
<file path=[Content_Types].xml><?xml version="1.0" encoding="utf-8"?>
<Types xmlns="http://schemas.openxmlformats.org/package/2006/content-types">
  <Override PartName="/word/charts/chart10.xml" ContentType="application/vnd.openxmlformats-officedocument.drawingml.chart+xml"/>
  <Override PartName="/word/drawings/drawing6.xml" ContentType="application/vnd.openxmlformats-officedocument.drawingml.chartshapes+xml"/>
  <Override PartName="/word/drawings/drawing18.xml" ContentType="application/vnd.openxmlformats-officedocument.drawingml.chartshapes+xml"/>
  <Override PartName="/word/charts/chart59.xml" ContentType="application/vnd.openxmlformats-officedocument.drawingml.chart+xml"/>
  <Override PartName="/word/drawings/drawing29.xml" ContentType="application/vnd.openxmlformats-officedocument.drawingml.chartshape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drawings/drawing25.xml" ContentType="application/vnd.openxmlformats-officedocument.drawingml.chartshapes+xml"/>
  <Override PartName="/word/charts/chart66.xml" ContentType="application/vnd.openxmlformats-officedocument.drawingml.chart+xml"/>
  <Override PartName="/word/drawings/drawing2.xml" ContentType="application/vnd.openxmlformats-officedocument.drawingml.chartshapes+xml"/>
  <Override PartName="/word/charts/chart26.xml" ContentType="application/vnd.openxmlformats-officedocument.drawingml.chart+xml"/>
  <Override PartName="/word/drawings/drawing14.xml" ContentType="application/vnd.openxmlformats-officedocument.drawingml.chartshapes+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drawings/drawing21.xml" ContentType="application/vnd.openxmlformats-officedocument.drawingml.chartshapes+xml"/>
  <Override PartName="/word/charts/chart62.xml" ContentType="application/vnd.openxmlformats-officedocument.drawingml.chart+xml"/>
  <Override PartName="/word/drawings/drawing32.xml" ContentType="application/vnd.openxmlformats-officedocument.drawingml.chartshapes+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drawings/drawing10.xml" ContentType="application/vnd.openxmlformats-officedocument.drawingml.chartshapes+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drawings/drawing30.xml" ContentType="application/vnd.openxmlformats-officedocument.drawingml.chartshapes+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Default Extension="bin" ContentType="application/vnd.openxmlformats-officedocument.oleObject"/>
  <Default Extension="png" ContentType="image/png"/>
  <Override PartName="/word/drawings/drawing9.xml" ContentType="application/vnd.openxmlformats-officedocument.drawingml.chartshapes+xml"/>
  <Override PartName="/word/drawings/drawing7.xml" ContentType="application/vnd.openxmlformats-officedocument.drawingml.chartshapes+xml"/>
  <Default Extension="emf" ContentType="image/x-emf"/>
  <Override PartName="/word/drawings/drawing19.xml" ContentType="application/vnd.openxmlformats-officedocument.drawingml.chartshapes+xml"/>
  <Override PartName="/word/charts/chart49.xml" ContentType="application/vnd.openxmlformats-officedocument.drawingml.chart+xml"/>
  <Override PartName="/word/drawings/drawing28.xml" ContentType="application/vnd.openxmlformats-officedocument.drawingml.chartshapes+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drawings/drawing3.xml" ContentType="application/vnd.openxmlformats-officedocument.drawingml.chartshapes+xml"/>
  <Override PartName="/word/drawings/drawing5.xml" ContentType="application/vnd.openxmlformats-officedocument.drawingml.chartshapes+xml"/>
  <Override PartName="/word/charts/chart29.xml" ContentType="application/vnd.openxmlformats-officedocument.drawingml.chart+xml"/>
  <Override PartName="/word/drawings/drawing17.xml" ContentType="application/vnd.openxmlformats-officedocument.drawingml.chartshapes+xml"/>
  <Override PartName="/word/charts/chart38.xml" ContentType="application/vnd.openxmlformats-officedocument.drawingml.chart+xml"/>
  <Override PartName="/word/charts/chart47.xml" ContentType="application/vnd.openxmlformats-officedocument.drawingml.chart+xml"/>
  <Override PartName="/word/drawings/drawing26.xml" ContentType="application/vnd.openxmlformats-officedocument.drawingml.chartshapes+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drawings/drawing15.xml" ContentType="application/vnd.openxmlformats-officedocument.drawingml.chartshapes+xml"/>
  <Override PartName="/word/charts/chart36.xml" ContentType="application/vnd.openxmlformats-officedocument.drawingml.chart+xml"/>
  <Override PartName="/word/charts/chart45.xml" ContentType="application/vnd.openxmlformats-officedocument.drawingml.chart+xml"/>
  <Override PartName="/word/drawings/drawing24.xml" ContentType="application/vnd.openxmlformats-officedocument.drawingml.chartshapes+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drawings/drawing33.xml" ContentType="application/vnd.openxmlformats-officedocument.drawingml.chartshapes+xml"/>
  <Override PartName="/word/charts/chart74.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drawings/drawing13.xml" ContentType="application/vnd.openxmlformats-officedocument.drawingml.chartshapes+xml"/>
  <Override PartName="/word/charts/chart34.xml" ContentType="application/vnd.openxmlformats-officedocument.drawingml.chart+xml"/>
  <Override PartName="/word/charts/chart43.xml" ContentType="application/vnd.openxmlformats-officedocument.drawingml.chart+xml"/>
  <Override PartName="/word/drawings/drawing22.xml" ContentType="application/vnd.openxmlformats-officedocument.drawingml.chartshapes+xml"/>
  <Override PartName="/word/charts/chart52.xml" ContentType="application/vnd.openxmlformats-officedocument.drawingml.chart+xml"/>
  <Override PartName="/word/charts/chart63.xml" ContentType="application/vnd.openxmlformats-officedocument.drawingml.chart+xml"/>
  <Override PartName="/word/drawings/drawing31.xml" ContentType="application/vnd.openxmlformats-officedocument.drawingml.chartshapes+xml"/>
  <Override PartName="/word/charts/chart7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drawings/drawing11.xml" ContentType="application/vnd.openxmlformats-officedocument.drawingml.chartshapes+xml"/>
  <Override PartName="/word/charts/chart32.xml" ContentType="application/vnd.openxmlformats-officedocument.drawingml.chart+xml"/>
  <Override PartName="/word/charts/chart41.xml" ContentType="application/vnd.openxmlformats-officedocument.drawingml.chart+xml"/>
  <Override PartName="/word/drawings/drawing20.xml" ContentType="application/vnd.openxmlformats-officedocument.drawingml.chartshapes+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drawings/drawing8.xml" ContentType="application/vnd.openxmlformats-officedocument.drawingml.chartshapes+xml"/>
  <Default Extension="wmf" ContentType="image/x-wmf"/>
  <Override PartName="/word/charts/chart68.xml" ContentType="application/vnd.openxmlformats-officedocument.drawingml.chart+xml"/>
  <Default Extension="rels" ContentType="application/vnd.openxmlformats-package.relationships+xml"/>
  <Override PartName="/word/drawings/drawing4.xml" ContentType="application/vnd.openxmlformats-officedocument.drawingml.chartshapes+xml"/>
  <Override PartName="/word/charts/chart28.xml" ContentType="application/vnd.openxmlformats-officedocument.drawingml.chart+xml"/>
  <Override PartName="/word/drawings/drawing16.xml" ContentType="application/vnd.openxmlformats-officedocument.drawingml.chartshapes+xml"/>
  <Override PartName="/word/charts/chart39.xml" ContentType="application/vnd.openxmlformats-officedocument.drawingml.chart+xml"/>
  <Override PartName="/word/charts/chart57.xml" ContentType="application/vnd.openxmlformats-officedocument.drawingml.chart+xml"/>
  <Override PartName="/word/drawings/drawing27.xml" ContentType="application/vnd.openxmlformats-officedocument.drawingml.chartshapes+xml"/>
  <Override PartName="/word/charts/chart75.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drawings/drawing23.xml" ContentType="application/vnd.openxmlformats-officedocument.drawingml.chartshapes+xml"/>
  <Override PartName="/word/charts/chart64.xml" ContentType="application/vnd.openxmlformats-officedocument.drawingml.chart+xml"/>
  <Override PartName="/word/charts/chart24.xml" ContentType="application/vnd.openxmlformats-officedocument.drawingml.chart+xml"/>
  <Override PartName="/word/drawings/drawing12.xml" ContentType="application/vnd.openxmlformats-officedocument.drawingml.chartshapes+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4D2089">
      <w:pPr>
        <w:rPr>
          <w:rFonts w:ascii="Arial" w:hAnsi="Arial"/>
          <w:b/>
          <w:sz w:val="48"/>
          <w:lang w:val="es-ES_tradnl"/>
        </w:rPr>
      </w:pPr>
    </w:p>
    <w:p w:rsidR="00000000" w:rsidRDefault="004D2089">
      <w:pPr>
        <w:rPr>
          <w:rFonts w:ascii="Arial" w:hAnsi="Arial"/>
          <w:b/>
          <w:sz w:val="48"/>
          <w:lang w:val="es-ES_tradnl"/>
        </w:rPr>
      </w:pPr>
    </w:p>
    <w:p w:rsidR="00000000" w:rsidRDefault="004D2089">
      <w:pPr>
        <w:rPr>
          <w:rFonts w:ascii="Arial" w:hAnsi="Arial"/>
          <w:b/>
          <w:sz w:val="48"/>
          <w:lang w:val="es-ES_tradnl"/>
        </w:rPr>
      </w:pPr>
    </w:p>
    <w:p w:rsidR="00000000" w:rsidRDefault="004D2089">
      <w:pPr>
        <w:rPr>
          <w:rFonts w:ascii="Arial" w:hAnsi="Arial"/>
          <w:b/>
          <w:sz w:val="48"/>
          <w:lang w:val="es-ES_tradnl"/>
        </w:rPr>
      </w:pPr>
    </w:p>
    <w:p w:rsidR="00000000" w:rsidRDefault="004D2089">
      <w:pPr>
        <w:pStyle w:val="Ttulo4"/>
      </w:pPr>
    </w:p>
    <w:p w:rsidR="00000000" w:rsidRDefault="004D2089">
      <w:pPr>
        <w:pStyle w:val="Ttulo4"/>
        <w:jc w:val="center"/>
      </w:pPr>
      <w:r>
        <w:t>Capítulo 3</w:t>
      </w:r>
    </w:p>
    <w:p w:rsidR="00000000" w:rsidRDefault="004D2089"/>
    <w:p w:rsidR="00000000" w:rsidRDefault="004D2089"/>
    <w:p w:rsidR="00000000" w:rsidRDefault="004D2089"/>
    <w:p w:rsidR="00000000" w:rsidRDefault="004D2089">
      <w:pPr>
        <w:rPr>
          <w:rFonts w:ascii="Arial" w:hAnsi="Arial"/>
          <w:b/>
          <w:sz w:val="36"/>
          <w:lang w:val="es-ES_tradnl"/>
        </w:rPr>
      </w:pPr>
    </w:p>
    <w:p w:rsidR="00000000" w:rsidRDefault="004D2089">
      <w:pPr>
        <w:pStyle w:val="Ttulo1"/>
        <w:jc w:val="both"/>
        <w:rPr>
          <w:sz w:val="32"/>
        </w:rPr>
      </w:pPr>
      <w:bookmarkStart w:id="0" w:name="_Toc512961508"/>
      <w:bookmarkStart w:id="1" w:name="_Toc514626519"/>
      <w:r>
        <w:rPr>
          <w:sz w:val="32"/>
        </w:rPr>
        <w:t>3. ANÁLISIS ESTADÍSTICO UNIVARIADO DE LA POBLACIÓN INVESTIGADA</w:t>
      </w:r>
      <w:bookmarkEnd w:id="0"/>
      <w:bookmarkEnd w:id="1"/>
    </w:p>
    <w:p w:rsidR="00000000" w:rsidRDefault="004D2089">
      <w:pPr>
        <w:rPr>
          <w:rFonts w:ascii="Verdana" w:hAnsi="Verdana"/>
          <w:lang w:val="es-ES_tradnl"/>
        </w:rPr>
      </w:pPr>
    </w:p>
    <w:p w:rsidR="00000000" w:rsidRDefault="004D2089">
      <w:pPr>
        <w:rPr>
          <w:rFonts w:ascii="Verdana" w:hAnsi="Verdana"/>
          <w:lang w:val="es-ES_tradnl"/>
        </w:rPr>
      </w:pPr>
    </w:p>
    <w:p w:rsidR="00000000" w:rsidRDefault="004D2089">
      <w:pPr>
        <w:pStyle w:val="Ttulo2"/>
        <w:spacing w:line="480" w:lineRule="auto"/>
        <w:ind w:firstLine="284"/>
        <w:rPr>
          <w:i w:val="0"/>
          <w:lang w:val="es-ES_tradnl"/>
        </w:rPr>
      </w:pPr>
      <w:bookmarkStart w:id="2" w:name="_Toc507225668"/>
      <w:bookmarkStart w:id="3" w:name="_Toc508650049"/>
      <w:bookmarkStart w:id="4" w:name="_Toc512961509"/>
      <w:bookmarkStart w:id="5" w:name="_Toc514626520"/>
      <w:r>
        <w:rPr>
          <w:i w:val="0"/>
          <w:lang w:val="es-ES_tradnl"/>
        </w:rPr>
        <w:t>3.1 INTRODUCCION</w:t>
      </w:r>
      <w:bookmarkEnd w:id="2"/>
      <w:bookmarkEnd w:id="3"/>
      <w:bookmarkEnd w:id="4"/>
      <w:bookmarkEnd w:id="5"/>
    </w:p>
    <w:p w:rsidR="00000000" w:rsidRDefault="004D2089">
      <w:pPr>
        <w:pStyle w:val="Textoindependiente"/>
        <w:spacing w:line="480" w:lineRule="auto"/>
        <w:ind w:left="708"/>
        <w:rPr>
          <w:rFonts w:ascii="Arial" w:hAnsi="Arial"/>
          <w:sz w:val="24"/>
        </w:rPr>
      </w:pPr>
      <w:r>
        <w:rPr>
          <w:rFonts w:ascii="Arial" w:hAnsi="Arial"/>
          <w:sz w:val="24"/>
        </w:rPr>
        <w:t xml:space="preserve">En este capítulo se realiza el estudio de cada una de las variables expresadas en el capítulo anterior; el objeto es determinar el nivel de conocimientos </w:t>
      </w:r>
      <w:r>
        <w:rPr>
          <w:rFonts w:ascii="Arial" w:hAnsi="Arial"/>
          <w:sz w:val="24"/>
        </w:rPr>
        <w:t xml:space="preserve">de los estudiantes del último año de bachillerato de los planteles particulares urbanos del cantón Guayaquil, es decir si los estudiantes saben o no las materias de matemáticas y lenguaje. Para ello las técnicas que se aplican son  estadística descriptiva </w:t>
      </w:r>
      <w:r>
        <w:rPr>
          <w:rFonts w:ascii="Arial" w:hAnsi="Arial"/>
          <w:sz w:val="24"/>
        </w:rPr>
        <w:t>y; pruebas de hipótesis en la que se verifica la distribución que poseen las variables cuantitativas. Dentro de la estadística descriptiva se detalla los estimadores de parámetros poblacionales de: la media, mediana, moda, desviación estándar, varianza, co</w:t>
      </w:r>
      <w:r>
        <w:rPr>
          <w:rFonts w:ascii="Arial" w:hAnsi="Arial"/>
          <w:sz w:val="24"/>
        </w:rPr>
        <w:t xml:space="preserve">eficiente de variación, sesgo, </w:t>
      </w:r>
      <w:r>
        <w:rPr>
          <w:rFonts w:ascii="Arial" w:hAnsi="Arial"/>
          <w:sz w:val="24"/>
        </w:rPr>
        <w:lastRenderedPageBreak/>
        <w:t>kurtosis, rango, y los cuartiles; a partir de dichos resultados se efectúa un comentario de la variable.</w:t>
      </w:r>
    </w:p>
    <w:p w:rsidR="00000000" w:rsidRDefault="004D2089" w:rsidP="004D2089">
      <w:pPr>
        <w:pStyle w:val="Ttulo2"/>
        <w:numPr>
          <w:ilvl w:val="1"/>
          <w:numId w:val="4"/>
        </w:numPr>
        <w:spacing w:line="480" w:lineRule="auto"/>
        <w:rPr>
          <w:i w:val="0"/>
        </w:rPr>
      </w:pPr>
      <w:bookmarkStart w:id="6" w:name="_Toc507225670"/>
      <w:bookmarkStart w:id="7" w:name="_Toc508650051"/>
      <w:bookmarkStart w:id="8" w:name="_Toc512961510"/>
      <w:bookmarkStart w:id="9" w:name="_Toc514626521"/>
      <w:r>
        <w:rPr>
          <w:i w:val="0"/>
        </w:rPr>
        <w:t>Análisis univariado de la matriz de datos en forma general</w:t>
      </w:r>
      <w:bookmarkEnd w:id="6"/>
      <w:bookmarkEnd w:id="7"/>
      <w:bookmarkEnd w:id="8"/>
      <w:bookmarkEnd w:id="9"/>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ind w:left="708"/>
        <w:rPr>
          <w:rFonts w:ascii="Arial" w:hAnsi="Arial"/>
          <w:sz w:val="24"/>
        </w:rPr>
      </w:pPr>
      <w:r>
        <w:rPr>
          <w:rFonts w:ascii="Arial" w:hAnsi="Arial"/>
          <w:sz w:val="24"/>
        </w:rPr>
        <w:t>Las variables generales en las pruebas son:</w:t>
      </w:r>
    </w:p>
    <w:p w:rsidR="00000000" w:rsidRDefault="004D2089">
      <w:pPr>
        <w:pStyle w:val="Ttulo3"/>
        <w:spacing w:line="480" w:lineRule="auto"/>
        <w:ind w:firstLine="708"/>
        <w:rPr>
          <w:b/>
          <w:vertAlign w:val="subscript"/>
        </w:rPr>
      </w:pPr>
      <w:bookmarkStart w:id="10" w:name="_Toc507225671"/>
      <w:bookmarkStart w:id="11" w:name="_Toc508650052"/>
      <w:bookmarkStart w:id="12" w:name="_Toc512961511"/>
      <w:bookmarkStart w:id="13" w:name="_Toc514626522"/>
      <w:r>
        <w:rPr>
          <w:b/>
        </w:rPr>
        <w:t>3.3.1 Variable E</w:t>
      </w:r>
      <w:r>
        <w:rPr>
          <w:b/>
        </w:rPr>
        <w:t>dad</w:t>
      </w:r>
      <w:bookmarkEnd w:id="10"/>
      <w:bookmarkEnd w:id="11"/>
      <w:r>
        <w:rPr>
          <w:b/>
        </w:rPr>
        <w:t xml:space="preserve"> X</w:t>
      </w:r>
      <w:r>
        <w:rPr>
          <w:b/>
          <w:vertAlign w:val="subscript"/>
        </w:rPr>
        <w:t>2</w:t>
      </w:r>
      <w:bookmarkEnd w:id="12"/>
      <w:bookmarkEnd w:id="13"/>
    </w:p>
    <w:p w:rsidR="00000000" w:rsidRDefault="004D2089">
      <w:pPr>
        <w:pStyle w:val="Textoindependiente"/>
        <w:spacing w:line="480" w:lineRule="auto"/>
        <w:ind w:left="708"/>
        <w:rPr>
          <w:rFonts w:ascii="Arial" w:hAnsi="Arial"/>
          <w:sz w:val="24"/>
        </w:rPr>
      </w:pPr>
      <w:r>
        <w:rPr>
          <w:rFonts w:ascii="Arial" w:hAnsi="Arial"/>
          <w:sz w:val="24"/>
        </w:rPr>
        <w:t>Los estudiantes que rindieron la prueba fueron un total de 894, pero se escogió aleatoriamente para la prueba de acuerdo al tamaño de muestra 532, en diferentes colegios, siendo el promedio de las edades de los estudiantes del último año de especial</w:t>
      </w:r>
      <w:r>
        <w:rPr>
          <w:rFonts w:ascii="Arial" w:hAnsi="Arial"/>
          <w:sz w:val="24"/>
        </w:rPr>
        <w:t xml:space="preserve">ización de los colegios particulares urbanos de la ciudad de Guayaquil, de 17.83 años, la edad que más se repitió fue la de 17.06 años, esto indica que existe la mayor parte de los estudiantes que poseen dicha edad; la distribución es asimétrica positiva, </w:t>
      </w:r>
      <w:r>
        <w:rPr>
          <w:rFonts w:ascii="Arial" w:hAnsi="Arial"/>
          <w:sz w:val="24"/>
        </w:rPr>
        <w:t>quiere decir que los datos se encuentran concentrados hacia la izquierda debido a que el coeficiente de sesgo es positivo, esto es que existe la mayor cantidad de estudiantes con edades entre 16 a 20 años y por medio del coeficiente de kurtosis podemos con</w:t>
      </w:r>
      <w:r>
        <w:rPr>
          <w:rFonts w:ascii="Arial" w:hAnsi="Arial"/>
          <w:sz w:val="24"/>
        </w:rPr>
        <w:t>cluir que  es una distribución leptocúrtica. Observando el gráfico 3.1 muestra que las edades fluctúan entre los 16 y los 20 años de edad y que el coeficiente de kurtosis es de 50.07 lo cual indica que la distribución es relativamente elevada.</w:t>
      </w:r>
    </w:p>
    <w:p w:rsidR="00000000" w:rsidRDefault="004D2089">
      <w:pPr>
        <w:pStyle w:val="Textoindependiente"/>
        <w:spacing w:line="480" w:lineRule="auto"/>
        <w:ind w:left="1080"/>
        <w:jc w:val="center"/>
        <w:rPr>
          <w:rFonts w:ascii="Arial" w:hAnsi="Arial"/>
          <w:b/>
          <w:sz w:val="24"/>
        </w:rPr>
      </w:pPr>
    </w:p>
    <w:p w:rsidR="00000000" w:rsidRDefault="004D2089">
      <w:pPr>
        <w:pStyle w:val="Textoindependiente"/>
        <w:spacing w:line="480" w:lineRule="auto"/>
        <w:ind w:left="1080"/>
        <w:jc w:val="center"/>
        <w:rPr>
          <w:rFonts w:ascii="Arial" w:hAnsi="Arial"/>
          <w:b/>
          <w:sz w:val="24"/>
        </w:rPr>
      </w:pPr>
    </w:p>
    <w:p w:rsidR="00000000" w:rsidRDefault="004D2089">
      <w:pPr>
        <w:pStyle w:val="Textoindependiente"/>
        <w:spacing w:line="480" w:lineRule="auto"/>
        <w:ind w:left="1080"/>
        <w:jc w:val="center"/>
        <w:rPr>
          <w:rFonts w:ascii="Arial" w:hAnsi="Arial"/>
          <w:b/>
          <w:sz w:val="24"/>
        </w:rPr>
      </w:pPr>
    </w:p>
    <w:p w:rsidR="00000000" w:rsidRDefault="004D2089">
      <w:pPr>
        <w:pStyle w:val="Textoindependiente"/>
        <w:spacing w:line="480" w:lineRule="auto"/>
        <w:ind w:left="1080"/>
        <w:jc w:val="center"/>
        <w:rPr>
          <w:rFonts w:ascii="Arial" w:hAnsi="Arial"/>
          <w:b/>
          <w:sz w:val="24"/>
        </w:rPr>
      </w:pPr>
      <w:r>
        <w:rPr>
          <w:rFonts w:ascii="Arial" w:hAnsi="Arial"/>
          <w:b/>
          <w:sz w:val="24"/>
        </w:rPr>
        <w:t>CUADRO 3.</w:t>
      </w:r>
      <w:r>
        <w:rPr>
          <w:rFonts w:ascii="Arial" w:hAnsi="Arial"/>
          <w:b/>
          <w:sz w:val="24"/>
        </w:rPr>
        <w:t>1</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POBLACIONALES DE LA VARIABLE EDAD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6"/>
        <w:gridCol w:w="790"/>
        <w:gridCol w:w="160"/>
        <w:gridCol w:w="632"/>
        <w:gridCol w:w="160"/>
        <w:gridCol w:w="709"/>
        <w:gridCol w:w="850"/>
        <w:gridCol w:w="850"/>
        <w:gridCol w:w="1008"/>
        <w:gridCol w:w="1008"/>
        <w:gridCol w:w="1008"/>
        <w:gridCol w:w="954"/>
        <w:gridCol w:w="1062"/>
      </w:tblGrid>
      <w:tr w:rsidR="00000000">
        <w:tblPrEx>
          <w:tblCellMar>
            <w:top w:w="0" w:type="dxa"/>
            <w:bottom w:w="0" w:type="dxa"/>
          </w:tblCellMar>
        </w:tblPrEx>
        <w:trPr>
          <w:jc w:val="center"/>
        </w:trPr>
        <w:tc>
          <w:tcPr>
            <w:tcW w:w="916" w:type="dxa"/>
            <w:gridSpan w:val="2"/>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8pt" o:ole="" fillcolor="window">
                  <v:imagedata r:id="rId7" o:title=""/>
                </v:shape>
                <o:OLEObject Type="Embed" ProgID="Equation.3" ShapeID="_x0000_i1025" DrawAspect="Content" ObjectID="_1309091957" r:id="rId8"/>
              </w:object>
            </w:r>
          </w:p>
        </w:tc>
        <w:tc>
          <w:tcPr>
            <w:tcW w:w="792" w:type="dxa"/>
            <w:gridSpan w:val="2"/>
          </w:tcPr>
          <w:p w:rsidR="00000000" w:rsidRDefault="004D2089">
            <w:pPr>
              <w:pStyle w:val="Textoindependiente"/>
              <w:spacing w:line="480" w:lineRule="auto"/>
              <w:rPr>
                <w:rFonts w:ascii="Arial" w:hAnsi="Arial"/>
                <w:sz w:val="24"/>
              </w:rPr>
            </w:pPr>
            <w:r>
              <w:rPr>
                <w:rFonts w:ascii="Arial" w:hAnsi="Arial"/>
                <w:sz w:val="24"/>
              </w:rPr>
              <w:t>Moda</w:t>
            </w:r>
          </w:p>
        </w:tc>
        <w:tc>
          <w:tcPr>
            <w:tcW w:w="869" w:type="dxa"/>
            <w:gridSpan w:val="2"/>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026" type="#_x0000_t75" style="width:17pt;height:18pt" o:ole="" fillcolor="window">
                  <v:imagedata r:id="rId9" o:title=""/>
                </v:shape>
                <o:OLEObject Type="Embed" ProgID="Equation.3" ShapeID="_x0000_i1026" DrawAspect="Content" ObjectID="_1309091958" r:id="rId10"/>
              </w:object>
            </w:r>
          </w:p>
        </w:tc>
        <w:tc>
          <w:tcPr>
            <w:tcW w:w="850" w:type="dxa"/>
          </w:tcPr>
          <w:p w:rsidR="00000000" w:rsidRDefault="004D2089">
            <w:pPr>
              <w:pStyle w:val="Textoindependiente"/>
              <w:spacing w:line="480" w:lineRule="auto"/>
              <w:rPr>
                <w:rFonts w:ascii="Arial" w:hAnsi="Arial"/>
                <w:sz w:val="24"/>
              </w:rPr>
            </w:pPr>
            <w:r>
              <w:rPr>
                <w:rFonts w:ascii="Arial" w:hAnsi="Arial"/>
                <w:position w:val="-10"/>
                <w:sz w:val="24"/>
              </w:rPr>
              <w:object w:dxaOrig="279" w:dyaOrig="340">
                <v:shape id="_x0000_i1027" type="#_x0000_t75" style="width:21pt;height:23pt" o:ole="" fillcolor="window">
                  <v:imagedata r:id="rId11" o:title=""/>
                </v:shape>
                <o:OLEObject Type="Embed" ProgID="Equation.3" ShapeID="_x0000_i1027" DrawAspect="Content" ObjectID="_1309091959" r:id="rId12"/>
              </w:object>
            </w:r>
          </w:p>
        </w:tc>
        <w:tc>
          <w:tcPr>
            <w:tcW w:w="850"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028" type="#_x0000_t75" style="width:23pt;height:25pt" o:ole="" fillcolor="window">
                  <v:imagedata r:id="rId13" o:title=""/>
                </v:shape>
                <o:OLEObject Type="Embed" ProgID="Equation.3" ShapeID="_x0000_i1028" DrawAspect="Content" ObjectID="_1309091960" r:id="rId14"/>
              </w:object>
            </w:r>
          </w:p>
        </w:tc>
        <w:tc>
          <w:tcPr>
            <w:tcW w:w="1008"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029" type="#_x0000_t75" style="width:23pt;height:22pt" o:ole="" fillcolor="window">
                  <v:imagedata r:id="rId15" o:title=""/>
                </v:shape>
                <o:OLEObject Type="Embed" ProgID="Equation.3" ShapeID="_x0000_i1029" DrawAspect="Content" ObjectID="_1309091961" r:id="rId16"/>
              </w:object>
            </w:r>
          </w:p>
        </w:tc>
        <w:tc>
          <w:tcPr>
            <w:tcW w:w="1008" w:type="dxa"/>
          </w:tcPr>
          <w:p w:rsidR="00000000" w:rsidRDefault="004D2089">
            <w:pPr>
              <w:pStyle w:val="Textoindependiente"/>
              <w:spacing w:line="480" w:lineRule="auto"/>
              <w:jc w:val="center"/>
              <w:rPr>
                <w:rFonts w:ascii="Arial" w:hAnsi="Arial"/>
                <w:sz w:val="28"/>
              </w:rPr>
            </w:pPr>
            <w:r>
              <w:rPr>
                <w:rFonts w:ascii="Arial" w:hAnsi="Arial"/>
                <w:sz w:val="28"/>
              </w:rPr>
              <w:t>S</w:t>
            </w:r>
          </w:p>
        </w:tc>
        <w:tc>
          <w:tcPr>
            <w:tcW w:w="1008" w:type="dxa"/>
          </w:tcPr>
          <w:p w:rsidR="00000000" w:rsidRDefault="004D2089">
            <w:pPr>
              <w:pStyle w:val="Textoindependiente"/>
              <w:spacing w:line="480" w:lineRule="auto"/>
              <w:rPr>
                <w:rFonts w:ascii="Arial" w:hAnsi="Arial"/>
                <w:sz w:val="24"/>
              </w:rPr>
            </w:pPr>
            <w:r>
              <w:rPr>
                <w:rFonts w:ascii="Arial" w:hAnsi="Arial"/>
                <w:sz w:val="24"/>
              </w:rPr>
              <w:t>CV</w:t>
            </w:r>
          </w:p>
        </w:tc>
        <w:tc>
          <w:tcPr>
            <w:tcW w:w="954"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030" type="#_x0000_t75" style="width:23pt;height:25pt" o:ole="" fillcolor="window">
                  <v:imagedata r:id="rId17" o:title=""/>
                </v:shape>
                <o:OLEObject Type="Embed" ProgID="Equation.3" ShapeID="_x0000_i1030" DrawAspect="Content" ObjectID="_1309091962" r:id="rId18"/>
              </w:object>
            </w:r>
          </w:p>
        </w:tc>
        <w:tc>
          <w:tcPr>
            <w:tcW w:w="1062"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031" type="#_x0000_t75" style="width:23pt;height:23pt" o:ole="" fillcolor="window">
                  <v:imagedata r:id="rId19" o:title=""/>
                </v:shape>
                <o:OLEObject Type="Embed" ProgID="Equation.3" ShapeID="_x0000_i1031" DrawAspect="Content" ObjectID="_1309091963" r:id="rId20"/>
              </w:object>
            </w:r>
          </w:p>
        </w:tc>
      </w:tr>
      <w:tr w:rsidR="00000000">
        <w:tblPrEx>
          <w:tblCellMar>
            <w:top w:w="0" w:type="dxa"/>
            <w:bottom w:w="0" w:type="dxa"/>
          </w:tblCellMar>
        </w:tblPrEx>
        <w:trPr>
          <w:jc w:val="center"/>
        </w:trPr>
        <w:tc>
          <w:tcPr>
            <w:tcW w:w="916" w:type="dxa"/>
            <w:gridSpan w:val="2"/>
          </w:tcPr>
          <w:p w:rsidR="00000000" w:rsidRDefault="004D2089">
            <w:pPr>
              <w:jc w:val="right"/>
              <w:rPr>
                <w:rFonts w:ascii="Arial" w:hAnsi="Arial"/>
                <w:snapToGrid w:val="0"/>
                <w:color w:val="000000"/>
                <w:sz w:val="24"/>
              </w:rPr>
            </w:pPr>
            <w:r>
              <w:rPr>
                <w:rFonts w:ascii="Arial" w:hAnsi="Arial"/>
                <w:snapToGrid w:val="0"/>
                <w:color w:val="000000"/>
                <w:sz w:val="24"/>
              </w:rPr>
              <w:t>17.830</w:t>
            </w:r>
          </w:p>
        </w:tc>
        <w:tc>
          <w:tcPr>
            <w:tcW w:w="792" w:type="dxa"/>
            <w:gridSpan w:val="2"/>
          </w:tcPr>
          <w:p w:rsidR="00000000" w:rsidRDefault="004D2089">
            <w:pPr>
              <w:jc w:val="right"/>
              <w:rPr>
                <w:rFonts w:ascii="Arial" w:hAnsi="Arial"/>
                <w:snapToGrid w:val="0"/>
                <w:color w:val="000000"/>
                <w:sz w:val="24"/>
              </w:rPr>
            </w:pPr>
            <w:r>
              <w:rPr>
                <w:rFonts w:ascii="Arial" w:hAnsi="Arial"/>
                <w:snapToGrid w:val="0"/>
                <w:color w:val="000000"/>
                <w:sz w:val="24"/>
              </w:rPr>
              <w:t>17.05</w:t>
            </w:r>
          </w:p>
        </w:tc>
        <w:tc>
          <w:tcPr>
            <w:tcW w:w="869" w:type="dxa"/>
            <w:gridSpan w:val="2"/>
          </w:tcPr>
          <w:p w:rsidR="00000000" w:rsidRDefault="004D2089">
            <w:pPr>
              <w:jc w:val="right"/>
              <w:rPr>
                <w:rFonts w:ascii="Arial" w:hAnsi="Arial"/>
                <w:snapToGrid w:val="0"/>
                <w:color w:val="000000"/>
                <w:sz w:val="24"/>
              </w:rPr>
            </w:pPr>
            <w:r>
              <w:rPr>
                <w:rFonts w:ascii="Arial" w:hAnsi="Arial"/>
                <w:snapToGrid w:val="0"/>
                <w:color w:val="000000"/>
                <w:sz w:val="24"/>
              </w:rPr>
              <w:t>17.06</w:t>
            </w:r>
          </w:p>
        </w:tc>
        <w:tc>
          <w:tcPr>
            <w:tcW w:w="850" w:type="dxa"/>
          </w:tcPr>
          <w:p w:rsidR="00000000" w:rsidRDefault="004D2089">
            <w:pPr>
              <w:jc w:val="right"/>
              <w:rPr>
                <w:rFonts w:ascii="Arial" w:hAnsi="Arial"/>
                <w:snapToGrid w:val="0"/>
                <w:color w:val="000000"/>
                <w:sz w:val="24"/>
              </w:rPr>
            </w:pPr>
            <w:r>
              <w:rPr>
                <w:rFonts w:ascii="Arial" w:hAnsi="Arial"/>
                <w:snapToGrid w:val="0"/>
                <w:color w:val="000000"/>
                <w:sz w:val="24"/>
              </w:rPr>
              <w:t>17.04</w:t>
            </w:r>
          </w:p>
        </w:tc>
        <w:tc>
          <w:tcPr>
            <w:tcW w:w="850" w:type="dxa"/>
          </w:tcPr>
          <w:p w:rsidR="00000000" w:rsidRDefault="004D2089">
            <w:pPr>
              <w:jc w:val="right"/>
              <w:rPr>
                <w:rFonts w:ascii="Arial" w:hAnsi="Arial"/>
                <w:snapToGrid w:val="0"/>
                <w:color w:val="000000"/>
                <w:sz w:val="24"/>
              </w:rPr>
            </w:pPr>
            <w:r>
              <w:rPr>
                <w:rFonts w:ascii="Arial" w:hAnsi="Arial"/>
                <w:snapToGrid w:val="0"/>
                <w:color w:val="000000"/>
                <w:sz w:val="24"/>
              </w:rPr>
              <w:t>18.04</w:t>
            </w:r>
          </w:p>
        </w:tc>
        <w:tc>
          <w:tcPr>
            <w:tcW w:w="1008" w:type="dxa"/>
          </w:tcPr>
          <w:p w:rsidR="00000000" w:rsidRDefault="004D2089">
            <w:pPr>
              <w:jc w:val="right"/>
              <w:rPr>
                <w:rFonts w:ascii="Arial" w:hAnsi="Arial"/>
                <w:snapToGrid w:val="0"/>
                <w:color w:val="000000"/>
                <w:sz w:val="24"/>
              </w:rPr>
            </w:pPr>
            <w:r>
              <w:rPr>
                <w:rFonts w:ascii="Arial" w:hAnsi="Arial"/>
                <w:snapToGrid w:val="0"/>
                <w:color w:val="000000"/>
                <w:sz w:val="24"/>
              </w:rPr>
              <w:t>4.225</w:t>
            </w:r>
          </w:p>
        </w:tc>
        <w:tc>
          <w:tcPr>
            <w:tcW w:w="1008" w:type="dxa"/>
          </w:tcPr>
          <w:p w:rsidR="00000000" w:rsidRDefault="004D2089">
            <w:pPr>
              <w:jc w:val="right"/>
              <w:rPr>
                <w:rFonts w:ascii="Arial" w:hAnsi="Arial"/>
                <w:snapToGrid w:val="0"/>
                <w:color w:val="000000"/>
                <w:sz w:val="24"/>
              </w:rPr>
            </w:pPr>
            <w:r>
              <w:rPr>
                <w:rFonts w:ascii="Arial" w:hAnsi="Arial"/>
                <w:snapToGrid w:val="0"/>
                <w:color w:val="000000"/>
                <w:sz w:val="24"/>
              </w:rPr>
              <w:t>2.055</w:t>
            </w:r>
          </w:p>
        </w:tc>
        <w:tc>
          <w:tcPr>
            <w:tcW w:w="1008" w:type="dxa"/>
          </w:tcPr>
          <w:p w:rsidR="00000000" w:rsidRDefault="004D2089">
            <w:pPr>
              <w:jc w:val="right"/>
              <w:rPr>
                <w:rFonts w:ascii="Arial" w:hAnsi="Arial"/>
                <w:snapToGrid w:val="0"/>
                <w:color w:val="000000"/>
                <w:sz w:val="24"/>
              </w:rPr>
            </w:pPr>
            <w:r>
              <w:rPr>
                <w:rFonts w:ascii="Arial" w:hAnsi="Arial"/>
                <w:snapToGrid w:val="0"/>
                <w:color w:val="000000"/>
                <w:sz w:val="24"/>
              </w:rPr>
              <w:t>0.115</w:t>
            </w:r>
          </w:p>
        </w:tc>
        <w:tc>
          <w:tcPr>
            <w:tcW w:w="954" w:type="dxa"/>
          </w:tcPr>
          <w:p w:rsidR="00000000" w:rsidRDefault="004D2089">
            <w:pPr>
              <w:jc w:val="right"/>
              <w:rPr>
                <w:rFonts w:ascii="Arial" w:hAnsi="Arial"/>
                <w:snapToGrid w:val="0"/>
                <w:color w:val="000000"/>
                <w:sz w:val="24"/>
              </w:rPr>
            </w:pPr>
            <w:r>
              <w:rPr>
                <w:rFonts w:ascii="Arial" w:hAnsi="Arial"/>
                <w:snapToGrid w:val="0"/>
                <w:color w:val="000000"/>
                <w:sz w:val="24"/>
              </w:rPr>
              <w:t>6.023</w:t>
            </w:r>
          </w:p>
        </w:tc>
        <w:tc>
          <w:tcPr>
            <w:tcW w:w="1062" w:type="dxa"/>
          </w:tcPr>
          <w:p w:rsidR="00000000" w:rsidRDefault="004D2089">
            <w:pPr>
              <w:jc w:val="right"/>
              <w:rPr>
                <w:rFonts w:ascii="Arial" w:hAnsi="Arial"/>
                <w:snapToGrid w:val="0"/>
                <w:color w:val="000000"/>
                <w:sz w:val="24"/>
              </w:rPr>
            </w:pPr>
            <w:r>
              <w:rPr>
                <w:rFonts w:ascii="Arial" w:hAnsi="Arial"/>
                <w:snapToGrid w:val="0"/>
                <w:color w:val="000000"/>
                <w:sz w:val="24"/>
              </w:rPr>
              <w:t>50.074</w:t>
            </w:r>
          </w:p>
        </w:tc>
      </w:tr>
      <w:tr w:rsidR="00000000">
        <w:tblPrEx>
          <w:tblCellMar>
            <w:top w:w="0" w:type="dxa"/>
            <w:bottom w:w="0" w:type="dxa"/>
          </w:tblCellMar>
        </w:tblPrEx>
        <w:trPr>
          <w:gridBefore w:val="1"/>
          <w:gridAfter w:val="8"/>
          <w:wBefore w:w="126" w:type="dxa"/>
          <w:wAfter w:w="7449" w:type="dxa"/>
          <w:trHeight w:val="757"/>
          <w:jc w:val="center"/>
        </w:trPr>
        <w:tc>
          <w:tcPr>
            <w:tcW w:w="950" w:type="dxa"/>
            <w:gridSpan w:val="2"/>
            <w:tcBorders>
              <w:top w:val="nil"/>
              <w:left w:val="nil"/>
              <w:bottom w:val="nil"/>
              <w:right w:val="nil"/>
            </w:tcBorders>
          </w:tcPr>
          <w:p w:rsidR="00000000" w:rsidRDefault="004D2089">
            <w:pPr>
              <w:pStyle w:val="Textoindependiente"/>
              <w:spacing w:line="480" w:lineRule="auto"/>
              <w:rPr>
                <w:rFonts w:ascii="Arial" w:hAnsi="Arial"/>
                <w:sz w:val="24"/>
              </w:rPr>
            </w:pPr>
          </w:p>
        </w:tc>
        <w:tc>
          <w:tcPr>
            <w:tcW w:w="792" w:type="dxa"/>
            <w:gridSpan w:val="2"/>
            <w:tcBorders>
              <w:top w:val="nil"/>
              <w:left w:val="nil"/>
              <w:bottom w:val="nil"/>
              <w:right w:val="nil"/>
            </w:tcBorders>
          </w:tcPr>
          <w:p w:rsidR="00000000" w:rsidRDefault="004D2089">
            <w:pPr>
              <w:pStyle w:val="Textoindependiente"/>
              <w:spacing w:line="480" w:lineRule="auto"/>
              <w:rPr>
                <w:rFonts w:ascii="Arial" w:hAnsi="Arial"/>
                <w:sz w:val="24"/>
              </w:rPr>
            </w:pPr>
          </w:p>
        </w:tc>
      </w:tr>
      <w:tr w:rsidR="00000000">
        <w:tblPrEx>
          <w:tblCellMar>
            <w:top w:w="0" w:type="dxa"/>
            <w:bottom w:w="0" w:type="dxa"/>
          </w:tblCellMar>
        </w:tblPrEx>
        <w:trPr>
          <w:gridBefore w:val="1"/>
          <w:gridAfter w:val="8"/>
          <w:wBefore w:w="126" w:type="dxa"/>
          <w:wAfter w:w="7449" w:type="dxa"/>
          <w:trHeight w:val="757"/>
          <w:jc w:val="center"/>
        </w:trPr>
        <w:tc>
          <w:tcPr>
            <w:tcW w:w="950" w:type="dxa"/>
            <w:gridSpan w:val="2"/>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032" type="#_x0000_t75" style="width:34pt;height:26pt" o:ole="" fillcolor="window">
                  <v:imagedata r:id="rId21" o:title=""/>
                </v:shape>
                <o:OLEObject Type="Embed" ProgID="Equation.3" ShapeID="_x0000_i1032" DrawAspect="Content" ObjectID="_1309091964" r:id="rId22"/>
              </w:object>
            </w:r>
          </w:p>
        </w:tc>
        <w:tc>
          <w:tcPr>
            <w:tcW w:w="792" w:type="dxa"/>
            <w:gridSpan w:val="2"/>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033" type="#_x0000_t75" style="width:46pt;height:26pt" o:ole="" fillcolor="window">
                  <v:imagedata r:id="rId23" o:title=""/>
                </v:shape>
                <o:OLEObject Type="Embed" ProgID="Equation.3" ShapeID="_x0000_i1033" DrawAspect="Content" ObjectID="_1309091965" r:id="rId24"/>
              </w:object>
            </w:r>
          </w:p>
        </w:tc>
      </w:tr>
      <w:tr w:rsidR="00000000">
        <w:tblPrEx>
          <w:tblCellMar>
            <w:top w:w="0" w:type="dxa"/>
            <w:bottom w:w="0" w:type="dxa"/>
          </w:tblCellMar>
        </w:tblPrEx>
        <w:trPr>
          <w:gridBefore w:val="1"/>
          <w:gridAfter w:val="8"/>
          <w:wBefore w:w="126" w:type="dxa"/>
          <w:wAfter w:w="7449" w:type="dxa"/>
          <w:jc w:val="center"/>
        </w:trPr>
        <w:tc>
          <w:tcPr>
            <w:tcW w:w="950" w:type="dxa"/>
            <w:gridSpan w:val="2"/>
          </w:tcPr>
          <w:p w:rsidR="00000000" w:rsidRDefault="004D2089">
            <w:pPr>
              <w:jc w:val="right"/>
              <w:rPr>
                <w:rFonts w:ascii="Arial" w:hAnsi="Arial"/>
                <w:snapToGrid w:val="0"/>
                <w:color w:val="000000"/>
                <w:sz w:val="24"/>
              </w:rPr>
            </w:pPr>
            <w:r>
              <w:rPr>
                <w:rFonts w:ascii="Arial" w:hAnsi="Arial"/>
                <w:snapToGrid w:val="0"/>
                <w:color w:val="000000"/>
                <w:sz w:val="24"/>
              </w:rPr>
              <w:t>16.06</w:t>
            </w:r>
          </w:p>
        </w:tc>
        <w:tc>
          <w:tcPr>
            <w:tcW w:w="792" w:type="dxa"/>
            <w:gridSpan w:val="2"/>
          </w:tcPr>
          <w:p w:rsidR="00000000" w:rsidRDefault="004D2089">
            <w:pPr>
              <w:jc w:val="right"/>
              <w:rPr>
                <w:rFonts w:ascii="Arial" w:hAnsi="Arial"/>
                <w:snapToGrid w:val="0"/>
                <w:color w:val="000000"/>
                <w:sz w:val="24"/>
              </w:rPr>
            </w:pPr>
            <w:r>
              <w:rPr>
                <w:rFonts w:ascii="Arial" w:hAnsi="Arial"/>
                <w:snapToGrid w:val="0"/>
                <w:color w:val="000000"/>
                <w:sz w:val="24"/>
              </w:rPr>
              <w:t>40.08</w:t>
            </w:r>
          </w:p>
        </w:tc>
      </w:tr>
    </w:tbl>
    <w:p w:rsidR="00000000" w:rsidRDefault="004D2089">
      <w:pPr>
        <w:pStyle w:val="Textoindependiente"/>
        <w:spacing w:line="480" w:lineRule="auto"/>
        <w:ind w:left="1080"/>
        <w:rPr>
          <w:rFonts w:ascii="Arial" w:hAnsi="Arial"/>
          <w:sz w:val="24"/>
        </w:rPr>
      </w:pPr>
    </w:p>
    <w:p w:rsidR="00000000" w:rsidRDefault="00EB5960">
      <w:pPr>
        <w:pStyle w:val="Textoindependiente"/>
        <w:spacing w:line="480" w:lineRule="auto"/>
        <w:ind w:left="426"/>
        <w:rPr>
          <w:rFonts w:ascii="Arial" w:hAnsi="Arial"/>
          <w:sz w:val="24"/>
        </w:rPr>
      </w:pPr>
      <w:r>
        <w:rPr>
          <w:noProof/>
          <w:lang w:val="es-ES"/>
        </w:rPr>
        <w:drawing>
          <wp:anchor distT="0" distB="0" distL="114300" distR="114300" simplePos="0" relativeHeight="251741184" behindDoc="0" locked="0" layoutInCell="0" allowOverlap="1">
            <wp:simplePos x="0" y="0"/>
            <wp:positionH relativeFrom="column">
              <wp:posOffset>453390</wp:posOffset>
            </wp:positionH>
            <wp:positionV relativeFrom="paragraph">
              <wp:posOffset>100330</wp:posOffset>
            </wp:positionV>
            <wp:extent cx="4572000" cy="3114675"/>
            <wp:effectExtent l="0" t="0" r="0" b="0"/>
            <wp:wrapTopAndBottom/>
            <wp:docPr id="437" name="Objeto 4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000000" w:rsidRDefault="004D2089">
      <w:pPr>
        <w:pStyle w:val="Textoindependiente"/>
        <w:spacing w:line="480" w:lineRule="auto"/>
        <w:ind w:left="426"/>
        <w:rPr>
          <w:rFonts w:ascii="Arial" w:hAnsi="Arial"/>
          <w:sz w:val="24"/>
        </w:rPr>
      </w:pPr>
    </w:p>
    <w:p w:rsidR="00000000" w:rsidRDefault="004D2089">
      <w:pPr>
        <w:pStyle w:val="Textoindependiente"/>
        <w:spacing w:line="480" w:lineRule="auto"/>
        <w:ind w:left="426"/>
        <w:rPr>
          <w:rFonts w:ascii="Arial" w:hAnsi="Arial"/>
          <w:sz w:val="24"/>
        </w:rPr>
      </w:pPr>
    </w:p>
    <w:p w:rsidR="00000000" w:rsidRDefault="004D2089">
      <w:pPr>
        <w:pStyle w:val="Textoindependiente"/>
        <w:spacing w:line="480" w:lineRule="auto"/>
        <w:ind w:left="709"/>
        <w:rPr>
          <w:rFonts w:ascii="Arial" w:hAnsi="Arial"/>
          <w:sz w:val="24"/>
        </w:rPr>
      </w:pPr>
      <w:r>
        <w:rPr>
          <w:rFonts w:ascii="Arial" w:hAnsi="Arial"/>
          <w:sz w:val="24"/>
        </w:rPr>
        <w:t>Para verificar si la distribución de la edad es una variable aleatoria normal se aplica la prueba no p</w:t>
      </w:r>
      <w:r>
        <w:rPr>
          <w:rFonts w:ascii="Arial" w:hAnsi="Arial"/>
          <w:sz w:val="24"/>
        </w:rPr>
        <w:t>aramétrica de Kolmogorov-Smirnov planteando la siguiente hipótesis:</w:t>
      </w:r>
    </w:p>
    <w:p w:rsidR="00000000" w:rsidRDefault="004D2089">
      <w:pPr>
        <w:pStyle w:val="Textoindependiente"/>
        <w:spacing w:line="480" w:lineRule="auto"/>
        <w:ind w:left="709"/>
        <w:jc w:val="center"/>
        <w:rPr>
          <w:rFonts w:ascii="Arial" w:hAnsi="Arial"/>
          <w:sz w:val="24"/>
        </w:rPr>
      </w:pPr>
    </w:p>
    <w:p w:rsidR="00000000" w:rsidRDefault="004D2089">
      <w:pPr>
        <w:pStyle w:val="Textoindependiente"/>
        <w:spacing w:line="480" w:lineRule="auto"/>
        <w:ind w:left="709"/>
        <w:jc w:val="center"/>
        <w:rPr>
          <w:rFonts w:ascii="Arial" w:hAnsi="Arial"/>
          <w:sz w:val="24"/>
        </w:rPr>
      </w:pPr>
      <w:r>
        <w:rPr>
          <w:rFonts w:ascii="Arial" w:hAnsi="Arial"/>
          <w:sz w:val="24"/>
        </w:rPr>
        <w:t>H</w:t>
      </w:r>
      <w:r>
        <w:rPr>
          <w:rFonts w:ascii="Arial" w:hAnsi="Arial"/>
          <w:sz w:val="24"/>
          <w:vertAlign w:val="subscript"/>
        </w:rPr>
        <w:t>o</w:t>
      </w:r>
      <w:r>
        <w:rPr>
          <w:rFonts w:ascii="Arial" w:hAnsi="Arial"/>
          <w:sz w:val="24"/>
        </w:rPr>
        <w:t xml:space="preserve">: La edad es una variable aleatoria normal con media </w:t>
      </w:r>
      <w:r>
        <w:rPr>
          <w:rFonts w:ascii="Arial" w:hAnsi="Arial"/>
          <w:sz w:val="24"/>
        </w:rPr>
        <w:sym w:font="Symbol" w:char="F06D"/>
      </w:r>
      <w:r>
        <w:rPr>
          <w:rFonts w:ascii="Arial" w:hAnsi="Arial"/>
          <w:sz w:val="24"/>
        </w:rPr>
        <w:t xml:space="preserve"> = 17.83 y varianza </w:t>
      </w:r>
      <w:r>
        <w:rPr>
          <w:rFonts w:ascii="Arial" w:hAnsi="Arial"/>
          <w:position w:val="-6"/>
          <w:sz w:val="24"/>
        </w:rPr>
        <w:object w:dxaOrig="320" w:dyaOrig="320">
          <v:shape id="_x0000_i1034" type="#_x0000_t75" style="width:25pt;height:22pt" o:ole="" fillcolor="window">
            <v:imagedata r:id="rId26" o:title=""/>
          </v:shape>
          <o:OLEObject Type="Embed" ProgID="Equation.3" ShapeID="_x0000_i1034" DrawAspect="Content" ObjectID="_1309091966" r:id="rId27"/>
        </w:object>
      </w:r>
      <w:r>
        <w:rPr>
          <w:rFonts w:ascii="Arial" w:hAnsi="Arial"/>
          <w:sz w:val="24"/>
        </w:rPr>
        <w:t>=4.255</w:t>
      </w:r>
    </w:p>
    <w:p w:rsidR="00000000" w:rsidRDefault="004D2089">
      <w:pPr>
        <w:pStyle w:val="Textoindependiente"/>
        <w:spacing w:line="480" w:lineRule="auto"/>
        <w:ind w:left="709"/>
        <w:jc w:val="center"/>
        <w:rPr>
          <w:rFonts w:ascii="Arial" w:hAnsi="Arial"/>
          <w:sz w:val="24"/>
        </w:rPr>
      </w:pPr>
      <w:r>
        <w:rPr>
          <w:rFonts w:ascii="Arial" w:hAnsi="Arial"/>
          <w:sz w:val="24"/>
        </w:rPr>
        <w:t>Vs</w:t>
      </w:r>
    </w:p>
    <w:p w:rsidR="00000000" w:rsidRDefault="004D2089">
      <w:pPr>
        <w:pStyle w:val="Textoindependiente"/>
        <w:spacing w:line="480" w:lineRule="auto"/>
        <w:ind w:left="709"/>
        <w:jc w:val="center"/>
        <w:rPr>
          <w:rFonts w:ascii="Arial" w:hAnsi="Arial"/>
          <w:sz w:val="24"/>
        </w:rPr>
      </w:pPr>
      <w:r>
        <w:rPr>
          <w:rFonts w:ascii="Arial" w:hAnsi="Arial"/>
          <w:sz w:val="24"/>
        </w:rPr>
        <w:t>H</w:t>
      </w:r>
      <w:r>
        <w:rPr>
          <w:rFonts w:ascii="Arial" w:hAnsi="Arial"/>
          <w:sz w:val="24"/>
          <w:vertAlign w:val="subscript"/>
        </w:rPr>
        <w:t>1</w:t>
      </w:r>
      <w:r>
        <w:rPr>
          <w:rFonts w:ascii="Arial" w:hAnsi="Arial"/>
          <w:sz w:val="24"/>
        </w:rPr>
        <w:t xml:space="preserve">: La edad no es una variable aleatoria normal con </w:t>
      </w:r>
      <w:r>
        <w:rPr>
          <w:rFonts w:ascii="Arial" w:hAnsi="Arial"/>
          <w:sz w:val="24"/>
        </w:rPr>
        <w:sym w:font="Symbol" w:char="F06D"/>
      </w:r>
      <w:r>
        <w:rPr>
          <w:rFonts w:ascii="Arial" w:hAnsi="Arial"/>
          <w:sz w:val="24"/>
        </w:rPr>
        <w:t xml:space="preserve"> = 17.83 y </w:t>
      </w:r>
      <w:r>
        <w:rPr>
          <w:rFonts w:ascii="Arial" w:hAnsi="Arial"/>
          <w:position w:val="-6"/>
          <w:sz w:val="24"/>
        </w:rPr>
        <w:object w:dxaOrig="320" w:dyaOrig="320">
          <v:shape id="_x0000_i1035" type="#_x0000_t75" style="width:25pt;height:22pt" o:ole="" fillcolor="window">
            <v:imagedata r:id="rId26" o:title=""/>
          </v:shape>
          <o:OLEObject Type="Embed" ProgID="Equation.3" ShapeID="_x0000_i1035" DrawAspect="Content" ObjectID="_1309091967" r:id="rId28"/>
        </w:object>
      </w:r>
      <w:r>
        <w:rPr>
          <w:rFonts w:ascii="Arial" w:hAnsi="Arial"/>
          <w:sz w:val="24"/>
        </w:rPr>
        <w:t>=4.255</w:t>
      </w:r>
    </w:p>
    <w:p w:rsidR="00000000" w:rsidRDefault="004D2089">
      <w:pPr>
        <w:pStyle w:val="Textoindependiente"/>
        <w:spacing w:line="480" w:lineRule="auto"/>
        <w:jc w:val="center"/>
        <w:rPr>
          <w:rFonts w:ascii="Arial" w:hAnsi="Arial"/>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83"/>
        <w:gridCol w:w="2228"/>
        <w:gridCol w:w="2268"/>
      </w:tblGrid>
      <w:tr w:rsidR="00000000">
        <w:tblPrEx>
          <w:tblCellMar>
            <w:top w:w="0" w:type="dxa"/>
            <w:bottom w:w="0" w:type="dxa"/>
          </w:tblCellMar>
        </w:tblPrEx>
        <w:trPr>
          <w:jc w:val="center"/>
        </w:trPr>
        <w:tc>
          <w:tcPr>
            <w:tcW w:w="1883" w:type="dxa"/>
          </w:tcPr>
          <w:p w:rsidR="00000000" w:rsidRDefault="004D2089">
            <w:pPr>
              <w:pStyle w:val="Textoindependiente"/>
              <w:spacing w:line="480" w:lineRule="auto"/>
              <w:jc w:val="center"/>
              <w:rPr>
                <w:rFonts w:ascii="Arial" w:hAnsi="Arial"/>
                <w:sz w:val="24"/>
              </w:rPr>
            </w:pPr>
            <w:r>
              <w:rPr>
                <w:rFonts w:ascii="Arial" w:hAnsi="Arial"/>
                <w:sz w:val="24"/>
              </w:rPr>
              <w:t>Num. de Casos</w:t>
            </w:r>
          </w:p>
        </w:tc>
        <w:tc>
          <w:tcPr>
            <w:tcW w:w="2228" w:type="dxa"/>
          </w:tcPr>
          <w:p w:rsidR="00000000" w:rsidRDefault="004D2089">
            <w:pPr>
              <w:pStyle w:val="Textoindependiente"/>
              <w:spacing w:line="480" w:lineRule="auto"/>
              <w:jc w:val="center"/>
              <w:rPr>
                <w:rFonts w:ascii="Arial" w:hAnsi="Arial"/>
                <w:sz w:val="24"/>
              </w:rPr>
            </w:pPr>
            <w:r>
              <w:rPr>
                <w:rFonts w:ascii="Arial" w:hAnsi="Arial"/>
                <w:sz w:val="24"/>
              </w:rPr>
              <w:t>Max. Diferencia</w:t>
            </w:r>
          </w:p>
        </w:tc>
        <w:tc>
          <w:tcPr>
            <w:tcW w:w="2268" w:type="dxa"/>
          </w:tcPr>
          <w:p w:rsidR="00000000" w:rsidRDefault="004D2089">
            <w:pPr>
              <w:pStyle w:val="Textoindependiente"/>
              <w:spacing w:line="480" w:lineRule="auto"/>
              <w:jc w:val="center"/>
              <w:rPr>
                <w:rFonts w:ascii="Arial" w:hAnsi="Arial"/>
                <w:sz w:val="24"/>
              </w:rPr>
            </w:pPr>
            <w:r>
              <w:rPr>
                <w:rFonts w:ascii="Arial" w:hAnsi="Arial"/>
                <w:sz w:val="24"/>
              </w:rPr>
              <w:t>Valor p</w:t>
            </w:r>
          </w:p>
        </w:tc>
      </w:tr>
      <w:tr w:rsidR="00000000">
        <w:tblPrEx>
          <w:tblCellMar>
            <w:top w:w="0" w:type="dxa"/>
            <w:bottom w:w="0" w:type="dxa"/>
          </w:tblCellMar>
        </w:tblPrEx>
        <w:trPr>
          <w:jc w:val="center"/>
        </w:trPr>
        <w:tc>
          <w:tcPr>
            <w:tcW w:w="1883" w:type="dxa"/>
          </w:tcPr>
          <w:p w:rsidR="00000000" w:rsidRDefault="004D2089">
            <w:pPr>
              <w:pStyle w:val="Textoindependiente"/>
              <w:spacing w:line="480" w:lineRule="auto"/>
              <w:jc w:val="center"/>
              <w:rPr>
                <w:rFonts w:ascii="Arial" w:hAnsi="Arial"/>
                <w:sz w:val="24"/>
              </w:rPr>
            </w:pPr>
            <w:r>
              <w:rPr>
                <w:rFonts w:ascii="Arial" w:hAnsi="Arial"/>
                <w:sz w:val="24"/>
              </w:rPr>
              <w:t>532</w:t>
            </w:r>
          </w:p>
        </w:tc>
        <w:tc>
          <w:tcPr>
            <w:tcW w:w="2228" w:type="dxa"/>
          </w:tcPr>
          <w:p w:rsidR="00000000" w:rsidRDefault="004D2089">
            <w:pPr>
              <w:pStyle w:val="Textoindependiente"/>
              <w:spacing w:line="480" w:lineRule="auto"/>
              <w:jc w:val="center"/>
              <w:rPr>
                <w:rFonts w:ascii="Arial" w:hAnsi="Arial"/>
                <w:sz w:val="24"/>
              </w:rPr>
            </w:pPr>
            <w:r>
              <w:rPr>
                <w:rFonts w:ascii="Arial" w:hAnsi="Arial"/>
                <w:sz w:val="24"/>
              </w:rPr>
              <w:t>0.329</w:t>
            </w:r>
          </w:p>
        </w:tc>
        <w:tc>
          <w:tcPr>
            <w:tcW w:w="2268" w:type="dxa"/>
          </w:tcPr>
          <w:p w:rsidR="00000000" w:rsidRDefault="004D2089">
            <w:pPr>
              <w:pStyle w:val="Textoindependiente"/>
              <w:spacing w:line="480" w:lineRule="auto"/>
              <w:jc w:val="center"/>
              <w:rPr>
                <w:rFonts w:ascii="Arial" w:hAnsi="Arial"/>
                <w:sz w:val="24"/>
              </w:rPr>
            </w:pPr>
            <w:r>
              <w:rPr>
                <w:rFonts w:ascii="Arial" w:hAnsi="Arial"/>
                <w:sz w:val="24"/>
              </w:rPr>
              <w:t>0.000</w:t>
            </w:r>
          </w:p>
        </w:tc>
      </w:tr>
    </w:tbl>
    <w:p w:rsidR="00000000" w:rsidRDefault="004D2089">
      <w:pPr>
        <w:pStyle w:val="Textoindependiente"/>
        <w:spacing w:line="480" w:lineRule="auto"/>
        <w:ind w:left="426"/>
        <w:rPr>
          <w:rFonts w:ascii="Arial" w:hAnsi="Arial"/>
          <w:sz w:val="24"/>
        </w:rPr>
      </w:pPr>
    </w:p>
    <w:p w:rsidR="00000000" w:rsidRDefault="004D2089">
      <w:pPr>
        <w:pStyle w:val="Textoindependiente"/>
        <w:spacing w:line="480" w:lineRule="auto"/>
        <w:ind w:left="709"/>
        <w:rPr>
          <w:rFonts w:ascii="Arial" w:hAnsi="Arial"/>
          <w:sz w:val="24"/>
        </w:rPr>
      </w:pPr>
      <w:r>
        <w:rPr>
          <w:rFonts w:ascii="Arial" w:hAnsi="Arial"/>
          <w:sz w:val="24"/>
        </w:rPr>
        <w:t>Verificando que el valor p es cero, se procede a rechazar la hipótesis nula que indicaba que la edad de los estudiantes de los colegios particulares de la ciudad de Guayaquil</w:t>
      </w:r>
      <w:r>
        <w:rPr>
          <w:rFonts w:ascii="Arial" w:hAnsi="Arial"/>
          <w:sz w:val="24"/>
        </w:rPr>
        <w:t>, es una variable aleatoria normal N(17.58 ,  4.255), es decir que la distribución no es una variable aleatoria normal.</w:t>
      </w:r>
    </w:p>
    <w:p w:rsidR="00000000" w:rsidRDefault="004D2089">
      <w:pPr>
        <w:pStyle w:val="Textoindependiente"/>
        <w:spacing w:line="480" w:lineRule="auto"/>
        <w:ind w:left="709"/>
        <w:rPr>
          <w:rFonts w:ascii="Arial" w:hAnsi="Arial"/>
          <w:sz w:val="24"/>
        </w:rPr>
      </w:pPr>
    </w:p>
    <w:p w:rsidR="00000000" w:rsidRDefault="004D2089">
      <w:pPr>
        <w:pStyle w:val="Textoindependiente"/>
        <w:spacing w:line="480" w:lineRule="auto"/>
        <w:ind w:left="709"/>
        <w:rPr>
          <w:rFonts w:ascii="Arial" w:hAnsi="Arial"/>
          <w:sz w:val="24"/>
        </w:rPr>
      </w:pPr>
    </w:p>
    <w:p w:rsidR="00000000" w:rsidRDefault="004D2089">
      <w:pPr>
        <w:pStyle w:val="Textoindependiente"/>
        <w:spacing w:line="480" w:lineRule="auto"/>
        <w:ind w:left="709"/>
        <w:rPr>
          <w:rFonts w:ascii="Arial" w:hAnsi="Arial"/>
          <w:sz w:val="24"/>
        </w:rPr>
      </w:pPr>
    </w:p>
    <w:p w:rsidR="00000000" w:rsidRDefault="004D2089">
      <w:pPr>
        <w:pStyle w:val="Textoindependiente"/>
        <w:spacing w:line="480" w:lineRule="auto"/>
        <w:ind w:left="709"/>
        <w:rPr>
          <w:rFonts w:ascii="Arial" w:hAnsi="Arial"/>
          <w:sz w:val="24"/>
        </w:rPr>
      </w:pPr>
    </w:p>
    <w:p w:rsidR="00000000" w:rsidRDefault="004D2089">
      <w:pPr>
        <w:pStyle w:val="Textoindependiente"/>
        <w:spacing w:line="480" w:lineRule="auto"/>
        <w:ind w:left="709"/>
        <w:rPr>
          <w:rFonts w:ascii="Arial" w:hAnsi="Arial"/>
          <w:sz w:val="24"/>
        </w:rPr>
      </w:pPr>
    </w:p>
    <w:p w:rsidR="00000000" w:rsidRDefault="004D2089">
      <w:pPr>
        <w:pStyle w:val="Textoindependiente"/>
        <w:spacing w:line="480" w:lineRule="auto"/>
        <w:ind w:left="709"/>
        <w:rPr>
          <w:rFonts w:ascii="Arial" w:hAnsi="Arial"/>
          <w:sz w:val="24"/>
        </w:rPr>
      </w:pPr>
    </w:p>
    <w:p w:rsidR="00000000" w:rsidRDefault="004D2089">
      <w:pPr>
        <w:pStyle w:val="Textoindependiente"/>
        <w:spacing w:line="480" w:lineRule="auto"/>
        <w:ind w:left="709"/>
        <w:rPr>
          <w:rFonts w:ascii="Arial" w:hAnsi="Arial"/>
          <w:sz w:val="24"/>
        </w:rPr>
      </w:pPr>
      <w:r>
        <w:pict>
          <v:shape id="_x0000_s1208" type="#_x0000_t75" style="position:absolute;left:0;text-align:left;margin-left:71.2pt;margin-top:315pt;width:355pt;height:159.75pt;z-index:251735040" o:allowincell="f">
            <v:imagedata r:id="rId29" o:title=""/>
            <w10:wrap type="topAndBottom"/>
          </v:shape>
          <o:OLEObject Type="Embed" ProgID="PBrush" ShapeID="_x0000_s1208" DrawAspect="Content" ObjectID="_1309092294" r:id="rId30"/>
        </w:pict>
      </w:r>
      <w:r w:rsidR="00EB5960">
        <w:rPr>
          <w:noProof/>
          <w:lang w:val="es-ES"/>
        </w:rPr>
        <w:drawing>
          <wp:anchor distT="0" distB="0" distL="114300" distR="114300" simplePos="0" relativeHeight="251742208" behindDoc="0" locked="0" layoutInCell="0" allowOverlap="1">
            <wp:simplePos x="0" y="0"/>
            <wp:positionH relativeFrom="column">
              <wp:posOffset>453390</wp:posOffset>
            </wp:positionH>
            <wp:positionV relativeFrom="paragraph">
              <wp:posOffset>1084580</wp:posOffset>
            </wp:positionV>
            <wp:extent cx="4843780" cy="3014345"/>
            <wp:effectExtent l="0" t="0" r="0" b="0"/>
            <wp:wrapTopAndBottom/>
            <wp:docPr id="438"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Pr>
          <w:noProof/>
        </w:rPr>
        <w:pict>
          <v:shapetype id="_x0000_t202" coordsize="21600,21600" o:spt="202" path="m,l,21600r21600,l21600,xe">
            <v:stroke joinstyle="miter"/>
            <v:path gradientshapeok="t" o:connecttype="rect"/>
          </v:shapetype>
          <v:shape id="_x0000_s1209" type="#_x0000_t202" style="position:absolute;left:0;text-align:left;margin-left:49.9pt;margin-top:28.6pt;width:326pt;height:56.8pt;z-index:251604992;mso-position-horizontal-relative:text;mso-position-vertical-relative:text" o:allowincell="f" stroked="f">
            <v:textbox>
              <w:txbxContent>
                <w:p w:rsidR="00000000" w:rsidRDefault="004D2089">
                  <w:pPr>
                    <w:jc w:val="center"/>
                    <w:rPr>
                      <w:rFonts w:ascii="Arial" w:hAnsi="Arial"/>
                      <w:b/>
                      <w:sz w:val="24"/>
                      <w:lang w:val="es-ES_tradnl"/>
                    </w:rPr>
                  </w:pPr>
                  <w:r>
                    <w:rPr>
                      <w:rFonts w:ascii="Arial" w:hAnsi="Arial"/>
                      <w:b/>
                      <w:sz w:val="24"/>
                      <w:lang w:val="es-ES_tradnl"/>
                    </w:rPr>
                    <w:t>GRAFICO 3.2</w:t>
                  </w:r>
                </w:p>
                <w:p w:rsidR="00000000" w:rsidRDefault="004D2089">
                  <w:pPr>
                    <w:jc w:val="center"/>
                    <w:rPr>
                      <w:rFonts w:ascii="Arial" w:hAnsi="Arial"/>
                      <w:b/>
                      <w:sz w:val="24"/>
                      <w:lang w:val="es-ES_tradnl"/>
                    </w:rPr>
                  </w:pPr>
                  <w:r>
                    <w:rPr>
                      <w:rFonts w:ascii="Arial" w:hAnsi="Arial"/>
                      <w:b/>
                      <w:sz w:val="24"/>
                      <w:lang w:val="es-ES_tradnl"/>
                    </w:rPr>
                    <w:t>Ojiva y Diagrama de Caja de la variable Edad</w:t>
                  </w:r>
                </w:p>
              </w:txbxContent>
            </v:textbox>
            <w10:wrap type="topAndBottom"/>
          </v:shape>
        </w:pict>
      </w:r>
    </w:p>
    <w:p w:rsidR="00000000" w:rsidRDefault="004D2089">
      <w:pPr>
        <w:pStyle w:val="Textoindependiente"/>
        <w:spacing w:line="480" w:lineRule="auto"/>
        <w:ind w:left="709"/>
        <w:rPr>
          <w:rFonts w:ascii="Arial" w:hAnsi="Arial"/>
          <w:sz w:val="24"/>
        </w:rPr>
      </w:pPr>
    </w:p>
    <w:p w:rsidR="00000000" w:rsidRDefault="004D2089">
      <w:pPr>
        <w:pStyle w:val="Textoindependiente"/>
        <w:spacing w:line="480" w:lineRule="auto"/>
        <w:ind w:left="709"/>
        <w:rPr>
          <w:rFonts w:ascii="Arial" w:hAnsi="Arial"/>
          <w:sz w:val="24"/>
        </w:rPr>
      </w:pPr>
    </w:p>
    <w:p w:rsidR="00000000" w:rsidRDefault="004D2089">
      <w:pPr>
        <w:pStyle w:val="Ttulo3"/>
        <w:spacing w:line="480" w:lineRule="auto"/>
        <w:ind w:left="709"/>
        <w:rPr>
          <w:b/>
        </w:rPr>
      </w:pPr>
      <w:bookmarkStart w:id="14" w:name="_Toc507225672"/>
      <w:bookmarkStart w:id="15" w:name="_Toc508650053"/>
      <w:bookmarkStart w:id="16" w:name="_Toc512961512"/>
      <w:bookmarkStart w:id="17" w:name="_Toc514626523"/>
      <w:r>
        <w:rPr>
          <w:b/>
        </w:rPr>
        <w:lastRenderedPageBreak/>
        <w:t>3.3.2  Variable Sexo</w:t>
      </w:r>
      <w:bookmarkEnd w:id="14"/>
      <w:bookmarkEnd w:id="15"/>
      <w:r>
        <w:rPr>
          <w:b/>
        </w:rPr>
        <w:t xml:space="preserve"> X</w:t>
      </w:r>
      <w:r>
        <w:rPr>
          <w:b/>
          <w:vertAlign w:val="subscript"/>
        </w:rPr>
        <w:t>3</w:t>
      </w:r>
      <w:bookmarkEnd w:id="16"/>
      <w:bookmarkEnd w:id="17"/>
    </w:p>
    <w:p w:rsidR="00000000" w:rsidRDefault="004D2089">
      <w:pPr>
        <w:pStyle w:val="Ttulo3"/>
        <w:spacing w:line="480" w:lineRule="auto"/>
        <w:ind w:left="709"/>
        <w:rPr>
          <w:lang w:val="es-ES_tradnl"/>
        </w:rPr>
      </w:pPr>
      <w:bookmarkStart w:id="18" w:name="_Toc507225673"/>
      <w:bookmarkStart w:id="19" w:name="_Toc508650054"/>
      <w:bookmarkStart w:id="20" w:name="_Toc512961513"/>
      <w:bookmarkStart w:id="21" w:name="_Toc514626524"/>
      <w:r>
        <w:rPr>
          <w:noProof/>
        </w:rPr>
        <w:pict>
          <v:shape id="_x0000_s1335" type="#_x0000_t202" style="position:absolute;left:0;text-align:left;margin-left:298.4pt;margin-top:211pt;width:49.7pt;height:28.4pt;z-index:251652096" o:allowincell="f" filled="f" stroked="f">
            <v:textbox style="mso-next-textbox:#_x0000_s1335">
              <w:txbxContent>
                <w:p w:rsidR="00000000" w:rsidRDefault="004D2089">
                  <w:pPr>
                    <w:rPr>
                      <w:rFonts w:ascii="Arial" w:hAnsi="Arial"/>
                      <w:lang w:val="es-ES_tradnl"/>
                    </w:rPr>
                  </w:pPr>
                  <w:r>
                    <w:rPr>
                      <w:rFonts w:ascii="Arial" w:hAnsi="Arial"/>
                      <w:lang w:val="es-ES_tradnl"/>
                    </w:rPr>
                    <w:t>31.4%</w:t>
                  </w:r>
                </w:p>
              </w:txbxContent>
            </v:textbox>
            <w10:wrap type="topAndBottom"/>
          </v:shape>
        </w:pict>
      </w:r>
      <w:r>
        <w:rPr>
          <w:noProof/>
        </w:rPr>
        <w:pict>
          <v:shape id="_x0000_s1334" type="#_x0000_t202" style="position:absolute;left:0;text-align:left;margin-left:184.8pt;margin-top:182.6pt;width:49.7pt;height:28.4pt;z-index:251651072" o:allowincell="f" filled="f" stroked="f">
            <v:textbox style="mso-next-textbox:#_x0000_s1334">
              <w:txbxContent>
                <w:p w:rsidR="00000000" w:rsidRDefault="004D2089">
                  <w:pPr>
                    <w:rPr>
                      <w:rFonts w:ascii="Arial" w:hAnsi="Arial"/>
                      <w:lang w:val="es-ES_tradnl"/>
                    </w:rPr>
                  </w:pPr>
                  <w:r>
                    <w:rPr>
                      <w:rFonts w:ascii="Arial" w:hAnsi="Arial"/>
                      <w:lang w:val="es-ES_tradnl"/>
                    </w:rPr>
                    <w:t>68.6%</w:t>
                  </w:r>
                </w:p>
              </w:txbxContent>
            </v:textbox>
            <w10:wrap type="topAndBottom"/>
          </v:shape>
        </w:pict>
      </w:r>
      <w:r w:rsidR="00EB5960">
        <w:rPr>
          <w:noProof/>
        </w:rPr>
        <w:drawing>
          <wp:anchor distT="0" distB="0" distL="114300" distR="114300" simplePos="0" relativeHeight="251650048" behindDoc="0" locked="0" layoutInCell="0" allowOverlap="1">
            <wp:simplePos x="0" y="0"/>
            <wp:positionH relativeFrom="column">
              <wp:posOffset>814070</wp:posOffset>
            </wp:positionH>
            <wp:positionV relativeFrom="paragraph">
              <wp:posOffset>1417320</wp:posOffset>
            </wp:positionV>
            <wp:extent cx="4116070" cy="2530475"/>
            <wp:effectExtent l="0" t="0" r="0" b="0"/>
            <wp:wrapTopAndBottom/>
            <wp:docPr id="309" name="Objeto 3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Pr>
          <w:lang w:val="es-ES_tradnl"/>
        </w:rPr>
        <w:t>De los 532 estudiantes que realizaron las pruebas, el 68.6%, es decir 365 son varones y 167 son m</w:t>
      </w:r>
      <w:r>
        <w:rPr>
          <w:lang w:val="es-ES_tradnl"/>
        </w:rPr>
        <w:t>ujeres, como se puede apreciar en el</w:t>
      </w:r>
      <w:bookmarkEnd w:id="19"/>
      <w:r>
        <w:rPr>
          <w:lang w:val="es-ES_tradnl"/>
        </w:rPr>
        <w:t xml:space="preserve"> </w:t>
      </w:r>
      <w:bookmarkStart w:id="22" w:name="_Toc508650055"/>
      <w:r>
        <w:rPr>
          <w:lang w:val="es-ES_tradnl"/>
        </w:rPr>
        <w:t>gráfico 3.</w:t>
      </w:r>
      <w:bookmarkEnd w:id="18"/>
      <w:bookmarkEnd w:id="20"/>
      <w:bookmarkEnd w:id="22"/>
      <w:r>
        <w:rPr>
          <w:lang w:val="es-ES_tradnl"/>
        </w:rPr>
        <w:t>3</w:t>
      </w:r>
      <w:bookmarkEnd w:id="21"/>
      <w:r>
        <w:rPr>
          <w:lang w:val="es-ES_tradnl"/>
        </w:rPr>
        <w:t xml:space="preserve"> </w:t>
      </w: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spacing w:line="480" w:lineRule="auto"/>
        <w:rPr>
          <w:rFonts w:ascii="Arial" w:hAnsi="Arial"/>
          <w:sz w:val="24"/>
        </w:rPr>
      </w:pPr>
      <w:r>
        <w:rPr>
          <w:rFonts w:ascii="Arial" w:hAnsi="Arial"/>
          <w:noProof/>
          <w:sz w:val="24"/>
        </w:rPr>
        <w:pict>
          <v:shape id="_x0000_s1224" type="#_x0000_t75" style="position:absolute;margin-left:85.4pt;margin-top:43.75pt;width:354.7pt;height:73.1pt;z-index:251608064" o:allowincell="f">
            <v:imagedata r:id="rId33" o:title=""/>
            <w10:wrap type="topAndBottom"/>
          </v:shape>
          <o:OLEObject Type="Embed" ProgID="Equation.3" ShapeID="_x0000_s1224" DrawAspect="Content" ObjectID="_1309092295" r:id="rId34"/>
        </w:pict>
      </w:r>
      <w:r>
        <w:rPr>
          <w:rFonts w:ascii="Arial" w:hAnsi="Arial"/>
          <w:sz w:val="24"/>
        </w:rPr>
        <w:tab/>
        <w:t>La distribución de frecuencia de la variable Sexo es:</w:t>
      </w: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pStyle w:val="Ttulo3"/>
        <w:spacing w:line="480" w:lineRule="auto"/>
        <w:ind w:left="709"/>
        <w:rPr>
          <w:b/>
        </w:rPr>
      </w:pPr>
      <w:bookmarkStart w:id="23" w:name="_Toc507225674"/>
      <w:bookmarkStart w:id="24" w:name="_Toc508650056"/>
      <w:bookmarkStart w:id="25" w:name="_Toc512961514"/>
      <w:bookmarkStart w:id="26" w:name="_Toc514626525"/>
      <w:r>
        <w:rPr>
          <w:b/>
        </w:rPr>
        <w:t>3.3.3  Variable Actividad Extra-Educativa</w:t>
      </w:r>
      <w:bookmarkEnd w:id="23"/>
      <w:bookmarkEnd w:id="24"/>
      <w:r>
        <w:rPr>
          <w:b/>
        </w:rPr>
        <w:t xml:space="preserve"> X</w:t>
      </w:r>
      <w:r>
        <w:rPr>
          <w:b/>
          <w:vertAlign w:val="subscript"/>
        </w:rPr>
        <w:t>4</w:t>
      </w:r>
      <w:bookmarkEnd w:id="25"/>
      <w:bookmarkEnd w:id="26"/>
    </w:p>
    <w:p w:rsidR="00000000" w:rsidRDefault="004D2089">
      <w:pPr>
        <w:pStyle w:val="Textoindependiente"/>
        <w:spacing w:line="480" w:lineRule="auto"/>
        <w:ind w:left="709"/>
        <w:rPr>
          <w:rFonts w:ascii="Arial" w:hAnsi="Arial"/>
          <w:sz w:val="24"/>
        </w:rPr>
      </w:pPr>
      <w:r>
        <w:rPr>
          <w:rFonts w:ascii="Arial" w:hAnsi="Arial"/>
          <w:sz w:val="24"/>
        </w:rPr>
        <w:t>La codificación empleada para esta variable es cero si no realiza actividad alguna y 1 si la reali</w:t>
      </w:r>
      <w:r>
        <w:rPr>
          <w:rFonts w:ascii="Arial" w:hAnsi="Arial"/>
          <w:sz w:val="24"/>
        </w:rPr>
        <w:t>za, de acuerdo a los datos mostrados en el Cuadro 3.2, podemos observar que el promedio es de 0.271, los datos que más se repiten tienen la codificación de cero,  el coeficiente de asimetría es positivo lo que indica que  en la distribución, los datos está</w:t>
      </w:r>
      <w:r>
        <w:rPr>
          <w:rFonts w:ascii="Arial" w:hAnsi="Arial"/>
          <w:sz w:val="24"/>
        </w:rPr>
        <w:t>n concentrados hacia la izquierda; es decir, que la mayor parte de los estudiantes no realizan otra actividad y la distribución es platicúrtica, según el coeficiente de kurtosis. En el gráfico 3.2 podemos apreciar que más del 50% de estudiantes no realizan</w:t>
      </w:r>
      <w:r>
        <w:rPr>
          <w:rFonts w:ascii="Arial" w:hAnsi="Arial"/>
          <w:sz w:val="24"/>
        </w:rPr>
        <w:t xml:space="preserve"> una actividad fuera del ámbito educativo.</w:t>
      </w:r>
    </w:p>
    <w:p w:rsidR="00000000" w:rsidRDefault="004D2089">
      <w:pPr>
        <w:pStyle w:val="Textoindependiente"/>
        <w:spacing w:line="480" w:lineRule="auto"/>
        <w:ind w:left="708"/>
        <w:rPr>
          <w:rFonts w:ascii="Arial" w:hAnsi="Arial"/>
          <w:sz w:val="24"/>
        </w:rPr>
      </w:pPr>
      <w:r>
        <w:rPr>
          <w:rFonts w:ascii="Arial" w:hAnsi="Arial"/>
          <w:sz w:val="24"/>
        </w:rPr>
        <w:t xml:space="preserve"> </w:t>
      </w: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9"/>
        <w:jc w:val="center"/>
        <w:rPr>
          <w:rFonts w:ascii="Arial" w:hAnsi="Arial"/>
          <w:b/>
          <w:sz w:val="24"/>
        </w:rPr>
      </w:pPr>
      <w:r>
        <w:rPr>
          <w:rFonts w:ascii="Arial" w:hAnsi="Arial"/>
          <w:b/>
          <w:sz w:val="24"/>
        </w:rPr>
        <w:t>CUADRO 3.2</w:t>
      </w:r>
    </w:p>
    <w:p w:rsidR="00000000" w:rsidRDefault="004D2089">
      <w:pPr>
        <w:pStyle w:val="Textoindependiente"/>
        <w:spacing w:line="480" w:lineRule="auto"/>
        <w:ind w:left="709"/>
        <w:jc w:val="center"/>
        <w:rPr>
          <w:rFonts w:ascii="Arial" w:hAnsi="Arial"/>
          <w:b/>
          <w:sz w:val="24"/>
        </w:rPr>
      </w:pPr>
      <w:r>
        <w:rPr>
          <w:rFonts w:ascii="Arial" w:hAnsi="Arial"/>
          <w:b/>
          <w:sz w:val="24"/>
        </w:rPr>
        <w:t>PARAMETROS DE LA VARIABLE ACTIVIDAD EXTRA-EDUCATIVA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851"/>
        <w:gridCol w:w="767"/>
        <w:gridCol w:w="767"/>
        <w:gridCol w:w="767"/>
        <w:gridCol w:w="868"/>
      </w:tblGrid>
      <w:tr w:rsidR="00000000">
        <w:tblPrEx>
          <w:tblCellMar>
            <w:top w:w="0" w:type="dxa"/>
            <w:bottom w:w="0" w:type="dxa"/>
          </w:tblCellMar>
        </w:tblPrEx>
        <w:trPr>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036" type="#_x0000_t75" style="width:21pt;height:18pt" o:ole="" fillcolor="window">
                  <v:imagedata r:id="rId35" o:title=""/>
                </v:shape>
                <o:OLEObject Type="Embed" ProgID="Equation.3" ShapeID="_x0000_i1036" DrawAspect="Content" ObjectID="_1309091968" r:id="rId36"/>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037" type="#_x0000_t75" style="width:17pt;height:18pt" o:ole="" fillcolor="window">
                  <v:imagedata r:id="rId9" o:title=""/>
                </v:shape>
                <o:OLEObject Type="Embed" ProgID="Equation.3" ShapeID="_x0000_i1037" DrawAspect="Content" ObjectID="_1309091969" r:id="rId37"/>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038" type="#_x0000_t75" style="width:23pt;height:22pt" o:ole="" fillcolor="window">
                  <v:imagedata r:id="rId38" o:title=""/>
                </v:shape>
                <o:OLEObject Type="Embed" ProgID="Equation.3" ShapeID="_x0000_i1038" DrawAspect="Content" ObjectID="_1309091970" r:id="rId39"/>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039" type="#_x0000_t75" style="width:19pt;height:21pt" o:ole="" fillcolor="window">
                  <v:imagedata r:id="rId40" o:title=""/>
                </v:shape>
                <o:OLEObject Type="Embed" ProgID="Equation.3" ShapeID="_x0000_i1039" DrawAspect="Content" ObjectID="_1309091971" r:id="rId41"/>
              </w:object>
            </w:r>
          </w:p>
        </w:tc>
        <w:tc>
          <w:tcPr>
            <w:tcW w:w="767" w:type="dxa"/>
          </w:tcPr>
          <w:p w:rsidR="00000000" w:rsidRDefault="004D2089">
            <w:pPr>
              <w:pStyle w:val="Textoindependiente"/>
              <w:spacing w:line="480" w:lineRule="auto"/>
              <w:rPr>
                <w:rFonts w:ascii="Arial" w:hAnsi="Arial"/>
                <w:sz w:val="24"/>
              </w:rPr>
            </w:pPr>
            <w:r>
              <w:rPr>
                <w:rFonts w:ascii="Arial" w:hAnsi="Arial"/>
                <w:sz w:val="24"/>
              </w:rPr>
              <w:t>CV</w:t>
            </w:r>
          </w:p>
        </w:tc>
        <w:tc>
          <w:tcPr>
            <w:tcW w:w="767"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040" type="#_x0000_t75" style="width:23pt;height:25pt" o:ole="" fillcolor="window">
                  <v:imagedata r:id="rId17" o:title=""/>
                </v:shape>
                <o:OLEObject Type="Embed" ProgID="Equation.3" ShapeID="_x0000_i1040" DrawAspect="Content" ObjectID="_1309091972" r:id="rId42"/>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041" type="#_x0000_t75" style="width:23pt;height:23pt" o:ole="" fillcolor="window">
                  <v:imagedata r:id="rId19" o:title=""/>
                </v:shape>
                <o:OLEObject Type="Embed" ProgID="Equation.3" ShapeID="_x0000_i1041" DrawAspect="Content" ObjectID="_1309091973" r:id="rId43"/>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0.271</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0.198</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0.445</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1.64</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1.035</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-0.932</w:t>
            </w:r>
          </w:p>
        </w:tc>
      </w:tr>
    </w:tbl>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b/>
          <w:snapToGrid w:val="0"/>
          <w:sz w:val="24"/>
        </w:rPr>
      </w:pPr>
      <w:r>
        <w:rPr>
          <w:rFonts w:ascii="Arial" w:hAnsi="Arial"/>
          <w:noProof/>
          <w:sz w:val="24"/>
        </w:rPr>
        <w:pict>
          <v:shape id="_x0000_s1039" type="#_x0000_t202" style="position:absolute;left:0;text-align:left;margin-left:99.5pt;margin-top:6.4pt;width:298.2pt;height:24.15pt;z-index:251570176" o:allowincell="f" filled="f" stroked="f">
            <v:textbox style="mso-next-textbox:#_x0000_s1039">
              <w:txbxContent>
                <w:p w:rsidR="00000000" w:rsidRDefault="004D2089">
                  <w:pPr>
                    <w:rPr>
                      <w:lang w:val="es-ES_tradnl"/>
                    </w:rPr>
                  </w:pPr>
                </w:p>
              </w:txbxContent>
            </v:textbox>
          </v:shape>
        </w:pict>
      </w: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r>
        <w:rPr>
          <w:rFonts w:ascii="Arial" w:hAnsi="Arial"/>
          <w:noProof/>
          <w:sz w:val="24"/>
        </w:rPr>
        <w:pict>
          <v:shape id="_x0000_s1442" type="#_x0000_t75" style="position:absolute;left:0;text-align:left;margin-left:57pt;margin-top:7.3pt;width:326.05pt;height:213.2pt;z-index:251732992;visibility:visible;mso-wrap-edited:f" o:allowincell="f">
            <v:imagedata r:id="rId44" o:title=""/>
            <w10:wrap type="topAndBottom"/>
          </v:shape>
          <o:OLEObject Type="Embed" ProgID="Word.Picture.8" ShapeID="_x0000_s1442" DrawAspect="Content" ObjectID="_1309092314" r:id="rId45"/>
        </w:pict>
      </w:r>
      <w:r>
        <w:rPr>
          <w:rFonts w:ascii="Arial" w:hAnsi="Arial"/>
          <w:noProof/>
          <w:sz w:val="24"/>
        </w:rPr>
        <w:pict>
          <v:shape id="_x0000_s1044" type="#_x0000_t202" style="position:absolute;left:0;text-align:left;margin-left:71.2pt;margin-top:227.4pt;width:234.3pt;height:36.85pt;z-index:251571200" o:allowincell="f" filled="f" stroked="f">
            <v:textbox style="mso-next-textbox:#_x0000_s1044">
              <w:txbxContent>
                <w:p w:rsidR="00000000" w:rsidRDefault="004D2089">
                  <w:pPr>
                    <w:rPr>
                      <w:rFonts w:ascii="Arial" w:hAnsi="Arial"/>
                      <w:sz w:val="24"/>
                      <w:lang w:val="es-ES_tradnl"/>
                    </w:rPr>
                  </w:pPr>
                  <w:r>
                    <w:rPr>
                      <w:rFonts w:ascii="Arial" w:hAnsi="Arial"/>
                      <w:sz w:val="24"/>
                      <w:lang w:val="es-ES_tradnl"/>
                    </w:rPr>
                    <w:t>0: No realiza actividad alguna</w:t>
                  </w:r>
                </w:p>
                <w:p w:rsidR="00000000" w:rsidRDefault="004D2089">
                  <w:pPr>
                    <w:rPr>
                      <w:rFonts w:ascii="Arial" w:hAnsi="Arial"/>
                      <w:sz w:val="24"/>
                      <w:lang w:val="es-ES_tradnl"/>
                    </w:rPr>
                  </w:pPr>
                  <w:r>
                    <w:rPr>
                      <w:rFonts w:ascii="Arial" w:hAnsi="Arial"/>
                      <w:sz w:val="24"/>
                      <w:lang w:val="es-ES_tradnl"/>
                    </w:rPr>
                    <w:t>1: Realiza actividad extra-educativa</w:t>
                  </w:r>
                </w:p>
                <w:p w:rsidR="00000000" w:rsidRDefault="004D2089">
                  <w:pPr>
                    <w:rPr>
                      <w:rFonts w:ascii="Arial" w:hAnsi="Arial"/>
                      <w:sz w:val="24"/>
                      <w:lang w:val="es-ES_tradnl"/>
                    </w:rPr>
                  </w:pPr>
                </w:p>
              </w:txbxContent>
            </v:textbox>
          </v:shape>
        </w:pict>
      </w: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r>
        <w:rPr>
          <w:rFonts w:ascii="Arial" w:hAnsi="Arial"/>
          <w:noProof/>
          <w:sz w:val="24"/>
        </w:rPr>
        <w:pict>
          <v:shape id="_x0000_s1227" type="#_x0000_t75" style="position:absolute;left:0;text-align:left;margin-left:28.6pt;margin-top:43.9pt;width:340.55pt;height:71.55pt;z-index:251609088" o:allowincell="f">
            <v:imagedata r:id="rId46" o:title=""/>
            <w10:wrap type="topAndBottom"/>
          </v:shape>
          <o:OLEObject Type="Embed" ProgID="Equation.3" ShapeID="_x0000_s1227" DrawAspect="Content" ObjectID="_1309092296" r:id="rId47"/>
        </w:pict>
      </w:r>
      <w:r>
        <w:rPr>
          <w:rFonts w:ascii="Arial" w:hAnsi="Arial"/>
          <w:sz w:val="24"/>
        </w:rPr>
        <w:tab/>
        <w:t>Distribución de frecuencia</w:t>
      </w:r>
    </w:p>
    <w:p w:rsidR="00000000" w:rsidRDefault="004D2089">
      <w:pPr>
        <w:pStyle w:val="Textoindependiente"/>
        <w:spacing w:line="480" w:lineRule="auto"/>
        <w:rPr>
          <w:rFonts w:ascii="Arial" w:hAnsi="Arial"/>
          <w:sz w:val="24"/>
        </w:rPr>
      </w:pPr>
      <w:r>
        <w:rPr>
          <w:rFonts w:ascii="Arial" w:hAnsi="Arial"/>
          <w:sz w:val="24"/>
        </w:rPr>
        <w:tab/>
      </w: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tulo3"/>
        <w:spacing w:line="480" w:lineRule="auto"/>
        <w:ind w:left="709"/>
        <w:rPr>
          <w:b/>
        </w:rPr>
      </w:pPr>
      <w:bookmarkStart w:id="27" w:name="_Toc507225675"/>
      <w:bookmarkStart w:id="28" w:name="_Toc508650057"/>
      <w:bookmarkStart w:id="29" w:name="_Toc512961515"/>
      <w:bookmarkStart w:id="30" w:name="_Toc514626526"/>
      <w:r>
        <w:rPr>
          <w:b/>
        </w:rPr>
        <w:lastRenderedPageBreak/>
        <w:t>Las variables de la prueba de matemáticas son:</w:t>
      </w:r>
      <w:bookmarkEnd w:id="29"/>
      <w:bookmarkEnd w:id="30"/>
    </w:p>
    <w:p w:rsidR="00000000" w:rsidRDefault="004D2089">
      <w:pPr>
        <w:pStyle w:val="Ttulo3"/>
        <w:spacing w:line="480" w:lineRule="auto"/>
        <w:ind w:left="709"/>
        <w:rPr>
          <w:b/>
        </w:rPr>
      </w:pPr>
      <w:bookmarkStart w:id="31" w:name="_Toc512961516"/>
      <w:bookmarkStart w:id="32" w:name="_Toc514626527"/>
      <w:r>
        <w:rPr>
          <w:b/>
        </w:rPr>
        <w:t>3.3.4 Variable Notación Científica</w:t>
      </w:r>
      <w:bookmarkEnd w:id="27"/>
      <w:bookmarkEnd w:id="28"/>
      <w:r>
        <w:rPr>
          <w:b/>
        </w:rPr>
        <w:t xml:space="preserve"> X</w:t>
      </w:r>
      <w:r>
        <w:rPr>
          <w:b/>
          <w:vertAlign w:val="subscript"/>
        </w:rPr>
        <w:t>5</w:t>
      </w:r>
      <w:bookmarkEnd w:id="31"/>
      <w:bookmarkEnd w:id="32"/>
    </w:p>
    <w:p w:rsidR="00000000" w:rsidRDefault="004D2089">
      <w:pPr>
        <w:pStyle w:val="Textoindependiente"/>
        <w:spacing w:line="480" w:lineRule="auto"/>
        <w:ind w:left="709"/>
        <w:rPr>
          <w:rFonts w:ascii="Arial" w:hAnsi="Arial"/>
          <w:b/>
          <w:sz w:val="24"/>
        </w:rPr>
      </w:pPr>
      <w:r>
        <w:rPr>
          <w:rFonts w:ascii="Arial" w:hAnsi="Arial"/>
          <w:sz w:val="24"/>
        </w:rPr>
        <w:t xml:space="preserve">Con relación a la codificación que se utilizó para la </w:t>
      </w:r>
      <w:r>
        <w:rPr>
          <w:rFonts w:ascii="Arial" w:hAnsi="Arial"/>
          <w:sz w:val="24"/>
        </w:rPr>
        <w:t xml:space="preserve">variables, se puede indicar que el promedio de los datos es de 0.848, la moda es el número que más se repite en las distribución en este caso es 0, la distribución tiene asimetría positiva, y de acuerdo al gráfico 3.3 nos podemos dar cuenta  que los datos </w:t>
      </w:r>
      <w:r>
        <w:rPr>
          <w:rFonts w:ascii="Arial" w:hAnsi="Arial"/>
          <w:sz w:val="24"/>
        </w:rPr>
        <w:t>se encuentran concentrados en mayor porcentaje hacia la izquierda, es decir que existe un alto grado de dificultad que tiene el estudiante para resolver el problema,  además la  distribución es platicúrtica. El 21.05% de los estudiantes saben notación cien</w:t>
      </w:r>
      <w:r>
        <w:rPr>
          <w:rFonts w:ascii="Arial" w:hAnsi="Arial"/>
          <w:sz w:val="24"/>
        </w:rPr>
        <w:t>tífica, el 18.5% plantean el problema pero no pueden desarrollarlo y el resto que es más del 50%   no plantea el problema.</w:t>
      </w: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3.3</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POBLACIONALES</w:t>
      </w:r>
    </w:p>
    <w:p w:rsidR="00000000" w:rsidRDefault="004D2089">
      <w:pPr>
        <w:pStyle w:val="Textoindependiente"/>
        <w:spacing w:line="480" w:lineRule="auto"/>
        <w:ind w:left="1080"/>
        <w:jc w:val="center"/>
        <w:rPr>
          <w:rFonts w:ascii="Arial" w:hAnsi="Arial"/>
          <w:b/>
          <w:sz w:val="24"/>
        </w:rPr>
      </w:pPr>
      <w:r>
        <w:rPr>
          <w:rFonts w:ascii="Arial" w:hAnsi="Arial"/>
          <w:b/>
          <w:sz w:val="24"/>
        </w:rPr>
        <w:t>VARIABLE NOT_CIENT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50"/>
        <w:gridCol w:w="792"/>
        <w:gridCol w:w="709"/>
        <w:gridCol w:w="851"/>
        <w:gridCol w:w="767"/>
        <w:gridCol w:w="767"/>
        <w:gridCol w:w="767"/>
        <w:gridCol w:w="868"/>
        <w:gridCol w:w="868"/>
        <w:gridCol w:w="990"/>
      </w:tblGrid>
      <w:tr w:rsidR="00000000">
        <w:tblPrEx>
          <w:tblCellMar>
            <w:top w:w="0" w:type="dxa"/>
            <w:bottom w:w="0" w:type="dxa"/>
          </w:tblCellMar>
        </w:tblPrEx>
        <w:trPr>
          <w:trHeight w:val="757"/>
          <w:jc w:val="center"/>
        </w:trPr>
        <w:tc>
          <w:tcPr>
            <w:tcW w:w="950"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042" type="#_x0000_t75" style="width:21pt;height:18pt" o:ole="" fillcolor="window">
                  <v:imagedata r:id="rId35" o:title=""/>
                </v:shape>
                <o:OLEObject Type="Embed" ProgID="Equation.3" ShapeID="_x0000_i1042" DrawAspect="Content" ObjectID="_1309091974" r:id="rId48"/>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043" type="#_x0000_t75" style="width:17pt;height:18pt" o:ole="" fillcolor="window">
                  <v:imagedata r:id="rId9" o:title=""/>
                </v:shape>
                <o:OLEObject Type="Embed" ProgID="Equation.3" ShapeID="_x0000_i1043" DrawAspect="Content" ObjectID="_1309091975" r:id="rId49"/>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044" type="#_x0000_t75" style="width:23pt;height:22pt" o:ole="" fillcolor="window">
                  <v:imagedata r:id="rId38" o:title=""/>
                </v:shape>
                <o:OLEObject Type="Embed" ProgID="Equation.3" ShapeID="_x0000_i1044" DrawAspect="Content" ObjectID="_1309091976" r:id="rId50"/>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045" type="#_x0000_t75" style="width:19pt;height:21pt" o:ole="" fillcolor="window">
                  <v:imagedata r:id="rId40" o:title=""/>
                </v:shape>
                <o:OLEObject Type="Embed" ProgID="Equation.3" ShapeID="_x0000_i1045" DrawAspect="Content" ObjectID="_1309091977" r:id="rId51"/>
              </w:object>
            </w:r>
          </w:p>
        </w:tc>
        <w:tc>
          <w:tcPr>
            <w:tcW w:w="767" w:type="dxa"/>
          </w:tcPr>
          <w:p w:rsidR="00000000" w:rsidRDefault="004D2089">
            <w:pPr>
              <w:pStyle w:val="Textoindependiente"/>
              <w:spacing w:line="480" w:lineRule="auto"/>
              <w:rPr>
                <w:rFonts w:ascii="Arial" w:hAnsi="Arial"/>
                <w:sz w:val="24"/>
              </w:rPr>
            </w:pPr>
            <w:r>
              <w:rPr>
                <w:rFonts w:ascii="Arial" w:hAnsi="Arial"/>
                <w:sz w:val="24"/>
              </w:rPr>
              <w:t>CV</w:t>
            </w:r>
          </w:p>
        </w:tc>
        <w:tc>
          <w:tcPr>
            <w:tcW w:w="767"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046" type="#_x0000_t75" style="width:23pt;height:25pt" o:ole="" fillcolor="window">
                  <v:imagedata r:id="rId17" o:title=""/>
                </v:shape>
                <o:OLEObject Type="Embed" ProgID="Equation.3" ShapeID="_x0000_i1046" DrawAspect="Content" ObjectID="_1309091978" r:id="rId52"/>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047" type="#_x0000_t75" style="width:23pt;height:23pt" o:ole="" fillcolor="window">
                  <v:imagedata r:id="rId19" o:title=""/>
                </v:shape>
                <o:OLEObject Type="Embed" ProgID="Equation.3" ShapeID="_x0000_i1047" DrawAspect="Content" ObjectID="_1309091979" r:id="rId53"/>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048" type="#_x0000_t75" style="width:34pt;height:26pt" o:ole="" fillcolor="window">
                  <v:imagedata r:id="rId21" o:title=""/>
                </v:shape>
                <o:OLEObject Type="Embed" ProgID="Equation.3" ShapeID="_x0000_i1048" DrawAspect="Content" ObjectID="_1309091980" r:id="rId54"/>
              </w:object>
            </w:r>
          </w:p>
        </w:tc>
        <w:tc>
          <w:tcPr>
            <w:tcW w:w="990"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049" type="#_x0000_t75" style="width:46pt;height:26pt" o:ole="" fillcolor="window">
                  <v:imagedata r:id="rId23" o:title=""/>
                </v:shape>
                <o:OLEObject Type="Embed" ProgID="Equation.3" ShapeID="_x0000_i1049" DrawAspect="Content" ObjectID="_1309091981" r:id="rId55"/>
              </w:object>
            </w:r>
          </w:p>
        </w:tc>
      </w:tr>
      <w:tr w:rsidR="00000000">
        <w:tblPrEx>
          <w:tblCellMar>
            <w:top w:w="0" w:type="dxa"/>
            <w:bottom w:w="0" w:type="dxa"/>
          </w:tblCellMar>
        </w:tblPrEx>
        <w:trPr>
          <w:jc w:val="center"/>
        </w:trPr>
        <w:tc>
          <w:tcPr>
            <w:tcW w:w="950" w:type="dxa"/>
          </w:tcPr>
          <w:p w:rsidR="00000000" w:rsidRDefault="004D2089">
            <w:pPr>
              <w:jc w:val="right"/>
              <w:rPr>
                <w:rFonts w:ascii="Arial" w:hAnsi="Arial"/>
                <w:snapToGrid w:val="0"/>
                <w:color w:val="000000"/>
                <w:sz w:val="24"/>
              </w:rPr>
            </w:pPr>
            <w:r>
              <w:rPr>
                <w:rFonts w:ascii="Arial" w:hAnsi="Arial"/>
                <w:snapToGrid w:val="0"/>
                <w:color w:val="000000"/>
                <w:sz w:val="24"/>
              </w:rPr>
              <w:t>0.848</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1.429</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1.195</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1.410</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1.040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-0.609</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990" w:type="dxa"/>
          </w:tcPr>
          <w:p w:rsidR="00000000" w:rsidRDefault="004D2089">
            <w:pPr>
              <w:jc w:val="right"/>
              <w:rPr>
                <w:rFonts w:ascii="Arial" w:hAnsi="Arial"/>
                <w:snapToGrid w:val="0"/>
                <w:color w:val="000000"/>
                <w:sz w:val="24"/>
              </w:rPr>
            </w:pPr>
            <w:r>
              <w:rPr>
                <w:rFonts w:ascii="Arial" w:hAnsi="Arial"/>
                <w:snapToGrid w:val="0"/>
                <w:color w:val="000000"/>
                <w:sz w:val="24"/>
              </w:rPr>
              <w:t>3</w:t>
            </w:r>
          </w:p>
        </w:tc>
      </w:tr>
    </w:tbl>
    <w:p w:rsidR="00000000" w:rsidRDefault="004D2089">
      <w:pPr>
        <w:pStyle w:val="Textoindependiente"/>
        <w:spacing w:line="480" w:lineRule="auto"/>
        <w:rPr>
          <w:rFonts w:ascii="Arial" w:hAnsi="Arial"/>
          <w:b/>
          <w:sz w:val="24"/>
        </w:rPr>
      </w:pPr>
    </w:p>
    <w:p w:rsidR="00000000" w:rsidRDefault="004D2089">
      <w:pPr>
        <w:pStyle w:val="Textoindependiente"/>
        <w:spacing w:line="480" w:lineRule="auto"/>
        <w:rPr>
          <w:rFonts w:ascii="Arial" w:hAnsi="Arial"/>
          <w:b/>
          <w:sz w:val="24"/>
        </w:rPr>
      </w:pPr>
    </w:p>
    <w:p w:rsidR="00000000" w:rsidRDefault="004D2089">
      <w:pPr>
        <w:pStyle w:val="Textoindependiente"/>
        <w:spacing w:line="480" w:lineRule="auto"/>
        <w:rPr>
          <w:rFonts w:ascii="Arial" w:hAnsi="Arial"/>
          <w:b/>
          <w:sz w:val="24"/>
        </w:rPr>
      </w:pPr>
    </w:p>
    <w:p w:rsidR="00000000" w:rsidRDefault="004D2089">
      <w:pPr>
        <w:pStyle w:val="Textoindependiente"/>
        <w:spacing w:line="480" w:lineRule="auto"/>
        <w:rPr>
          <w:rFonts w:ascii="Arial" w:hAnsi="Arial"/>
          <w:b/>
          <w:sz w:val="24"/>
        </w:rPr>
      </w:pPr>
      <w:r>
        <w:rPr>
          <w:rFonts w:ascii="Arial" w:hAnsi="Arial"/>
          <w:b/>
          <w:sz w:val="24"/>
        </w:rPr>
        <w:lastRenderedPageBreak/>
        <w:tab/>
      </w:r>
    </w:p>
    <w:p w:rsidR="00000000" w:rsidRDefault="00EB5960">
      <w:pPr>
        <w:pStyle w:val="Textoindependiente"/>
        <w:spacing w:line="480" w:lineRule="auto"/>
        <w:rPr>
          <w:rFonts w:ascii="Arial" w:hAnsi="Arial"/>
          <w:b/>
          <w:sz w:val="24"/>
        </w:rPr>
      </w:pPr>
      <w:r>
        <w:rPr>
          <w:noProof/>
          <w:lang w:val="es-ES"/>
        </w:rPr>
        <w:drawing>
          <wp:anchor distT="0" distB="0" distL="114300" distR="114300" simplePos="0" relativeHeight="251687936" behindDoc="0" locked="0" layoutInCell="0" allowOverlap="1">
            <wp:simplePos x="0" y="0"/>
            <wp:positionH relativeFrom="column">
              <wp:posOffset>904240</wp:posOffset>
            </wp:positionH>
            <wp:positionV relativeFrom="paragraph">
              <wp:posOffset>283210</wp:posOffset>
            </wp:positionV>
            <wp:extent cx="4216400" cy="2692400"/>
            <wp:effectExtent l="0" t="0" r="0" b="0"/>
            <wp:wrapTopAndBottom/>
            <wp:docPr id="369" name="Objeto 3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004D2089">
        <w:rPr>
          <w:rFonts w:ascii="Arial" w:hAnsi="Arial"/>
          <w:noProof/>
          <w:sz w:val="24"/>
        </w:rPr>
        <w:pict>
          <v:shape id="_x0000_s1063" type="#_x0000_t202" style="position:absolute;left:0;text-align:left;margin-left:92.55pt;margin-top:236.2pt;width:303.45pt;height:74.25pt;z-index:251572224;mso-position-horizontal-relative:text;mso-position-vertical-relative:text" o:allowincell="f" filled="f" stroked="f">
            <v:textbox style="mso-next-textbox:#_x0000_s1063">
              <w:txbxContent>
                <w:p w:rsidR="00000000" w:rsidRDefault="004D2089">
                  <w:pPr>
                    <w:rPr>
                      <w:rFonts w:ascii="Arial" w:hAnsi="Arial"/>
                      <w:sz w:val="24"/>
                      <w:lang w:val="es-ES_tradnl"/>
                    </w:rPr>
                  </w:pPr>
                  <w:r>
                    <w:rPr>
                      <w:rFonts w:ascii="Arial" w:hAnsi="Arial"/>
                      <w:sz w:val="24"/>
                      <w:lang w:val="es-ES_tradnl"/>
                    </w:rPr>
                    <w:object w:dxaOrig="5781" w:dyaOrig="1341">
                      <v:shape id="_x0000_i1355" type="#_x0000_t75" style="width:289pt;height:67pt" o:ole="" fillcolor="window">
                        <v:imagedata r:id="rId57" o:title=""/>
                      </v:shape>
                      <o:OLEObject Type="Embed" ProgID="Word.Picture.8" ShapeID="_x0000_i1355" DrawAspect="Content" ObjectID="_1309092288" r:id="rId58"/>
                    </w:object>
                  </w:r>
                </w:p>
              </w:txbxContent>
            </v:textbox>
          </v:shape>
        </w:pict>
      </w:r>
    </w:p>
    <w:p w:rsidR="00000000" w:rsidRDefault="004D2089">
      <w:pPr>
        <w:pStyle w:val="Textoindependiente"/>
        <w:spacing w:line="480" w:lineRule="auto"/>
        <w:rPr>
          <w:rFonts w:ascii="Arial" w:hAnsi="Arial"/>
          <w:b/>
          <w:sz w:val="24"/>
        </w:rPr>
      </w:pPr>
    </w:p>
    <w:p w:rsidR="00000000" w:rsidRDefault="004D2089">
      <w:pPr>
        <w:pStyle w:val="Textoindependiente"/>
        <w:spacing w:line="480" w:lineRule="auto"/>
        <w:rPr>
          <w:rFonts w:ascii="Arial" w:hAnsi="Arial"/>
          <w:b/>
          <w:sz w:val="24"/>
        </w:rPr>
      </w:pPr>
    </w:p>
    <w:p w:rsidR="00000000" w:rsidRDefault="004D2089">
      <w:pPr>
        <w:pStyle w:val="Textoindependiente"/>
        <w:spacing w:line="480" w:lineRule="auto"/>
        <w:rPr>
          <w:rFonts w:ascii="Arial" w:hAnsi="Arial"/>
          <w:b/>
          <w:sz w:val="24"/>
        </w:rPr>
      </w:pPr>
    </w:p>
    <w:p w:rsidR="00000000" w:rsidRDefault="004D2089">
      <w:pPr>
        <w:pStyle w:val="Textoindependiente"/>
        <w:spacing w:line="480" w:lineRule="auto"/>
        <w:rPr>
          <w:rFonts w:ascii="Arial" w:hAnsi="Arial"/>
          <w:sz w:val="24"/>
        </w:rPr>
      </w:pPr>
      <w:r>
        <w:rPr>
          <w:rFonts w:ascii="Arial" w:hAnsi="Arial"/>
          <w:noProof/>
          <w:sz w:val="24"/>
        </w:rPr>
        <w:pict>
          <v:shape id="_x0000_s1229" type="#_x0000_t75" style="position:absolute;left:0;text-align:left;margin-left:42.8pt;margin-top:27.6pt;width:175.95pt;height:92pt;z-index:251610112" o:allowincell="f">
            <v:imagedata r:id="rId59" o:title=""/>
            <w10:wrap type="topAndBottom"/>
          </v:shape>
          <o:OLEObject Type="Embed" ProgID="Equation.3" ShapeID="_x0000_s1229" DrawAspect="Content" ObjectID="_1309092297" r:id="rId60"/>
        </w:pict>
      </w:r>
      <w:r>
        <w:rPr>
          <w:rFonts w:ascii="Arial" w:hAnsi="Arial"/>
          <w:sz w:val="24"/>
        </w:rPr>
        <w:tab/>
        <w:t>La distribución de frecuen</w:t>
      </w:r>
      <w:r>
        <w:rPr>
          <w:rFonts w:ascii="Arial" w:hAnsi="Arial"/>
          <w:sz w:val="24"/>
        </w:rPr>
        <w:t>cia es:</w:t>
      </w:r>
    </w:p>
    <w:p w:rsidR="00000000" w:rsidRDefault="004D2089">
      <w:pPr>
        <w:pStyle w:val="Textoindependiente"/>
        <w:spacing w:line="480" w:lineRule="auto"/>
        <w:rPr>
          <w:rFonts w:ascii="Arial" w:hAnsi="Arial"/>
          <w:b/>
          <w:sz w:val="24"/>
        </w:rPr>
      </w:pPr>
    </w:p>
    <w:p w:rsidR="00000000" w:rsidRDefault="00EB5960">
      <w:pPr>
        <w:pStyle w:val="Textoindependiente"/>
        <w:spacing w:line="480" w:lineRule="auto"/>
        <w:jc w:val="center"/>
        <w:rPr>
          <w:rFonts w:ascii="Arial" w:hAnsi="Arial"/>
          <w:sz w:val="24"/>
        </w:rPr>
      </w:pPr>
      <w:r>
        <w:rPr>
          <w:noProof/>
          <w:lang w:val="es-ES"/>
        </w:rPr>
        <w:lastRenderedPageBreak/>
        <w:drawing>
          <wp:inline distT="0" distB="0" distL="0" distR="0">
            <wp:extent cx="4114800" cy="2603500"/>
            <wp:effectExtent l="0" t="0" r="0" b="0"/>
            <wp:docPr id="26" name="Objeto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bookmarkStart w:id="33" w:name="_Toc512961517"/>
      <w:bookmarkStart w:id="34" w:name="_Toc507225676"/>
      <w:bookmarkStart w:id="35" w:name="_Toc508650058"/>
    </w:p>
    <w:p w:rsidR="00000000" w:rsidRDefault="004D2089">
      <w:pPr>
        <w:pStyle w:val="Textoindependiente"/>
        <w:spacing w:line="480" w:lineRule="auto"/>
        <w:rPr>
          <w:rFonts w:ascii="Arial" w:hAnsi="Arial"/>
          <w:sz w:val="24"/>
        </w:rPr>
      </w:pPr>
    </w:p>
    <w:p w:rsidR="00000000" w:rsidRDefault="004D2089" w:rsidP="004D2089">
      <w:pPr>
        <w:pStyle w:val="Ttulo3"/>
        <w:numPr>
          <w:ilvl w:val="2"/>
          <w:numId w:val="5"/>
        </w:numPr>
        <w:spacing w:line="480" w:lineRule="auto"/>
        <w:rPr>
          <w:b/>
        </w:rPr>
      </w:pPr>
      <w:bookmarkStart w:id="36" w:name="_Toc514626528"/>
      <w:r>
        <w:rPr>
          <w:b/>
        </w:rPr>
        <w:t>Variable Planteamiento y resolución de problemas</w:t>
      </w:r>
      <w:bookmarkEnd w:id="34"/>
      <w:bookmarkEnd w:id="35"/>
      <w:r>
        <w:rPr>
          <w:b/>
        </w:rPr>
        <w:t>.- X</w:t>
      </w:r>
      <w:r>
        <w:rPr>
          <w:b/>
          <w:vertAlign w:val="subscript"/>
        </w:rPr>
        <w:t>6</w:t>
      </w:r>
      <w:bookmarkEnd w:id="33"/>
      <w:bookmarkEnd w:id="36"/>
    </w:p>
    <w:p w:rsidR="00000000" w:rsidRDefault="004D2089">
      <w:pPr>
        <w:pStyle w:val="Textoindependiente"/>
        <w:tabs>
          <w:tab w:val="num" w:pos="709"/>
        </w:tabs>
        <w:spacing w:line="480" w:lineRule="auto"/>
        <w:ind w:left="709" w:hanging="11"/>
        <w:rPr>
          <w:rFonts w:ascii="Arial" w:hAnsi="Arial"/>
          <w:sz w:val="24"/>
        </w:rPr>
      </w:pPr>
      <w:r>
        <w:rPr>
          <w:rFonts w:ascii="Arial" w:hAnsi="Arial"/>
          <w:sz w:val="24"/>
        </w:rPr>
        <w:tab/>
        <w:t>Se puede indicar en la variable que el promedio de los datos es de 35%, el coeficiente de sesgo muestra que existe un alto grado de dificultad para contestar la</w:t>
      </w:r>
      <w:r>
        <w:rPr>
          <w:rFonts w:ascii="Arial" w:hAnsi="Arial"/>
          <w:sz w:val="24"/>
        </w:rPr>
        <w:t xml:space="preserve"> pregunta correctamente, es decir que de cada 10 estudiantes que realizaron la prueba 8 no respondieron; la distribución tiene asimetría positiva, y de acuerdo al gráfico 3.7 observamos  que los datos se encuentran concentrados en mayor porcentaje hacia la</w:t>
      </w:r>
      <w:r>
        <w:rPr>
          <w:rFonts w:ascii="Arial" w:hAnsi="Arial"/>
          <w:sz w:val="24"/>
        </w:rPr>
        <w:t xml:space="preserve"> izquierda, además por medio del coeficiente de kurtosis podemos concluir que es una  distribución leptocúrtica. </w:t>
      </w:r>
    </w:p>
    <w:p w:rsidR="00000000" w:rsidRDefault="004D2089">
      <w:pPr>
        <w:pStyle w:val="Textoindependiente"/>
        <w:tabs>
          <w:tab w:val="num" w:pos="709"/>
        </w:tabs>
        <w:spacing w:line="480" w:lineRule="auto"/>
        <w:ind w:left="709" w:hanging="11"/>
        <w:rPr>
          <w:rFonts w:ascii="Arial" w:hAnsi="Arial"/>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708"/>
        <w:jc w:val="center"/>
        <w:rPr>
          <w:rFonts w:ascii="Arial" w:hAnsi="Arial"/>
          <w:b/>
          <w:sz w:val="24"/>
        </w:rPr>
      </w:pPr>
      <w:r>
        <w:rPr>
          <w:rFonts w:ascii="Arial" w:hAnsi="Arial"/>
          <w:b/>
          <w:sz w:val="24"/>
        </w:rPr>
        <w:lastRenderedPageBreak/>
        <w:t>CUADRO 3.4</w:t>
      </w:r>
    </w:p>
    <w:p w:rsidR="00000000" w:rsidRDefault="004D2089">
      <w:pPr>
        <w:pStyle w:val="Textoindependiente"/>
        <w:spacing w:line="480" w:lineRule="auto"/>
        <w:ind w:firstLine="708"/>
        <w:jc w:val="center"/>
        <w:rPr>
          <w:rFonts w:ascii="Arial" w:hAnsi="Arial"/>
          <w:b/>
          <w:sz w:val="24"/>
        </w:rPr>
      </w:pPr>
      <w:r>
        <w:rPr>
          <w:rFonts w:ascii="Arial" w:hAnsi="Arial"/>
          <w:b/>
          <w:sz w:val="24"/>
        </w:rPr>
        <w:t>ESTIMADORES DE PARAMETROS POBLACIONALES</w:t>
      </w:r>
    </w:p>
    <w:p w:rsidR="00000000" w:rsidRDefault="004D2089">
      <w:pPr>
        <w:pStyle w:val="Textoindependiente"/>
        <w:spacing w:line="480" w:lineRule="auto"/>
        <w:ind w:firstLine="708"/>
        <w:jc w:val="center"/>
        <w:rPr>
          <w:rFonts w:ascii="Arial" w:hAnsi="Arial"/>
          <w:b/>
          <w:sz w:val="24"/>
        </w:rPr>
      </w:pPr>
      <w:r>
        <w:rPr>
          <w:rFonts w:ascii="Arial" w:hAnsi="Arial"/>
          <w:b/>
          <w:sz w:val="24"/>
        </w:rPr>
        <w:t xml:space="preserve">VARIABLE PLANTEAMIENTO Y RESOLUCION DE PROBLEMAS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50"/>
        <w:gridCol w:w="792"/>
        <w:gridCol w:w="709"/>
        <w:gridCol w:w="851"/>
        <w:gridCol w:w="767"/>
        <w:gridCol w:w="767"/>
        <w:gridCol w:w="767"/>
        <w:gridCol w:w="868"/>
        <w:gridCol w:w="868"/>
        <w:gridCol w:w="990"/>
      </w:tblGrid>
      <w:tr w:rsidR="00000000">
        <w:tblPrEx>
          <w:tblCellMar>
            <w:top w:w="0" w:type="dxa"/>
            <w:bottom w:w="0" w:type="dxa"/>
          </w:tblCellMar>
        </w:tblPrEx>
        <w:trPr>
          <w:trHeight w:val="757"/>
          <w:jc w:val="center"/>
        </w:trPr>
        <w:tc>
          <w:tcPr>
            <w:tcW w:w="950"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050" type="#_x0000_t75" style="width:21pt;height:18pt" o:ole="" fillcolor="window">
                  <v:imagedata r:id="rId35" o:title=""/>
                </v:shape>
                <o:OLEObject Type="Embed" ProgID="Equation.3" ShapeID="_x0000_i1050" DrawAspect="Content" ObjectID="_1309091982" r:id="rId62"/>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051" type="#_x0000_t75" style="width:17pt;height:18pt" o:ole="" fillcolor="window">
                  <v:imagedata r:id="rId9" o:title=""/>
                </v:shape>
                <o:OLEObject Type="Embed" ProgID="Equation.3" ShapeID="_x0000_i1051" DrawAspect="Content" ObjectID="_1309091983" r:id="rId63"/>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052" type="#_x0000_t75" style="width:23pt;height:22pt" o:ole="" fillcolor="window">
                  <v:imagedata r:id="rId38" o:title=""/>
                </v:shape>
                <o:OLEObject Type="Embed" ProgID="Equation.3" ShapeID="_x0000_i1052" DrawAspect="Content" ObjectID="_1309091984" r:id="rId64"/>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053" type="#_x0000_t75" style="width:19pt;height:21pt" o:ole="" fillcolor="window">
                  <v:imagedata r:id="rId40" o:title=""/>
                </v:shape>
                <o:OLEObject Type="Embed" ProgID="Equation.3" ShapeID="_x0000_i1053" DrawAspect="Content" ObjectID="_1309091985" r:id="rId65"/>
              </w:object>
            </w:r>
          </w:p>
        </w:tc>
        <w:tc>
          <w:tcPr>
            <w:tcW w:w="767" w:type="dxa"/>
          </w:tcPr>
          <w:p w:rsidR="00000000" w:rsidRDefault="004D2089">
            <w:pPr>
              <w:pStyle w:val="Textoindependiente"/>
              <w:spacing w:line="480" w:lineRule="auto"/>
              <w:rPr>
                <w:rFonts w:ascii="Arial" w:hAnsi="Arial"/>
                <w:sz w:val="24"/>
              </w:rPr>
            </w:pPr>
            <w:r>
              <w:rPr>
                <w:rFonts w:ascii="Arial" w:hAnsi="Arial"/>
                <w:sz w:val="24"/>
              </w:rPr>
              <w:t>CV</w:t>
            </w:r>
          </w:p>
        </w:tc>
        <w:tc>
          <w:tcPr>
            <w:tcW w:w="767"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054" type="#_x0000_t75" style="width:23pt;height:25pt" o:ole="" fillcolor="window">
                  <v:imagedata r:id="rId17" o:title=""/>
                </v:shape>
                <o:OLEObject Type="Embed" ProgID="Equation.3" ShapeID="_x0000_i1054" DrawAspect="Content" ObjectID="_1309091986" r:id="rId66"/>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055" type="#_x0000_t75" style="width:23pt;height:23pt" o:ole="" fillcolor="window">
                  <v:imagedata r:id="rId19" o:title=""/>
                </v:shape>
                <o:OLEObject Type="Embed" ProgID="Equation.3" ShapeID="_x0000_i1055" DrawAspect="Content" ObjectID="_1309091987" r:id="rId67"/>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056" type="#_x0000_t75" style="width:34pt;height:26pt" o:ole="" fillcolor="window">
                  <v:imagedata r:id="rId21" o:title=""/>
                </v:shape>
                <o:OLEObject Type="Embed" ProgID="Equation.3" ShapeID="_x0000_i1056" DrawAspect="Content" ObjectID="_1309091988" r:id="rId68"/>
              </w:object>
            </w:r>
          </w:p>
        </w:tc>
        <w:tc>
          <w:tcPr>
            <w:tcW w:w="990"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057" type="#_x0000_t75" style="width:46pt;height:26pt" o:ole="" fillcolor="window">
                  <v:imagedata r:id="rId23" o:title=""/>
                </v:shape>
                <o:OLEObject Type="Embed" ProgID="Equation.3" ShapeID="_x0000_i1057" DrawAspect="Content" ObjectID="_1309091989" r:id="rId69"/>
              </w:object>
            </w:r>
          </w:p>
        </w:tc>
      </w:tr>
      <w:tr w:rsidR="00000000">
        <w:tblPrEx>
          <w:tblCellMar>
            <w:top w:w="0" w:type="dxa"/>
            <w:bottom w:w="0" w:type="dxa"/>
          </w:tblCellMar>
        </w:tblPrEx>
        <w:trPr>
          <w:jc w:val="center"/>
        </w:trPr>
        <w:tc>
          <w:tcPr>
            <w:tcW w:w="950" w:type="dxa"/>
          </w:tcPr>
          <w:p w:rsidR="00000000" w:rsidRDefault="004D2089">
            <w:pPr>
              <w:jc w:val="right"/>
              <w:rPr>
                <w:rFonts w:ascii="Arial" w:hAnsi="Arial"/>
                <w:snapToGrid w:val="0"/>
                <w:color w:val="000000"/>
                <w:sz w:val="24"/>
              </w:rPr>
            </w:pPr>
            <w:r>
              <w:rPr>
                <w:rFonts w:ascii="Arial" w:hAnsi="Arial"/>
                <w:snapToGrid w:val="0"/>
                <w:color w:val="000000"/>
                <w:sz w:val="24"/>
              </w:rPr>
              <w:t>0.350</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0.687</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0.829</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2.371</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2.317</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4.069</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990" w:type="dxa"/>
          </w:tcPr>
          <w:p w:rsidR="00000000" w:rsidRDefault="004D2089">
            <w:pPr>
              <w:jc w:val="right"/>
              <w:rPr>
                <w:rFonts w:ascii="Arial" w:hAnsi="Arial"/>
                <w:snapToGrid w:val="0"/>
                <w:color w:val="000000"/>
                <w:sz w:val="24"/>
              </w:rPr>
            </w:pPr>
            <w:r>
              <w:rPr>
                <w:rFonts w:ascii="Arial" w:hAnsi="Arial"/>
                <w:snapToGrid w:val="0"/>
                <w:color w:val="000000"/>
                <w:sz w:val="24"/>
              </w:rPr>
              <w:t>3</w:t>
            </w:r>
          </w:p>
        </w:tc>
      </w:tr>
    </w:tbl>
    <w:p w:rsidR="00000000" w:rsidRDefault="004D2089">
      <w:pPr>
        <w:pStyle w:val="Textoindependiente"/>
        <w:spacing w:line="480" w:lineRule="auto"/>
        <w:ind w:left="1080"/>
        <w:rPr>
          <w:rFonts w:ascii="Arial" w:hAnsi="Arial"/>
          <w:sz w:val="24"/>
        </w:rPr>
      </w:pPr>
    </w:p>
    <w:p w:rsidR="00000000" w:rsidRDefault="00EB5960">
      <w:pPr>
        <w:pStyle w:val="Textoindependiente"/>
        <w:spacing w:line="480" w:lineRule="auto"/>
        <w:ind w:left="1080"/>
        <w:rPr>
          <w:rFonts w:ascii="Arial" w:hAnsi="Arial"/>
          <w:sz w:val="24"/>
        </w:rPr>
      </w:pPr>
      <w:r>
        <w:rPr>
          <w:noProof/>
          <w:lang w:val="es-ES"/>
        </w:rPr>
        <w:drawing>
          <wp:anchor distT="0" distB="0" distL="114300" distR="114300" simplePos="0" relativeHeight="251688960" behindDoc="0" locked="0" layoutInCell="0" allowOverlap="1">
            <wp:simplePos x="0" y="0"/>
            <wp:positionH relativeFrom="column">
              <wp:posOffset>723900</wp:posOffset>
            </wp:positionH>
            <wp:positionV relativeFrom="paragraph">
              <wp:posOffset>160655</wp:posOffset>
            </wp:positionV>
            <wp:extent cx="4216400" cy="2692400"/>
            <wp:effectExtent l="0" t="0" r="0" b="0"/>
            <wp:wrapTopAndBottom/>
            <wp:docPr id="370" name="Objeto 3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rsidR="00000000" w:rsidRDefault="004D2089">
      <w:pPr>
        <w:pStyle w:val="Textoindependiente"/>
        <w:spacing w:line="480" w:lineRule="auto"/>
        <w:ind w:left="1080"/>
        <w:rPr>
          <w:rFonts w:ascii="Arial" w:hAnsi="Arial"/>
          <w:sz w:val="24"/>
        </w:rPr>
      </w:pPr>
      <w:r>
        <w:rPr>
          <w:rFonts w:ascii="Arial" w:hAnsi="Arial"/>
          <w:sz w:val="24"/>
        </w:rPr>
        <w:object w:dxaOrig="5781" w:dyaOrig="1341">
          <v:shape id="_x0000_i1058" type="#_x0000_t75" style="width:289pt;height:67pt" o:ole="" fillcolor="window">
            <v:imagedata r:id="rId57" o:title=""/>
          </v:shape>
          <o:OLEObject Type="Embed" ProgID="Word.Picture.8" ShapeID="_x0000_i1058" DrawAspect="Content" ObjectID="_1309091990" r:id="rId71"/>
        </w:object>
      </w:r>
    </w:p>
    <w:p w:rsidR="00000000" w:rsidRDefault="004D2089">
      <w:pPr>
        <w:pStyle w:val="Textoindependiente"/>
        <w:spacing w:line="480" w:lineRule="auto"/>
        <w:ind w:left="1080"/>
        <w:rPr>
          <w:rFonts w:ascii="Arial" w:hAnsi="Arial"/>
          <w:sz w:val="24"/>
        </w:rPr>
      </w:pPr>
    </w:p>
    <w:p w:rsidR="00000000" w:rsidRDefault="004D2089">
      <w:pPr>
        <w:pStyle w:val="Textoindependiente"/>
        <w:spacing w:line="480" w:lineRule="auto"/>
        <w:ind w:left="1080"/>
        <w:rPr>
          <w:rFonts w:ascii="Arial" w:hAnsi="Arial"/>
          <w:sz w:val="24"/>
        </w:rPr>
      </w:pPr>
    </w:p>
    <w:p w:rsidR="00000000" w:rsidRDefault="004D2089">
      <w:pPr>
        <w:pStyle w:val="Textoindependiente"/>
        <w:spacing w:line="480" w:lineRule="auto"/>
        <w:ind w:left="1080"/>
        <w:rPr>
          <w:rFonts w:ascii="Arial" w:hAnsi="Arial"/>
          <w:sz w:val="24"/>
        </w:rPr>
      </w:pPr>
    </w:p>
    <w:p w:rsidR="00000000" w:rsidRDefault="004D2089">
      <w:pPr>
        <w:pStyle w:val="Textoindependiente"/>
        <w:spacing w:line="480" w:lineRule="auto"/>
        <w:ind w:left="1080"/>
        <w:rPr>
          <w:rFonts w:ascii="Arial" w:hAnsi="Arial"/>
          <w:sz w:val="24"/>
        </w:rPr>
      </w:pPr>
    </w:p>
    <w:p w:rsidR="00000000" w:rsidRDefault="004D2089">
      <w:pPr>
        <w:pStyle w:val="Textoindependiente"/>
        <w:spacing w:line="480" w:lineRule="auto"/>
        <w:ind w:left="1080"/>
        <w:rPr>
          <w:rFonts w:ascii="Arial" w:hAnsi="Arial"/>
          <w:sz w:val="24"/>
        </w:rPr>
      </w:pPr>
      <w:r>
        <w:rPr>
          <w:rFonts w:ascii="Arial" w:hAnsi="Arial"/>
          <w:noProof/>
          <w:sz w:val="24"/>
        </w:rPr>
        <w:lastRenderedPageBreak/>
        <w:pict>
          <v:shape id="_x0000_s1233" type="#_x0000_t75" style="position:absolute;left:0;text-align:left;margin-left:92.5pt;margin-top:47.05pt;width:177pt;height:92pt;z-index:251612160" o:allowincell="f">
            <v:imagedata r:id="rId72" o:title=""/>
            <w10:wrap type="topAndBottom"/>
          </v:shape>
          <o:OLEObject Type="Embed" ProgID="Equation.3" ShapeID="_x0000_s1233" DrawAspect="Content" ObjectID="_1309092298" r:id="rId73"/>
        </w:pict>
      </w:r>
      <w:r>
        <w:rPr>
          <w:rFonts w:ascii="Arial" w:hAnsi="Arial"/>
          <w:sz w:val="24"/>
        </w:rPr>
        <w:t>La distribución de frecuencia es:</w:t>
      </w:r>
    </w:p>
    <w:p w:rsidR="00000000" w:rsidRDefault="004D2089">
      <w:pPr>
        <w:pStyle w:val="Textoindependiente"/>
        <w:spacing w:line="480" w:lineRule="auto"/>
        <w:ind w:left="1080"/>
        <w:rPr>
          <w:rFonts w:ascii="Arial" w:hAnsi="Arial"/>
          <w:sz w:val="24"/>
        </w:rPr>
      </w:pPr>
    </w:p>
    <w:p w:rsidR="00000000" w:rsidRDefault="00EB5960">
      <w:pPr>
        <w:pStyle w:val="Textoindependiente"/>
        <w:spacing w:line="480" w:lineRule="auto"/>
        <w:ind w:left="1080"/>
        <w:rPr>
          <w:rFonts w:ascii="Arial" w:hAnsi="Arial"/>
          <w:sz w:val="24"/>
        </w:rPr>
      </w:pPr>
      <w:r>
        <w:rPr>
          <w:noProof/>
          <w:lang w:val="es-ES"/>
        </w:rPr>
        <w:drawing>
          <wp:anchor distT="0" distB="0" distL="114300" distR="114300" simplePos="0" relativeHeight="251686912" behindDoc="0" locked="0" layoutInCell="0" allowOverlap="1">
            <wp:simplePos x="0" y="0"/>
            <wp:positionH relativeFrom="column">
              <wp:posOffset>814070</wp:posOffset>
            </wp:positionH>
            <wp:positionV relativeFrom="paragraph">
              <wp:posOffset>453390</wp:posOffset>
            </wp:positionV>
            <wp:extent cx="4116705" cy="2602230"/>
            <wp:effectExtent l="0" t="0" r="0" b="0"/>
            <wp:wrapTopAndBottom/>
            <wp:docPr id="367" name="Objeto 3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r w:rsidR="004D2089">
        <w:rPr>
          <w:rFonts w:ascii="Arial" w:hAnsi="Arial"/>
          <w:noProof/>
          <w:sz w:val="24"/>
        </w:rPr>
        <w:pict>
          <v:shape id="_x0000_s1232" type="#_x0000_t75" style="position:absolute;left:0;text-align:left;margin-left:0;margin-top:0;width:9pt;height:17pt;z-index:251611136;mso-position-horizontal-relative:text;mso-position-vertical-relative:text" o:allowincell="f">
            <v:imagedata r:id="rId75" o:title=""/>
            <w10:wrap type="topAndBottom"/>
          </v:shape>
          <o:OLEObject Type="Embed" ProgID="Equation.3" ShapeID="_x0000_s1232" DrawAspect="Content" ObjectID="_1309092290" r:id="rId76"/>
        </w:pict>
      </w:r>
    </w:p>
    <w:p w:rsidR="00000000" w:rsidRDefault="004D2089" w:rsidP="004D2089">
      <w:pPr>
        <w:pStyle w:val="Ttulo3"/>
        <w:numPr>
          <w:ilvl w:val="2"/>
          <w:numId w:val="1"/>
        </w:numPr>
        <w:tabs>
          <w:tab w:val="clear" w:pos="720"/>
          <w:tab w:val="num" w:pos="851"/>
        </w:tabs>
        <w:spacing w:line="480" w:lineRule="auto"/>
        <w:ind w:hanging="11"/>
        <w:rPr>
          <w:b/>
        </w:rPr>
      </w:pPr>
      <w:bookmarkStart w:id="37" w:name="_Toc507225677"/>
      <w:bookmarkStart w:id="38" w:name="_Toc508650059"/>
      <w:bookmarkStart w:id="39" w:name="_Toc512961518"/>
      <w:bookmarkStart w:id="40" w:name="_Toc514626529"/>
      <w:r>
        <w:rPr>
          <w:b/>
        </w:rPr>
        <w:t xml:space="preserve">Variable </w:t>
      </w:r>
      <w:bookmarkEnd w:id="37"/>
      <w:bookmarkEnd w:id="38"/>
      <w:r>
        <w:rPr>
          <w:b/>
        </w:rPr>
        <w:t>Regla de tres compuesta.- X</w:t>
      </w:r>
      <w:r>
        <w:rPr>
          <w:b/>
          <w:vertAlign w:val="subscript"/>
        </w:rPr>
        <w:t>7</w:t>
      </w:r>
      <w:bookmarkEnd w:id="39"/>
      <w:bookmarkEnd w:id="40"/>
    </w:p>
    <w:p w:rsidR="00000000" w:rsidRDefault="004D2089">
      <w:pPr>
        <w:pStyle w:val="Textoindependiente"/>
        <w:tabs>
          <w:tab w:val="left" w:pos="284"/>
          <w:tab w:val="num" w:pos="709"/>
          <w:tab w:val="num" w:pos="851"/>
        </w:tabs>
        <w:spacing w:line="480" w:lineRule="auto"/>
        <w:ind w:left="709" w:hanging="11"/>
        <w:rPr>
          <w:rFonts w:ascii="Arial" w:hAnsi="Arial"/>
          <w:sz w:val="24"/>
        </w:rPr>
      </w:pPr>
      <w:r>
        <w:rPr>
          <w:rFonts w:ascii="Arial" w:hAnsi="Arial"/>
          <w:sz w:val="24"/>
        </w:rPr>
        <w:t xml:space="preserve">El valor  que se presenta con mayor frecuencia es 0, la probabilidad de que el estudiante no realiza correctamente la operación, ni  plantea es de 90.2% , </w:t>
      </w:r>
      <w:r>
        <w:rPr>
          <w:rFonts w:ascii="Arial" w:hAnsi="Arial"/>
          <w:sz w:val="24"/>
        </w:rPr>
        <w:t xml:space="preserve">el 1.7% de estudiantes plantea y resuelve correctamente el problema; en esta variable el coeficiente de sesgo es alto en comparación a las demás variables, es decir que es la pregunta donde el estudiante a tenido un alto grado de dificultad al responder </w:t>
      </w:r>
      <w:r>
        <w:rPr>
          <w:rFonts w:ascii="Arial" w:hAnsi="Arial"/>
          <w:sz w:val="24"/>
        </w:rPr>
        <w:lastRenderedPageBreak/>
        <w:t>co</w:t>
      </w:r>
      <w:r>
        <w:rPr>
          <w:rFonts w:ascii="Arial" w:hAnsi="Arial"/>
          <w:sz w:val="24"/>
        </w:rPr>
        <w:t>rrectamente,  por ese motivo la distribución es asimétrica positiva, e indica que la mayor parte de datos están concentrados a la izquierda, y de acuerdo al coeficiente de kurtosis la distribución es leptocúrtica.</w:t>
      </w: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3.5</w:t>
      </w:r>
    </w:p>
    <w:p w:rsidR="00000000" w:rsidRDefault="004D2089">
      <w:pPr>
        <w:pStyle w:val="Textoindependiente"/>
        <w:spacing w:line="480" w:lineRule="auto"/>
        <w:ind w:left="1080"/>
        <w:rPr>
          <w:rFonts w:ascii="Arial" w:hAnsi="Arial"/>
          <w:b/>
          <w:sz w:val="24"/>
        </w:rPr>
      </w:pPr>
      <w:r>
        <w:rPr>
          <w:rFonts w:ascii="Arial" w:hAnsi="Arial"/>
          <w:b/>
          <w:sz w:val="24"/>
        </w:rPr>
        <w:t xml:space="preserve"> </w:t>
      </w:r>
      <w:r>
        <w:rPr>
          <w:rFonts w:ascii="Arial" w:hAnsi="Arial"/>
          <w:b/>
          <w:sz w:val="24"/>
        </w:rPr>
        <w:tab/>
      </w:r>
      <w:r>
        <w:rPr>
          <w:rFonts w:ascii="Arial" w:hAnsi="Arial"/>
          <w:b/>
          <w:sz w:val="24"/>
        </w:rPr>
        <w:tab/>
        <w:t xml:space="preserve">ESTIMADORES DE PARAMETROS </w:t>
      </w:r>
      <w:r>
        <w:rPr>
          <w:rFonts w:ascii="Arial" w:hAnsi="Arial"/>
          <w:b/>
          <w:sz w:val="24"/>
        </w:rPr>
        <w:t xml:space="preserve">POBLACIONALES </w:t>
      </w:r>
    </w:p>
    <w:p w:rsidR="00000000" w:rsidRDefault="004D2089">
      <w:pPr>
        <w:pStyle w:val="Textoindependiente"/>
        <w:spacing w:line="480" w:lineRule="auto"/>
        <w:ind w:left="1080"/>
        <w:jc w:val="center"/>
        <w:rPr>
          <w:rFonts w:ascii="Arial" w:hAnsi="Arial"/>
          <w:b/>
          <w:sz w:val="24"/>
        </w:rPr>
      </w:pPr>
      <w:r>
        <w:rPr>
          <w:rFonts w:ascii="Arial" w:hAnsi="Arial"/>
          <w:b/>
          <w:sz w:val="24"/>
        </w:rPr>
        <w:t>VARIABLE REGLA DE TRES COMPUESTA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50"/>
        <w:gridCol w:w="792"/>
        <w:gridCol w:w="709"/>
        <w:gridCol w:w="851"/>
        <w:gridCol w:w="767"/>
        <w:gridCol w:w="767"/>
        <w:gridCol w:w="767"/>
        <w:gridCol w:w="868"/>
        <w:gridCol w:w="868"/>
        <w:gridCol w:w="990"/>
      </w:tblGrid>
      <w:tr w:rsidR="00000000">
        <w:tblPrEx>
          <w:tblCellMar>
            <w:top w:w="0" w:type="dxa"/>
            <w:bottom w:w="0" w:type="dxa"/>
          </w:tblCellMar>
        </w:tblPrEx>
        <w:trPr>
          <w:trHeight w:val="757"/>
          <w:jc w:val="center"/>
        </w:trPr>
        <w:tc>
          <w:tcPr>
            <w:tcW w:w="950"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059" type="#_x0000_t75" style="width:21pt;height:18pt" o:ole="" fillcolor="window">
                  <v:imagedata r:id="rId35" o:title=""/>
                </v:shape>
                <o:OLEObject Type="Embed" ProgID="Equation.3" ShapeID="_x0000_i1059" DrawAspect="Content" ObjectID="_1309091991" r:id="rId77"/>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060" type="#_x0000_t75" style="width:17pt;height:18pt" o:ole="" fillcolor="window">
                  <v:imagedata r:id="rId9" o:title=""/>
                </v:shape>
                <o:OLEObject Type="Embed" ProgID="Equation.3" ShapeID="_x0000_i1060" DrawAspect="Content" ObjectID="_1309091992" r:id="rId78"/>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061" type="#_x0000_t75" style="width:23pt;height:22pt" o:ole="" fillcolor="window">
                  <v:imagedata r:id="rId38" o:title=""/>
                </v:shape>
                <o:OLEObject Type="Embed" ProgID="Equation.3" ShapeID="_x0000_i1061" DrawAspect="Content" ObjectID="_1309091993" r:id="rId79"/>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062" type="#_x0000_t75" style="width:19pt;height:21pt" o:ole="" fillcolor="window">
                  <v:imagedata r:id="rId40" o:title=""/>
                </v:shape>
                <o:OLEObject Type="Embed" ProgID="Equation.3" ShapeID="_x0000_i1062" DrawAspect="Content" ObjectID="_1309091994" r:id="rId80"/>
              </w:object>
            </w:r>
          </w:p>
        </w:tc>
        <w:tc>
          <w:tcPr>
            <w:tcW w:w="767" w:type="dxa"/>
          </w:tcPr>
          <w:p w:rsidR="00000000" w:rsidRDefault="004D2089">
            <w:pPr>
              <w:pStyle w:val="Textoindependiente"/>
              <w:spacing w:line="480" w:lineRule="auto"/>
              <w:rPr>
                <w:rFonts w:ascii="Arial" w:hAnsi="Arial"/>
                <w:sz w:val="24"/>
              </w:rPr>
            </w:pPr>
            <w:r>
              <w:rPr>
                <w:rFonts w:ascii="Arial" w:hAnsi="Arial"/>
                <w:sz w:val="24"/>
              </w:rPr>
              <w:t>CV</w:t>
            </w:r>
          </w:p>
        </w:tc>
        <w:tc>
          <w:tcPr>
            <w:tcW w:w="767"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063" type="#_x0000_t75" style="width:23pt;height:25pt" o:ole="" fillcolor="window">
                  <v:imagedata r:id="rId17" o:title=""/>
                </v:shape>
                <o:OLEObject Type="Embed" ProgID="Equation.3" ShapeID="_x0000_i1063" DrawAspect="Content" ObjectID="_1309091995" r:id="rId81"/>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064" type="#_x0000_t75" style="width:23pt;height:23pt" o:ole="" fillcolor="window">
                  <v:imagedata r:id="rId19" o:title=""/>
                </v:shape>
                <o:OLEObject Type="Embed" ProgID="Equation.3" ShapeID="_x0000_i1064" DrawAspect="Content" ObjectID="_1309091996" r:id="rId82"/>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065" type="#_x0000_t75" style="width:34pt;height:26pt" o:ole="" fillcolor="window">
                  <v:imagedata r:id="rId21" o:title=""/>
                </v:shape>
                <o:OLEObject Type="Embed" ProgID="Equation.3" ShapeID="_x0000_i1065" DrawAspect="Content" ObjectID="_1309091997" r:id="rId83"/>
              </w:object>
            </w:r>
          </w:p>
        </w:tc>
        <w:tc>
          <w:tcPr>
            <w:tcW w:w="990"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066" type="#_x0000_t75" style="width:46pt;height:26pt" o:ole="" fillcolor="window">
                  <v:imagedata r:id="rId23" o:title=""/>
                </v:shape>
                <o:OLEObject Type="Embed" ProgID="Equation.3" ShapeID="_x0000_i1066" DrawAspect="Content" ObjectID="_1309091998" r:id="rId84"/>
              </w:object>
            </w:r>
          </w:p>
        </w:tc>
      </w:tr>
      <w:tr w:rsidR="00000000">
        <w:tblPrEx>
          <w:tblCellMar>
            <w:top w:w="0" w:type="dxa"/>
            <w:bottom w:w="0" w:type="dxa"/>
          </w:tblCellMar>
        </w:tblPrEx>
        <w:trPr>
          <w:jc w:val="center"/>
        </w:trPr>
        <w:tc>
          <w:tcPr>
            <w:tcW w:w="950" w:type="dxa"/>
          </w:tcPr>
          <w:p w:rsidR="00000000" w:rsidRDefault="004D2089">
            <w:pPr>
              <w:jc w:val="right"/>
              <w:rPr>
                <w:rFonts w:ascii="Arial" w:hAnsi="Arial"/>
                <w:snapToGrid w:val="0"/>
                <w:color w:val="000000"/>
                <w:sz w:val="24"/>
              </w:rPr>
            </w:pPr>
            <w:r>
              <w:rPr>
                <w:rFonts w:ascii="Arial" w:hAnsi="Arial"/>
                <w:snapToGrid w:val="0"/>
                <w:color w:val="000000"/>
                <w:sz w:val="24"/>
              </w:rPr>
              <w:t>0.139</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0.237</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0.487</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3.498</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4.269</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19.83</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990" w:type="dxa"/>
          </w:tcPr>
          <w:p w:rsidR="00000000" w:rsidRDefault="004D2089">
            <w:pPr>
              <w:jc w:val="right"/>
              <w:rPr>
                <w:rFonts w:ascii="Arial" w:hAnsi="Arial"/>
                <w:snapToGrid w:val="0"/>
                <w:color w:val="000000"/>
                <w:sz w:val="24"/>
              </w:rPr>
            </w:pPr>
            <w:r>
              <w:rPr>
                <w:rFonts w:ascii="Arial" w:hAnsi="Arial"/>
                <w:snapToGrid w:val="0"/>
                <w:color w:val="000000"/>
                <w:sz w:val="24"/>
              </w:rPr>
              <w:t>3</w:t>
            </w:r>
          </w:p>
        </w:tc>
      </w:tr>
    </w:tbl>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r>
        <w:rPr>
          <w:rFonts w:ascii="Arial" w:hAnsi="Arial"/>
          <w:noProof/>
          <w:sz w:val="24"/>
        </w:rPr>
        <w:pict>
          <v:shape id="_x0000_s1154" type="#_x0000_t202" style="position:absolute;left:0;text-align:left;margin-left:49.9pt;margin-top:238.65pt;width:311.8pt;height:70.75pt;z-index:251598848" o:allowincell="f" filled="f" stroked="f">
            <v:textbox>
              <w:txbxContent>
                <w:p w:rsidR="00000000" w:rsidRDefault="004D2089">
                  <w:pPr>
                    <w:rPr>
                      <w:rFonts w:ascii="Arial" w:hAnsi="Arial"/>
                      <w:sz w:val="24"/>
                      <w:lang w:val="es-ES_tradnl"/>
                    </w:rPr>
                  </w:pPr>
                  <w:r>
                    <w:rPr>
                      <w:rFonts w:ascii="Arial" w:hAnsi="Arial"/>
                      <w:sz w:val="24"/>
                      <w:lang w:val="es-ES_tradnl"/>
                    </w:rPr>
                    <w:t>0: N</w:t>
                  </w:r>
                  <w:r>
                    <w:rPr>
                      <w:rFonts w:ascii="Arial" w:hAnsi="Arial"/>
                      <w:sz w:val="24"/>
                      <w:lang w:val="es-ES_tradnl"/>
                    </w:rPr>
                    <w:t>o responde la pregunta</w:t>
                  </w:r>
                </w:p>
                <w:p w:rsidR="00000000" w:rsidRDefault="004D2089">
                  <w:pPr>
                    <w:rPr>
                      <w:rFonts w:ascii="Arial" w:hAnsi="Arial"/>
                      <w:sz w:val="24"/>
                      <w:lang w:val="es-ES_tradnl"/>
                    </w:rPr>
                  </w:pPr>
                  <w:r>
                    <w:rPr>
                      <w:rFonts w:ascii="Arial" w:hAnsi="Arial"/>
                      <w:sz w:val="24"/>
                      <w:lang w:val="es-ES_tradnl"/>
                    </w:rPr>
                    <w:t>1: Plantea el problema</w:t>
                  </w:r>
                </w:p>
                <w:p w:rsidR="00000000" w:rsidRDefault="004D2089">
                  <w:pPr>
                    <w:rPr>
                      <w:rFonts w:ascii="Arial" w:hAnsi="Arial"/>
                      <w:sz w:val="24"/>
                      <w:lang w:val="es-ES_tradnl"/>
                    </w:rPr>
                  </w:pPr>
                  <w:r>
                    <w:rPr>
                      <w:rFonts w:ascii="Arial" w:hAnsi="Arial"/>
                      <w:sz w:val="24"/>
                      <w:lang w:val="es-ES_tradnl"/>
                    </w:rPr>
                    <w:t xml:space="preserve">2: No plantea el problema pero lo resuelve </w:t>
                  </w:r>
                </w:p>
                <w:p w:rsidR="00000000" w:rsidRDefault="004D2089">
                  <w:pPr>
                    <w:rPr>
                      <w:rFonts w:ascii="Arial" w:hAnsi="Arial"/>
                      <w:sz w:val="24"/>
                      <w:lang w:val="es-ES_tradnl"/>
                    </w:rPr>
                  </w:pPr>
                  <w:r>
                    <w:rPr>
                      <w:rFonts w:ascii="Arial" w:hAnsi="Arial"/>
                      <w:sz w:val="24"/>
                      <w:lang w:val="es-ES_tradnl"/>
                    </w:rPr>
                    <w:t>3: Plantea el problema y lo resuelve correctamente</w:t>
                  </w:r>
                </w:p>
              </w:txbxContent>
            </v:textbox>
          </v:shape>
        </w:pict>
      </w:r>
      <w:r w:rsidR="00EB5960">
        <w:rPr>
          <w:noProof/>
          <w:lang w:val="es-ES"/>
        </w:rPr>
        <w:drawing>
          <wp:anchor distT="0" distB="0" distL="114300" distR="114300" simplePos="0" relativeHeight="251689984" behindDoc="0" locked="0" layoutInCell="0" allowOverlap="1">
            <wp:simplePos x="0" y="0"/>
            <wp:positionH relativeFrom="column">
              <wp:posOffset>543560</wp:posOffset>
            </wp:positionH>
            <wp:positionV relativeFrom="paragraph">
              <wp:posOffset>211455</wp:posOffset>
            </wp:positionV>
            <wp:extent cx="4216400" cy="2692400"/>
            <wp:effectExtent l="0" t="0" r="0" b="0"/>
            <wp:wrapTopAndBottom/>
            <wp:docPr id="371" name="Objeto 3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r>
        <w:rPr>
          <w:rFonts w:ascii="Arial" w:hAnsi="Arial"/>
          <w:noProof/>
          <w:sz w:val="24"/>
        </w:rPr>
        <w:pict>
          <v:shape id="_x0000_s1235" type="#_x0000_t75" style="position:absolute;left:0;text-align:left;margin-left:35.7pt;margin-top:36.25pt;width:177pt;height:92pt;z-index:251614208" o:allowincell="f">
            <v:imagedata r:id="rId86" o:title=""/>
            <w10:wrap type="topAndBottom"/>
          </v:shape>
          <o:OLEObject Type="Embed" ProgID="Equation.3" ShapeID="_x0000_s1235" DrawAspect="Content" ObjectID="_1309092300" r:id="rId87"/>
        </w:pict>
      </w:r>
      <w:r>
        <w:rPr>
          <w:rFonts w:ascii="Arial" w:hAnsi="Arial"/>
          <w:sz w:val="24"/>
        </w:rPr>
        <w:t>La distribución de frecuencia</w:t>
      </w:r>
    </w:p>
    <w:p w:rsidR="00000000" w:rsidRDefault="004D2089">
      <w:pPr>
        <w:pStyle w:val="Textoindependiente"/>
        <w:spacing w:line="480" w:lineRule="auto"/>
        <w:ind w:left="708"/>
        <w:rPr>
          <w:rFonts w:ascii="Arial" w:hAnsi="Arial"/>
          <w:sz w:val="24"/>
        </w:rPr>
      </w:pPr>
      <w:r>
        <w:rPr>
          <w:rFonts w:ascii="Arial" w:hAnsi="Arial"/>
          <w:noProof/>
          <w:sz w:val="24"/>
        </w:rPr>
        <w:pict>
          <v:shape id="_x0000_s1234" type="#_x0000_t75" style="position:absolute;left:0;text-align:left;margin-left:0;margin-top:0;width:9pt;height:17pt;z-index:251613184" o:allowincell="f">
            <v:imagedata r:id="rId75" o:title=""/>
            <w10:wrap type="topAndBottom"/>
          </v:shape>
          <o:OLEObject Type="Embed" ProgID="Equation.3" ShapeID="_x0000_s1234" DrawAspect="Content" ObjectID="_1309092299" r:id="rId88"/>
        </w:pict>
      </w:r>
    </w:p>
    <w:p w:rsidR="00000000" w:rsidRDefault="00EB5960">
      <w:pPr>
        <w:pStyle w:val="Textoindependiente"/>
        <w:spacing w:line="480" w:lineRule="auto"/>
        <w:ind w:left="708"/>
        <w:rPr>
          <w:rFonts w:ascii="Arial" w:hAnsi="Arial"/>
          <w:sz w:val="24"/>
        </w:rPr>
      </w:pPr>
      <w:r>
        <w:rPr>
          <w:noProof/>
          <w:lang w:val="es-ES"/>
        </w:rPr>
        <w:drawing>
          <wp:anchor distT="0" distB="0" distL="114300" distR="114300" simplePos="0" relativeHeight="251691008" behindDoc="0" locked="0" layoutInCell="0" allowOverlap="1">
            <wp:simplePos x="0" y="0"/>
            <wp:positionH relativeFrom="column">
              <wp:posOffset>904240</wp:posOffset>
            </wp:positionH>
            <wp:positionV relativeFrom="paragraph">
              <wp:posOffset>350520</wp:posOffset>
            </wp:positionV>
            <wp:extent cx="3924300" cy="2882900"/>
            <wp:effectExtent l="0" t="0" r="0" b="0"/>
            <wp:wrapTopAndBottom/>
            <wp:docPr id="372" name="Objeto 3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rsidP="004D2089">
      <w:pPr>
        <w:pStyle w:val="Ttulo3"/>
        <w:numPr>
          <w:ilvl w:val="2"/>
          <w:numId w:val="1"/>
        </w:numPr>
        <w:spacing w:line="480" w:lineRule="auto"/>
        <w:ind w:hanging="11"/>
        <w:rPr>
          <w:b/>
        </w:rPr>
      </w:pPr>
      <w:bookmarkStart w:id="41" w:name="_Toc507225678"/>
      <w:bookmarkStart w:id="42" w:name="_Toc508650060"/>
      <w:bookmarkStart w:id="43" w:name="_Toc512961519"/>
      <w:bookmarkStart w:id="44" w:name="_Toc514626530"/>
      <w:r>
        <w:rPr>
          <w:b/>
        </w:rPr>
        <w:lastRenderedPageBreak/>
        <w:t xml:space="preserve">Variable </w:t>
      </w:r>
      <w:bookmarkEnd w:id="41"/>
      <w:bookmarkEnd w:id="42"/>
      <w:r>
        <w:rPr>
          <w:b/>
        </w:rPr>
        <w:t>Sucesiones.-  X</w:t>
      </w:r>
      <w:r>
        <w:rPr>
          <w:b/>
          <w:vertAlign w:val="subscript"/>
        </w:rPr>
        <w:t>8</w:t>
      </w:r>
      <w:bookmarkEnd w:id="43"/>
      <w:bookmarkEnd w:id="44"/>
    </w:p>
    <w:p w:rsidR="00000000" w:rsidRDefault="004D2089">
      <w:pPr>
        <w:pStyle w:val="Textoindependiente"/>
        <w:spacing w:line="480" w:lineRule="auto"/>
        <w:ind w:left="709" w:hanging="12"/>
        <w:rPr>
          <w:rFonts w:ascii="Arial" w:hAnsi="Arial"/>
          <w:sz w:val="24"/>
        </w:rPr>
      </w:pPr>
      <w:r>
        <w:rPr>
          <w:rFonts w:ascii="Arial" w:hAnsi="Arial"/>
          <w:sz w:val="24"/>
        </w:rPr>
        <w:t>El promedio de la variable según la codificación es de 12.8%, con una desviación estándar de 0.501, esta pregun</w:t>
      </w:r>
      <w:r>
        <w:rPr>
          <w:rFonts w:ascii="Arial" w:hAnsi="Arial"/>
          <w:sz w:val="24"/>
        </w:rPr>
        <w:t xml:space="preserve">ta es la que posee el mayor coeficiente de sesgo positivo, es decir que la mayor parte de los datos se encuentran mayormente aglomerados hacia la izquierda con un valor de 0, y dos de cada cien estudiantes responden correctamente la pregunta mostrando la  </w:t>
      </w:r>
      <w:r>
        <w:rPr>
          <w:rFonts w:ascii="Arial" w:hAnsi="Arial"/>
          <w:sz w:val="24"/>
        </w:rPr>
        <w:t xml:space="preserve">dificultad que posee; de acuerdo al coeficiente de kurtosis la distribución es leptocúrtica. El porcentaje de estudiantes que no respondieron correctamente la pregunta es de 92.3%, y los que saben plantear y resolver la sucesión es el 1.9%. </w:t>
      </w: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3.6</w:t>
      </w:r>
    </w:p>
    <w:p w:rsidR="00000000" w:rsidRDefault="004D2089">
      <w:pPr>
        <w:pStyle w:val="Textoindependiente"/>
        <w:spacing w:line="480" w:lineRule="auto"/>
        <w:ind w:left="1080"/>
        <w:jc w:val="center"/>
        <w:rPr>
          <w:rFonts w:ascii="Arial" w:hAnsi="Arial"/>
          <w:b/>
          <w:sz w:val="24"/>
        </w:rPr>
      </w:pPr>
      <w:r>
        <w:rPr>
          <w:rFonts w:ascii="Arial" w:hAnsi="Arial"/>
          <w:b/>
          <w:sz w:val="24"/>
        </w:rPr>
        <w:t>ES</w:t>
      </w:r>
      <w:r>
        <w:rPr>
          <w:rFonts w:ascii="Arial" w:hAnsi="Arial"/>
          <w:b/>
          <w:sz w:val="24"/>
        </w:rPr>
        <w:t>TIMADORES DE PARAMETROS POBLACIONALES DE LA VARIABLE SUCESIONES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50"/>
        <w:gridCol w:w="792"/>
        <w:gridCol w:w="709"/>
        <w:gridCol w:w="851"/>
        <w:gridCol w:w="767"/>
        <w:gridCol w:w="767"/>
        <w:gridCol w:w="767"/>
        <w:gridCol w:w="868"/>
        <w:gridCol w:w="868"/>
        <w:gridCol w:w="990"/>
      </w:tblGrid>
      <w:tr w:rsidR="00000000">
        <w:tblPrEx>
          <w:tblCellMar>
            <w:top w:w="0" w:type="dxa"/>
            <w:bottom w:w="0" w:type="dxa"/>
          </w:tblCellMar>
        </w:tblPrEx>
        <w:trPr>
          <w:trHeight w:val="757"/>
          <w:jc w:val="center"/>
        </w:trPr>
        <w:tc>
          <w:tcPr>
            <w:tcW w:w="950"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067" type="#_x0000_t75" style="width:21pt;height:18pt" o:ole="" fillcolor="window">
                  <v:imagedata r:id="rId35" o:title=""/>
                </v:shape>
                <o:OLEObject Type="Embed" ProgID="Equation.3" ShapeID="_x0000_i1067" DrawAspect="Content" ObjectID="_1309091999" r:id="rId90"/>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068" type="#_x0000_t75" style="width:17pt;height:18pt" o:ole="" fillcolor="window">
                  <v:imagedata r:id="rId9" o:title=""/>
                </v:shape>
                <o:OLEObject Type="Embed" ProgID="Equation.3" ShapeID="_x0000_i1068" DrawAspect="Content" ObjectID="_1309092000" r:id="rId91"/>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069" type="#_x0000_t75" style="width:23pt;height:22pt" o:ole="" fillcolor="window">
                  <v:imagedata r:id="rId38" o:title=""/>
                </v:shape>
                <o:OLEObject Type="Embed" ProgID="Equation.3" ShapeID="_x0000_i1069" DrawAspect="Content" ObjectID="_1309092001" r:id="rId92"/>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070" type="#_x0000_t75" style="width:19pt;height:21pt" o:ole="" fillcolor="window">
                  <v:imagedata r:id="rId40" o:title=""/>
                </v:shape>
                <o:OLEObject Type="Embed" ProgID="Equation.3" ShapeID="_x0000_i1070" DrawAspect="Content" ObjectID="_1309092002" r:id="rId93"/>
              </w:object>
            </w:r>
          </w:p>
        </w:tc>
        <w:tc>
          <w:tcPr>
            <w:tcW w:w="767" w:type="dxa"/>
          </w:tcPr>
          <w:p w:rsidR="00000000" w:rsidRDefault="004D2089">
            <w:pPr>
              <w:pStyle w:val="Textoindependiente"/>
              <w:spacing w:line="480" w:lineRule="auto"/>
              <w:rPr>
                <w:rFonts w:ascii="Arial" w:hAnsi="Arial"/>
                <w:sz w:val="24"/>
              </w:rPr>
            </w:pPr>
            <w:r>
              <w:rPr>
                <w:rFonts w:ascii="Arial" w:hAnsi="Arial"/>
                <w:sz w:val="24"/>
              </w:rPr>
              <w:t>CV</w:t>
            </w:r>
          </w:p>
        </w:tc>
        <w:tc>
          <w:tcPr>
            <w:tcW w:w="767"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071" type="#_x0000_t75" style="width:23pt;height:25pt" o:ole="" fillcolor="window">
                  <v:imagedata r:id="rId17" o:title=""/>
                </v:shape>
                <o:OLEObject Type="Embed" ProgID="Equation.3" ShapeID="_x0000_i1071" DrawAspect="Content" ObjectID="_1309092003" r:id="rId94"/>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072" type="#_x0000_t75" style="width:23pt;height:23pt" o:ole="" fillcolor="window">
                  <v:imagedata r:id="rId19" o:title=""/>
                </v:shape>
                <o:OLEObject Type="Embed" ProgID="Equation.3" ShapeID="_x0000_i1072" DrawAspect="Content" ObjectID="_1309092004" r:id="rId95"/>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073" type="#_x0000_t75" style="width:34pt;height:26pt" o:ole="" fillcolor="window">
                  <v:imagedata r:id="rId21" o:title=""/>
                </v:shape>
                <o:OLEObject Type="Embed" ProgID="Equation.3" ShapeID="_x0000_i1073" DrawAspect="Content" ObjectID="_1309092005" r:id="rId96"/>
              </w:object>
            </w:r>
          </w:p>
        </w:tc>
        <w:tc>
          <w:tcPr>
            <w:tcW w:w="990"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074" type="#_x0000_t75" style="width:46pt;height:26pt" o:ole="" fillcolor="window">
                  <v:imagedata r:id="rId23" o:title=""/>
                </v:shape>
                <o:OLEObject Type="Embed" ProgID="Equation.3" ShapeID="_x0000_i1074" DrawAspect="Content" ObjectID="_1309092006" r:id="rId97"/>
              </w:object>
            </w:r>
          </w:p>
        </w:tc>
      </w:tr>
      <w:tr w:rsidR="00000000">
        <w:tblPrEx>
          <w:tblCellMar>
            <w:top w:w="0" w:type="dxa"/>
            <w:bottom w:w="0" w:type="dxa"/>
          </w:tblCellMar>
        </w:tblPrEx>
        <w:trPr>
          <w:jc w:val="center"/>
        </w:trPr>
        <w:tc>
          <w:tcPr>
            <w:tcW w:w="950" w:type="dxa"/>
          </w:tcPr>
          <w:p w:rsidR="00000000" w:rsidRDefault="004D2089">
            <w:pPr>
              <w:jc w:val="right"/>
              <w:rPr>
                <w:rFonts w:ascii="Arial" w:hAnsi="Arial"/>
                <w:snapToGrid w:val="0"/>
                <w:color w:val="000000"/>
                <w:sz w:val="24"/>
              </w:rPr>
            </w:pPr>
            <w:r>
              <w:rPr>
                <w:rFonts w:ascii="Arial" w:hAnsi="Arial"/>
                <w:snapToGrid w:val="0"/>
                <w:color w:val="000000"/>
                <w:sz w:val="24"/>
              </w:rPr>
              <w:t>0.128</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0.251</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0.501</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3.920</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4.475</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20.57</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990" w:type="dxa"/>
          </w:tcPr>
          <w:p w:rsidR="00000000" w:rsidRDefault="004D2089">
            <w:pPr>
              <w:jc w:val="right"/>
              <w:rPr>
                <w:rFonts w:ascii="Arial" w:hAnsi="Arial"/>
                <w:snapToGrid w:val="0"/>
                <w:color w:val="000000"/>
                <w:sz w:val="24"/>
              </w:rPr>
            </w:pPr>
            <w:r>
              <w:rPr>
                <w:rFonts w:ascii="Arial" w:hAnsi="Arial"/>
                <w:snapToGrid w:val="0"/>
                <w:color w:val="000000"/>
                <w:sz w:val="24"/>
              </w:rPr>
              <w:t>3</w:t>
            </w:r>
          </w:p>
        </w:tc>
      </w:tr>
    </w:tbl>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r>
        <w:rPr>
          <w:rFonts w:ascii="Arial" w:hAnsi="Arial"/>
          <w:sz w:val="24"/>
        </w:rPr>
        <w:object w:dxaOrig="5781" w:dyaOrig="1341">
          <v:shape id="_x0000_i1075" type="#_x0000_t75" style="width:289pt;height:67pt" o:ole="" fillcolor="window">
            <v:imagedata r:id="rId57" o:title=""/>
          </v:shape>
          <o:OLEObject Type="Embed" ProgID="Word.Picture.8" ShapeID="_x0000_i1075" DrawAspect="Content" ObjectID="_1309092007" r:id="rId98"/>
        </w:object>
      </w:r>
      <w:r w:rsidR="00EB5960">
        <w:rPr>
          <w:noProof/>
          <w:lang w:val="es-ES"/>
        </w:rPr>
        <w:drawing>
          <wp:anchor distT="0" distB="0" distL="114300" distR="114300" simplePos="0" relativeHeight="251692032" behindDoc="0" locked="0" layoutInCell="0" allowOverlap="1">
            <wp:simplePos x="0" y="0"/>
            <wp:positionH relativeFrom="column">
              <wp:posOffset>453390</wp:posOffset>
            </wp:positionH>
            <wp:positionV relativeFrom="paragraph">
              <wp:posOffset>0</wp:posOffset>
            </wp:positionV>
            <wp:extent cx="4229100" cy="2819400"/>
            <wp:effectExtent l="0" t="0" r="0" b="0"/>
            <wp:wrapTopAndBottom/>
            <wp:docPr id="373" name="Objeto 3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p>
    <w:p w:rsidR="00000000" w:rsidRDefault="004D2089">
      <w:pPr>
        <w:pStyle w:val="Textoindependiente"/>
        <w:spacing w:line="480" w:lineRule="auto"/>
        <w:rPr>
          <w:rFonts w:ascii="Arial" w:hAnsi="Arial"/>
          <w:sz w:val="24"/>
        </w:rPr>
      </w:pPr>
      <w:r>
        <w:rPr>
          <w:rFonts w:ascii="Arial" w:hAnsi="Arial"/>
          <w:sz w:val="24"/>
        </w:rPr>
        <w:tab/>
      </w:r>
    </w:p>
    <w:p w:rsidR="00000000" w:rsidRDefault="004D2089">
      <w:pPr>
        <w:pStyle w:val="Textoindependiente"/>
        <w:spacing w:line="480" w:lineRule="auto"/>
        <w:rPr>
          <w:rFonts w:ascii="Arial" w:hAnsi="Arial"/>
          <w:sz w:val="24"/>
        </w:rPr>
      </w:pPr>
      <w:r>
        <w:rPr>
          <w:rFonts w:ascii="Arial" w:hAnsi="Arial"/>
          <w:noProof/>
          <w:sz w:val="24"/>
        </w:rPr>
        <w:pict>
          <v:shape id="_x0000_s1236" type="#_x0000_t75" style="position:absolute;left:0;text-align:left;margin-left:71.2pt;margin-top:31.85pt;width:175.95pt;height:92pt;z-index:251615232" o:allowincell="f">
            <v:imagedata r:id="rId100" o:title=""/>
            <w10:wrap type="topAndBottom"/>
          </v:shape>
          <o:OLEObject Type="Embed" ProgID="Equation.3" ShapeID="_x0000_s1236" DrawAspect="Content" ObjectID="_1309092301" r:id="rId101"/>
        </w:pict>
      </w:r>
      <w:r>
        <w:rPr>
          <w:rFonts w:ascii="Arial" w:hAnsi="Arial"/>
          <w:sz w:val="24"/>
        </w:rPr>
        <w:t>La Distribución de frecuencia</w:t>
      </w:r>
    </w:p>
    <w:p w:rsidR="00000000" w:rsidRDefault="004D2089">
      <w:pPr>
        <w:pStyle w:val="Textoindependiente"/>
        <w:spacing w:line="480" w:lineRule="auto"/>
        <w:rPr>
          <w:rFonts w:ascii="Arial" w:hAnsi="Arial"/>
          <w:sz w:val="24"/>
        </w:rPr>
      </w:pPr>
    </w:p>
    <w:p w:rsidR="00000000" w:rsidRDefault="00EB5960">
      <w:pPr>
        <w:pStyle w:val="Textoindependiente"/>
        <w:spacing w:line="480" w:lineRule="auto"/>
        <w:rPr>
          <w:rFonts w:ascii="Arial" w:hAnsi="Arial"/>
          <w:sz w:val="24"/>
        </w:rPr>
      </w:pPr>
      <w:r>
        <w:rPr>
          <w:noProof/>
          <w:lang w:val="es-ES"/>
        </w:rPr>
        <w:lastRenderedPageBreak/>
        <w:drawing>
          <wp:anchor distT="0" distB="0" distL="114300" distR="114300" simplePos="0" relativeHeight="251693056" behindDoc="0" locked="0" layoutInCell="0" allowOverlap="1">
            <wp:simplePos x="0" y="0"/>
            <wp:positionH relativeFrom="column">
              <wp:posOffset>633730</wp:posOffset>
            </wp:positionH>
            <wp:positionV relativeFrom="paragraph">
              <wp:posOffset>92710</wp:posOffset>
            </wp:positionV>
            <wp:extent cx="3924300" cy="2882900"/>
            <wp:effectExtent l="0" t="0" r="0" b="0"/>
            <wp:wrapTopAndBottom/>
            <wp:docPr id="374" name="Objeto 3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anchor>
        </w:drawing>
      </w:r>
    </w:p>
    <w:p w:rsidR="00000000" w:rsidRDefault="004D2089" w:rsidP="004D2089">
      <w:pPr>
        <w:pStyle w:val="Ttulo3"/>
        <w:numPr>
          <w:ilvl w:val="2"/>
          <w:numId w:val="1"/>
        </w:numPr>
        <w:spacing w:line="480" w:lineRule="auto"/>
        <w:ind w:hanging="11"/>
        <w:rPr>
          <w:b/>
        </w:rPr>
      </w:pPr>
      <w:bookmarkStart w:id="45" w:name="_Toc507225679"/>
      <w:bookmarkStart w:id="46" w:name="_Toc508650061"/>
      <w:bookmarkStart w:id="47" w:name="_Toc512961520"/>
      <w:bookmarkStart w:id="48" w:name="_Toc514626531"/>
      <w:r>
        <w:rPr>
          <w:b/>
        </w:rPr>
        <w:t>Variable Conjuntos</w:t>
      </w:r>
      <w:bookmarkEnd w:id="45"/>
      <w:bookmarkEnd w:id="46"/>
      <w:r>
        <w:rPr>
          <w:b/>
        </w:rPr>
        <w:t xml:space="preserve"> X</w:t>
      </w:r>
      <w:r>
        <w:rPr>
          <w:b/>
          <w:vertAlign w:val="subscript"/>
        </w:rPr>
        <w:t>9</w:t>
      </w:r>
      <w:bookmarkEnd w:id="47"/>
      <w:bookmarkEnd w:id="48"/>
    </w:p>
    <w:p w:rsidR="00000000" w:rsidRDefault="004D2089">
      <w:pPr>
        <w:pStyle w:val="Textoindependiente"/>
        <w:spacing w:line="480" w:lineRule="auto"/>
        <w:ind w:left="709" w:hanging="11"/>
        <w:rPr>
          <w:rFonts w:ascii="Arial" w:hAnsi="Arial"/>
          <w:sz w:val="24"/>
        </w:rPr>
      </w:pPr>
      <w:r>
        <w:rPr>
          <w:rFonts w:ascii="Arial" w:hAnsi="Arial"/>
          <w:sz w:val="24"/>
        </w:rPr>
        <w:t xml:space="preserve">En la variable el promedio de los datos es de 19.4%,  la probabilidad de </w:t>
      </w:r>
      <w:r>
        <w:rPr>
          <w:rFonts w:ascii="Arial" w:hAnsi="Arial"/>
          <w:sz w:val="24"/>
        </w:rPr>
        <w:t>que los estudiantes hayan respondido correctamente la pregunta es del 2.4%, cabe indicar que la mayor parte de ellos no saben resolver conjuntos. La distribución posee una asimetría positiva, es decir que los datos se agrupan mayormente en el valor de 0 co</w:t>
      </w:r>
      <w:r>
        <w:rPr>
          <w:rFonts w:ascii="Arial" w:hAnsi="Arial"/>
          <w:sz w:val="24"/>
        </w:rPr>
        <w:t>mo se muestra en el Gráfico 3.13, además la distribución es leptocúrtica .</w:t>
      </w: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lastRenderedPageBreak/>
        <w:t>CUADRO 3.7</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POBLACIONALES DE LA VARIABLE CONJUNTOS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50"/>
        <w:gridCol w:w="792"/>
        <w:gridCol w:w="709"/>
        <w:gridCol w:w="851"/>
        <w:gridCol w:w="767"/>
        <w:gridCol w:w="767"/>
        <w:gridCol w:w="767"/>
        <w:gridCol w:w="868"/>
        <w:gridCol w:w="868"/>
        <w:gridCol w:w="990"/>
      </w:tblGrid>
      <w:tr w:rsidR="00000000">
        <w:tblPrEx>
          <w:tblCellMar>
            <w:top w:w="0" w:type="dxa"/>
            <w:bottom w:w="0" w:type="dxa"/>
          </w:tblCellMar>
        </w:tblPrEx>
        <w:trPr>
          <w:trHeight w:val="757"/>
          <w:jc w:val="center"/>
        </w:trPr>
        <w:tc>
          <w:tcPr>
            <w:tcW w:w="950"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076" type="#_x0000_t75" style="width:21pt;height:18pt" o:ole="" fillcolor="window">
                  <v:imagedata r:id="rId35" o:title=""/>
                </v:shape>
                <o:OLEObject Type="Embed" ProgID="Equation.3" ShapeID="_x0000_i1076" DrawAspect="Content" ObjectID="_1309092008" r:id="rId103"/>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077" type="#_x0000_t75" style="width:17pt;height:18pt" o:ole="" fillcolor="window">
                  <v:imagedata r:id="rId9" o:title=""/>
                </v:shape>
                <o:OLEObject Type="Embed" ProgID="Equation.3" ShapeID="_x0000_i1077" DrawAspect="Content" ObjectID="_1309092009" r:id="rId104"/>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078" type="#_x0000_t75" style="width:23pt;height:22pt" o:ole="" fillcolor="window">
                  <v:imagedata r:id="rId38" o:title=""/>
                </v:shape>
                <o:OLEObject Type="Embed" ProgID="Equation.3" ShapeID="_x0000_i1078" DrawAspect="Content" ObjectID="_1309092010" r:id="rId105"/>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079" type="#_x0000_t75" style="width:19pt;height:21pt" o:ole="" fillcolor="window">
                  <v:imagedata r:id="rId40" o:title=""/>
                </v:shape>
                <o:OLEObject Type="Embed" ProgID="Equation.3" ShapeID="_x0000_i1079" DrawAspect="Content" ObjectID="_1309092011" r:id="rId106"/>
              </w:object>
            </w:r>
          </w:p>
        </w:tc>
        <w:tc>
          <w:tcPr>
            <w:tcW w:w="767" w:type="dxa"/>
          </w:tcPr>
          <w:p w:rsidR="00000000" w:rsidRDefault="004D2089">
            <w:pPr>
              <w:pStyle w:val="Textoindependiente"/>
              <w:spacing w:line="480" w:lineRule="auto"/>
              <w:rPr>
                <w:rFonts w:ascii="Arial" w:hAnsi="Arial"/>
                <w:sz w:val="24"/>
              </w:rPr>
            </w:pPr>
            <w:r>
              <w:rPr>
                <w:rFonts w:ascii="Arial" w:hAnsi="Arial"/>
                <w:sz w:val="24"/>
              </w:rPr>
              <w:t>CV</w:t>
            </w:r>
          </w:p>
        </w:tc>
        <w:tc>
          <w:tcPr>
            <w:tcW w:w="767"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080" type="#_x0000_t75" style="width:23pt;height:25pt" o:ole="" fillcolor="window">
                  <v:imagedata r:id="rId17" o:title=""/>
                </v:shape>
                <o:OLEObject Type="Embed" ProgID="Equation.3" ShapeID="_x0000_i1080" DrawAspect="Content" ObjectID="_1309092012" r:id="rId107"/>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081" type="#_x0000_t75" style="width:23pt;height:23pt" o:ole="" fillcolor="window">
                  <v:imagedata r:id="rId19" o:title=""/>
                </v:shape>
                <o:OLEObject Type="Embed" ProgID="Equation.3" ShapeID="_x0000_i1081" DrawAspect="Content" ObjectID="_1309092013" r:id="rId108"/>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082" type="#_x0000_t75" style="width:34pt;height:26pt" o:ole="" fillcolor="window">
                  <v:imagedata r:id="rId21" o:title=""/>
                </v:shape>
                <o:OLEObject Type="Embed" ProgID="Equation.3" ShapeID="_x0000_i1082" DrawAspect="Content" ObjectID="_1309092014" r:id="rId109"/>
              </w:object>
            </w:r>
          </w:p>
        </w:tc>
        <w:tc>
          <w:tcPr>
            <w:tcW w:w="990"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083" type="#_x0000_t75" style="width:46pt;height:26pt" o:ole="" fillcolor="window">
                  <v:imagedata r:id="rId23" o:title=""/>
                </v:shape>
                <o:OLEObject Type="Embed" ProgID="Equation.3" ShapeID="_x0000_i1083" DrawAspect="Content" ObjectID="_1309092015" r:id="rId110"/>
              </w:object>
            </w:r>
          </w:p>
        </w:tc>
      </w:tr>
      <w:tr w:rsidR="00000000">
        <w:tblPrEx>
          <w:tblCellMar>
            <w:top w:w="0" w:type="dxa"/>
            <w:bottom w:w="0" w:type="dxa"/>
          </w:tblCellMar>
        </w:tblPrEx>
        <w:trPr>
          <w:jc w:val="center"/>
        </w:trPr>
        <w:tc>
          <w:tcPr>
            <w:tcW w:w="950" w:type="dxa"/>
          </w:tcPr>
          <w:p w:rsidR="00000000" w:rsidRDefault="00EB5960">
            <w:pPr>
              <w:jc w:val="right"/>
              <w:rPr>
                <w:rFonts w:ascii="Arial" w:hAnsi="Arial"/>
                <w:snapToGrid w:val="0"/>
                <w:color w:val="000000"/>
                <w:sz w:val="24"/>
              </w:rPr>
            </w:pPr>
            <w:r>
              <w:rPr>
                <w:noProof/>
              </w:rPr>
              <w:drawing>
                <wp:anchor distT="0" distB="0" distL="114300" distR="114300" simplePos="0" relativeHeight="251694080" behindDoc="0" locked="0" layoutInCell="0" allowOverlap="1">
                  <wp:simplePos x="0" y="0"/>
                  <wp:positionH relativeFrom="column">
                    <wp:posOffset>543560</wp:posOffset>
                  </wp:positionH>
                  <wp:positionV relativeFrom="paragraph">
                    <wp:posOffset>538480</wp:posOffset>
                  </wp:positionV>
                  <wp:extent cx="4229100" cy="2819400"/>
                  <wp:effectExtent l="0" t="0" r="0" b="0"/>
                  <wp:wrapTopAndBottom/>
                  <wp:docPr id="375" name="Objeto 3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anchor>
              </w:drawing>
            </w:r>
            <w:r w:rsidR="004D2089">
              <w:rPr>
                <w:rFonts w:ascii="Arial" w:hAnsi="Arial"/>
                <w:snapToGrid w:val="0"/>
                <w:color w:val="000000"/>
                <w:sz w:val="24"/>
              </w:rPr>
              <w:t>0.194</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0.303</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0.551</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2.845</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3.594</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14.25</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990" w:type="dxa"/>
          </w:tcPr>
          <w:p w:rsidR="00000000" w:rsidRDefault="004D2089">
            <w:pPr>
              <w:jc w:val="right"/>
              <w:rPr>
                <w:rFonts w:ascii="Arial" w:hAnsi="Arial"/>
                <w:snapToGrid w:val="0"/>
                <w:color w:val="000000"/>
                <w:sz w:val="24"/>
              </w:rPr>
            </w:pPr>
            <w:r>
              <w:rPr>
                <w:rFonts w:ascii="Arial" w:hAnsi="Arial"/>
                <w:snapToGrid w:val="0"/>
                <w:color w:val="000000"/>
                <w:sz w:val="24"/>
              </w:rPr>
              <w:t>3</w:t>
            </w:r>
          </w:p>
        </w:tc>
      </w:tr>
    </w:tbl>
    <w:p w:rsidR="00000000" w:rsidRDefault="004D2089">
      <w:pPr>
        <w:pStyle w:val="Textoindependiente"/>
        <w:spacing w:line="480" w:lineRule="auto"/>
        <w:rPr>
          <w:rFonts w:ascii="Arial" w:hAnsi="Arial"/>
          <w:sz w:val="24"/>
        </w:rPr>
      </w:pPr>
      <w:r>
        <w:rPr>
          <w:rFonts w:ascii="Arial" w:hAnsi="Arial"/>
          <w:noProof/>
          <w:sz w:val="24"/>
        </w:rPr>
        <w:pict>
          <v:shape id="_x0000_s1066" type="#_x0000_t202" style="position:absolute;left:0;text-align:left;margin-left:49.9pt;margin-top:260.35pt;width:291.1pt;height:78.1pt;z-index:251573248;mso-position-horizontal-relative:text;mso-position-vertical-relative:text" o:allowincell="f" filled="f" stroked="f">
            <v:textbox style="mso-next-textbox:#_x0000_s1066">
              <w:txbxContent>
                <w:p w:rsidR="00000000" w:rsidRDefault="004D2089">
                  <w:pPr>
                    <w:rPr>
                      <w:rFonts w:ascii="Arial" w:hAnsi="Arial"/>
                      <w:sz w:val="24"/>
                      <w:lang w:val="es-ES_tradnl"/>
                    </w:rPr>
                  </w:pPr>
                  <w:r>
                    <w:rPr>
                      <w:rFonts w:ascii="Arial" w:hAnsi="Arial"/>
                      <w:sz w:val="24"/>
                      <w:lang w:val="es-ES_tradnl"/>
                    </w:rPr>
                    <w:t>0: No responde la pregunta</w:t>
                  </w:r>
                </w:p>
                <w:p w:rsidR="00000000" w:rsidRDefault="004D2089">
                  <w:pPr>
                    <w:pStyle w:val="Encabezado"/>
                    <w:tabs>
                      <w:tab w:val="clear" w:pos="4419"/>
                      <w:tab w:val="clear" w:pos="8838"/>
                    </w:tabs>
                    <w:rPr>
                      <w:rFonts w:ascii="Arial" w:hAnsi="Arial"/>
                      <w:sz w:val="24"/>
                      <w:lang w:val="es-ES_tradnl"/>
                    </w:rPr>
                  </w:pPr>
                  <w:r>
                    <w:rPr>
                      <w:rFonts w:ascii="Arial" w:hAnsi="Arial"/>
                      <w:sz w:val="24"/>
                      <w:lang w:val="es-ES_tradnl"/>
                    </w:rPr>
                    <w:t>1: Plantea la pregunta</w:t>
                  </w:r>
                </w:p>
                <w:p w:rsidR="00000000" w:rsidRDefault="004D2089">
                  <w:pPr>
                    <w:pStyle w:val="Encabezado"/>
                    <w:tabs>
                      <w:tab w:val="clear" w:pos="4419"/>
                      <w:tab w:val="clear" w:pos="8838"/>
                    </w:tabs>
                    <w:rPr>
                      <w:rFonts w:ascii="Arial" w:hAnsi="Arial"/>
                      <w:sz w:val="24"/>
                      <w:lang w:val="es-ES_tradnl"/>
                    </w:rPr>
                  </w:pPr>
                  <w:r>
                    <w:rPr>
                      <w:rFonts w:ascii="Arial" w:hAnsi="Arial"/>
                      <w:sz w:val="24"/>
                      <w:lang w:val="es-ES_tradnl"/>
                    </w:rPr>
                    <w:t xml:space="preserve">2: No plantea el problema pero lo resuelve </w:t>
                  </w:r>
                </w:p>
                <w:p w:rsidR="00000000" w:rsidRDefault="004D2089">
                  <w:pPr>
                    <w:rPr>
                      <w:rFonts w:ascii="Arial" w:hAnsi="Arial"/>
                      <w:sz w:val="24"/>
                      <w:lang w:val="es-ES_tradnl"/>
                    </w:rPr>
                  </w:pPr>
                  <w:r>
                    <w:rPr>
                      <w:rFonts w:ascii="Arial" w:hAnsi="Arial"/>
                      <w:sz w:val="24"/>
                      <w:lang w:val="es-ES_tradnl"/>
                    </w:rPr>
                    <w:t>3: Plantea y resuelve la pre</w:t>
                  </w:r>
                  <w:r>
                    <w:rPr>
                      <w:rFonts w:ascii="Arial" w:hAnsi="Arial"/>
                      <w:sz w:val="24"/>
                      <w:lang w:val="es-ES_tradnl"/>
                    </w:rPr>
                    <w:t>gunta</w:t>
                  </w:r>
                </w:p>
              </w:txbxContent>
            </v:textbox>
          </v:shape>
        </w:pict>
      </w: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r>
        <w:rPr>
          <w:rFonts w:ascii="Arial" w:hAnsi="Arial"/>
          <w:noProof/>
          <w:sz w:val="24"/>
        </w:rPr>
        <w:lastRenderedPageBreak/>
        <w:pict>
          <v:shape id="_x0000_s1238" type="#_x0000_t75" style="position:absolute;left:0;text-align:left;margin-left:49.9pt;margin-top:44.6pt;width:175.95pt;height:92pt;z-index:251617280" o:allowincell="f">
            <v:imagedata r:id="rId112" o:title=""/>
            <w10:wrap type="topAndBottom"/>
          </v:shape>
          <o:OLEObject Type="Embed" ProgID="Equation.3" ShapeID="_x0000_s1238" DrawAspect="Content" ObjectID="_1309092303" r:id="rId113"/>
        </w:pict>
      </w:r>
      <w:r>
        <w:rPr>
          <w:rFonts w:ascii="Arial" w:hAnsi="Arial"/>
          <w:noProof/>
          <w:sz w:val="24"/>
        </w:rPr>
        <w:pict>
          <v:shape id="_x0000_s1237" type="#_x0000_t75" style="position:absolute;left:0;text-align:left;margin-left:0;margin-top:0;width:9pt;height:17pt;z-index:251616256" o:allowincell="f">
            <v:imagedata r:id="rId75" o:title=""/>
            <w10:wrap type="topAndBottom"/>
          </v:shape>
          <o:OLEObject Type="Embed" ProgID="Equation.3" ShapeID="_x0000_s1237" DrawAspect="Content" ObjectID="_1309092302" r:id="rId114"/>
        </w:pict>
      </w:r>
      <w:r>
        <w:rPr>
          <w:rFonts w:ascii="Arial" w:hAnsi="Arial"/>
          <w:sz w:val="24"/>
        </w:rPr>
        <w:tab/>
        <w:t>Distribución de frecuencia</w:t>
      </w:r>
    </w:p>
    <w:p w:rsidR="00000000" w:rsidRDefault="00EB5960">
      <w:pPr>
        <w:pStyle w:val="Textoindependiente"/>
        <w:spacing w:line="480" w:lineRule="auto"/>
        <w:rPr>
          <w:rFonts w:ascii="Arial" w:hAnsi="Arial"/>
          <w:sz w:val="24"/>
        </w:rPr>
      </w:pPr>
      <w:r>
        <w:rPr>
          <w:noProof/>
          <w:lang w:val="es-ES"/>
        </w:rPr>
        <w:drawing>
          <wp:anchor distT="0" distB="0" distL="114300" distR="114300" simplePos="0" relativeHeight="251695104" behindDoc="0" locked="0" layoutInCell="0" allowOverlap="1">
            <wp:simplePos x="0" y="0"/>
            <wp:positionH relativeFrom="column">
              <wp:posOffset>633730</wp:posOffset>
            </wp:positionH>
            <wp:positionV relativeFrom="paragraph">
              <wp:posOffset>1518920</wp:posOffset>
            </wp:positionV>
            <wp:extent cx="3924300" cy="2882900"/>
            <wp:effectExtent l="0" t="0" r="0" b="0"/>
            <wp:wrapTopAndBottom/>
            <wp:docPr id="376" name="Objeto 3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anchor>
        </w:drawing>
      </w: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rsidP="004D2089">
      <w:pPr>
        <w:pStyle w:val="Ttulo3"/>
        <w:numPr>
          <w:ilvl w:val="2"/>
          <w:numId w:val="1"/>
        </w:numPr>
        <w:spacing w:line="480" w:lineRule="auto"/>
        <w:ind w:hanging="11"/>
        <w:rPr>
          <w:b/>
        </w:rPr>
      </w:pPr>
      <w:bookmarkStart w:id="49" w:name="_Toc507225680"/>
      <w:bookmarkStart w:id="50" w:name="_Toc508650062"/>
      <w:bookmarkStart w:id="51" w:name="_Toc512961521"/>
      <w:bookmarkStart w:id="52" w:name="_Toc514626532"/>
      <w:r>
        <w:rPr>
          <w:b/>
        </w:rPr>
        <w:t>Variable Des</w:t>
      </w:r>
      <w:bookmarkEnd w:id="49"/>
      <w:bookmarkEnd w:id="50"/>
      <w:r>
        <w:rPr>
          <w:b/>
        </w:rPr>
        <w:t>igualdad de Conjunto</w:t>
      </w:r>
      <w:r>
        <w:rPr>
          <w:b/>
        </w:rPr>
        <w:t>s.-  X</w:t>
      </w:r>
      <w:r>
        <w:rPr>
          <w:b/>
          <w:vertAlign w:val="subscript"/>
        </w:rPr>
        <w:t>10</w:t>
      </w:r>
      <w:bookmarkEnd w:id="51"/>
      <w:bookmarkEnd w:id="52"/>
    </w:p>
    <w:p w:rsidR="00000000" w:rsidRDefault="004D2089">
      <w:pPr>
        <w:pStyle w:val="Textoindependiente"/>
        <w:tabs>
          <w:tab w:val="left" w:pos="709"/>
        </w:tabs>
        <w:spacing w:line="480" w:lineRule="auto"/>
        <w:ind w:left="709" w:hanging="11"/>
        <w:rPr>
          <w:rFonts w:ascii="Arial" w:hAnsi="Arial"/>
          <w:sz w:val="24"/>
        </w:rPr>
      </w:pPr>
      <w:r>
        <w:rPr>
          <w:rFonts w:ascii="Arial" w:hAnsi="Arial"/>
          <w:sz w:val="24"/>
        </w:rPr>
        <w:t>Según la codificación, el promedio de la variable es de 26.1%, donde el porcentaje de alumnos que saben resolver desigualdad de conjuntos es de 11.8%, y el porcentaje de quienes no responden la pregunta es de 85.7%, es decir que de cada cien estud</w:t>
      </w:r>
      <w:r>
        <w:rPr>
          <w:rFonts w:ascii="Arial" w:hAnsi="Arial"/>
          <w:sz w:val="24"/>
        </w:rPr>
        <w:t xml:space="preserve">iantes doce </w:t>
      </w:r>
      <w:r>
        <w:rPr>
          <w:rFonts w:ascii="Arial" w:hAnsi="Arial"/>
          <w:sz w:val="24"/>
        </w:rPr>
        <w:lastRenderedPageBreak/>
        <w:t>responden correctamente la pregunta ,con una desviación estándar de 0.656, y los datos de la distribución al igual que las variables anteriores están concentrados en mayor cantidad a la izquierda, además según el gráfico 3.15 observamos que exi</w:t>
      </w:r>
      <w:r>
        <w:rPr>
          <w:rFonts w:ascii="Arial" w:hAnsi="Arial"/>
          <w:sz w:val="24"/>
        </w:rPr>
        <w:t>ste una cantidad mínima de estudiantes que identifican la desigualdad pero no responden correctamente; y dicha distribución tiene la forma platicúrtica.</w:t>
      </w: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3.8</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POBLACIONALES DE LA VARIABLE DESIGUALDAD DE CONJUNTOS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851"/>
        <w:gridCol w:w="767"/>
        <w:gridCol w:w="767"/>
        <w:gridCol w:w="767"/>
        <w:gridCol w:w="868"/>
        <w:gridCol w:w="868"/>
        <w:gridCol w:w="868"/>
      </w:tblGrid>
      <w:tr w:rsidR="00000000">
        <w:tblPrEx>
          <w:tblCellMar>
            <w:top w:w="0" w:type="dxa"/>
            <w:bottom w:w="0" w:type="dxa"/>
          </w:tblCellMar>
        </w:tblPrEx>
        <w:trPr>
          <w:trHeight w:val="568"/>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084" type="#_x0000_t75" style="width:21pt;height:18pt" o:ole="" fillcolor="window">
                  <v:imagedata r:id="rId35" o:title=""/>
                </v:shape>
                <o:OLEObject Type="Embed" ProgID="Equation.3" ShapeID="_x0000_i1084" DrawAspect="Content" ObjectID="_1309092016" r:id="rId116"/>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085" type="#_x0000_t75" style="width:17pt;height:18pt" o:ole="" fillcolor="window">
                  <v:imagedata r:id="rId9" o:title=""/>
                </v:shape>
                <o:OLEObject Type="Embed" ProgID="Equation.3" ShapeID="_x0000_i1085" DrawAspect="Content" ObjectID="_1309092017" r:id="rId117"/>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086" type="#_x0000_t75" style="width:23pt;height:22pt" o:ole="" fillcolor="window">
                  <v:imagedata r:id="rId38" o:title=""/>
                </v:shape>
                <o:OLEObject Type="Embed" ProgID="Equation.3" ShapeID="_x0000_i1086" DrawAspect="Content" ObjectID="_1309092018" r:id="rId118"/>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087" type="#_x0000_t75" style="width:19pt;height:21pt" o:ole="" fillcolor="window">
                  <v:imagedata r:id="rId40" o:title=""/>
                </v:shape>
                <o:OLEObject Type="Embed" ProgID="Equation.3" ShapeID="_x0000_i1087" DrawAspect="Content" ObjectID="_1309092019" r:id="rId119"/>
              </w:object>
            </w:r>
          </w:p>
        </w:tc>
        <w:tc>
          <w:tcPr>
            <w:tcW w:w="767" w:type="dxa"/>
          </w:tcPr>
          <w:p w:rsidR="00000000" w:rsidRDefault="004D2089">
            <w:pPr>
              <w:pStyle w:val="Textoindependiente"/>
              <w:spacing w:line="480" w:lineRule="auto"/>
              <w:rPr>
                <w:rFonts w:ascii="Arial" w:hAnsi="Arial"/>
                <w:sz w:val="24"/>
              </w:rPr>
            </w:pPr>
            <w:r>
              <w:rPr>
                <w:rFonts w:ascii="Arial" w:hAnsi="Arial"/>
                <w:sz w:val="24"/>
              </w:rPr>
              <w:t>CV</w:t>
            </w:r>
          </w:p>
        </w:tc>
        <w:tc>
          <w:tcPr>
            <w:tcW w:w="767"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088" type="#_x0000_t75" style="width:23pt;height:25pt" o:ole="" fillcolor="window">
                  <v:imagedata r:id="rId17" o:title=""/>
                </v:shape>
                <o:OLEObject Type="Embed" ProgID="Equation.3" ShapeID="_x0000_i1088" DrawAspect="Content" ObjectID="_1309092020" r:id="rId120"/>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089" type="#_x0000_t75" style="width:23pt;height:23pt" o:ole="" fillcolor="window">
                  <v:imagedata r:id="rId19" o:title=""/>
                </v:shape>
                <o:OLEObject Type="Embed" ProgID="Equation.3" ShapeID="_x0000_i1089" DrawAspect="Content" ObjectID="_1309092021" r:id="rId121"/>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090" type="#_x0000_t75" style="width:34pt;height:26pt" o:ole="" fillcolor="window">
                  <v:imagedata r:id="rId21" o:title=""/>
                </v:shape>
                <o:OLEObject Type="Embed" ProgID="Equation.3" ShapeID="_x0000_i1090" DrawAspect="Content" ObjectID="_1309092022" r:id="rId122"/>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091" type="#_x0000_t75" style="width:46pt;height:26pt" o:ole="" fillcolor="window">
                  <v:imagedata r:id="rId23" o:title=""/>
                </v:shape>
                <o:OLEObject Type="Embed" ProgID="Equation.3" ShapeID="_x0000_i1091" DrawAspect="Content" ObjectID="_1309092023" r:id="rId123"/>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0.261</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0.431</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0.656</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2.513</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2.196</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2.957</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2</w:t>
            </w:r>
          </w:p>
        </w:tc>
      </w:tr>
    </w:tbl>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r>
        <w:rPr>
          <w:rFonts w:ascii="Arial" w:hAnsi="Arial"/>
          <w:noProof/>
          <w:sz w:val="24"/>
        </w:rPr>
        <w:lastRenderedPageBreak/>
        <w:pict>
          <v:shape id="_x0000_s1068" type="#_x0000_t202" style="position:absolute;left:0;text-align:left;margin-left:71.2pt;margin-top:229.1pt;width:318.9pt;height:68.25pt;z-index:251574272" o:allowincell="f" filled="f" stroked="f">
            <v:textbox style="mso-next-textbox:#_x0000_s1068">
              <w:txbxContent>
                <w:p w:rsidR="00000000" w:rsidRDefault="004D2089">
                  <w:pPr>
                    <w:rPr>
                      <w:rFonts w:ascii="Arial" w:hAnsi="Arial"/>
                      <w:sz w:val="24"/>
                      <w:lang w:val="es-ES_tradnl"/>
                    </w:rPr>
                  </w:pPr>
                  <w:r>
                    <w:rPr>
                      <w:rFonts w:ascii="Arial" w:hAnsi="Arial"/>
                      <w:sz w:val="24"/>
                      <w:lang w:val="es-ES_tradnl"/>
                    </w:rPr>
                    <w:t>0: No responden la pregunta</w:t>
                  </w:r>
                </w:p>
                <w:p w:rsidR="00000000" w:rsidRDefault="004D2089">
                  <w:pPr>
                    <w:rPr>
                      <w:rFonts w:ascii="Arial" w:hAnsi="Arial"/>
                      <w:sz w:val="24"/>
                      <w:lang w:val="es-ES_tradnl"/>
                    </w:rPr>
                  </w:pPr>
                  <w:r>
                    <w:rPr>
                      <w:rFonts w:ascii="Arial" w:hAnsi="Arial"/>
                      <w:sz w:val="24"/>
                      <w:lang w:val="es-ES_tradnl"/>
                    </w:rPr>
                    <w:t>1: Sabe trabajar con desigualdades</w:t>
                  </w:r>
                </w:p>
                <w:p w:rsidR="00000000" w:rsidRDefault="004D2089">
                  <w:pPr>
                    <w:rPr>
                      <w:rFonts w:ascii="Arial" w:hAnsi="Arial"/>
                      <w:sz w:val="24"/>
                      <w:lang w:val="es-ES_tradnl"/>
                    </w:rPr>
                  </w:pPr>
                  <w:r>
                    <w:rPr>
                      <w:rFonts w:ascii="Arial" w:hAnsi="Arial"/>
                      <w:sz w:val="24"/>
                      <w:lang w:val="es-ES_tradnl"/>
                    </w:rPr>
                    <w:t>2: Sabe trabajar con desigualdades y determina el conjunto solución.</w:t>
                  </w:r>
                </w:p>
              </w:txbxContent>
            </v:textbox>
          </v:shape>
        </w:pict>
      </w:r>
      <w:r w:rsidR="00EB5960">
        <w:rPr>
          <w:noProof/>
          <w:lang w:val="es-ES"/>
        </w:rPr>
        <w:drawing>
          <wp:anchor distT="0" distB="0" distL="114300" distR="114300" simplePos="0" relativeHeight="251653120" behindDoc="0" locked="0" layoutInCell="0" allowOverlap="1">
            <wp:simplePos x="0" y="0"/>
            <wp:positionH relativeFrom="column">
              <wp:posOffset>814070</wp:posOffset>
            </wp:positionH>
            <wp:positionV relativeFrom="paragraph">
              <wp:posOffset>203200</wp:posOffset>
            </wp:positionV>
            <wp:extent cx="4116070" cy="2530475"/>
            <wp:effectExtent l="0" t="0" r="0" b="0"/>
            <wp:wrapTopAndBottom/>
            <wp:docPr id="321" name="Objeto 3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anchor>
        </w:drawing>
      </w: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r>
        <w:rPr>
          <w:rFonts w:ascii="Arial" w:hAnsi="Arial"/>
          <w:sz w:val="24"/>
        </w:rPr>
        <w:t>Distribución de frecuencia</w:t>
      </w:r>
    </w:p>
    <w:p w:rsidR="00000000" w:rsidRDefault="004D2089">
      <w:pPr>
        <w:pStyle w:val="Textoindependiente"/>
        <w:spacing w:line="480" w:lineRule="auto"/>
        <w:ind w:left="708"/>
        <w:rPr>
          <w:rFonts w:ascii="Arial" w:hAnsi="Arial"/>
          <w:sz w:val="24"/>
        </w:rPr>
      </w:pPr>
      <w:r>
        <w:rPr>
          <w:rFonts w:ascii="Arial" w:hAnsi="Arial"/>
          <w:noProof/>
          <w:sz w:val="24"/>
        </w:rPr>
        <w:pict>
          <v:shape id="_x0000_s1239" type="#_x0000_t75" style="position:absolute;left:0;text-align:left;margin-left:78.3pt;margin-top:8.6pt;width:183pt;height:74pt;z-index:251618304" o:allowincell="f">
            <v:imagedata r:id="rId125" o:title=""/>
            <w10:wrap type="topAndBottom"/>
          </v:shape>
          <o:OLEObject Type="Embed" ProgID="Equation.3" ShapeID="_x0000_s1239" DrawAspect="Content" ObjectID="_1309092304" r:id="rId126"/>
        </w:pict>
      </w: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EB5960">
      <w:pPr>
        <w:pStyle w:val="Textoindependiente"/>
        <w:spacing w:line="480" w:lineRule="auto"/>
        <w:ind w:left="708"/>
        <w:rPr>
          <w:rFonts w:ascii="Arial" w:hAnsi="Arial"/>
          <w:sz w:val="24"/>
        </w:rPr>
      </w:pPr>
      <w:r>
        <w:rPr>
          <w:noProof/>
          <w:lang w:val="es-ES"/>
        </w:rPr>
        <w:lastRenderedPageBreak/>
        <w:drawing>
          <wp:anchor distT="0" distB="0" distL="114300" distR="114300" simplePos="0" relativeHeight="251696128" behindDoc="0" locked="0" layoutInCell="0" allowOverlap="1">
            <wp:simplePos x="0" y="0"/>
            <wp:positionH relativeFrom="column">
              <wp:posOffset>633730</wp:posOffset>
            </wp:positionH>
            <wp:positionV relativeFrom="paragraph">
              <wp:posOffset>543560</wp:posOffset>
            </wp:positionV>
            <wp:extent cx="3943350" cy="3009900"/>
            <wp:effectExtent l="0" t="0" r="0" b="0"/>
            <wp:wrapTopAndBottom/>
            <wp:docPr id="377" name="Objeto 3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anchor>
        </w:drawing>
      </w: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rsidP="004D2089">
      <w:pPr>
        <w:pStyle w:val="Ttulo3"/>
        <w:numPr>
          <w:ilvl w:val="2"/>
          <w:numId w:val="1"/>
        </w:numPr>
        <w:spacing w:line="480" w:lineRule="auto"/>
        <w:ind w:hanging="11"/>
        <w:rPr>
          <w:b/>
        </w:rPr>
      </w:pPr>
      <w:bookmarkStart w:id="53" w:name="_Toc507225681"/>
      <w:bookmarkStart w:id="54" w:name="_Toc508650063"/>
      <w:bookmarkStart w:id="55" w:name="_Toc512961522"/>
      <w:bookmarkStart w:id="56" w:name="_Toc514626533"/>
      <w:r>
        <w:rPr>
          <w:b/>
        </w:rPr>
        <w:t>Variable Ope</w:t>
      </w:r>
      <w:bookmarkEnd w:id="53"/>
      <w:bookmarkEnd w:id="54"/>
      <w:r>
        <w:rPr>
          <w:b/>
        </w:rPr>
        <w:t>raciones con polinomios 1 .-  X</w:t>
      </w:r>
      <w:r>
        <w:rPr>
          <w:b/>
          <w:vertAlign w:val="subscript"/>
        </w:rPr>
        <w:t>11</w:t>
      </w:r>
      <w:bookmarkEnd w:id="55"/>
      <w:bookmarkEnd w:id="56"/>
    </w:p>
    <w:p w:rsidR="00000000" w:rsidRDefault="004D2089">
      <w:pPr>
        <w:pStyle w:val="Textoindependiente"/>
        <w:spacing w:line="480" w:lineRule="auto"/>
        <w:ind w:left="709" w:hanging="12"/>
        <w:rPr>
          <w:rFonts w:ascii="Arial" w:hAnsi="Arial"/>
          <w:sz w:val="24"/>
        </w:rPr>
      </w:pPr>
      <w:r>
        <w:rPr>
          <w:rFonts w:ascii="Arial" w:hAnsi="Arial"/>
          <w:sz w:val="24"/>
        </w:rPr>
        <w:t>El 35.3% de los estudiantes pueden realizar el problema, mientras que el 53.4% no saben realizar operaciones con polinomios, el promedio de la var</w:t>
      </w:r>
      <w:r>
        <w:rPr>
          <w:rFonts w:ascii="Arial" w:hAnsi="Arial"/>
          <w:sz w:val="24"/>
        </w:rPr>
        <w:t>iable es de 82%, la distribución tiene asimetría positiva, es decir que los datos se aglomeran en gran proporción hacia la izquierda con un valor de 0, y de acuerdo con el coeficiente de kurtosis, se tiene una distribución platicúrtica.</w:t>
      </w:r>
    </w:p>
    <w:p w:rsidR="00000000" w:rsidRDefault="004D2089">
      <w:pPr>
        <w:pStyle w:val="Textoindependiente"/>
        <w:spacing w:line="480" w:lineRule="auto"/>
        <w:ind w:left="709" w:hanging="12"/>
        <w:rPr>
          <w:rFonts w:ascii="Arial" w:hAnsi="Arial"/>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lastRenderedPageBreak/>
        <w:t>CUADRO 3.9</w:t>
      </w:r>
    </w:p>
    <w:p w:rsidR="00000000" w:rsidRDefault="004D2089">
      <w:pPr>
        <w:pStyle w:val="Textoindependiente"/>
        <w:spacing w:line="480" w:lineRule="auto"/>
        <w:ind w:left="1080"/>
        <w:jc w:val="center"/>
        <w:rPr>
          <w:rFonts w:ascii="Arial" w:hAnsi="Arial"/>
          <w:b/>
          <w:sz w:val="24"/>
        </w:rPr>
      </w:pPr>
      <w:r>
        <w:rPr>
          <w:rFonts w:ascii="Arial" w:hAnsi="Arial"/>
          <w:b/>
          <w:sz w:val="24"/>
        </w:rPr>
        <w:t>ESTIM</w:t>
      </w:r>
      <w:r>
        <w:rPr>
          <w:rFonts w:ascii="Arial" w:hAnsi="Arial"/>
          <w:b/>
          <w:sz w:val="24"/>
        </w:rPr>
        <w:t>ADORES DE PARAMETROS POBLACIONALES DE LA VARIABLE OPERACIONES CON POLINOMIOS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92"/>
        <w:gridCol w:w="750"/>
        <w:gridCol w:w="709"/>
        <w:gridCol w:w="851"/>
        <w:gridCol w:w="767"/>
        <w:gridCol w:w="767"/>
        <w:gridCol w:w="767"/>
        <w:gridCol w:w="868"/>
        <w:gridCol w:w="868"/>
        <w:gridCol w:w="868"/>
      </w:tblGrid>
      <w:tr w:rsidR="00000000">
        <w:tblPrEx>
          <w:tblCellMar>
            <w:top w:w="0" w:type="dxa"/>
            <w:bottom w:w="0" w:type="dxa"/>
          </w:tblCellMar>
        </w:tblPrEx>
        <w:trPr>
          <w:trHeight w:val="568"/>
          <w:jc w:val="center"/>
        </w:trPr>
        <w:tc>
          <w:tcPr>
            <w:tcW w:w="992"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092" type="#_x0000_t75" style="width:21pt;height:18pt" o:ole="" fillcolor="window">
                  <v:imagedata r:id="rId35" o:title=""/>
                </v:shape>
                <o:OLEObject Type="Embed" ProgID="Equation.3" ShapeID="_x0000_i1092" DrawAspect="Content" ObjectID="_1309092024" r:id="rId128"/>
              </w:object>
            </w:r>
          </w:p>
        </w:tc>
        <w:tc>
          <w:tcPr>
            <w:tcW w:w="750"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093" type="#_x0000_t75" style="width:17pt;height:18pt" o:ole="" fillcolor="window">
                  <v:imagedata r:id="rId9" o:title=""/>
                </v:shape>
                <o:OLEObject Type="Embed" ProgID="Equation.3" ShapeID="_x0000_i1093" DrawAspect="Content" ObjectID="_1309092025" r:id="rId129"/>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094" type="#_x0000_t75" style="width:23pt;height:22pt" o:ole="" fillcolor="window">
                  <v:imagedata r:id="rId38" o:title=""/>
                </v:shape>
                <o:OLEObject Type="Embed" ProgID="Equation.3" ShapeID="_x0000_i1094" DrawAspect="Content" ObjectID="_1309092026" r:id="rId130"/>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095" type="#_x0000_t75" style="width:19pt;height:21pt" o:ole="" fillcolor="window">
                  <v:imagedata r:id="rId40" o:title=""/>
                </v:shape>
                <o:OLEObject Type="Embed" ProgID="Equation.3" ShapeID="_x0000_i1095" DrawAspect="Content" ObjectID="_1309092027" r:id="rId131"/>
              </w:object>
            </w:r>
          </w:p>
        </w:tc>
        <w:tc>
          <w:tcPr>
            <w:tcW w:w="767" w:type="dxa"/>
          </w:tcPr>
          <w:p w:rsidR="00000000" w:rsidRDefault="004D2089">
            <w:pPr>
              <w:pStyle w:val="Textoindependiente"/>
              <w:spacing w:line="480" w:lineRule="auto"/>
              <w:rPr>
                <w:rFonts w:ascii="Arial" w:hAnsi="Arial"/>
                <w:sz w:val="24"/>
              </w:rPr>
            </w:pPr>
            <w:r>
              <w:rPr>
                <w:rFonts w:ascii="Arial" w:hAnsi="Arial"/>
                <w:sz w:val="24"/>
              </w:rPr>
              <w:t>CV</w:t>
            </w:r>
          </w:p>
        </w:tc>
        <w:tc>
          <w:tcPr>
            <w:tcW w:w="767"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096" type="#_x0000_t75" style="width:23pt;height:25pt" o:ole="" fillcolor="window">
                  <v:imagedata r:id="rId17" o:title=""/>
                </v:shape>
                <o:OLEObject Type="Embed" ProgID="Equation.3" ShapeID="_x0000_i1096" DrawAspect="Content" ObjectID="_1309092028" r:id="rId132"/>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097" type="#_x0000_t75" style="width:23pt;height:23pt" o:ole="" fillcolor="window">
                  <v:imagedata r:id="rId19" o:title=""/>
                </v:shape>
                <o:OLEObject Type="Embed" ProgID="Equation.3" ShapeID="_x0000_i1097" DrawAspect="Content" ObjectID="_1309092029" r:id="rId133"/>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098" type="#_x0000_t75" style="width:34pt;height:26pt" o:ole="" fillcolor="window">
                  <v:imagedata r:id="rId21" o:title=""/>
                </v:shape>
                <o:OLEObject Type="Embed" ProgID="Equation.3" ShapeID="_x0000_i1098" DrawAspect="Content" ObjectID="_1309092030" r:id="rId134"/>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099" type="#_x0000_t75" style="width:46pt;height:26pt" o:ole="" fillcolor="window">
                  <v:imagedata r:id="rId23" o:title=""/>
                </v:shape>
                <o:OLEObject Type="Embed" ProgID="Equation.3" ShapeID="_x0000_i1099" DrawAspect="Content" ObjectID="_1309092031" r:id="rId135"/>
              </w:object>
            </w:r>
          </w:p>
        </w:tc>
      </w:tr>
      <w:tr w:rsidR="00000000">
        <w:tblPrEx>
          <w:tblCellMar>
            <w:top w:w="0" w:type="dxa"/>
            <w:bottom w:w="0" w:type="dxa"/>
          </w:tblCellMar>
        </w:tblPrEx>
        <w:trPr>
          <w:jc w:val="center"/>
        </w:trPr>
        <w:tc>
          <w:tcPr>
            <w:tcW w:w="992" w:type="dxa"/>
          </w:tcPr>
          <w:p w:rsidR="00000000" w:rsidRDefault="004D2089">
            <w:pPr>
              <w:jc w:val="right"/>
              <w:rPr>
                <w:rFonts w:ascii="Arial" w:hAnsi="Arial"/>
                <w:snapToGrid w:val="0"/>
                <w:color w:val="000000"/>
                <w:sz w:val="24"/>
              </w:rPr>
            </w:pPr>
            <w:r>
              <w:rPr>
                <w:rFonts w:ascii="Arial" w:hAnsi="Arial"/>
                <w:snapToGrid w:val="0"/>
                <w:color w:val="000000"/>
                <w:sz w:val="24"/>
              </w:rPr>
              <w:t>0.820</w:t>
            </w:r>
          </w:p>
        </w:tc>
        <w:tc>
          <w:tcPr>
            <w:tcW w:w="750"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0.856</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0.925</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1.128</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0.366</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-1.736</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2</w:t>
            </w:r>
          </w:p>
        </w:tc>
      </w:tr>
    </w:tbl>
    <w:p w:rsidR="00000000" w:rsidRDefault="004D2089">
      <w:pPr>
        <w:pStyle w:val="Textoindependiente"/>
        <w:spacing w:line="480" w:lineRule="auto"/>
        <w:rPr>
          <w:rFonts w:ascii="Arial" w:hAnsi="Arial"/>
          <w:sz w:val="24"/>
        </w:rPr>
      </w:pPr>
      <w:r>
        <w:rPr>
          <w:rFonts w:ascii="Arial" w:hAnsi="Arial"/>
          <w:noProof/>
          <w:sz w:val="24"/>
        </w:rPr>
        <w:pict>
          <v:shape id="_x0000_s1349" type="#_x0000_t202" style="position:absolute;left:0;text-align:left;margin-left:49.9pt;margin-top:254.2pt;width:311.8pt;height:58.15pt;z-index:251654144;mso-position-horizontal-relative:text;mso-position-vertical-relative:text" o:allowincell="f" filled="f" stroked="f">
            <v:textbox style="mso-next-textbox:#_x0000_s1349">
              <w:txbxContent>
                <w:p w:rsidR="00000000" w:rsidRDefault="004D2089">
                  <w:pPr>
                    <w:rPr>
                      <w:rFonts w:ascii="Arial" w:hAnsi="Arial"/>
                      <w:sz w:val="24"/>
                      <w:lang w:val="es-ES_tradnl"/>
                    </w:rPr>
                  </w:pPr>
                  <w:r>
                    <w:rPr>
                      <w:rFonts w:ascii="Arial" w:hAnsi="Arial"/>
                      <w:sz w:val="24"/>
                      <w:lang w:val="es-ES_tradnl"/>
                    </w:rPr>
                    <w:t>0: No realiza problema alguno</w:t>
                  </w:r>
                </w:p>
                <w:p w:rsidR="00000000" w:rsidRDefault="004D2089">
                  <w:pPr>
                    <w:rPr>
                      <w:rFonts w:ascii="Arial" w:hAnsi="Arial"/>
                      <w:sz w:val="24"/>
                      <w:lang w:val="es-ES_tradnl"/>
                    </w:rPr>
                  </w:pPr>
                  <w:r>
                    <w:rPr>
                      <w:rFonts w:ascii="Arial" w:hAnsi="Arial"/>
                      <w:sz w:val="24"/>
                      <w:lang w:val="es-ES_tradnl"/>
                    </w:rPr>
                    <w:t>1: R</w:t>
                  </w:r>
                  <w:r>
                    <w:rPr>
                      <w:rFonts w:ascii="Arial" w:hAnsi="Arial"/>
                      <w:sz w:val="24"/>
                      <w:lang w:val="es-ES_tradnl"/>
                    </w:rPr>
                    <w:t>ealiza algunas operaciones correctamente</w:t>
                  </w:r>
                </w:p>
                <w:p w:rsidR="00000000" w:rsidRDefault="004D2089">
                  <w:pPr>
                    <w:pStyle w:val="Encabezado"/>
                    <w:tabs>
                      <w:tab w:val="clear" w:pos="4419"/>
                      <w:tab w:val="clear" w:pos="8838"/>
                    </w:tabs>
                    <w:rPr>
                      <w:rFonts w:ascii="Arial" w:hAnsi="Arial"/>
                      <w:sz w:val="24"/>
                      <w:lang w:val="es-ES_tradnl"/>
                    </w:rPr>
                  </w:pPr>
                  <w:r>
                    <w:rPr>
                      <w:rFonts w:ascii="Arial" w:hAnsi="Arial"/>
                      <w:sz w:val="24"/>
                      <w:lang w:val="es-ES_tradnl"/>
                    </w:rPr>
                    <w:t xml:space="preserve">2: Resuelve correctamente la operación </w:t>
                  </w:r>
                </w:p>
              </w:txbxContent>
            </v:textbox>
          </v:shape>
        </w:pict>
      </w:r>
      <w:r w:rsidR="00EB5960">
        <w:rPr>
          <w:noProof/>
          <w:lang w:val="es-ES"/>
        </w:rPr>
        <w:drawing>
          <wp:anchor distT="0" distB="0" distL="114300" distR="114300" simplePos="0" relativeHeight="251697152" behindDoc="0" locked="0" layoutInCell="0" allowOverlap="1">
            <wp:simplePos x="0" y="0"/>
            <wp:positionH relativeFrom="column">
              <wp:posOffset>633730</wp:posOffset>
            </wp:positionH>
            <wp:positionV relativeFrom="paragraph">
              <wp:posOffset>252730</wp:posOffset>
            </wp:positionV>
            <wp:extent cx="4216400" cy="2692400"/>
            <wp:effectExtent l="0" t="0" r="0" b="0"/>
            <wp:wrapTopAndBottom/>
            <wp:docPr id="379" name="Objeto 3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anchor>
        </w:drawing>
      </w: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r>
        <w:rPr>
          <w:rFonts w:ascii="Arial" w:hAnsi="Arial"/>
          <w:noProof/>
          <w:sz w:val="24"/>
        </w:rPr>
        <w:pict>
          <v:shape id="_x0000_s1071" type="#_x0000_t202" style="position:absolute;left:0;text-align:left;margin-left:35.7pt;margin-top:199.8pt;width:298.2pt;height:58.15pt;z-index:251575296" o:allowincell="f" filled="f" stroked="f">
            <v:textbox style="mso-next-textbox:#_x0000_s1071">
              <w:txbxContent>
                <w:p w:rsidR="00000000" w:rsidRDefault="004D2089">
                  <w:pPr>
                    <w:rPr>
                      <w:rFonts w:ascii="Arial" w:hAnsi="Arial"/>
                      <w:sz w:val="24"/>
                      <w:lang w:val="es-ES_tradnl"/>
                    </w:rPr>
                  </w:pPr>
                  <w:r>
                    <w:rPr>
                      <w:rFonts w:ascii="Arial" w:hAnsi="Arial"/>
                      <w:sz w:val="24"/>
                      <w:lang w:val="es-ES_tradnl"/>
                    </w:rPr>
                    <w:t>0: No realiza problema alguno</w:t>
                  </w:r>
                </w:p>
                <w:p w:rsidR="00000000" w:rsidRDefault="004D2089">
                  <w:pPr>
                    <w:rPr>
                      <w:rFonts w:ascii="Arial" w:hAnsi="Arial"/>
                      <w:sz w:val="24"/>
                      <w:lang w:val="es-ES_tradnl"/>
                    </w:rPr>
                  </w:pPr>
                  <w:r>
                    <w:rPr>
                      <w:rFonts w:ascii="Arial" w:hAnsi="Arial"/>
                      <w:sz w:val="24"/>
                      <w:lang w:val="es-ES_tradnl"/>
                    </w:rPr>
                    <w:t>1: Realiza algunas operaciones correctamente</w:t>
                  </w:r>
                </w:p>
                <w:p w:rsidR="00000000" w:rsidRDefault="004D2089">
                  <w:pPr>
                    <w:pStyle w:val="Encabezado"/>
                    <w:tabs>
                      <w:tab w:val="clear" w:pos="4419"/>
                      <w:tab w:val="clear" w:pos="8838"/>
                    </w:tabs>
                    <w:rPr>
                      <w:rFonts w:ascii="Arial" w:hAnsi="Arial"/>
                      <w:sz w:val="24"/>
                      <w:lang w:val="es-ES_tradnl"/>
                    </w:rPr>
                  </w:pPr>
                  <w:r>
                    <w:rPr>
                      <w:rFonts w:ascii="Arial" w:hAnsi="Arial"/>
                      <w:sz w:val="24"/>
                      <w:lang w:val="es-ES_tradnl"/>
                    </w:rPr>
                    <w:t xml:space="preserve">2: Resuelve correctamente la operación </w:t>
                  </w:r>
                </w:p>
              </w:txbxContent>
            </v:textbox>
          </v:shape>
        </w:pict>
      </w: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r>
        <w:rPr>
          <w:rFonts w:ascii="Arial" w:hAnsi="Arial"/>
          <w:sz w:val="24"/>
        </w:rPr>
        <w:tab/>
        <w:t>Distribución de frecuencia</w:t>
      </w:r>
    </w:p>
    <w:p w:rsidR="00000000" w:rsidRDefault="004D2089">
      <w:pPr>
        <w:pStyle w:val="Textoindependiente"/>
        <w:spacing w:line="480" w:lineRule="auto"/>
        <w:rPr>
          <w:rFonts w:ascii="Arial" w:hAnsi="Arial"/>
          <w:sz w:val="24"/>
        </w:rPr>
      </w:pPr>
      <w:r>
        <w:rPr>
          <w:rFonts w:ascii="Arial" w:hAnsi="Arial"/>
          <w:noProof/>
          <w:sz w:val="24"/>
        </w:rPr>
        <w:pict>
          <v:shape id="_x0000_s1265" type="#_x0000_t75" style="position:absolute;left:0;text-align:left;margin-left:42.8pt;margin-top:9.7pt;width:181pt;height:74pt;z-index:251626496" o:allowincell="f">
            <v:imagedata r:id="rId137" o:title=""/>
            <w10:wrap type="topAndBottom"/>
          </v:shape>
          <o:OLEObject Type="Embed" ProgID="Equation.3" ShapeID="_x0000_s1265" DrawAspect="Content" ObjectID="_1309092305" r:id="rId138"/>
        </w:pict>
      </w:r>
    </w:p>
    <w:p w:rsidR="00000000" w:rsidRDefault="00EB5960">
      <w:pPr>
        <w:pStyle w:val="Textoindependiente"/>
        <w:spacing w:line="480" w:lineRule="auto"/>
        <w:rPr>
          <w:rFonts w:ascii="Arial" w:hAnsi="Arial"/>
          <w:sz w:val="24"/>
        </w:rPr>
      </w:pPr>
      <w:r>
        <w:rPr>
          <w:noProof/>
          <w:lang w:val="es-ES"/>
        </w:rPr>
        <w:drawing>
          <wp:anchor distT="0" distB="0" distL="114300" distR="114300" simplePos="0" relativeHeight="251698176" behindDoc="0" locked="0" layoutInCell="0" allowOverlap="1">
            <wp:simplePos x="0" y="0"/>
            <wp:positionH relativeFrom="column">
              <wp:posOffset>814070</wp:posOffset>
            </wp:positionH>
            <wp:positionV relativeFrom="paragraph">
              <wp:posOffset>350520</wp:posOffset>
            </wp:positionV>
            <wp:extent cx="3924300" cy="2882900"/>
            <wp:effectExtent l="0" t="0" r="0" b="0"/>
            <wp:wrapTopAndBottom/>
            <wp:docPr id="380" name="Objeto 3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anchor>
        </w:drawing>
      </w:r>
      <w:r w:rsidR="004D2089">
        <w:rPr>
          <w:rFonts w:ascii="Arial" w:hAnsi="Arial"/>
          <w:sz w:val="24"/>
        </w:rPr>
        <w:tab/>
      </w: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rsidP="004D2089">
      <w:pPr>
        <w:pStyle w:val="Ttulo3"/>
        <w:numPr>
          <w:ilvl w:val="2"/>
          <w:numId w:val="1"/>
        </w:numPr>
        <w:spacing w:line="480" w:lineRule="auto"/>
        <w:ind w:left="709" w:hanging="11"/>
        <w:rPr>
          <w:b/>
        </w:rPr>
      </w:pPr>
      <w:bookmarkStart w:id="57" w:name="_Toc507225682"/>
      <w:bookmarkStart w:id="58" w:name="_Toc508650064"/>
      <w:bookmarkStart w:id="59" w:name="_Toc512961523"/>
      <w:bookmarkStart w:id="60" w:name="_Toc514626534"/>
      <w:r>
        <w:rPr>
          <w:b/>
        </w:rPr>
        <w:lastRenderedPageBreak/>
        <w:t xml:space="preserve">Variable </w:t>
      </w:r>
      <w:bookmarkEnd w:id="57"/>
      <w:bookmarkEnd w:id="58"/>
      <w:r>
        <w:rPr>
          <w:b/>
        </w:rPr>
        <w:t>Operaciones con Polinomios 2.-  X</w:t>
      </w:r>
      <w:r>
        <w:rPr>
          <w:b/>
          <w:vertAlign w:val="subscript"/>
        </w:rPr>
        <w:t>12</w:t>
      </w:r>
      <w:bookmarkEnd w:id="59"/>
      <w:bookmarkEnd w:id="60"/>
    </w:p>
    <w:p w:rsidR="00000000" w:rsidRDefault="004D2089">
      <w:pPr>
        <w:pStyle w:val="Textoindependiente"/>
        <w:tabs>
          <w:tab w:val="num" w:pos="709"/>
        </w:tabs>
        <w:spacing w:line="480" w:lineRule="auto"/>
        <w:ind w:left="709" w:hanging="11"/>
        <w:rPr>
          <w:rFonts w:ascii="Arial" w:hAnsi="Arial"/>
          <w:sz w:val="24"/>
        </w:rPr>
      </w:pPr>
      <w:r>
        <w:rPr>
          <w:rFonts w:ascii="Arial" w:hAnsi="Arial"/>
          <w:sz w:val="24"/>
        </w:rPr>
        <w:t xml:space="preserve">El promedio de la distribución es 62.8%, la distribución </w:t>
      </w:r>
      <w:r>
        <w:rPr>
          <w:rFonts w:ascii="Arial" w:hAnsi="Arial"/>
          <w:sz w:val="24"/>
        </w:rPr>
        <w:t>que se muestra en el gráfico 3.19 es asimétrica positiva, y de forma platicúrtica. Se puede indicar  que el 21.2% de los estudiantes contestaron correctamente la pregunta, mientras que el 20.7% realizo algunas operaciones bien, y el resto no planteo el pro</w:t>
      </w:r>
      <w:r>
        <w:rPr>
          <w:rFonts w:ascii="Arial" w:hAnsi="Arial"/>
          <w:sz w:val="24"/>
        </w:rPr>
        <w:t>blema.</w:t>
      </w: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3.10</w:t>
      </w:r>
    </w:p>
    <w:p w:rsidR="00000000" w:rsidRDefault="004D2089">
      <w:pPr>
        <w:pStyle w:val="Textoindependiente"/>
        <w:spacing w:line="480" w:lineRule="auto"/>
        <w:ind w:left="1080"/>
        <w:jc w:val="center"/>
        <w:rPr>
          <w:rFonts w:ascii="Arial" w:hAnsi="Arial"/>
          <w:b/>
          <w:sz w:val="24"/>
        </w:rPr>
      </w:pPr>
      <w:r>
        <w:rPr>
          <w:rFonts w:ascii="Arial" w:hAnsi="Arial"/>
          <w:b/>
          <w:sz w:val="24"/>
        </w:rPr>
        <w:t xml:space="preserve">ESTIMADORES DE PARAMETROS POBLACIONALES DE LA VARIABLE </w:t>
      </w:r>
      <w:r>
        <w:rPr>
          <w:b/>
          <w:sz w:val="24"/>
        </w:rPr>
        <w:t>OPERACIONES CON POLINOMIOS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851"/>
        <w:gridCol w:w="767"/>
        <w:gridCol w:w="767"/>
        <w:gridCol w:w="767"/>
        <w:gridCol w:w="868"/>
        <w:gridCol w:w="868"/>
        <w:gridCol w:w="868"/>
      </w:tblGrid>
      <w:tr w:rsidR="00000000">
        <w:tblPrEx>
          <w:tblCellMar>
            <w:top w:w="0" w:type="dxa"/>
            <w:bottom w:w="0" w:type="dxa"/>
          </w:tblCellMar>
        </w:tblPrEx>
        <w:trPr>
          <w:trHeight w:val="568"/>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100" type="#_x0000_t75" style="width:21pt;height:18pt" o:ole="" fillcolor="window">
                  <v:imagedata r:id="rId35" o:title=""/>
                </v:shape>
                <o:OLEObject Type="Embed" ProgID="Equation.3" ShapeID="_x0000_i1100" DrawAspect="Content" ObjectID="_1309092032" r:id="rId140"/>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101" type="#_x0000_t75" style="width:17pt;height:18pt" o:ole="" fillcolor="window">
                  <v:imagedata r:id="rId9" o:title=""/>
                </v:shape>
                <o:OLEObject Type="Embed" ProgID="Equation.3" ShapeID="_x0000_i1101" DrawAspect="Content" ObjectID="_1309092033" r:id="rId141"/>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102" type="#_x0000_t75" style="width:23pt;height:22pt" o:ole="" fillcolor="window">
                  <v:imagedata r:id="rId38" o:title=""/>
                </v:shape>
                <o:OLEObject Type="Embed" ProgID="Equation.3" ShapeID="_x0000_i1102" DrawAspect="Content" ObjectID="_1309092034" r:id="rId142"/>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103" type="#_x0000_t75" style="width:19pt;height:21pt" o:ole="" fillcolor="window">
                  <v:imagedata r:id="rId40" o:title=""/>
                </v:shape>
                <o:OLEObject Type="Embed" ProgID="Equation.3" ShapeID="_x0000_i1103" DrawAspect="Content" ObjectID="_1309092035" r:id="rId143"/>
              </w:object>
            </w:r>
          </w:p>
        </w:tc>
        <w:tc>
          <w:tcPr>
            <w:tcW w:w="767" w:type="dxa"/>
          </w:tcPr>
          <w:p w:rsidR="00000000" w:rsidRDefault="004D2089">
            <w:pPr>
              <w:pStyle w:val="Textoindependiente"/>
              <w:spacing w:line="480" w:lineRule="auto"/>
              <w:rPr>
                <w:rFonts w:ascii="Arial" w:hAnsi="Arial"/>
                <w:sz w:val="24"/>
              </w:rPr>
            </w:pPr>
            <w:r>
              <w:rPr>
                <w:rFonts w:ascii="Arial" w:hAnsi="Arial"/>
                <w:sz w:val="24"/>
              </w:rPr>
              <w:t>CV</w:t>
            </w:r>
          </w:p>
        </w:tc>
        <w:tc>
          <w:tcPr>
            <w:tcW w:w="767"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104" type="#_x0000_t75" style="width:23pt;height:25pt" o:ole="" fillcolor="window">
                  <v:imagedata r:id="rId17" o:title=""/>
                </v:shape>
                <o:OLEObject Type="Embed" ProgID="Equation.3" ShapeID="_x0000_i1104" DrawAspect="Content" ObjectID="_1309092036" r:id="rId144"/>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105" type="#_x0000_t75" style="width:23pt;height:23pt" o:ole="" fillcolor="window">
                  <v:imagedata r:id="rId19" o:title=""/>
                </v:shape>
                <o:OLEObject Type="Embed" ProgID="Equation.3" ShapeID="_x0000_i1105" DrawAspect="Content" ObjectID="_1309092037" r:id="rId145"/>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106" type="#_x0000_t75" style="width:34pt;height:26pt" o:ole="" fillcolor="window">
                  <v:imagedata r:id="rId21" o:title=""/>
                </v:shape>
                <o:OLEObject Type="Embed" ProgID="Equation.3" ShapeID="_x0000_i1106" DrawAspect="Content" ObjectID="_1309092038" r:id="rId146"/>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107" type="#_x0000_t75" style="width:46pt;height:26pt" o:ole="" fillcolor="window">
                  <v:imagedata r:id="rId23" o:title=""/>
                </v:shape>
                <o:OLEObject Type="Embed" ProgID="Equation.3" ShapeID="_x0000_i1107" DrawAspect="Content" ObjectID="_1309092039" r:id="rId147"/>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0.628</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0.686</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0.828</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1.318</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0.786</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-1.088</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2</w:t>
            </w:r>
          </w:p>
        </w:tc>
      </w:tr>
    </w:tbl>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EB5960">
      <w:pPr>
        <w:pStyle w:val="Textoindependiente"/>
        <w:spacing w:line="480" w:lineRule="auto"/>
        <w:rPr>
          <w:rFonts w:ascii="Arial" w:hAnsi="Arial"/>
          <w:sz w:val="24"/>
        </w:rPr>
      </w:pPr>
      <w:r>
        <w:rPr>
          <w:noProof/>
          <w:lang w:val="es-ES"/>
        </w:rPr>
        <w:lastRenderedPageBreak/>
        <w:drawing>
          <wp:anchor distT="0" distB="0" distL="114300" distR="114300" simplePos="0" relativeHeight="251655168" behindDoc="0" locked="0" layoutInCell="0" allowOverlap="1">
            <wp:simplePos x="0" y="0"/>
            <wp:positionH relativeFrom="column">
              <wp:posOffset>814070</wp:posOffset>
            </wp:positionH>
            <wp:positionV relativeFrom="paragraph">
              <wp:posOffset>665480</wp:posOffset>
            </wp:positionV>
            <wp:extent cx="4116070" cy="2530475"/>
            <wp:effectExtent l="0" t="0" r="0" b="0"/>
            <wp:wrapTopAndBottom/>
            <wp:docPr id="326" name="Objeto 3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anchor>
        </w:drawing>
      </w:r>
    </w:p>
    <w:p w:rsidR="00000000" w:rsidRDefault="004D2089">
      <w:pPr>
        <w:pStyle w:val="Textoindependiente"/>
        <w:spacing w:line="480" w:lineRule="auto"/>
        <w:rPr>
          <w:rFonts w:ascii="Arial" w:hAnsi="Arial"/>
          <w:sz w:val="24"/>
        </w:rPr>
      </w:pPr>
      <w:r>
        <w:rPr>
          <w:rFonts w:ascii="Arial" w:hAnsi="Arial"/>
          <w:noProof/>
          <w:sz w:val="24"/>
        </w:rPr>
        <w:pict>
          <v:shape id="_x0000_s1134" type="#_x0000_t202" style="position:absolute;left:0;text-align:left;margin-left:71.2pt;margin-top:237.9pt;width:311.8pt;height:58.15pt;z-index:251595776" o:allowincell="f" filled="f" stroked="f">
            <v:textbox style="mso-next-textbox:#_x0000_s1134">
              <w:txbxContent>
                <w:p w:rsidR="00000000" w:rsidRDefault="004D2089">
                  <w:pPr>
                    <w:rPr>
                      <w:rFonts w:ascii="Arial" w:hAnsi="Arial"/>
                      <w:sz w:val="24"/>
                      <w:lang w:val="es-ES_tradnl"/>
                    </w:rPr>
                  </w:pPr>
                  <w:r>
                    <w:rPr>
                      <w:rFonts w:ascii="Arial" w:hAnsi="Arial"/>
                      <w:sz w:val="24"/>
                      <w:lang w:val="es-ES_tradnl"/>
                    </w:rPr>
                    <w:t>0: No realiza problema alguno</w:t>
                  </w:r>
                </w:p>
                <w:p w:rsidR="00000000" w:rsidRDefault="004D2089">
                  <w:pPr>
                    <w:rPr>
                      <w:rFonts w:ascii="Arial" w:hAnsi="Arial"/>
                      <w:sz w:val="24"/>
                      <w:lang w:val="es-ES_tradnl"/>
                    </w:rPr>
                  </w:pPr>
                  <w:r>
                    <w:rPr>
                      <w:rFonts w:ascii="Arial" w:hAnsi="Arial"/>
                      <w:sz w:val="24"/>
                      <w:lang w:val="es-ES_tradnl"/>
                    </w:rPr>
                    <w:t>1: Realiza algunas operaciones correctamente</w:t>
                  </w:r>
                </w:p>
                <w:p w:rsidR="00000000" w:rsidRDefault="004D2089">
                  <w:pPr>
                    <w:pStyle w:val="Encabezado"/>
                    <w:tabs>
                      <w:tab w:val="clear" w:pos="4419"/>
                      <w:tab w:val="clear" w:pos="8838"/>
                    </w:tabs>
                    <w:rPr>
                      <w:rFonts w:ascii="Arial" w:hAnsi="Arial"/>
                      <w:sz w:val="24"/>
                      <w:lang w:val="es-ES_tradnl"/>
                    </w:rPr>
                  </w:pPr>
                  <w:r>
                    <w:rPr>
                      <w:rFonts w:ascii="Arial" w:hAnsi="Arial"/>
                      <w:sz w:val="24"/>
                      <w:lang w:val="es-ES_tradnl"/>
                    </w:rPr>
                    <w:t xml:space="preserve">2: Resuelve correctamente la operación </w:t>
                  </w:r>
                </w:p>
              </w:txbxContent>
            </v:textbox>
          </v:shape>
        </w:pict>
      </w: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r>
        <w:rPr>
          <w:rFonts w:ascii="Arial" w:hAnsi="Arial"/>
          <w:noProof/>
          <w:sz w:val="24"/>
        </w:rPr>
        <w:pict>
          <v:shape id="_x0000_s1270" type="#_x0000_t75" style="position:absolute;left:0;text-align:left;margin-left:54.8pt;margin-top:50.15pt;width:182pt;height:74pt;z-index:251627520" o:allowincell="f">
            <v:imagedata r:id="rId149" o:title=""/>
            <w10:wrap type="topAndBottom"/>
          </v:shape>
          <o:OLEObject Type="Embed" ProgID="Equation.3" ShapeID="_x0000_s1270" DrawAspect="Content" ObjectID="_1309092292" r:id="rId150"/>
        </w:pict>
      </w:r>
      <w:r>
        <w:rPr>
          <w:rFonts w:ascii="Arial" w:hAnsi="Arial"/>
          <w:sz w:val="24"/>
        </w:rPr>
        <w:tab/>
        <w:t>Distribución de frecuencia</w:t>
      </w:r>
    </w:p>
    <w:p w:rsidR="00000000" w:rsidRDefault="004D2089">
      <w:pPr>
        <w:pStyle w:val="Textoindependiente"/>
        <w:spacing w:line="480" w:lineRule="auto"/>
        <w:rPr>
          <w:rFonts w:ascii="Arial" w:hAnsi="Arial"/>
          <w:sz w:val="24"/>
        </w:rPr>
      </w:pPr>
    </w:p>
    <w:p w:rsidR="00000000" w:rsidRDefault="004D2089">
      <w:pPr>
        <w:pStyle w:val="Textoindependiente"/>
        <w:spacing w:line="480" w:lineRule="auto"/>
        <w:rPr>
          <w:rFonts w:ascii="Arial" w:hAnsi="Arial"/>
          <w:sz w:val="24"/>
        </w:rPr>
      </w:pPr>
    </w:p>
    <w:p w:rsidR="00000000" w:rsidRDefault="00EB5960">
      <w:pPr>
        <w:pStyle w:val="Textoindependiente"/>
        <w:spacing w:line="480" w:lineRule="auto"/>
        <w:rPr>
          <w:rFonts w:ascii="Arial" w:hAnsi="Arial"/>
          <w:sz w:val="24"/>
        </w:rPr>
      </w:pPr>
      <w:r>
        <w:rPr>
          <w:noProof/>
          <w:lang w:val="es-ES"/>
        </w:rPr>
        <w:lastRenderedPageBreak/>
        <w:drawing>
          <wp:anchor distT="0" distB="0" distL="114300" distR="114300" simplePos="0" relativeHeight="251699200" behindDoc="0" locked="0" layoutInCell="0" allowOverlap="1">
            <wp:simplePos x="0" y="0"/>
            <wp:positionH relativeFrom="column">
              <wp:posOffset>543560</wp:posOffset>
            </wp:positionH>
            <wp:positionV relativeFrom="paragraph">
              <wp:posOffset>453390</wp:posOffset>
            </wp:positionV>
            <wp:extent cx="3924300" cy="2882900"/>
            <wp:effectExtent l="0" t="0" r="0" b="0"/>
            <wp:wrapTopAndBottom/>
            <wp:docPr id="381" name="Objeto 3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anchor>
        </w:drawing>
      </w:r>
      <w:r w:rsidR="004D2089">
        <w:rPr>
          <w:rFonts w:ascii="Arial" w:hAnsi="Arial"/>
          <w:sz w:val="24"/>
        </w:rPr>
        <w:tab/>
      </w:r>
    </w:p>
    <w:p w:rsidR="00000000" w:rsidRDefault="004D2089">
      <w:pPr>
        <w:pStyle w:val="Textoindependiente"/>
        <w:spacing w:line="480" w:lineRule="auto"/>
        <w:rPr>
          <w:rFonts w:ascii="Arial" w:hAnsi="Arial"/>
          <w:sz w:val="24"/>
        </w:rPr>
      </w:pPr>
    </w:p>
    <w:p w:rsidR="00000000" w:rsidRDefault="004D2089" w:rsidP="004D2089">
      <w:pPr>
        <w:pStyle w:val="Ttulo3"/>
        <w:numPr>
          <w:ilvl w:val="2"/>
          <w:numId w:val="1"/>
        </w:numPr>
        <w:spacing w:line="480" w:lineRule="auto"/>
        <w:ind w:left="709" w:firstLine="0"/>
        <w:rPr>
          <w:b/>
        </w:rPr>
      </w:pPr>
      <w:bookmarkStart w:id="61" w:name="_Toc507225683"/>
      <w:bookmarkStart w:id="62" w:name="_Toc508650065"/>
      <w:bookmarkStart w:id="63" w:name="_Toc512961524"/>
      <w:bookmarkStart w:id="64" w:name="_Toc514626535"/>
      <w:r>
        <w:rPr>
          <w:b/>
        </w:rPr>
        <w:t xml:space="preserve">Variable Identificar </w:t>
      </w:r>
      <w:bookmarkEnd w:id="61"/>
      <w:bookmarkEnd w:id="62"/>
      <w:r>
        <w:rPr>
          <w:b/>
        </w:rPr>
        <w:t>gráfico.- X</w:t>
      </w:r>
      <w:r>
        <w:rPr>
          <w:b/>
          <w:vertAlign w:val="subscript"/>
        </w:rPr>
        <w:t>13</w:t>
      </w:r>
      <w:bookmarkEnd w:id="63"/>
      <w:bookmarkEnd w:id="64"/>
    </w:p>
    <w:p w:rsidR="00000000" w:rsidRDefault="004D2089">
      <w:pPr>
        <w:pStyle w:val="Sangradetextonormal"/>
        <w:tabs>
          <w:tab w:val="num" w:pos="709"/>
        </w:tabs>
        <w:spacing w:line="480" w:lineRule="auto"/>
        <w:ind w:left="709"/>
        <w:rPr>
          <w:rFonts w:ascii="Arial" w:hAnsi="Arial"/>
          <w:sz w:val="24"/>
        </w:rPr>
      </w:pPr>
      <w:r>
        <w:rPr>
          <w:rFonts w:ascii="Arial" w:hAnsi="Arial"/>
          <w:sz w:val="24"/>
        </w:rPr>
        <w:t>Para identificar el gráfico se verifica de tre</w:t>
      </w:r>
      <w:r>
        <w:rPr>
          <w:rFonts w:ascii="Arial" w:hAnsi="Arial"/>
          <w:sz w:val="24"/>
        </w:rPr>
        <w:t>s alternativas para seleccionar la respuesta correcta, para lo cual  el 55.5% sabe identificarlo correctamente, es la primera variable de la prueba de matemáticas con un coeficiente de sesgo negativo e indica que más del 50% de estudiantes responde correct</w:t>
      </w:r>
      <w:r>
        <w:rPr>
          <w:rFonts w:ascii="Arial" w:hAnsi="Arial"/>
          <w:sz w:val="24"/>
        </w:rPr>
        <w:t>amente la pregunta, para ello como se muestra en el Cuadro 3.11 y en el Gráfico 3.21, la distribución es asimétrica negativa,  lo que se a querido obtener en todas las variables para que la mayor cantidad de datos se encuentren aglomerados a la derecha don</w:t>
      </w:r>
      <w:r>
        <w:rPr>
          <w:rFonts w:ascii="Arial" w:hAnsi="Arial"/>
          <w:sz w:val="24"/>
        </w:rPr>
        <w:t xml:space="preserve">de está la respuesta correcta, y el coeficiente de kurtosis indica que la distribución es platicúrtica. </w:t>
      </w: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lastRenderedPageBreak/>
        <w:t>CUADRO 3.11</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POBLACIONALES DE LA VARIABLE IDENTIFICAR GRAFICO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851"/>
        <w:gridCol w:w="767"/>
        <w:gridCol w:w="1016"/>
        <w:gridCol w:w="1016"/>
        <w:gridCol w:w="868"/>
        <w:gridCol w:w="868"/>
        <w:gridCol w:w="868"/>
      </w:tblGrid>
      <w:tr w:rsidR="00000000">
        <w:tblPrEx>
          <w:tblCellMar>
            <w:top w:w="0" w:type="dxa"/>
            <w:bottom w:w="0" w:type="dxa"/>
          </w:tblCellMar>
        </w:tblPrEx>
        <w:trPr>
          <w:trHeight w:val="568"/>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108" type="#_x0000_t75" style="width:21pt;height:18pt" o:ole="" fillcolor="window">
                  <v:imagedata r:id="rId35" o:title=""/>
                </v:shape>
                <o:OLEObject Type="Embed" ProgID="Equation.3" ShapeID="_x0000_i1108" DrawAspect="Content" ObjectID="_1309092040" r:id="rId152"/>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109" type="#_x0000_t75" style="width:17pt;height:18pt" o:ole="" fillcolor="window">
                  <v:imagedata r:id="rId9" o:title=""/>
                </v:shape>
                <o:OLEObject Type="Embed" ProgID="Equation.3" ShapeID="_x0000_i1109" DrawAspect="Content" ObjectID="_1309092041" r:id="rId153"/>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110" type="#_x0000_t75" style="width:23pt;height:22pt" o:ole="" fillcolor="window">
                  <v:imagedata r:id="rId38" o:title=""/>
                </v:shape>
                <o:OLEObject Type="Embed" ProgID="Equation.3" ShapeID="_x0000_i1110" DrawAspect="Content" ObjectID="_1309092042" r:id="rId154"/>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111" type="#_x0000_t75" style="width:19pt;height:21pt" o:ole="" fillcolor="window">
                  <v:imagedata r:id="rId40" o:title=""/>
                </v:shape>
                <o:OLEObject Type="Embed" ProgID="Equation.3" ShapeID="_x0000_i1111" DrawAspect="Content" ObjectID="_1309092043" r:id="rId155"/>
              </w:object>
            </w:r>
          </w:p>
        </w:tc>
        <w:tc>
          <w:tcPr>
            <w:tcW w:w="1016" w:type="dxa"/>
          </w:tcPr>
          <w:p w:rsidR="00000000" w:rsidRDefault="004D2089">
            <w:pPr>
              <w:pStyle w:val="Textoindependiente"/>
              <w:spacing w:line="480" w:lineRule="auto"/>
              <w:rPr>
                <w:rFonts w:ascii="Arial" w:hAnsi="Arial"/>
                <w:sz w:val="24"/>
              </w:rPr>
            </w:pPr>
            <w:r>
              <w:rPr>
                <w:rFonts w:ascii="Arial" w:hAnsi="Arial"/>
                <w:sz w:val="24"/>
              </w:rPr>
              <w:t>CV</w:t>
            </w:r>
          </w:p>
        </w:tc>
        <w:tc>
          <w:tcPr>
            <w:tcW w:w="1016"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112" type="#_x0000_t75" style="width:23pt;height:25pt" o:ole="" fillcolor="window">
                  <v:imagedata r:id="rId17" o:title=""/>
                </v:shape>
                <o:OLEObject Type="Embed" ProgID="Equation.3" ShapeID="_x0000_i1112" DrawAspect="Content" ObjectID="_1309092044" r:id="rId156"/>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113" type="#_x0000_t75" style="width:23pt;height:23pt" o:ole="" fillcolor="window">
                  <v:imagedata r:id="rId19" o:title=""/>
                </v:shape>
                <o:OLEObject Type="Embed" ProgID="Equation.3" ShapeID="_x0000_i1113" DrawAspect="Content" ObjectID="_1309092045" r:id="rId157"/>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114" type="#_x0000_t75" style="width:34pt;height:26pt" o:ole="" fillcolor="window">
                  <v:imagedata r:id="rId21" o:title=""/>
                </v:shape>
                <o:OLEObject Type="Embed" ProgID="Equation.3" ShapeID="_x0000_i1114" DrawAspect="Content" ObjectID="_1309092046" r:id="rId158"/>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115" type="#_x0000_t75" style="width:46pt;height:26pt" o:ole="" fillcolor="window">
                  <v:imagedata r:id="rId23" o:title=""/>
                </v:shape>
                <o:OLEObject Type="Embed" ProgID="Equation.3" ShapeID="_x0000_i1115" DrawAspect="Content" ObjectID="_1309092047" r:id="rId159"/>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0.555</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1</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1</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0.247</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0.497</w:t>
            </w:r>
          </w:p>
        </w:tc>
        <w:tc>
          <w:tcPr>
            <w:tcW w:w="1016" w:type="dxa"/>
          </w:tcPr>
          <w:p w:rsidR="00000000" w:rsidRDefault="004D2089">
            <w:pPr>
              <w:jc w:val="right"/>
              <w:rPr>
                <w:rFonts w:ascii="Arial" w:hAnsi="Arial"/>
                <w:snapToGrid w:val="0"/>
                <w:color w:val="000000"/>
                <w:sz w:val="24"/>
              </w:rPr>
            </w:pPr>
            <w:r>
              <w:rPr>
                <w:rFonts w:ascii="Arial" w:hAnsi="Arial"/>
                <w:snapToGrid w:val="0"/>
                <w:color w:val="000000"/>
                <w:sz w:val="24"/>
              </w:rPr>
              <w:t>0.895</w:t>
            </w:r>
          </w:p>
        </w:tc>
        <w:tc>
          <w:tcPr>
            <w:tcW w:w="1016" w:type="dxa"/>
          </w:tcPr>
          <w:p w:rsidR="00000000" w:rsidRDefault="004D2089">
            <w:pPr>
              <w:jc w:val="right"/>
              <w:rPr>
                <w:rFonts w:ascii="Arial" w:hAnsi="Arial"/>
                <w:snapToGrid w:val="0"/>
                <w:color w:val="000000"/>
                <w:sz w:val="24"/>
              </w:rPr>
            </w:pPr>
            <w:r>
              <w:rPr>
                <w:rFonts w:ascii="Arial" w:hAnsi="Arial"/>
                <w:snapToGrid w:val="0"/>
                <w:color w:val="000000"/>
                <w:sz w:val="24"/>
              </w:rPr>
              <w:t>-0.220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-1.959</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1</w:t>
            </w:r>
          </w:p>
        </w:tc>
      </w:tr>
    </w:tbl>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Encabezado"/>
        <w:tabs>
          <w:tab w:val="clear" w:pos="4419"/>
          <w:tab w:val="clear" w:pos="8838"/>
        </w:tabs>
        <w:spacing w:line="480" w:lineRule="auto"/>
        <w:rPr>
          <w:rFonts w:ascii="Arial" w:hAnsi="Arial"/>
          <w:noProof/>
          <w:sz w:val="24"/>
        </w:rPr>
      </w:pPr>
      <w:r>
        <w:rPr>
          <w:noProof/>
        </w:rPr>
        <w:pict>
          <v:shape id="_x0000_s1170" type="#_x0000_t202" style="position:absolute;margin-left:64.1pt;margin-top:221.2pt;width:312.4pt;height:46.55pt;z-index:251599872" o:allowincell="f" filled="f" stroked="f">
            <v:textbox style="mso-next-textbox:#_x0000_s1170">
              <w:txbxContent>
                <w:p w:rsidR="00000000" w:rsidRDefault="004D2089">
                  <w:pPr>
                    <w:rPr>
                      <w:rFonts w:ascii="Arial" w:hAnsi="Arial"/>
                      <w:sz w:val="24"/>
                      <w:lang w:val="es-ES_tradnl"/>
                    </w:rPr>
                  </w:pPr>
                  <w:r>
                    <w:rPr>
                      <w:rFonts w:ascii="Arial" w:hAnsi="Arial"/>
                      <w:sz w:val="24"/>
                      <w:lang w:val="es-ES_tradnl"/>
                    </w:rPr>
                    <w:t>0: No reconoce que el gráfico es una función</w:t>
                  </w:r>
                </w:p>
                <w:p w:rsidR="00000000" w:rsidRDefault="004D2089">
                  <w:pPr>
                    <w:rPr>
                      <w:rFonts w:ascii="Arial" w:hAnsi="Arial"/>
                      <w:sz w:val="24"/>
                      <w:lang w:val="es-ES_tradnl"/>
                    </w:rPr>
                  </w:pPr>
                  <w:r>
                    <w:rPr>
                      <w:rFonts w:ascii="Arial" w:hAnsi="Arial"/>
                      <w:sz w:val="24"/>
                      <w:lang w:val="es-ES_tradnl"/>
                    </w:rPr>
                    <w:t>1: Identifica correctamente el gráfico</w:t>
                  </w:r>
                </w:p>
              </w:txbxContent>
            </v:textbox>
            <w10:wrap type="topAndBottom"/>
          </v:shape>
        </w:pict>
      </w:r>
      <w:r w:rsidR="00EB5960">
        <w:rPr>
          <w:noProof/>
        </w:rPr>
        <w:drawing>
          <wp:anchor distT="0" distB="0" distL="114300" distR="114300" simplePos="0" relativeHeight="251656192" behindDoc="0" locked="0" layoutInCell="0" allowOverlap="1">
            <wp:simplePos x="0" y="0"/>
            <wp:positionH relativeFrom="column">
              <wp:posOffset>723900</wp:posOffset>
            </wp:positionH>
            <wp:positionV relativeFrom="paragraph">
              <wp:posOffset>102870</wp:posOffset>
            </wp:positionV>
            <wp:extent cx="4116070" cy="2530475"/>
            <wp:effectExtent l="0" t="0" r="0" b="0"/>
            <wp:wrapTopAndBottom/>
            <wp:docPr id="327" name="Objeto 3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anchor>
        </w:drawing>
      </w: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pStyle w:val="Ttulo3"/>
        <w:spacing w:before="0" w:after="0" w:line="480" w:lineRule="auto"/>
      </w:pPr>
      <w:bookmarkStart w:id="65" w:name="_Toc512961525"/>
      <w:bookmarkStart w:id="66" w:name="_Toc514626536"/>
      <w:r>
        <w:rPr>
          <w:noProof/>
        </w:rPr>
        <w:pict>
          <v:shape id="_x0000_s1272" type="#_x0000_t75" style="position:absolute;margin-left:42.8pt;margin-top:33.35pt;width:303.3pt;height:72.75pt;z-index:251628544" o:allowincell="f">
            <v:imagedata r:id="rId161" o:title=""/>
            <w10:wrap type="topAndBottom"/>
          </v:shape>
          <o:OLEObject Type="Embed" ProgID="Equation.3" ShapeID="_x0000_s1272" DrawAspect="Content" ObjectID="_1309092291" r:id="rId162"/>
        </w:pict>
      </w:r>
      <w:r>
        <w:tab/>
        <w:t>Distribución de frecuencia</w:t>
      </w:r>
      <w:bookmarkEnd w:id="65"/>
      <w:bookmarkEnd w:id="66"/>
    </w:p>
    <w:p w:rsidR="00000000" w:rsidRDefault="004D2089">
      <w:pPr>
        <w:spacing w:line="480" w:lineRule="auto"/>
        <w:rPr>
          <w:rFonts w:ascii="Arial" w:hAnsi="Arial"/>
          <w:sz w:val="24"/>
        </w:rPr>
      </w:pPr>
    </w:p>
    <w:p w:rsidR="00000000" w:rsidRDefault="00EB5960">
      <w:pPr>
        <w:spacing w:line="480" w:lineRule="auto"/>
        <w:rPr>
          <w:rFonts w:ascii="Arial" w:hAnsi="Arial"/>
          <w:sz w:val="24"/>
        </w:rPr>
      </w:pPr>
      <w:r>
        <w:rPr>
          <w:noProof/>
        </w:rPr>
        <w:drawing>
          <wp:anchor distT="0" distB="0" distL="114300" distR="114300" simplePos="0" relativeHeight="251700224" behindDoc="0" locked="0" layoutInCell="0" allowOverlap="1">
            <wp:simplePos x="0" y="0"/>
            <wp:positionH relativeFrom="column">
              <wp:posOffset>723900</wp:posOffset>
            </wp:positionH>
            <wp:positionV relativeFrom="paragraph">
              <wp:posOffset>221615</wp:posOffset>
            </wp:positionV>
            <wp:extent cx="3943350" cy="3009900"/>
            <wp:effectExtent l="0" t="0" r="0" b="0"/>
            <wp:wrapTopAndBottom/>
            <wp:docPr id="382" name="Objeto 3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anchor>
        </w:drawing>
      </w:r>
    </w:p>
    <w:p w:rsidR="00000000" w:rsidRDefault="004D2089">
      <w:pPr>
        <w:spacing w:line="480" w:lineRule="auto"/>
        <w:rPr>
          <w:rFonts w:ascii="Arial" w:hAnsi="Arial"/>
          <w:sz w:val="24"/>
        </w:rPr>
      </w:pPr>
      <w:r>
        <w:rPr>
          <w:rFonts w:ascii="Arial" w:hAnsi="Arial"/>
          <w:sz w:val="24"/>
        </w:rPr>
        <w:tab/>
      </w: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rsidP="004D2089">
      <w:pPr>
        <w:pStyle w:val="Ttulo3"/>
        <w:numPr>
          <w:ilvl w:val="2"/>
          <w:numId w:val="1"/>
        </w:numPr>
        <w:spacing w:line="480" w:lineRule="auto"/>
        <w:ind w:left="709" w:firstLine="0"/>
        <w:rPr>
          <w:b/>
        </w:rPr>
      </w:pPr>
      <w:bookmarkStart w:id="67" w:name="_Toc507225684"/>
      <w:bookmarkStart w:id="68" w:name="_Toc508650066"/>
      <w:bookmarkStart w:id="69" w:name="_Toc512961526"/>
      <w:bookmarkStart w:id="70" w:name="_Toc514626537"/>
      <w:r>
        <w:rPr>
          <w:b/>
        </w:rPr>
        <w:lastRenderedPageBreak/>
        <w:t>Variable Graficar fun</w:t>
      </w:r>
      <w:bookmarkEnd w:id="67"/>
      <w:bookmarkEnd w:id="68"/>
      <w:r>
        <w:rPr>
          <w:b/>
        </w:rPr>
        <w:t>ciones.-  X</w:t>
      </w:r>
      <w:r>
        <w:rPr>
          <w:b/>
          <w:vertAlign w:val="subscript"/>
        </w:rPr>
        <w:t>14</w:t>
      </w:r>
      <w:bookmarkEnd w:id="69"/>
      <w:bookmarkEnd w:id="70"/>
    </w:p>
    <w:p w:rsidR="00000000" w:rsidRDefault="004D2089">
      <w:pPr>
        <w:pStyle w:val="Sangradetextonormal"/>
        <w:tabs>
          <w:tab w:val="num" w:pos="709"/>
        </w:tabs>
        <w:spacing w:line="480" w:lineRule="auto"/>
        <w:ind w:left="709"/>
        <w:rPr>
          <w:rFonts w:ascii="Arial" w:hAnsi="Arial"/>
          <w:sz w:val="24"/>
        </w:rPr>
      </w:pPr>
      <w:r>
        <w:rPr>
          <w:rFonts w:ascii="Arial" w:hAnsi="Arial"/>
          <w:sz w:val="24"/>
        </w:rPr>
        <w:t>Para graficar la función es una codificación diferente a las anteriores, lo cual se puede observar en el cuadro 3.12 que la mayor parte de los estudiantes no saben graficar funciones tanto cuadráticas como  lineal</w:t>
      </w:r>
      <w:r>
        <w:rPr>
          <w:rFonts w:ascii="Arial" w:hAnsi="Arial"/>
          <w:sz w:val="24"/>
        </w:rPr>
        <w:t>es con un porcentaje de 78.6%, por ese motivo la distribución posee asimetría positiva donde los datos se aglomeran al lado izquierdo, los estudiantes que grafican correctamente ambas funciones son el 11.7% y el resto sabe graficar una de las dos funciones</w:t>
      </w:r>
      <w:r>
        <w:rPr>
          <w:rFonts w:ascii="Arial" w:hAnsi="Arial"/>
          <w:sz w:val="24"/>
        </w:rPr>
        <w:t xml:space="preserve"> pero no ambas.  La distribución es platicúrtica.</w:t>
      </w: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3.12</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POBLACIONALES DE LA VARIABLE GRAFAFICAR FUNCIONES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851"/>
        <w:gridCol w:w="767"/>
        <w:gridCol w:w="767"/>
        <w:gridCol w:w="767"/>
        <w:gridCol w:w="868"/>
        <w:gridCol w:w="868"/>
        <w:gridCol w:w="868"/>
      </w:tblGrid>
      <w:tr w:rsidR="00000000">
        <w:tblPrEx>
          <w:tblCellMar>
            <w:top w:w="0" w:type="dxa"/>
            <w:bottom w:w="0" w:type="dxa"/>
          </w:tblCellMar>
        </w:tblPrEx>
        <w:trPr>
          <w:trHeight w:val="568"/>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116" type="#_x0000_t75" style="width:21pt;height:18pt" o:ole="" fillcolor="window">
                  <v:imagedata r:id="rId35" o:title=""/>
                </v:shape>
                <o:OLEObject Type="Embed" ProgID="Equation.3" ShapeID="_x0000_i1116" DrawAspect="Content" ObjectID="_1309092048" r:id="rId164"/>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117" type="#_x0000_t75" style="width:17pt;height:18pt" o:ole="" fillcolor="window">
                  <v:imagedata r:id="rId9" o:title=""/>
                </v:shape>
                <o:OLEObject Type="Embed" ProgID="Equation.3" ShapeID="_x0000_i1117" DrawAspect="Content" ObjectID="_1309092049" r:id="rId165"/>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118" type="#_x0000_t75" style="width:23pt;height:22pt" o:ole="" fillcolor="window">
                  <v:imagedata r:id="rId38" o:title=""/>
                </v:shape>
                <o:OLEObject Type="Embed" ProgID="Equation.3" ShapeID="_x0000_i1118" DrawAspect="Content" ObjectID="_1309092050" r:id="rId166"/>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119" type="#_x0000_t75" style="width:19pt;height:21pt" o:ole="" fillcolor="window">
                  <v:imagedata r:id="rId40" o:title=""/>
                </v:shape>
                <o:OLEObject Type="Embed" ProgID="Equation.3" ShapeID="_x0000_i1119" DrawAspect="Content" ObjectID="_1309092051" r:id="rId167"/>
              </w:object>
            </w:r>
          </w:p>
        </w:tc>
        <w:tc>
          <w:tcPr>
            <w:tcW w:w="767" w:type="dxa"/>
          </w:tcPr>
          <w:p w:rsidR="00000000" w:rsidRDefault="004D2089">
            <w:pPr>
              <w:pStyle w:val="Textoindependiente"/>
              <w:spacing w:line="480" w:lineRule="auto"/>
              <w:rPr>
                <w:rFonts w:ascii="Arial" w:hAnsi="Arial"/>
                <w:sz w:val="24"/>
              </w:rPr>
            </w:pPr>
            <w:r>
              <w:rPr>
                <w:rFonts w:ascii="Arial" w:hAnsi="Arial"/>
                <w:sz w:val="24"/>
              </w:rPr>
              <w:t>CV</w:t>
            </w:r>
          </w:p>
        </w:tc>
        <w:tc>
          <w:tcPr>
            <w:tcW w:w="767"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120" type="#_x0000_t75" style="width:23pt;height:25pt" o:ole="" fillcolor="window">
                  <v:imagedata r:id="rId17" o:title=""/>
                </v:shape>
                <o:OLEObject Type="Embed" ProgID="Equation.3" ShapeID="_x0000_i1120" DrawAspect="Content" ObjectID="_1309092052" r:id="rId168"/>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121" type="#_x0000_t75" style="width:23pt;height:23pt" o:ole="" fillcolor="window">
                  <v:imagedata r:id="rId19" o:title=""/>
                </v:shape>
                <o:OLEObject Type="Embed" ProgID="Equation.3" ShapeID="_x0000_i1121" DrawAspect="Content" ObjectID="_1309092053" r:id="rId169"/>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122" type="#_x0000_t75" style="width:34pt;height:26pt" o:ole="" fillcolor="window">
                  <v:imagedata r:id="rId21" o:title=""/>
                </v:shape>
                <o:OLEObject Type="Embed" ProgID="Equation.3" ShapeID="_x0000_i1122" DrawAspect="Content" ObjectID="_1309092054" r:id="rId170"/>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123" type="#_x0000_t75" style="width:46pt;height:26pt" o:ole="" fillcolor="window">
                  <v:imagedata r:id="rId23" o:title=""/>
                </v:shape>
                <o:OLEObject Type="Embed" ProgID="Equation.3" ShapeID="_x0000_i1123" DrawAspect="Content" ObjectID="_1309092055" r:id="rId171"/>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0.502</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1.060</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1.030</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2.051</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1.756</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1.369</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3</w:t>
            </w:r>
          </w:p>
        </w:tc>
      </w:tr>
    </w:tbl>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EB5960">
      <w:pPr>
        <w:spacing w:line="480" w:lineRule="auto"/>
        <w:rPr>
          <w:rFonts w:ascii="Arial" w:hAnsi="Arial"/>
          <w:sz w:val="24"/>
        </w:rPr>
      </w:pPr>
      <w:r>
        <w:rPr>
          <w:noProof/>
        </w:rPr>
        <w:drawing>
          <wp:anchor distT="0" distB="0" distL="114300" distR="114300" simplePos="0" relativeHeight="251657216" behindDoc="0" locked="0" layoutInCell="0" allowOverlap="1">
            <wp:simplePos x="0" y="0"/>
            <wp:positionH relativeFrom="column">
              <wp:posOffset>695960</wp:posOffset>
            </wp:positionH>
            <wp:positionV relativeFrom="paragraph">
              <wp:posOffset>483870</wp:posOffset>
            </wp:positionV>
            <wp:extent cx="4116070" cy="2530475"/>
            <wp:effectExtent l="0" t="0" r="0" b="0"/>
            <wp:wrapTopAndBottom/>
            <wp:docPr id="328" name="Objeto 3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anchor>
        </w:drawing>
      </w:r>
      <w:r w:rsidR="004D2089">
        <w:rPr>
          <w:rFonts w:ascii="Arial" w:hAnsi="Arial"/>
          <w:noProof/>
          <w:sz w:val="24"/>
        </w:rPr>
        <w:pict>
          <v:shape id="_x0000_s1382" type="#_x0000_t202" style="position:absolute;margin-left:255.8pt;margin-top:176.9pt;width:49.7pt;height:21.3pt;z-index:251680768;mso-position-horizontal-relative:text;mso-position-vertical-relative:text" o:allowincell="f" filled="f" stroked="f">
            <v:textbox>
              <w:txbxContent>
                <w:p w:rsidR="00000000" w:rsidRDefault="004D2089">
                  <w:pPr>
                    <w:rPr>
                      <w:rFonts w:ascii="Arial" w:hAnsi="Arial"/>
                      <w:sz w:val="24"/>
                      <w:lang w:val="es-ES_tradnl"/>
                    </w:rPr>
                  </w:pPr>
                  <w:r>
                    <w:rPr>
                      <w:rFonts w:ascii="Arial" w:hAnsi="Arial"/>
                      <w:sz w:val="24"/>
                      <w:lang w:val="es-ES_tradnl"/>
                    </w:rPr>
                    <w:t>5.5%</w:t>
                  </w:r>
                </w:p>
              </w:txbxContent>
            </v:textbox>
            <w10:wrap type="topAndBottom"/>
          </v:shape>
        </w:pict>
      </w:r>
      <w:r w:rsidR="004D2089">
        <w:rPr>
          <w:rFonts w:ascii="Arial" w:hAnsi="Arial"/>
          <w:noProof/>
          <w:sz w:val="24"/>
        </w:rPr>
        <w:pict>
          <v:shape id="_x0000_s1383" type="#_x0000_t202" style="position:absolute;margin-left:312.6pt;margin-top:173pt;width:56.8pt;height:30.6pt;z-index:251681792;mso-position-horizontal-relative:text;mso-position-vertical-relative:text" o:allowincell="f" filled="f" stroked="f">
            <v:textbox>
              <w:txbxContent>
                <w:p w:rsidR="00000000" w:rsidRDefault="004D2089">
                  <w:pPr>
                    <w:rPr>
                      <w:rFonts w:ascii="Arial" w:hAnsi="Arial"/>
                      <w:sz w:val="24"/>
                      <w:lang w:val="es-ES_tradnl"/>
                    </w:rPr>
                  </w:pPr>
                  <w:r>
                    <w:rPr>
                      <w:rFonts w:ascii="Arial" w:hAnsi="Arial"/>
                      <w:sz w:val="24"/>
                      <w:lang w:val="es-ES_tradnl"/>
                    </w:rPr>
                    <w:t>11.7%</w:t>
                  </w:r>
                </w:p>
              </w:txbxContent>
            </v:textbox>
            <w10:wrap type="topAndBottom"/>
          </v:shape>
        </w:pict>
      </w:r>
    </w:p>
    <w:p w:rsidR="00000000" w:rsidRDefault="004D2089">
      <w:pPr>
        <w:spacing w:line="480" w:lineRule="auto"/>
        <w:rPr>
          <w:rFonts w:ascii="Arial" w:hAnsi="Arial"/>
          <w:sz w:val="24"/>
        </w:rPr>
      </w:pPr>
      <w:r>
        <w:rPr>
          <w:rFonts w:ascii="Arial" w:hAnsi="Arial"/>
          <w:noProof/>
          <w:sz w:val="24"/>
        </w:rPr>
        <w:pict>
          <v:shape id="_x0000_s1076" type="#_x0000_t202" style="position:absolute;margin-left:85.4pt;margin-top:234.6pt;width:298.2pt;height:76.35pt;z-index:251576320" o:allowincell="f" filled="f" stroked="f">
            <v:textbox style="mso-next-textbox:#_x0000_s1076">
              <w:txbxContent>
                <w:p w:rsidR="00000000" w:rsidRDefault="004D2089">
                  <w:pPr>
                    <w:rPr>
                      <w:rFonts w:ascii="Arial" w:hAnsi="Arial"/>
                      <w:sz w:val="24"/>
                      <w:lang w:val="es-ES_tradnl"/>
                    </w:rPr>
                  </w:pPr>
                  <w:r>
                    <w:rPr>
                      <w:rFonts w:ascii="Arial" w:hAnsi="Arial"/>
                      <w:sz w:val="24"/>
                      <w:lang w:val="es-ES_tradnl"/>
                    </w:rPr>
                    <w:t>0: No grafica función alguna</w:t>
                  </w:r>
                </w:p>
                <w:p w:rsidR="00000000" w:rsidRDefault="004D2089">
                  <w:pPr>
                    <w:rPr>
                      <w:rFonts w:ascii="Arial" w:hAnsi="Arial"/>
                      <w:sz w:val="24"/>
                      <w:lang w:val="es-ES_tradnl"/>
                    </w:rPr>
                  </w:pPr>
                  <w:r>
                    <w:rPr>
                      <w:rFonts w:ascii="Arial" w:hAnsi="Arial"/>
                      <w:sz w:val="24"/>
                      <w:lang w:val="es-ES_tradnl"/>
                    </w:rPr>
                    <w:t>1: Gráfica la función lineal</w:t>
                  </w:r>
                </w:p>
                <w:p w:rsidR="00000000" w:rsidRDefault="004D2089">
                  <w:pPr>
                    <w:rPr>
                      <w:rFonts w:ascii="Arial" w:hAnsi="Arial"/>
                      <w:sz w:val="24"/>
                      <w:lang w:val="es-ES_tradnl"/>
                    </w:rPr>
                  </w:pPr>
                  <w:r>
                    <w:rPr>
                      <w:rFonts w:ascii="Arial" w:hAnsi="Arial"/>
                      <w:sz w:val="24"/>
                      <w:lang w:val="es-ES_tradnl"/>
                    </w:rPr>
                    <w:t>2: Grafica la función cuadrática</w:t>
                  </w:r>
                </w:p>
                <w:p w:rsidR="00000000" w:rsidRDefault="004D2089">
                  <w:pPr>
                    <w:rPr>
                      <w:rFonts w:ascii="Arial" w:hAnsi="Arial"/>
                      <w:sz w:val="24"/>
                      <w:lang w:val="es-ES_tradnl"/>
                    </w:rPr>
                  </w:pPr>
                  <w:r>
                    <w:rPr>
                      <w:rFonts w:ascii="Arial" w:hAnsi="Arial"/>
                      <w:sz w:val="24"/>
                      <w:lang w:val="es-ES_tradnl"/>
                    </w:rPr>
                    <w:t>3: Grafica las dos funciones</w:t>
                  </w:r>
                </w:p>
                <w:p w:rsidR="00000000" w:rsidRDefault="004D2089">
                  <w:pPr>
                    <w:rPr>
                      <w:rFonts w:ascii="Arial" w:hAnsi="Arial"/>
                      <w:sz w:val="24"/>
                      <w:lang w:val="es-ES_tradnl"/>
                    </w:rPr>
                  </w:pPr>
                </w:p>
              </w:txbxContent>
            </v:textbox>
          </v:shape>
        </w:pict>
      </w: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spacing w:line="480" w:lineRule="auto"/>
        <w:rPr>
          <w:rFonts w:ascii="Arial" w:hAnsi="Arial"/>
          <w:sz w:val="24"/>
        </w:rPr>
      </w:pPr>
      <w:r>
        <w:rPr>
          <w:rFonts w:ascii="Arial" w:hAnsi="Arial"/>
          <w:noProof/>
          <w:sz w:val="24"/>
        </w:rPr>
        <w:pict>
          <v:shape id="_x0000_s1242" type="#_x0000_t75" style="position:absolute;margin-left:64.1pt;margin-top:66.2pt;width:182pt;height:92pt;z-index:251619328" o:allowincell="f">
            <v:imagedata r:id="rId173" o:title=""/>
            <w10:wrap type="topAndBottom"/>
          </v:shape>
          <o:OLEObject Type="Embed" ProgID="Equation.3" ShapeID="_x0000_s1242" DrawAspect="Content" ObjectID="_1309092306" r:id="rId174"/>
        </w:pict>
      </w:r>
      <w:r>
        <w:rPr>
          <w:rFonts w:ascii="Arial" w:hAnsi="Arial"/>
          <w:sz w:val="24"/>
        </w:rPr>
        <w:tab/>
      </w:r>
    </w:p>
    <w:p w:rsidR="00000000" w:rsidRDefault="004D2089">
      <w:pPr>
        <w:spacing w:line="480" w:lineRule="auto"/>
        <w:rPr>
          <w:rFonts w:ascii="Arial" w:hAnsi="Arial"/>
          <w:sz w:val="24"/>
        </w:rPr>
      </w:pPr>
      <w:r>
        <w:rPr>
          <w:rFonts w:ascii="Arial" w:hAnsi="Arial"/>
          <w:sz w:val="24"/>
        </w:rPr>
        <w:t>Distribución de frecuencia</w:t>
      </w: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EB5960">
      <w:pPr>
        <w:spacing w:line="480" w:lineRule="auto"/>
        <w:rPr>
          <w:rFonts w:ascii="Arial" w:hAnsi="Arial"/>
          <w:sz w:val="24"/>
        </w:rPr>
      </w:pPr>
      <w:r>
        <w:rPr>
          <w:noProof/>
        </w:rPr>
        <w:lastRenderedPageBreak/>
        <w:drawing>
          <wp:anchor distT="0" distB="0" distL="114300" distR="114300" simplePos="0" relativeHeight="251701248" behindDoc="0" locked="0" layoutInCell="0" allowOverlap="1">
            <wp:simplePos x="0" y="0"/>
            <wp:positionH relativeFrom="column">
              <wp:posOffset>633730</wp:posOffset>
            </wp:positionH>
            <wp:positionV relativeFrom="paragraph">
              <wp:posOffset>543560</wp:posOffset>
            </wp:positionV>
            <wp:extent cx="3943350" cy="3009900"/>
            <wp:effectExtent l="0" t="0" r="0" b="0"/>
            <wp:wrapTopAndBottom/>
            <wp:docPr id="383" name="Objeto 3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anchor>
        </w:drawing>
      </w:r>
    </w:p>
    <w:p w:rsidR="00000000" w:rsidRDefault="004D2089">
      <w:pPr>
        <w:spacing w:line="480" w:lineRule="auto"/>
        <w:rPr>
          <w:rFonts w:ascii="Arial" w:hAnsi="Arial"/>
          <w:sz w:val="24"/>
        </w:rPr>
      </w:pPr>
      <w:r>
        <w:rPr>
          <w:rFonts w:ascii="Arial" w:hAnsi="Arial"/>
          <w:sz w:val="24"/>
        </w:rPr>
        <w:tab/>
      </w:r>
    </w:p>
    <w:p w:rsidR="00000000" w:rsidRDefault="004D2089">
      <w:pPr>
        <w:spacing w:line="480" w:lineRule="auto"/>
        <w:rPr>
          <w:rFonts w:ascii="Arial" w:hAnsi="Arial"/>
          <w:sz w:val="24"/>
        </w:rPr>
      </w:pPr>
    </w:p>
    <w:p w:rsidR="00000000" w:rsidRDefault="004D2089" w:rsidP="004D2089">
      <w:pPr>
        <w:pStyle w:val="Ttulo3"/>
        <w:numPr>
          <w:ilvl w:val="2"/>
          <w:numId w:val="1"/>
        </w:numPr>
        <w:spacing w:line="480" w:lineRule="auto"/>
        <w:ind w:left="709" w:firstLine="0"/>
        <w:rPr>
          <w:b/>
        </w:rPr>
      </w:pPr>
      <w:bookmarkStart w:id="71" w:name="_Toc507225685"/>
      <w:bookmarkStart w:id="72" w:name="_Toc508650067"/>
      <w:bookmarkStart w:id="73" w:name="_Toc512961527"/>
      <w:bookmarkStart w:id="74" w:name="_Toc514626538"/>
      <w:r>
        <w:rPr>
          <w:b/>
        </w:rPr>
        <w:t xml:space="preserve">Variable </w:t>
      </w:r>
      <w:bookmarkEnd w:id="71"/>
      <w:bookmarkEnd w:id="72"/>
      <w:r>
        <w:rPr>
          <w:b/>
        </w:rPr>
        <w:t>Pendiente y  ecuación de la rec</w:t>
      </w:r>
      <w:r>
        <w:rPr>
          <w:b/>
        </w:rPr>
        <w:t>ta  X</w:t>
      </w:r>
      <w:r>
        <w:rPr>
          <w:b/>
          <w:vertAlign w:val="subscript"/>
        </w:rPr>
        <w:t>15</w:t>
      </w:r>
      <w:bookmarkEnd w:id="73"/>
      <w:bookmarkEnd w:id="74"/>
    </w:p>
    <w:p w:rsidR="00000000" w:rsidRDefault="004D2089">
      <w:pPr>
        <w:pStyle w:val="Sangradetextonormal"/>
        <w:tabs>
          <w:tab w:val="num" w:pos="709"/>
        </w:tabs>
        <w:spacing w:line="480" w:lineRule="auto"/>
        <w:ind w:left="709"/>
        <w:rPr>
          <w:rFonts w:ascii="Arial" w:hAnsi="Arial"/>
          <w:sz w:val="24"/>
        </w:rPr>
      </w:pPr>
      <w:r>
        <w:rPr>
          <w:rFonts w:ascii="Arial" w:hAnsi="Arial"/>
          <w:sz w:val="24"/>
        </w:rPr>
        <w:t>De acuerdo a la codificación utilizada para el análisis, se tiene que el promedio de la distribución es de 23.1%, la distribución tiene asimetría positiva, por tener un coeficiente de sesgo positivo, es decir que los datos se encuentran agrupados h</w:t>
      </w:r>
      <w:r>
        <w:rPr>
          <w:rFonts w:ascii="Arial" w:hAnsi="Arial"/>
          <w:sz w:val="24"/>
        </w:rPr>
        <w:t>acia la izquierda y la pregunta representa un alto grado de dificultad para ser contestada; el coeficiente de kurtosis  indica que la distribución es leptocúrtica; la  probabilidad de contestar correctamente la pregunta de 0.098, por ese motivo el coeficie</w:t>
      </w:r>
      <w:r>
        <w:rPr>
          <w:rFonts w:ascii="Arial" w:hAnsi="Arial"/>
          <w:sz w:val="24"/>
        </w:rPr>
        <w:t>nte asimétrico es positivo; y la mayor parte de los estudiantes 0.867 no contesta la pregunta.</w:t>
      </w:r>
    </w:p>
    <w:p w:rsidR="00000000" w:rsidRDefault="004D2089">
      <w:pPr>
        <w:pStyle w:val="Sangradetextonormal"/>
        <w:tabs>
          <w:tab w:val="num" w:pos="426"/>
        </w:tabs>
        <w:spacing w:line="480" w:lineRule="auto"/>
        <w:ind w:left="426"/>
        <w:rPr>
          <w:rFonts w:ascii="Arial" w:hAnsi="Arial"/>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3.13</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POBLACIONALES DE LA VARIABLE PENDIENTE Y ECUACION DE LA RECTA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851"/>
        <w:gridCol w:w="767"/>
        <w:gridCol w:w="767"/>
        <w:gridCol w:w="767"/>
        <w:gridCol w:w="868"/>
        <w:gridCol w:w="868"/>
        <w:gridCol w:w="868"/>
      </w:tblGrid>
      <w:tr w:rsidR="00000000">
        <w:tblPrEx>
          <w:tblCellMar>
            <w:top w:w="0" w:type="dxa"/>
            <w:bottom w:w="0" w:type="dxa"/>
          </w:tblCellMar>
        </w:tblPrEx>
        <w:trPr>
          <w:trHeight w:val="568"/>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124" type="#_x0000_t75" style="width:21pt;height:18pt" o:ole="" fillcolor="window">
                  <v:imagedata r:id="rId35" o:title=""/>
                </v:shape>
                <o:OLEObject Type="Embed" ProgID="Equation.3" ShapeID="_x0000_i1124" DrawAspect="Content" ObjectID="_1309092056" r:id="rId176"/>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125" type="#_x0000_t75" style="width:17pt;height:18pt" o:ole="" fillcolor="window">
                  <v:imagedata r:id="rId9" o:title=""/>
                </v:shape>
                <o:OLEObject Type="Embed" ProgID="Equation.3" ShapeID="_x0000_i1125" DrawAspect="Content" ObjectID="_1309092057" r:id="rId177"/>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126" type="#_x0000_t75" style="width:23pt;height:22pt" o:ole="" fillcolor="window">
                  <v:imagedata r:id="rId38" o:title=""/>
                </v:shape>
                <o:OLEObject Type="Embed" ProgID="Equation.3" ShapeID="_x0000_i1126" DrawAspect="Content" ObjectID="_1309092058" r:id="rId178"/>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127" type="#_x0000_t75" style="width:19pt;height:21pt" o:ole="" fillcolor="window">
                  <v:imagedata r:id="rId40" o:title=""/>
                </v:shape>
                <o:OLEObject Type="Embed" ProgID="Equation.3" ShapeID="_x0000_i1127" DrawAspect="Content" ObjectID="_1309092059" r:id="rId179"/>
              </w:object>
            </w:r>
          </w:p>
        </w:tc>
        <w:tc>
          <w:tcPr>
            <w:tcW w:w="767" w:type="dxa"/>
          </w:tcPr>
          <w:p w:rsidR="00000000" w:rsidRDefault="004D2089">
            <w:pPr>
              <w:pStyle w:val="Textoindependiente"/>
              <w:spacing w:line="480" w:lineRule="auto"/>
              <w:rPr>
                <w:rFonts w:ascii="Arial" w:hAnsi="Arial"/>
                <w:sz w:val="24"/>
              </w:rPr>
            </w:pPr>
            <w:r>
              <w:rPr>
                <w:rFonts w:ascii="Arial" w:hAnsi="Arial"/>
                <w:sz w:val="24"/>
              </w:rPr>
              <w:t>CV</w:t>
            </w:r>
          </w:p>
        </w:tc>
        <w:tc>
          <w:tcPr>
            <w:tcW w:w="767"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128" type="#_x0000_t75" style="width:23pt;height:25pt" o:ole="" fillcolor="window">
                  <v:imagedata r:id="rId17" o:title=""/>
                </v:shape>
                <o:OLEObject Type="Embed" ProgID="Equation.3" ShapeID="_x0000_i1128" DrawAspect="Content" ObjectID="_1309092060" r:id="rId180"/>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129" type="#_x0000_t75" style="width:23pt;height:23pt" o:ole="" fillcolor="window">
                  <v:imagedata r:id="rId19" o:title=""/>
                </v:shape>
                <o:OLEObject Type="Embed" ProgID="Equation.3" ShapeID="_x0000_i1129" DrawAspect="Content" ObjectID="_1309092061" r:id="rId181"/>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130" type="#_x0000_t75" style="width:34pt;height:26pt" o:ole="" fillcolor="window">
                  <v:imagedata r:id="rId21" o:title=""/>
                </v:shape>
                <o:OLEObject Type="Embed" ProgID="Equation.3" ShapeID="_x0000_i1130" DrawAspect="Content" ObjectID="_1309092062" r:id="rId182"/>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131" type="#_x0000_t75" style="width:46pt;height:26pt" o:ole="" fillcolor="window">
                  <v:imagedata r:id="rId23" o:title=""/>
                </v:shape>
                <o:OLEObject Type="Embed" ProgID="Equation.3" ShapeID="_x0000_i1131" DrawAspect="Content" ObjectID="_1309092063" r:id="rId183"/>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0.231</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0.374</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0.612</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2.649</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2.403</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4.024</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2</w:t>
            </w:r>
          </w:p>
        </w:tc>
      </w:tr>
    </w:tbl>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spacing w:line="480" w:lineRule="auto"/>
        <w:rPr>
          <w:rFonts w:ascii="Arial" w:hAnsi="Arial"/>
          <w:sz w:val="24"/>
        </w:rPr>
      </w:pPr>
      <w:r>
        <w:rPr>
          <w:rFonts w:ascii="Arial" w:hAnsi="Arial"/>
          <w:noProof/>
          <w:sz w:val="24"/>
        </w:rPr>
        <w:pict>
          <v:shape id="_x0000_s1443" type="#_x0000_t75" style="position:absolute;margin-left:64.1pt;margin-top:7.3pt;width:326.05pt;height:213pt;z-index:251734016;visibility:visible;mso-wrap-edited:f" o:allowincell="f">
            <v:imagedata r:id="rId184" o:title=""/>
            <w10:wrap type="topAndBottom"/>
          </v:shape>
          <o:OLEObject Type="Embed" ProgID="Word.Picture.8" ShapeID="_x0000_s1443" DrawAspect="Content" ObjectID="_1309092287" r:id="rId185"/>
        </w:pict>
      </w:r>
      <w:r>
        <w:rPr>
          <w:rFonts w:ascii="Arial" w:hAnsi="Arial"/>
          <w:noProof/>
          <w:sz w:val="24"/>
        </w:rPr>
        <w:pict>
          <v:shape id="_x0000_s1384" type="#_x0000_t202" style="position:absolute;margin-left:323pt;margin-top:149.3pt;width:46.4pt;height:21.3pt;z-index:251682816" o:allowincell="f" filled="f" stroked="f">
            <v:textbox>
              <w:txbxContent>
                <w:p w:rsidR="00000000" w:rsidRDefault="004D2089">
                  <w:pPr>
                    <w:rPr>
                      <w:rFonts w:ascii="Arial" w:hAnsi="Arial"/>
                      <w:sz w:val="24"/>
                      <w:lang w:val="es-ES_tradnl"/>
                    </w:rPr>
                  </w:pPr>
                  <w:r>
                    <w:rPr>
                      <w:rFonts w:ascii="Arial" w:hAnsi="Arial"/>
                      <w:sz w:val="24"/>
                      <w:lang w:val="es-ES_tradnl"/>
                    </w:rPr>
                    <w:t>9.8%</w:t>
                  </w:r>
                </w:p>
              </w:txbxContent>
            </v:textbox>
            <w10:wrap type="topAndBottom"/>
          </v:shape>
        </w:pict>
      </w:r>
      <w:r>
        <w:rPr>
          <w:rFonts w:ascii="Arial" w:hAnsi="Arial"/>
          <w:noProof/>
          <w:sz w:val="24"/>
        </w:rPr>
        <w:pict>
          <v:shape id="_x0000_s1078" type="#_x0000_t202" style="position:absolute;margin-left:71.2pt;margin-top:220.3pt;width:298.2pt;height:59.85pt;z-index:251577344" o:allowincell="f" filled="f" stroked="f">
            <v:textbox style="mso-next-textbox:#_x0000_s1078">
              <w:txbxContent>
                <w:p w:rsidR="00000000" w:rsidRDefault="004D2089">
                  <w:pPr>
                    <w:rPr>
                      <w:rFonts w:ascii="Arial" w:hAnsi="Arial"/>
                      <w:sz w:val="24"/>
                      <w:lang w:val="es-ES_tradnl"/>
                    </w:rPr>
                  </w:pPr>
                  <w:r>
                    <w:rPr>
                      <w:rFonts w:ascii="Arial" w:hAnsi="Arial"/>
                      <w:sz w:val="24"/>
                      <w:lang w:val="es-ES_tradnl"/>
                    </w:rPr>
                    <w:t>0: No contesta la pregunta</w:t>
                  </w:r>
                </w:p>
                <w:p w:rsidR="00000000" w:rsidRDefault="004D2089">
                  <w:pPr>
                    <w:rPr>
                      <w:rFonts w:ascii="Arial" w:hAnsi="Arial"/>
                      <w:sz w:val="24"/>
                      <w:lang w:val="es-ES_tradnl"/>
                    </w:rPr>
                  </w:pPr>
                  <w:r>
                    <w:rPr>
                      <w:rFonts w:ascii="Arial" w:hAnsi="Arial"/>
                      <w:sz w:val="24"/>
                      <w:lang w:val="es-ES_tradnl"/>
                    </w:rPr>
                    <w:t>1: Halla el valor correcto de la pendiente</w:t>
                  </w:r>
                </w:p>
                <w:p w:rsidR="00000000" w:rsidRDefault="004D2089">
                  <w:pPr>
                    <w:rPr>
                      <w:rFonts w:ascii="Arial" w:hAnsi="Arial"/>
                      <w:sz w:val="24"/>
                      <w:lang w:val="es-ES_tradnl"/>
                    </w:rPr>
                  </w:pPr>
                  <w:r>
                    <w:rPr>
                      <w:rFonts w:ascii="Arial" w:hAnsi="Arial"/>
                      <w:sz w:val="24"/>
                      <w:lang w:val="es-ES_tradnl"/>
                    </w:rPr>
                    <w:t>2: Halla el valor de la ecuación</w:t>
                  </w:r>
                  <w:r>
                    <w:rPr>
                      <w:rFonts w:ascii="Arial" w:hAnsi="Arial"/>
                      <w:sz w:val="24"/>
                      <w:lang w:val="es-ES_tradnl"/>
                    </w:rPr>
                    <w:t xml:space="preserve"> de la recta</w:t>
                  </w:r>
                </w:p>
              </w:txbxContent>
            </v:textbox>
          </v:shape>
        </w:pict>
      </w: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spacing w:line="480" w:lineRule="auto"/>
        <w:rPr>
          <w:rFonts w:ascii="Arial" w:hAnsi="Arial"/>
          <w:sz w:val="24"/>
        </w:rPr>
      </w:pPr>
      <w:r>
        <w:rPr>
          <w:rFonts w:ascii="Arial" w:hAnsi="Arial"/>
          <w:noProof/>
          <w:sz w:val="24"/>
        </w:rPr>
        <w:pict>
          <v:shape id="_x0000_s1275" type="#_x0000_t75" style="position:absolute;margin-left:76.1pt;margin-top:60pt;width:182pt;height:74pt;z-index:251629568" o:allowincell="f">
            <v:imagedata r:id="rId186" o:title=""/>
            <w10:wrap type="topAndBottom"/>
          </v:shape>
          <o:OLEObject Type="Embed" ProgID="Equation.3" ShapeID="_x0000_s1275" DrawAspect="Content" ObjectID="_1309092307" r:id="rId187"/>
        </w:pict>
      </w:r>
    </w:p>
    <w:p w:rsidR="00000000" w:rsidRDefault="00EB5960">
      <w:pPr>
        <w:spacing w:line="480" w:lineRule="auto"/>
        <w:rPr>
          <w:rFonts w:ascii="Arial" w:hAnsi="Arial"/>
          <w:sz w:val="24"/>
        </w:rPr>
      </w:pPr>
      <w:r>
        <w:rPr>
          <w:rFonts w:ascii="Arial" w:hAnsi="Arial"/>
          <w:noProof/>
          <w:sz w:val="24"/>
        </w:rPr>
        <w:drawing>
          <wp:anchor distT="0" distB="0" distL="114300" distR="114300" simplePos="0" relativeHeight="251702272" behindDoc="0" locked="0" layoutInCell="0" allowOverlap="1">
            <wp:simplePos x="0" y="0"/>
            <wp:positionH relativeFrom="column">
              <wp:posOffset>904240</wp:posOffset>
            </wp:positionH>
            <wp:positionV relativeFrom="paragraph">
              <wp:posOffset>1756410</wp:posOffset>
            </wp:positionV>
            <wp:extent cx="3924300" cy="2882900"/>
            <wp:effectExtent l="0" t="0" r="0" b="0"/>
            <wp:wrapTopAndBottom/>
            <wp:docPr id="387" name="Objeto 3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anchor>
        </w:drawing>
      </w:r>
      <w:r w:rsidR="004D2089">
        <w:rPr>
          <w:rFonts w:ascii="Arial" w:hAnsi="Arial"/>
          <w:sz w:val="24"/>
        </w:rPr>
        <w:tab/>
        <w:t>Distribución de frecue</w:t>
      </w:r>
      <w:r w:rsidR="004D2089">
        <w:rPr>
          <w:rFonts w:ascii="Arial" w:hAnsi="Arial"/>
          <w:sz w:val="24"/>
        </w:rPr>
        <w:t>ncia</w:t>
      </w:r>
    </w:p>
    <w:p w:rsidR="00000000" w:rsidRDefault="004D2089">
      <w:pPr>
        <w:spacing w:line="480" w:lineRule="auto"/>
        <w:rPr>
          <w:rFonts w:ascii="Arial" w:hAnsi="Arial"/>
          <w:sz w:val="24"/>
        </w:rPr>
      </w:pPr>
      <w:r>
        <w:rPr>
          <w:rFonts w:ascii="Arial" w:hAnsi="Arial"/>
          <w:sz w:val="24"/>
        </w:rPr>
        <w:tab/>
      </w: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pPr>
        <w:spacing w:line="480" w:lineRule="auto"/>
        <w:rPr>
          <w:rFonts w:ascii="Arial" w:hAnsi="Arial"/>
          <w:sz w:val="24"/>
        </w:rPr>
      </w:pPr>
    </w:p>
    <w:p w:rsidR="00000000" w:rsidRDefault="004D2089" w:rsidP="004D2089">
      <w:pPr>
        <w:pStyle w:val="Ttulo3"/>
        <w:numPr>
          <w:ilvl w:val="2"/>
          <w:numId w:val="1"/>
        </w:numPr>
        <w:tabs>
          <w:tab w:val="clear" w:pos="720"/>
          <w:tab w:val="num" w:pos="426"/>
        </w:tabs>
        <w:spacing w:line="480" w:lineRule="auto"/>
        <w:ind w:left="426" w:firstLine="0"/>
        <w:rPr>
          <w:b/>
        </w:rPr>
      </w:pPr>
      <w:bookmarkStart w:id="75" w:name="_Toc507225686"/>
      <w:bookmarkStart w:id="76" w:name="_Toc508650068"/>
      <w:bookmarkStart w:id="77" w:name="_Toc512961528"/>
      <w:bookmarkStart w:id="78" w:name="_Toc514626539"/>
      <w:r>
        <w:rPr>
          <w:b/>
        </w:rPr>
        <w:lastRenderedPageBreak/>
        <w:t>Variable Sistemas de  ecuaciones lin</w:t>
      </w:r>
      <w:bookmarkEnd w:id="75"/>
      <w:bookmarkEnd w:id="76"/>
      <w:r>
        <w:rPr>
          <w:b/>
        </w:rPr>
        <w:t>eales.-  X</w:t>
      </w:r>
      <w:r>
        <w:rPr>
          <w:b/>
          <w:vertAlign w:val="subscript"/>
        </w:rPr>
        <w:t>16</w:t>
      </w:r>
      <w:bookmarkEnd w:id="77"/>
      <w:bookmarkEnd w:id="78"/>
    </w:p>
    <w:p w:rsidR="00000000" w:rsidRDefault="004D2089">
      <w:pPr>
        <w:pStyle w:val="Encabezado"/>
        <w:tabs>
          <w:tab w:val="clear" w:pos="4419"/>
          <w:tab w:val="clear" w:pos="8838"/>
          <w:tab w:val="num" w:pos="426"/>
        </w:tabs>
        <w:spacing w:line="480" w:lineRule="auto"/>
        <w:ind w:left="426"/>
        <w:jc w:val="both"/>
        <w:rPr>
          <w:rFonts w:ascii="Arial" w:hAnsi="Arial"/>
          <w:sz w:val="24"/>
        </w:rPr>
      </w:pPr>
      <w:r>
        <w:rPr>
          <w:rFonts w:ascii="Arial" w:hAnsi="Arial"/>
          <w:sz w:val="24"/>
        </w:rPr>
        <w:t>EL  22.6% de los estudiantes resuelven el problema, mientras que el resto lo  no lo hace, el promedio de la distribución es 0.2256, la distribución tiene asimetría positiva, lo que indica que g</w:t>
      </w:r>
      <w:r>
        <w:rPr>
          <w:rFonts w:ascii="Arial" w:hAnsi="Arial"/>
          <w:sz w:val="24"/>
        </w:rPr>
        <w:t>ran cantidad de datos se encuentran agrupados hacia la izquierda, con un coeficiente de kurtosis que indica que tiene la forma platicúrtica.</w:t>
      </w: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3.14</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POBLACIONALES DE LA VARIABLE SISTEMAS DE ECUACIONES LINEALES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08"/>
        <w:gridCol w:w="792"/>
        <w:gridCol w:w="709"/>
        <w:gridCol w:w="1008"/>
        <w:gridCol w:w="941"/>
        <w:gridCol w:w="767"/>
        <w:gridCol w:w="767"/>
        <w:gridCol w:w="868"/>
        <w:gridCol w:w="868"/>
        <w:gridCol w:w="868"/>
      </w:tblGrid>
      <w:tr w:rsidR="00000000">
        <w:tblPrEx>
          <w:tblCellMar>
            <w:top w:w="0" w:type="dxa"/>
            <w:bottom w:w="0" w:type="dxa"/>
          </w:tblCellMar>
        </w:tblPrEx>
        <w:trPr>
          <w:trHeight w:val="568"/>
          <w:jc w:val="center"/>
        </w:trPr>
        <w:tc>
          <w:tcPr>
            <w:tcW w:w="1008"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132" type="#_x0000_t75" style="width:21pt;height:18pt" o:ole="" fillcolor="window">
                  <v:imagedata r:id="rId35" o:title=""/>
                </v:shape>
                <o:OLEObject Type="Embed" ProgID="Equation.3" ShapeID="_x0000_i1132" DrawAspect="Content" ObjectID="_1309092064" r:id="rId189"/>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133" type="#_x0000_t75" style="width:17pt;height:18pt" o:ole="" fillcolor="window">
                  <v:imagedata r:id="rId9" o:title=""/>
                </v:shape>
                <o:OLEObject Type="Embed" ProgID="Equation.3" ShapeID="_x0000_i1133" DrawAspect="Content" ObjectID="_1309092065" r:id="rId190"/>
              </w:object>
            </w:r>
          </w:p>
        </w:tc>
        <w:tc>
          <w:tcPr>
            <w:tcW w:w="1008"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134" type="#_x0000_t75" style="width:23pt;height:22pt" o:ole="" fillcolor="window">
                  <v:imagedata r:id="rId38" o:title=""/>
                </v:shape>
                <o:OLEObject Type="Embed" ProgID="Equation.3" ShapeID="_x0000_i1134" DrawAspect="Content" ObjectID="_1309092066" r:id="rId191"/>
              </w:object>
            </w:r>
          </w:p>
        </w:tc>
        <w:tc>
          <w:tcPr>
            <w:tcW w:w="941"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135" type="#_x0000_t75" style="width:19pt;height:21pt" o:ole="" fillcolor="window">
                  <v:imagedata r:id="rId40" o:title=""/>
                </v:shape>
                <o:OLEObject Type="Embed" ProgID="Equation.3" ShapeID="_x0000_i1135" DrawAspect="Content" ObjectID="_1309092067" r:id="rId192"/>
              </w:object>
            </w:r>
          </w:p>
        </w:tc>
        <w:tc>
          <w:tcPr>
            <w:tcW w:w="767" w:type="dxa"/>
          </w:tcPr>
          <w:p w:rsidR="00000000" w:rsidRDefault="004D2089">
            <w:pPr>
              <w:pStyle w:val="Textoindependiente"/>
              <w:spacing w:line="480" w:lineRule="auto"/>
              <w:rPr>
                <w:rFonts w:ascii="Arial" w:hAnsi="Arial"/>
                <w:sz w:val="24"/>
              </w:rPr>
            </w:pPr>
            <w:r>
              <w:rPr>
                <w:rFonts w:ascii="Arial" w:hAnsi="Arial"/>
                <w:sz w:val="24"/>
              </w:rPr>
              <w:t>CV</w:t>
            </w:r>
          </w:p>
        </w:tc>
        <w:tc>
          <w:tcPr>
            <w:tcW w:w="767"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136" type="#_x0000_t75" style="width:23pt;height:25pt" o:ole="" fillcolor="window">
                  <v:imagedata r:id="rId17" o:title=""/>
                </v:shape>
                <o:OLEObject Type="Embed" ProgID="Equation.3" ShapeID="_x0000_i1136" DrawAspect="Content" ObjectID="_1309092068" r:id="rId193"/>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137" type="#_x0000_t75" style="width:23pt;height:23pt" o:ole="" fillcolor="window">
                  <v:imagedata r:id="rId19" o:title=""/>
                </v:shape>
                <o:OLEObject Type="Embed" ProgID="Equation.3" ShapeID="_x0000_i1137" DrawAspect="Content" ObjectID="_1309092069" r:id="rId194"/>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138" type="#_x0000_t75" style="width:34pt;height:26pt" o:ole="" fillcolor="window">
                  <v:imagedata r:id="rId21" o:title=""/>
                </v:shape>
                <o:OLEObject Type="Embed" ProgID="Equation.3" ShapeID="_x0000_i1138" DrawAspect="Content" ObjectID="_1309092070" r:id="rId195"/>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139" type="#_x0000_t75" style="width:46pt;height:26pt" o:ole="" fillcolor="window">
                  <v:imagedata r:id="rId23" o:title=""/>
                </v:shape>
                <o:OLEObject Type="Embed" ProgID="Equation.3" ShapeID="_x0000_i1139" DrawAspect="Content" ObjectID="_1309092071" r:id="rId196"/>
              </w:object>
            </w:r>
          </w:p>
        </w:tc>
      </w:tr>
      <w:tr w:rsidR="00000000">
        <w:tblPrEx>
          <w:tblCellMar>
            <w:top w:w="0" w:type="dxa"/>
            <w:bottom w:w="0" w:type="dxa"/>
          </w:tblCellMar>
        </w:tblPrEx>
        <w:trPr>
          <w:jc w:val="center"/>
        </w:trPr>
        <w:tc>
          <w:tcPr>
            <w:tcW w:w="1008" w:type="dxa"/>
          </w:tcPr>
          <w:p w:rsidR="00000000" w:rsidRDefault="004D2089">
            <w:pPr>
              <w:jc w:val="right"/>
              <w:rPr>
                <w:rFonts w:ascii="Arial" w:hAnsi="Arial"/>
                <w:snapToGrid w:val="0"/>
                <w:color w:val="000000"/>
                <w:sz w:val="24"/>
              </w:rPr>
            </w:pPr>
            <w:r>
              <w:rPr>
                <w:rFonts w:ascii="Arial" w:hAnsi="Arial"/>
                <w:snapToGrid w:val="0"/>
                <w:color w:val="000000"/>
                <w:sz w:val="24"/>
              </w:rPr>
              <w:t>0.2256</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1008" w:type="dxa"/>
          </w:tcPr>
          <w:p w:rsidR="00000000" w:rsidRDefault="004D2089">
            <w:pPr>
              <w:jc w:val="right"/>
              <w:rPr>
                <w:rFonts w:ascii="Arial" w:hAnsi="Arial"/>
                <w:snapToGrid w:val="0"/>
                <w:color w:val="000000"/>
                <w:sz w:val="24"/>
              </w:rPr>
            </w:pPr>
            <w:r>
              <w:rPr>
                <w:rFonts w:ascii="Arial" w:hAnsi="Arial"/>
                <w:snapToGrid w:val="0"/>
                <w:color w:val="000000"/>
                <w:sz w:val="24"/>
              </w:rPr>
              <w:t>0.175</w:t>
            </w:r>
          </w:p>
        </w:tc>
        <w:tc>
          <w:tcPr>
            <w:tcW w:w="941" w:type="dxa"/>
          </w:tcPr>
          <w:p w:rsidR="00000000" w:rsidRDefault="004D2089">
            <w:pPr>
              <w:jc w:val="right"/>
              <w:rPr>
                <w:rFonts w:ascii="Arial" w:hAnsi="Arial"/>
                <w:snapToGrid w:val="0"/>
                <w:color w:val="000000"/>
                <w:sz w:val="24"/>
              </w:rPr>
            </w:pPr>
            <w:r>
              <w:rPr>
                <w:rFonts w:ascii="Arial" w:hAnsi="Arial"/>
                <w:snapToGrid w:val="0"/>
                <w:color w:val="000000"/>
                <w:sz w:val="24"/>
              </w:rPr>
              <w:t>0. 418</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1.852</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1.317</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r>
              <w:rPr>
                <w:rFonts w:ascii="Arial" w:hAnsi="Arial"/>
                <w:snapToGrid w:val="0"/>
                <w:color w:val="000000"/>
                <w:sz w:val="24"/>
              </w:rPr>
              <w:t>.267</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1</w:t>
            </w:r>
          </w:p>
        </w:tc>
      </w:tr>
    </w:tbl>
    <w:p w:rsidR="00000000" w:rsidRDefault="00EB5960">
      <w:pPr>
        <w:pStyle w:val="Textoindependiente"/>
        <w:spacing w:line="480" w:lineRule="auto"/>
        <w:ind w:left="708"/>
        <w:rPr>
          <w:rFonts w:ascii="Arial" w:hAnsi="Arial"/>
          <w:sz w:val="24"/>
        </w:rPr>
      </w:pPr>
      <w:r>
        <w:rPr>
          <w:noProof/>
          <w:lang w:val="es-ES"/>
        </w:rPr>
        <w:drawing>
          <wp:anchor distT="0" distB="0" distL="114300" distR="114300" simplePos="0" relativeHeight="251683840" behindDoc="0" locked="0" layoutInCell="0" allowOverlap="1">
            <wp:simplePos x="0" y="0"/>
            <wp:positionH relativeFrom="column">
              <wp:posOffset>814070</wp:posOffset>
            </wp:positionH>
            <wp:positionV relativeFrom="paragraph">
              <wp:posOffset>353060</wp:posOffset>
            </wp:positionV>
            <wp:extent cx="4116070" cy="2530475"/>
            <wp:effectExtent l="0" t="0" r="0" b="0"/>
            <wp:wrapTopAndBottom/>
            <wp:docPr id="361" name="Objeto 3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anchor>
        </w:drawing>
      </w:r>
    </w:p>
    <w:p w:rsidR="00000000" w:rsidRDefault="004D2089">
      <w:pPr>
        <w:pStyle w:val="Textoindependiente"/>
        <w:spacing w:line="480" w:lineRule="auto"/>
        <w:ind w:left="708"/>
        <w:rPr>
          <w:rFonts w:ascii="Arial" w:hAnsi="Arial"/>
          <w:sz w:val="24"/>
        </w:rPr>
      </w:pPr>
      <w:r>
        <w:rPr>
          <w:rFonts w:ascii="Arial" w:hAnsi="Arial"/>
          <w:noProof/>
          <w:sz w:val="24"/>
        </w:rPr>
        <w:pict>
          <v:shape id="_x0000_s1080" type="#_x0000_t202" style="position:absolute;left:0;text-align:left;margin-left:71.7pt;margin-top:213.3pt;width:318.4pt;height:79.85pt;z-index:251578368" o:allowincell="f" filled="f" stroked="f">
            <v:textbox style="mso-next-textbox:#_x0000_s1080">
              <w:txbxContent>
                <w:p w:rsidR="00000000" w:rsidRDefault="004D2089">
                  <w:pPr>
                    <w:rPr>
                      <w:rFonts w:ascii="Arial" w:hAnsi="Arial"/>
                      <w:sz w:val="24"/>
                      <w:lang w:val="es-ES_tradnl"/>
                    </w:rPr>
                  </w:pPr>
                  <w:r>
                    <w:rPr>
                      <w:rFonts w:ascii="Arial" w:hAnsi="Arial"/>
                      <w:sz w:val="24"/>
                      <w:lang w:val="es-ES_tradnl"/>
                    </w:rPr>
                    <w:t>0: No contesta  la pregunta</w:t>
                  </w:r>
                </w:p>
                <w:p w:rsidR="00000000" w:rsidRDefault="004D2089">
                  <w:pPr>
                    <w:rPr>
                      <w:rFonts w:ascii="Arial" w:hAnsi="Arial"/>
                      <w:sz w:val="24"/>
                      <w:lang w:val="es-ES_tradnl"/>
                    </w:rPr>
                  </w:pPr>
                  <w:r>
                    <w:rPr>
                      <w:rFonts w:ascii="Arial" w:hAnsi="Arial"/>
                      <w:sz w:val="24"/>
                      <w:lang w:val="es-ES_tradnl"/>
                    </w:rPr>
                    <w:t>1: Resuelve correctamente la ecuación lineal</w:t>
                  </w:r>
                </w:p>
              </w:txbxContent>
            </v:textbox>
          </v:shape>
        </w:pict>
      </w: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EB5960">
      <w:pPr>
        <w:pStyle w:val="Textoindependiente"/>
        <w:spacing w:line="480" w:lineRule="auto"/>
        <w:ind w:left="708"/>
        <w:rPr>
          <w:rFonts w:ascii="Arial" w:hAnsi="Arial"/>
          <w:sz w:val="24"/>
        </w:rPr>
      </w:pPr>
      <w:r>
        <w:rPr>
          <w:rFonts w:ascii="Arial" w:hAnsi="Arial"/>
          <w:noProof/>
          <w:sz w:val="24"/>
          <w:lang w:val="es-ES"/>
        </w:rPr>
        <w:drawing>
          <wp:anchor distT="0" distB="0" distL="114300" distR="114300" simplePos="0" relativeHeight="251703296" behindDoc="0" locked="0" layoutInCell="0" allowOverlap="1">
            <wp:simplePos x="0" y="0"/>
            <wp:positionH relativeFrom="column">
              <wp:posOffset>756920</wp:posOffset>
            </wp:positionH>
            <wp:positionV relativeFrom="paragraph">
              <wp:posOffset>22860</wp:posOffset>
            </wp:positionV>
            <wp:extent cx="3943350" cy="3009900"/>
            <wp:effectExtent l="0" t="0" r="0" b="0"/>
            <wp:wrapTopAndBottom/>
            <wp:docPr id="388" name="Objeto 3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anchor>
        </w:drawing>
      </w: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r>
        <w:rPr>
          <w:rFonts w:ascii="Arial" w:hAnsi="Arial"/>
          <w:sz w:val="24"/>
        </w:rPr>
        <w:t>Distribución de frecuencia</w:t>
      </w:r>
    </w:p>
    <w:p w:rsidR="00000000" w:rsidRDefault="004D2089">
      <w:pPr>
        <w:pStyle w:val="Textoindependiente"/>
        <w:spacing w:line="480" w:lineRule="auto"/>
        <w:ind w:left="708"/>
        <w:rPr>
          <w:rFonts w:ascii="Arial" w:hAnsi="Arial"/>
          <w:sz w:val="24"/>
        </w:rPr>
      </w:pPr>
      <w:r>
        <w:rPr>
          <w:rFonts w:ascii="Arial" w:hAnsi="Arial"/>
          <w:noProof/>
          <w:sz w:val="24"/>
        </w:rPr>
        <w:pict>
          <v:shape id="_x0000_s1279" type="#_x0000_t75" style="position:absolute;left:0;text-align:left;margin-left:64.1pt;margin-top:15.2pt;width:314.1pt;height:72.75pt;z-index:251630592" o:allowincell="f">
            <v:imagedata r:id="rId199" o:title=""/>
            <w10:wrap type="topAndBottom"/>
          </v:shape>
          <o:OLEObject Type="Embed" ProgID="Equation.3" ShapeID="_x0000_s1279" DrawAspect="Content" ObjectID="_1309092316" r:id="rId200"/>
        </w:pict>
      </w:r>
    </w:p>
    <w:p w:rsidR="00000000" w:rsidRDefault="004D2089">
      <w:pPr>
        <w:pStyle w:val="Textoindependiente"/>
        <w:spacing w:line="480" w:lineRule="auto"/>
        <w:ind w:left="708"/>
        <w:rPr>
          <w:rFonts w:ascii="Arial" w:hAnsi="Arial"/>
          <w:sz w:val="24"/>
        </w:rPr>
      </w:pPr>
    </w:p>
    <w:p w:rsidR="00000000" w:rsidRDefault="004D2089" w:rsidP="004D2089">
      <w:pPr>
        <w:pStyle w:val="Ttulo3"/>
        <w:numPr>
          <w:ilvl w:val="2"/>
          <w:numId w:val="1"/>
        </w:numPr>
        <w:spacing w:line="480" w:lineRule="auto"/>
        <w:ind w:left="709" w:firstLine="0"/>
        <w:rPr>
          <w:b/>
        </w:rPr>
      </w:pPr>
      <w:bookmarkStart w:id="79" w:name="_Toc507225687"/>
      <w:bookmarkStart w:id="80" w:name="_Toc508650069"/>
      <w:bookmarkStart w:id="81" w:name="_Toc512961529"/>
      <w:bookmarkStart w:id="82" w:name="_Toc514626540"/>
      <w:r>
        <w:rPr>
          <w:b/>
        </w:rPr>
        <w:t>Variable Ecuación de la cir</w:t>
      </w:r>
      <w:bookmarkEnd w:id="79"/>
      <w:bookmarkEnd w:id="80"/>
      <w:r>
        <w:rPr>
          <w:b/>
        </w:rPr>
        <w:t>cunferencia.-  X</w:t>
      </w:r>
      <w:r>
        <w:rPr>
          <w:b/>
          <w:vertAlign w:val="subscript"/>
        </w:rPr>
        <w:t>17</w:t>
      </w:r>
      <w:bookmarkEnd w:id="81"/>
      <w:bookmarkEnd w:id="82"/>
    </w:p>
    <w:p w:rsidR="00000000" w:rsidRDefault="004D2089">
      <w:pPr>
        <w:pStyle w:val="Sangra2detindependiente"/>
        <w:tabs>
          <w:tab w:val="num" w:pos="709"/>
        </w:tabs>
        <w:spacing w:line="480" w:lineRule="auto"/>
        <w:ind w:left="709"/>
        <w:jc w:val="both"/>
        <w:rPr>
          <w:rFonts w:ascii="Arial" w:hAnsi="Arial"/>
          <w:sz w:val="24"/>
        </w:rPr>
      </w:pPr>
      <w:r>
        <w:rPr>
          <w:rFonts w:ascii="Arial" w:hAnsi="Arial"/>
          <w:sz w:val="24"/>
        </w:rPr>
        <w:t>El promedio de la variable es de 15%, la moda para esta variable es de 0, la probabilidad de estudiantes que resolvieron correctamente la ecuación de la circunfe</w:t>
      </w:r>
      <w:r>
        <w:rPr>
          <w:rFonts w:ascii="Arial" w:hAnsi="Arial"/>
          <w:sz w:val="24"/>
        </w:rPr>
        <w:t xml:space="preserve">rencia es de 0.07, lo que indica que de cada </w:t>
      </w:r>
      <w:r>
        <w:rPr>
          <w:rFonts w:ascii="Arial" w:hAnsi="Arial"/>
          <w:sz w:val="24"/>
        </w:rPr>
        <w:lastRenderedPageBreak/>
        <w:t xml:space="preserve">100 estudiantes 7 responden correctamente la pregunta, por ese motivo el coeficiente de sesgo indica que existe un alto grado de dificultad para ser contestada de manera correcta la pregunta,  y la distribución </w:t>
      </w:r>
      <w:r>
        <w:rPr>
          <w:rFonts w:ascii="Arial" w:hAnsi="Arial"/>
          <w:sz w:val="24"/>
        </w:rPr>
        <w:t>es asimétrica positiva y leptocúrtica.</w:t>
      </w: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3.15</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POBLACIONALES DE LA VARIABLE ECUACION DE LA CIRCUNFERENCIA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08"/>
        <w:gridCol w:w="792"/>
        <w:gridCol w:w="709"/>
        <w:gridCol w:w="1008"/>
        <w:gridCol w:w="1008"/>
        <w:gridCol w:w="767"/>
        <w:gridCol w:w="767"/>
        <w:gridCol w:w="868"/>
        <w:gridCol w:w="868"/>
        <w:gridCol w:w="868"/>
      </w:tblGrid>
      <w:tr w:rsidR="00000000">
        <w:tblPrEx>
          <w:tblCellMar>
            <w:top w:w="0" w:type="dxa"/>
            <w:bottom w:w="0" w:type="dxa"/>
          </w:tblCellMar>
        </w:tblPrEx>
        <w:trPr>
          <w:trHeight w:val="568"/>
          <w:jc w:val="center"/>
        </w:trPr>
        <w:tc>
          <w:tcPr>
            <w:tcW w:w="1008"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140" type="#_x0000_t75" style="width:21pt;height:18pt" o:ole="" fillcolor="window">
                  <v:imagedata r:id="rId35" o:title=""/>
                </v:shape>
                <o:OLEObject Type="Embed" ProgID="Equation.3" ShapeID="_x0000_i1140" DrawAspect="Content" ObjectID="_1309092072" r:id="rId201"/>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141" type="#_x0000_t75" style="width:17pt;height:18pt" o:ole="" fillcolor="window">
                  <v:imagedata r:id="rId9" o:title=""/>
                </v:shape>
                <o:OLEObject Type="Embed" ProgID="Equation.3" ShapeID="_x0000_i1141" DrawAspect="Content" ObjectID="_1309092073" r:id="rId202"/>
              </w:object>
            </w:r>
          </w:p>
        </w:tc>
        <w:tc>
          <w:tcPr>
            <w:tcW w:w="1008"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142" type="#_x0000_t75" style="width:23pt;height:22pt" o:ole="" fillcolor="window">
                  <v:imagedata r:id="rId38" o:title=""/>
                </v:shape>
                <o:OLEObject Type="Embed" ProgID="Equation.3" ShapeID="_x0000_i1142" DrawAspect="Content" ObjectID="_1309092074" r:id="rId203"/>
              </w:object>
            </w:r>
          </w:p>
        </w:tc>
        <w:tc>
          <w:tcPr>
            <w:tcW w:w="1008"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143" type="#_x0000_t75" style="width:19pt;height:21pt" o:ole="" fillcolor="window">
                  <v:imagedata r:id="rId40" o:title=""/>
                </v:shape>
                <o:OLEObject Type="Embed" ProgID="Equation.3" ShapeID="_x0000_i1143" DrawAspect="Content" ObjectID="_1309092075" r:id="rId204"/>
              </w:object>
            </w:r>
          </w:p>
        </w:tc>
        <w:tc>
          <w:tcPr>
            <w:tcW w:w="767" w:type="dxa"/>
          </w:tcPr>
          <w:p w:rsidR="00000000" w:rsidRDefault="004D2089">
            <w:pPr>
              <w:pStyle w:val="Textoindependiente"/>
              <w:spacing w:line="480" w:lineRule="auto"/>
              <w:rPr>
                <w:rFonts w:ascii="Arial" w:hAnsi="Arial"/>
                <w:sz w:val="24"/>
              </w:rPr>
            </w:pPr>
            <w:r>
              <w:rPr>
                <w:rFonts w:ascii="Arial" w:hAnsi="Arial"/>
                <w:sz w:val="24"/>
              </w:rPr>
              <w:t>CV</w:t>
            </w:r>
          </w:p>
        </w:tc>
        <w:tc>
          <w:tcPr>
            <w:tcW w:w="767"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144" type="#_x0000_t75" style="width:23pt;height:25pt" o:ole="" fillcolor="window">
                  <v:imagedata r:id="rId17" o:title=""/>
                </v:shape>
                <o:OLEObject Type="Embed" ProgID="Equation.3" ShapeID="_x0000_i1144" DrawAspect="Content" ObjectID="_1309092076" r:id="rId205"/>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145" type="#_x0000_t75" style="width:23pt;height:23pt" o:ole="" fillcolor="window">
                  <v:imagedata r:id="rId19" o:title=""/>
                </v:shape>
                <o:OLEObject Type="Embed" ProgID="Equation.3" ShapeID="_x0000_i1145" DrawAspect="Content" ObjectID="_1309092077" r:id="rId206"/>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146" type="#_x0000_t75" style="width:34pt;height:26pt" o:ole="" fillcolor="window">
                  <v:imagedata r:id="rId21" o:title=""/>
                </v:shape>
                <o:OLEObject Type="Embed" ProgID="Equation.3" ShapeID="_x0000_i1146" DrawAspect="Content" ObjectID="_1309092078" r:id="rId207"/>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147" type="#_x0000_t75" style="width:46pt;height:26pt" o:ole="" fillcolor="window">
                  <v:imagedata r:id="rId23" o:title=""/>
                </v:shape>
                <o:OLEObject Type="Embed" ProgID="Equation.3" ShapeID="_x0000_i1147" DrawAspect="Content" ObjectID="_1309092079" r:id="rId208"/>
              </w:object>
            </w:r>
          </w:p>
        </w:tc>
      </w:tr>
      <w:tr w:rsidR="00000000">
        <w:tblPrEx>
          <w:tblCellMar>
            <w:top w:w="0" w:type="dxa"/>
            <w:bottom w:w="0" w:type="dxa"/>
          </w:tblCellMar>
        </w:tblPrEx>
        <w:trPr>
          <w:jc w:val="center"/>
        </w:trPr>
        <w:tc>
          <w:tcPr>
            <w:tcW w:w="1008" w:type="dxa"/>
          </w:tcPr>
          <w:p w:rsidR="00000000" w:rsidRDefault="004D2089">
            <w:pPr>
              <w:jc w:val="right"/>
              <w:rPr>
                <w:rFonts w:ascii="Arial" w:hAnsi="Arial"/>
                <w:snapToGrid w:val="0"/>
                <w:color w:val="000000"/>
                <w:sz w:val="24"/>
              </w:rPr>
            </w:pPr>
            <w:r>
              <w:rPr>
                <w:rFonts w:ascii="Arial" w:hAnsi="Arial"/>
                <w:snapToGrid w:val="0"/>
                <w:color w:val="000000"/>
                <w:sz w:val="24"/>
              </w:rPr>
              <w:t>0.150</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1008" w:type="dxa"/>
          </w:tcPr>
          <w:p w:rsidR="00000000" w:rsidRDefault="004D2089">
            <w:pPr>
              <w:jc w:val="right"/>
              <w:rPr>
                <w:rFonts w:ascii="Arial" w:hAnsi="Arial"/>
                <w:snapToGrid w:val="0"/>
                <w:color w:val="000000"/>
                <w:sz w:val="24"/>
              </w:rPr>
            </w:pPr>
            <w:r>
              <w:rPr>
                <w:rFonts w:ascii="Arial" w:hAnsi="Arial"/>
                <w:snapToGrid w:val="0"/>
                <w:color w:val="000000"/>
                <w:sz w:val="24"/>
              </w:rPr>
              <w:t>0.267</w:t>
            </w:r>
          </w:p>
        </w:tc>
        <w:tc>
          <w:tcPr>
            <w:tcW w:w="1008" w:type="dxa"/>
          </w:tcPr>
          <w:p w:rsidR="00000000" w:rsidRDefault="004D2089">
            <w:pPr>
              <w:jc w:val="right"/>
              <w:rPr>
                <w:rFonts w:ascii="Arial" w:hAnsi="Arial"/>
                <w:snapToGrid w:val="0"/>
                <w:color w:val="000000"/>
                <w:sz w:val="24"/>
              </w:rPr>
            </w:pPr>
            <w:r>
              <w:rPr>
                <w:rFonts w:ascii="Arial" w:hAnsi="Arial"/>
                <w:snapToGrid w:val="0"/>
                <w:color w:val="000000"/>
                <w:sz w:val="24"/>
              </w:rPr>
              <w:t>0.517</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3.446</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3.229</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8.611</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2</w:t>
            </w:r>
          </w:p>
        </w:tc>
      </w:tr>
    </w:tbl>
    <w:p w:rsidR="00000000" w:rsidRDefault="004D2089">
      <w:pPr>
        <w:spacing w:line="480" w:lineRule="auto"/>
        <w:rPr>
          <w:b/>
        </w:rPr>
      </w:pPr>
    </w:p>
    <w:p w:rsidR="00000000" w:rsidRDefault="004D2089">
      <w:pPr>
        <w:spacing w:line="480" w:lineRule="auto"/>
        <w:rPr>
          <w:b/>
        </w:rPr>
      </w:pPr>
    </w:p>
    <w:p w:rsidR="00000000" w:rsidRDefault="004D2089">
      <w:pPr>
        <w:spacing w:line="480" w:lineRule="auto"/>
        <w:rPr>
          <w:b/>
        </w:rPr>
      </w:pPr>
      <w:r>
        <w:rPr>
          <w:noProof/>
        </w:rPr>
        <w:pict>
          <v:shape id="_x0000_s1357" type="#_x0000_t202" style="position:absolute;margin-left:305.5pt;margin-top:159.95pt;width:35.5pt;height:21.3pt;z-index:251660288" o:allowincell="f" filled="f" stroked="f">
            <v:textbox>
              <w:txbxContent>
                <w:p w:rsidR="00000000" w:rsidRDefault="004D2089">
                  <w:pPr>
                    <w:rPr>
                      <w:rFonts w:ascii="Arial" w:hAnsi="Arial"/>
                      <w:sz w:val="24"/>
                      <w:lang w:val="es-ES_tradnl"/>
                    </w:rPr>
                  </w:pPr>
                  <w:r>
                    <w:rPr>
                      <w:rFonts w:ascii="Arial" w:hAnsi="Arial"/>
                      <w:sz w:val="24"/>
                      <w:lang w:val="es-ES_tradnl"/>
                    </w:rPr>
                    <w:t>7%</w:t>
                  </w:r>
                </w:p>
              </w:txbxContent>
            </v:textbox>
            <w10:wrap type="topAndBottom"/>
          </v:shape>
        </w:pict>
      </w:r>
      <w:r>
        <w:rPr>
          <w:noProof/>
        </w:rPr>
        <w:pict>
          <v:shape id="_x0000_s1082" type="#_x0000_t202" style="position:absolute;margin-left:49.3pt;margin-top:236.05pt;width:326.6pt;height:48.95pt;z-index:251579392" o:allowincell="f" filled="f" stroked="f">
            <v:textbox style="mso-next-textbox:#_x0000_s1082">
              <w:txbxContent>
                <w:p w:rsidR="00000000" w:rsidRDefault="004D2089">
                  <w:pPr>
                    <w:rPr>
                      <w:rFonts w:ascii="Arial" w:hAnsi="Arial"/>
                      <w:sz w:val="24"/>
                      <w:lang w:val="es-ES_tradnl"/>
                    </w:rPr>
                  </w:pPr>
                  <w:r>
                    <w:rPr>
                      <w:rFonts w:ascii="Arial" w:hAnsi="Arial"/>
                      <w:sz w:val="24"/>
                      <w:lang w:val="es-ES_tradnl"/>
                    </w:rPr>
                    <w:t>0: No resuelve el problema</w:t>
                  </w:r>
                </w:p>
                <w:p w:rsidR="00000000" w:rsidRDefault="004D2089">
                  <w:pPr>
                    <w:rPr>
                      <w:rFonts w:ascii="Arial" w:hAnsi="Arial"/>
                      <w:sz w:val="24"/>
                      <w:lang w:val="es-ES_tradnl"/>
                    </w:rPr>
                  </w:pPr>
                  <w:r>
                    <w:rPr>
                      <w:rFonts w:ascii="Arial" w:hAnsi="Arial"/>
                      <w:sz w:val="24"/>
                      <w:lang w:val="es-ES_tradnl"/>
                    </w:rPr>
                    <w:t>1: Calcula el valor del radio correctamente</w:t>
                  </w:r>
                </w:p>
                <w:p w:rsidR="00000000" w:rsidRDefault="004D2089">
                  <w:pPr>
                    <w:rPr>
                      <w:rFonts w:ascii="Arial" w:hAnsi="Arial"/>
                      <w:sz w:val="24"/>
                      <w:lang w:val="es-ES_tradnl"/>
                    </w:rPr>
                  </w:pPr>
                  <w:r>
                    <w:rPr>
                      <w:rFonts w:ascii="Arial" w:hAnsi="Arial"/>
                      <w:sz w:val="24"/>
                      <w:lang w:val="es-ES_tradnl"/>
                    </w:rPr>
                    <w:t>2: Resuelve la ecuación correctamente</w:t>
                  </w:r>
                </w:p>
              </w:txbxContent>
            </v:textbox>
          </v:shape>
        </w:pict>
      </w:r>
    </w:p>
    <w:p w:rsidR="00000000" w:rsidRDefault="00EB5960">
      <w:pPr>
        <w:spacing w:line="480" w:lineRule="auto"/>
        <w:rPr>
          <w:b/>
        </w:rPr>
      </w:pPr>
      <w:r>
        <w:rPr>
          <w:noProof/>
        </w:rPr>
        <w:drawing>
          <wp:anchor distT="0" distB="0" distL="114300" distR="114300" simplePos="0" relativeHeight="251658240" behindDoc="0" locked="0" layoutInCell="0" allowOverlap="1">
            <wp:simplePos x="0" y="0"/>
            <wp:positionH relativeFrom="column">
              <wp:posOffset>633730</wp:posOffset>
            </wp:positionH>
            <wp:positionV relativeFrom="paragraph">
              <wp:posOffset>-635</wp:posOffset>
            </wp:positionV>
            <wp:extent cx="4116070" cy="2530475"/>
            <wp:effectExtent l="0" t="0" r="0" b="0"/>
            <wp:wrapTopAndBottom/>
            <wp:docPr id="331" name="Objeto 3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anchor>
        </w:drawing>
      </w:r>
      <w:bookmarkStart w:id="83" w:name="_Toc507225688"/>
      <w:bookmarkStart w:id="84" w:name="_Toc508650070"/>
    </w:p>
    <w:p w:rsidR="00000000" w:rsidRDefault="004D2089">
      <w:pPr>
        <w:rPr>
          <w:rFonts w:ascii="Arial" w:hAnsi="Arial"/>
          <w:sz w:val="24"/>
        </w:rPr>
      </w:pPr>
    </w:p>
    <w:p w:rsidR="00000000" w:rsidRDefault="004D2089">
      <w:pPr>
        <w:rPr>
          <w:rFonts w:ascii="Arial" w:hAnsi="Arial"/>
          <w:sz w:val="24"/>
        </w:rPr>
      </w:pPr>
    </w:p>
    <w:p w:rsidR="00000000" w:rsidRDefault="004D2089">
      <w:pPr>
        <w:rPr>
          <w:rFonts w:ascii="Arial" w:hAnsi="Arial"/>
          <w:sz w:val="24"/>
        </w:rPr>
      </w:pPr>
    </w:p>
    <w:p w:rsidR="00000000" w:rsidRDefault="004D2089">
      <w:pPr>
        <w:rPr>
          <w:rFonts w:ascii="Arial" w:hAnsi="Arial"/>
          <w:sz w:val="24"/>
        </w:rPr>
      </w:pPr>
      <w:r>
        <w:rPr>
          <w:rFonts w:ascii="Arial" w:hAnsi="Arial"/>
          <w:sz w:val="24"/>
        </w:rPr>
        <w:tab/>
      </w:r>
    </w:p>
    <w:p w:rsidR="00000000" w:rsidRDefault="004D2089">
      <w:pPr>
        <w:rPr>
          <w:rFonts w:ascii="Arial" w:hAnsi="Arial"/>
          <w:sz w:val="24"/>
        </w:rPr>
      </w:pPr>
    </w:p>
    <w:p w:rsidR="00000000" w:rsidRDefault="004D2089">
      <w:pPr>
        <w:rPr>
          <w:rFonts w:ascii="Arial" w:hAnsi="Arial"/>
          <w:sz w:val="24"/>
        </w:rPr>
      </w:pPr>
      <w:r>
        <w:rPr>
          <w:rFonts w:ascii="Arial" w:hAnsi="Arial"/>
          <w:sz w:val="24"/>
        </w:rPr>
        <w:t>Distribución de frecuencia</w:t>
      </w:r>
    </w:p>
    <w:p w:rsidR="00000000" w:rsidRDefault="004D2089"/>
    <w:p w:rsidR="00000000" w:rsidRDefault="004D2089"/>
    <w:p w:rsidR="00000000" w:rsidRDefault="004D2089">
      <w:r>
        <w:rPr>
          <w:noProof/>
        </w:rPr>
        <w:pict>
          <v:shape id="_x0000_s1282" type="#_x0000_t75" style="position:absolute;margin-left:92.5pt;margin-top:42.3pt;width:182pt;height:74pt;z-index:251631616" o:allowincell="f">
            <v:imagedata r:id="rId210" o:title=""/>
            <w10:wrap type="topAndBottom"/>
          </v:shape>
          <o:OLEObject Type="Embed" ProgID="Equation.3" ShapeID="_x0000_s1282" DrawAspect="Content" ObjectID="_1309092317" r:id="rId211"/>
        </w:pict>
      </w:r>
    </w:p>
    <w:p w:rsidR="00000000" w:rsidRDefault="004D2089"/>
    <w:p w:rsidR="00000000" w:rsidRDefault="004D2089"/>
    <w:p w:rsidR="00000000" w:rsidRDefault="004D2089"/>
    <w:p w:rsidR="00000000" w:rsidRDefault="004D2089"/>
    <w:p w:rsidR="00000000" w:rsidRDefault="004D2089"/>
    <w:p w:rsidR="00000000" w:rsidRDefault="004D2089"/>
    <w:p w:rsidR="00000000" w:rsidRDefault="004D2089"/>
    <w:p w:rsidR="00000000" w:rsidRDefault="004D2089"/>
    <w:p w:rsidR="00000000" w:rsidRDefault="00EB5960">
      <w:r>
        <w:rPr>
          <w:noProof/>
        </w:rPr>
        <w:drawing>
          <wp:anchor distT="0" distB="0" distL="114300" distR="114300" simplePos="0" relativeHeight="251704320" behindDoc="0" locked="0" layoutInCell="0" allowOverlap="1">
            <wp:simplePos x="0" y="0"/>
            <wp:positionH relativeFrom="column">
              <wp:posOffset>904240</wp:posOffset>
            </wp:positionH>
            <wp:positionV relativeFrom="paragraph">
              <wp:posOffset>568960</wp:posOffset>
            </wp:positionV>
            <wp:extent cx="3943350" cy="3009900"/>
            <wp:effectExtent l="0" t="0" r="0" b="0"/>
            <wp:wrapTopAndBottom/>
            <wp:docPr id="389" name="Objeto 3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anchor>
        </w:drawing>
      </w:r>
    </w:p>
    <w:p w:rsidR="00000000" w:rsidRDefault="004D2089"/>
    <w:p w:rsidR="00000000" w:rsidRDefault="004D2089"/>
    <w:p w:rsidR="00000000" w:rsidRDefault="004D2089">
      <w:pPr>
        <w:pStyle w:val="Ttulo3"/>
        <w:spacing w:line="480" w:lineRule="auto"/>
        <w:ind w:left="709"/>
        <w:rPr>
          <w:b/>
        </w:rPr>
      </w:pPr>
      <w:bookmarkStart w:id="85" w:name="_Toc512961531"/>
    </w:p>
    <w:p w:rsidR="00000000" w:rsidRDefault="004D2089" w:rsidP="004D2089">
      <w:pPr>
        <w:pStyle w:val="Ttulo3"/>
        <w:numPr>
          <w:ilvl w:val="2"/>
          <w:numId w:val="1"/>
        </w:numPr>
        <w:spacing w:line="480" w:lineRule="auto"/>
        <w:ind w:left="709" w:firstLine="0"/>
        <w:rPr>
          <w:b/>
        </w:rPr>
      </w:pPr>
      <w:bookmarkStart w:id="86" w:name="_Toc514626541"/>
      <w:r>
        <w:rPr>
          <w:b/>
        </w:rPr>
        <w:t>Variable Trigonometría</w:t>
      </w:r>
      <w:bookmarkEnd w:id="83"/>
      <w:bookmarkEnd w:id="84"/>
      <w:r>
        <w:rPr>
          <w:b/>
        </w:rPr>
        <w:t>.-  X</w:t>
      </w:r>
      <w:r>
        <w:rPr>
          <w:b/>
          <w:vertAlign w:val="subscript"/>
        </w:rPr>
        <w:t>18</w:t>
      </w:r>
      <w:bookmarkEnd w:id="85"/>
      <w:bookmarkEnd w:id="86"/>
    </w:p>
    <w:p w:rsidR="00000000" w:rsidRDefault="004D2089">
      <w:pPr>
        <w:pStyle w:val="Sangra3detindependiente"/>
        <w:tabs>
          <w:tab w:val="clear" w:pos="426"/>
          <w:tab w:val="num" w:pos="709"/>
        </w:tabs>
        <w:ind w:left="709"/>
      </w:pPr>
      <w:r>
        <w:t>El promedi</w:t>
      </w:r>
      <w:r>
        <w:t>o de los datos en la variable es de 39.8%,  la distribución es asimétrica positiva, indica que los estudiantes no responden la pregunta porque posee un alto grado de dificultad, y la distribución es platicúrtica, con una proporción de 17.7% de los estudian</w:t>
      </w:r>
      <w:r>
        <w:t>tes que respondieron correctamente la pregunta y 77.8% que no respondieron. Son pocos los estudiantes que solo pueden calcular la hipotenusa y no completan el ejercicio.</w:t>
      </w: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3.16</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POBLACIONALES DE LA VARIABLE TRIGOMOMETRIA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851"/>
        <w:gridCol w:w="767"/>
        <w:gridCol w:w="767"/>
        <w:gridCol w:w="767"/>
        <w:gridCol w:w="868"/>
        <w:gridCol w:w="868"/>
        <w:gridCol w:w="868"/>
      </w:tblGrid>
      <w:tr w:rsidR="00000000">
        <w:tblPrEx>
          <w:tblCellMar>
            <w:top w:w="0" w:type="dxa"/>
            <w:bottom w:w="0" w:type="dxa"/>
          </w:tblCellMar>
        </w:tblPrEx>
        <w:trPr>
          <w:trHeight w:val="568"/>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148" type="#_x0000_t75" style="width:21pt;height:18pt" o:ole="" fillcolor="window">
                  <v:imagedata r:id="rId35" o:title=""/>
                </v:shape>
                <o:OLEObject Type="Embed" ProgID="Equation.3" ShapeID="_x0000_i1148" DrawAspect="Content" ObjectID="_1309092080" r:id="rId213"/>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149" type="#_x0000_t75" style="width:17pt;height:18pt" o:ole="" fillcolor="window">
                  <v:imagedata r:id="rId9" o:title=""/>
                </v:shape>
                <o:OLEObject Type="Embed" ProgID="Equation.3" ShapeID="_x0000_i1149" DrawAspect="Content" ObjectID="_1309092081" r:id="rId214"/>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150" type="#_x0000_t75" style="width:23pt;height:22pt" o:ole="" fillcolor="window">
                  <v:imagedata r:id="rId38" o:title=""/>
                </v:shape>
                <o:OLEObject Type="Embed" ProgID="Equation.3" ShapeID="_x0000_i1150" DrawAspect="Content" ObjectID="_1309092082" r:id="rId215"/>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151" type="#_x0000_t75" style="width:19pt;height:21pt" o:ole="" fillcolor="window">
                  <v:imagedata r:id="rId40" o:title=""/>
                </v:shape>
                <o:OLEObject Type="Embed" ProgID="Equation.3" ShapeID="_x0000_i1151" DrawAspect="Content" ObjectID="_1309092083" r:id="rId216"/>
              </w:object>
            </w:r>
          </w:p>
        </w:tc>
        <w:tc>
          <w:tcPr>
            <w:tcW w:w="767" w:type="dxa"/>
          </w:tcPr>
          <w:p w:rsidR="00000000" w:rsidRDefault="004D2089">
            <w:pPr>
              <w:pStyle w:val="Textoindependiente"/>
              <w:spacing w:line="480" w:lineRule="auto"/>
              <w:rPr>
                <w:rFonts w:ascii="Arial" w:hAnsi="Arial"/>
                <w:sz w:val="24"/>
              </w:rPr>
            </w:pPr>
            <w:r>
              <w:rPr>
                <w:rFonts w:ascii="Arial" w:hAnsi="Arial"/>
                <w:sz w:val="24"/>
              </w:rPr>
              <w:t>CV</w:t>
            </w:r>
          </w:p>
        </w:tc>
        <w:tc>
          <w:tcPr>
            <w:tcW w:w="767"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152" type="#_x0000_t75" style="width:23pt;height:25pt" o:ole="" fillcolor="window">
                  <v:imagedata r:id="rId17" o:title=""/>
                </v:shape>
                <o:OLEObject Type="Embed" ProgID="Equation.3" ShapeID="_x0000_i1152" DrawAspect="Content" ObjectID="_1309092084" r:id="rId217"/>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153" type="#_x0000_t75" style="width:23pt;height:23pt" o:ole="" fillcolor="window">
                  <v:imagedata r:id="rId19" o:title=""/>
                </v:shape>
                <o:OLEObject Type="Embed" ProgID="Equation.3" ShapeID="_x0000_i1153" DrawAspect="Content" ObjectID="_1309092085" r:id="rId218"/>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154" type="#_x0000_t75" style="width:34pt;height:26pt" o:ole="" fillcolor="window">
                  <v:imagedata r:id="rId21" o:title=""/>
                </v:shape>
                <o:OLEObject Type="Embed" ProgID="Equation.3" ShapeID="_x0000_i1154" DrawAspect="Content" ObjectID="_1309092086" r:id="rId219"/>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155" type="#_x0000_t75" style="width:46pt;height:26pt" o:ole="" fillcolor="window">
                  <v:imagedata r:id="rId23" o:title=""/>
                </v:shape>
                <o:OLEObject Type="Embed" ProgID="Equation.3" ShapeID="_x0000_i1155" DrawAspect="Content" ObjectID="_1309092087" r:id="rId220"/>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0.398</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0.594</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0.771</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1.937</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1.507</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0.392</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2</w:t>
            </w:r>
          </w:p>
        </w:tc>
      </w:tr>
    </w:tbl>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r>
        <w:rPr>
          <w:rFonts w:ascii="Arial" w:hAnsi="Arial"/>
          <w:noProof/>
          <w:sz w:val="24"/>
        </w:rPr>
        <w:pict>
          <v:shape id="_x0000_s1284" type="#_x0000_t202" style="position:absolute;left:0;text-align:left;margin-left:64.1pt;margin-top:221.2pt;width:318.9pt;height:60.2pt;z-index:251632640" o:allowincell="f" filled="f" stroked="f">
            <v:textbox style="mso-next-textbox:#_x0000_s1284">
              <w:txbxContent>
                <w:p w:rsidR="00000000" w:rsidRDefault="004D2089">
                  <w:pPr>
                    <w:rPr>
                      <w:rFonts w:ascii="Arial" w:hAnsi="Arial"/>
                      <w:sz w:val="24"/>
                      <w:lang w:val="es-ES_tradnl"/>
                    </w:rPr>
                  </w:pPr>
                  <w:r>
                    <w:rPr>
                      <w:rFonts w:ascii="Arial" w:hAnsi="Arial"/>
                      <w:sz w:val="24"/>
                      <w:lang w:val="es-ES_tradnl"/>
                    </w:rPr>
                    <w:t>0: No contesta la pregunta</w:t>
                  </w:r>
                </w:p>
                <w:p w:rsidR="00000000" w:rsidRDefault="004D2089">
                  <w:pPr>
                    <w:rPr>
                      <w:rFonts w:ascii="Arial" w:hAnsi="Arial"/>
                      <w:sz w:val="24"/>
                      <w:lang w:val="es-ES_tradnl"/>
                    </w:rPr>
                  </w:pPr>
                  <w:r>
                    <w:rPr>
                      <w:rFonts w:ascii="Arial" w:hAnsi="Arial"/>
                      <w:sz w:val="24"/>
                      <w:lang w:val="es-ES_tradnl"/>
                    </w:rPr>
                    <w:t xml:space="preserve">1: Calcula </w:t>
                  </w:r>
                  <w:r>
                    <w:rPr>
                      <w:rFonts w:ascii="Arial" w:hAnsi="Arial"/>
                      <w:sz w:val="24"/>
                      <w:lang w:val="es-ES_tradnl"/>
                    </w:rPr>
                    <w:t xml:space="preserve">correctamente el valor de la hipotenusa </w:t>
                  </w:r>
                </w:p>
                <w:p w:rsidR="00000000" w:rsidRDefault="004D2089">
                  <w:pPr>
                    <w:rPr>
                      <w:rFonts w:ascii="Arial" w:hAnsi="Arial"/>
                      <w:sz w:val="24"/>
                      <w:lang w:val="es-ES_tradnl"/>
                    </w:rPr>
                  </w:pPr>
                  <w:r>
                    <w:rPr>
                      <w:rFonts w:ascii="Arial" w:hAnsi="Arial"/>
                      <w:sz w:val="24"/>
                      <w:lang w:val="es-ES_tradnl"/>
                    </w:rPr>
                    <w:t xml:space="preserve">2: Calcula correctamente el valor del Sen </w:t>
                  </w:r>
                  <w:r>
                    <w:rPr>
                      <w:rFonts w:ascii="Arial" w:hAnsi="Arial"/>
                      <w:b/>
                      <w:sz w:val="24"/>
                      <w:lang w:val="es-ES_tradnl"/>
                    </w:rPr>
                    <w:sym w:font="Symbol" w:char="F061"/>
                  </w:r>
                </w:p>
              </w:txbxContent>
            </v:textbox>
          </v:shape>
        </w:pict>
      </w:r>
      <w:r>
        <w:rPr>
          <w:noProof/>
        </w:rPr>
        <w:pict>
          <v:shape id="_x0000_s1358" type="#_x0000_t202" style="position:absolute;left:0;text-align:left;margin-left:312pt;margin-top:143pt;width:56.8pt;height:21.3pt;z-index:251661312" o:allowincell="f" filled="f" stroked="f">
            <v:textbox>
              <w:txbxContent>
                <w:p w:rsidR="00000000" w:rsidRDefault="004D2089">
                  <w:pPr>
                    <w:rPr>
                      <w:rFonts w:ascii="Arial" w:hAnsi="Arial"/>
                      <w:sz w:val="24"/>
                      <w:lang w:val="es-ES_tradnl"/>
                    </w:rPr>
                  </w:pPr>
                  <w:r>
                    <w:rPr>
                      <w:rFonts w:ascii="Arial" w:hAnsi="Arial"/>
                      <w:sz w:val="24"/>
                      <w:lang w:val="es-ES_tradnl"/>
                    </w:rPr>
                    <w:t>17.7%</w:t>
                  </w:r>
                </w:p>
              </w:txbxContent>
            </v:textbox>
            <w10:wrap type="topAndBottom"/>
          </v:shape>
        </w:pict>
      </w:r>
      <w:r w:rsidR="00EB5960">
        <w:rPr>
          <w:noProof/>
          <w:lang w:val="es-ES"/>
        </w:rPr>
        <w:drawing>
          <wp:anchor distT="0" distB="0" distL="114300" distR="114300" simplePos="0" relativeHeight="251659264" behindDoc="0" locked="0" layoutInCell="0" allowOverlap="1">
            <wp:simplePos x="0" y="0"/>
            <wp:positionH relativeFrom="column">
              <wp:posOffset>814070</wp:posOffset>
            </wp:positionH>
            <wp:positionV relativeFrom="paragraph">
              <wp:posOffset>102870</wp:posOffset>
            </wp:positionV>
            <wp:extent cx="4116070" cy="2530475"/>
            <wp:effectExtent l="0" t="0" r="0" b="0"/>
            <wp:wrapTopAndBottom/>
            <wp:docPr id="332" name="Objeto 3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anchor>
        </w:drawing>
      </w: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r>
        <w:rPr>
          <w:rFonts w:ascii="Arial" w:hAnsi="Arial"/>
          <w:sz w:val="24"/>
        </w:rPr>
        <w:t>Distribución de frecuencia</w:t>
      </w:r>
    </w:p>
    <w:p w:rsidR="00000000" w:rsidRDefault="004D2089">
      <w:pPr>
        <w:pStyle w:val="Textoindependiente"/>
        <w:spacing w:line="480" w:lineRule="auto"/>
        <w:ind w:left="708"/>
        <w:rPr>
          <w:rFonts w:ascii="Arial" w:hAnsi="Arial"/>
          <w:sz w:val="24"/>
        </w:rPr>
      </w:pPr>
      <w:r>
        <w:rPr>
          <w:rFonts w:ascii="Arial" w:hAnsi="Arial"/>
          <w:noProof/>
          <w:sz w:val="24"/>
        </w:rPr>
        <w:pict>
          <v:shape id="_x0000_s1287" type="#_x0000_t75" style="position:absolute;left:0;text-align:left;margin-left:42.8pt;margin-top:8.9pt;width:182pt;height:74pt;z-index:251633664" o:allowincell="f">
            <v:imagedata r:id="rId222" o:title=""/>
            <w10:wrap type="topAndBottom"/>
          </v:shape>
          <o:OLEObject Type="Embed" ProgID="Equation.3" ShapeID="_x0000_s1287" DrawAspect="Content" ObjectID="_1309092318" r:id="rId223"/>
        </w:pict>
      </w:r>
    </w:p>
    <w:p w:rsidR="00000000" w:rsidRDefault="00EB5960">
      <w:pPr>
        <w:pStyle w:val="Textoindependiente"/>
        <w:spacing w:line="480" w:lineRule="auto"/>
        <w:ind w:left="708"/>
        <w:rPr>
          <w:rFonts w:ascii="Arial" w:hAnsi="Arial"/>
          <w:sz w:val="24"/>
        </w:rPr>
      </w:pPr>
      <w:r>
        <w:rPr>
          <w:noProof/>
          <w:lang w:val="es-ES"/>
        </w:rPr>
        <w:lastRenderedPageBreak/>
        <w:drawing>
          <wp:anchor distT="0" distB="0" distL="114300" distR="114300" simplePos="0" relativeHeight="251705344" behindDoc="0" locked="0" layoutInCell="0" allowOverlap="1">
            <wp:simplePos x="0" y="0"/>
            <wp:positionH relativeFrom="column">
              <wp:posOffset>633730</wp:posOffset>
            </wp:positionH>
            <wp:positionV relativeFrom="paragraph">
              <wp:posOffset>350520</wp:posOffset>
            </wp:positionV>
            <wp:extent cx="3943350" cy="3009900"/>
            <wp:effectExtent l="0" t="0" r="0" b="0"/>
            <wp:wrapTopAndBottom/>
            <wp:docPr id="390" name="Objeto 3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anchor>
        </w:drawing>
      </w: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rsidP="004D2089">
      <w:pPr>
        <w:pStyle w:val="Ttulo3"/>
        <w:numPr>
          <w:ilvl w:val="2"/>
          <w:numId w:val="1"/>
        </w:numPr>
        <w:tabs>
          <w:tab w:val="clear" w:pos="720"/>
          <w:tab w:val="num" w:pos="426"/>
        </w:tabs>
        <w:spacing w:line="480" w:lineRule="auto"/>
        <w:ind w:left="426" w:firstLine="0"/>
        <w:rPr>
          <w:b/>
        </w:rPr>
      </w:pPr>
      <w:bookmarkStart w:id="87" w:name="_Toc507225689"/>
      <w:bookmarkStart w:id="88" w:name="_Toc508650071"/>
      <w:bookmarkStart w:id="89" w:name="_Toc512961532"/>
      <w:bookmarkStart w:id="90" w:name="_Toc514626542"/>
      <w:r>
        <w:rPr>
          <w:b/>
        </w:rPr>
        <w:t xml:space="preserve">Variable </w:t>
      </w:r>
      <w:bookmarkEnd w:id="87"/>
      <w:bookmarkEnd w:id="88"/>
      <w:r>
        <w:rPr>
          <w:b/>
        </w:rPr>
        <w:t>Identidades Trigonométricas.- X</w:t>
      </w:r>
      <w:r>
        <w:rPr>
          <w:b/>
          <w:vertAlign w:val="subscript"/>
        </w:rPr>
        <w:t>19</w:t>
      </w:r>
      <w:bookmarkEnd w:id="89"/>
      <w:bookmarkEnd w:id="90"/>
    </w:p>
    <w:p w:rsidR="00000000" w:rsidRDefault="004D2089">
      <w:pPr>
        <w:pStyle w:val="Textoindependiente"/>
        <w:tabs>
          <w:tab w:val="num" w:pos="426"/>
        </w:tabs>
        <w:spacing w:line="480" w:lineRule="auto"/>
        <w:ind w:left="426"/>
        <w:rPr>
          <w:rFonts w:ascii="Arial" w:hAnsi="Arial"/>
          <w:sz w:val="24"/>
        </w:rPr>
      </w:pPr>
      <w:r>
        <w:rPr>
          <w:rFonts w:ascii="Arial" w:hAnsi="Arial"/>
          <w:sz w:val="24"/>
        </w:rPr>
        <w:t>Los datos mostrados en el Cuadro 3.17, indican  que el promedio es de 0.66, los valores que más se repiten tienen la codificación de cero, la vari</w:t>
      </w:r>
      <w:r>
        <w:rPr>
          <w:rFonts w:ascii="Arial" w:hAnsi="Arial"/>
          <w:sz w:val="24"/>
        </w:rPr>
        <w:t xml:space="preserve">anza es alta, el coeficiente de sesgo es positivo lo que indica que  en la distribución los datos están concentrados hacia la izquierda, existe un alto grado de dificultad en responder correctamente la pregunta; y la distribución es platicúrtica, según el </w:t>
      </w:r>
      <w:r>
        <w:rPr>
          <w:rFonts w:ascii="Arial" w:hAnsi="Arial"/>
          <w:sz w:val="24"/>
        </w:rPr>
        <w:t>coeficiente de kurtosis, en el gráfico 3.33 podemos apreciar que más del 50% de estudiantes no resuelven el problema. El 12% de los estudiantes  resuelven uno de los tres literales y el 8.8% resuelve el tema correctamente.</w:t>
      </w:r>
    </w:p>
    <w:p w:rsidR="00000000" w:rsidRDefault="004D2089">
      <w:pPr>
        <w:pStyle w:val="Textoindependiente"/>
        <w:tabs>
          <w:tab w:val="num" w:pos="426"/>
        </w:tabs>
        <w:spacing w:line="480" w:lineRule="auto"/>
        <w:ind w:left="426"/>
        <w:rPr>
          <w:rFonts w:ascii="Arial" w:hAnsi="Arial"/>
          <w:sz w:val="24"/>
        </w:rPr>
      </w:pPr>
    </w:p>
    <w:p w:rsidR="00000000" w:rsidRDefault="004D2089">
      <w:pPr>
        <w:pStyle w:val="Textoindependiente"/>
        <w:tabs>
          <w:tab w:val="num" w:pos="426"/>
        </w:tabs>
        <w:spacing w:line="480" w:lineRule="auto"/>
        <w:ind w:left="426"/>
        <w:rPr>
          <w:rFonts w:ascii="Arial" w:hAnsi="Arial"/>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3.17</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w:t>
      </w:r>
      <w:r>
        <w:rPr>
          <w:rFonts w:ascii="Arial" w:hAnsi="Arial"/>
          <w:b/>
          <w:sz w:val="24"/>
        </w:rPr>
        <w:t>METROS POBLACIONALES DE LA VARIABLE IDENTIDADES TRIGONOMETRICAS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851"/>
        <w:gridCol w:w="767"/>
        <w:gridCol w:w="767"/>
        <w:gridCol w:w="767"/>
        <w:gridCol w:w="868"/>
        <w:gridCol w:w="868"/>
        <w:gridCol w:w="868"/>
      </w:tblGrid>
      <w:tr w:rsidR="00000000">
        <w:tblPrEx>
          <w:tblCellMar>
            <w:top w:w="0" w:type="dxa"/>
            <w:bottom w:w="0" w:type="dxa"/>
          </w:tblCellMar>
        </w:tblPrEx>
        <w:trPr>
          <w:trHeight w:val="568"/>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156" type="#_x0000_t75" style="width:21pt;height:18pt" o:ole="" fillcolor="window">
                  <v:imagedata r:id="rId35" o:title=""/>
                </v:shape>
                <o:OLEObject Type="Embed" ProgID="Equation.3" ShapeID="_x0000_i1156" DrawAspect="Content" ObjectID="_1309092088" r:id="rId225"/>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157" type="#_x0000_t75" style="width:17pt;height:18pt" o:ole="" fillcolor="window">
                  <v:imagedata r:id="rId9" o:title=""/>
                </v:shape>
                <o:OLEObject Type="Embed" ProgID="Equation.3" ShapeID="_x0000_i1157" DrawAspect="Content" ObjectID="_1309092089" r:id="rId226"/>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158" type="#_x0000_t75" style="width:23pt;height:22pt" o:ole="" fillcolor="window">
                  <v:imagedata r:id="rId38" o:title=""/>
                </v:shape>
                <o:OLEObject Type="Embed" ProgID="Equation.3" ShapeID="_x0000_i1158" DrawAspect="Content" ObjectID="_1309092090" r:id="rId227"/>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159" type="#_x0000_t75" style="width:19pt;height:21pt" o:ole="" fillcolor="window">
                  <v:imagedata r:id="rId40" o:title=""/>
                </v:shape>
                <o:OLEObject Type="Embed" ProgID="Equation.3" ShapeID="_x0000_i1159" DrawAspect="Content" ObjectID="_1309092091" r:id="rId228"/>
              </w:object>
            </w:r>
          </w:p>
        </w:tc>
        <w:tc>
          <w:tcPr>
            <w:tcW w:w="767" w:type="dxa"/>
          </w:tcPr>
          <w:p w:rsidR="00000000" w:rsidRDefault="004D2089">
            <w:pPr>
              <w:pStyle w:val="Textoindependiente"/>
              <w:spacing w:line="480" w:lineRule="auto"/>
              <w:rPr>
                <w:rFonts w:ascii="Arial" w:hAnsi="Arial"/>
                <w:sz w:val="24"/>
              </w:rPr>
            </w:pPr>
            <w:r>
              <w:rPr>
                <w:rFonts w:ascii="Arial" w:hAnsi="Arial"/>
                <w:sz w:val="24"/>
              </w:rPr>
              <w:t>CV</w:t>
            </w:r>
          </w:p>
        </w:tc>
        <w:tc>
          <w:tcPr>
            <w:tcW w:w="767"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160" type="#_x0000_t75" style="width:23pt;height:25pt" o:ole="" fillcolor="window">
                  <v:imagedata r:id="rId17" o:title=""/>
                </v:shape>
                <o:OLEObject Type="Embed" ProgID="Equation.3" ShapeID="_x0000_i1160" DrawAspect="Content" ObjectID="_1309092092" r:id="rId229"/>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161" type="#_x0000_t75" style="width:23pt;height:23pt" o:ole="" fillcolor="window">
                  <v:imagedata r:id="rId19" o:title=""/>
                </v:shape>
                <o:OLEObject Type="Embed" ProgID="Equation.3" ShapeID="_x0000_i1161" DrawAspect="Content" ObjectID="_1309092093" r:id="rId230"/>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162" type="#_x0000_t75" style="width:34pt;height:26pt" o:ole="" fillcolor="window">
                  <v:imagedata r:id="rId21" o:title=""/>
                </v:shape>
                <o:OLEObject Type="Embed" ProgID="Equation.3" ShapeID="_x0000_i1162" DrawAspect="Content" ObjectID="_1309092094" r:id="rId231"/>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163" type="#_x0000_t75" style="width:46pt;height:26pt" o:ole="" fillcolor="window">
                  <v:imagedata r:id="rId23" o:title=""/>
                </v:shape>
                <o:OLEObject Type="Embed" ProgID="Equation.3" ShapeID="_x0000_i1163" DrawAspect="Content" ObjectID="_1309092095" r:id="rId232"/>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0.660</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1.031</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1.015</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1.537</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1.229</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0.051</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3</w:t>
            </w:r>
          </w:p>
        </w:tc>
      </w:tr>
    </w:tbl>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r>
        <w:rPr>
          <w:rFonts w:ascii="Arial" w:hAnsi="Arial"/>
          <w:noProof/>
          <w:sz w:val="24"/>
        </w:rPr>
        <w:pict>
          <v:shape id="_x0000_s1378" type="#_x0000_t202" style="position:absolute;left:0;text-align:left;margin-left:57pt;margin-top:226.85pt;width:312.4pt;height:64.8pt;z-index:251676672" o:allowincell="f" filled="f" stroked="f">
            <v:textbox>
              <w:txbxContent>
                <w:p w:rsidR="00000000" w:rsidRDefault="004D2089">
                  <w:pPr>
                    <w:rPr>
                      <w:rFonts w:ascii="Arial" w:hAnsi="Arial"/>
                      <w:sz w:val="24"/>
                      <w:lang w:val="es-ES_tradnl"/>
                    </w:rPr>
                  </w:pPr>
                  <w:r>
                    <w:rPr>
                      <w:rFonts w:ascii="Arial" w:hAnsi="Arial"/>
                      <w:sz w:val="24"/>
                      <w:lang w:val="es-ES_tradnl"/>
                    </w:rPr>
                    <w:t>0: No contesta literal alguno</w:t>
                  </w:r>
                </w:p>
                <w:p w:rsidR="00000000" w:rsidRDefault="004D2089">
                  <w:pPr>
                    <w:rPr>
                      <w:rFonts w:ascii="Arial" w:hAnsi="Arial"/>
                      <w:sz w:val="24"/>
                      <w:lang w:val="es-ES_tradnl"/>
                    </w:rPr>
                  </w:pPr>
                  <w:r>
                    <w:rPr>
                      <w:rFonts w:ascii="Arial" w:hAnsi="Arial"/>
                      <w:sz w:val="24"/>
                      <w:lang w:val="es-ES_tradnl"/>
                    </w:rPr>
                    <w:t>1: Contest</w:t>
                  </w:r>
                  <w:r>
                    <w:rPr>
                      <w:rFonts w:ascii="Arial" w:hAnsi="Arial"/>
                      <w:sz w:val="24"/>
                      <w:lang w:val="es-ES_tradnl"/>
                    </w:rPr>
                    <w:t>a un literal</w:t>
                  </w:r>
                </w:p>
                <w:p w:rsidR="00000000" w:rsidRDefault="004D2089">
                  <w:pPr>
                    <w:rPr>
                      <w:rFonts w:ascii="Arial" w:hAnsi="Arial"/>
                      <w:sz w:val="24"/>
                      <w:lang w:val="es-ES_tradnl"/>
                    </w:rPr>
                  </w:pPr>
                  <w:r>
                    <w:rPr>
                      <w:rFonts w:ascii="Arial" w:hAnsi="Arial"/>
                      <w:sz w:val="24"/>
                      <w:lang w:val="es-ES_tradnl"/>
                    </w:rPr>
                    <w:t>2: Contesta dos literales</w:t>
                  </w:r>
                </w:p>
                <w:p w:rsidR="00000000" w:rsidRDefault="004D2089">
                  <w:pPr>
                    <w:rPr>
                      <w:rFonts w:ascii="Arial" w:hAnsi="Arial"/>
                      <w:sz w:val="24"/>
                      <w:lang w:val="es-ES_tradnl"/>
                    </w:rPr>
                  </w:pPr>
                  <w:r>
                    <w:rPr>
                      <w:rFonts w:ascii="Arial" w:hAnsi="Arial"/>
                      <w:sz w:val="24"/>
                      <w:lang w:val="es-ES_tradnl"/>
                    </w:rPr>
                    <w:t>3: Contesta tres literales</w:t>
                  </w:r>
                </w:p>
              </w:txbxContent>
            </v:textbox>
            <w10:wrap type="topAndBottom"/>
          </v:shape>
        </w:pict>
      </w:r>
      <w:r w:rsidR="00EB5960">
        <w:rPr>
          <w:noProof/>
        </w:rPr>
        <w:drawing>
          <wp:anchor distT="0" distB="0" distL="114300" distR="114300" simplePos="0" relativeHeight="251675648" behindDoc="0" locked="0" layoutInCell="0" allowOverlap="1">
            <wp:simplePos x="0" y="0"/>
            <wp:positionH relativeFrom="column">
              <wp:posOffset>633730</wp:posOffset>
            </wp:positionH>
            <wp:positionV relativeFrom="paragraph">
              <wp:posOffset>350520</wp:posOffset>
            </wp:positionV>
            <wp:extent cx="4116070" cy="2530475"/>
            <wp:effectExtent l="0" t="0" r="0" b="0"/>
            <wp:wrapTopAndBottom/>
            <wp:docPr id="353" name="Objeto 3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anchor>
        </w:drawing>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r>
        <w:rPr>
          <w:rFonts w:ascii="Arial" w:hAnsi="Arial"/>
          <w:sz w:val="24"/>
        </w:rPr>
        <w:lastRenderedPageBreak/>
        <w:tab/>
        <w:t>Distribución de frecuencia</w:t>
      </w:r>
    </w:p>
    <w:p w:rsidR="00000000" w:rsidRDefault="004D2089">
      <w:pPr>
        <w:spacing w:line="480" w:lineRule="auto"/>
        <w:jc w:val="both"/>
        <w:rPr>
          <w:rFonts w:ascii="Arial" w:hAnsi="Arial"/>
          <w:sz w:val="24"/>
        </w:rPr>
      </w:pPr>
      <w:r>
        <w:rPr>
          <w:rFonts w:ascii="Arial" w:hAnsi="Arial"/>
          <w:noProof/>
          <w:sz w:val="24"/>
        </w:rPr>
        <w:pict>
          <v:shape id="_x0000_s1246" type="#_x0000_t75" style="position:absolute;left:0;text-align:left;margin-left:35.7pt;margin-top:2.6pt;width:183pt;height:92pt;z-index:251620352" o:allowincell="f">
            <v:imagedata r:id="rId234" o:title=""/>
            <w10:wrap type="topAndBottom"/>
          </v:shape>
          <o:OLEObject Type="Embed" ProgID="Equation.3" ShapeID="_x0000_s1246" DrawAspect="Content" ObjectID="_1309092308" r:id="rId235"/>
        </w:pict>
      </w:r>
      <w:r>
        <w:rPr>
          <w:rFonts w:ascii="Arial" w:hAnsi="Arial"/>
          <w:sz w:val="24"/>
        </w:rPr>
        <w:tab/>
      </w:r>
    </w:p>
    <w:p w:rsidR="00000000" w:rsidRDefault="004D2089">
      <w:pPr>
        <w:spacing w:line="480" w:lineRule="auto"/>
        <w:jc w:val="both"/>
        <w:rPr>
          <w:rFonts w:ascii="Arial" w:hAnsi="Arial"/>
          <w:sz w:val="24"/>
        </w:rPr>
      </w:pPr>
    </w:p>
    <w:p w:rsidR="00000000" w:rsidRDefault="00EB5960">
      <w:pPr>
        <w:spacing w:line="480" w:lineRule="auto"/>
        <w:jc w:val="both"/>
        <w:rPr>
          <w:rFonts w:ascii="Arial" w:hAnsi="Arial"/>
          <w:sz w:val="24"/>
        </w:rPr>
      </w:pPr>
      <w:r>
        <w:rPr>
          <w:noProof/>
        </w:rPr>
        <w:drawing>
          <wp:anchor distT="0" distB="0" distL="114300" distR="114300" simplePos="0" relativeHeight="251706368" behindDoc="0" locked="0" layoutInCell="0" allowOverlap="1">
            <wp:simplePos x="0" y="0"/>
            <wp:positionH relativeFrom="column">
              <wp:posOffset>814070</wp:posOffset>
            </wp:positionH>
            <wp:positionV relativeFrom="paragraph">
              <wp:posOffset>184150</wp:posOffset>
            </wp:positionV>
            <wp:extent cx="3943350" cy="3009900"/>
            <wp:effectExtent l="0" t="0" r="0" b="0"/>
            <wp:wrapTopAndBottom/>
            <wp:docPr id="391" name="Objeto 3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anchor>
        </w:drawing>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rsidP="004D2089">
      <w:pPr>
        <w:pStyle w:val="Ttulo3"/>
        <w:numPr>
          <w:ilvl w:val="2"/>
          <w:numId w:val="1"/>
        </w:numPr>
        <w:spacing w:line="480" w:lineRule="auto"/>
        <w:ind w:left="709" w:firstLine="0"/>
        <w:rPr>
          <w:b/>
        </w:rPr>
      </w:pPr>
      <w:bookmarkStart w:id="91" w:name="_Toc507225690"/>
      <w:bookmarkStart w:id="92" w:name="_Toc508650072"/>
      <w:bookmarkStart w:id="93" w:name="_Toc512961533"/>
      <w:bookmarkStart w:id="94" w:name="_Toc514626543"/>
      <w:r>
        <w:rPr>
          <w:b/>
        </w:rPr>
        <w:lastRenderedPageBreak/>
        <w:t>Variable Superfic</w:t>
      </w:r>
      <w:bookmarkEnd w:id="91"/>
      <w:bookmarkEnd w:id="92"/>
      <w:r>
        <w:rPr>
          <w:b/>
        </w:rPr>
        <w:t>ie X</w:t>
      </w:r>
      <w:r>
        <w:rPr>
          <w:b/>
          <w:vertAlign w:val="subscript"/>
        </w:rPr>
        <w:t>20</w:t>
      </w:r>
      <w:bookmarkEnd w:id="93"/>
      <w:bookmarkEnd w:id="94"/>
    </w:p>
    <w:p w:rsidR="00000000" w:rsidRDefault="004D2089">
      <w:pPr>
        <w:pStyle w:val="Textoindependiente"/>
        <w:tabs>
          <w:tab w:val="num" w:pos="709"/>
        </w:tabs>
        <w:spacing w:line="480" w:lineRule="auto"/>
        <w:ind w:left="709"/>
        <w:rPr>
          <w:rFonts w:ascii="Arial" w:hAnsi="Arial"/>
          <w:sz w:val="24"/>
        </w:rPr>
      </w:pPr>
      <w:r>
        <w:rPr>
          <w:rFonts w:ascii="Arial" w:hAnsi="Arial"/>
          <w:sz w:val="24"/>
        </w:rPr>
        <w:t>Según la codificación, el promedio de la variable es de 45.3%, donde el porcentaje de alumnos que re</w:t>
      </w:r>
      <w:r>
        <w:rPr>
          <w:rFonts w:ascii="Arial" w:hAnsi="Arial"/>
          <w:sz w:val="24"/>
        </w:rPr>
        <w:t>suelven correctamente la pregunta es de 18.8%, y el porcentaje de quienes no saben la pregunta es de 73.5%, con una desviación estándar de 0.791, y los datos de la distribución al igual que las variables anteriores están concentrados en mayor cantidad a la</w:t>
      </w:r>
      <w:r>
        <w:rPr>
          <w:rFonts w:ascii="Arial" w:hAnsi="Arial"/>
          <w:sz w:val="24"/>
        </w:rPr>
        <w:t xml:space="preserve"> izquierda, y la distribución es platicúrtica.</w:t>
      </w: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3.18</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POBLACIONALES DE LA VARIABLE SUPERFICIE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851"/>
        <w:gridCol w:w="767"/>
        <w:gridCol w:w="767"/>
        <w:gridCol w:w="767"/>
        <w:gridCol w:w="868"/>
        <w:gridCol w:w="868"/>
        <w:gridCol w:w="868"/>
      </w:tblGrid>
      <w:tr w:rsidR="00000000">
        <w:tblPrEx>
          <w:tblCellMar>
            <w:top w:w="0" w:type="dxa"/>
            <w:bottom w:w="0" w:type="dxa"/>
          </w:tblCellMar>
        </w:tblPrEx>
        <w:trPr>
          <w:trHeight w:val="568"/>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164" type="#_x0000_t75" style="width:21pt;height:18pt" o:ole="" fillcolor="window">
                  <v:imagedata r:id="rId35" o:title=""/>
                </v:shape>
                <o:OLEObject Type="Embed" ProgID="Equation.3" ShapeID="_x0000_i1164" DrawAspect="Content" ObjectID="_1309092096" r:id="rId237"/>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165" type="#_x0000_t75" style="width:17pt;height:18pt" o:ole="" fillcolor="window">
                  <v:imagedata r:id="rId9" o:title=""/>
                </v:shape>
                <o:OLEObject Type="Embed" ProgID="Equation.3" ShapeID="_x0000_i1165" DrawAspect="Content" ObjectID="_1309092097" r:id="rId238"/>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166" type="#_x0000_t75" style="width:23pt;height:22pt" o:ole="" fillcolor="window">
                  <v:imagedata r:id="rId38" o:title=""/>
                </v:shape>
                <o:OLEObject Type="Embed" ProgID="Equation.3" ShapeID="_x0000_i1166" DrawAspect="Content" ObjectID="_1309092098" r:id="rId239"/>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167" type="#_x0000_t75" style="width:19pt;height:21pt" o:ole="" fillcolor="window">
                  <v:imagedata r:id="rId40" o:title=""/>
                </v:shape>
                <o:OLEObject Type="Embed" ProgID="Equation.3" ShapeID="_x0000_i1167" DrawAspect="Content" ObjectID="_1309092099" r:id="rId240"/>
              </w:object>
            </w:r>
          </w:p>
        </w:tc>
        <w:tc>
          <w:tcPr>
            <w:tcW w:w="767" w:type="dxa"/>
          </w:tcPr>
          <w:p w:rsidR="00000000" w:rsidRDefault="004D2089">
            <w:pPr>
              <w:pStyle w:val="Textoindependiente"/>
              <w:spacing w:line="480" w:lineRule="auto"/>
              <w:rPr>
                <w:rFonts w:ascii="Arial" w:hAnsi="Arial"/>
                <w:sz w:val="24"/>
              </w:rPr>
            </w:pPr>
            <w:r>
              <w:rPr>
                <w:rFonts w:ascii="Arial" w:hAnsi="Arial"/>
                <w:sz w:val="24"/>
              </w:rPr>
              <w:t>CV</w:t>
            </w:r>
          </w:p>
        </w:tc>
        <w:tc>
          <w:tcPr>
            <w:tcW w:w="767"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168" type="#_x0000_t75" style="width:23pt;height:25pt" o:ole="" fillcolor="window">
                  <v:imagedata r:id="rId17" o:title=""/>
                </v:shape>
                <o:OLEObject Type="Embed" ProgID="Equation.3" ShapeID="_x0000_i1168" DrawAspect="Content" ObjectID="_1309092100" r:id="rId241"/>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169" type="#_x0000_t75" style="width:23pt;height:23pt" o:ole="" fillcolor="window">
                  <v:imagedata r:id="rId19" o:title=""/>
                </v:shape>
                <o:OLEObject Type="Embed" ProgID="Equation.3" ShapeID="_x0000_i1169" DrawAspect="Content" ObjectID="_1309092101" r:id="rId242"/>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170" type="#_x0000_t75" style="width:34pt;height:26pt" o:ole="" fillcolor="window">
                  <v:imagedata r:id="rId21" o:title=""/>
                </v:shape>
                <o:OLEObject Type="Embed" ProgID="Equation.3" ShapeID="_x0000_i1170" DrawAspect="Content" ObjectID="_1309092102" r:id="rId243"/>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171" type="#_x0000_t75" style="width:46pt;height:26pt" o:ole="" fillcolor="window">
                  <v:imagedata r:id="rId23" o:title=""/>
                </v:shape>
                <o:OLEObject Type="Embed" ProgID="Equation.3" ShapeID="_x0000_i1171" DrawAspect="Content" ObjectID="_1309092103" r:id="rId244"/>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0.453</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0.625</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0.791</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1.746</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1.303</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-0.125</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2</w:t>
            </w:r>
          </w:p>
        </w:tc>
      </w:tr>
    </w:tbl>
    <w:p w:rsidR="00000000" w:rsidRDefault="004D2089">
      <w:pPr>
        <w:pStyle w:val="Textoindependiente"/>
        <w:spacing w:line="480" w:lineRule="auto"/>
        <w:ind w:left="708"/>
      </w:pPr>
    </w:p>
    <w:p w:rsidR="00000000" w:rsidRDefault="004D2089">
      <w:pPr>
        <w:pStyle w:val="Textoindependiente"/>
        <w:spacing w:line="480" w:lineRule="auto"/>
        <w:ind w:left="708"/>
      </w:pPr>
    </w:p>
    <w:p w:rsidR="00000000" w:rsidRDefault="00EB5960">
      <w:pPr>
        <w:pStyle w:val="Textoindependiente"/>
        <w:spacing w:line="480" w:lineRule="auto"/>
        <w:ind w:left="708"/>
      </w:pPr>
      <w:r>
        <w:rPr>
          <w:noProof/>
          <w:lang w:val="es-ES"/>
        </w:rPr>
        <w:lastRenderedPageBreak/>
        <w:drawing>
          <wp:anchor distT="0" distB="0" distL="114300" distR="114300" simplePos="0" relativeHeight="251662336" behindDoc="0" locked="0" layoutInCell="0" allowOverlap="1">
            <wp:simplePos x="0" y="0"/>
            <wp:positionH relativeFrom="column">
              <wp:posOffset>814070</wp:posOffset>
            </wp:positionH>
            <wp:positionV relativeFrom="paragraph">
              <wp:posOffset>385445</wp:posOffset>
            </wp:positionV>
            <wp:extent cx="4116070" cy="2530475"/>
            <wp:effectExtent l="0" t="0" r="0" b="0"/>
            <wp:wrapTopAndBottom/>
            <wp:docPr id="335" name="Objeto 3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anchor>
        </w:drawing>
      </w:r>
    </w:p>
    <w:p w:rsidR="00000000" w:rsidRDefault="004D2089">
      <w:pPr>
        <w:pStyle w:val="Textoindependiente"/>
        <w:spacing w:line="480" w:lineRule="auto"/>
        <w:ind w:left="708"/>
      </w:pPr>
      <w:r>
        <w:rPr>
          <w:noProof/>
        </w:rPr>
        <w:pict>
          <v:shape id="_x0000_s1088" type="#_x0000_t202" style="position:absolute;left:0;text-align:left;margin-left:64.1pt;margin-top:219.15pt;width:318.9pt;height:51.05pt;z-index:251580416" o:allowincell="f" filled="f" stroked="f">
            <v:textbox style="mso-next-textbox:#_x0000_s1088">
              <w:txbxContent>
                <w:p w:rsidR="00000000" w:rsidRDefault="004D2089">
                  <w:pPr>
                    <w:rPr>
                      <w:rFonts w:ascii="Arial" w:hAnsi="Arial"/>
                      <w:sz w:val="24"/>
                      <w:lang w:val="es-ES_tradnl"/>
                    </w:rPr>
                  </w:pPr>
                  <w:r>
                    <w:rPr>
                      <w:rFonts w:ascii="Arial" w:hAnsi="Arial"/>
                      <w:sz w:val="24"/>
                      <w:lang w:val="es-ES_tradnl"/>
                    </w:rPr>
                    <w:t>0: No grafica ni resuelve el problema</w:t>
                  </w:r>
                </w:p>
                <w:p w:rsidR="00000000" w:rsidRDefault="004D2089">
                  <w:pPr>
                    <w:rPr>
                      <w:rFonts w:ascii="Arial" w:hAnsi="Arial"/>
                      <w:sz w:val="24"/>
                      <w:lang w:val="es-ES_tradnl"/>
                    </w:rPr>
                  </w:pPr>
                  <w:r>
                    <w:rPr>
                      <w:rFonts w:ascii="Arial" w:hAnsi="Arial"/>
                      <w:sz w:val="24"/>
                      <w:lang w:val="es-ES_tradnl"/>
                    </w:rPr>
                    <w:t>1: Grafica el trapecio</w:t>
                  </w:r>
                </w:p>
                <w:p w:rsidR="00000000" w:rsidRDefault="004D2089">
                  <w:pPr>
                    <w:rPr>
                      <w:rFonts w:ascii="Arial" w:hAnsi="Arial"/>
                      <w:sz w:val="24"/>
                      <w:lang w:val="es-ES_tradnl"/>
                    </w:rPr>
                  </w:pPr>
                  <w:r>
                    <w:rPr>
                      <w:rFonts w:ascii="Arial" w:hAnsi="Arial"/>
                      <w:sz w:val="24"/>
                      <w:lang w:val="es-ES_tradnl"/>
                    </w:rPr>
                    <w:t xml:space="preserve">2: Grafica y resuelve correctamente el problema </w:t>
                  </w:r>
                </w:p>
              </w:txbxContent>
            </v:textbox>
          </v:shape>
        </w:pict>
      </w:r>
    </w:p>
    <w:p w:rsidR="00000000" w:rsidRDefault="004D2089">
      <w:pPr>
        <w:pStyle w:val="Textoindependiente"/>
        <w:spacing w:line="480" w:lineRule="auto"/>
        <w:ind w:left="708"/>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r>
        <w:rPr>
          <w:rFonts w:ascii="Arial" w:hAnsi="Arial"/>
          <w:noProof/>
          <w:sz w:val="24"/>
        </w:rPr>
        <w:pict>
          <v:shape id="_x0000_s1290" type="#_x0000_t75" style="position:absolute;left:0;text-align:left;margin-left:64.1pt;margin-top:68.25pt;width:184pt;height:74pt;z-index:251634688" o:allowincell="f">
            <v:imagedata r:id="rId246" o:title=""/>
            <w10:wrap type="topAndBottom"/>
          </v:shape>
          <o:OLEObject Type="Embed" ProgID="Equation.3" ShapeID="_x0000_s1290" DrawAspect="Content" ObjectID="_1309092319" r:id="rId247"/>
        </w:pict>
      </w:r>
    </w:p>
    <w:p w:rsidR="00000000" w:rsidRDefault="004D2089">
      <w:pPr>
        <w:pStyle w:val="Textoindependiente"/>
        <w:spacing w:line="480" w:lineRule="auto"/>
        <w:ind w:left="708"/>
        <w:rPr>
          <w:rFonts w:ascii="Arial" w:hAnsi="Arial"/>
          <w:sz w:val="24"/>
        </w:rPr>
      </w:pPr>
      <w:r>
        <w:rPr>
          <w:rFonts w:ascii="Arial" w:hAnsi="Arial"/>
          <w:sz w:val="24"/>
        </w:rPr>
        <w:t>Distribución de frecuencia</w:t>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r>
        <w:rPr>
          <w:rFonts w:ascii="Arial" w:hAnsi="Arial"/>
          <w:sz w:val="24"/>
        </w:rPr>
        <w:tab/>
      </w:r>
    </w:p>
    <w:p w:rsidR="00000000" w:rsidRDefault="004D2089">
      <w:pPr>
        <w:pStyle w:val="Ttulo3"/>
        <w:spacing w:line="480" w:lineRule="auto"/>
        <w:ind w:left="709"/>
        <w:rPr>
          <w:b/>
        </w:rPr>
      </w:pPr>
      <w:bookmarkStart w:id="95" w:name="_Toc507225691"/>
      <w:bookmarkStart w:id="96" w:name="_Toc508650073"/>
      <w:bookmarkStart w:id="97" w:name="_Toc512961534"/>
    </w:p>
    <w:p w:rsidR="00000000" w:rsidRDefault="00EB5960">
      <w:r>
        <w:rPr>
          <w:noProof/>
        </w:rPr>
        <w:drawing>
          <wp:anchor distT="0" distB="0" distL="114300" distR="114300" simplePos="0" relativeHeight="251707392" behindDoc="0" locked="0" layoutInCell="0" allowOverlap="1">
            <wp:simplePos x="0" y="0"/>
            <wp:positionH relativeFrom="column">
              <wp:posOffset>814070</wp:posOffset>
            </wp:positionH>
            <wp:positionV relativeFrom="paragraph">
              <wp:posOffset>154940</wp:posOffset>
            </wp:positionV>
            <wp:extent cx="3943350" cy="3009900"/>
            <wp:effectExtent l="0" t="0" r="0" b="0"/>
            <wp:wrapTopAndBottom/>
            <wp:docPr id="392" name="Objeto 3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anchor>
        </w:drawing>
      </w:r>
    </w:p>
    <w:p w:rsidR="00000000" w:rsidRDefault="004D2089">
      <w:pPr>
        <w:pStyle w:val="Ttulo3"/>
        <w:spacing w:line="480" w:lineRule="auto"/>
        <w:ind w:left="709"/>
        <w:rPr>
          <w:b/>
        </w:rPr>
      </w:pPr>
    </w:p>
    <w:p w:rsidR="00000000" w:rsidRDefault="004D2089" w:rsidP="004D2089">
      <w:pPr>
        <w:pStyle w:val="Ttulo3"/>
        <w:numPr>
          <w:ilvl w:val="2"/>
          <w:numId w:val="1"/>
        </w:numPr>
        <w:spacing w:line="480" w:lineRule="auto"/>
        <w:ind w:left="709" w:firstLine="0"/>
        <w:rPr>
          <w:b/>
        </w:rPr>
      </w:pPr>
      <w:bookmarkStart w:id="98" w:name="_Toc514626544"/>
      <w:r>
        <w:rPr>
          <w:b/>
        </w:rPr>
        <w:t>Variable Volumen</w:t>
      </w:r>
      <w:bookmarkEnd w:id="95"/>
      <w:bookmarkEnd w:id="96"/>
      <w:r>
        <w:rPr>
          <w:b/>
        </w:rPr>
        <w:t xml:space="preserve"> del cubo.-  X</w:t>
      </w:r>
      <w:r>
        <w:rPr>
          <w:b/>
          <w:vertAlign w:val="subscript"/>
        </w:rPr>
        <w:t>21</w:t>
      </w:r>
      <w:bookmarkEnd w:id="97"/>
      <w:bookmarkEnd w:id="98"/>
    </w:p>
    <w:p w:rsidR="00000000" w:rsidRDefault="004D2089">
      <w:pPr>
        <w:pStyle w:val="Sangradetextonormal"/>
        <w:tabs>
          <w:tab w:val="num" w:pos="709"/>
        </w:tabs>
        <w:spacing w:line="480" w:lineRule="auto"/>
        <w:ind w:left="709"/>
        <w:rPr>
          <w:rFonts w:ascii="Arial" w:hAnsi="Arial"/>
          <w:sz w:val="24"/>
          <w:lang w:val="es-ES"/>
        </w:rPr>
      </w:pPr>
      <w:r>
        <w:rPr>
          <w:rFonts w:ascii="Arial" w:hAnsi="Arial"/>
          <w:sz w:val="24"/>
          <w:lang w:val="es-ES"/>
        </w:rPr>
        <w:t>A través de esta variabl</w:t>
      </w:r>
      <w:r>
        <w:rPr>
          <w:rFonts w:ascii="Arial" w:hAnsi="Arial"/>
          <w:sz w:val="24"/>
          <w:lang w:val="es-ES"/>
        </w:rPr>
        <w:t>e queremos conocer si el estudiante es capaz de calcular correctamente el valor de la arista de un cubo, además de hallar el volumen del mismo, para ello el valor promedio es de 22.9%, de los cuales el 10.4% lo resuelve y el 87% de los estudiantes no lo ha</w:t>
      </w:r>
      <w:r>
        <w:rPr>
          <w:rFonts w:ascii="Arial" w:hAnsi="Arial"/>
          <w:sz w:val="24"/>
          <w:lang w:val="es-ES"/>
        </w:rPr>
        <w:t>cen. El coeficiente de sesgo es positivo e indica que existe un alto grado de dificultad en responder la pregunta. La distribución es asimétrica positiva y leptocúrtica.</w:t>
      </w: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3.19</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POBLACIONALES DE LA VARIABLE VOLUMEN DEL C</w:t>
      </w:r>
      <w:r>
        <w:rPr>
          <w:rFonts w:ascii="Arial" w:hAnsi="Arial"/>
          <w:b/>
          <w:sz w:val="24"/>
        </w:rPr>
        <w:t>UBO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851"/>
        <w:gridCol w:w="767"/>
        <w:gridCol w:w="767"/>
        <w:gridCol w:w="767"/>
        <w:gridCol w:w="868"/>
        <w:gridCol w:w="868"/>
        <w:gridCol w:w="868"/>
      </w:tblGrid>
      <w:tr w:rsidR="00000000">
        <w:tblPrEx>
          <w:tblCellMar>
            <w:top w:w="0" w:type="dxa"/>
            <w:bottom w:w="0" w:type="dxa"/>
          </w:tblCellMar>
        </w:tblPrEx>
        <w:trPr>
          <w:trHeight w:val="568"/>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172" type="#_x0000_t75" style="width:21pt;height:18pt" o:ole="" fillcolor="window">
                  <v:imagedata r:id="rId35" o:title=""/>
                </v:shape>
                <o:OLEObject Type="Embed" ProgID="Equation.3" ShapeID="_x0000_i1172" DrawAspect="Content" ObjectID="_1309092104" r:id="rId249"/>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173" type="#_x0000_t75" style="width:17pt;height:18pt" o:ole="" fillcolor="window">
                  <v:imagedata r:id="rId9" o:title=""/>
                </v:shape>
                <o:OLEObject Type="Embed" ProgID="Equation.3" ShapeID="_x0000_i1173" DrawAspect="Content" ObjectID="_1309092105" r:id="rId250"/>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174" type="#_x0000_t75" style="width:23pt;height:22pt" o:ole="" fillcolor="window">
                  <v:imagedata r:id="rId38" o:title=""/>
                </v:shape>
                <o:OLEObject Type="Embed" ProgID="Equation.3" ShapeID="_x0000_i1174" DrawAspect="Content" ObjectID="_1309092106" r:id="rId251"/>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175" type="#_x0000_t75" style="width:19pt;height:21pt" o:ole="" fillcolor="window">
                  <v:imagedata r:id="rId40" o:title=""/>
                </v:shape>
                <o:OLEObject Type="Embed" ProgID="Equation.3" ShapeID="_x0000_i1175" DrawAspect="Content" ObjectID="_1309092107" r:id="rId252"/>
              </w:object>
            </w:r>
          </w:p>
        </w:tc>
        <w:tc>
          <w:tcPr>
            <w:tcW w:w="767" w:type="dxa"/>
          </w:tcPr>
          <w:p w:rsidR="00000000" w:rsidRDefault="004D2089">
            <w:pPr>
              <w:pStyle w:val="Textoindependiente"/>
              <w:spacing w:line="480" w:lineRule="auto"/>
              <w:rPr>
                <w:rFonts w:ascii="Arial" w:hAnsi="Arial"/>
                <w:sz w:val="24"/>
              </w:rPr>
            </w:pPr>
            <w:r>
              <w:rPr>
                <w:rFonts w:ascii="Arial" w:hAnsi="Arial"/>
                <w:sz w:val="24"/>
              </w:rPr>
              <w:t>CV</w:t>
            </w:r>
          </w:p>
        </w:tc>
        <w:tc>
          <w:tcPr>
            <w:tcW w:w="767"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176" type="#_x0000_t75" style="width:23pt;height:25pt" o:ole="" fillcolor="window">
                  <v:imagedata r:id="rId17" o:title=""/>
                </v:shape>
                <o:OLEObject Type="Embed" ProgID="Equation.3" ShapeID="_x0000_i1176" DrawAspect="Content" ObjectID="_1309092108" r:id="rId253"/>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177" type="#_x0000_t75" style="width:23pt;height:23pt" o:ole="" fillcolor="window">
                  <v:imagedata r:id="rId19" o:title=""/>
                </v:shape>
                <o:OLEObject Type="Embed" ProgID="Equation.3" ShapeID="_x0000_i1177" DrawAspect="Content" ObjectID="_1309092109" r:id="rId254"/>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178" type="#_x0000_t75" style="width:34pt;height:26pt" o:ole="" fillcolor="window">
                  <v:imagedata r:id="rId21" o:title=""/>
                </v:shape>
                <o:OLEObject Type="Embed" ProgID="Equation.3" ShapeID="_x0000_i1178" DrawAspect="Content" ObjectID="_1309092110" r:id="rId255"/>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179" type="#_x0000_t75" style="width:46pt;height:26pt" o:ole="" fillcolor="window">
                  <v:imagedata r:id="rId23" o:title=""/>
                </v:shape>
                <o:OLEObject Type="Embed" ProgID="Equation.3" ShapeID="_x0000_i1179" DrawAspect="Content" ObjectID="_1309092111" r:id="rId256"/>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0.259</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0.426</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0.6</w:t>
            </w:r>
            <w:r>
              <w:rPr>
                <w:rFonts w:ascii="Arial" w:hAnsi="Arial"/>
                <w:snapToGrid w:val="0"/>
                <w:color w:val="000000"/>
                <w:sz w:val="24"/>
              </w:rPr>
              <w:t>53</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2.521</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2.207</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3.022</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2</w:t>
            </w:r>
          </w:p>
        </w:tc>
      </w:tr>
    </w:tbl>
    <w:p w:rsidR="00000000" w:rsidRDefault="00EB5960">
      <w:pPr>
        <w:pStyle w:val="Textoindependiente"/>
        <w:spacing w:line="480" w:lineRule="auto"/>
        <w:ind w:left="708"/>
        <w:rPr>
          <w:rFonts w:ascii="Arial" w:hAnsi="Arial"/>
          <w:sz w:val="24"/>
        </w:rPr>
      </w:pPr>
      <w:r>
        <w:rPr>
          <w:noProof/>
          <w:lang w:val="es-ES"/>
        </w:rPr>
        <w:drawing>
          <wp:anchor distT="0" distB="0" distL="114300" distR="114300" simplePos="0" relativeHeight="251663360" behindDoc="0" locked="0" layoutInCell="0" allowOverlap="1">
            <wp:simplePos x="0" y="0"/>
            <wp:positionH relativeFrom="column">
              <wp:posOffset>814070</wp:posOffset>
            </wp:positionH>
            <wp:positionV relativeFrom="paragraph">
              <wp:posOffset>363220</wp:posOffset>
            </wp:positionV>
            <wp:extent cx="4116070" cy="2530475"/>
            <wp:effectExtent l="0" t="0" r="0" b="0"/>
            <wp:wrapTopAndBottom/>
            <wp:docPr id="336" name="Objeto 3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anchor>
        </w:drawing>
      </w:r>
      <w:r w:rsidR="004D2089">
        <w:rPr>
          <w:rFonts w:ascii="Arial" w:hAnsi="Arial"/>
          <w:noProof/>
          <w:sz w:val="24"/>
        </w:rPr>
        <w:pict>
          <v:shape id="_x0000_s1135" type="#_x0000_t202" style="position:absolute;left:0;text-align:left;margin-left:71.2pt;margin-top:236.2pt;width:311.8pt;height:62.15pt;z-index:251596800;mso-position-horizontal-relative:text;mso-position-vertical-relative:text" o:allowincell="f" filled="f" stroked="f">
            <v:textbox style="mso-next-textbox:#_x0000_s1135">
              <w:txbxContent>
                <w:p w:rsidR="00000000" w:rsidRDefault="004D2089">
                  <w:pPr>
                    <w:rPr>
                      <w:rFonts w:ascii="Arial" w:hAnsi="Arial"/>
                      <w:sz w:val="24"/>
                      <w:lang w:val="es-ES_tradnl"/>
                    </w:rPr>
                  </w:pPr>
                  <w:r>
                    <w:rPr>
                      <w:rFonts w:ascii="Arial" w:hAnsi="Arial"/>
                      <w:sz w:val="24"/>
                      <w:lang w:val="es-ES_tradnl"/>
                    </w:rPr>
                    <w:t>0: No resuelve el</w:t>
                  </w:r>
                  <w:r>
                    <w:rPr>
                      <w:rFonts w:ascii="Arial" w:hAnsi="Arial"/>
                      <w:sz w:val="24"/>
                      <w:lang w:val="es-ES_tradnl"/>
                    </w:rPr>
                    <w:t xml:space="preserve"> problema</w:t>
                  </w:r>
                </w:p>
                <w:p w:rsidR="00000000" w:rsidRDefault="004D2089">
                  <w:pPr>
                    <w:rPr>
                      <w:rFonts w:ascii="Arial" w:hAnsi="Arial"/>
                      <w:sz w:val="24"/>
                      <w:lang w:val="es-ES_tradnl"/>
                    </w:rPr>
                  </w:pPr>
                  <w:r>
                    <w:rPr>
                      <w:rFonts w:ascii="Arial" w:hAnsi="Arial"/>
                      <w:sz w:val="24"/>
                      <w:lang w:val="es-ES_tradnl"/>
                    </w:rPr>
                    <w:t>1: Identifica la arista de un cubo</w:t>
                  </w:r>
                </w:p>
                <w:p w:rsidR="00000000" w:rsidRDefault="004D2089">
                  <w:pPr>
                    <w:rPr>
                      <w:rFonts w:ascii="Arial" w:hAnsi="Arial"/>
                      <w:sz w:val="24"/>
                      <w:lang w:val="es-ES_tradnl"/>
                    </w:rPr>
                  </w:pPr>
                  <w:r>
                    <w:rPr>
                      <w:rFonts w:ascii="Arial" w:hAnsi="Arial"/>
                      <w:sz w:val="24"/>
                      <w:lang w:val="es-ES_tradnl"/>
                    </w:rPr>
                    <w:t xml:space="preserve">2: Identifica la arista de un cubo y resuelve correctamente el problema </w:t>
                  </w:r>
                </w:p>
              </w:txbxContent>
            </v:textbox>
          </v:shape>
        </w:pict>
      </w: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r>
        <w:rPr>
          <w:rFonts w:ascii="Arial" w:hAnsi="Arial"/>
          <w:sz w:val="24"/>
        </w:rPr>
        <w:tab/>
        <w:t>Distribución de frecuencia</w:t>
      </w:r>
    </w:p>
    <w:p w:rsidR="00000000" w:rsidRDefault="00EB5960">
      <w:pPr>
        <w:spacing w:line="480" w:lineRule="auto"/>
        <w:jc w:val="both"/>
        <w:rPr>
          <w:rFonts w:ascii="Arial" w:hAnsi="Arial"/>
          <w:sz w:val="24"/>
        </w:rPr>
      </w:pPr>
      <w:r>
        <w:rPr>
          <w:noProof/>
        </w:rPr>
        <w:drawing>
          <wp:anchor distT="0" distB="0" distL="114300" distR="114300" simplePos="0" relativeHeight="251708416" behindDoc="0" locked="0" layoutInCell="0" allowOverlap="1">
            <wp:simplePos x="0" y="0"/>
            <wp:positionH relativeFrom="column">
              <wp:posOffset>904240</wp:posOffset>
            </wp:positionH>
            <wp:positionV relativeFrom="paragraph">
              <wp:posOffset>1635760</wp:posOffset>
            </wp:positionV>
            <wp:extent cx="3943350" cy="3009900"/>
            <wp:effectExtent l="0" t="0" r="0" b="0"/>
            <wp:wrapTopAndBottom/>
            <wp:docPr id="393" name="Objeto 3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anchor>
        </w:drawing>
      </w:r>
      <w:r w:rsidR="004D2089">
        <w:rPr>
          <w:rFonts w:ascii="Arial" w:hAnsi="Arial"/>
          <w:noProof/>
          <w:sz w:val="24"/>
        </w:rPr>
        <w:pict>
          <v:shape id="_x0000_s1292" type="#_x0000_t75" style="position:absolute;left:0;text-align:left;margin-left:57pt;margin-top:12.65pt;width:183pt;height:74pt;z-index:251635712;mso-position-horizontal-relative:text;mso-position-vertical-relative:text" o:allowincell="f">
            <v:imagedata r:id="rId259" o:title=""/>
            <w10:wrap type="topAndBottom"/>
          </v:shape>
          <o:OLEObject Type="Embed" ProgID="Equation.3" ShapeID="_x0000_s1292" DrawAspect="Content" ObjectID="_1309092320" r:id="rId260"/>
        </w:pict>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rsidP="004D2089">
      <w:pPr>
        <w:pStyle w:val="Ttulo3"/>
        <w:numPr>
          <w:ilvl w:val="2"/>
          <w:numId w:val="1"/>
        </w:numPr>
        <w:spacing w:line="480" w:lineRule="auto"/>
        <w:ind w:left="709" w:firstLine="0"/>
        <w:rPr>
          <w:b/>
        </w:rPr>
      </w:pPr>
      <w:bookmarkStart w:id="99" w:name="_Toc507225692"/>
      <w:bookmarkStart w:id="100" w:name="_Toc508650074"/>
      <w:bookmarkStart w:id="101" w:name="_Toc512961535"/>
      <w:bookmarkStart w:id="102" w:name="_Toc514626545"/>
      <w:r>
        <w:rPr>
          <w:b/>
        </w:rPr>
        <w:t>Variable Media</w:t>
      </w:r>
      <w:bookmarkEnd w:id="99"/>
      <w:bookmarkEnd w:id="100"/>
      <w:r>
        <w:rPr>
          <w:b/>
        </w:rPr>
        <w:t xml:space="preserve"> Aritmética.-  X</w:t>
      </w:r>
      <w:r>
        <w:rPr>
          <w:b/>
          <w:vertAlign w:val="subscript"/>
        </w:rPr>
        <w:t>22</w:t>
      </w:r>
      <w:bookmarkEnd w:id="101"/>
      <w:bookmarkEnd w:id="102"/>
    </w:p>
    <w:p w:rsidR="00000000" w:rsidRDefault="004D2089">
      <w:pPr>
        <w:pStyle w:val="Sangradetextonormal"/>
        <w:tabs>
          <w:tab w:val="num" w:pos="709"/>
        </w:tabs>
        <w:spacing w:line="480" w:lineRule="auto"/>
        <w:ind w:left="709"/>
        <w:rPr>
          <w:rFonts w:ascii="Arial" w:hAnsi="Arial"/>
          <w:sz w:val="24"/>
        </w:rPr>
      </w:pPr>
      <w:r>
        <w:rPr>
          <w:rFonts w:ascii="Arial" w:hAnsi="Arial"/>
          <w:sz w:val="24"/>
        </w:rPr>
        <w:t>De acuerdo a la codificación utilizada para el análisis, se tiene que el promedio de la distribución es de 83.8%, la distribución tiene asimetría positiv</w:t>
      </w:r>
      <w:r>
        <w:rPr>
          <w:rFonts w:ascii="Arial" w:hAnsi="Arial"/>
          <w:sz w:val="24"/>
        </w:rPr>
        <w:t xml:space="preserve">a, es decir que los datos se encuentran agrupados hacia la </w:t>
      </w:r>
      <w:r>
        <w:rPr>
          <w:rFonts w:ascii="Arial" w:hAnsi="Arial"/>
          <w:sz w:val="24"/>
        </w:rPr>
        <w:lastRenderedPageBreak/>
        <w:t xml:space="preserve">izquierda, a pesar de ello los estudiantes consideran que no existe gran  dificultad al resolver el ejercicio, ya que el 38% de ellos respondió correctamente; el coeficiente de kurtosis indica que </w:t>
      </w:r>
      <w:r>
        <w:rPr>
          <w:rFonts w:ascii="Arial" w:hAnsi="Arial"/>
          <w:sz w:val="24"/>
        </w:rPr>
        <w:t>la distribución es  platicúrtica.</w:t>
      </w:r>
    </w:p>
    <w:p w:rsidR="00000000" w:rsidRDefault="004D2089">
      <w:pPr>
        <w:spacing w:line="480" w:lineRule="auto"/>
        <w:ind w:left="708"/>
        <w:rPr>
          <w:rFonts w:ascii="Arial" w:hAnsi="Arial"/>
          <w:sz w:val="24"/>
        </w:rPr>
      </w:pPr>
    </w:p>
    <w:p w:rsidR="00000000" w:rsidRDefault="004D2089">
      <w:pPr>
        <w:spacing w:line="480" w:lineRule="auto"/>
        <w:ind w:left="708"/>
        <w:rPr>
          <w:rFonts w:ascii="Arial" w:hAnsi="Arial"/>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3.20</w:t>
      </w:r>
    </w:p>
    <w:p w:rsidR="00000000" w:rsidRDefault="004D2089">
      <w:pPr>
        <w:pStyle w:val="Textoindependiente"/>
        <w:spacing w:line="480" w:lineRule="auto"/>
        <w:ind w:left="1080"/>
        <w:rPr>
          <w:rFonts w:ascii="Arial" w:hAnsi="Arial"/>
          <w:b/>
          <w:sz w:val="24"/>
        </w:rPr>
      </w:pPr>
      <w:r>
        <w:rPr>
          <w:rFonts w:ascii="Arial" w:hAnsi="Arial"/>
          <w:b/>
          <w:sz w:val="24"/>
        </w:rPr>
        <w:t xml:space="preserve"> </w:t>
      </w:r>
      <w:r>
        <w:rPr>
          <w:rFonts w:ascii="Arial" w:hAnsi="Arial"/>
          <w:b/>
          <w:sz w:val="24"/>
        </w:rPr>
        <w:tab/>
      </w:r>
      <w:r>
        <w:rPr>
          <w:rFonts w:ascii="Arial" w:hAnsi="Arial"/>
          <w:b/>
          <w:sz w:val="24"/>
        </w:rPr>
        <w:tab/>
        <w:t>ESTIMADORES DE PARAMETROS POBLACIONALES DE LA VARIABLE MEDIA ARITMETICA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851"/>
        <w:gridCol w:w="767"/>
        <w:gridCol w:w="767"/>
        <w:gridCol w:w="767"/>
        <w:gridCol w:w="868"/>
        <w:gridCol w:w="868"/>
        <w:gridCol w:w="868"/>
      </w:tblGrid>
      <w:tr w:rsidR="00000000">
        <w:tblPrEx>
          <w:tblCellMar>
            <w:top w:w="0" w:type="dxa"/>
            <w:bottom w:w="0" w:type="dxa"/>
          </w:tblCellMar>
        </w:tblPrEx>
        <w:trPr>
          <w:trHeight w:val="568"/>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180" type="#_x0000_t75" style="width:21pt;height:18pt" o:ole="" fillcolor="window">
                  <v:imagedata r:id="rId35" o:title=""/>
                </v:shape>
                <o:OLEObject Type="Embed" ProgID="Equation.3" ShapeID="_x0000_i1180" DrawAspect="Content" ObjectID="_1309092112" r:id="rId261"/>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181" type="#_x0000_t75" style="width:17pt;height:18pt" o:ole="" fillcolor="window">
                  <v:imagedata r:id="rId9" o:title=""/>
                </v:shape>
                <o:OLEObject Type="Embed" ProgID="Equation.3" ShapeID="_x0000_i1181" DrawAspect="Content" ObjectID="_1309092113" r:id="rId262"/>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182" type="#_x0000_t75" style="width:23pt;height:22pt" o:ole="" fillcolor="window">
                  <v:imagedata r:id="rId38" o:title=""/>
                </v:shape>
                <o:OLEObject Type="Embed" ProgID="Equation.3" ShapeID="_x0000_i1182" DrawAspect="Content" ObjectID="_1309092114" r:id="rId263"/>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183" type="#_x0000_t75" style="width:19pt;height:21pt" o:ole="" fillcolor="window">
                  <v:imagedata r:id="rId40" o:title=""/>
                </v:shape>
                <o:OLEObject Type="Embed" ProgID="Equation.3" ShapeID="_x0000_i1183" DrawAspect="Content" ObjectID="_1309092115" r:id="rId264"/>
              </w:object>
            </w:r>
          </w:p>
        </w:tc>
        <w:tc>
          <w:tcPr>
            <w:tcW w:w="767" w:type="dxa"/>
          </w:tcPr>
          <w:p w:rsidR="00000000" w:rsidRDefault="004D2089">
            <w:pPr>
              <w:pStyle w:val="Textoindependiente"/>
              <w:spacing w:line="480" w:lineRule="auto"/>
              <w:rPr>
                <w:rFonts w:ascii="Arial" w:hAnsi="Arial"/>
                <w:sz w:val="24"/>
              </w:rPr>
            </w:pPr>
            <w:r>
              <w:rPr>
                <w:rFonts w:ascii="Arial" w:hAnsi="Arial"/>
                <w:sz w:val="24"/>
              </w:rPr>
              <w:t>CV</w:t>
            </w:r>
          </w:p>
        </w:tc>
        <w:tc>
          <w:tcPr>
            <w:tcW w:w="767"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184" type="#_x0000_t75" style="width:23pt;height:25pt" o:ole="" fillcolor="window">
                  <v:imagedata r:id="rId17" o:title=""/>
                </v:shape>
                <o:OLEObject Type="Embed" ProgID="Equation.3" ShapeID="_x0000_i1184" DrawAspect="Content" ObjectID="_1309092116" r:id="rId265"/>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185" type="#_x0000_t75" style="width:23pt;height:23pt" o:ole="" fillcolor="window">
                  <v:imagedata r:id="rId19" o:title=""/>
                </v:shape>
                <o:OLEObject Type="Embed" ProgID="Equation.3" ShapeID="_x0000_i1185" DrawAspect="Content" ObjectID="_1309092117" r:id="rId266"/>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186" type="#_x0000_t75" style="width:34pt;height:26pt" o:ole="" fillcolor="window">
                  <v:imagedata r:id="rId21" o:title=""/>
                </v:shape>
                <o:OLEObject Type="Embed" ProgID="Equation.3" ShapeID="_x0000_i1186" DrawAspect="Content" ObjectID="_1309092118" r:id="rId267"/>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187" type="#_x0000_t75" style="width:46pt;height:26pt" o:ole="" fillcolor="window">
                  <v:imagedata r:id="rId23" o:title=""/>
                </v:shape>
                <o:OLEObject Type="Embed" ProgID="Equation.3" ShapeID="_x0000_i1187" DrawAspect="Content" ObjectID="_1309092119" r:id="rId268"/>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0.838</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0.897</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0.947</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1.13</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0.328</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-1.808</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2</w:t>
            </w:r>
          </w:p>
        </w:tc>
      </w:tr>
    </w:tbl>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r>
        <w:rPr>
          <w:rFonts w:ascii="Arial" w:hAnsi="Arial"/>
          <w:noProof/>
          <w:sz w:val="24"/>
        </w:rPr>
        <w:pict>
          <v:shape id="_x0000_s1092" type="#_x0000_t202" style="position:absolute;left:0;text-align:left;margin-left:43.4pt;margin-top:202.5pt;width:312.4pt;height:56.8pt;z-index:251581440" o:allowincell="f" filled="f" stroked="f">
            <v:textbox style="mso-next-textbox:#_x0000_s1092">
              <w:txbxContent>
                <w:p w:rsidR="00000000" w:rsidRDefault="004D2089">
                  <w:pPr>
                    <w:rPr>
                      <w:rFonts w:ascii="Arial" w:hAnsi="Arial"/>
                      <w:sz w:val="24"/>
                      <w:lang w:val="es-ES_tradnl"/>
                    </w:rPr>
                  </w:pPr>
                  <w:r>
                    <w:rPr>
                      <w:rFonts w:ascii="Arial" w:hAnsi="Arial"/>
                      <w:sz w:val="24"/>
                      <w:lang w:val="es-ES_tradnl"/>
                    </w:rPr>
                    <w:t>0: No conoce la media aritmética</w:t>
                  </w:r>
                </w:p>
                <w:p w:rsidR="00000000" w:rsidRDefault="004D2089">
                  <w:pPr>
                    <w:rPr>
                      <w:rFonts w:ascii="Arial" w:hAnsi="Arial"/>
                      <w:sz w:val="24"/>
                      <w:lang w:val="es-ES_tradnl"/>
                    </w:rPr>
                  </w:pPr>
                  <w:r>
                    <w:rPr>
                      <w:rFonts w:ascii="Arial" w:hAnsi="Arial"/>
                      <w:sz w:val="24"/>
                      <w:lang w:val="es-ES_tradnl"/>
                    </w:rPr>
                    <w:t>1: Conoce lo que es media aritmética</w:t>
                  </w:r>
                </w:p>
                <w:p w:rsidR="00000000" w:rsidRDefault="004D2089">
                  <w:pPr>
                    <w:rPr>
                      <w:rFonts w:ascii="Arial" w:hAnsi="Arial"/>
                      <w:sz w:val="24"/>
                      <w:lang w:val="es-ES_tradnl"/>
                    </w:rPr>
                  </w:pPr>
                  <w:r>
                    <w:rPr>
                      <w:rFonts w:ascii="Arial" w:hAnsi="Arial"/>
                      <w:sz w:val="24"/>
                      <w:lang w:val="es-ES_tradnl"/>
                    </w:rPr>
                    <w:t>2: Conoce y resuelve la media aritmética</w:t>
                  </w:r>
                </w:p>
              </w:txbxContent>
            </v:textbox>
          </v:shape>
        </w:pict>
      </w:r>
      <w:r w:rsidR="00EB5960">
        <w:rPr>
          <w:noProof/>
          <w:lang w:val="es-ES"/>
        </w:rPr>
        <w:drawing>
          <wp:anchor distT="0" distB="0" distL="114300" distR="114300" simplePos="0" relativeHeight="251664384" behindDoc="0" locked="0" layoutInCell="0" allowOverlap="1">
            <wp:simplePos x="0" y="0"/>
            <wp:positionH relativeFrom="column">
              <wp:posOffset>551180</wp:posOffset>
            </wp:positionH>
            <wp:positionV relativeFrom="paragraph">
              <wp:posOffset>41275</wp:posOffset>
            </wp:positionV>
            <wp:extent cx="4116070" cy="2530475"/>
            <wp:effectExtent l="0" t="0" r="0" b="0"/>
            <wp:wrapTopAndBottom/>
            <wp:docPr id="337" name="Objeto 3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anchor>
        </w:drawing>
      </w: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spacing w:line="480" w:lineRule="auto"/>
        <w:jc w:val="both"/>
        <w:rPr>
          <w:rFonts w:ascii="Arial" w:hAnsi="Arial"/>
          <w:sz w:val="24"/>
        </w:rPr>
      </w:pPr>
      <w:r>
        <w:rPr>
          <w:rFonts w:ascii="Arial" w:hAnsi="Arial"/>
          <w:sz w:val="24"/>
        </w:rPr>
        <w:tab/>
        <w:t>Distribución de frecuencia</w:t>
      </w:r>
    </w:p>
    <w:p w:rsidR="00000000" w:rsidRDefault="00EB5960">
      <w:pPr>
        <w:spacing w:line="480" w:lineRule="auto"/>
        <w:jc w:val="both"/>
        <w:rPr>
          <w:rFonts w:ascii="Arial" w:hAnsi="Arial"/>
          <w:sz w:val="24"/>
        </w:rPr>
      </w:pPr>
      <w:r>
        <w:rPr>
          <w:noProof/>
        </w:rPr>
        <w:drawing>
          <wp:anchor distT="0" distB="0" distL="114300" distR="114300" simplePos="0" relativeHeight="251709440" behindDoc="0" locked="0" layoutInCell="0" allowOverlap="1">
            <wp:simplePos x="0" y="0"/>
            <wp:positionH relativeFrom="column">
              <wp:posOffset>814070</wp:posOffset>
            </wp:positionH>
            <wp:positionV relativeFrom="paragraph">
              <wp:posOffset>1475740</wp:posOffset>
            </wp:positionV>
            <wp:extent cx="3943350" cy="3009900"/>
            <wp:effectExtent l="0" t="0" r="0" b="0"/>
            <wp:wrapTopAndBottom/>
            <wp:docPr id="394" name="Objeto 3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anchor>
        </w:drawing>
      </w:r>
      <w:r w:rsidR="004D2089">
        <w:rPr>
          <w:rFonts w:ascii="Arial" w:hAnsi="Arial"/>
          <w:noProof/>
          <w:sz w:val="24"/>
        </w:rPr>
        <w:pict>
          <v:shape id="_x0000_s1294" type="#_x0000_t75" style="position:absolute;left:0;text-align:left;margin-left:64.1pt;margin-top:3.25pt;width:184pt;height:74pt;z-index:251636736;mso-position-horizontal-relative:text;mso-position-vertical-relative:text" o:allowincell="f">
            <v:imagedata r:id="rId271" o:title=""/>
            <w10:wrap type="topAndBottom"/>
          </v:shape>
          <o:OLEObject Type="Embed" ProgID="Equation.3" ShapeID="_x0000_s1294" DrawAspect="Content" ObjectID="_1309092321" r:id="rId272"/>
        </w:pict>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rsidP="004D2089">
      <w:pPr>
        <w:pStyle w:val="Ttulo3"/>
        <w:numPr>
          <w:ilvl w:val="2"/>
          <w:numId w:val="1"/>
        </w:numPr>
        <w:tabs>
          <w:tab w:val="clear" w:pos="720"/>
          <w:tab w:val="left" w:pos="709"/>
          <w:tab w:val="num" w:pos="851"/>
        </w:tabs>
        <w:spacing w:line="480" w:lineRule="auto"/>
        <w:ind w:left="709" w:firstLine="0"/>
        <w:rPr>
          <w:b/>
        </w:rPr>
      </w:pPr>
      <w:bookmarkStart w:id="103" w:name="_Toc507225693"/>
      <w:bookmarkStart w:id="104" w:name="_Toc508650075"/>
      <w:bookmarkStart w:id="105" w:name="_Toc512961536"/>
      <w:bookmarkStart w:id="106" w:name="_Toc514626546"/>
      <w:r>
        <w:rPr>
          <w:b/>
        </w:rPr>
        <w:t>Variable Probabil</w:t>
      </w:r>
      <w:bookmarkEnd w:id="103"/>
      <w:bookmarkEnd w:id="104"/>
      <w:r>
        <w:rPr>
          <w:b/>
        </w:rPr>
        <w:t>idad.-  X</w:t>
      </w:r>
      <w:r>
        <w:rPr>
          <w:b/>
          <w:vertAlign w:val="subscript"/>
        </w:rPr>
        <w:t>23</w:t>
      </w:r>
      <w:bookmarkEnd w:id="105"/>
      <w:bookmarkEnd w:id="106"/>
    </w:p>
    <w:p w:rsidR="00000000" w:rsidRDefault="004D2089">
      <w:pPr>
        <w:pStyle w:val="Sangra3detindependiente"/>
        <w:tabs>
          <w:tab w:val="clear" w:pos="426"/>
          <w:tab w:val="left" w:pos="709"/>
          <w:tab w:val="num" w:pos="851"/>
        </w:tabs>
        <w:ind w:left="709"/>
      </w:pPr>
      <w:r>
        <w:t xml:space="preserve">Es la última variable de la prueba </w:t>
      </w:r>
      <w:r>
        <w:t>de matemáticas, y según se muestra en el cuadro 3.21 la mayor parte de los estudiantes no resuelven el problema, el coeficiente de sesgo positivo es uno de los más altos de la prueba e indica que existe un alto grado de dificultad el responder correctament</w:t>
      </w:r>
      <w:r>
        <w:t xml:space="preserve">e la pregunta, con un porcentaje de estudiantes que si lo resuelven  es el 7.7%, mientras que más del 90% no lo hace. La distribución tiene asimetría positiva, por ello los datos se encuentran agrupados hacia la izquierda con un valor de 0  y tiene forma  </w:t>
      </w:r>
      <w:r>
        <w:t>leptocúrtica.</w:t>
      </w:r>
    </w:p>
    <w:p w:rsidR="00000000" w:rsidRDefault="004D2089">
      <w:pPr>
        <w:spacing w:line="480" w:lineRule="auto"/>
        <w:jc w:val="both"/>
        <w:rPr>
          <w:rFonts w:ascii="Arial" w:hAnsi="Arial"/>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3.21</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POBLACIONALES DE LA VARIABLE PROBABILIDAD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851"/>
        <w:gridCol w:w="767"/>
        <w:gridCol w:w="767"/>
        <w:gridCol w:w="767"/>
        <w:gridCol w:w="868"/>
        <w:gridCol w:w="868"/>
        <w:gridCol w:w="868"/>
      </w:tblGrid>
      <w:tr w:rsidR="00000000">
        <w:tblPrEx>
          <w:tblCellMar>
            <w:top w:w="0" w:type="dxa"/>
            <w:bottom w:w="0" w:type="dxa"/>
          </w:tblCellMar>
        </w:tblPrEx>
        <w:trPr>
          <w:trHeight w:val="568"/>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188" type="#_x0000_t75" style="width:21pt;height:18pt" o:ole="" fillcolor="window">
                  <v:imagedata r:id="rId35" o:title=""/>
                </v:shape>
                <o:OLEObject Type="Embed" ProgID="Equation.3" ShapeID="_x0000_i1188" DrawAspect="Content" ObjectID="_1309092120" r:id="rId273"/>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189" type="#_x0000_t75" style="width:17pt;height:18pt" o:ole="" fillcolor="window">
                  <v:imagedata r:id="rId9" o:title=""/>
                </v:shape>
                <o:OLEObject Type="Embed" ProgID="Equation.3" ShapeID="_x0000_i1189" DrawAspect="Content" ObjectID="_1309092121" r:id="rId274"/>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190" type="#_x0000_t75" style="width:23pt;height:22pt" o:ole="" fillcolor="window">
                  <v:imagedata r:id="rId38" o:title=""/>
                </v:shape>
                <o:OLEObject Type="Embed" ProgID="Equation.3" ShapeID="_x0000_i1190" DrawAspect="Content" ObjectID="_1309092122" r:id="rId275"/>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191" type="#_x0000_t75" style="width:19pt;height:21pt" o:ole="" fillcolor="window">
                  <v:imagedata r:id="rId40" o:title=""/>
                </v:shape>
                <o:OLEObject Type="Embed" ProgID="Equation.3" ShapeID="_x0000_i1191" DrawAspect="Content" ObjectID="_1309092123" r:id="rId276"/>
              </w:object>
            </w:r>
          </w:p>
        </w:tc>
        <w:tc>
          <w:tcPr>
            <w:tcW w:w="767" w:type="dxa"/>
          </w:tcPr>
          <w:p w:rsidR="00000000" w:rsidRDefault="004D2089">
            <w:pPr>
              <w:pStyle w:val="Textoindependiente"/>
              <w:spacing w:line="480" w:lineRule="auto"/>
              <w:rPr>
                <w:rFonts w:ascii="Arial" w:hAnsi="Arial"/>
                <w:sz w:val="24"/>
              </w:rPr>
            </w:pPr>
            <w:r>
              <w:rPr>
                <w:rFonts w:ascii="Arial" w:hAnsi="Arial"/>
                <w:sz w:val="24"/>
              </w:rPr>
              <w:t>CV</w:t>
            </w:r>
          </w:p>
        </w:tc>
        <w:tc>
          <w:tcPr>
            <w:tcW w:w="767"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192" type="#_x0000_t75" style="width:23pt;height:25pt" o:ole="" fillcolor="window">
                  <v:imagedata r:id="rId17" o:title=""/>
                </v:shape>
                <o:OLEObject Type="Embed" ProgID="Equation.3" ShapeID="_x0000_i1192" DrawAspect="Content" ObjectID="_1309092124" r:id="rId277"/>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193" type="#_x0000_t75" style="width:23pt;height:23pt" o:ole="" fillcolor="window">
                  <v:imagedata r:id="rId19" o:title=""/>
                </v:shape>
                <o:OLEObject Type="Embed" ProgID="Equation.3" ShapeID="_x0000_i1193" DrawAspect="Content" ObjectID="_1309092125" r:id="rId278"/>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194" type="#_x0000_t75" style="width:34pt;height:26pt" o:ole="" fillcolor="window">
                  <v:imagedata r:id="rId21" o:title=""/>
                </v:shape>
                <o:OLEObject Type="Embed" ProgID="Equation.3" ShapeID="_x0000_i1194" DrawAspect="Content" ObjectID="_1309092126" r:id="rId279"/>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195" type="#_x0000_t75" style="width:46pt;height:26pt" o:ole="" fillcolor="window">
                  <v:imagedata r:id="rId23" o:title=""/>
                </v:shape>
                <o:OLEObject Type="Embed" ProgID="Equation.3" ShapeID="_x0000_i1195" DrawAspect="Content" ObjectID="_1309092127" r:id="rId280"/>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0.077</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0.071</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0.267</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3.467</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3.181</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8.147</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1</w:t>
            </w:r>
          </w:p>
        </w:tc>
      </w:tr>
    </w:tbl>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EB5960">
      <w:pPr>
        <w:spacing w:line="480" w:lineRule="auto"/>
        <w:jc w:val="both"/>
        <w:rPr>
          <w:rFonts w:ascii="Arial" w:hAnsi="Arial"/>
          <w:sz w:val="24"/>
        </w:rPr>
      </w:pPr>
      <w:r>
        <w:rPr>
          <w:noProof/>
        </w:rPr>
        <w:drawing>
          <wp:anchor distT="0" distB="0" distL="114300" distR="114300" simplePos="0" relativeHeight="251684864" behindDoc="0" locked="0" layoutInCell="0" allowOverlap="1">
            <wp:simplePos x="0" y="0"/>
            <wp:positionH relativeFrom="column">
              <wp:posOffset>814070</wp:posOffset>
            </wp:positionH>
            <wp:positionV relativeFrom="paragraph">
              <wp:posOffset>412750</wp:posOffset>
            </wp:positionV>
            <wp:extent cx="4116070" cy="2530475"/>
            <wp:effectExtent l="0" t="0" r="0" b="0"/>
            <wp:wrapTopAndBottom/>
            <wp:docPr id="362" name="Objeto 3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anchor>
        </w:drawing>
      </w:r>
    </w:p>
    <w:p w:rsidR="00000000" w:rsidRDefault="004D2089">
      <w:pPr>
        <w:spacing w:line="480" w:lineRule="auto"/>
        <w:jc w:val="both"/>
        <w:rPr>
          <w:rFonts w:ascii="Arial" w:hAnsi="Arial"/>
          <w:sz w:val="24"/>
        </w:rPr>
      </w:pPr>
      <w:r>
        <w:rPr>
          <w:noProof/>
        </w:rPr>
        <w:pict>
          <v:shape id="_x0000_s1182" type="#_x0000_t202" style="position:absolute;left:0;text-align:left;margin-left:78.3pt;margin-top:222.7pt;width:262.7pt;height:47.95pt;z-index:251600896" o:allowincell="f" filled="f" stroked="f">
            <v:textbox style="mso-next-textbox:#_x0000_s1182">
              <w:txbxContent>
                <w:p w:rsidR="00000000" w:rsidRDefault="004D2089">
                  <w:pPr>
                    <w:rPr>
                      <w:rFonts w:ascii="Arial" w:hAnsi="Arial"/>
                      <w:sz w:val="24"/>
                      <w:lang w:val="es-ES_tradnl"/>
                    </w:rPr>
                  </w:pPr>
                  <w:r>
                    <w:rPr>
                      <w:rFonts w:ascii="Arial" w:hAnsi="Arial"/>
                      <w:sz w:val="24"/>
                      <w:lang w:val="es-ES_tradnl"/>
                    </w:rPr>
                    <w:t>0: No contesta la pregunta</w:t>
                  </w:r>
                </w:p>
                <w:p w:rsidR="00000000" w:rsidRDefault="004D2089">
                  <w:pPr>
                    <w:rPr>
                      <w:rFonts w:ascii="Arial" w:hAnsi="Arial"/>
                      <w:sz w:val="24"/>
                      <w:lang w:val="es-ES_tradnl"/>
                    </w:rPr>
                  </w:pPr>
                  <w:r>
                    <w:rPr>
                      <w:rFonts w:ascii="Arial" w:hAnsi="Arial"/>
                      <w:sz w:val="24"/>
                      <w:lang w:val="es-ES_tradnl"/>
                    </w:rPr>
                    <w:t>1: Contes</w:t>
                  </w:r>
                  <w:r>
                    <w:rPr>
                      <w:rFonts w:ascii="Arial" w:hAnsi="Arial"/>
                      <w:sz w:val="24"/>
                      <w:lang w:val="es-ES_tradnl"/>
                    </w:rPr>
                    <w:t>ta correctamente la pregunta</w:t>
                  </w:r>
                </w:p>
              </w:txbxContent>
            </v:textbox>
            <w10:wrap type="topAndBottom"/>
          </v:shape>
        </w:pict>
      </w:r>
    </w:p>
    <w:p w:rsidR="00000000" w:rsidRDefault="004D2089">
      <w:pPr>
        <w:spacing w:line="480" w:lineRule="auto"/>
        <w:jc w:val="both"/>
        <w:rPr>
          <w:rFonts w:ascii="Arial" w:hAnsi="Arial"/>
          <w:sz w:val="24"/>
        </w:rPr>
      </w:pPr>
      <w:r>
        <w:rPr>
          <w:b/>
          <w:noProof/>
        </w:rPr>
        <w:pict>
          <v:shape id="_x0000_s1296" type="#_x0000_t75" style="position:absolute;left:0;text-align:left;margin-left:64.1pt;margin-top:37.1pt;width:318.15pt;height:72.75pt;z-index:251637760" o:allowincell="f">
            <v:imagedata r:id="rId282" o:title=""/>
            <w10:wrap type="topAndBottom"/>
          </v:shape>
          <o:OLEObject Type="Embed" ProgID="Equation.3" ShapeID="_x0000_s1296" DrawAspect="Content" ObjectID="_1309092322" r:id="rId283"/>
        </w:pict>
      </w:r>
      <w:r>
        <w:rPr>
          <w:rFonts w:ascii="Arial" w:hAnsi="Arial"/>
          <w:sz w:val="24"/>
        </w:rPr>
        <w:tab/>
        <w:t>Distribución de frecuencia</w:t>
      </w:r>
    </w:p>
    <w:p w:rsidR="00000000" w:rsidRDefault="004D2089">
      <w:pPr>
        <w:pStyle w:val="Ttulo3"/>
        <w:spacing w:before="0" w:after="0"/>
      </w:pPr>
      <w:bookmarkStart w:id="107" w:name="_Toc507225694"/>
      <w:bookmarkStart w:id="108" w:name="_Toc508650076"/>
    </w:p>
    <w:p w:rsidR="00000000" w:rsidRDefault="004D2089"/>
    <w:p w:rsidR="00000000" w:rsidRDefault="004D2089"/>
    <w:p w:rsidR="00000000" w:rsidRDefault="004D2089"/>
    <w:p w:rsidR="00000000" w:rsidRDefault="004D2089"/>
    <w:p w:rsidR="00000000" w:rsidRDefault="004D2089"/>
    <w:p w:rsidR="00000000" w:rsidRDefault="00EB5960">
      <w:r>
        <w:rPr>
          <w:noProof/>
        </w:rPr>
        <w:drawing>
          <wp:anchor distT="0" distB="0" distL="114300" distR="114300" simplePos="0" relativeHeight="251710464" behindDoc="0" locked="0" layoutInCell="0" allowOverlap="1">
            <wp:simplePos x="0" y="0"/>
            <wp:positionH relativeFrom="column">
              <wp:posOffset>633730</wp:posOffset>
            </wp:positionH>
            <wp:positionV relativeFrom="paragraph">
              <wp:posOffset>182880</wp:posOffset>
            </wp:positionV>
            <wp:extent cx="3943350" cy="3009900"/>
            <wp:effectExtent l="0" t="0" r="0" b="0"/>
            <wp:wrapTopAndBottom/>
            <wp:docPr id="395" name="Objeto 3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anchor>
        </w:drawing>
      </w:r>
    </w:p>
    <w:p w:rsidR="00000000" w:rsidRDefault="004D2089"/>
    <w:p w:rsidR="00000000" w:rsidRDefault="004D2089"/>
    <w:p w:rsidR="00000000" w:rsidRDefault="004D2089"/>
    <w:p w:rsidR="00000000" w:rsidRDefault="004D2089"/>
    <w:p w:rsidR="00000000" w:rsidRDefault="004D2089"/>
    <w:p w:rsidR="00000000" w:rsidRDefault="004D2089"/>
    <w:p w:rsidR="00000000" w:rsidRDefault="004D2089"/>
    <w:p w:rsidR="00000000" w:rsidRDefault="004D2089" w:rsidP="004D2089">
      <w:pPr>
        <w:pStyle w:val="Ttulo3"/>
        <w:numPr>
          <w:ilvl w:val="2"/>
          <w:numId w:val="1"/>
        </w:numPr>
        <w:spacing w:line="480" w:lineRule="auto"/>
        <w:ind w:left="709" w:firstLine="0"/>
        <w:rPr>
          <w:b/>
        </w:rPr>
      </w:pPr>
      <w:bookmarkStart w:id="109" w:name="_Toc512961538"/>
      <w:bookmarkStart w:id="110" w:name="_Toc514626547"/>
      <w:r>
        <w:rPr>
          <w:b/>
        </w:rPr>
        <w:t>Variable Nota de mat</w:t>
      </w:r>
      <w:bookmarkEnd w:id="107"/>
      <w:bookmarkEnd w:id="108"/>
      <w:r>
        <w:rPr>
          <w:b/>
        </w:rPr>
        <w:t>emáticas.-  X</w:t>
      </w:r>
      <w:r>
        <w:rPr>
          <w:b/>
          <w:vertAlign w:val="subscript"/>
        </w:rPr>
        <w:t>24</w:t>
      </w:r>
      <w:bookmarkEnd w:id="109"/>
      <w:bookmarkEnd w:id="110"/>
    </w:p>
    <w:p w:rsidR="00000000" w:rsidRDefault="004D2089">
      <w:pPr>
        <w:pStyle w:val="Sangra3detindependiente"/>
        <w:tabs>
          <w:tab w:val="clear" w:pos="426"/>
          <w:tab w:val="num" w:pos="709"/>
        </w:tabs>
        <w:ind w:left="709"/>
      </w:pPr>
      <w:r>
        <w:t>El promedio de notas en la prueba de matemát</w:t>
      </w:r>
      <w:r>
        <w:t>icas de los estudiantes de colegios particulares urbanos del cantón Guayaquil es de 20.07 puntos sobre 100, además la distribución de datos esta concentrada hacia la izquierda por ser asimétrica positiva, e indica que la mayor cantidad de preguntas en la p</w:t>
      </w:r>
      <w:r>
        <w:t>rueba, poseen un alto grado de dificultad en contestarla correctamente, como se mostró en cada una de las variables  y la distribución de la variable nota de matemáticas es leptocúrtica.</w:t>
      </w:r>
    </w:p>
    <w:p w:rsidR="00000000" w:rsidRDefault="004D2089">
      <w:pPr>
        <w:spacing w:line="480" w:lineRule="auto"/>
        <w:ind w:left="708"/>
        <w:jc w:val="both"/>
        <w:rPr>
          <w:rFonts w:ascii="Arial" w:hAnsi="Arial"/>
          <w:sz w:val="24"/>
        </w:rPr>
      </w:pPr>
    </w:p>
    <w:p w:rsidR="00000000" w:rsidRDefault="004D2089">
      <w:pPr>
        <w:spacing w:line="480" w:lineRule="auto"/>
        <w:ind w:left="708"/>
        <w:jc w:val="both"/>
        <w:rPr>
          <w:rFonts w:ascii="Arial" w:hAnsi="Arial"/>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3.22</w:t>
      </w:r>
    </w:p>
    <w:p w:rsidR="00000000" w:rsidRDefault="004D2089">
      <w:pPr>
        <w:pStyle w:val="Textoindependiente"/>
        <w:spacing w:line="480" w:lineRule="auto"/>
        <w:ind w:left="1080"/>
        <w:jc w:val="center"/>
        <w:rPr>
          <w:rFonts w:ascii="Arial" w:hAnsi="Arial"/>
          <w:b/>
          <w:sz w:val="24"/>
        </w:rPr>
      </w:pPr>
      <w:r>
        <w:rPr>
          <w:rFonts w:ascii="Arial" w:hAnsi="Arial"/>
          <w:b/>
          <w:sz w:val="24"/>
        </w:rPr>
        <w:t xml:space="preserve">ESTIMADORES DE PARAMETROS POBLACIONALES DE LA VARIABLE </w:t>
      </w:r>
      <w:r>
        <w:rPr>
          <w:rFonts w:ascii="Arial" w:hAnsi="Arial"/>
          <w:b/>
          <w:sz w:val="24"/>
        </w:rPr>
        <w:t>NOTA DE MATEMATICAS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241"/>
        <w:gridCol w:w="875"/>
        <w:gridCol w:w="78"/>
        <w:gridCol w:w="930"/>
        <w:gridCol w:w="1142"/>
        <w:gridCol w:w="1008"/>
        <w:gridCol w:w="1277"/>
        <w:gridCol w:w="875"/>
        <w:gridCol w:w="875"/>
        <w:gridCol w:w="741"/>
        <w:gridCol w:w="875"/>
      </w:tblGrid>
      <w:tr w:rsidR="00000000">
        <w:tblPrEx>
          <w:tblCellMar>
            <w:top w:w="0" w:type="dxa"/>
            <w:bottom w:w="0" w:type="dxa"/>
          </w:tblCellMar>
        </w:tblPrEx>
        <w:trPr>
          <w:trHeight w:val="568"/>
          <w:jc w:val="center"/>
        </w:trPr>
        <w:tc>
          <w:tcPr>
            <w:tcW w:w="1008" w:type="dxa"/>
            <w:gridSpan w:val="2"/>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196" type="#_x0000_t75" style="width:21pt;height:18pt" o:ole="" fillcolor="window">
                  <v:imagedata r:id="rId35" o:title=""/>
                </v:shape>
                <o:OLEObject Type="Embed" ProgID="Equation.3" ShapeID="_x0000_i1196" DrawAspect="Content" ObjectID="_1309092128" r:id="rId285"/>
              </w:object>
            </w:r>
          </w:p>
        </w:tc>
        <w:tc>
          <w:tcPr>
            <w:tcW w:w="875" w:type="dxa"/>
          </w:tcPr>
          <w:p w:rsidR="00000000" w:rsidRDefault="004D2089">
            <w:pPr>
              <w:pStyle w:val="Textoindependiente"/>
              <w:spacing w:line="480" w:lineRule="auto"/>
              <w:rPr>
                <w:rFonts w:ascii="Arial" w:hAnsi="Arial"/>
                <w:sz w:val="24"/>
              </w:rPr>
            </w:pPr>
            <w:r>
              <w:rPr>
                <w:rFonts w:ascii="Arial" w:hAnsi="Arial"/>
                <w:sz w:val="24"/>
              </w:rPr>
              <w:t>Moda</w:t>
            </w:r>
          </w:p>
        </w:tc>
        <w:tc>
          <w:tcPr>
            <w:tcW w:w="1008" w:type="dxa"/>
            <w:gridSpan w:val="2"/>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197" type="#_x0000_t75" style="width:17pt;height:18pt" o:ole="" fillcolor="window">
                  <v:imagedata r:id="rId9" o:title=""/>
                </v:shape>
                <o:OLEObject Type="Embed" ProgID="Equation.3" ShapeID="_x0000_i1197" DrawAspect="Content" ObjectID="_1309092129" r:id="rId286"/>
              </w:object>
            </w:r>
          </w:p>
        </w:tc>
        <w:tc>
          <w:tcPr>
            <w:tcW w:w="1142"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198" type="#_x0000_t75" style="width:23pt;height:22pt" o:ole="" fillcolor="window">
                  <v:imagedata r:id="rId38" o:title=""/>
                </v:shape>
                <o:OLEObject Type="Embed" ProgID="Equation.3" ShapeID="_x0000_i1198" DrawAspect="Content" ObjectID="_1309092130" r:id="rId287"/>
              </w:object>
            </w:r>
          </w:p>
        </w:tc>
        <w:tc>
          <w:tcPr>
            <w:tcW w:w="1008"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199" type="#_x0000_t75" style="width:19pt;height:21pt" o:ole="" fillcolor="window">
                  <v:imagedata r:id="rId40" o:title=""/>
                </v:shape>
                <o:OLEObject Type="Embed" ProgID="Equation.3" ShapeID="_x0000_i1199" DrawAspect="Content" ObjectID="_1309092131" r:id="rId288"/>
              </w:object>
            </w:r>
          </w:p>
        </w:tc>
        <w:tc>
          <w:tcPr>
            <w:tcW w:w="1277" w:type="dxa"/>
          </w:tcPr>
          <w:p w:rsidR="00000000" w:rsidRDefault="004D2089">
            <w:pPr>
              <w:pStyle w:val="Textoindependiente"/>
              <w:spacing w:line="480" w:lineRule="auto"/>
              <w:rPr>
                <w:rFonts w:ascii="Arial" w:hAnsi="Arial"/>
                <w:sz w:val="24"/>
              </w:rPr>
            </w:pPr>
            <w:r>
              <w:rPr>
                <w:rFonts w:ascii="Arial" w:hAnsi="Arial"/>
                <w:sz w:val="24"/>
              </w:rPr>
              <w:t>CV</w:t>
            </w:r>
          </w:p>
        </w:tc>
        <w:tc>
          <w:tcPr>
            <w:tcW w:w="875"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200" type="#_x0000_t75" style="width:23pt;height:25pt" o:ole="" fillcolor="window">
                  <v:imagedata r:id="rId17" o:title=""/>
                </v:shape>
                <o:OLEObject Type="Embed" ProgID="Equation.3" ShapeID="_x0000_i1200" DrawAspect="Content" ObjectID="_1309092132" r:id="rId289"/>
              </w:object>
            </w:r>
          </w:p>
        </w:tc>
        <w:tc>
          <w:tcPr>
            <w:tcW w:w="875"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201" type="#_x0000_t75" style="width:23pt;height:23pt" o:ole="" fillcolor="window">
                  <v:imagedata r:id="rId19" o:title=""/>
                </v:shape>
                <o:OLEObject Type="Embed" ProgID="Equation.3" ShapeID="_x0000_i1201" DrawAspect="Content" ObjectID="_1309092133" r:id="rId290"/>
              </w:object>
            </w:r>
          </w:p>
        </w:tc>
        <w:tc>
          <w:tcPr>
            <w:tcW w:w="741" w:type="dxa"/>
          </w:tcPr>
          <w:p w:rsidR="00000000" w:rsidRDefault="004D2089">
            <w:pPr>
              <w:pStyle w:val="Textoindependiente"/>
              <w:spacing w:line="480" w:lineRule="auto"/>
              <w:rPr>
                <w:rFonts w:ascii="Arial" w:hAnsi="Arial"/>
                <w:sz w:val="24"/>
              </w:rPr>
            </w:pPr>
            <w:r>
              <w:rPr>
                <w:rFonts w:ascii="Arial" w:hAnsi="Arial"/>
                <w:position w:val="-10"/>
                <w:sz w:val="24"/>
              </w:rPr>
              <w:object w:dxaOrig="279" w:dyaOrig="340">
                <v:shape id="_x0000_i1202" type="#_x0000_t75" style="width:21pt;height:23pt" o:ole="" fillcolor="window">
                  <v:imagedata r:id="rId11" o:title=""/>
                </v:shape>
                <o:OLEObject Type="Embed" ProgID="Equation.3" ShapeID="_x0000_i1202" DrawAspect="Content" ObjectID="_1309092134" r:id="rId291"/>
              </w:object>
            </w:r>
          </w:p>
        </w:tc>
        <w:tc>
          <w:tcPr>
            <w:tcW w:w="875"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203" type="#_x0000_t75" style="width:23pt;height:25pt" o:ole="" fillcolor="window">
                  <v:imagedata r:id="rId13" o:title=""/>
                </v:shape>
                <o:OLEObject Type="Embed" ProgID="Equation.3" ShapeID="_x0000_i1203" DrawAspect="Content" ObjectID="_1309092135" r:id="rId292"/>
              </w:object>
            </w:r>
          </w:p>
        </w:tc>
      </w:tr>
      <w:tr w:rsidR="00000000">
        <w:tblPrEx>
          <w:tblCellMar>
            <w:top w:w="0" w:type="dxa"/>
            <w:bottom w:w="0" w:type="dxa"/>
          </w:tblCellMar>
        </w:tblPrEx>
        <w:trPr>
          <w:jc w:val="center"/>
        </w:trPr>
        <w:tc>
          <w:tcPr>
            <w:tcW w:w="1008" w:type="dxa"/>
            <w:gridSpan w:val="2"/>
          </w:tcPr>
          <w:p w:rsidR="00000000" w:rsidRDefault="004D2089">
            <w:pPr>
              <w:jc w:val="right"/>
              <w:rPr>
                <w:rFonts w:ascii="Arial" w:hAnsi="Arial"/>
                <w:snapToGrid w:val="0"/>
                <w:color w:val="000000"/>
                <w:sz w:val="24"/>
              </w:rPr>
            </w:pPr>
            <w:r>
              <w:rPr>
                <w:rFonts w:ascii="Arial" w:hAnsi="Arial"/>
                <w:snapToGrid w:val="0"/>
                <w:color w:val="000000"/>
                <w:sz w:val="24"/>
              </w:rPr>
              <w:t>20.</w:t>
            </w:r>
            <w:r>
              <w:rPr>
                <w:rFonts w:ascii="Arial" w:hAnsi="Arial"/>
                <w:snapToGrid w:val="0"/>
                <w:color w:val="000000"/>
                <w:sz w:val="24"/>
              </w:rPr>
              <w:t>070</w:t>
            </w:r>
          </w:p>
        </w:tc>
        <w:tc>
          <w:tcPr>
            <w:tcW w:w="875" w:type="dxa"/>
          </w:tcPr>
          <w:p w:rsidR="00000000" w:rsidRDefault="004D2089">
            <w:pPr>
              <w:jc w:val="right"/>
              <w:rPr>
                <w:rFonts w:ascii="Arial" w:hAnsi="Arial"/>
                <w:snapToGrid w:val="0"/>
                <w:color w:val="000000"/>
                <w:sz w:val="24"/>
              </w:rPr>
            </w:pPr>
            <w:r>
              <w:rPr>
                <w:rFonts w:ascii="Arial" w:hAnsi="Arial"/>
                <w:snapToGrid w:val="0"/>
                <w:color w:val="000000"/>
                <w:sz w:val="24"/>
              </w:rPr>
              <w:t>5.263</w:t>
            </w:r>
          </w:p>
        </w:tc>
        <w:tc>
          <w:tcPr>
            <w:tcW w:w="1008" w:type="dxa"/>
            <w:gridSpan w:val="2"/>
          </w:tcPr>
          <w:p w:rsidR="00000000" w:rsidRDefault="004D2089">
            <w:pPr>
              <w:jc w:val="right"/>
              <w:rPr>
                <w:rFonts w:ascii="Arial" w:hAnsi="Arial"/>
                <w:snapToGrid w:val="0"/>
                <w:color w:val="000000"/>
                <w:sz w:val="24"/>
              </w:rPr>
            </w:pPr>
            <w:r>
              <w:rPr>
                <w:rFonts w:ascii="Arial" w:hAnsi="Arial"/>
                <w:snapToGrid w:val="0"/>
                <w:color w:val="000000"/>
                <w:sz w:val="24"/>
              </w:rPr>
              <w:t>15.789</w:t>
            </w:r>
          </w:p>
        </w:tc>
        <w:tc>
          <w:tcPr>
            <w:tcW w:w="1142" w:type="dxa"/>
          </w:tcPr>
          <w:p w:rsidR="00000000" w:rsidRDefault="004D2089">
            <w:pPr>
              <w:jc w:val="right"/>
              <w:rPr>
                <w:rFonts w:ascii="Arial" w:hAnsi="Arial"/>
                <w:snapToGrid w:val="0"/>
                <w:color w:val="000000"/>
                <w:sz w:val="24"/>
              </w:rPr>
            </w:pPr>
            <w:r>
              <w:rPr>
                <w:rFonts w:ascii="Arial" w:hAnsi="Arial"/>
                <w:snapToGrid w:val="0"/>
                <w:color w:val="000000"/>
                <w:sz w:val="24"/>
              </w:rPr>
              <w:t>351.857</w:t>
            </w:r>
          </w:p>
        </w:tc>
        <w:tc>
          <w:tcPr>
            <w:tcW w:w="1008" w:type="dxa"/>
          </w:tcPr>
          <w:p w:rsidR="00000000" w:rsidRDefault="004D2089">
            <w:pPr>
              <w:jc w:val="right"/>
              <w:rPr>
                <w:rFonts w:ascii="Arial" w:hAnsi="Arial"/>
                <w:snapToGrid w:val="0"/>
                <w:color w:val="000000"/>
                <w:sz w:val="24"/>
              </w:rPr>
            </w:pPr>
            <w:r>
              <w:rPr>
                <w:rFonts w:ascii="Arial" w:hAnsi="Arial"/>
                <w:snapToGrid w:val="0"/>
                <w:color w:val="000000"/>
                <w:sz w:val="24"/>
              </w:rPr>
              <w:t>18.758</w:t>
            </w:r>
          </w:p>
        </w:tc>
        <w:tc>
          <w:tcPr>
            <w:tcW w:w="1277" w:type="dxa"/>
          </w:tcPr>
          <w:p w:rsidR="00000000" w:rsidRDefault="004D2089">
            <w:pPr>
              <w:jc w:val="right"/>
              <w:rPr>
                <w:rFonts w:ascii="Arial" w:hAnsi="Arial"/>
                <w:snapToGrid w:val="0"/>
                <w:color w:val="000000"/>
                <w:sz w:val="24"/>
              </w:rPr>
            </w:pPr>
            <w:r>
              <w:rPr>
                <w:rFonts w:ascii="Arial" w:hAnsi="Arial"/>
                <w:snapToGrid w:val="0"/>
                <w:color w:val="000000"/>
                <w:sz w:val="24"/>
              </w:rPr>
              <w:t>0.9346</w:t>
            </w:r>
          </w:p>
        </w:tc>
        <w:tc>
          <w:tcPr>
            <w:tcW w:w="875" w:type="dxa"/>
          </w:tcPr>
          <w:p w:rsidR="00000000" w:rsidRDefault="004D2089">
            <w:pPr>
              <w:jc w:val="right"/>
              <w:rPr>
                <w:rFonts w:ascii="Arial" w:hAnsi="Arial"/>
                <w:snapToGrid w:val="0"/>
                <w:color w:val="000000"/>
                <w:sz w:val="24"/>
              </w:rPr>
            </w:pPr>
            <w:r>
              <w:rPr>
                <w:rFonts w:ascii="Arial" w:hAnsi="Arial"/>
                <w:snapToGrid w:val="0"/>
                <w:color w:val="000000"/>
                <w:sz w:val="24"/>
              </w:rPr>
              <w:t>1.046</w:t>
            </w:r>
          </w:p>
        </w:tc>
        <w:tc>
          <w:tcPr>
            <w:tcW w:w="875" w:type="dxa"/>
          </w:tcPr>
          <w:p w:rsidR="00000000" w:rsidRDefault="004D2089">
            <w:pPr>
              <w:jc w:val="right"/>
              <w:rPr>
                <w:rFonts w:ascii="Arial" w:hAnsi="Arial"/>
                <w:snapToGrid w:val="0"/>
                <w:color w:val="000000"/>
                <w:sz w:val="24"/>
              </w:rPr>
            </w:pPr>
            <w:r>
              <w:rPr>
                <w:rFonts w:ascii="Arial" w:hAnsi="Arial"/>
                <w:snapToGrid w:val="0"/>
                <w:color w:val="000000"/>
                <w:sz w:val="24"/>
              </w:rPr>
              <w:t>0.377</w:t>
            </w:r>
          </w:p>
        </w:tc>
        <w:tc>
          <w:tcPr>
            <w:tcW w:w="741" w:type="dxa"/>
          </w:tcPr>
          <w:p w:rsidR="00000000" w:rsidRDefault="004D2089">
            <w:pPr>
              <w:pStyle w:val="Textoindependiente"/>
              <w:spacing w:line="480" w:lineRule="auto"/>
              <w:rPr>
                <w:rFonts w:ascii="Arial" w:hAnsi="Arial"/>
                <w:sz w:val="24"/>
              </w:rPr>
            </w:pPr>
            <w:r>
              <w:rPr>
                <w:rFonts w:ascii="Arial" w:hAnsi="Arial"/>
                <w:sz w:val="24"/>
              </w:rPr>
              <w:t>5.26</w:t>
            </w:r>
          </w:p>
        </w:tc>
        <w:tc>
          <w:tcPr>
            <w:tcW w:w="875" w:type="dxa"/>
          </w:tcPr>
          <w:p w:rsidR="00000000" w:rsidRDefault="004D2089">
            <w:pPr>
              <w:pStyle w:val="Textoindependiente"/>
              <w:spacing w:line="480" w:lineRule="auto"/>
              <w:rPr>
                <w:rFonts w:ascii="Arial" w:hAnsi="Arial"/>
                <w:sz w:val="24"/>
              </w:rPr>
            </w:pPr>
            <w:r>
              <w:rPr>
                <w:rFonts w:ascii="Arial" w:hAnsi="Arial"/>
                <w:sz w:val="24"/>
              </w:rPr>
              <w:t>29.79</w:t>
            </w:r>
          </w:p>
        </w:tc>
      </w:tr>
      <w:tr w:rsidR="00000000">
        <w:tblPrEx>
          <w:tblCellMar>
            <w:top w:w="0" w:type="dxa"/>
            <w:bottom w:w="0" w:type="dxa"/>
          </w:tblCellMar>
        </w:tblPrEx>
        <w:trPr>
          <w:gridAfter w:val="8"/>
          <w:wAfter w:w="7723" w:type="dxa"/>
          <w:trHeight w:val="568"/>
          <w:jc w:val="center"/>
        </w:trPr>
        <w:tc>
          <w:tcPr>
            <w:tcW w:w="767" w:type="dxa"/>
            <w:tcBorders>
              <w:top w:val="nil"/>
              <w:left w:val="nil"/>
              <w:bottom w:val="single" w:sz="4" w:space="0" w:color="auto"/>
              <w:right w:val="nil"/>
            </w:tcBorders>
          </w:tcPr>
          <w:p w:rsidR="00000000" w:rsidRDefault="004D2089">
            <w:pPr>
              <w:pStyle w:val="Textoindependiente"/>
              <w:spacing w:line="480" w:lineRule="auto"/>
              <w:rPr>
                <w:rFonts w:ascii="Arial" w:hAnsi="Arial"/>
                <w:sz w:val="24"/>
              </w:rPr>
            </w:pPr>
          </w:p>
        </w:tc>
        <w:tc>
          <w:tcPr>
            <w:tcW w:w="1194" w:type="dxa"/>
            <w:gridSpan w:val="3"/>
            <w:tcBorders>
              <w:top w:val="nil"/>
              <w:left w:val="nil"/>
              <w:bottom w:val="single" w:sz="4" w:space="0" w:color="auto"/>
              <w:right w:val="nil"/>
            </w:tcBorders>
          </w:tcPr>
          <w:p w:rsidR="00000000" w:rsidRDefault="004D2089">
            <w:pPr>
              <w:pStyle w:val="Textoindependiente"/>
              <w:spacing w:line="480" w:lineRule="auto"/>
              <w:rPr>
                <w:rFonts w:ascii="Arial" w:hAnsi="Arial"/>
                <w:sz w:val="24"/>
              </w:rPr>
            </w:pPr>
          </w:p>
        </w:tc>
      </w:tr>
      <w:tr w:rsidR="00000000">
        <w:tblPrEx>
          <w:tblCellMar>
            <w:top w:w="0" w:type="dxa"/>
            <w:bottom w:w="0" w:type="dxa"/>
          </w:tblCellMar>
        </w:tblPrEx>
        <w:trPr>
          <w:gridAfter w:val="8"/>
          <w:wAfter w:w="7723" w:type="dxa"/>
          <w:trHeight w:val="568"/>
          <w:jc w:val="center"/>
        </w:trPr>
        <w:tc>
          <w:tcPr>
            <w:tcW w:w="767" w:type="dxa"/>
            <w:tcBorders>
              <w:top w:val="nil"/>
            </w:tcBorders>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204" type="#_x0000_t75" style="width:34pt;height:26pt" o:ole="" fillcolor="window">
                  <v:imagedata r:id="rId21" o:title=""/>
                </v:shape>
                <o:OLEObject Type="Embed" ProgID="Equation.3" ShapeID="_x0000_i1204" DrawAspect="Content" ObjectID="_1309092136" r:id="rId293"/>
              </w:object>
            </w:r>
          </w:p>
        </w:tc>
        <w:tc>
          <w:tcPr>
            <w:tcW w:w="1194" w:type="dxa"/>
            <w:gridSpan w:val="3"/>
            <w:tcBorders>
              <w:top w:val="nil"/>
            </w:tcBorders>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205" type="#_x0000_t75" style="width:46pt;height:26pt" o:ole="" fillcolor="window">
                  <v:imagedata r:id="rId23" o:title=""/>
                </v:shape>
                <o:OLEObject Type="Embed" ProgID="Equation.3" ShapeID="_x0000_i1205" DrawAspect="Content" ObjectID="_1309092137" r:id="rId294"/>
              </w:object>
            </w:r>
          </w:p>
        </w:tc>
      </w:tr>
      <w:tr w:rsidR="00000000">
        <w:tblPrEx>
          <w:tblCellMar>
            <w:top w:w="0" w:type="dxa"/>
            <w:bottom w:w="0" w:type="dxa"/>
          </w:tblCellMar>
        </w:tblPrEx>
        <w:trPr>
          <w:gridAfter w:val="8"/>
          <w:wAfter w:w="7723" w:type="dxa"/>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0.00</w:t>
            </w:r>
          </w:p>
        </w:tc>
        <w:tc>
          <w:tcPr>
            <w:tcW w:w="1194" w:type="dxa"/>
            <w:gridSpan w:val="3"/>
          </w:tcPr>
          <w:p w:rsidR="00000000" w:rsidRDefault="004D2089">
            <w:pPr>
              <w:jc w:val="right"/>
              <w:rPr>
                <w:rFonts w:ascii="Arial" w:hAnsi="Arial"/>
                <w:snapToGrid w:val="0"/>
                <w:color w:val="000000"/>
                <w:sz w:val="24"/>
              </w:rPr>
            </w:pPr>
            <w:r>
              <w:rPr>
                <w:rFonts w:ascii="Arial" w:hAnsi="Arial"/>
                <w:snapToGrid w:val="0"/>
                <w:color w:val="000000"/>
                <w:sz w:val="24"/>
              </w:rPr>
              <w:t>82.11</w:t>
            </w:r>
          </w:p>
        </w:tc>
      </w:tr>
    </w:tbl>
    <w:p w:rsidR="00000000" w:rsidRDefault="004D2089">
      <w:pPr>
        <w:spacing w:line="480" w:lineRule="auto"/>
        <w:ind w:left="708"/>
        <w:jc w:val="both"/>
        <w:rPr>
          <w:rFonts w:ascii="Arial" w:hAnsi="Arial"/>
          <w:sz w:val="24"/>
        </w:rPr>
      </w:pPr>
    </w:p>
    <w:p w:rsidR="00000000" w:rsidRDefault="00EB5960">
      <w:pPr>
        <w:spacing w:line="480" w:lineRule="auto"/>
        <w:ind w:left="708"/>
        <w:jc w:val="both"/>
        <w:rPr>
          <w:rFonts w:ascii="Arial" w:hAnsi="Arial"/>
          <w:sz w:val="24"/>
        </w:rPr>
      </w:pPr>
      <w:r>
        <w:rPr>
          <w:noProof/>
        </w:rPr>
        <w:drawing>
          <wp:anchor distT="0" distB="0" distL="114300" distR="114300" simplePos="0" relativeHeight="251743232" behindDoc="0" locked="0" layoutInCell="0" allowOverlap="1">
            <wp:simplePos x="0" y="0"/>
            <wp:positionH relativeFrom="column">
              <wp:posOffset>904240</wp:posOffset>
            </wp:positionH>
            <wp:positionV relativeFrom="paragraph">
              <wp:posOffset>762000</wp:posOffset>
            </wp:positionV>
            <wp:extent cx="3943350" cy="2505075"/>
            <wp:effectExtent l="0" t="0" r="0" b="0"/>
            <wp:wrapTopAndBottom/>
            <wp:docPr id="439" name="Objeto 4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anchor>
        </w:drawing>
      </w:r>
      <w:r w:rsidR="004D2089">
        <w:rPr>
          <w:rFonts w:ascii="Arial" w:hAnsi="Arial"/>
          <w:noProof/>
          <w:sz w:val="24"/>
        </w:rPr>
        <w:pict>
          <v:shape id="_x0000_s1094" type="#_x0000_t202" style="position:absolute;left:0;text-align:left;margin-left:78.3pt;margin-top:10.3pt;width:276.9pt;height:49.7pt;z-index:251601920;mso-position-horizontal-relative:text;mso-position-vertical-relative:text" o:allowincell="f" filled="f" stroked="f">
            <v:textbox style="mso-next-textbox:#_x0000_s1094">
              <w:txbxContent>
                <w:p w:rsidR="00000000" w:rsidRDefault="004D2089">
                  <w:pPr>
                    <w:jc w:val="center"/>
                    <w:rPr>
                      <w:rFonts w:ascii="Arial" w:hAnsi="Arial"/>
                      <w:b/>
                      <w:sz w:val="22"/>
                      <w:lang w:val="es-ES_tradnl"/>
                    </w:rPr>
                  </w:pPr>
                  <w:r>
                    <w:rPr>
                      <w:rFonts w:ascii="Arial" w:hAnsi="Arial"/>
                      <w:b/>
                      <w:sz w:val="22"/>
                      <w:lang w:val="es-ES_tradnl"/>
                    </w:rPr>
                    <w:t>GRAFICO 3.43</w:t>
                  </w:r>
                </w:p>
                <w:p w:rsidR="00000000" w:rsidRDefault="004D2089">
                  <w:pPr>
                    <w:jc w:val="center"/>
                    <w:rPr>
                      <w:rFonts w:ascii="Arial" w:hAnsi="Arial"/>
                      <w:b/>
                      <w:sz w:val="22"/>
                      <w:lang w:val="es-ES_tradnl"/>
                    </w:rPr>
                  </w:pPr>
                  <w:r>
                    <w:rPr>
                      <w:rFonts w:ascii="Arial" w:hAnsi="Arial"/>
                      <w:b/>
                      <w:sz w:val="22"/>
                      <w:lang w:val="es-ES_tradnl"/>
                    </w:rPr>
                    <w:t xml:space="preserve">Histograma de </w:t>
                  </w:r>
                  <w:r>
                    <w:rPr>
                      <w:rFonts w:ascii="Arial" w:hAnsi="Arial"/>
                      <w:b/>
                      <w:sz w:val="22"/>
                      <w:lang w:val="es-ES_tradnl"/>
                    </w:rPr>
                    <w:t>Frecuencia absoluta:</w:t>
                  </w:r>
                </w:p>
                <w:p w:rsidR="00000000" w:rsidRDefault="004D2089">
                  <w:pPr>
                    <w:jc w:val="center"/>
                    <w:rPr>
                      <w:rFonts w:ascii="Arial" w:hAnsi="Arial"/>
                      <w:b/>
                      <w:sz w:val="22"/>
                      <w:lang w:val="es-ES_tradnl"/>
                    </w:rPr>
                  </w:pPr>
                  <w:r>
                    <w:rPr>
                      <w:rFonts w:ascii="Arial" w:hAnsi="Arial"/>
                      <w:b/>
                      <w:sz w:val="22"/>
                      <w:lang w:val="es-ES_tradnl"/>
                    </w:rPr>
                    <w:t>Variable Nota de matemáticas</w:t>
                  </w:r>
                </w:p>
              </w:txbxContent>
            </v:textbox>
          </v:shape>
        </w:pict>
      </w:r>
    </w:p>
    <w:p w:rsidR="00000000" w:rsidRDefault="004D2089">
      <w:pPr>
        <w:spacing w:line="480" w:lineRule="auto"/>
        <w:ind w:left="709"/>
        <w:jc w:val="both"/>
        <w:rPr>
          <w:rFonts w:ascii="Arial" w:hAnsi="Arial"/>
          <w:sz w:val="24"/>
        </w:rPr>
      </w:pPr>
    </w:p>
    <w:p w:rsidR="00000000" w:rsidRDefault="004D2089">
      <w:pPr>
        <w:spacing w:line="480" w:lineRule="auto"/>
        <w:ind w:left="709"/>
        <w:jc w:val="both"/>
        <w:rPr>
          <w:rFonts w:ascii="Arial" w:hAnsi="Arial"/>
          <w:sz w:val="24"/>
        </w:rPr>
      </w:pPr>
    </w:p>
    <w:p w:rsidR="00000000" w:rsidRDefault="004D2089">
      <w:pPr>
        <w:spacing w:line="480" w:lineRule="auto"/>
        <w:ind w:left="709"/>
        <w:jc w:val="both"/>
        <w:rPr>
          <w:rFonts w:ascii="Arial" w:hAnsi="Arial"/>
          <w:sz w:val="24"/>
        </w:rPr>
      </w:pPr>
      <w:r>
        <w:rPr>
          <w:rFonts w:ascii="Arial" w:hAnsi="Arial"/>
          <w:sz w:val="24"/>
        </w:rPr>
        <w:lastRenderedPageBreak/>
        <w:t>A continuación se procede a realizar la prueba no paramétrica de bondad de ajuste denominada Kolmogorov-Smirnov pla</w:t>
      </w:r>
      <w:r>
        <w:rPr>
          <w:rFonts w:ascii="Arial" w:hAnsi="Arial"/>
          <w:sz w:val="24"/>
        </w:rPr>
        <w:t>nteando la siguiente hipótesis:</w:t>
      </w:r>
    </w:p>
    <w:p w:rsidR="00000000" w:rsidRDefault="004D2089">
      <w:pPr>
        <w:pStyle w:val="Textoindependiente"/>
        <w:spacing w:line="480" w:lineRule="auto"/>
        <w:ind w:left="709"/>
        <w:jc w:val="center"/>
        <w:rPr>
          <w:rFonts w:ascii="Arial" w:hAnsi="Arial"/>
          <w:sz w:val="24"/>
        </w:rPr>
      </w:pPr>
    </w:p>
    <w:p w:rsidR="00000000" w:rsidRDefault="004D2089">
      <w:pPr>
        <w:pStyle w:val="Textoindependiente"/>
        <w:spacing w:line="480" w:lineRule="auto"/>
        <w:ind w:left="1416"/>
        <w:jc w:val="center"/>
        <w:rPr>
          <w:rFonts w:ascii="Arial" w:hAnsi="Arial"/>
          <w:sz w:val="24"/>
        </w:rPr>
      </w:pPr>
      <w:r>
        <w:rPr>
          <w:rFonts w:ascii="Arial" w:hAnsi="Arial"/>
          <w:sz w:val="24"/>
        </w:rPr>
        <w:t>H</w:t>
      </w:r>
      <w:r>
        <w:rPr>
          <w:rFonts w:ascii="Arial" w:hAnsi="Arial"/>
          <w:sz w:val="24"/>
          <w:vertAlign w:val="subscript"/>
        </w:rPr>
        <w:t>o</w:t>
      </w:r>
      <w:r>
        <w:rPr>
          <w:rFonts w:ascii="Arial" w:hAnsi="Arial"/>
          <w:sz w:val="24"/>
        </w:rPr>
        <w:t xml:space="preserve">: La nota de matemáticas es una variable aleatoria normal con       media      </w:t>
      </w:r>
      <w:r>
        <w:rPr>
          <w:rFonts w:ascii="Arial" w:hAnsi="Arial"/>
          <w:sz w:val="24"/>
        </w:rPr>
        <w:sym w:font="Symbol" w:char="F06D"/>
      </w:r>
      <w:r>
        <w:rPr>
          <w:rFonts w:ascii="Arial" w:hAnsi="Arial"/>
          <w:sz w:val="24"/>
        </w:rPr>
        <w:t xml:space="preserve"> = </w:t>
      </w:r>
      <w:r>
        <w:rPr>
          <w:rFonts w:ascii="Arial" w:hAnsi="Arial"/>
          <w:snapToGrid w:val="0"/>
          <w:color w:val="000000"/>
          <w:sz w:val="24"/>
        </w:rPr>
        <w:t xml:space="preserve">20.07 </w:t>
      </w:r>
      <w:r>
        <w:rPr>
          <w:rFonts w:ascii="Arial" w:hAnsi="Arial"/>
          <w:sz w:val="24"/>
        </w:rPr>
        <w:t>y varianza</w:t>
      </w:r>
      <w:r>
        <w:rPr>
          <w:rFonts w:ascii="Arial" w:hAnsi="Arial"/>
          <w:position w:val="-6"/>
          <w:sz w:val="24"/>
        </w:rPr>
        <w:object w:dxaOrig="320" w:dyaOrig="320">
          <v:shape id="_x0000_i1206" type="#_x0000_t75" style="width:25pt;height:22pt" o:ole="" fillcolor="window">
            <v:imagedata r:id="rId26" o:title=""/>
          </v:shape>
          <o:OLEObject Type="Embed" ProgID="Equation.3" ShapeID="_x0000_i1206" DrawAspect="Content" ObjectID="_1309092138" r:id="rId296"/>
        </w:object>
      </w:r>
      <w:r>
        <w:rPr>
          <w:rFonts w:ascii="Arial" w:hAnsi="Arial"/>
          <w:sz w:val="24"/>
        </w:rPr>
        <w:t>=</w:t>
      </w:r>
      <w:r>
        <w:rPr>
          <w:rFonts w:ascii="Arial" w:hAnsi="Arial"/>
          <w:snapToGrid w:val="0"/>
          <w:color w:val="000000"/>
          <w:sz w:val="24"/>
        </w:rPr>
        <w:t>351.85 es decir; N(20.07, 351.85)</w:t>
      </w:r>
    </w:p>
    <w:p w:rsidR="00000000" w:rsidRDefault="004D2089">
      <w:pPr>
        <w:pStyle w:val="Textoindependiente"/>
        <w:spacing w:line="480" w:lineRule="auto"/>
        <w:ind w:left="709"/>
        <w:jc w:val="center"/>
        <w:rPr>
          <w:rFonts w:ascii="Arial" w:hAnsi="Arial"/>
          <w:sz w:val="24"/>
        </w:rPr>
      </w:pPr>
      <w:r>
        <w:rPr>
          <w:rFonts w:ascii="Arial" w:hAnsi="Arial"/>
          <w:sz w:val="24"/>
        </w:rPr>
        <w:t>Vs</w:t>
      </w:r>
    </w:p>
    <w:p w:rsidR="00000000" w:rsidRDefault="004D2089">
      <w:pPr>
        <w:pStyle w:val="Textoindependiente"/>
        <w:spacing w:line="480" w:lineRule="auto"/>
        <w:ind w:left="709"/>
        <w:jc w:val="center"/>
        <w:rPr>
          <w:rFonts w:ascii="Arial" w:hAnsi="Arial"/>
          <w:sz w:val="24"/>
        </w:rPr>
      </w:pPr>
      <w:r>
        <w:rPr>
          <w:rFonts w:ascii="Arial" w:hAnsi="Arial"/>
          <w:sz w:val="24"/>
        </w:rPr>
        <w:t>H</w:t>
      </w:r>
      <w:r>
        <w:rPr>
          <w:rFonts w:ascii="Arial" w:hAnsi="Arial"/>
          <w:sz w:val="24"/>
          <w:vertAlign w:val="subscript"/>
        </w:rPr>
        <w:t>1</w:t>
      </w:r>
      <w:r>
        <w:rPr>
          <w:rFonts w:ascii="Arial" w:hAnsi="Arial"/>
          <w:sz w:val="24"/>
        </w:rPr>
        <w:t>:no es verdad  H</w:t>
      </w:r>
      <w:r>
        <w:rPr>
          <w:rFonts w:ascii="Arial" w:hAnsi="Arial"/>
          <w:sz w:val="24"/>
          <w:vertAlign w:val="subscript"/>
        </w:rPr>
        <w:t>o</w:t>
      </w:r>
    </w:p>
    <w:p w:rsidR="00000000" w:rsidRDefault="004D2089">
      <w:pPr>
        <w:pStyle w:val="Textoindependiente"/>
        <w:spacing w:line="480" w:lineRule="auto"/>
        <w:jc w:val="center"/>
        <w:rPr>
          <w:rFonts w:ascii="Arial" w:hAnsi="Arial"/>
          <w:sz w:val="24"/>
        </w:rPr>
      </w:pPr>
    </w:p>
    <w:p w:rsidR="00000000" w:rsidRDefault="004D2089">
      <w:pPr>
        <w:pStyle w:val="Textoindependiente"/>
        <w:spacing w:line="480" w:lineRule="auto"/>
        <w:jc w:val="center"/>
        <w:rPr>
          <w:rFonts w:ascii="Arial" w:hAnsi="Arial"/>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83"/>
        <w:gridCol w:w="2228"/>
        <w:gridCol w:w="2268"/>
      </w:tblGrid>
      <w:tr w:rsidR="00000000">
        <w:tblPrEx>
          <w:tblCellMar>
            <w:top w:w="0" w:type="dxa"/>
            <w:bottom w:w="0" w:type="dxa"/>
          </w:tblCellMar>
        </w:tblPrEx>
        <w:trPr>
          <w:jc w:val="center"/>
        </w:trPr>
        <w:tc>
          <w:tcPr>
            <w:tcW w:w="1883" w:type="dxa"/>
          </w:tcPr>
          <w:p w:rsidR="00000000" w:rsidRDefault="004D2089">
            <w:pPr>
              <w:pStyle w:val="Textoindependiente"/>
              <w:spacing w:line="480" w:lineRule="auto"/>
              <w:jc w:val="center"/>
              <w:rPr>
                <w:rFonts w:ascii="Arial" w:hAnsi="Arial"/>
                <w:sz w:val="24"/>
              </w:rPr>
            </w:pPr>
            <w:r>
              <w:rPr>
                <w:rFonts w:ascii="Arial" w:hAnsi="Arial"/>
                <w:sz w:val="24"/>
              </w:rPr>
              <w:t>Num. de Casos</w:t>
            </w:r>
          </w:p>
        </w:tc>
        <w:tc>
          <w:tcPr>
            <w:tcW w:w="2228" w:type="dxa"/>
          </w:tcPr>
          <w:p w:rsidR="00000000" w:rsidRDefault="004D2089">
            <w:pPr>
              <w:pStyle w:val="Textoindependiente"/>
              <w:spacing w:line="480" w:lineRule="auto"/>
              <w:jc w:val="center"/>
              <w:rPr>
                <w:rFonts w:ascii="Arial" w:hAnsi="Arial"/>
                <w:sz w:val="24"/>
              </w:rPr>
            </w:pPr>
            <w:r>
              <w:rPr>
                <w:rFonts w:ascii="Arial" w:hAnsi="Arial"/>
                <w:sz w:val="24"/>
              </w:rPr>
              <w:t>Max. Diferencia</w:t>
            </w:r>
          </w:p>
        </w:tc>
        <w:tc>
          <w:tcPr>
            <w:tcW w:w="2268" w:type="dxa"/>
          </w:tcPr>
          <w:p w:rsidR="00000000" w:rsidRDefault="004D2089">
            <w:pPr>
              <w:pStyle w:val="Textoindependiente"/>
              <w:spacing w:line="480" w:lineRule="auto"/>
              <w:jc w:val="center"/>
              <w:rPr>
                <w:rFonts w:ascii="Arial" w:hAnsi="Arial"/>
                <w:sz w:val="24"/>
              </w:rPr>
            </w:pPr>
            <w:r>
              <w:rPr>
                <w:rFonts w:ascii="Arial" w:hAnsi="Arial"/>
                <w:sz w:val="24"/>
              </w:rPr>
              <w:t>Valor</w:t>
            </w:r>
            <w:r>
              <w:rPr>
                <w:rFonts w:ascii="Arial" w:hAnsi="Arial"/>
                <w:sz w:val="24"/>
              </w:rPr>
              <w:t xml:space="preserve"> p</w:t>
            </w:r>
          </w:p>
        </w:tc>
      </w:tr>
      <w:tr w:rsidR="00000000">
        <w:tblPrEx>
          <w:tblCellMar>
            <w:top w:w="0" w:type="dxa"/>
            <w:bottom w:w="0" w:type="dxa"/>
          </w:tblCellMar>
        </w:tblPrEx>
        <w:trPr>
          <w:jc w:val="center"/>
        </w:trPr>
        <w:tc>
          <w:tcPr>
            <w:tcW w:w="1883" w:type="dxa"/>
          </w:tcPr>
          <w:p w:rsidR="00000000" w:rsidRDefault="004D2089">
            <w:pPr>
              <w:pStyle w:val="Textoindependiente"/>
              <w:spacing w:line="480" w:lineRule="auto"/>
              <w:jc w:val="center"/>
              <w:rPr>
                <w:rFonts w:ascii="Arial" w:hAnsi="Arial"/>
                <w:sz w:val="24"/>
              </w:rPr>
            </w:pPr>
            <w:r>
              <w:rPr>
                <w:rFonts w:ascii="Arial" w:hAnsi="Arial"/>
                <w:sz w:val="24"/>
              </w:rPr>
              <w:t>532</w:t>
            </w:r>
          </w:p>
        </w:tc>
        <w:tc>
          <w:tcPr>
            <w:tcW w:w="2228" w:type="dxa"/>
          </w:tcPr>
          <w:p w:rsidR="00000000" w:rsidRDefault="004D2089">
            <w:pPr>
              <w:pStyle w:val="Textoindependiente"/>
              <w:spacing w:line="480" w:lineRule="auto"/>
              <w:jc w:val="center"/>
              <w:rPr>
                <w:rFonts w:ascii="Arial" w:hAnsi="Arial"/>
                <w:sz w:val="24"/>
              </w:rPr>
            </w:pPr>
            <w:r>
              <w:rPr>
                <w:rFonts w:ascii="Arial" w:hAnsi="Arial"/>
                <w:sz w:val="24"/>
              </w:rPr>
              <w:t>0.146</w:t>
            </w:r>
          </w:p>
        </w:tc>
        <w:tc>
          <w:tcPr>
            <w:tcW w:w="2268" w:type="dxa"/>
          </w:tcPr>
          <w:p w:rsidR="00000000" w:rsidRDefault="004D2089">
            <w:pPr>
              <w:pStyle w:val="Textoindependiente"/>
              <w:spacing w:line="480" w:lineRule="auto"/>
              <w:jc w:val="center"/>
              <w:rPr>
                <w:rFonts w:ascii="Arial" w:hAnsi="Arial"/>
                <w:sz w:val="24"/>
              </w:rPr>
            </w:pPr>
            <w:r>
              <w:rPr>
                <w:rFonts w:ascii="Arial" w:hAnsi="Arial"/>
                <w:sz w:val="24"/>
              </w:rPr>
              <w:t>0.000</w:t>
            </w:r>
          </w:p>
        </w:tc>
      </w:tr>
    </w:tbl>
    <w:p w:rsidR="00000000" w:rsidRDefault="004D2089">
      <w:pPr>
        <w:pStyle w:val="Textoindependiente"/>
        <w:spacing w:line="480" w:lineRule="auto"/>
        <w:rPr>
          <w:rFonts w:ascii="Arial" w:hAnsi="Arial"/>
          <w:sz w:val="24"/>
        </w:rPr>
      </w:pPr>
    </w:p>
    <w:p w:rsidR="00000000" w:rsidRDefault="004D2089">
      <w:pPr>
        <w:pStyle w:val="Textoindependiente"/>
        <w:spacing w:line="480" w:lineRule="auto"/>
        <w:ind w:left="709"/>
        <w:rPr>
          <w:rFonts w:ascii="Arial" w:hAnsi="Arial"/>
          <w:sz w:val="24"/>
        </w:rPr>
      </w:pPr>
      <w:r>
        <w:rPr>
          <w:rFonts w:ascii="Arial" w:hAnsi="Arial"/>
          <w:sz w:val="24"/>
        </w:rPr>
        <w:t>Verificando que el valor p es cero, se procede a rechazar la hipótesis nula que indicaba que nota de matemáticas realizada a los estudiantes, es una variable aleatoria normal N(</w:t>
      </w:r>
      <w:r>
        <w:rPr>
          <w:rFonts w:ascii="Arial" w:hAnsi="Arial"/>
          <w:snapToGrid w:val="0"/>
          <w:color w:val="000000"/>
          <w:sz w:val="24"/>
        </w:rPr>
        <w:t>20.07,  351.857</w:t>
      </w:r>
      <w:r>
        <w:rPr>
          <w:rFonts w:ascii="Arial" w:hAnsi="Arial"/>
          <w:sz w:val="24"/>
        </w:rPr>
        <w:t>)</w:t>
      </w:r>
    </w:p>
    <w:p w:rsidR="00000000" w:rsidRDefault="004D2089">
      <w:pPr>
        <w:spacing w:line="480" w:lineRule="auto"/>
        <w:ind w:left="709"/>
        <w:jc w:val="both"/>
        <w:rPr>
          <w:rFonts w:ascii="Arial" w:hAnsi="Arial"/>
          <w:sz w:val="24"/>
        </w:rPr>
      </w:pPr>
    </w:p>
    <w:p w:rsidR="00000000" w:rsidRDefault="004D2089">
      <w:pPr>
        <w:spacing w:line="480" w:lineRule="auto"/>
        <w:ind w:left="709"/>
        <w:jc w:val="both"/>
        <w:rPr>
          <w:rFonts w:ascii="Arial" w:hAnsi="Arial"/>
          <w:sz w:val="24"/>
        </w:rPr>
      </w:pPr>
    </w:p>
    <w:p w:rsidR="00000000" w:rsidRDefault="004D2089">
      <w:pPr>
        <w:spacing w:line="480" w:lineRule="auto"/>
        <w:ind w:left="709"/>
        <w:jc w:val="both"/>
        <w:rPr>
          <w:rFonts w:ascii="Arial" w:hAnsi="Arial"/>
          <w:sz w:val="24"/>
        </w:rPr>
      </w:pPr>
    </w:p>
    <w:p w:rsidR="00000000" w:rsidRDefault="004D2089">
      <w:pPr>
        <w:spacing w:line="480" w:lineRule="auto"/>
        <w:ind w:left="709"/>
        <w:jc w:val="both"/>
        <w:rPr>
          <w:rFonts w:ascii="Arial" w:hAnsi="Arial"/>
          <w:sz w:val="24"/>
        </w:rPr>
      </w:pPr>
    </w:p>
    <w:p w:rsidR="00000000" w:rsidRDefault="00EB5960">
      <w:pPr>
        <w:spacing w:line="480" w:lineRule="auto"/>
        <w:ind w:left="709"/>
        <w:jc w:val="both"/>
        <w:rPr>
          <w:rFonts w:ascii="Arial" w:hAnsi="Arial"/>
          <w:sz w:val="24"/>
        </w:rPr>
      </w:pPr>
      <w:r>
        <w:rPr>
          <w:rFonts w:ascii="Arial" w:hAnsi="Arial"/>
          <w:noProof/>
          <w:sz w:val="24"/>
        </w:rPr>
        <w:lastRenderedPageBreak/>
        <w:drawing>
          <wp:anchor distT="0" distB="0" distL="114300" distR="114300" simplePos="0" relativeHeight="251736064" behindDoc="0" locked="0" layoutInCell="0" allowOverlap="1">
            <wp:simplePos x="0" y="0"/>
            <wp:positionH relativeFrom="column">
              <wp:posOffset>182880</wp:posOffset>
            </wp:positionH>
            <wp:positionV relativeFrom="paragraph">
              <wp:posOffset>3103245</wp:posOffset>
            </wp:positionV>
            <wp:extent cx="5770880" cy="2040255"/>
            <wp:effectExtent l="19050" t="0" r="1270" b="0"/>
            <wp:wrapTopAndBottom/>
            <wp:docPr id="423" name="Imagen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97"/>
                    <a:srcRect/>
                    <a:stretch>
                      <a:fillRect/>
                    </a:stretch>
                  </pic:blipFill>
                  <pic:spPr bwMode="auto">
                    <a:xfrm>
                      <a:off x="0" y="0"/>
                      <a:ext cx="5770880" cy="2040255"/>
                    </a:xfrm>
                    <a:prstGeom prst="rect">
                      <a:avLst/>
                    </a:prstGeom>
                    <a:noFill/>
                  </pic:spPr>
                </pic:pic>
              </a:graphicData>
            </a:graphic>
          </wp:anchor>
        </w:drawing>
      </w:r>
    </w:p>
    <w:p w:rsidR="00000000" w:rsidRDefault="00EB5960">
      <w:pPr>
        <w:spacing w:line="480" w:lineRule="auto"/>
        <w:ind w:left="709"/>
        <w:jc w:val="both"/>
        <w:rPr>
          <w:rFonts w:ascii="Arial" w:hAnsi="Arial"/>
          <w:sz w:val="24"/>
        </w:rPr>
      </w:pPr>
      <w:r>
        <w:rPr>
          <w:noProof/>
        </w:rPr>
        <w:drawing>
          <wp:anchor distT="0" distB="0" distL="114300" distR="114300" simplePos="0" relativeHeight="251744256" behindDoc="0" locked="0" layoutInCell="0" allowOverlap="1">
            <wp:simplePos x="0" y="0"/>
            <wp:positionH relativeFrom="column">
              <wp:posOffset>0</wp:posOffset>
            </wp:positionH>
            <wp:positionV relativeFrom="paragraph">
              <wp:posOffset>0</wp:posOffset>
            </wp:positionV>
            <wp:extent cx="5476875" cy="2752725"/>
            <wp:effectExtent l="0" t="0" r="0" b="0"/>
            <wp:wrapTopAndBottom/>
            <wp:docPr id="441" name="Objeto 4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anchor>
        </w:drawing>
      </w:r>
      <w:r w:rsidR="004D2089">
        <w:rPr>
          <w:rFonts w:ascii="Arial" w:hAnsi="Arial"/>
          <w:noProof/>
          <w:sz w:val="24"/>
        </w:rPr>
        <w:pict>
          <v:shape id="_x0000_s1454" type="#_x0000_t202" style="position:absolute;left:0;text-align:left;margin-left:49.9pt;margin-top:-48.7pt;width:319.5pt;height:78.1pt;z-index:251737088;mso-position-horizontal-relative:text;mso-position-vertical-relative:text" o:allowincell="f" filled="f" stroked="f">
            <v:textbox>
              <w:txbxContent>
                <w:p w:rsidR="00000000" w:rsidRDefault="004D2089">
                  <w:pPr>
                    <w:pStyle w:val="Ttulo7"/>
                  </w:pPr>
                  <w:r>
                    <w:t>GRAFICO 3.44</w:t>
                  </w:r>
                </w:p>
                <w:p w:rsidR="00000000" w:rsidRDefault="004D2089">
                  <w:pPr>
                    <w:jc w:val="center"/>
                    <w:rPr>
                      <w:rFonts w:ascii="Arial" w:hAnsi="Arial"/>
                      <w:sz w:val="24"/>
                      <w:lang w:val="es-ES_tradnl"/>
                    </w:rPr>
                  </w:pPr>
                  <w:r>
                    <w:rPr>
                      <w:rFonts w:ascii="Arial" w:hAnsi="Arial"/>
                      <w:sz w:val="24"/>
                      <w:lang w:val="es-ES_tradnl"/>
                    </w:rPr>
                    <w:t>Ojiva y Diagrama de caja de la variable Nota de Matemáticas</w:t>
                  </w:r>
                </w:p>
              </w:txbxContent>
            </v:textbox>
            <w10:wrap type="topAndBottom"/>
          </v:shape>
        </w:pict>
      </w:r>
    </w:p>
    <w:p w:rsidR="00000000" w:rsidRDefault="004D2089">
      <w:pPr>
        <w:spacing w:line="480" w:lineRule="auto"/>
        <w:ind w:left="709"/>
        <w:jc w:val="both"/>
        <w:rPr>
          <w:rFonts w:ascii="Arial" w:hAnsi="Arial"/>
          <w:sz w:val="24"/>
        </w:rPr>
      </w:pPr>
    </w:p>
    <w:p w:rsidR="00000000" w:rsidRDefault="004D2089">
      <w:pPr>
        <w:spacing w:line="480" w:lineRule="auto"/>
        <w:ind w:left="709"/>
        <w:jc w:val="both"/>
        <w:rPr>
          <w:rFonts w:ascii="Arial" w:hAnsi="Arial"/>
          <w:sz w:val="24"/>
        </w:rPr>
      </w:pPr>
    </w:p>
    <w:p w:rsidR="00000000" w:rsidRDefault="004D2089">
      <w:pPr>
        <w:spacing w:line="480" w:lineRule="auto"/>
        <w:ind w:left="709"/>
        <w:jc w:val="both"/>
        <w:rPr>
          <w:rFonts w:ascii="Arial" w:hAnsi="Arial"/>
          <w:sz w:val="24"/>
        </w:rPr>
      </w:pPr>
    </w:p>
    <w:p w:rsidR="00000000" w:rsidRDefault="004D2089">
      <w:pPr>
        <w:spacing w:line="480" w:lineRule="auto"/>
        <w:ind w:left="709"/>
        <w:jc w:val="both"/>
        <w:rPr>
          <w:rFonts w:ascii="Arial" w:hAnsi="Arial"/>
          <w:sz w:val="24"/>
        </w:rPr>
      </w:pPr>
    </w:p>
    <w:p w:rsidR="00000000" w:rsidRDefault="004D2089">
      <w:pPr>
        <w:spacing w:line="480" w:lineRule="auto"/>
        <w:ind w:left="709"/>
        <w:jc w:val="both"/>
        <w:rPr>
          <w:rFonts w:ascii="Arial" w:hAnsi="Arial"/>
          <w:sz w:val="24"/>
        </w:rPr>
      </w:pPr>
    </w:p>
    <w:p w:rsidR="00000000" w:rsidRDefault="004D2089" w:rsidP="004D2089">
      <w:pPr>
        <w:pStyle w:val="Ttulo3"/>
        <w:numPr>
          <w:ilvl w:val="2"/>
          <w:numId w:val="1"/>
        </w:numPr>
        <w:spacing w:line="480" w:lineRule="auto"/>
        <w:ind w:left="709" w:firstLine="0"/>
        <w:rPr>
          <w:b/>
        </w:rPr>
      </w:pPr>
      <w:bookmarkStart w:id="111" w:name="_Toc507225695"/>
      <w:bookmarkStart w:id="112" w:name="_Toc508650077"/>
      <w:bookmarkStart w:id="113" w:name="_Toc512961539"/>
      <w:bookmarkStart w:id="114" w:name="_Toc514626548"/>
      <w:r>
        <w:rPr>
          <w:b/>
        </w:rPr>
        <w:lastRenderedPageBreak/>
        <w:t>Variable Lectura com</w:t>
      </w:r>
      <w:bookmarkEnd w:id="111"/>
      <w:bookmarkEnd w:id="112"/>
      <w:r>
        <w:rPr>
          <w:b/>
        </w:rPr>
        <w:t>prensi</w:t>
      </w:r>
      <w:r>
        <w:rPr>
          <w:b/>
        </w:rPr>
        <w:t>va.-  X</w:t>
      </w:r>
      <w:r>
        <w:rPr>
          <w:b/>
          <w:vertAlign w:val="subscript"/>
        </w:rPr>
        <w:t>25</w:t>
      </w:r>
      <w:bookmarkEnd w:id="113"/>
      <w:bookmarkEnd w:id="114"/>
    </w:p>
    <w:p w:rsidR="00000000" w:rsidRDefault="004D2089">
      <w:pPr>
        <w:pStyle w:val="Textoindependiente"/>
        <w:tabs>
          <w:tab w:val="num" w:pos="709"/>
        </w:tabs>
        <w:spacing w:line="480" w:lineRule="auto"/>
        <w:ind w:left="709"/>
        <w:rPr>
          <w:rFonts w:ascii="Arial" w:hAnsi="Arial"/>
          <w:sz w:val="24"/>
        </w:rPr>
      </w:pPr>
      <w:r>
        <w:rPr>
          <w:rFonts w:ascii="Arial" w:hAnsi="Arial"/>
          <w:sz w:val="24"/>
        </w:rPr>
        <w:t xml:space="preserve">  Se muestra en el cuadro 3.23  que el promedio de los datos es de 2.639, la moda es el número que más se repite en las distribución en este caso es 3,  el coeficiente de sesgo es negativo y de acuerdo al gráfico 3.45 nos podemos dar cuenta  que </w:t>
      </w:r>
      <w:r>
        <w:rPr>
          <w:rFonts w:ascii="Arial" w:hAnsi="Arial"/>
          <w:sz w:val="24"/>
        </w:rPr>
        <w:t>los datos se encuentran concentrados en mayor porcentaje hacia la derecha, la variable posee un bajo grado de dificultad de contestar; además por medio del coeficiente de kurtosis podemos concluir que es una  distribución  platicúrtica. El 27.8% de los est</w:t>
      </w:r>
      <w:r>
        <w:rPr>
          <w:rFonts w:ascii="Arial" w:hAnsi="Arial"/>
          <w:sz w:val="24"/>
        </w:rPr>
        <w:t>udiantes contestan correctamente las preguntas de acuerdo a la lectura, y el 9.4% no  con contesta la pregunta, 32.9% de los estudiantes al menos contestan tres literales de la pregunta</w:t>
      </w:r>
    </w:p>
    <w:p w:rsidR="00000000" w:rsidRDefault="004D2089">
      <w:pPr>
        <w:pStyle w:val="Textoindependiente"/>
        <w:spacing w:line="480" w:lineRule="auto"/>
        <w:ind w:left="3576" w:firstLine="336"/>
        <w:rPr>
          <w:rFonts w:ascii="Arial" w:hAnsi="Arial"/>
          <w:b/>
          <w:sz w:val="24"/>
        </w:rPr>
      </w:pPr>
      <w:r>
        <w:rPr>
          <w:rFonts w:ascii="Arial" w:hAnsi="Arial"/>
          <w:b/>
          <w:sz w:val="24"/>
        </w:rPr>
        <w:t>CUADRO 3.23</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POBLACIONALES DE LA VARIABLE LEC</w:t>
      </w:r>
      <w:r>
        <w:rPr>
          <w:rFonts w:ascii="Arial" w:hAnsi="Arial"/>
          <w:b/>
          <w:sz w:val="24"/>
        </w:rPr>
        <w:t>TURA COMRENSIVA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851"/>
        <w:gridCol w:w="767"/>
        <w:gridCol w:w="954"/>
        <w:gridCol w:w="954"/>
        <w:gridCol w:w="868"/>
        <w:gridCol w:w="868"/>
        <w:gridCol w:w="868"/>
      </w:tblGrid>
      <w:tr w:rsidR="00000000">
        <w:tblPrEx>
          <w:tblCellMar>
            <w:top w:w="0" w:type="dxa"/>
            <w:bottom w:w="0" w:type="dxa"/>
          </w:tblCellMar>
        </w:tblPrEx>
        <w:trPr>
          <w:trHeight w:val="568"/>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207" type="#_x0000_t75" style="width:21pt;height:18pt" o:ole="" fillcolor="window">
                  <v:imagedata r:id="rId35" o:title=""/>
                </v:shape>
                <o:OLEObject Type="Embed" ProgID="Equation.3" ShapeID="_x0000_i1207" DrawAspect="Content" ObjectID="_1309092139" r:id="rId299"/>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208" type="#_x0000_t75" style="width:17pt;height:18pt" o:ole="" fillcolor="window">
                  <v:imagedata r:id="rId9" o:title=""/>
                </v:shape>
                <o:OLEObject Type="Embed" ProgID="Equation.3" ShapeID="_x0000_i1208" DrawAspect="Content" ObjectID="_1309092140" r:id="rId300"/>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209" type="#_x0000_t75" style="width:23pt;height:22pt" o:ole="" fillcolor="window">
                  <v:imagedata r:id="rId38" o:title=""/>
                </v:shape>
                <o:OLEObject Type="Embed" ProgID="Equation.3" ShapeID="_x0000_i1209" DrawAspect="Content" ObjectID="_1309092141" r:id="rId301"/>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210" type="#_x0000_t75" style="width:19pt;height:21pt" o:ole="" fillcolor="window">
                  <v:imagedata r:id="rId40" o:title=""/>
                </v:shape>
                <o:OLEObject Type="Embed" ProgID="Equation.3" ShapeID="_x0000_i1210" DrawAspect="Content" ObjectID="_1309092142" r:id="rId302"/>
              </w:object>
            </w:r>
          </w:p>
        </w:tc>
        <w:tc>
          <w:tcPr>
            <w:tcW w:w="954" w:type="dxa"/>
          </w:tcPr>
          <w:p w:rsidR="00000000" w:rsidRDefault="004D2089">
            <w:pPr>
              <w:pStyle w:val="Textoindependiente"/>
              <w:spacing w:line="480" w:lineRule="auto"/>
              <w:rPr>
                <w:rFonts w:ascii="Arial" w:hAnsi="Arial"/>
                <w:sz w:val="24"/>
              </w:rPr>
            </w:pPr>
            <w:r>
              <w:rPr>
                <w:rFonts w:ascii="Arial" w:hAnsi="Arial"/>
                <w:sz w:val="24"/>
              </w:rPr>
              <w:t>CV</w:t>
            </w:r>
          </w:p>
        </w:tc>
        <w:tc>
          <w:tcPr>
            <w:tcW w:w="954"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211" type="#_x0000_t75" style="width:23pt;height:25pt" o:ole="" fillcolor="window">
                  <v:imagedata r:id="rId17" o:title=""/>
                </v:shape>
                <o:OLEObject Type="Embed" ProgID="Equation.3" ShapeID="_x0000_i1211" DrawAspect="Content" ObjectID="_1309092143" r:id="rId303"/>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212" type="#_x0000_t75" style="width:23pt;height:23pt" o:ole="" fillcolor="window">
                  <v:imagedata r:id="rId19" o:title=""/>
                </v:shape>
                <o:OLEObject Type="Embed" ProgID="Equation.3" ShapeID="_x0000_i1212" DrawAspect="Content" ObjectID="_1309092144" r:id="rId304"/>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213" type="#_x0000_t75" style="width:34pt;height:26pt" o:ole="" fillcolor="window">
                  <v:imagedata r:id="rId21" o:title=""/>
                </v:shape>
                <o:OLEObject Type="Embed" ProgID="Equation.3" ShapeID="_x0000_i1213" DrawAspect="Content" ObjectID="_1309092145" r:id="rId305"/>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214" type="#_x0000_t75" style="width:46pt;height:26pt" o:ole="" fillcolor="window">
                  <v:imagedata r:id="rId23" o:title=""/>
                </v:shape>
                <o:OLEObject Type="Embed" ProgID="Equation.3" ShapeID="_x0000_i1214" DrawAspect="Content" ObjectID="_1309092146" r:id="rId306"/>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2.639</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3</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3</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1.485</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1.219</w:t>
            </w:r>
          </w:p>
        </w:tc>
        <w:tc>
          <w:tcPr>
            <w:tcW w:w="954" w:type="dxa"/>
          </w:tcPr>
          <w:p w:rsidR="00000000" w:rsidRDefault="004D2089">
            <w:pPr>
              <w:jc w:val="right"/>
              <w:rPr>
                <w:rFonts w:ascii="Arial" w:hAnsi="Arial"/>
                <w:snapToGrid w:val="0"/>
                <w:color w:val="000000"/>
                <w:sz w:val="24"/>
              </w:rPr>
            </w:pPr>
            <w:r>
              <w:rPr>
                <w:rFonts w:ascii="Arial" w:hAnsi="Arial"/>
                <w:snapToGrid w:val="0"/>
                <w:color w:val="000000"/>
                <w:sz w:val="24"/>
              </w:rPr>
              <w:t>0.4619</w:t>
            </w:r>
          </w:p>
        </w:tc>
        <w:tc>
          <w:tcPr>
            <w:tcW w:w="954" w:type="dxa"/>
          </w:tcPr>
          <w:p w:rsidR="00000000" w:rsidRDefault="004D2089">
            <w:pPr>
              <w:jc w:val="right"/>
              <w:rPr>
                <w:rFonts w:ascii="Arial" w:hAnsi="Arial"/>
                <w:snapToGrid w:val="0"/>
                <w:color w:val="000000"/>
                <w:sz w:val="24"/>
              </w:rPr>
            </w:pPr>
            <w:r>
              <w:rPr>
                <w:rFonts w:ascii="Arial" w:hAnsi="Arial"/>
                <w:snapToGrid w:val="0"/>
                <w:color w:val="000000"/>
                <w:sz w:val="24"/>
              </w:rPr>
              <w:t>-0.780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-0.152</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4</w:t>
            </w:r>
          </w:p>
        </w:tc>
      </w:tr>
    </w:tbl>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EB5960">
      <w:pPr>
        <w:spacing w:line="480" w:lineRule="auto"/>
        <w:jc w:val="both"/>
        <w:rPr>
          <w:rFonts w:ascii="Arial" w:hAnsi="Arial"/>
          <w:sz w:val="24"/>
        </w:rPr>
      </w:pPr>
      <w:r>
        <w:rPr>
          <w:noProof/>
        </w:rPr>
        <w:drawing>
          <wp:anchor distT="0" distB="0" distL="114300" distR="114300" simplePos="0" relativeHeight="251677696" behindDoc="0" locked="0" layoutInCell="0" allowOverlap="1">
            <wp:simplePos x="0" y="0"/>
            <wp:positionH relativeFrom="column">
              <wp:posOffset>453390</wp:posOffset>
            </wp:positionH>
            <wp:positionV relativeFrom="paragraph">
              <wp:posOffset>601980</wp:posOffset>
            </wp:positionV>
            <wp:extent cx="4116070" cy="2530475"/>
            <wp:effectExtent l="0" t="0" r="0" b="0"/>
            <wp:wrapTopAndBottom/>
            <wp:docPr id="355" name="Objeto 3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anchor>
        </w:drawing>
      </w:r>
      <w:r w:rsidR="004D2089">
        <w:rPr>
          <w:rFonts w:ascii="Arial" w:hAnsi="Arial"/>
          <w:noProof/>
          <w:sz w:val="24"/>
        </w:rPr>
        <w:pict>
          <v:shape id="_x0000_s1136" type="#_x0000_t75" style="position:absolute;left:0;text-align:left;margin-left:110.4pt;margin-top:2pt;width:3in;height:2in;z-index:-251718656;visibility:visible;mso-wrap-edited:f;mso-position-horizontal-relative:text;mso-position-vertical-relative:text" wrapcoords="0 0 21600 0 21600 21600 0 21600 0 0" o:allowincell="f">
            <v:imagedata r:id="rId308" o:title=""/>
            <w10:wrap type="tight"/>
          </v:shape>
          <o:OLEObject Type="Embed" ProgID="Word.Picture.8" ShapeID="_x0000_s1136" DrawAspect="Content" ObjectID="_1309092289" r:id="rId309"/>
        </w:pict>
      </w:r>
    </w:p>
    <w:p w:rsidR="00000000" w:rsidRDefault="004D2089">
      <w:pPr>
        <w:spacing w:line="480" w:lineRule="auto"/>
        <w:jc w:val="both"/>
        <w:rPr>
          <w:rFonts w:ascii="Arial" w:hAnsi="Arial"/>
          <w:sz w:val="24"/>
        </w:rPr>
      </w:pPr>
      <w:r>
        <w:rPr>
          <w:rFonts w:ascii="Arial" w:hAnsi="Arial"/>
          <w:noProof/>
          <w:sz w:val="24"/>
        </w:rPr>
        <w:pict>
          <v:shape id="_x0000_s1099" type="#_x0000_t202" style="position:absolute;left:0;text-align:left;margin-left:42.8pt;margin-top:232.9pt;width:249.05pt;height:85.2pt;z-index:251582464" o:allowincell="f" filled="f" stroked="f">
            <v:textbox style="mso-next-textbox:#_x0000_s1099">
              <w:txbxContent>
                <w:p w:rsidR="00000000" w:rsidRDefault="004D2089">
                  <w:pPr>
                    <w:rPr>
                      <w:rFonts w:ascii="Arial" w:hAnsi="Arial"/>
                      <w:sz w:val="24"/>
                      <w:lang w:val="es-ES_tradnl"/>
                    </w:rPr>
                  </w:pPr>
                  <w:r>
                    <w:rPr>
                      <w:rFonts w:ascii="Arial" w:hAnsi="Arial"/>
                      <w:sz w:val="24"/>
                      <w:lang w:val="es-ES_tradnl"/>
                    </w:rPr>
                    <w:t>0: No contesta ningún literal</w:t>
                  </w:r>
                </w:p>
                <w:p w:rsidR="00000000" w:rsidRDefault="004D2089">
                  <w:pPr>
                    <w:rPr>
                      <w:rFonts w:ascii="Arial" w:hAnsi="Arial"/>
                      <w:sz w:val="24"/>
                      <w:lang w:val="es-ES_tradnl"/>
                    </w:rPr>
                  </w:pPr>
                  <w:r>
                    <w:rPr>
                      <w:rFonts w:ascii="Arial" w:hAnsi="Arial"/>
                      <w:sz w:val="24"/>
                      <w:lang w:val="es-ES_tradnl"/>
                    </w:rPr>
                    <w:t>1: Contesta uno de l</w:t>
                  </w:r>
                  <w:r>
                    <w:rPr>
                      <w:rFonts w:ascii="Arial" w:hAnsi="Arial"/>
                      <w:sz w:val="24"/>
                      <w:lang w:val="es-ES_tradnl"/>
                    </w:rPr>
                    <w:t>os cuatro literales</w:t>
                  </w:r>
                </w:p>
                <w:p w:rsidR="00000000" w:rsidRDefault="004D2089">
                  <w:pPr>
                    <w:rPr>
                      <w:rFonts w:ascii="Arial" w:hAnsi="Arial"/>
                      <w:sz w:val="24"/>
                      <w:lang w:val="es-ES_tradnl"/>
                    </w:rPr>
                  </w:pPr>
                  <w:r>
                    <w:rPr>
                      <w:rFonts w:ascii="Arial" w:hAnsi="Arial"/>
                      <w:sz w:val="24"/>
                      <w:lang w:val="es-ES_tradnl"/>
                    </w:rPr>
                    <w:t>2: Contesta dos de los cuatro literales</w:t>
                  </w:r>
                </w:p>
                <w:p w:rsidR="00000000" w:rsidRDefault="004D2089">
                  <w:pPr>
                    <w:rPr>
                      <w:rFonts w:ascii="Arial" w:hAnsi="Arial"/>
                      <w:sz w:val="24"/>
                      <w:lang w:val="es-ES_tradnl"/>
                    </w:rPr>
                  </w:pPr>
                  <w:r>
                    <w:rPr>
                      <w:rFonts w:ascii="Arial" w:hAnsi="Arial"/>
                      <w:sz w:val="24"/>
                      <w:lang w:val="es-ES_tradnl"/>
                    </w:rPr>
                    <w:t>3. Contesta tres de los cuatro literales</w:t>
                  </w:r>
                </w:p>
                <w:p w:rsidR="00000000" w:rsidRDefault="004D2089">
                  <w:pPr>
                    <w:rPr>
                      <w:rFonts w:ascii="Arial" w:hAnsi="Arial"/>
                      <w:sz w:val="24"/>
                      <w:lang w:val="es-ES_tradnl"/>
                    </w:rPr>
                  </w:pPr>
                  <w:r>
                    <w:rPr>
                      <w:rFonts w:ascii="Arial" w:hAnsi="Arial"/>
                      <w:sz w:val="24"/>
                      <w:lang w:val="es-ES_tradnl"/>
                    </w:rPr>
                    <w:t>4: Contesta todos los literales</w:t>
                  </w:r>
                </w:p>
              </w:txbxContent>
            </v:textbox>
          </v:shape>
        </w:pict>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r>
        <w:rPr>
          <w:rFonts w:ascii="Arial" w:hAnsi="Arial"/>
          <w:sz w:val="24"/>
        </w:rPr>
        <w:tab/>
      </w:r>
      <w:r>
        <w:rPr>
          <w:rFonts w:ascii="Arial" w:hAnsi="Arial"/>
          <w:noProof/>
          <w:sz w:val="24"/>
        </w:rPr>
        <w:pict>
          <v:shape id="_x0000_s1252" type="#_x0000_t75" style="position:absolute;left:0;text-align:left;margin-left:78.3pt;margin-top:27.6pt;width:168pt;height:92pt;z-index:251622400;mso-position-horizontal-relative:text;mso-position-vertical-relative:text" o:allowincell="f">
            <v:imagedata r:id="rId310" o:title=""/>
            <w10:wrap type="topAndBottom"/>
          </v:shape>
          <o:OLEObject Type="Embed" ProgID="Equation.3" ShapeID="_x0000_s1252" DrawAspect="Content" ObjectID="_1309092310" r:id="rId311"/>
        </w:pict>
      </w:r>
      <w:r>
        <w:rPr>
          <w:rFonts w:ascii="Arial" w:hAnsi="Arial"/>
          <w:sz w:val="24"/>
        </w:rPr>
        <w:tab/>
        <w:t>Distribución de frecuencia</w:t>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EB5960">
      <w:pPr>
        <w:spacing w:line="480" w:lineRule="auto"/>
        <w:jc w:val="both"/>
        <w:rPr>
          <w:rFonts w:ascii="Arial" w:hAnsi="Arial"/>
          <w:sz w:val="24"/>
        </w:rPr>
      </w:pPr>
      <w:r>
        <w:rPr>
          <w:noProof/>
        </w:rPr>
        <w:drawing>
          <wp:anchor distT="0" distB="0" distL="114300" distR="114300" simplePos="0" relativeHeight="251711488" behindDoc="0" locked="0" layoutInCell="0" allowOverlap="1">
            <wp:simplePos x="0" y="0"/>
            <wp:positionH relativeFrom="column">
              <wp:posOffset>723900</wp:posOffset>
            </wp:positionH>
            <wp:positionV relativeFrom="paragraph">
              <wp:posOffset>215900</wp:posOffset>
            </wp:positionV>
            <wp:extent cx="3943350" cy="3009900"/>
            <wp:effectExtent l="0" t="0" r="0" b="0"/>
            <wp:wrapTopAndBottom/>
            <wp:docPr id="396" name="Objeto 3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2"/>
              </a:graphicData>
            </a:graphic>
          </wp:anchor>
        </w:drawing>
      </w:r>
      <w:r w:rsidR="004D2089">
        <w:rPr>
          <w:rFonts w:ascii="Arial" w:hAnsi="Arial"/>
          <w:noProof/>
          <w:sz w:val="24"/>
        </w:rPr>
        <w:pict>
          <v:shape id="_x0000_s1251" type="#_x0000_t75" style="position:absolute;left:0;text-align:left;margin-left:0;margin-top:0;width:9pt;height:17pt;z-index:251621376;mso-position-horizontal-relative:text;mso-position-vertical-relative:text" o:allowincell="f">
            <v:imagedata r:id="rId75" o:title=""/>
            <w10:wrap type="topAndBottom"/>
          </v:shape>
          <o:OLEObject Type="Embed" ProgID="Equation.3" ShapeID="_x0000_s1251" DrawAspect="Content" ObjectID="_1309092309" r:id="rId313"/>
        </w:pict>
      </w:r>
    </w:p>
    <w:p w:rsidR="00000000" w:rsidRDefault="004D2089" w:rsidP="004D2089">
      <w:pPr>
        <w:pStyle w:val="Ttulo3"/>
        <w:numPr>
          <w:ilvl w:val="2"/>
          <w:numId w:val="1"/>
        </w:numPr>
        <w:spacing w:line="480" w:lineRule="auto"/>
        <w:ind w:left="709" w:firstLine="0"/>
        <w:rPr>
          <w:b/>
        </w:rPr>
      </w:pPr>
      <w:bookmarkStart w:id="115" w:name="_Toc507225696"/>
      <w:bookmarkStart w:id="116" w:name="_Toc508650078"/>
      <w:bookmarkStart w:id="117" w:name="_Toc512961540"/>
      <w:bookmarkStart w:id="118" w:name="_Toc514626549"/>
      <w:r>
        <w:rPr>
          <w:b/>
        </w:rPr>
        <w:t xml:space="preserve">Variable </w:t>
      </w:r>
      <w:bookmarkEnd w:id="115"/>
      <w:bookmarkEnd w:id="116"/>
      <w:r>
        <w:rPr>
          <w:b/>
        </w:rPr>
        <w:t>Elementos de la oración.-  X</w:t>
      </w:r>
      <w:r>
        <w:rPr>
          <w:b/>
          <w:vertAlign w:val="subscript"/>
        </w:rPr>
        <w:t>26</w:t>
      </w:r>
      <w:bookmarkEnd w:id="117"/>
      <w:bookmarkEnd w:id="118"/>
    </w:p>
    <w:p w:rsidR="00000000" w:rsidRDefault="004D2089">
      <w:pPr>
        <w:pStyle w:val="Textoindependiente"/>
        <w:tabs>
          <w:tab w:val="num" w:pos="709"/>
        </w:tabs>
        <w:spacing w:line="480" w:lineRule="auto"/>
        <w:ind w:left="709"/>
        <w:rPr>
          <w:rFonts w:ascii="Arial" w:hAnsi="Arial"/>
          <w:sz w:val="24"/>
        </w:rPr>
      </w:pPr>
      <w:r>
        <w:rPr>
          <w:rFonts w:ascii="Arial" w:hAnsi="Arial"/>
          <w:sz w:val="24"/>
        </w:rPr>
        <w:t>El promedio de los datos es de 1.805, la moda es el número que más se repite en las distribución en este caso es 2, la dis</w:t>
      </w:r>
      <w:r>
        <w:rPr>
          <w:rFonts w:ascii="Arial" w:hAnsi="Arial"/>
          <w:sz w:val="24"/>
        </w:rPr>
        <w:t xml:space="preserve">tribución tiene asimetría negativa, y de acuerdo al gráfico 3.47 nos podemos dar cuenta  que los datos se encuentran concentrados en mayor porcentaje hacia la derecha, además por medio del coeficiente de kurtosis podemos concluir que es una  distribución  </w:t>
      </w:r>
      <w:r>
        <w:rPr>
          <w:rFonts w:ascii="Arial" w:hAnsi="Arial"/>
          <w:sz w:val="24"/>
        </w:rPr>
        <w:t>leptocúrtica. La probabilidad de que los estudiantes identifiquen correctamente los elementos de la oración es de 0.869. Esto indica que de cada 100 estudiantes 87 responden correctamente y existe un gran porcentaje de estudiantes que saben la pregunta, po</w:t>
      </w:r>
      <w:r>
        <w:rPr>
          <w:rFonts w:ascii="Arial" w:hAnsi="Arial"/>
          <w:sz w:val="24"/>
        </w:rPr>
        <w:t xml:space="preserve">r esa razón es la variable con </w:t>
      </w:r>
      <w:r>
        <w:rPr>
          <w:rFonts w:ascii="Arial" w:hAnsi="Arial"/>
          <w:sz w:val="24"/>
        </w:rPr>
        <w:lastRenderedPageBreak/>
        <w:t>el mayor coeficiente de sesgo negativo que indica bajo grado de dificultad en responder la pregunta correctamente.</w:t>
      </w: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3.24</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POBLACIONALES DE LA VARIABLE ELEMENTOS DE LA ORACION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851"/>
        <w:gridCol w:w="767"/>
        <w:gridCol w:w="767"/>
        <w:gridCol w:w="954"/>
        <w:gridCol w:w="868"/>
        <w:gridCol w:w="868"/>
        <w:gridCol w:w="868"/>
      </w:tblGrid>
      <w:tr w:rsidR="00000000">
        <w:tblPrEx>
          <w:tblCellMar>
            <w:top w:w="0" w:type="dxa"/>
            <w:bottom w:w="0" w:type="dxa"/>
          </w:tblCellMar>
        </w:tblPrEx>
        <w:trPr>
          <w:trHeight w:val="568"/>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215" type="#_x0000_t75" style="width:21pt;height:18pt" o:ole="" fillcolor="window">
                  <v:imagedata r:id="rId35" o:title=""/>
                </v:shape>
                <o:OLEObject Type="Embed" ProgID="Equation.3" ShapeID="_x0000_i1215" DrawAspect="Content" ObjectID="_1309092147" r:id="rId314"/>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216" type="#_x0000_t75" style="width:17pt;height:18pt" o:ole="" fillcolor="window">
                  <v:imagedata r:id="rId9" o:title=""/>
                </v:shape>
                <o:OLEObject Type="Embed" ProgID="Equation.3" ShapeID="_x0000_i1216" DrawAspect="Content" ObjectID="_1309092148" r:id="rId315"/>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217" type="#_x0000_t75" style="width:23pt;height:22pt" o:ole="" fillcolor="window">
                  <v:imagedata r:id="rId38" o:title=""/>
                </v:shape>
                <o:OLEObject Type="Embed" ProgID="Equation.3" ShapeID="_x0000_i1217" DrawAspect="Content" ObjectID="_1309092149" r:id="rId316"/>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218" type="#_x0000_t75" style="width:19pt;height:21pt" o:ole="" fillcolor="window">
                  <v:imagedata r:id="rId40" o:title=""/>
                </v:shape>
                <o:OLEObject Type="Embed" ProgID="Equation.3" ShapeID="_x0000_i1218" DrawAspect="Content" ObjectID="_1309092150" r:id="rId317"/>
              </w:object>
            </w:r>
          </w:p>
        </w:tc>
        <w:tc>
          <w:tcPr>
            <w:tcW w:w="767" w:type="dxa"/>
          </w:tcPr>
          <w:p w:rsidR="00000000" w:rsidRDefault="004D2089">
            <w:pPr>
              <w:pStyle w:val="Textoindependiente"/>
              <w:spacing w:line="480" w:lineRule="auto"/>
              <w:rPr>
                <w:rFonts w:ascii="Arial" w:hAnsi="Arial"/>
                <w:sz w:val="24"/>
              </w:rPr>
            </w:pPr>
            <w:r>
              <w:rPr>
                <w:rFonts w:ascii="Arial" w:hAnsi="Arial"/>
                <w:sz w:val="24"/>
              </w:rPr>
              <w:t>CV</w:t>
            </w:r>
          </w:p>
        </w:tc>
        <w:tc>
          <w:tcPr>
            <w:tcW w:w="954"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219" type="#_x0000_t75" style="width:23pt;height:25pt" o:ole="" fillcolor="window">
                  <v:imagedata r:id="rId17" o:title=""/>
                </v:shape>
                <o:OLEObject Type="Embed" ProgID="Equation.3" ShapeID="_x0000_i1219" DrawAspect="Content" ObjectID="_1309092151" r:id="rId318"/>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220" type="#_x0000_t75" style="width:23pt;height:23pt" o:ole="" fillcolor="window">
                  <v:imagedata r:id="rId19" o:title=""/>
                </v:shape>
                <o:OLEObject Type="Embed" ProgID="Equation.3" ShapeID="_x0000_i1220" DrawAspect="Content" ObjectID="_1309092152" r:id="rId319"/>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221" type="#_x0000_t75" style="width:34pt;height:26pt" o:ole="" fillcolor="window">
                  <v:imagedata r:id="rId21" o:title=""/>
                </v:shape>
                <o:OLEObject Type="Embed" ProgID="Equation.3" ShapeID="_x0000_i1221" DrawAspect="Content" ObjectID="_1309092153" r:id="rId320"/>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222" type="#_x0000_t75" style="width:46pt;height:26pt" o:ole="" fillcolor="window">
                  <v:imagedata r:id="rId23" o:title=""/>
                </v:shape>
                <o:OLEObject Type="Embed" ProgID="Equation.3" ShapeID="_x0000_i1222" DrawAspect="Content" ObjectID="_1309092154" r:id="rId321"/>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1.821</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2</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2</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0.256</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0.506</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0.277</w:t>
            </w:r>
          </w:p>
        </w:tc>
        <w:tc>
          <w:tcPr>
            <w:tcW w:w="954" w:type="dxa"/>
          </w:tcPr>
          <w:p w:rsidR="00000000" w:rsidRDefault="004D2089">
            <w:pPr>
              <w:jc w:val="right"/>
              <w:rPr>
                <w:rFonts w:ascii="Arial" w:hAnsi="Arial"/>
                <w:snapToGrid w:val="0"/>
                <w:color w:val="000000"/>
                <w:sz w:val="24"/>
              </w:rPr>
            </w:pPr>
            <w:r>
              <w:rPr>
                <w:rFonts w:ascii="Arial" w:hAnsi="Arial"/>
                <w:snapToGrid w:val="0"/>
                <w:color w:val="000000"/>
                <w:sz w:val="24"/>
              </w:rPr>
              <w:t>-2.815</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6.748</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2</w:t>
            </w:r>
          </w:p>
        </w:tc>
      </w:tr>
    </w:tbl>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r>
        <w:rPr>
          <w:noProof/>
        </w:rPr>
        <w:pict>
          <v:shape id="_x0000_s1186" type="#_x0000_t202" style="position:absolute;left:0;text-align:left;margin-left:57pt;margin-top:213.2pt;width:347.9pt;height:84.25pt;z-index:251602944" o:allowincell="f" filled="f" stroked="f">
            <v:textbox style="mso-next-textbox:#_x0000_s1186">
              <w:txbxContent>
                <w:p w:rsidR="00000000" w:rsidRDefault="004D2089">
                  <w:pPr>
                    <w:rPr>
                      <w:rFonts w:ascii="Arial" w:hAnsi="Arial"/>
                      <w:sz w:val="24"/>
                      <w:lang w:val="es-ES_tradnl"/>
                    </w:rPr>
                  </w:pPr>
                  <w:r>
                    <w:rPr>
                      <w:rFonts w:ascii="Arial" w:hAnsi="Arial"/>
                      <w:sz w:val="24"/>
                      <w:lang w:val="es-ES_tradnl"/>
                    </w:rPr>
                    <w:t>0: No responde la pregunta</w:t>
                  </w:r>
                </w:p>
                <w:p w:rsidR="00000000" w:rsidRDefault="004D2089">
                  <w:pPr>
                    <w:pStyle w:val="Textoindependiente3"/>
                  </w:pPr>
                  <w:r>
                    <w:t>1: Reconoce al menos una parte de la función de la palabra en al oración</w:t>
                  </w:r>
                </w:p>
                <w:p w:rsidR="00000000" w:rsidRDefault="004D2089">
                  <w:pPr>
                    <w:rPr>
                      <w:rFonts w:ascii="Arial" w:hAnsi="Arial"/>
                      <w:sz w:val="24"/>
                      <w:lang w:val="es-ES_tradnl"/>
                    </w:rPr>
                  </w:pPr>
                  <w:r>
                    <w:rPr>
                      <w:rFonts w:ascii="Arial" w:hAnsi="Arial"/>
                      <w:sz w:val="24"/>
                      <w:lang w:val="es-ES_tradnl"/>
                    </w:rPr>
                    <w:t>2: Contesta dos o más partes de la función de la palabra en la oración</w:t>
                  </w:r>
                </w:p>
              </w:txbxContent>
            </v:textbox>
            <w10:wrap type="topAndBottom"/>
          </v:shape>
        </w:pict>
      </w:r>
      <w:r w:rsidR="00EB5960">
        <w:rPr>
          <w:noProof/>
          <w:lang w:val="es-ES"/>
        </w:rPr>
        <w:drawing>
          <wp:anchor distT="0" distB="0" distL="114300" distR="114300" simplePos="0" relativeHeight="251665408" behindDoc="0" locked="0" layoutInCell="0" allowOverlap="1">
            <wp:simplePos x="0" y="0"/>
            <wp:positionH relativeFrom="column">
              <wp:posOffset>723900</wp:posOffset>
            </wp:positionH>
            <wp:positionV relativeFrom="paragraph">
              <wp:posOffset>92710</wp:posOffset>
            </wp:positionV>
            <wp:extent cx="4116070" cy="2530475"/>
            <wp:effectExtent l="0" t="0" r="0" b="0"/>
            <wp:wrapTopAndBottom/>
            <wp:docPr id="338" name="Objeto 3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2"/>
              </a:graphicData>
            </a:graphic>
          </wp:anchor>
        </w:drawing>
      </w:r>
    </w:p>
    <w:p w:rsidR="00000000" w:rsidRDefault="004D2089">
      <w:bookmarkStart w:id="119" w:name="_Toc507225697"/>
      <w:bookmarkStart w:id="120" w:name="_Toc508650079"/>
    </w:p>
    <w:p w:rsidR="00000000" w:rsidRDefault="004D2089">
      <w:r>
        <w:tab/>
      </w:r>
      <w:r>
        <w:rPr>
          <w:rFonts w:ascii="Arial" w:hAnsi="Arial"/>
          <w:sz w:val="24"/>
        </w:rPr>
        <w:t>Distribución de frecuencia</w:t>
      </w:r>
    </w:p>
    <w:p w:rsidR="00000000" w:rsidRDefault="004D2089"/>
    <w:p w:rsidR="00000000" w:rsidRDefault="004D2089">
      <w:r>
        <w:rPr>
          <w:noProof/>
        </w:rPr>
        <w:lastRenderedPageBreak/>
        <w:pict>
          <v:shape id="_x0000_s1298" type="#_x0000_t75" style="position:absolute;margin-left:76.1pt;margin-top:20.55pt;width:184pt;height:74pt;z-index:251638784" o:allowincell="f">
            <v:imagedata r:id="rId323" o:title=""/>
            <w10:wrap type="topAndBottom"/>
          </v:shape>
          <o:OLEObject Type="Embed" ProgID="Equation.3" ShapeID="_x0000_s1298" DrawAspect="Content" ObjectID="_1309092323" r:id="rId324"/>
        </w:pict>
      </w:r>
    </w:p>
    <w:p w:rsidR="00000000" w:rsidRDefault="004D2089"/>
    <w:p w:rsidR="00000000" w:rsidRDefault="004D2089"/>
    <w:p w:rsidR="00000000" w:rsidRDefault="004D2089"/>
    <w:p w:rsidR="00000000" w:rsidRDefault="00EB5960">
      <w:pPr>
        <w:pStyle w:val="Ttulo3"/>
        <w:spacing w:before="0" w:after="0"/>
      </w:pPr>
      <w:r>
        <w:rPr>
          <w:noProof/>
        </w:rPr>
        <w:drawing>
          <wp:anchor distT="0" distB="0" distL="114300" distR="114300" simplePos="0" relativeHeight="251712512" behindDoc="0" locked="0" layoutInCell="0" allowOverlap="1">
            <wp:simplePos x="0" y="0"/>
            <wp:positionH relativeFrom="column">
              <wp:posOffset>633730</wp:posOffset>
            </wp:positionH>
            <wp:positionV relativeFrom="paragraph">
              <wp:posOffset>175260</wp:posOffset>
            </wp:positionV>
            <wp:extent cx="3943350" cy="3009900"/>
            <wp:effectExtent l="0" t="0" r="0" b="0"/>
            <wp:wrapTopAndBottom/>
            <wp:docPr id="397" name="Objeto 3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5"/>
              </a:graphicData>
            </a:graphic>
          </wp:anchor>
        </w:drawing>
      </w:r>
      <w:r w:rsidR="004D2089">
        <w:tab/>
      </w:r>
    </w:p>
    <w:p w:rsidR="00000000" w:rsidRDefault="004D2089"/>
    <w:p w:rsidR="00000000" w:rsidRDefault="004D2089"/>
    <w:p w:rsidR="00000000" w:rsidRDefault="004D2089" w:rsidP="004D2089">
      <w:pPr>
        <w:pStyle w:val="Ttulo3"/>
        <w:numPr>
          <w:ilvl w:val="2"/>
          <w:numId w:val="1"/>
        </w:numPr>
        <w:spacing w:line="480" w:lineRule="auto"/>
        <w:ind w:left="709" w:firstLine="0"/>
        <w:rPr>
          <w:b/>
        </w:rPr>
      </w:pPr>
      <w:bookmarkStart w:id="121" w:name="_Toc512961542"/>
      <w:bookmarkStart w:id="122" w:name="_Toc514626550"/>
      <w:r>
        <w:rPr>
          <w:b/>
        </w:rPr>
        <w:t>Variable Sujeto y núcl</w:t>
      </w:r>
      <w:bookmarkEnd w:id="119"/>
      <w:bookmarkEnd w:id="120"/>
      <w:r>
        <w:rPr>
          <w:b/>
        </w:rPr>
        <w:t>eo .- X</w:t>
      </w:r>
      <w:r>
        <w:rPr>
          <w:b/>
          <w:vertAlign w:val="subscript"/>
        </w:rPr>
        <w:t>27</w:t>
      </w:r>
      <w:bookmarkEnd w:id="121"/>
      <w:bookmarkEnd w:id="122"/>
    </w:p>
    <w:p w:rsidR="00000000" w:rsidRDefault="004D2089">
      <w:pPr>
        <w:pStyle w:val="Sangradetextonormal"/>
        <w:tabs>
          <w:tab w:val="num" w:pos="709"/>
        </w:tabs>
        <w:spacing w:line="480" w:lineRule="auto"/>
        <w:ind w:left="709"/>
        <w:rPr>
          <w:rFonts w:ascii="Arial" w:hAnsi="Arial"/>
          <w:sz w:val="24"/>
        </w:rPr>
      </w:pPr>
      <w:r>
        <w:rPr>
          <w:rFonts w:ascii="Arial" w:hAnsi="Arial"/>
          <w:sz w:val="24"/>
        </w:rPr>
        <w:t>De acuerdo a la codificación utilizada para el análisis, se tiene que el promedio de la distribución es de 1.254 con una varianza de 0.453, la distribución tiene asimetría neg</w:t>
      </w:r>
      <w:r>
        <w:rPr>
          <w:rFonts w:ascii="Arial" w:hAnsi="Arial"/>
          <w:sz w:val="24"/>
        </w:rPr>
        <w:t xml:space="preserve">ativa, es decir que los datos se encuentran agrupados hacia la derecha, con un coeficiente de kurtosis que indica que tiene la forma platicúrtica; la probabilidad de contestar correctamente la pregunta de 0.385, pero la probabilidad más alta es </w:t>
      </w:r>
      <w:r>
        <w:rPr>
          <w:rFonts w:ascii="Arial" w:hAnsi="Arial"/>
          <w:sz w:val="24"/>
        </w:rPr>
        <w:lastRenderedPageBreak/>
        <w:t>la que iden</w:t>
      </w:r>
      <w:r>
        <w:rPr>
          <w:rFonts w:ascii="Arial" w:hAnsi="Arial"/>
          <w:sz w:val="24"/>
        </w:rPr>
        <w:t>tifican correctamente el sujeto con 0.483 y los estudiantes que no contesta la pregunta. 0.132.</w:t>
      </w:r>
    </w:p>
    <w:p w:rsidR="00000000" w:rsidRDefault="004D2089">
      <w:pPr>
        <w:pStyle w:val="Sangradetextonormal"/>
        <w:tabs>
          <w:tab w:val="num" w:pos="709"/>
        </w:tabs>
        <w:spacing w:line="480" w:lineRule="auto"/>
        <w:ind w:left="709"/>
        <w:rPr>
          <w:rFonts w:ascii="Arial" w:hAnsi="Arial"/>
          <w:sz w:val="24"/>
        </w:rPr>
      </w:pPr>
    </w:p>
    <w:p w:rsidR="00000000" w:rsidRDefault="004D2089">
      <w:pPr>
        <w:pStyle w:val="Sangradetextonormal"/>
        <w:tabs>
          <w:tab w:val="num" w:pos="709"/>
        </w:tabs>
        <w:spacing w:line="480" w:lineRule="auto"/>
        <w:ind w:left="709"/>
        <w:rPr>
          <w:rFonts w:ascii="Arial" w:hAnsi="Arial"/>
          <w:sz w:val="24"/>
        </w:rPr>
      </w:pPr>
    </w:p>
    <w:p w:rsidR="00000000" w:rsidRDefault="004D2089">
      <w:pPr>
        <w:spacing w:line="480" w:lineRule="auto"/>
        <w:ind w:left="708"/>
        <w:rPr>
          <w:rFonts w:ascii="Arial" w:hAnsi="Arial"/>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3.25</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POBLACIONALES DE LA VARIABLE SUJETO Y NUCLEO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851"/>
        <w:gridCol w:w="767"/>
        <w:gridCol w:w="954"/>
        <w:gridCol w:w="954"/>
        <w:gridCol w:w="868"/>
        <w:gridCol w:w="868"/>
        <w:gridCol w:w="868"/>
      </w:tblGrid>
      <w:tr w:rsidR="00000000">
        <w:tblPrEx>
          <w:tblCellMar>
            <w:top w:w="0" w:type="dxa"/>
            <w:bottom w:w="0" w:type="dxa"/>
          </w:tblCellMar>
        </w:tblPrEx>
        <w:trPr>
          <w:trHeight w:val="568"/>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223" type="#_x0000_t75" style="width:21pt;height:18pt" o:ole="" fillcolor="window">
                  <v:imagedata r:id="rId35" o:title=""/>
                </v:shape>
                <o:OLEObject Type="Embed" ProgID="Equation.3" ShapeID="_x0000_i1223" DrawAspect="Content" ObjectID="_1309092155" r:id="rId326"/>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224" type="#_x0000_t75" style="width:17pt;height:18pt" o:ole="" fillcolor="window">
                  <v:imagedata r:id="rId9" o:title=""/>
                </v:shape>
                <o:OLEObject Type="Embed" ProgID="Equation.3" ShapeID="_x0000_i1224" DrawAspect="Content" ObjectID="_1309092156" r:id="rId327"/>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225" type="#_x0000_t75" style="width:23pt;height:22pt" o:ole="" fillcolor="window">
                  <v:imagedata r:id="rId38" o:title=""/>
                </v:shape>
                <o:OLEObject Type="Embed" ProgID="Equation.3" ShapeID="_x0000_i1225" DrawAspect="Content" ObjectID="_1309092157" r:id="rId328"/>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226" type="#_x0000_t75" style="width:19pt;height:21pt" o:ole="" fillcolor="window">
                  <v:imagedata r:id="rId40" o:title=""/>
                </v:shape>
                <o:OLEObject Type="Embed" ProgID="Equation.3" ShapeID="_x0000_i1226" DrawAspect="Content" ObjectID="_1309092158" r:id="rId329"/>
              </w:object>
            </w:r>
          </w:p>
        </w:tc>
        <w:tc>
          <w:tcPr>
            <w:tcW w:w="954" w:type="dxa"/>
          </w:tcPr>
          <w:p w:rsidR="00000000" w:rsidRDefault="004D2089">
            <w:pPr>
              <w:pStyle w:val="Textoindependiente"/>
              <w:spacing w:line="480" w:lineRule="auto"/>
              <w:rPr>
                <w:rFonts w:ascii="Arial" w:hAnsi="Arial"/>
                <w:sz w:val="24"/>
              </w:rPr>
            </w:pPr>
            <w:r>
              <w:rPr>
                <w:rFonts w:ascii="Arial" w:hAnsi="Arial"/>
                <w:sz w:val="24"/>
              </w:rPr>
              <w:t>CV</w:t>
            </w:r>
          </w:p>
        </w:tc>
        <w:tc>
          <w:tcPr>
            <w:tcW w:w="954"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227" type="#_x0000_t75" style="width:23pt;height:25pt" o:ole="" fillcolor="window">
                  <v:imagedata r:id="rId17" o:title=""/>
                </v:shape>
                <o:OLEObject Type="Embed" ProgID="Equation.3" ShapeID="_x0000_i1227" DrawAspect="Content" ObjectID="_1309092159" r:id="rId330"/>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228" type="#_x0000_t75" style="width:23pt;height:23pt" o:ole="" fillcolor="window">
                  <v:imagedata r:id="rId19" o:title=""/>
                </v:shape>
                <o:OLEObject Type="Embed" ProgID="Equation.3" ShapeID="_x0000_i1228" DrawAspect="Content" ObjectID="_1309092160" r:id="rId331"/>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229" type="#_x0000_t75" style="width:34pt;height:26pt" o:ole="" fillcolor="window">
                  <v:imagedata r:id="rId21" o:title=""/>
                </v:shape>
                <o:OLEObject Type="Embed" ProgID="Equation.3" ShapeID="_x0000_i1229" DrawAspect="Content" ObjectID="_1309092161" r:id="rId332"/>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230" type="#_x0000_t75" style="width:46pt;height:26pt" o:ole="" fillcolor="window">
                  <v:imagedata r:id="rId23" o:title=""/>
                </v:shape>
                <o:OLEObject Type="Embed" ProgID="Equation.3" ShapeID="_x0000_i1230" DrawAspect="Content" ObjectID="_1309092162" r:id="rId333"/>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1.254</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1</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1</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0.453</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0.673</w:t>
            </w:r>
          </w:p>
        </w:tc>
        <w:tc>
          <w:tcPr>
            <w:tcW w:w="954" w:type="dxa"/>
          </w:tcPr>
          <w:p w:rsidR="00000000" w:rsidRDefault="004D2089">
            <w:pPr>
              <w:jc w:val="right"/>
              <w:rPr>
                <w:rFonts w:ascii="Arial" w:hAnsi="Arial"/>
                <w:snapToGrid w:val="0"/>
                <w:color w:val="000000"/>
                <w:sz w:val="24"/>
              </w:rPr>
            </w:pPr>
            <w:r>
              <w:rPr>
                <w:rFonts w:ascii="Arial" w:hAnsi="Arial"/>
                <w:snapToGrid w:val="0"/>
                <w:color w:val="000000"/>
                <w:sz w:val="24"/>
              </w:rPr>
              <w:t>0.5366</w:t>
            </w:r>
          </w:p>
        </w:tc>
        <w:tc>
          <w:tcPr>
            <w:tcW w:w="954" w:type="dxa"/>
          </w:tcPr>
          <w:p w:rsidR="00000000" w:rsidRDefault="004D2089">
            <w:pPr>
              <w:jc w:val="right"/>
              <w:rPr>
                <w:rFonts w:ascii="Arial" w:hAnsi="Arial"/>
                <w:snapToGrid w:val="0"/>
                <w:color w:val="000000"/>
                <w:sz w:val="24"/>
              </w:rPr>
            </w:pPr>
            <w:r>
              <w:rPr>
                <w:rFonts w:ascii="Arial" w:hAnsi="Arial"/>
                <w:snapToGrid w:val="0"/>
                <w:color w:val="000000"/>
                <w:sz w:val="24"/>
              </w:rPr>
              <w:t>-0.353</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-0.815</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2</w:t>
            </w:r>
          </w:p>
        </w:tc>
      </w:tr>
    </w:tbl>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r>
        <w:rPr>
          <w:rFonts w:ascii="Arial" w:hAnsi="Arial"/>
          <w:noProof/>
          <w:sz w:val="24"/>
        </w:rPr>
        <w:pict>
          <v:shape id="_x0000_s1222" type="#_x0000_t202" style="position:absolute;left:0;text-align:left;margin-left:64.1pt;margin-top:214.1pt;width:198.8pt;height:56.8pt;z-index:251607040" o:allowincell="f" filled="f" stroked="f">
            <v:textbox style="mso-next-textbox:#_x0000_s1222">
              <w:txbxContent>
                <w:p w:rsidR="00000000" w:rsidRDefault="004D2089">
                  <w:pPr>
                    <w:rPr>
                      <w:rFonts w:ascii="Arial" w:hAnsi="Arial"/>
                      <w:sz w:val="24"/>
                      <w:lang w:val="es-ES_tradnl"/>
                    </w:rPr>
                  </w:pPr>
                  <w:r>
                    <w:rPr>
                      <w:rFonts w:ascii="Arial" w:hAnsi="Arial"/>
                      <w:sz w:val="24"/>
                      <w:lang w:val="es-ES_tradnl"/>
                    </w:rPr>
                    <w:t>0: No responden</w:t>
                  </w:r>
                </w:p>
                <w:p w:rsidR="00000000" w:rsidRDefault="004D2089">
                  <w:pPr>
                    <w:rPr>
                      <w:rFonts w:ascii="Arial" w:hAnsi="Arial"/>
                      <w:sz w:val="24"/>
                      <w:lang w:val="es-ES_tradnl"/>
                    </w:rPr>
                  </w:pPr>
                  <w:r>
                    <w:rPr>
                      <w:rFonts w:ascii="Arial" w:hAnsi="Arial"/>
                      <w:sz w:val="24"/>
                      <w:lang w:val="es-ES_tradnl"/>
                    </w:rPr>
                    <w:t>1: Identifican el sujeto</w:t>
                  </w:r>
                </w:p>
                <w:p w:rsidR="00000000" w:rsidRDefault="004D2089">
                  <w:pPr>
                    <w:rPr>
                      <w:rFonts w:ascii="Arial" w:hAnsi="Arial"/>
                      <w:sz w:val="24"/>
                      <w:lang w:val="es-ES_tradnl"/>
                    </w:rPr>
                  </w:pPr>
                  <w:r>
                    <w:rPr>
                      <w:rFonts w:ascii="Arial" w:hAnsi="Arial"/>
                      <w:sz w:val="24"/>
                      <w:lang w:val="es-ES_tradnl"/>
                    </w:rPr>
                    <w:t>2: Identifican el sujeto y su  núcleo</w:t>
                  </w:r>
                </w:p>
              </w:txbxContent>
            </v:textbox>
          </v:shape>
        </w:pict>
      </w:r>
      <w:r w:rsidR="00EB5960">
        <w:rPr>
          <w:noProof/>
          <w:lang w:val="es-ES"/>
        </w:rPr>
        <w:drawing>
          <wp:anchor distT="0" distB="0" distL="114300" distR="114300" simplePos="0" relativeHeight="251666432" behindDoc="0" locked="0" layoutInCell="0" allowOverlap="1">
            <wp:simplePos x="0" y="0"/>
            <wp:positionH relativeFrom="column">
              <wp:posOffset>723900</wp:posOffset>
            </wp:positionH>
            <wp:positionV relativeFrom="paragraph">
              <wp:posOffset>12700</wp:posOffset>
            </wp:positionV>
            <wp:extent cx="4116070" cy="2530475"/>
            <wp:effectExtent l="0" t="0" r="0" b="0"/>
            <wp:wrapTopAndBottom/>
            <wp:docPr id="339" name="Objeto 3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4"/>
              </a:graphicData>
            </a:graphic>
          </wp:anchor>
        </w:drawing>
      </w: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r>
        <w:rPr>
          <w:rFonts w:ascii="Arial" w:hAnsi="Arial"/>
          <w:noProof/>
          <w:sz w:val="24"/>
        </w:rPr>
        <w:pict>
          <v:shape id="_x0000_s1300" type="#_x0000_t75" style="position:absolute;left:0;text-align:left;margin-left:64.1pt;margin-top:59.9pt;width:184pt;height:74pt;z-index:251639808" o:allowincell="f">
            <v:imagedata r:id="rId335" o:title=""/>
            <w10:wrap type="topAndBottom"/>
          </v:shape>
          <o:OLEObject Type="Embed" ProgID="Equation.3" ShapeID="_x0000_s1300" DrawAspect="Content" ObjectID="_1309092324" r:id="rId336"/>
        </w:pict>
      </w:r>
    </w:p>
    <w:p w:rsidR="00000000" w:rsidRDefault="004D2089">
      <w:pPr>
        <w:pStyle w:val="Textoindependiente"/>
        <w:spacing w:line="480" w:lineRule="auto"/>
        <w:ind w:left="708"/>
        <w:rPr>
          <w:rFonts w:ascii="Arial" w:hAnsi="Arial"/>
          <w:sz w:val="24"/>
        </w:rPr>
      </w:pPr>
      <w:r>
        <w:rPr>
          <w:rFonts w:ascii="Arial" w:hAnsi="Arial"/>
          <w:sz w:val="24"/>
        </w:rPr>
        <w:t>Distribución de frecuencia</w:t>
      </w:r>
    </w:p>
    <w:p w:rsidR="00000000" w:rsidRDefault="004D2089">
      <w:pPr>
        <w:pStyle w:val="Textoindependiente"/>
        <w:spacing w:line="480" w:lineRule="auto"/>
        <w:ind w:left="708"/>
        <w:rPr>
          <w:rFonts w:ascii="Arial" w:hAnsi="Arial"/>
          <w:sz w:val="24"/>
        </w:rPr>
      </w:pPr>
    </w:p>
    <w:p w:rsidR="00000000" w:rsidRDefault="00EB5960">
      <w:pPr>
        <w:pStyle w:val="Textoindependiente"/>
        <w:spacing w:line="480" w:lineRule="auto"/>
        <w:ind w:left="708"/>
        <w:rPr>
          <w:rFonts w:ascii="Arial" w:hAnsi="Arial"/>
          <w:sz w:val="24"/>
        </w:rPr>
      </w:pPr>
      <w:r>
        <w:rPr>
          <w:noProof/>
          <w:lang w:val="es-ES"/>
        </w:rPr>
        <w:drawing>
          <wp:anchor distT="0" distB="0" distL="114300" distR="114300" simplePos="0" relativeHeight="251713536" behindDoc="0" locked="0" layoutInCell="0" allowOverlap="1">
            <wp:simplePos x="0" y="0"/>
            <wp:positionH relativeFrom="column">
              <wp:posOffset>904240</wp:posOffset>
            </wp:positionH>
            <wp:positionV relativeFrom="paragraph">
              <wp:posOffset>215900</wp:posOffset>
            </wp:positionV>
            <wp:extent cx="3924300" cy="2882900"/>
            <wp:effectExtent l="0" t="0" r="0" b="0"/>
            <wp:wrapTopAndBottom/>
            <wp:docPr id="398" name="Objeto 3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7"/>
              </a:graphicData>
            </a:graphic>
          </wp:anchor>
        </w:drawing>
      </w: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rsidP="004D2089">
      <w:pPr>
        <w:pStyle w:val="Ttulo3"/>
        <w:numPr>
          <w:ilvl w:val="2"/>
          <w:numId w:val="1"/>
        </w:numPr>
        <w:spacing w:line="480" w:lineRule="auto"/>
        <w:ind w:left="709" w:firstLine="0"/>
        <w:rPr>
          <w:b/>
        </w:rPr>
      </w:pPr>
      <w:bookmarkStart w:id="123" w:name="_Toc507225698"/>
      <w:bookmarkStart w:id="124" w:name="_Toc508650080"/>
      <w:bookmarkStart w:id="125" w:name="_Toc512961543"/>
      <w:bookmarkStart w:id="126" w:name="_Toc514626551"/>
      <w:r>
        <w:rPr>
          <w:b/>
        </w:rPr>
        <w:lastRenderedPageBreak/>
        <w:t>Vari</w:t>
      </w:r>
      <w:r>
        <w:rPr>
          <w:b/>
        </w:rPr>
        <w:t>able Predicado y núc</w:t>
      </w:r>
      <w:bookmarkEnd w:id="123"/>
      <w:bookmarkEnd w:id="124"/>
      <w:r>
        <w:rPr>
          <w:b/>
        </w:rPr>
        <w:t>leo.-  X</w:t>
      </w:r>
      <w:r>
        <w:rPr>
          <w:b/>
          <w:vertAlign w:val="subscript"/>
        </w:rPr>
        <w:t>28</w:t>
      </w:r>
      <w:bookmarkEnd w:id="125"/>
      <w:bookmarkEnd w:id="126"/>
    </w:p>
    <w:p w:rsidR="00000000" w:rsidRDefault="004D2089">
      <w:pPr>
        <w:pStyle w:val="Sangradetextonormal"/>
        <w:tabs>
          <w:tab w:val="num" w:pos="709"/>
        </w:tabs>
        <w:spacing w:line="480" w:lineRule="auto"/>
        <w:ind w:left="709"/>
        <w:rPr>
          <w:rFonts w:ascii="Arial" w:hAnsi="Arial"/>
          <w:sz w:val="24"/>
        </w:rPr>
      </w:pPr>
      <w:r>
        <w:rPr>
          <w:rFonts w:ascii="Arial" w:hAnsi="Arial"/>
          <w:sz w:val="24"/>
        </w:rPr>
        <w:t>El promedio de la distribución es de 1.327 e indica que la mayor parte de los estudiantes han contestado entre la primera y segunda alternativa de la pregunta y está demostrado según el coeficiente de sesgo negativo ilustrado</w:t>
      </w:r>
      <w:r>
        <w:rPr>
          <w:rFonts w:ascii="Arial" w:hAnsi="Arial"/>
          <w:sz w:val="24"/>
        </w:rPr>
        <w:t xml:space="preserve"> en el cuadro 3.26; además que de cada 10 estudiantes 5 responden correctamente la pregunta, con probabilidad de contestar correctamente la pregunta de 0.461, y la probabilidad de  no contestar la pregunta es 0.133.</w:t>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3.26</w:t>
      </w:r>
    </w:p>
    <w:p w:rsidR="00000000" w:rsidRDefault="004D2089">
      <w:pPr>
        <w:pStyle w:val="Textoindependiente"/>
        <w:spacing w:line="480" w:lineRule="auto"/>
        <w:ind w:left="1080"/>
        <w:jc w:val="center"/>
        <w:rPr>
          <w:rFonts w:ascii="Arial" w:hAnsi="Arial"/>
          <w:b/>
          <w:sz w:val="24"/>
        </w:rPr>
      </w:pPr>
      <w:r>
        <w:rPr>
          <w:rFonts w:ascii="Arial" w:hAnsi="Arial"/>
          <w:b/>
          <w:sz w:val="24"/>
        </w:rPr>
        <w:t xml:space="preserve">ESTIMADORES DE PARAMETROS </w:t>
      </w:r>
      <w:r>
        <w:rPr>
          <w:rFonts w:ascii="Arial" w:hAnsi="Arial"/>
          <w:b/>
          <w:sz w:val="24"/>
        </w:rPr>
        <w:t>POBLACIONALES DE LA VARIABLE PREDICADO Y NUCLEO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851"/>
        <w:gridCol w:w="767"/>
        <w:gridCol w:w="954"/>
        <w:gridCol w:w="954"/>
        <w:gridCol w:w="868"/>
        <w:gridCol w:w="868"/>
        <w:gridCol w:w="1035"/>
      </w:tblGrid>
      <w:tr w:rsidR="00000000">
        <w:tblPrEx>
          <w:tblCellMar>
            <w:top w:w="0" w:type="dxa"/>
            <w:bottom w:w="0" w:type="dxa"/>
          </w:tblCellMar>
        </w:tblPrEx>
        <w:trPr>
          <w:trHeight w:val="568"/>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231" type="#_x0000_t75" style="width:21pt;height:18pt" o:ole="" fillcolor="window">
                  <v:imagedata r:id="rId35" o:title=""/>
                </v:shape>
                <o:OLEObject Type="Embed" ProgID="Equation.3" ShapeID="_x0000_i1231" DrawAspect="Content" ObjectID="_1309092163" r:id="rId338"/>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232" type="#_x0000_t75" style="width:17pt;height:18pt" o:ole="" fillcolor="window">
                  <v:imagedata r:id="rId9" o:title=""/>
                </v:shape>
                <o:OLEObject Type="Embed" ProgID="Equation.3" ShapeID="_x0000_i1232" DrawAspect="Content" ObjectID="_1309092164" r:id="rId339"/>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233" type="#_x0000_t75" style="width:23pt;height:22pt" o:ole="" fillcolor="window">
                  <v:imagedata r:id="rId38" o:title=""/>
                </v:shape>
                <o:OLEObject Type="Embed" ProgID="Equation.3" ShapeID="_x0000_i1233" DrawAspect="Content" ObjectID="_1309092165" r:id="rId340"/>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234" type="#_x0000_t75" style="width:19pt;height:21pt" o:ole="" fillcolor="window">
                  <v:imagedata r:id="rId40" o:title=""/>
                </v:shape>
                <o:OLEObject Type="Embed" ProgID="Equation.3" ShapeID="_x0000_i1234" DrawAspect="Content" ObjectID="_1309092166" r:id="rId341"/>
              </w:object>
            </w:r>
          </w:p>
        </w:tc>
        <w:tc>
          <w:tcPr>
            <w:tcW w:w="954" w:type="dxa"/>
          </w:tcPr>
          <w:p w:rsidR="00000000" w:rsidRDefault="004D2089">
            <w:pPr>
              <w:pStyle w:val="Textoindependiente"/>
              <w:spacing w:line="480" w:lineRule="auto"/>
              <w:rPr>
                <w:rFonts w:ascii="Arial" w:hAnsi="Arial"/>
                <w:sz w:val="24"/>
              </w:rPr>
            </w:pPr>
            <w:r>
              <w:rPr>
                <w:rFonts w:ascii="Arial" w:hAnsi="Arial"/>
                <w:sz w:val="24"/>
              </w:rPr>
              <w:t>CV</w:t>
            </w:r>
          </w:p>
        </w:tc>
        <w:tc>
          <w:tcPr>
            <w:tcW w:w="954"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235" type="#_x0000_t75" style="width:23pt;height:25pt" o:ole="" fillcolor="window">
                  <v:imagedata r:id="rId17" o:title=""/>
                </v:shape>
                <o:OLEObject Type="Embed" ProgID="Equation.3" ShapeID="_x0000_i1235" DrawAspect="Content" ObjectID="_1309092167" r:id="rId342"/>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236" type="#_x0000_t75" style="width:23pt;height:23pt" o:ole="" fillcolor="window">
                  <v:imagedata r:id="rId19" o:title=""/>
                </v:shape>
                <o:OLEObject Type="Embed" ProgID="Equation.3" ShapeID="_x0000_i1236" DrawAspect="Content" ObjectID="_1309092168" r:id="rId343"/>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237" type="#_x0000_t75" style="width:34pt;height:26pt" o:ole="" fillcolor="window">
                  <v:imagedata r:id="rId21" o:title=""/>
                </v:shape>
                <o:OLEObject Type="Embed" ProgID="Equation.3" ShapeID="_x0000_i1237" DrawAspect="Content" ObjectID="_1309092169" r:id="rId344"/>
              </w:object>
            </w:r>
          </w:p>
        </w:tc>
        <w:tc>
          <w:tcPr>
            <w:tcW w:w="1035"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238" type="#_x0000_t75" style="width:46pt;height:26pt" o:ole="" fillcolor="window">
                  <v:imagedata r:id="rId23" o:title=""/>
                </v:shape>
                <o:OLEObject Type="Embed" ProgID="Equation.3" ShapeID="_x0000_i1238" DrawAspect="Content" ObjectID="_1309092170" r:id="rId345"/>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1.327</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2</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1</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0.488</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0.699</w:t>
            </w:r>
          </w:p>
        </w:tc>
        <w:tc>
          <w:tcPr>
            <w:tcW w:w="954" w:type="dxa"/>
          </w:tcPr>
          <w:p w:rsidR="00000000" w:rsidRDefault="004D2089">
            <w:pPr>
              <w:jc w:val="right"/>
              <w:rPr>
                <w:rFonts w:ascii="Arial" w:hAnsi="Arial"/>
                <w:snapToGrid w:val="0"/>
                <w:color w:val="000000"/>
                <w:sz w:val="24"/>
              </w:rPr>
            </w:pPr>
            <w:r>
              <w:rPr>
                <w:rFonts w:ascii="Arial" w:hAnsi="Arial"/>
                <w:snapToGrid w:val="0"/>
                <w:color w:val="000000"/>
                <w:sz w:val="24"/>
              </w:rPr>
              <w:t>0.526</w:t>
            </w:r>
          </w:p>
        </w:tc>
        <w:tc>
          <w:tcPr>
            <w:tcW w:w="954" w:type="dxa"/>
          </w:tcPr>
          <w:p w:rsidR="00000000" w:rsidRDefault="004D2089">
            <w:pPr>
              <w:jc w:val="right"/>
              <w:rPr>
                <w:rFonts w:ascii="Arial" w:hAnsi="Arial"/>
                <w:snapToGrid w:val="0"/>
                <w:color w:val="000000"/>
                <w:sz w:val="24"/>
              </w:rPr>
            </w:pPr>
            <w:r>
              <w:rPr>
                <w:rFonts w:ascii="Arial" w:hAnsi="Arial"/>
                <w:snapToGrid w:val="0"/>
                <w:color w:val="000000"/>
                <w:sz w:val="24"/>
              </w:rPr>
              <w:t>-0.548</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-0.834</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1035" w:type="dxa"/>
          </w:tcPr>
          <w:p w:rsidR="00000000" w:rsidRDefault="004D2089">
            <w:pPr>
              <w:jc w:val="right"/>
              <w:rPr>
                <w:rFonts w:ascii="Arial" w:hAnsi="Arial"/>
                <w:snapToGrid w:val="0"/>
                <w:color w:val="000000"/>
                <w:sz w:val="24"/>
              </w:rPr>
            </w:pPr>
            <w:r>
              <w:rPr>
                <w:rFonts w:ascii="Arial" w:hAnsi="Arial"/>
                <w:snapToGrid w:val="0"/>
                <w:color w:val="000000"/>
                <w:sz w:val="24"/>
              </w:rPr>
              <w:t>2</w:t>
            </w:r>
          </w:p>
        </w:tc>
      </w:tr>
    </w:tbl>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EB5960">
      <w:pPr>
        <w:pStyle w:val="Textoindependiente"/>
        <w:spacing w:line="480" w:lineRule="auto"/>
        <w:ind w:left="708"/>
        <w:rPr>
          <w:rFonts w:ascii="Arial" w:hAnsi="Arial"/>
          <w:sz w:val="24"/>
        </w:rPr>
      </w:pPr>
      <w:r>
        <w:rPr>
          <w:noProof/>
          <w:lang w:val="es-ES"/>
        </w:rPr>
        <w:lastRenderedPageBreak/>
        <w:drawing>
          <wp:anchor distT="0" distB="0" distL="114300" distR="114300" simplePos="0" relativeHeight="251667456" behindDoc="0" locked="0" layoutInCell="0" allowOverlap="1">
            <wp:simplePos x="0" y="0"/>
            <wp:positionH relativeFrom="column">
              <wp:posOffset>633730</wp:posOffset>
            </wp:positionH>
            <wp:positionV relativeFrom="paragraph">
              <wp:posOffset>10795</wp:posOffset>
            </wp:positionV>
            <wp:extent cx="4116070" cy="2530475"/>
            <wp:effectExtent l="0" t="0" r="0" b="0"/>
            <wp:wrapTopAndBottom/>
            <wp:docPr id="340" name="Objeto 3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6"/>
              </a:graphicData>
            </a:graphic>
          </wp:anchor>
        </w:drawing>
      </w:r>
    </w:p>
    <w:p w:rsidR="00000000" w:rsidRDefault="004D2089">
      <w:pPr>
        <w:pStyle w:val="Textoindependiente"/>
        <w:spacing w:line="480" w:lineRule="auto"/>
        <w:ind w:left="708"/>
        <w:rPr>
          <w:rFonts w:ascii="Arial" w:hAnsi="Arial"/>
          <w:sz w:val="24"/>
        </w:rPr>
      </w:pPr>
      <w:r>
        <w:rPr>
          <w:noProof/>
        </w:rPr>
        <w:pict>
          <v:shape id="_x0000_s1104" type="#_x0000_t202" style="position:absolute;left:0;text-align:left;margin-left:64.1pt;margin-top:13.9pt;width:291.1pt;height:56.8pt;z-index:251583488" o:allowincell="f" filled="f" stroked="f">
            <v:textbox style="mso-next-textbox:#_x0000_s1104">
              <w:txbxContent>
                <w:p w:rsidR="00000000" w:rsidRDefault="004D2089">
                  <w:pPr>
                    <w:rPr>
                      <w:rFonts w:ascii="Arial" w:hAnsi="Arial"/>
                      <w:sz w:val="24"/>
                      <w:lang w:val="es-ES_tradnl"/>
                    </w:rPr>
                  </w:pPr>
                  <w:r>
                    <w:rPr>
                      <w:rFonts w:ascii="Arial" w:hAnsi="Arial"/>
                      <w:sz w:val="24"/>
                      <w:lang w:val="es-ES_tradnl"/>
                    </w:rPr>
                    <w:t>0</w:t>
                  </w:r>
                  <w:r>
                    <w:rPr>
                      <w:rFonts w:ascii="Arial" w:hAnsi="Arial"/>
                      <w:sz w:val="24"/>
                      <w:lang w:val="es-ES_tradnl"/>
                    </w:rPr>
                    <w:t>: No responden</w:t>
                  </w:r>
                </w:p>
                <w:p w:rsidR="00000000" w:rsidRDefault="004D2089">
                  <w:pPr>
                    <w:rPr>
                      <w:rFonts w:ascii="Arial" w:hAnsi="Arial"/>
                      <w:sz w:val="24"/>
                      <w:lang w:val="es-ES_tradnl"/>
                    </w:rPr>
                  </w:pPr>
                  <w:r>
                    <w:rPr>
                      <w:rFonts w:ascii="Arial" w:hAnsi="Arial"/>
                      <w:sz w:val="24"/>
                      <w:lang w:val="es-ES_tradnl"/>
                    </w:rPr>
                    <w:t>1: Identifican el predicado</w:t>
                  </w:r>
                </w:p>
                <w:p w:rsidR="00000000" w:rsidRDefault="004D2089">
                  <w:pPr>
                    <w:rPr>
                      <w:rFonts w:ascii="Arial" w:hAnsi="Arial"/>
                      <w:sz w:val="24"/>
                      <w:lang w:val="es-ES_tradnl"/>
                    </w:rPr>
                  </w:pPr>
                  <w:r>
                    <w:rPr>
                      <w:rFonts w:ascii="Arial" w:hAnsi="Arial"/>
                      <w:sz w:val="24"/>
                      <w:lang w:val="es-ES_tradnl"/>
                    </w:rPr>
                    <w:t>2: Identifican el predicado y su  núcleo</w:t>
                  </w:r>
                </w:p>
              </w:txbxContent>
            </v:textbox>
          </v:shape>
        </w:pict>
      </w: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spacing w:line="480" w:lineRule="auto"/>
        <w:ind w:firstLine="708"/>
        <w:jc w:val="both"/>
        <w:rPr>
          <w:rFonts w:ascii="Arial" w:hAnsi="Arial"/>
          <w:sz w:val="24"/>
        </w:rPr>
      </w:pPr>
    </w:p>
    <w:p w:rsidR="00000000" w:rsidRDefault="004D2089">
      <w:pPr>
        <w:spacing w:line="480" w:lineRule="auto"/>
        <w:ind w:firstLine="708"/>
        <w:jc w:val="both"/>
        <w:rPr>
          <w:rFonts w:ascii="Arial" w:hAnsi="Arial"/>
          <w:sz w:val="24"/>
        </w:rPr>
      </w:pPr>
      <w:r>
        <w:rPr>
          <w:rFonts w:ascii="Arial" w:hAnsi="Arial"/>
          <w:noProof/>
          <w:sz w:val="24"/>
        </w:rPr>
        <w:pict>
          <v:shape id="_x0000_s1302" type="#_x0000_t75" style="position:absolute;left:0;text-align:left;margin-left:64.1pt;margin-top:53.4pt;width:184pt;height:74pt;z-index:251640832" o:allowincell="f">
            <v:imagedata r:id="rId347" o:title=""/>
            <w10:wrap type="topAndBottom"/>
          </v:shape>
          <o:OLEObject Type="Embed" ProgID="Equation.3" ShapeID="_x0000_s1302" DrawAspect="Content" ObjectID="_1309092325" r:id="rId348"/>
        </w:pict>
      </w:r>
      <w:r>
        <w:rPr>
          <w:rFonts w:ascii="Arial" w:hAnsi="Arial"/>
          <w:sz w:val="24"/>
        </w:rPr>
        <w:t>Distribución de frecuencia</w:t>
      </w:r>
    </w:p>
    <w:p w:rsidR="00000000" w:rsidRDefault="004D2089">
      <w:pPr>
        <w:spacing w:line="480" w:lineRule="auto"/>
        <w:ind w:firstLine="708"/>
        <w:jc w:val="both"/>
        <w:rPr>
          <w:rFonts w:ascii="Arial" w:hAnsi="Arial"/>
          <w:sz w:val="24"/>
        </w:rPr>
      </w:pPr>
    </w:p>
    <w:p w:rsidR="00000000" w:rsidRDefault="004D2089">
      <w:pPr>
        <w:spacing w:line="480" w:lineRule="auto"/>
        <w:ind w:firstLine="708"/>
        <w:jc w:val="both"/>
      </w:pPr>
    </w:p>
    <w:p w:rsidR="00000000" w:rsidRDefault="004D2089"/>
    <w:p w:rsidR="00000000" w:rsidRDefault="004D2089"/>
    <w:p w:rsidR="00000000" w:rsidRDefault="004D2089"/>
    <w:p w:rsidR="00000000" w:rsidRDefault="004D2089"/>
    <w:p w:rsidR="00000000" w:rsidRDefault="004D2089"/>
    <w:p w:rsidR="00000000" w:rsidRDefault="004D2089"/>
    <w:p w:rsidR="00000000" w:rsidRDefault="004D2089"/>
    <w:p w:rsidR="00000000" w:rsidRDefault="004D2089"/>
    <w:p w:rsidR="00000000" w:rsidRDefault="004D2089"/>
    <w:p w:rsidR="00000000" w:rsidRDefault="00EB5960">
      <w:pPr>
        <w:pStyle w:val="Ttulo3"/>
        <w:spacing w:line="480" w:lineRule="auto"/>
        <w:ind w:left="709"/>
        <w:rPr>
          <w:b/>
        </w:rPr>
      </w:pPr>
      <w:r>
        <w:rPr>
          <w:noProof/>
        </w:rPr>
        <w:drawing>
          <wp:anchor distT="0" distB="0" distL="114300" distR="114300" simplePos="0" relativeHeight="251714560" behindDoc="0" locked="0" layoutInCell="0" allowOverlap="1">
            <wp:simplePos x="0" y="0"/>
            <wp:positionH relativeFrom="column">
              <wp:posOffset>1174750</wp:posOffset>
            </wp:positionH>
            <wp:positionV relativeFrom="paragraph">
              <wp:posOffset>521970</wp:posOffset>
            </wp:positionV>
            <wp:extent cx="3924300" cy="2882900"/>
            <wp:effectExtent l="0" t="0" r="0" b="0"/>
            <wp:wrapTopAndBottom/>
            <wp:docPr id="399" name="Objeto 3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9"/>
              </a:graphicData>
            </a:graphic>
          </wp:anchor>
        </w:drawing>
      </w:r>
    </w:p>
    <w:p w:rsidR="00000000" w:rsidRDefault="004D2089" w:rsidP="004D2089">
      <w:pPr>
        <w:pStyle w:val="Ttulo3"/>
        <w:numPr>
          <w:ilvl w:val="2"/>
          <w:numId w:val="1"/>
        </w:numPr>
        <w:spacing w:line="480" w:lineRule="auto"/>
        <w:ind w:left="709" w:firstLine="0"/>
        <w:rPr>
          <w:b/>
        </w:rPr>
      </w:pPr>
      <w:r>
        <w:tab/>
      </w:r>
      <w:bookmarkStart w:id="127" w:name="_Toc507225699"/>
      <w:bookmarkStart w:id="128" w:name="_Toc508650081"/>
      <w:bookmarkStart w:id="129" w:name="_Toc512961544"/>
      <w:bookmarkStart w:id="130" w:name="_Toc514626552"/>
      <w:r>
        <w:rPr>
          <w:b/>
        </w:rPr>
        <w:t xml:space="preserve">Variable Oración </w:t>
      </w:r>
      <w:bookmarkEnd w:id="127"/>
      <w:bookmarkEnd w:id="128"/>
      <w:r>
        <w:rPr>
          <w:b/>
        </w:rPr>
        <w:t>simple y compuesta.-  X</w:t>
      </w:r>
      <w:r>
        <w:rPr>
          <w:b/>
          <w:vertAlign w:val="subscript"/>
        </w:rPr>
        <w:t>29</w:t>
      </w:r>
      <w:bookmarkEnd w:id="129"/>
      <w:bookmarkEnd w:id="130"/>
    </w:p>
    <w:p w:rsidR="00000000" w:rsidRDefault="004D2089">
      <w:pPr>
        <w:pStyle w:val="Sangradetextonormal"/>
        <w:tabs>
          <w:tab w:val="num" w:pos="709"/>
        </w:tabs>
        <w:spacing w:line="480" w:lineRule="auto"/>
        <w:ind w:left="709"/>
        <w:rPr>
          <w:rFonts w:ascii="Arial" w:hAnsi="Arial"/>
          <w:sz w:val="24"/>
        </w:rPr>
      </w:pPr>
      <w:r>
        <w:rPr>
          <w:rFonts w:ascii="Arial" w:hAnsi="Arial"/>
          <w:sz w:val="24"/>
        </w:rPr>
        <w:t>De acuerdo a la codificación utilizada, el porcentaje de contestar correctamente la pregu</w:t>
      </w:r>
      <w:r>
        <w:rPr>
          <w:rFonts w:ascii="Arial" w:hAnsi="Arial"/>
          <w:sz w:val="24"/>
        </w:rPr>
        <w:t>nta es 30.8%, y los estudiantes que no contestan la pregunta  47.2%. Se tiene que el promedio de la distribución es 1.267, el coeficiente de sesgo es  positivo, es decir que los datos se encuentran agrupados hacia la izquierda con un valor de 0, es la únic</w:t>
      </w:r>
      <w:r>
        <w:rPr>
          <w:rFonts w:ascii="Arial" w:hAnsi="Arial"/>
          <w:sz w:val="24"/>
        </w:rPr>
        <w:t>a pregunta de  la prueba de lenguaje que, el estudiante a encontrado un alto grado de dificultad  en responder correctamente y se tiene un coeficiente de kurtosis, donde la distribución platicúrtica.</w:t>
      </w:r>
    </w:p>
    <w:p w:rsidR="00000000" w:rsidRDefault="004D2089">
      <w:pPr>
        <w:spacing w:line="480" w:lineRule="auto"/>
        <w:ind w:left="708"/>
        <w:jc w:val="both"/>
        <w:rPr>
          <w:rFonts w:ascii="Arial" w:hAnsi="Arial"/>
          <w:sz w:val="24"/>
        </w:rPr>
      </w:pPr>
    </w:p>
    <w:p w:rsidR="00000000" w:rsidRDefault="004D2089">
      <w:pPr>
        <w:spacing w:line="480" w:lineRule="auto"/>
        <w:ind w:left="708"/>
        <w:jc w:val="both"/>
        <w:rPr>
          <w:rFonts w:ascii="Arial" w:hAnsi="Arial"/>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3.27</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POBLACIONALES DE</w:t>
      </w:r>
      <w:r>
        <w:rPr>
          <w:rFonts w:ascii="Arial" w:hAnsi="Arial"/>
          <w:b/>
          <w:sz w:val="24"/>
        </w:rPr>
        <w:t xml:space="preserve"> LA VARIABLE ORACION SIMPLE Y COMPUESTA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851"/>
        <w:gridCol w:w="767"/>
        <w:gridCol w:w="767"/>
        <w:gridCol w:w="767"/>
        <w:gridCol w:w="868"/>
        <w:gridCol w:w="868"/>
        <w:gridCol w:w="868"/>
      </w:tblGrid>
      <w:tr w:rsidR="00000000">
        <w:tblPrEx>
          <w:tblCellMar>
            <w:top w:w="0" w:type="dxa"/>
            <w:bottom w:w="0" w:type="dxa"/>
          </w:tblCellMar>
        </w:tblPrEx>
        <w:trPr>
          <w:trHeight w:val="568"/>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239" type="#_x0000_t75" style="width:21pt;height:18pt" o:ole="" fillcolor="window">
                  <v:imagedata r:id="rId35" o:title=""/>
                </v:shape>
                <o:OLEObject Type="Embed" ProgID="Equation.3" ShapeID="_x0000_i1239" DrawAspect="Content" ObjectID="_1309092171" r:id="rId350"/>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240" type="#_x0000_t75" style="width:17pt;height:18pt" o:ole="" fillcolor="window">
                  <v:imagedata r:id="rId9" o:title=""/>
                </v:shape>
                <o:OLEObject Type="Embed" ProgID="Equation.3" ShapeID="_x0000_i1240" DrawAspect="Content" ObjectID="_1309092172" r:id="rId351"/>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241" type="#_x0000_t75" style="width:23pt;height:22pt" o:ole="" fillcolor="window">
                  <v:imagedata r:id="rId38" o:title=""/>
                </v:shape>
                <o:OLEObject Type="Embed" ProgID="Equation.3" ShapeID="_x0000_i1241" DrawAspect="Content" ObjectID="_1309092173" r:id="rId352"/>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242" type="#_x0000_t75" style="width:19pt;height:21pt" o:ole="" fillcolor="window">
                  <v:imagedata r:id="rId40" o:title=""/>
                </v:shape>
                <o:OLEObject Type="Embed" ProgID="Equation.3" ShapeID="_x0000_i1242" DrawAspect="Content" ObjectID="_1309092174" r:id="rId353"/>
              </w:object>
            </w:r>
          </w:p>
        </w:tc>
        <w:tc>
          <w:tcPr>
            <w:tcW w:w="767" w:type="dxa"/>
          </w:tcPr>
          <w:p w:rsidR="00000000" w:rsidRDefault="004D2089">
            <w:pPr>
              <w:pStyle w:val="Textoindependiente"/>
              <w:spacing w:line="480" w:lineRule="auto"/>
              <w:rPr>
                <w:rFonts w:ascii="Arial" w:hAnsi="Arial"/>
                <w:sz w:val="24"/>
              </w:rPr>
            </w:pPr>
            <w:r>
              <w:rPr>
                <w:rFonts w:ascii="Arial" w:hAnsi="Arial"/>
                <w:sz w:val="24"/>
              </w:rPr>
              <w:t>CV</w:t>
            </w:r>
          </w:p>
        </w:tc>
        <w:tc>
          <w:tcPr>
            <w:tcW w:w="767"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243" type="#_x0000_t75" style="width:23pt;height:25pt" o:ole="" fillcolor="window">
                  <v:imagedata r:id="rId17" o:title=""/>
                </v:shape>
                <o:OLEObject Type="Embed" ProgID="Equation.3" ShapeID="_x0000_i1243" DrawAspect="Content" ObjectID="_1309092175" r:id="rId354"/>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244" type="#_x0000_t75" style="width:23pt;height:23pt" o:ole="" fillcolor="window">
                  <v:imagedata r:id="rId19" o:title=""/>
                </v:shape>
                <o:OLEObject Type="Embed" ProgID="Equation.3" ShapeID="_x0000_i1244" DrawAspect="Content" ObjectID="_1309092176" r:id="rId355"/>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245" type="#_x0000_t75" style="width:34pt;height:26pt" o:ole="" fillcolor="window">
                  <v:imagedata r:id="rId21" o:title=""/>
                </v:shape>
                <o:OLEObject Type="Embed" ProgID="Equation.3" ShapeID="_x0000_i1245" DrawAspect="Content" ObjectID="_1309092177" r:id="rId356"/>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246" type="#_x0000_t75" style="width:46pt;height:26pt" o:ole="" fillcolor="window">
                  <v:imagedata r:id="rId23" o:title=""/>
                </v:shape>
                <o:OLEObject Type="Embed" ProgID="Equation.3" ShapeID="_x0000_i1246" DrawAspect="Content" ObjectID="_1309092178" r:id="rId357"/>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1.267</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1</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1.759</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1.326</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1.046</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0.298</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-1.697</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3</w:t>
            </w:r>
          </w:p>
        </w:tc>
      </w:tr>
    </w:tbl>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r>
        <w:rPr>
          <w:rFonts w:ascii="Arial" w:hAnsi="Arial"/>
          <w:noProof/>
          <w:sz w:val="24"/>
        </w:rPr>
        <w:pict>
          <v:shape id="_x0000_s1106" type="#_x0000_t202" style="position:absolute;left:0;text-align:left;margin-left:64.1pt;margin-top:199pt;width:269.8pt;height:71pt;z-index:251584512" o:allowincell="f" filled="f" stroked="f">
            <v:textbox style="mso-next-textbox:#_x0000_s1106">
              <w:txbxContent>
                <w:p w:rsidR="00000000" w:rsidRDefault="004D2089">
                  <w:pPr>
                    <w:rPr>
                      <w:rFonts w:ascii="Arial" w:hAnsi="Arial"/>
                      <w:sz w:val="24"/>
                      <w:lang w:val="es-ES_tradnl"/>
                    </w:rPr>
                  </w:pPr>
                  <w:r>
                    <w:rPr>
                      <w:rFonts w:ascii="Arial" w:hAnsi="Arial"/>
                      <w:sz w:val="24"/>
                      <w:lang w:val="es-ES_tradnl"/>
                    </w:rPr>
                    <w:t>0: No identifica oración alguna</w:t>
                  </w:r>
                </w:p>
                <w:p w:rsidR="00000000" w:rsidRDefault="004D2089">
                  <w:pPr>
                    <w:rPr>
                      <w:rFonts w:ascii="Arial" w:hAnsi="Arial"/>
                      <w:sz w:val="24"/>
                      <w:lang w:val="es-ES_tradnl"/>
                    </w:rPr>
                  </w:pPr>
                  <w:r>
                    <w:rPr>
                      <w:rFonts w:ascii="Arial" w:hAnsi="Arial"/>
                      <w:sz w:val="24"/>
                      <w:lang w:val="es-ES_tradnl"/>
                    </w:rPr>
                    <w:t>1: Identifica oraciones simples</w:t>
                  </w:r>
                </w:p>
                <w:p w:rsidR="00000000" w:rsidRDefault="004D2089">
                  <w:pPr>
                    <w:rPr>
                      <w:rFonts w:ascii="Arial" w:hAnsi="Arial"/>
                      <w:sz w:val="24"/>
                      <w:lang w:val="es-ES_tradnl"/>
                    </w:rPr>
                  </w:pPr>
                  <w:r>
                    <w:rPr>
                      <w:rFonts w:ascii="Arial" w:hAnsi="Arial"/>
                      <w:sz w:val="24"/>
                      <w:lang w:val="es-ES_tradnl"/>
                    </w:rPr>
                    <w:t>2: Identifica oraciones compuestas</w:t>
                  </w:r>
                </w:p>
                <w:p w:rsidR="00000000" w:rsidRDefault="004D2089">
                  <w:pPr>
                    <w:rPr>
                      <w:rFonts w:ascii="Arial" w:hAnsi="Arial"/>
                      <w:sz w:val="24"/>
                      <w:lang w:val="es-ES_tradnl"/>
                    </w:rPr>
                  </w:pPr>
                  <w:r>
                    <w:rPr>
                      <w:rFonts w:ascii="Arial" w:hAnsi="Arial"/>
                      <w:sz w:val="24"/>
                      <w:lang w:val="es-ES_tradnl"/>
                    </w:rPr>
                    <w:t>3: Identifica oraciones simples y compuestas.</w:t>
                  </w:r>
                </w:p>
              </w:txbxContent>
            </v:textbox>
          </v:shape>
        </w:pict>
      </w:r>
      <w:r w:rsidR="00EB5960">
        <w:rPr>
          <w:noProof/>
          <w:lang w:val="es-ES"/>
        </w:rPr>
        <w:drawing>
          <wp:anchor distT="0" distB="0" distL="114300" distR="114300" simplePos="0" relativeHeight="251678720" behindDoc="0" locked="0" layoutInCell="0" allowOverlap="1">
            <wp:simplePos x="0" y="0"/>
            <wp:positionH relativeFrom="column">
              <wp:posOffset>633730</wp:posOffset>
            </wp:positionH>
            <wp:positionV relativeFrom="paragraph">
              <wp:posOffset>-177800</wp:posOffset>
            </wp:positionV>
            <wp:extent cx="4116070" cy="2530475"/>
            <wp:effectExtent l="0" t="0" r="0" b="0"/>
            <wp:wrapTopAndBottom/>
            <wp:docPr id="356" name="Objeto 3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8"/>
              </a:graphicData>
            </a:graphic>
          </wp:anchor>
        </w:drawing>
      </w: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spacing w:line="480" w:lineRule="auto"/>
        <w:jc w:val="both"/>
        <w:rPr>
          <w:rFonts w:ascii="Arial" w:hAnsi="Arial"/>
          <w:sz w:val="24"/>
        </w:rPr>
      </w:pPr>
      <w:r>
        <w:rPr>
          <w:rFonts w:ascii="Arial" w:hAnsi="Arial"/>
          <w:sz w:val="24"/>
        </w:rPr>
        <w:tab/>
        <w:t>Distribución de probabilidad</w:t>
      </w:r>
    </w:p>
    <w:p w:rsidR="00000000" w:rsidRDefault="004D2089">
      <w:bookmarkStart w:id="131" w:name="_Toc507225700"/>
      <w:bookmarkStart w:id="132" w:name="_Toc508650082"/>
      <w:r>
        <w:rPr>
          <w:rFonts w:ascii="Arial" w:hAnsi="Arial"/>
          <w:noProof/>
          <w:sz w:val="24"/>
        </w:rPr>
        <w:pict>
          <v:shape id="_x0000_s1254" type="#_x0000_t75" style="position:absolute;margin-left:49.9pt;margin-top:3.9pt;width:184pt;height:92pt;z-index:251623424" o:allowincell="f">
            <v:imagedata r:id="rId359" o:title=""/>
            <w10:wrap type="topAndBottom"/>
          </v:shape>
          <o:OLEObject Type="Embed" ProgID="Equation.3" ShapeID="_x0000_s1254" DrawAspect="Content" ObjectID="_1309092311" r:id="rId360"/>
        </w:pict>
      </w:r>
    </w:p>
    <w:p w:rsidR="00000000" w:rsidRDefault="004D2089">
      <w:pPr>
        <w:spacing w:line="480" w:lineRule="auto"/>
        <w:jc w:val="both"/>
        <w:rPr>
          <w:rFonts w:ascii="Arial" w:hAnsi="Arial"/>
          <w:sz w:val="24"/>
        </w:rPr>
      </w:pPr>
      <w:r>
        <w:rPr>
          <w:rFonts w:ascii="Arial" w:hAnsi="Arial"/>
          <w:sz w:val="24"/>
        </w:rPr>
        <w:tab/>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EB5960">
      <w:pPr>
        <w:spacing w:line="480" w:lineRule="auto"/>
        <w:jc w:val="both"/>
        <w:rPr>
          <w:rFonts w:ascii="Arial" w:hAnsi="Arial"/>
          <w:sz w:val="24"/>
        </w:rPr>
      </w:pPr>
      <w:r>
        <w:rPr>
          <w:noProof/>
        </w:rPr>
        <w:drawing>
          <wp:anchor distT="0" distB="0" distL="114300" distR="114300" simplePos="0" relativeHeight="251715584" behindDoc="0" locked="0" layoutInCell="0" allowOverlap="1">
            <wp:simplePos x="0" y="0"/>
            <wp:positionH relativeFrom="column">
              <wp:posOffset>994410</wp:posOffset>
            </wp:positionH>
            <wp:positionV relativeFrom="paragraph">
              <wp:posOffset>543560</wp:posOffset>
            </wp:positionV>
            <wp:extent cx="3924300" cy="2882900"/>
            <wp:effectExtent l="0" t="0" r="0" b="0"/>
            <wp:wrapTopAndBottom/>
            <wp:docPr id="400" name="Objeto 4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anchor>
        </w:drawing>
      </w:r>
    </w:p>
    <w:p w:rsidR="00000000" w:rsidRDefault="004D2089">
      <w:pPr>
        <w:spacing w:line="480" w:lineRule="auto"/>
        <w:jc w:val="both"/>
        <w:rPr>
          <w:rFonts w:ascii="Arial" w:hAnsi="Arial"/>
          <w:sz w:val="24"/>
        </w:rPr>
      </w:pPr>
    </w:p>
    <w:p w:rsidR="00000000" w:rsidRDefault="004D2089" w:rsidP="004D2089">
      <w:pPr>
        <w:pStyle w:val="Ttulo3"/>
        <w:numPr>
          <w:ilvl w:val="2"/>
          <w:numId w:val="1"/>
        </w:numPr>
        <w:spacing w:line="480" w:lineRule="auto"/>
        <w:ind w:left="709" w:firstLine="0"/>
        <w:rPr>
          <w:b/>
        </w:rPr>
      </w:pPr>
      <w:bookmarkStart w:id="133" w:name="_Toc512961545"/>
      <w:bookmarkStart w:id="134" w:name="_Toc514626553"/>
      <w:r>
        <w:rPr>
          <w:b/>
        </w:rPr>
        <w:t>Variable Corrección de pal</w:t>
      </w:r>
      <w:bookmarkEnd w:id="131"/>
      <w:bookmarkEnd w:id="132"/>
      <w:r>
        <w:rPr>
          <w:b/>
        </w:rPr>
        <w:t>abras.- X</w:t>
      </w:r>
      <w:r>
        <w:rPr>
          <w:b/>
          <w:vertAlign w:val="subscript"/>
        </w:rPr>
        <w:t>30</w:t>
      </w:r>
      <w:bookmarkEnd w:id="133"/>
      <w:bookmarkEnd w:id="134"/>
    </w:p>
    <w:p w:rsidR="00000000" w:rsidRDefault="004D2089">
      <w:pPr>
        <w:pStyle w:val="Sangradetextonormal"/>
        <w:tabs>
          <w:tab w:val="num" w:pos="709"/>
        </w:tabs>
        <w:spacing w:line="480" w:lineRule="auto"/>
        <w:ind w:left="709"/>
        <w:rPr>
          <w:rFonts w:ascii="Arial" w:hAnsi="Arial"/>
          <w:sz w:val="24"/>
        </w:rPr>
      </w:pPr>
      <w:r>
        <w:rPr>
          <w:rFonts w:ascii="Arial" w:hAnsi="Arial"/>
          <w:sz w:val="24"/>
        </w:rPr>
        <w:t>El promedio de la distribución es de 1.613 con una varianza baja de 1.048, la distribución tiene asi</w:t>
      </w:r>
      <w:r>
        <w:rPr>
          <w:rFonts w:ascii="Arial" w:hAnsi="Arial"/>
          <w:sz w:val="24"/>
        </w:rPr>
        <w:t>metría negativa, es decir que los datos se encuentran agrupados hacia la derecha, pero el coeficiente de sesgo indica que la pregunta está en un nivel medio , indica que la mayor parte de los estudiantes contestan aproximadamente 50% de  la pregunta; con u</w:t>
      </w:r>
      <w:r>
        <w:rPr>
          <w:rFonts w:ascii="Arial" w:hAnsi="Arial"/>
          <w:sz w:val="24"/>
        </w:rPr>
        <w:t xml:space="preserve">n coeficiente de kurtosis de forma platicúrtica; la probabilidad de identifican claramente todas las faltas ortográficas es 0.04, pero la probabilidad más alta es la que identifican la mayor parte de las palabras 0.385 y los estudiantes que no contesta la </w:t>
      </w:r>
      <w:r>
        <w:rPr>
          <w:rFonts w:ascii="Arial" w:hAnsi="Arial"/>
          <w:sz w:val="24"/>
        </w:rPr>
        <w:t>pregunta. 0.19.</w:t>
      </w:r>
    </w:p>
    <w:p w:rsidR="00000000" w:rsidRDefault="004D2089">
      <w:pPr>
        <w:spacing w:line="480" w:lineRule="auto"/>
        <w:jc w:val="both"/>
        <w:rPr>
          <w:rFonts w:ascii="Arial" w:hAnsi="Arial"/>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3.28</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POBLACIONALES DE LA VARIABLE CORRECCION DE PALABRAS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851"/>
        <w:gridCol w:w="767"/>
        <w:gridCol w:w="954"/>
        <w:gridCol w:w="954"/>
        <w:gridCol w:w="868"/>
        <w:gridCol w:w="868"/>
        <w:gridCol w:w="868"/>
      </w:tblGrid>
      <w:tr w:rsidR="00000000">
        <w:tblPrEx>
          <w:tblCellMar>
            <w:top w:w="0" w:type="dxa"/>
            <w:bottom w:w="0" w:type="dxa"/>
          </w:tblCellMar>
        </w:tblPrEx>
        <w:trPr>
          <w:trHeight w:val="568"/>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247" type="#_x0000_t75" style="width:21pt;height:18pt" o:ole="" fillcolor="window">
                  <v:imagedata r:id="rId35" o:title=""/>
                </v:shape>
                <o:OLEObject Type="Embed" ProgID="Equation.3" ShapeID="_x0000_i1247" DrawAspect="Content" ObjectID="_1309092179" r:id="rId362"/>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248" type="#_x0000_t75" style="width:17pt;height:18pt" o:ole="" fillcolor="window">
                  <v:imagedata r:id="rId9" o:title=""/>
                </v:shape>
                <o:OLEObject Type="Embed" ProgID="Equation.3" ShapeID="_x0000_i1248" DrawAspect="Content" ObjectID="_1309092180" r:id="rId363"/>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249" type="#_x0000_t75" style="width:23pt;height:22pt" o:ole="" fillcolor="window">
                  <v:imagedata r:id="rId38" o:title=""/>
                </v:shape>
                <o:OLEObject Type="Embed" ProgID="Equation.3" ShapeID="_x0000_i1249" DrawAspect="Content" ObjectID="_1309092181" r:id="rId364"/>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250" type="#_x0000_t75" style="width:19pt;height:21pt" o:ole="" fillcolor="window">
                  <v:imagedata r:id="rId40" o:title=""/>
                </v:shape>
                <o:OLEObject Type="Embed" ProgID="Equation.3" ShapeID="_x0000_i1250" DrawAspect="Content" ObjectID="_1309092182" r:id="rId365"/>
              </w:object>
            </w:r>
          </w:p>
        </w:tc>
        <w:tc>
          <w:tcPr>
            <w:tcW w:w="954" w:type="dxa"/>
          </w:tcPr>
          <w:p w:rsidR="00000000" w:rsidRDefault="004D2089">
            <w:pPr>
              <w:pStyle w:val="Textoindependiente"/>
              <w:spacing w:line="480" w:lineRule="auto"/>
              <w:rPr>
                <w:rFonts w:ascii="Arial" w:hAnsi="Arial"/>
                <w:sz w:val="24"/>
              </w:rPr>
            </w:pPr>
            <w:r>
              <w:rPr>
                <w:rFonts w:ascii="Arial" w:hAnsi="Arial"/>
                <w:sz w:val="24"/>
              </w:rPr>
              <w:t>CV</w:t>
            </w:r>
          </w:p>
        </w:tc>
        <w:tc>
          <w:tcPr>
            <w:tcW w:w="954"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251" type="#_x0000_t75" style="width:23pt;height:25pt" o:ole="" fillcolor="window">
                  <v:imagedata r:id="rId17" o:title=""/>
                </v:shape>
                <o:OLEObject Type="Embed" ProgID="Equation.3" ShapeID="_x0000_i1251" DrawAspect="Content" ObjectID="_1309092183" r:id="rId366"/>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252" type="#_x0000_t75" style="width:23pt;height:23pt" o:ole="" fillcolor="window">
                  <v:imagedata r:id="rId19" o:title=""/>
                </v:shape>
                <o:OLEObject Type="Embed" ProgID="Equation.3" ShapeID="_x0000_i1252" DrawAspect="Content" ObjectID="_1309092184" r:id="rId367"/>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253" type="#_x0000_t75" style="width:34pt;height:26pt" o:ole="" fillcolor="window">
                  <v:imagedata r:id="rId21" o:title=""/>
                </v:shape>
                <o:OLEObject Type="Embed" ProgID="Equation.3" ShapeID="_x0000_i1253" DrawAspect="Content" ObjectID="_1309092185" r:id="rId368"/>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254" type="#_x0000_t75" style="width:46pt;height:26pt" o:ole="" fillcolor="window">
                  <v:imagedata r:id="rId23" o:title=""/>
                </v:shape>
                <o:OLEObject Type="Embed" ProgID="Equation.3" ShapeID="_x0000_i1254" DrawAspect="Content" ObjectID="_1309092186" r:id="rId369"/>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1.613</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2</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2</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1.048</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1.023</w:t>
            </w:r>
          </w:p>
        </w:tc>
        <w:tc>
          <w:tcPr>
            <w:tcW w:w="954" w:type="dxa"/>
          </w:tcPr>
          <w:p w:rsidR="00000000" w:rsidRDefault="004D2089">
            <w:pPr>
              <w:jc w:val="right"/>
              <w:rPr>
                <w:rFonts w:ascii="Arial" w:hAnsi="Arial"/>
                <w:snapToGrid w:val="0"/>
                <w:color w:val="000000"/>
                <w:sz w:val="24"/>
              </w:rPr>
            </w:pPr>
            <w:r>
              <w:rPr>
                <w:rFonts w:ascii="Arial" w:hAnsi="Arial"/>
                <w:snapToGrid w:val="0"/>
                <w:color w:val="000000"/>
                <w:sz w:val="24"/>
              </w:rPr>
              <w:t>0.634</w:t>
            </w:r>
          </w:p>
        </w:tc>
        <w:tc>
          <w:tcPr>
            <w:tcW w:w="954" w:type="dxa"/>
          </w:tcPr>
          <w:p w:rsidR="00000000" w:rsidRDefault="004D2089">
            <w:pPr>
              <w:jc w:val="right"/>
              <w:rPr>
                <w:rFonts w:ascii="Arial" w:hAnsi="Arial"/>
                <w:snapToGrid w:val="0"/>
                <w:color w:val="000000"/>
                <w:sz w:val="24"/>
              </w:rPr>
            </w:pPr>
            <w:r>
              <w:rPr>
                <w:rFonts w:ascii="Arial" w:hAnsi="Arial"/>
                <w:snapToGrid w:val="0"/>
                <w:color w:val="000000"/>
                <w:sz w:val="24"/>
              </w:rPr>
              <w:t>-0.217</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-0.988</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3</w:t>
            </w:r>
          </w:p>
        </w:tc>
      </w:tr>
    </w:tbl>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EB5960">
      <w:pPr>
        <w:spacing w:line="480" w:lineRule="auto"/>
        <w:jc w:val="both"/>
        <w:rPr>
          <w:rFonts w:ascii="Arial" w:hAnsi="Arial"/>
          <w:sz w:val="24"/>
        </w:rPr>
      </w:pPr>
      <w:r>
        <w:rPr>
          <w:noProof/>
        </w:rPr>
        <w:lastRenderedPageBreak/>
        <w:drawing>
          <wp:anchor distT="0" distB="0" distL="114300" distR="114300" simplePos="0" relativeHeight="251679744" behindDoc="0" locked="0" layoutInCell="0" allowOverlap="1">
            <wp:simplePos x="0" y="0"/>
            <wp:positionH relativeFrom="column">
              <wp:posOffset>633730</wp:posOffset>
            </wp:positionH>
            <wp:positionV relativeFrom="paragraph">
              <wp:posOffset>90805</wp:posOffset>
            </wp:positionV>
            <wp:extent cx="4116070" cy="2530475"/>
            <wp:effectExtent l="0" t="0" r="0" b="0"/>
            <wp:wrapTopAndBottom/>
            <wp:docPr id="357" name="Objeto 3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anchor>
        </w:drawing>
      </w:r>
      <w:r w:rsidR="004D2089">
        <w:rPr>
          <w:rFonts w:ascii="Arial" w:hAnsi="Arial"/>
          <w:noProof/>
          <w:sz w:val="24"/>
        </w:rPr>
        <w:pict>
          <v:shape id="_x0000_s1108" type="#_x0000_t202" style="position:absolute;left:0;text-align:left;margin-left:57pt;margin-top:214.1pt;width:249.05pt;height:65.25pt;z-index:251585536;mso-position-horizontal-relative:text;mso-position-vertical-relative:text" o:allowincell="f" filled="f" stroked="f">
            <v:textbox style="mso-next-textbox:#_x0000_s1108">
              <w:txbxContent>
                <w:p w:rsidR="00000000" w:rsidRDefault="004D2089">
                  <w:pPr>
                    <w:rPr>
                      <w:rFonts w:ascii="Arial" w:hAnsi="Arial"/>
                      <w:sz w:val="24"/>
                      <w:lang w:val="es-ES_tradnl"/>
                    </w:rPr>
                  </w:pPr>
                  <w:r>
                    <w:rPr>
                      <w:rFonts w:ascii="Arial" w:hAnsi="Arial"/>
                      <w:sz w:val="24"/>
                      <w:lang w:val="es-ES_tradnl"/>
                    </w:rPr>
                    <w:t xml:space="preserve">0: No realiza corrección </w:t>
                  </w:r>
                  <w:r>
                    <w:rPr>
                      <w:rFonts w:ascii="Arial" w:hAnsi="Arial"/>
                      <w:sz w:val="24"/>
                      <w:lang w:val="es-ES_tradnl"/>
                    </w:rPr>
                    <w:t>alguna</w:t>
                  </w:r>
                </w:p>
                <w:p w:rsidR="00000000" w:rsidRDefault="004D2089">
                  <w:pPr>
                    <w:rPr>
                      <w:rFonts w:ascii="Arial" w:hAnsi="Arial"/>
                      <w:sz w:val="24"/>
                      <w:lang w:val="es-ES_tradnl"/>
                    </w:rPr>
                  </w:pPr>
                  <w:r>
                    <w:rPr>
                      <w:rFonts w:ascii="Arial" w:hAnsi="Arial"/>
                      <w:sz w:val="24"/>
                      <w:lang w:val="es-ES_tradnl"/>
                    </w:rPr>
                    <w:t>1: Corrige entre 1 a 3 palabras</w:t>
                  </w:r>
                </w:p>
                <w:p w:rsidR="00000000" w:rsidRDefault="004D2089">
                  <w:pPr>
                    <w:rPr>
                      <w:rFonts w:ascii="Arial" w:hAnsi="Arial"/>
                      <w:sz w:val="24"/>
                      <w:lang w:val="es-ES_tradnl"/>
                    </w:rPr>
                  </w:pPr>
                  <w:r>
                    <w:rPr>
                      <w:rFonts w:ascii="Arial" w:hAnsi="Arial"/>
                      <w:sz w:val="24"/>
                      <w:lang w:val="es-ES_tradnl"/>
                    </w:rPr>
                    <w:t>2: Corrige entre 4 a 7 palabras</w:t>
                  </w:r>
                </w:p>
                <w:p w:rsidR="00000000" w:rsidRDefault="004D2089">
                  <w:pPr>
                    <w:rPr>
                      <w:rFonts w:ascii="Arial" w:hAnsi="Arial"/>
                      <w:sz w:val="24"/>
                      <w:lang w:val="es-ES_tradnl"/>
                    </w:rPr>
                  </w:pPr>
                  <w:r>
                    <w:rPr>
                      <w:rFonts w:ascii="Arial" w:hAnsi="Arial"/>
                      <w:sz w:val="24"/>
                      <w:lang w:val="es-ES_tradnl"/>
                    </w:rPr>
                    <w:t>3: Corrige 8 o más palabras</w:t>
                  </w:r>
                </w:p>
              </w:txbxContent>
            </v:textbox>
          </v:shape>
        </w:pict>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r>
        <w:rPr>
          <w:rFonts w:ascii="Arial" w:hAnsi="Arial"/>
          <w:noProof/>
          <w:sz w:val="24"/>
        </w:rPr>
        <w:pict>
          <v:shape id="_x0000_s1255" type="#_x0000_t75" style="position:absolute;left:0;text-align:left;margin-left:71.2pt;margin-top:58.1pt;width:183pt;height:92pt;z-index:251624448" o:allowincell="f">
            <v:imagedata r:id="rId371" o:title=""/>
            <w10:wrap type="topAndBottom"/>
          </v:shape>
          <o:OLEObject Type="Embed" ProgID="Equation.3" ShapeID="_x0000_s1255" DrawAspect="Content" ObjectID="_1309092312" r:id="rId372"/>
        </w:pict>
      </w:r>
    </w:p>
    <w:p w:rsidR="00000000" w:rsidRDefault="004D2089">
      <w:pPr>
        <w:spacing w:line="480" w:lineRule="auto"/>
        <w:jc w:val="both"/>
        <w:rPr>
          <w:rFonts w:ascii="Arial" w:hAnsi="Arial"/>
          <w:sz w:val="24"/>
        </w:rPr>
      </w:pPr>
      <w:r>
        <w:rPr>
          <w:rFonts w:ascii="Arial" w:hAnsi="Arial"/>
          <w:sz w:val="24"/>
        </w:rPr>
        <w:tab/>
        <w:t>Distribución de frecuencia</w:t>
      </w:r>
    </w:p>
    <w:p w:rsidR="00000000" w:rsidRDefault="00EB5960">
      <w:pPr>
        <w:pStyle w:val="Ttulo3"/>
        <w:spacing w:line="480" w:lineRule="auto"/>
        <w:ind w:left="709"/>
        <w:rPr>
          <w:b/>
        </w:rPr>
      </w:pPr>
      <w:bookmarkStart w:id="135" w:name="_Toc507225701"/>
      <w:bookmarkStart w:id="136" w:name="_Toc508650083"/>
      <w:r>
        <w:rPr>
          <w:noProof/>
        </w:rPr>
        <w:lastRenderedPageBreak/>
        <w:drawing>
          <wp:anchor distT="0" distB="0" distL="114300" distR="114300" simplePos="0" relativeHeight="251716608" behindDoc="0" locked="0" layoutInCell="0" allowOverlap="1">
            <wp:simplePos x="0" y="0"/>
            <wp:positionH relativeFrom="column">
              <wp:posOffset>723900</wp:posOffset>
            </wp:positionH>
            <wp:positionV relativeFrom="paragraph">
              <wp:posOffset>1746250</wp:posOffset>
            </wp:positionV>
            <wp:extent cx="3924300" cy="2882900"/>
            <wp:effectExtent l="0" t="0" r="0" b="0"/>
            <wp:wrapTopAndBottom/>
            <wp:docPr id="401" name="Objeto 4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3"/>
              </a:graphicData>
            </a:graphic>
          </wp:anchor>
        </w:drawing>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rsidP="004D2089">
      <w:pPr>
        <w:pStyle w:val="Ttulo3"/>
        <w:numPr>
          <w:ilvl w:val="2"/>
          <w:numId w:val="1"/>
        </w:numPr>
        <w:tabs>
          <w:tab w:val="clear" w:pos="720"/>
        </w:tabs>
        <w:spacing w:line="480" w:lineRule="auto"/>
        <w:ind w:left="709" w:firstLine="0"/>
        <w:rPr>
          <w:b/>
        </w:rPr>
      </w:pPr>
      <w:bookmarkStart w:id="137" w:name="_Toc512961546"/>
      <w:bookmarkStart w:id="138" w:name="_Toc514626554"/>
      <w:r>
        <w:rPr>
          <w:b/>
        </w:rPr>
        <w:t xml:space="preserve">Variable </w:t>
      </w:r>
      <w:bookmarkEnd w:id="135"/>
      <w:bookmarkEnd w:id="136"/>
      <w:r>
        <w:rPr>
          <w:b/>
        </w:rPr>
        <w:t>Palabras homófonas.-  X</w:t>
      </w:r>
      <w:r>
        <w:rPr>
          <w:b/>
          <w:vertAlign w:val="subscript"/>
        </w:rPr>
        <w:t>31</w:t>
      </w:r>
      <w:bookmarkEnd w:id="137"/>
      <w:bookmarkEnd w:id="138"/>
    </w:p>
    <w:p w:rsidR="00000000" w:rsidRDefault="004D2089">
      <w:pPr>
        <w:pStyle w:val="Sangradetextonormal"/>
        <w:spacing w:line="480" w:lineRule="auto"/>
        <w:ind w:left="709"/>
        <w:rPr>
          <w:rFonts w:ascii="Arial" w:hAnsi="Arial"/>
          <w:sz w:val="24"/>
        </w:rPr>
      </w:pPr>
      <w:r>
        <w:rPr>
          <w:rFonts w:ascii="Arial" w:hAnsi="Arial"/>
          <w:sz w:val="24"/>
        </w:rPr>
        <w:t>La probabilidad de contestar correctamente la</w:t>
      </w:r>
      <w:r>
        <w:rPr>
          <w:rFonts w:ascii="Arial" w:hAnsi="Arial"/>
          <w:sz w:val="24"/>
        </w:rPr>
        <w:t xml:space="preserve"> pregunta es 0.175, pero la probabilidad más alta es la que identifican correctamente entre dos a tres palabras homofonas con 0.316 y los estudiantes que no contesta la pregunta  0.058; el promedio de la distribución es de 2.417 con una varianza de 1.212, </w:t>
      </w:r>
      <w:r>
        <w:rPr>
          <w:rFonts w:ascii="Arial" w:hAnsi="Arial"/>
          <w:sz w:val="24"/>
        </w:rPr>
        <w:t xml:space="preserve">la distribución tiene asimetría negativa, es </w:t>
      </w:r>
      <w:r>
        <w:rPr>
          <w:rFonts w:ascii="Arial" w:hAnsi="Arial"/>
          <w:sz w:val="24"/>
        </w:rPr>
        <w:lastRenderedPageBreak/>
        <w:t>decir que los datos se encuentran agrupados hacia la derecha, con un coeficiente de kurtosis que indica forma platicúrtica en la distribución.</w:t>
      </w:r>
    </w:p>
    <w:p w:rsidR="00000000" w:rsidRDefault="004D2089">
      <w:pPr>
        <w:spacing w:line="480" w:lineRule="auto"/>
        <w:ind w:left="708"/>
        <w:jc w:val="both"/>
        <w:rPr>
          <w:rFonts w:ascii="Arial" w:hAnsi="Arial"/>
          <w:sz w:val="24"/>
        </w:rPr>
      </w:pPr>
    </w:p>
    <w:p w:rsidR="00000000" w:rsidRDefault="004D2089">
      <w:pPr>
        <w:spacing w:line="480" w:lineRule="auto"/>
        <w:ind w:left="708"/>
        <w:jc w:val="both"/>
        <w:rPr>
          <w:rFonts w:ascii="Arial" w:hAnsi="Arial"/>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3.29</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POBLACIONALES DE LA VARIABLE</w:t>
      </w:r>
      <w:r>
        <w:rPr>
          <w:rFonts w:ascii="Arial" w:hAnsi="Arial"/>
          <w:b/>
          <w:sz w:val="24"/>
        </w:rPr>
        <w:t xml:space="preserve"> PALABRAS HOMOFONAS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851"/>
        <w:gridCol w:w="767"/>
        <w:gridCol w:w="954"/>
        <w:gridCol w:w="954"/>
        <w:gridCol w:w="868"/>
        <w:gridCol w:w="868"/>
        <w:gridCol w:w="868"/>
      </w:tblGrid>
      <w:tr w:rsidR="00000000">
        <w:tblPrEx>
          <w:tblCellMar>
            <w:top w:w="0" w:type="dxa"/>
            <w:bottom w:w="0" w:type="dxa"/>
          </w:tblCellMar>
        </w:tblPrEx>
        <w:trPr>
          <w:trHeight w:val="568"/>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255" type="#_x0000_t75" style="width:21pt;height:18pt" o:ole="" fillcolor="window">
                  <v:imagedata r:id="rId35" o:title=""/>
                </v:shape>
                <o:OLEObject Type="Embed" ProgID="Equation.3" ShapeID="_x0000_i1255" DrawAspect="Content" ObjectID="_1309092187" r:id="rId374"/>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256" type="#_x0000_t75" style="width:17pt;height:18pt" o:ole="" fillcolor="window">
                  <v:imagedata r:id="rId9" o:title=""/>
                </v:shape>
                <o:OLEObject Type="Embed" ProgID="Equation.3" ShapeID="_x0000_i1256" DrawAspect="Content" ObjectID="_1309092188" r:id="rId375"/>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257" type="#_x0000_t75" style="width:23pt;height:22pt" o:ole="" fillcolor="window">
                  <v:imagedata r:id="rId38" o:title=""/>
                </v:shape>
                <o:OLEObject Type="Embed" ProgID="Equation.3" ShapeID="_x0000_i1257" DrawAspect="Content" ObjectID="_1309092189" r:id="rId376"/>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258" type="#_x0000_t75" style="width:19pt;height:21pt" o:ole="" fillcolor="window">
                  <v:imagedata r:id="rId40" o:title=""/>
                </v:shape>
                <o:OLEObject Type="Embed" ProgID="Equation.3" ShapeID="_x0000_i1258" DrawAspect="Content" ObjectID="_1309092190" r:id="rId377"/>
              </w:object>
            </w:r>
          </w:p>
        </w:tc>
        <w:tc>
          <w:tcPr>
            <w:tcW w:w="954" w:type="dxa"/>
          </w:tcPr>
          <w:p w:rsidR="00000000" w:rsidRDefault="004D2089">
            <w:pPr>
              <w:pStyle w:val="Textoindependiente"/>
              <w:spacing w:line="480" w:lineRule="auto"/>
              <w:rPr>
                <w:rFonts w:ascii="Arial" w:hAnsi="Arial"/>
                <w:sz w:val="24"/>
              </w:rPr>
            </w:pPr>
            <w:r>
              <w:rPr>
                <w:rFonts w:ascii="Arial" w:hAnsi="Arial"/>
                <w:sz w:val="24"/>
              </w:rPr>
              <w:t>CV</w:t>
            </w:r>
          </w:p>
        </w:tc>
        <w:tc>
          <w:tcPr>
            <w:tcW w:w="954"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259" type="#_x0000_t75" style="width:23pt;height:25pt" o:ole="" fillcolor="window">
                  <v:imagedata r:id="rId17" o:title=""/>
                </v:shape>
                <o:OLEObject Type="Embed" ProgID="Equation.3" ShapeID="_x0000_i1259" DrawAspect="Content" ObjectID="_1309092191" r:id="rId378"/>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260" type="#_x0000_t75" style="width:23pt;height:23pt" o:ole="" fillcolor="window">
                  <v:imagedata r:id="rId19" o:title=""/>
                </v:shape>
                <o:OLEObject Type="Embed" ProgID="Equation.3" ShapeID="_x0000_i1260" DrawAspect="Content" ObjectID="_1309092192" r:id="rId379"/>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261" type="#_x0000_t75" style="width:34pt;height:26pt" o:ole="" fillcolor="window">
                  <v:imagedata r:id="rId21" o:title=""/>
                </v:shape>
                <o:OLEObject Type="Embed" ProgID="Equation.3" ShapeID="_x0000_i1261" DrawAspect="Content" ObjectID="_1309092193" r:id="rId380"/>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262" type="#_x0000_t75" style="width:46pt;height:26pt" o:ole="" fillcolor="window">
                  <v:imagedata r:id="rId23" o:title=""/>
                </v:shape>
                <o:OLEObject Type="Embed" ProgID="Equation.3" ShapeID="_x0000_i1262" DrawAspect="Content" ObjectID="_1309092194" r:id="rId381"/>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2.4</w:t>
            </w:r>
            <w:r>
              <w:rPr>
                <w:rFonts w:ascii="Arial" w:hAnsi="Arial"/>
                <w:snapToGrid w:val="0"/>
                <w:color w:val="000000"/>
                <w:sz w:val="24"/>
              </w:rPr>
              <w:t>17</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3</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2</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1.212</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1.101</w:t>
            </w:r>
          </w:p>
        </w:tc>
        <w:tc>
          <w:tcPr>
            <w:tcW w:w="954" w:type="dxa"/>
          </w:tcPr>
          <w:p w:rsidR="00000000" w:rsidRDefault="004D2089">
            <w:pPr>
              <w:jc w:val="right"/>
              <w:rPr>
                <w:rFonts w:ascii="Arial" w:hAnsi="Arial"/>
                <w:snapToGrid w:val="0"/>
                <w:color w:val="000000"/>
                <w:sz w:val="24"/>
              </w:rPr>
            </w:pPr>
            <w:r>
              <w:rPr>
                <w:rFonts w:ascii="Arial" w:hAnsi="Arial"/>
                <w:snapToGrid w:val="0"/>
                <w:color w:val="000000"/>
                <w:sz w:val="24"/>
              </w:rPr>
              <w:t>0.455</w:t>
            </w:r>
          </w:p>
        </w:tc>
        <w:tc>
          <w:tcPr>
            <w:tcW w:w="954" w:type="dxa"/>
          </w:tcPr>
          <w:p w:rsidR="00000000" w:rsidRDefault="004D2089">
            <w:pPr>
              <w:jc w:val="right"/>
              <w:rPr>
                <w:rFonts w:ascii="Arial" w:hAnsi="Arial"/>
                <w:snapToGrid w:val="0"/>
                <w:color w:val="000000"/>
                <w:sz w:val="24"/>
              </w:rPr>
            </w:pPr>
            <w:r>
              <w:rPr>
                <w:rFonts w:ascii="Arial" w:hAnsi="Arial"/>
                <w:snapToGrid w:val="0"/>
                <w:color w:val="000000"/>
                <w:sz w:val="24"/>
              </w:rPr>
              <w:t>-0.354</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-0.483</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4</w:t>
            </w:r>
          </w:p>
        </w:tc>
      </w:tr>
    </w:tbl>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r>
        <w:rPr>
          <w:rFonts w:ascii="Arial" w:hAnsi="Arial"/>
          <w:noProof/>
          <w:sz w:val="24"/>
        </w:rPr>
        <w:pict>
          <v:shape id="_x0000_s1110" type="#_x0000_t202" style="position:absolute;left:0;text-align:left;margin-left:78.3pt;margin-top:213.1pt;width:311.8pt;height:78.1pt;z-index:251586560" o:allowincell="f" filled="f" stroked="f">
            <v:textbox style="mso-next-textbox:#_x0000_s1110">
              <w:txbxContent>
                <w:p w:rsidR="00000000" w:rsidRDefault="004D2089">
                  <w:pPr>
                    <w:rPr>
                      <w:rFonts w:ascii="Arial" w:hAnsi="Arial"/>
                      <w:sz w:val="24"/>
                      <w:lang w:val="es-ES_tradnl"/>
                    </w:rPr>
                  </w:pPr>
                  <w:r>
                    <w:rPr>
                      <w:rFonts w:ascii="Arial" w:hAnsi="Arial"/>
                      <w:sz w:val="24"/>
                      <w:lang w:val="es-ES_tradnl"/>
                    </w:rPr>
                    <w:t>0: No identifica homónimo alguno</w:t>
                  </w:r>
                </w:p>
                <w:p w:rsidR="00000000" w:rsidRDefault="004D2089">
                  <w:pPr>
                    <w:rPr>
                      <w:rFonts w:ascii="Arial" w:hAnsi="Arial"/>
                      <w:sz w:val="24"/>
                      <w:lang w:val="es-ES_tradnl"/>
                    </w:rPr>
                  </w:pPr>
                  <w:r>
                    <w:rPr>
                      <w:rFonts w:ascii="Arial" w:hAnsi="Arial"/>
                      <w:sz w:val="24"/>
                      <w:lang w:val="es-ES_tradnl"/>
                    </w:rPr>
                    <w:t>1: Identifica correctamente una palabra homofona</w:t>
                  </w:r>
                </w:p>
                <w:p w:rsidR="00000000" w:rsidRDefault="004D2089">
                  <w:pPr>
                    <w:rPr>
                      <w:rFonts w:ascii="Arial" w:hAnsi="Arial"/>
                      <w:sz w:val="24"/>
                      <w:lang w:val="es-ES_tradnl"/>
                    </w:rPr>
                  </w:pPr>
                  <w:r>
                    <w:rPr>
                      <w:rFonts w:ascii="Arial" w:hAnsi="Arial"/>
                      <w:sz w:val="24"/>
                      <w:lang w:val="es-ES_tradnl"/>
                    </w:rPr>
                    <w:t>2: Identifica correctamente dos palabras homofonas</w:t>
                  </w:r>
                </w:p>
                <w:p w:rsidR="00000000" w:rsidRDefault="004D2089">
                  <w:pPr>
                    <w:rPr>
                      <w:rFonts w:ascii="Arial" w:hAnsi="Arial"/>
                      <w:sz w:val="24"/>
                      <w:lang w:val="es-ES_tradnl"/>
                    </w:rPr>
                  </w:pPr>
                  <w:r>
                    <w:rPr>
                      <w:rFonts w:ascii="Arial" w:hAnsi="Arial"/>
                      <w:sz w:val="24"/>
                      <w:lang w:val="es-ES_tradnl"/>
                    </w:rPr>
                    <w:t>3: Identifica correctam</w:t>
                  </w:r>
                  <w:r>
                    <w:rPr>
                      <w:rFonts w:ascii="Arial" w:hAnsi="Arial"/>
                      <w:sz w:val="24"/>
                      <w:lang w:val="es-ES_tradnl"/>
                    </w:rPr>
                    <w:t>ente tres palabras homofonas</w:t>
                  </w:r>
                </w:p>
                <w:p w:rsidR="00000000" w:rsidRDefault="004D2089">
                  <w:pPr>
                    <w:rPr>
                      <w:rFonts w:ascii="Arial" w:hAnsi="Arial"/>
                      <w:sz w:val="24"/>
                      <w:lang w:val="es-ES_tradnl"/>
                    </w:rPr>
                  </w:pPr>
                  <w:r>
                    <w:rPr>
                      <w:rFonts w:ascii="Arial" w:hAnsi="Arial"/>
                      <w:sz w:val="24"/>
                      <w:lang w:val="es-ES_tradnl"/>
                    </w:rPr>
                    <w:t>4: Identifica correctamente cuatro palabras homofonas</w:t>
                  </w:r>
                </w:p>
              </w:txbxContent>
            </v:textbox>
          </v:shape>
        </w:pict>
      </w:r>
      <w:r w:rsidR="00EB5960">
        <w:rPr>
          <w:noProof/>
        </w:rPr>
        <w:drawing>
          <wp:anchor distT="0" distB="0" distL="114300" distR="114300" simplePos="0" relativeHeight="251674624" behindDoc="0" locked="0" layoutInCell="0" allowOverlap="1">
            <wp:simplePos x="0" y="0"/>
            <wp:positionH relativeFrom="column">
              <wp:posOffset>994410</wp:posOffset>
            </wp:positionH>
            <wp:positionV relativeFrom="paragraph">
              <wp:posOffset>0</wp:posOffset>
            </wp:positionV>
            <wp:extent cx="4116070" cy="2530475"/>
            <wp:effectExtent l="0" t="0" r="0" b="0"/>
            <wp:wrapTopAndBottom/>
            <wp:docPr id="352" name="Objeto 3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2"/>
              </a:graphicData>
            </a:graphic>
          </wp:anchor>
        </w:drawing>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r>
        <w:rPr>
          <w:rFonts w:ascii="Arial" w:hAnsi="Arial"/>
          <w:noProof/>
          <w:sz w:val="24"/>
        </w:rPr>
        <w:lastRenderedPageBreak/>
        <w:pict>
          <v:shape id="_x0000_s1256" type="#_x0000_t75" style="position:absolute;left:0;text-align:left;margin-left:71.2pt;margin-top:66pt;width:182pt;height:110pt;z-index:251625472" o:allowincell="f">
            <v:imagedata r:id="rId383" o:title=""/>
            <w10:wrap type="topAndBottom"/>
          </v:shape>
          <o:OLEObject Type="Embed" ProgID="Equation.3" ShapeID="_x0000_s1256" DrawAspect="Content" ObjectID="_1309092313" r:id="rId384"/>
        </w:pict>
      </w:r>
    </w:p>
    <w:p w:rsidR="00000000" w:rsidRDefault="004D2089">
      <w:pPr>
        <w:spacing w:line="480" w:lineRule="auto"/>
        <w:jc w:val="both"/>
        <w:rPr>
          <w:rFonts w:ascii="Arial" w:hAnsi="Arial"/>
          <w:sz w:val="24"/>
        </w:rPr>
      </w:pPr>
      <w:r>
        <w:rPr>
          <w:rFonts w:ascii="Arial" w:hAnsi="Arial"/>
          <w:sz w:val="24"/>
        </w:rPr>
        <w:tab/>
        <w:t>Distribución de frecuencia</w:t>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EB5960">
      <w:pPr>
        <w:spacing w:line="480" w:lineRule="auto"/>
        <w:jc w:val="both"/>
        <w:rPr>
          <w:rFonts w:ascii="Arial" w:hAnsi="Arial"/>
          <w:sz w:val="24"/>
        </w:rPr>
      </w:pPr>
      <w:r>
        <w:rPr>
          <w:noProof/>
        </w:rPr>
        <w:drawing>
          <wp:anchor distT="0" distB="0" distL="114300" distR="114300" simplePos="0" relativeHeight="251717632" behindDoc="0" locked="0" layoutInCell="0" allowOverlap="1">
            <wp:simplePos x="0" y="0"/>
            <wp:positionH relativeFrom="column">
              <wp:posOffset>633730</wp:posOffset>
            </wp:positionH>
            <wp:positionV relativeFrom="paragraph">
              <wp:posOffset>363220</wp:posOffset>
            </wp:positionV>
            <wp:extent cx="3924300" cy="2882900"/>
            <wp:effectExtent l="0" t="0" r="0" b="0"/>
            <wp:wrapTopAndBottom/>
            <wp:docPr id="402" name="Objeto 4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5"/>
              </a:graphicData>
            </a:graphic>
          </wp:anchor>
        </w:drawing>
      </w:r>
      <w:r w:rsidR="004D2089">
        <w:rPr>
          <w:rFonts w:ascii="Arial" w:hAnsi="Arial"/>
          <w:sz w:val="24"/>
        </w:rPr>
        <w:tab/>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rsidP="004D2089">
      <w:pPr>
        <w:pStyle w:val="Ttulo3"/>
        <w:numPr>
          <w:ilvl w:val="2"/>
          <w:numId w:val="1"/>
        </w:numPr>
        <w:spacing w:line="480" w:lineRule="auto"/>
        <w:ind w:left="709" w:firstLine="0"/>
        <w:rPr>
          <w:b/>
        </w:rPr>
      </w:pPr>
      <w:bookmarkStart w:id="139" w:name="_Toc507225702"/>
      <w:bookmarkStart w:id="140" w:name="_Toc508650084"/>
      <w:bookmarkStart w:id="141" w:name="_Toc512961547"/>
      <w:bookmarkStart w:id="142" w:name="_Toc514626555"/>
      <w:r>
        <w:rPr>
          <w:b/>
        </w:rPr>
        <w:lastRenderedPageBreak/>
        <w:t xml:space="preserve">Variable </w:t>
      </w:r>
      <w:bookmarkEnd w:id="139"/>
      <w:bookmarkEnd w:id="140"/>
      <w:r>
        <w:rPr>
          <w:b/>
        </w:rPr>
        <w:t>Diptongo.-  X</w:t>
      </w:r>
      <w:r>
        <w:rPr>
          <w:b/>
          <w:vertAlign w:val="subscript"/>
        </w:rPr>
        <w:t>32</w:t>
      </w:r>
      <w:bookmarkEnd w:id="141"/>
      <w:bookmarkEnd w:id="142"/>
    </w:p>
    <w:p w:rsidR="00000000" w:rsidRDefault="004D2089">
      <w:pPr>
        <w:pStyle w:val="Sangradetextonormal"/>
        <w:tabs>
          <w:tab w:val="num" w:pos="709"/>
        </w:tabs>
        <w:spacing w:line="480" w:lineRule="auto"/>
        <w:ind w:left="709"/>
        <w:rPr>
          <w:rFonts w:ascii="Arial" w:hAnsi="Arial"/>
          <w:sz w:val="24"/>
        </w:rPr>
      </w:pPr>
      <w:r>
        <w:rPr>
          <w:rFonts w:ascii="Arial" w:hAnsi="Arial"/>
          <w:sz w:val="24"/>
        </w:rPr>
        <w:t>De acuerdo a la codificación utilizada para el análisis, se tiene que el promedio de la distribución es de 1.412 con una varianza de 0.68, l</w:t>
      </w:r>
      <w:r>
        <w:rPr>
          <w:rFonts w:ascii="Arial" w:hAnsi="Arial"/>
          <w:sz w:val="24"/>
        </w:rPr>
        <w:t>a distribución tiene asimetría negativa, es decir que los datos se encuentran agrupados hacia la derecha con un valor de 2, y el coeficiente de kurtosis indica que tiene la forma platicúrtica.</w:t>
      </w: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3.30</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POBLACIONALES DE LA</w:t>
      </w:r>
      <w:r>
        <w:rPr>
          <w:rFonts w:ascii="Arial" w:hAnsi="Arial"/>
          <w:b/>
          <w:sz w:val="24"/>
        </w:rPr>
        <w:t xml:space="preserve"> VARIABLE DIPTONGO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851"/>
        <w:gridCol w:w="767"/>
        <w:gridCol w:w="954"/>
        <w:gridCol w:w="954"/>
        <w:gridCol w:w="868"/>
        <w:gridCol w:w="868"/>
        <w:gridCol w:w="868"/>
      </w:tblGrid>
      <w:tr w:rsidR="00000000">
        <w:tblPrEx>
          <w:tblCellMar>
            <w:top w:w="0" w:type="dxa"/>
            <w:bottom w:w="0" w:type="dxa"/>
          </w:tblCellMar>
        </w:tblPrEx>
        <w:trPr>
          <w:trHeight w:val="568"/>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263" type="#_x0000_t75" style="width:21pt;height:18pt" o:ole="" fillcolor="window">
                  <v:imagedata r:id="rId35" o:title=""/>
                </v:shape>
                <o:OLEObject Type="Embed" ProgID="Equation.3" ShapeID="_x0000_i1263" DrawAspect="Content" ObjectID="_1309092195" r:id="rId386"/>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264" type="#_x0000_t75" style="width:17pt;height:18pt" o:ole="" fillcolor="window">
                  <v:imagedata r:id="rId9" o:title=""/>
                </v:shape>
                <o:OLEObject Type="Embed" ProgID="Equation.3" ShapeID="_x0000_i1264" DrawAspect="Content" ObjectID="_1309092196" r:id="rId387"/>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265" type="#_x0000_t75" style="width:23pt;height:22pt" o:ole="" fillcolor="window">
                  <v:imagedata r:id="rId38" o:title=""/>
                </v:shape>
                <o:OLEObject Type="Embed" ProgID="Equation.3" ShapeID="_x0000_i1265" DrawAspect="Content" ObjectID="_1309092197" r:id="rId388"/>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266" type="#_x0000_t75" style="width:19pt;height:21pt" o:ole="" fillcolor="window">
                  <v:imagedata r:id="rId40" o:title=""/>
                </v:shape>
                <o:OLEObject Type="Embed" ProgID="Equation.3" ShapeID="_x0000_i1266" DrawAspect="Content" ObjectID="_1309092198" r:id="rId389"/>
              </w:object>
            </w:r>
          </w:p>
        </w:tc>
        <w:tc>
          <w:tcPr>
            <w:tcW w:w="954" w:type="dxa"/>
          </w:tcPr>
          <w:p w:rsidR="00000000" w:rsidRDefault="004D2089">
            <w:pPr>
              <w:pStyle w:val="Textoindependiente"/>
              <w:spacing w:line="480" w:lineRule="auto"/>
              <w:rPr>
                <w:rFonts w:ascii="Arial" w:hAnsi="Arial"/>
                <w:sz w:val="24"/>
              </w:rPr>
            </w:pPr>
            <w:r>
              <w:rPr>
                <w:rFonts w:ascii="Arial" w:hAnsi="Arial"/>
                <w:sz w:val="24"/>
              </w:rPr>
              <w:t>CV</w:t>
            </w:r>
          </w:p>
        </w:tc>
        <w:tc>
          <w:tcPr>
            <w:tcW w:w="954"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267" type="#_x0000_t75" style="width:23pt;height:25pt" o:ole="" fillcolor="window">
                  <v:imagedata r:id="rId17" o:title=""/>
                </v:shape>
                <o:OLEObject Type="Embed" ProgID="Equation.3" ShapeID="_x0000_i1267" DrawAspect="Content" ObjectID="_1309092199" r:id="rId390"/>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268" type="#_x0000_t75" style="width:23pt;height:23pt" o:ole="" fillcolor="window">
                  <v:imagedata r:id="rId19" o:title=""/>
                </v:shape>
                <o:OLEObject Type="Embed" ProgID="Equation.3" ShapeID="_x0000_i1268" DrawAspect="Content" ObjectID="_1309092200" r:id="rId391"/>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269" type="#_x0000_t75" style="width:34pt;height:26pt" o:ole="" fillcolor="window">
                  <v:imagedata r:id="rId21" o:title=""/>
                </v:shape>
                <o:OLEObject Type="Embed" ProgID="Equation.3" ShapeID="_x0000_i1269" DrawAspect="Content" ObjectID="_1309092201" r:id="rId392"/>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270" type="#_x0000_t75" style="width:46pt;height:26pt" o:ole="" fillcolor="window">
                  <v:imagedata r:id="rId23" o:title=""/>
                </v:shape>
                <o:OLEObject Type="Embed" ProgID="Equation.3" ShapeID="_x0000_i1270" DrawAspect="Content" ObjectID="_1309092202" r:id="rId393"/>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1.41</w:t>
            </w:r>
            <w:r>
              <w:rPr>
                <w:rFonts w:ascii="Arial" w:hAnsi="Arial"/>
                <w:snapToGrid w:val="0"/>
                <w:color w:val="000000"/>
                <w:sz w:val="24"/>
              </w:rPr>
              <w:t>2</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2</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2</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0.680</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0.824</w:t>
            </w:r>
          </w:p>
        </w:tc>
        <w:tc>
          <w:tcPr>
            <w:tcW w:w="954" w:type="dxa"/>
          </w:tcPr>
          <w:p w:rsidR="00000000" w:rsidRDefault="004D2089">
            <w:pPr>
              <w:jc w:val="right"/>
              <w:rPr>
                <w:rFonts w:ascii="Arial" w:hAnsi="Arial"/>
                <w:snapToGrid w:val="0"/>
                <w:color w:val="000000"/>
                <w:sz w:val="24"/>
              </w:rPr>
            </w:pPr>
            <w:r>
              <w:rPr>
                <w:rFonts w:ascii="Arial" w:hAnsi="Arial"/>
                <w:snapToGrid w:val="0"/>
                <w:color w:val="000000"/>
                <w:sz w:val="24"/>
              </w:rPr>
              <w:t>0.583</w:t>
            </w:r>
          </w:p>
        </w:tc>
        <w:tc>
          <w:tcPr>
            <w:tcW w:w="954" w:type="dxa"/>
          </w:tcPr>
          <w:p w:rsidR="00000000" w:rsidRDefault="004D2089">
            <w:pPr>
              <w:jc w:val="right"/>
              <w:rPr>
                <w:rFonts w:ascii="Arial" w:hAnsi="Arial"/>
                <w:snapToGrid w:val="0"/>
                <w:color w:val="000000"/>
                <w:sz w:val="24"/>
              </w:rPr>
            </w:pPr>
            <w:r>
              <w:rPr>
                <w:rFonts w:ascii="Arial" w:hAnsi="Arial"/>
                <w:snapToGrid w:val="0"/>
                <w:color w:val="000000"/>
                <w:sz w:val="24"/>
              </w:rPr>
              <w:t>-0.890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-0.942</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2</w:t>
            </w:r>
          </w:p>
        </w:tc>
      </w:tr>
    </w:tbl>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EB5960">
      <w:pPr>
        <w:pStyle w:val="Textoindependiente"/>
        <w:spacing w:line="480" w:lineRule="auto"/>
        <w:ind w:left="708"/>
        <w:rPr>
          <w:rFonts w:ascii="Arial" w:hAnsi="Arial"/>
          <w:sz w:val="24"/>
        </w:rPr>
      </w:pPr>
      <w:r>
        <w:rPr>
          <w:noProof/>
          <w:lang w:val="es-ES"/>
        </w:rPr>
        <w:lastRenderedPageBreak/>
        <w:drawing>
          <wp:anchor distT="0" distB="0" distL="114300" distR="114300" simplePos="0" relativeHeight="251668480" behindDoc="0" locked="0" layoutInCell="0" allowOverlap="1">
            <wp:simplePos x="0" y="0"/>
            <wp:positionH relativeFrom="column">
              <wp:posOffset>814070</wp:posOffset>
            </wp:positionH>
            <wp:positionV relativeFrom="paragraph">
              <wp:posOffset>351155</wp:posOffset>
            </wp:positionV>
            <wp:extent cx="4116070" cy="2530475"/>
            <wp:effectExtent l="0" t="0" r="0" b="0"/>
            <wp:wrapTopAndBottom/>
            <wp:docPr id="341" name="Objeto 3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4"/>
              </a:graphicData>
            </a:graphic>
          </wp:anchor>
        </w:drawing>
      </w:r>
    </w:p>
    <w:p w:rsidR="00000000" w:rsidRDefault="004D2089">
      <w:pPr>
        <w:pStyle w:val="Textoindependiente"/>
        <w:spacing w:line="480" w:lineRule="auto"/>
        <w:ind w:left="708"/>
        <w:rPr>
          <w:rFonts w:ascii="Arial" w:hAnsi="Arial"/>
          <w:sz w:val="24"/>
        </w:rPr>
      </w:pPr>
      <w:r>
        <w:rPr>
          <w:rFonts w:ascii="Arial" w:hAnsi="Arial"/>
          <w:noProof/>
          <w:sz w:val="24"/>
        </w:rPr>
        <w:pict>
          <v:shape id="_x0000_s1112" type="#_x0000_t202" style="position:absolute;left:0;text-align:left;margin-left:76.4pt;margin-top:205.95pt;width:311.8pt;height:49.7pt;z-index:251587584" o:allowincell="f" filled="f" stroked="f">
            <v:textbox style="mso-next-textbox:#_x0000_s1112">
              <w:txbxContent>
                <w:p w:rsidR="00000000" w:rsidRDefault="004D2089">
                  <w:pPr>
                    <w:rPr>
                      <w:rFonts w:ascii="Arial" w:hAnsi="Arial"/>
                      <w:sz w:val="24"/>
                      <w:lang w:val="es-ES_tradnl"/>
                    </w:rPr>
                  </w:pPr>
                  <w:r>
                    <w:rPr>
                      <w:rFonts w:ascii="Arial" w:hAnsi="Arial"/>
                      <w:sz w:val="24"/>
                      <w:lang w:val="es-ES_tradnl"/>
                    </w:rPr>
                    <w:t>0: No reconoce lo que es diptongo</w:t>
                  </w:r>
                </w:p>
                <w:p w:rsidR="00000000" w:rsidRDefault="004D2089">
                  <w:pPr>
                    <w:rPr>
                      <w:rFonts w:ascii="Arial" w:hAnsi="Arial"/>
                      <w:sz w:val="24"/>
                      <w:lang w:val="es-ES_tradnl"/>
                    </w:rPr>
                  </w:pPr>
                  <w:r>
                    <w:rPr>
                      <w:rFonts w:ascii="Arial" w:hAnsi="Arial"/>
                      <w:sz w:val="24"/>
                      <w:lang w:val="es-ES_tradnl"/>
                    </w:rPr>
                    <w:t>1: Identifica al menos un diptongo</w:t>
                  </w:r>
                </w:p>
                <w:p w:rsidR="00000000" w:rsidRDefault="004D2089">
                  <w:pPr>
                    <w:rPr>
                      <w:rFonts w:ascii="Arial" w:hAnsi="Arial"/>
                      <w:sz w:val="24"/>
                      <w:lang w:val="es-ES_tradnl"/>
                    </w:rPr>
                  </w:pPr>
                  <w:r>
                    <w:rPr>
                      <w:rFonts w:ascii="Arial" w:hAnsi="Arial"/>
                      <w:sz w:val="24"/>
                      <w:lang w:val="es-ES_tradnl"/>
                    </w:rPr>
                    <w:t>2: Identifica todos los diptongos</w:t>
                  </w:r>
                </w:p>
              </w:txbxContent>
            </v:textbox>
          </v:shape>
        </w:pict>
      </w:r>
    </w:p>
    <w:p w:rsidR="00000000" w:rsidRDefault="004D2089">
      <w:pPr>
        <w:pStyle w:val="Textoindependiente"/>
        <w:spacing w:line="480" w:lineRule="auto"/>
        <w:ind w:left="708"/>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r>
        <w:rPr>
          <w:rFonts w:ascii="Arial" w:hAnsi="Arial"/>
          <w:noProof/>
          <w:sz w:val="24"/>
        </w:rPr>
        <w:pict>
          <v:shape id="_x0000_s1308" type="#_x0000_t75" style="position:absolute;left:0;text-align:left;margin-left:83.2pt;margin-top:44.4pt;width:183pt;height:74pt;z-index:251641856" o:allowincell="f">
            <v:imagedata r:id="rId395" o:title=""/>
            <w10:wrap type="topAndBottom"/>
          </v:shape>
          <o:OLEObject Type="Embed" ProgID="Equation.3" ShapeID="_x0000_s1308" DrawAspect="Content" ObjectID="_1309092326" r:id="rId396"/>
        </w:pict>
      </w:r>
      <w:r>
        <w:rPr>
          <w:rFonts w:ascii="Arial" w:hAnsi="Arial"/>
          <w:sz w:val="24"/>
        </w:rPr>
        <w:tab/>
        <w:t>Distribución de frecuencia</w:t>
      </w:r>
    </w:p>
    <w:p w:rsidR="00000000" w:rsidRDefault="004D2089">
      <w:pPr>
        <w:spacing w:line="480" w:lineRule="auto"/>
        <w:jc w:val="both"/>
        <w:rPr>
          <w:rFonts w:ascii="Arial" w:hAnsi="Arial"/>
          <w:sz w:val="24"/>
        </w:rPr>
      </w:pPr>
    </w:p>
    <w:p w:rsidR="00000000" w:rsidRDefault="00EB5960">
      <w:pPr>
        <w:spacing w:line="480" w:lineRule="auto"/>
        <w:jc w:val="both"/>
        <w:rPr>
          <w:rFonts w:ascii="Arial" w:hAnsi="Arial"/>
          <w:sz w:val="24"/>
        </w:rPr>
      </w:pPr>
      <w:r>
        <w:rPr>
          <w:noProof/>
        </w:rPr>
        <w:lastRenderedPageBreak/>
        <w:drawing>
          <wp:anchor distT="0" distB="0" distL="114300" distR="114300" simplePos="0" relativeHeight="251718656" behindDoc="0" locked="0" layoutInCell="0" allowOverlap="1">
            <wp:simplePos x="0" y="0"/>
            <wp:positionH relativeFrom="column">
              <wp:posOffset>814070</wp:posOffset>
            </wp:positionH>
            <wp:positionV relativeFrom="paragraph">
              <wp:posOffset>232410</wp:posOffset>
            </wp:positionV>
            <wp:extent cx="3924300" cy="2882900"/>
            <wp:effectExtent l="0" t="0" r="0" b="0"/>
            <wp:wrapTopAndBottom/>
            <wp:docPr id="403" name="Objeto 4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7"/>
              </a:graphicData>
            </a:graphic>
          </wp:anchor>
        </w:drawing>
      </w:r>
    </w:p>
    <w:p w:rsidR="00000000" w:rsidRDefault="004D2089">
      <w:pPr>
        <w:spacing w:line="480" w:lineRule="auto"/>
        <w:jc w:val="both"/>
        <w:rPr>
          <w:rFonts w:ascii="Arial" w:hAnsi="Arial"/>
          <w:sz w:val="24"/>
        </w:rPr>
      </w:pPr>
    </w:p>
    <w:p w:rsidR="00000000" w:rsidRDefault="004D2089" w:rsidP="004D2089">
      <w:pPr>
        <w:pStyle w:val="Ttulo3"/>
        <w:numPr>
          <w:ilvl w:val="2"/>
          <w:numId w:val="1"/>
        </w:numPr>
        <w:spacing w:line="480" w:lineRule="auto"/>
        <w:ind w:left="709" w:firstLine="0"/>
        <w:rPr>
          <w:b/>
        </w:rPr>
      </w:pPr>
      <w:bookmarkStart w:id="143" w:name="_Toc507225703"/>
      <w:bookmarkStart w:id="144" w:name="_Toc508650085"/>
      <w:bookmarkStart w:id="145" w:name="_Toc512961548"/>
      <w:bookmarkStart w:id="146" w:name="_Toc514626556"/>
      <w:r>
        <w:rPr>
          <w:b/>
        </w:rPr>
        <w:t xml:space="preserve">Variable </w:t>
      </w:r>
      <w:bookmarkEnd w:id="143"/>
      <w:bookmarkEnd w:id="144"/>
      <w:r>
        <w:rPr>
          <w:b/>
        </w:rPr>
        <w:t>Triptongo.-  X</w:t>
      </w:r>
      <w:r>
        <w:rPr>
          <w:b/>
          <w:vertAlign w:val="subscript"/>
        </w:rPr>
        <w:t>33</w:t>
      </w:r>
      <w:bookmarkEnd w:id="145"/>
      <w:bookmarkEnd w:id="146"/>
    </w:p>
    <w:p w:rsidR="00000000" w:rsidRDefault="004D2089">
      <w:pPr>
        <w:pStyle w:val="Sangradetextonormal"/>
        <w:tabs>
          <w:tab w:val="num" w:pos="709"/>
        </w:tabs>
        <w:spacing w:line="480" w:lineRule="auto"/>
        <w:ind w:left="709"/>
        <w:rPr>
          <w:rFonts w:ascii="Arial" w:hAnsi="Arial"/>
          <w:sz w:val="24"/>
        </w:rPr>
      </w:pPr>
      <w:r>
        <w:rPr>
          <w:rFonts w:ascii="Arial" w:hAnsi="Arial"/>
          <w:sz w:val="24"/>
        </w:rPr>
        <w:t>El promedio de la distribución es de 1.1436 con una varianza de 0.665; el porcentaje de estudiantes que identifican correctamente el triptong</w:t>
      </w:r>
      <w:r>
        <w:rPr>
          <w:rFonts w:ascii="Arial" w:hAnsi="Arial"/>
          <w:sz w:val="24"/>
        </w:rPr>
        <w:t>o es de 41.4% y los estudiantes que no contesta la pregunta. 27.1%, como se muestra en el gráfico 3.61, aproximadamente el 50% de los estudiantes reconocen los triptongos en la pregunta; la distribución tiene asimetría negativa, es decir que los datos se e</w:t>
      </w:r>
      <w:r>
        <w:rPr>
          <w:rFonts w:ascii="Arial" w:hAnsi="Arial"/>
          <w:sz w:val="24"/>
        </w:rPr>
        <w:t xml:space="preserve">ncuentran agrupados hacia la derecha,    según   el   coeficiente de    kurtosis con  </w:t>
      </w:r>
    </w:p>
    <w:p w:rsidR="00000000" w:rsidRDefault="004D2089">
      <w:pPr>
        <w:pStyle w:val="Sangradetextonormal"/>
        <w:tabs>
          <w:tab w:val="num" w:pos="709"/>
        </w:tabs>
        <w:spacing w:line="480" w:lineRule="auto"/>
        <w:ind w:left="709"/>
        <w:rPr>
          <w:rFonts w:ascii="Arial" w:hAnsi="Arial"/>
          <w:sz w:val="24"/>
        </w:rPr>
      </w:pPr>
      <w:r>
        <w:rPr>
          <w:rFonts w:ascii="Arial" w:hAnsi="Arial"/>
          <w:sz w:val="24"/>
        </w:rPr>
        <w:t>-1.447 indica que la distribución es platicúrtica.</w:t>
      </w:r>
    </w:p>
    <w:p w:rsidR="00000000" w:rsidRDefault="004D2089">
      <w:pPr>
        <w:pStyle w:val="Sangradetextonormal"/>
        <w:tabs>
          <w:tab w:val="num" w:pos="709"/>
        </w:tabs>
        <w:spacing w:line="480" w:lineRule="auto"/>
        <w:ind w:left="709"/>
        <w:rPr>
          <w:rFonts w:ascii="Arial" w:hAnsi="Arial"/>
          <w:sz w:val="24"/>
        </w:rPr>
      </w:pPr>
    </w:p>
    <w:p w:rsidR="00000000" w:rsidRDefault="004D2089">
      <w:pPr>
        <w:pStyle w:val="Sangradetextonormal"/>
        <w:tabs>
          <w:tab w:val="num" w:pos="709"/>
        </w:tabs>
        <w:spacing w:line="480" w:lineRule="auto"/>
        <w:ind w:left="709"/>
        <w:rPr>
          <w:rFonts w:ascii="Arial" w:hAnsi="Arial"/>
          <w:sz w:val="24"/>
        </w:rPr>
      </w:pPr>
    </w:p>
    <w:p w:rsidR="00000000" w:rsidRDefault="004D2089">
      <w:pPr>
        <w:pStyle w:val="Sangradetextonormal"/>
        <w:tabs>
          <w:tab w:val="num" w:pos="709"/>
        </w:tabs>
        <w:spacing w:line="480" w:lineRule="auto"/>
        <w:ind w:left="709"/>
        <w:rPr>
          <w:rFonts w:ascii="Arial" w:hAnsi="Arial"/>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3.31</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POBLACIONALES DE LA VARIABLE TRIPTONGO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851"/>
        <w:gridCol w:w="767"/>
        <w:gridCol w:w="954"/>
        <w:gridCol w:w="954"/>
        <w:gridCol w:w="868"/>
        <w:gridCol w:w="868"/>
        <w:gridCol w:w="868"/>
      </w:tblGrid>
      <w:tr w:rsidR="00000000">
        <w:tblPrEx>
          <w:tblCellMar>
            <w:top w:w="0" w:type="dxa"/>
            <w:bottom w:w="0" w:type="dxa"/>
          </w:tblCellMar>
        </w:tblPrEx>
        <w:trPr>
          <w:trHeight w:val="568"/>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271" type="#_x0000_t75" style="width:21pt;height:18pt" o:ole="" fillcolor="window">
                  <v:imagedata r:id="rId35" o:title=""/>
                </v:shape>
                <o:OLEObject Type="Embed" ProgID="Equation.3" ShapeID="_x0000_i1271" DrawAspect="Content" ObjectID="_1309092203" r:id="rId398"/>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272" type="#_x0000_t75" style="width:17pt;height:18pt" o:ole="" fillcolor="window">
                  <v:imagedata r:id="rId9" o:title=""/>
                </v:shape>
                <o:OLEObject Type="Embed" ProgID="Equation.3" ShapeID="_x0000_i1272" DrawAspect="Content" ObjectID="_1309092204" r:id="rId399"/>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273" type="#_x0000_t75" style="width:23pt;height:22pt" o:ole="" fillcolor="window">
                  <v:imagedata r:id="rId38" o:title=""/>
                </v:shape>
                <o:OLEObject Type="Embed" ProgID="Equation.3" ShapeID="_x0000_i1273" DrawAspect="Content" ObjectID="_1309092205" r:id="rId400"/>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274" type="#_x0000_t75" style="width:19pt;height:21pt" o:ole="" fillcolor="window">
                  <v:imagedata r:id="rId40" o:title=""/>
                </v:shape>
                <o:OLEObject Type="Embed" ProgID="Equation.3" ShapeID="_x0000_i1274" DrawAspect="Content" ObjectID="_1309092206" r:id="rId401"/>
              </w:object>
            </w:r>
          </w:p>
        </w:tc>
        <w:tc>
          <w:tcPr>
            <w:tcW w:w="954" w:type="dxa"/>
          </w:tcPr>
          <w:p w:rsidR="00000000" w:rsidRDefault="004D2089">
            <w:pPr>
              <w:pStyle w:val="Textoindependiente"/>
              <w:spacing w:line="480" w:lineRule="auto"/>
              <w:rPr>
                <w:rFonts w:ascii="Arial" w:hAnsi="Arial"/>
                <w:sz w:val="24"/>
              </w:rPr>
            </w:pPr>
            <w:r>
              <w:rPr>
                <w:rFonts w:ascii="Arial" w:hAnsi="Arial"/>
                <w:sz w:val="24"/>
              </w:rPr>
              <w:t>CV</w:t>
            </w:r>
          </w:p>
        </w:tc>
        <w:tc>
          <w:tcPr>
            <w:tcW w:w="954"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275" type="#_x0000_t75" style="width:23pt;height:25pt" o:ole="" fillcolor="window">
                  <v:imagedata r:id="rId17" o:title=""/>
                </v:shape>
                <o:OLEObject Type="Embed" ProgID="Equation.3" ShapeID="_x0000_i1275" DrawAspect="Content" ObjectID="_1309092207" r:id="rId402"/>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276" type="#_x0000_t75" style="width:23pt;height:23pt" o:ole="" fillcolor="window">
                  <v:imagedata r:id="rId19" o:title=""/>
                </v:shape>
                <o:OLEObject Type="Embed" ProgID="Equation.3" ShapeID="_x0000_i1276" DrawAspect="Content" ObjectID="_1309092208" r:id="rId403"/>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277" type="#_x0000_t75" style="width:34pt;height:26pt" o:ole="" fillcolor="window">
                  <v:imagedata r:id="rId21" o:title=""/>
                </v:shape>
                <o:OLEObject Type="Embed" ProgID="Equation.3" ShapeID="_x0000_i1277" DrawAspect="Content" ObjectID="_1309092209" r:id="rId404"/>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278" type="#_x0000_t75" style="width:46pt;height:26pt" o:ole="" fillcolor="window">
                  <v:imagedata r:id="rId23" o:title=""/>
                </v:shape>
                <o:OLEObject Type="Embed" ProgID="Equation.3" ShapeID="_x0000_i1278" DrawAspect="Content" ObjectID="_1309092210" r:id="rId405"/>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1.143</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2</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1</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0.665</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0.816</w:t>
            </w:r>
          </w:p>
        </w:tc>
        <w:tc>
          <w:tcPr>
            <w:tcW w:w="954" w:type="dxa"/>
          </w:tcPr>
          <w:p w:rsidR="00000000" w:rsidRDefault="004D2089">
            <w:pPr>
              <w:jc w:val="right"/>
              <w:rPr>
                <w:rFonts w:ascii="Arial" w:hAnsi="Arial"/>
                <w:snapToGrid w:val="0"/>
                <w:color w:val="000000"/>
                <w:sz w:val="24"/>
              </w:rPr>
            </w:pPr>
            <w:r>
              <w:rPr>
                <w:rFonts w:ascii="Arial" w:hAnsi="Arial"/>
                <w:snapToGrid w:val="0"/>
                <w:color w:val="000000"/>
                <w:sz w:val="24"/>
              </w:rPr>
              <w:t>0.713</w:t>
            </w:r>
          </w:p>
        </w:tc>
        <w:tc>
          <w:tcPr>
            <w:tcW w:w="954" w:type="dxa"/>
          </w:tcPr>
          <w:p w:rsidR="00000000" w:rsidRDefault="004D2089">
            <w:pPr>
              <w:jc w:val="right"/>
              <w:rPr>
                <w:rFonts w:ascii="Arial" w:hAnsi="Arial"/>
                <w:snapToGrid w:val="0"/>
                <w:color w:val="000000"/>
                <w:sz w:val="24"/>
              </w:rPr>
            </w:pPr>
            <w:r>
              <w:rPr>
                <w:rFonts w:ascii="Arial" w:hAnsi="Arial"/>
                <w:snapToGrid w:val="0"/>
                <w:color w:val="000000"/>
                <w:sz w:val="24"/>
              </w:rPr>
              <w:t>-0.268</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-1.447</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2</w:t>
            </w:r>
          </w:p>
        </w:tc>
      </w:tr>
    </w:tbl>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EB5960">
      <w:pPr>
        <w:pStyle w:val="Textoindependiente"/>
        <w:spacing w:line="480" w:lineRule="auto"/>
        <w:ind w:left="708"/>
        <w:rPr>
          <w:rFonts w:ascii="Arial" w:hAnsi="Arial"/>
          <w:sz w:val="24"/>
        </w:rPr>
      </w:pPr>
      <w:r>
        <w:rPr>
          <w:noProof/>
          <w:lang w:val="es-ES"/>
        </w:rPr>
        <w:drawing>
          <wp:anchor distT="0" distB="0" distL="114300" distR="114300" simplePos="0" relativeHeight="251719680" behindDoc="0" locked="0" layoutInCell="0" allowOverlap="1">
            <wp:simplePos x="0" y="0"/>
            <wp:positionH relativeFrom="column">
              <wp:posOffset>543560</wp:posOffset>
            </wp:positionH>
            <wp:positionV relativeFrom="paragraph">
              <wp:posOffset>361315</wp:posOffset>
            </wp:positionV>
            <wp:extent cx="4216400" cy="2692400"/>
            <wp:effectExtent l="0" t="0" r="0" b="0"/>
            <wp:wrapTopAndBottom/>
            <wp:docPr id="404" name="Objeto 4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6"/>
              </a:graphicData>
            </a:graphic>
          </wp:anchor>
        </w:drawing>
      </w:r>
    </w:p>
    <w:p w:rsidR="00000000" w:rsidRDefault="004D2089">
      <w:pPr>
        <w:pStyle w:val="Textoindependiente"/>
        <w:spacing w:line="480" w:lineRule="auto"/>
        <w:ind w:left="708"/>
        <w:rPr>
          <w:rFonts w:ascii="Arial" w:hAnsi="Arial"/>
          <w:sz w:val="24"/>
        </w:rPr>
      </w:pPr>
      <w:r>
        <w:rPr>
          <w:rFonts w:ascii="Arial" w:hAnsi="Arial"/>
          <w:noProof/>
          <w:sz w:val="24"/>
        </w:rPr>
        <w:pict>
          <v:shape id="_x0000_s1121" type="#_x0000_t202" style="position:absolute;left:0;text-align:left;margin-left:49.9pt;margin-top:220.5pt;width:248.5pt;height:46.05pt;z-index:251588608" o:allowincell="f" filled="f" stroked="f">
            <v:textbox style="mso-next-textbox:#_x0000_s1121">
              <w:txbxContent>
                <w:p w:rsidR="00000000" w:rsidRDefault="004D2089">
                  <w:pPr>
                    <w:rPr>
                      <w:rFonts w:ascii="Arial" w:hAnsi="Arial"/>
                      <w:sz w:val="24"/>
                      <w:lang w:val="es-ES_tradnl"/>
                    </w:rPr>
                  </w:pPr>
                  <w:r>
                    <w:rPr>
                      <w:rFonts w:ascii="Arial" w:hAnsi="Arial"/>
                      <w:sz w:val="24"/>
                      <w:lang w:val="es-ES_tradnl"/>
                    </w:rPr>
                    <w:t>0: No reconoce el triptongo</w:t>
                  </w:r>
                </w:p>
                <w:p w:rsidR="00000000" w:rsidRDefault="004D2089">
                  <w:pPr>
                    <w:rPr>
                      <w:rFonts w:ascii="Arial" w:hAnsi="Arial"/>
                      <w:sz w:val="24"/>
                      <w:lang w:val="es-ES_tradnl"/>
                    </w:rPr>
                  </w:pPr>
                  <w:r>
                    <w:rPr>
                      <w:rFonts w:ascii="Arial" w:hAnsi="Arial"/>
                      <w:sz w:val="24"/>
                      <w:lang w:val="es-ES_tradnl"/>
                    </w:rPr>
                    <w:t>1: Identifica al menos dos triptongos</w:t>
                  </w:r>
                </w:p>
                <w:p w:rsidR="00000000" w:rsidRDefault="004D2089">
                  <w:pPr>
                    <w:rPr>
                      <w:rFonts w:ascii="Arial" w:hAnsi="Arial"/>
                      <w:sz w:val="24"/>
                      <w:lang w:val="es-ES_tradnl"/>
                    </w:rPr>
                  </w:pPr>
                  <w:r>
                    <w:rPr>
                      <w:rFonts w:ascii="Arial" w:hAnsi="Arial"/>
                      <w:sz w:val="24"/>
                      <w:lang w:val="es-ES_tradnl"/>
                    </w:rPr>
                    <w:t>2:</w:t>
                  </w:r>
                  <w:r>
                    <w:rPr>
                      <w:rFonts w:ascii="Arial" w:hAnsi="Arial"/>
                      <w:sz w:val="24"/>
                      <w:lang w:val="es-ES_tradnl"/>
                    </w:rPr>
                    <w:t xml:space="preserve"> Identifica todos los triptongos</w:t>
                  </w:r>
                </w:p>
              </w:txbxContent>
            </v:textbox>
          </v:shape>
        </w:pict>
      </w: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spacing w:line="480" w:lineRule="auto"/>
        <w:ind w:firstLine="708"/>
        <w:jc w:val="both"/>
        <w:rPr>
          <w:rFonts w:ascii="Arial" w:hAnsi="Arial"/>
          <w:sz w:val="24"/>
        </w:rPr>
      </w:pPr>
    </w:p>
    <w:p w:rsidR="00000000" w:rsidRDefault="004D2089">
      <w:pPr>
        <w:spacing w:line="480" w:lineRule="auto"/>
        <w:ind w:firstLine="708"/>
        <w:jc w:val="both"/>
        <w:rPr>
          <w:rFonts w:ascii="Arial" w:hAnsi="Arial"/>
          <w:sz w:val="24"/>
        </w:rPr>
      </w:pPr>
    </w:p>
    <w:p w:rsidR="00000000" w:rsidRDefault="004D2089">
      <w:pPr>
        <w:spacing w:line="480" w:lineRule="auto"/>
        <w:ind w:firstLine="708"/>
        <w:jc w:val="both"/>
        <w:rPr>
          <w:rFonts w:ascii="Arial" w:hAnsi="Arial"/>
          <w:sz w:val="24"/>
        </w:rPr>
      </w:pPr>
    </w:p>
    <w:p w:rsidR="00000000" w:rsidRDefault="004D2089">
      <w:pPr>
        <w:spacing w:line="480" w:lineRule="auto"/>
        <w:ind w:firstLine="708"/>
        <w:jc w:val="both"/>
        <w:rPr>
          <w:rFonts w:ascii="Arial" w:hAnsi="Arial"/>
          <w:sz w:val="24"/>
        </w:rPr>
      </w:pPr>
    </w:p>
    <w:p w:rsidR="00000000" w:rsidRDefault="004D2089">
      <w:pPr>
        <w:spacing w:line="480" w:lineRule="auto"/>
        <w:ind w:firstLine="708"/>
        <w:jc w:val="both"/>
        <w:rPr>
          <w:rFonts w:ascii="Arial" w:hAnsi="Arial"/>
          <w:sz w:val="24"/>
        </w:rPr>
      </w:pPr>
      <w:r>
        <w:rPr>
          <w:rFonts w:ascii="Arial" w:hAnsi="Arial"/>
          <w:noProof/>
          <w:sz w:val="24"/>
        </w:rPr>
        <w:pict>
          <v:shape id="_x0000_s1310" type="#_x0000_t75" style="position:absolute;left:0;text-align:left;margin-left:78.3pt;margin-top:30.3pt;width:183pt;height:74pt;z-index:251642880" o:allowincell="f">
            <v:imagedata r:id="rId407" o:title=""/>
            <w10:wrap type="topAndBottom"/>
          </v:shape>
          <o:OLEObject Type="Embed" ProgID="Equation.3" ShapeID="_x0000_s1310" DrawAspect="Content" ObjectID="_1309092327" r:id="rId408"/>
        </w:pict>
      </w:r>
      <w:r>
        <w:rPr>
          <w:rFonts w:ascii="Arial" w:hAnsi="Arial"/>
          <w:sz w:val="24"/>
        </w:rPr>
        <w:t>D</w:t>
      </w:r>
      <w:r>
        <w:rPr>
          <w:rFonts w:ascii="Arial" w:hAnsi="Arial"/>
          <w:sz w:val="24"/>
        </w:rPr>
        <w:t>istribución de frecuencia</w:t>
      </w:r>
    </w:p>
    <w:p w:rsidR="00000000" w:rsidRDefault="004D2089">
      <w:pPr>
        <w:spacing w:line="480" w:lineRule="auto"/>
        <w:jc w:val="both"/>
        <w:rPr>
          <w:rFonts w:ascii="Arial" w:hAnsi="Arial"/>
          <w:sz w:val="24"/>
        </w:rPr>
      </w:pPr>
    </w:p>
    <w:p w:rsidR="00000000" w:rsidRDefault="00EB5960">
      <w:pPr>
        <w:spacing w:line="480" w:lineRule="auto"/>
        <w:jc w:val="both"/>
        <w:rPr>
          <w:b/>
        </w:rPr>
      </w:pPr>
      <w:r>
        <w:rPr>
          <w:noProof/>
        </w:rPr>
        <w:drawing>
          <wp:anchor distT="0" distB="0" distL="114300" distR="114300" simplePos="0" relativeHeight="251720704" behindDoc="0" locked="0" layoutInCell="0" allowOverlap="1">
            <wp:simplePos x="0" y="0"/>
            <wp:positionH relativeFrom="column">
              <wp:posOffset>723900</wp:posOffset>
            </wp:positionH>
            <wp:positionV relativeFrom="paragraph">
              <wp:posOffset>0</wp:posOffset>
            </wp:positionV>
            <wp:extent cx="3924300" cy="2882900"/>
            <wp:effectExtent l="0" t="0" r="0" b="0"/>
            <wp:wrapTopAndBottom/>
            <wp:docPr id="405" name="Objeto 4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9"/>
              </a:graphicData>
            </a:graphic>
          </wp:anchor>
        </w:drawing>
      </w:r>
      <w:r w:rsidR="004D2089">
        <w:tab/>
      </w:r>
      <w:bookmarkStart w:id="147" w:name="_Toc507225704"/>
      <w:bookmarkStart w:id="148" w:name="_Toc508650086"/>
    </w:p>
    <w:p w:rsidR="00000000" w:rsidRDefault="004D2089"/>
    <w:p w:rsidR="00000000" w:rsidRDefault="004D2089"/>
    <w:p w:rsidR="00000000" w:rsidRDefault="004D2089"/>
    <w:p w:rsidR="00000000" w:rsidRDefault="004D2089" w:rsidP="004D2089">
      <w:pPr>
        <w:pStyle w:val="Ttulo3"/>
        <w:numPr>
          <w:ilvl w:val="2"/>
          <w:numId w:val="1"/>
        </w:numPr>
        <w:spacing w:line="480" w:lineRule="auto"/>
        <w:ind w:left="709" w:firstLine="0"/>
        <w:rPr>
          <w:b/>
        </w:rPr>
      </w:pPr>
      <w:bookmarkStart w:id="149" w:name="_Toc512961549"/>
      <w:bookmarkStart w:id="150" w:name="_Toc514626557"/>
      <w:r>
        <w:rPr>
          <w:b/>
        </w:rPr>
        <w:t xml:space="preserve">Variable </w:t>
      </w:r>
      <w:bookmarkEnd w:id="147"/>
      <w:bookmarkEnd w:id="148"/>
      <w:r>
        <w:rPr>
          <w:b/>
        </w:rPr>
        <w:t>Hiato X</w:t>
      </w:r>
      <w:r>
        <w:rPr>
          <w:b/>
          <w:vertAlign w:val="subscript"/>
        </w:rPr>
        <w:t>34</w:t>
      </w:r>
      <w:bookmarkEnd w:id="149"/>
      <w:bookmarkEnd w:id="150"/>
    </w:p>
    <w:p w:rsidR="00000000" w:rsidRDefault="004D2089">
      <w:pPr>
        <w:pStyle w:val="Sangradetextonormal"/>
        <w:tabs>
          <w:tab w:val="num" w:pos="709"/>
        </w:tabs>
        <w:spacing w:line="480" w:lineRule="auto"/>
        <w:ind w:left="709"/>
        <w:rPr>
          <w:rFonts w:ascii="Arial" w:hAnsi="Arial"/>
          <w:sz w:val="24"/>
        </w:rPr>
      </w:pPr>
      <w:r>
        <w:rPr>
          <w:rFonts w:ascii="Arial" w:hAnsi="Arial"/>
          <w:sz w:val="24"/>
        </w:rPr>
        <w:t xml:space="preserve">El promedio de la distribución es de 1.209 con una varianza de 0.794, la moda es el valor que más se repite en este caso 2,  la distribución tiene asimetría negativa, es decir que los datos se encuentran </w:t>
      </w:r>
      <w:r>
        <w:rPr>
          <w:rFonts w:ascii="Arial" w:hAnsi="Arial"/>
          <w:sz w:val="24"/>
        </w:rPr>
        <w:t xml:space="preserve">agrupados hacia la derecha, indica que para los estudiantes existe un </w:t>
      </w:r>
      <w:r>
        <w:rPr>
          <w:rFonts w:ascii="Arial" w:hAnsi="Arial"/>
          <w:sz w:val="24"/>
        </w:rPr>
        <w:lastRenderedPageBreak/>
        <w:t>bajo grado de dificultada reconocer correctamente el hiato; la distribución tiene forma platicúrtica.</w:t>
      </w: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3.32</w:t>
      </w:r>
    </w:p>
    <w:p w:rsidR="00000000" w:rsidRDefault="004D2089">
      <w:pPr>
        <w:pStyle w:val="Textoindependiente"/>
        <w:spacing w:line="480" w:lineRule="auto"/>
        <w:ind w:left="1080"/>
        <w:rPr>
          <w:rFonts w:ascii="Arial" w:hAnsi="Arial"/>
          <w:b/>
          <w:sz w:val="24"/>
        </w:rPr>
      </w:pPr>
      <w:r>
        <w:rPr>
          <w:rFonts w:ascii="Arial" w:hAnsi="Arial"/>
          <w:b/>
          <w:sz w:val="24"/>
        </w:rPr>
        <w:t xml:space="preserve"> </w:t>
      </w:r>
      <w:r>
        <w:rPr>
          <w:rFonts w:ascii="Arial" w:hAnsi="Arial"/>
          <w:b/>
          <w:sz w:val="24"/>
        </w:rPr>
        <w:tab/>
        <w:t>ESTIMADORES DE PARAMETROS POBLACIONALES DE LA VARIABLE HIATO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851"/>
        <w:gridCol w:w="767"/>
        <w:gridCol w:w="954"/>
        <w:gridCol w:w="954"/>
        <w:gridCol w:w="868"/>
        <w:gridCol w:w="868"/>
        <w:gridCol w:w="868"/>
      </w:tblGrid>
      <w:tr w:rsidR="00000000">
        <w:tblPrEx>
          <w:tblCellMar>
            <w:top w:w="0" w:type="dxa"/>
            <w:bottom w:w="0" w:type="dxa"/>
          </w:tblCellMar>
        </w:tblPrEx>
        <w:trPr>
          <w:trHeight w:val="568"/>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279" type="#_x0000_t75" style="width:21pt;height:18pt" o:ole="" fillcolor="window">
                  <v:imagedata r:id="rId35" o:title=""/>
                </v:shape>
                <o:OLEObject Type="Embed" ProgID="Equation.3" ShapeID="_x0000_i1279" DrawAspect="Content" ObjectID="_1309092211" r:id="rId410"/>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280" type="#_x0000_t75" style="width:17pt;height:18pt" o:ole="" fillcolor="window">
                  <v:imagedata r:id="rId9" o:title=""/>
                </v:shape>
                <o:OLEObject Type="Embed" ProgID="Equation.3" ShapeID="_x0000_i1280" DrawAspect="Content" ObjectID="_1309092212" r:id="rId411"/>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281" type="#_x0000_t75" style="width:23pt;height:22pt" o:ole="" fillcolor="window">
                  <v:imagedata r:id="rId38" o:title=""/>
                </v:shape>
                <o:OLEObject Type="Embed" ProgID="Equation.3" ShapeID="_x0000_i1281" DrawAspect="Content" ObjectID="_1309092213" r:id="rId412"/>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282" type="#_x0000_t75" style="width:19pt;height:21pt" o:ole="" fillcolor="window">
                  <v:imagedata r:id="rId40" o:title=""/>
                </v:shape>
                <o:OLEObject Type="Embed" ProgID="Equation.3" ShapeID="_x0000_i1282" DrawAspect="Content" ObjectID="_1309092214" r:id="rId413"/>
              </w:object>
            </w:r>
          </w:p>
        </w:tc>
        <w:tc>
          <w:tcPr>
            <w:tcW w:w="954" w:type="dxa"/>
          </w:tcPr>
          <w:p w:rsidR="00000000" w:rsidRDefault="004D2089">
            <w:pPr>
              <w:pStyle w:val="Textoindependiente"/>
              <w:spacing w:line="480" w:lineRule="auto"/>
              <w:rPr>
                <w:rFonts w:ascii="Arial" w:hAnsi="Arial"/>
                <w:sz w:val="24"/>
              </w:rPr>
            </w:pPr>
            <w:r>
              <w:rPr>
                <w:rFonts w:ascii="Arial" w:hAnsi="Arial"/>
                <w:sz w:val="24"/>
              </w:rPr>
              <w:t>CV</w:t>
            </w:r>
          </w:p>
        </w:tc>
        <w:tc>
          <w:tcPr>
            <w:tcW w:w="954"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283" type="#_x0000_t75" style="width:23pt;height:25pt" o:ole="" fillcolor="window">
                  <v:imagedata r:id="rId17" o:title=""/>
                </v:shape>
                <o:OLEObject Type="Embed" ProgID="Equation.3" ShapeID="_x0000_i1283" DrawAspect="Content" ObjectID="_1309092215" r:id="rId414"/>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284" type="#_x0000_t75" style="width:23pt;height:23pt" o:ole="" fillcolor="window">
                  <v:imagedata r:id="rId19" o:title=""/>
                </v:shape>
                <o:OLEObject Type="Embed" ProgID="Equation.3" ShapeID="_x0000_i1284" DrawAspect="Content" ObjectID="_1309092216" r:id="rId415"/>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285" type="#_x0000_t75" style="width:34pt;height:26pt" o:ole="" fillcolor="window">
                  <v:imagedata r:id="rId21" o:title=""/>
                </v:shape>
                <o:OLEObject Type="Embed" ProgID="Equation.3" ShapeID="_x0000_i1285" DrawAspect="Content" ObjectID="_1309092217" r:id="rId416"/>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286" type="#_x0000_t75" style="width:46pt;height:26pt" o:ole="" fillcolor="window">
                  <v:imagedata r:id="rId23" o:title=""/>
                </v:shape>
                <o:OLEObject Type="Embed" ProgID="Equation.3" ShapeID="_x0000_i1286" DrawAspect="Content" ObjectID="_1309092218" r:id="rId417"/>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1.209</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2</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2</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0.794</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0.891</w:t>
            </w:r>
          </w:p>
        </w:tc>
        <w:tc>
          <w:tcPr>
            <w:tcW w:w="954" w:type="dxa"/>
          </w:tcPr>
          <w:p w:rsidR="00000000" w:rsidRDefault="004D2089">
            <w:pPr>
              <w:jc w:val="right"/>
              <w:rPr>
                <w:rFonts w:ascii="Arial" w:hAnsi="Arial"/>
                <w:snapToGrid w:val="0"/>
                <w:color w:val="000000"/>
                <w:sz w:val="24"/>
              </w:rPr>
            </w:pPr>
            <w:r>
              <w:rPr>
                <w:rFonts w:ascii="Arial" w:hAnsi="Arial"/>
                <w:snapToGrid w:val="0"/>
                <w:color w:val="000000"/>
                <w:sz w:val="24"/>
              </w:rPr>
              <w:t>0.736</w:t>
            </w:r>
          </w:p>
        </w:tc>
        <w:tc>
          <w:tcPr>
            <w:tcW w:w="954" w:type="dxa"/>
          </w:tcPr>
          <w:p w:rsidR="00000000" w:rsidRDefault="004D2089">
            <w:pPr>
              <w:jc w:val="right"/>
              <w:rPr>
                <w:rFonts w:ascii="Arial" w:hAnsi="Arial"/>
                <w:snapToGrid w:val="0"/>
                <w:color w:val="000000"/>
                <w:sz w:val="24"/>
              </w:rPr>
            </w:pPr>
            <w:r>
              <w:rPr>
                <w:rFonts w:ascii="Arial" w:hAnsi="Arial"/>
                <w:snapToGrid w:val="0"/>
                <w:color w:val="000000"/>
                <w:sz w:val="24"/>
              </w:rPr>
              <w:t>-0.</w:t>
            </w:r>
            <w:r>
              <w:rPr>
                <w:rFonts w:ascii="Arial" w:hAnsi="Arial"/>
                <w:snapToGrid w:val="0"/>
                <w:color w:val="000000"/>
                <w:sz w:val="24"/>
              </w:rPr>
              <w:t>421</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-1.612</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2</w:t>
            </w:r>
          </w:p>
        </w:tc>
      </w:tr>
    </w:tbl>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r>
        <w:rPr>
          <w:rFonts w:ascii="Arial" w:hAnsi="Arial"/>
          <w:noProof/>
          <w:sz w:val="24"/>
        </w:rPr>
        <w:pict>
          <v:shape id="_x0000_s1122" type="#_x0000_t202" style="position:absolute;left:0;text-align:left;margin-left:64.1pt;margin-top:234.6pt;width:210.75pt;height:46.05pt;z-index:251589632" o:allowincell="f" filled="f" stroked="f">
            <v:textbox style="mso-next-textbox:#_x0000_s1122">
              <w:txbxContent>
                <w:p w:rsidR="00000000" w:rsidRDefault="004D2089">
                  <w:pPr>
                    <w:rPr>
                      <w:rFonts w:ascii="Arial" w:hAnsi="Arial"/>
                      <w:sz w:val="24"/>
                      <w:lang w:val="es-ES_tradnl"/>
                    </w:rPr>
                  </w:pPr>
                  <w:r>
                    <w:rPr>
                      <w:rFonts w:ascii="Arial" w:hAnsi="Arial"/>
                      <w:sz w:val="24"/>
                      <w:lang w:val="es-ES_tradnl"/>
                    </w:rPr>
                    <w:t>0: No reconoce el hiato</w:t>
                  </w:r>
                </w:p>
                <w:p w:rsidR="00000000" w:rsidRDefault="004D2089">
                  <w:pPr>
                    <w:rPr>
                      <w:rFonts w:ascii="Arial" w:hAnsi="Arial"/>
                      <w:sz w:val="24"/>
                      <w:lang w:val="es-ES_tradnl"/>
                    </w:rPr>
                  </w:pPr>
                  <w:r>
                    <w:rPr>
                      <w:rFonts w:ascii="Arial" w:hAnsi="Arial"/>
                      <w:sz w:val="24"/>
                      <w:lang w:val="es-ES_tradnl"/>
                    </w:rPr>
                    <w:t>1: Identifica al menos tres hiatos</w:t>
                  </w:r>
                </w:p>
                <w:p w:rsidR="00000000" w:rsidRDefault="004D2089">
                  <w:pPr>
                    <w:rPr>
                      <w:rFonts w:ascii="Arial" w:hAnsi="Arial"/>
                      <w:sz w:val="24"/>
                      <w:lang w:val="es-ES_tradnl"/>
                    </w:rPr>
                  </w:pPr>
                  <w:r>
                    <w:rPr>
                      <w:rFonts w:ascii="Arial" w:hAnsi="Arial"/>
                      <w:sz w:val="24"/>
                      <w:lang w:val="es-ES_tradnl"/>
                    </w:rPr>
                    <w:t>2: Identifica todos los hiatos</w:t>
                  </w:r>
                </w:p>
              </w:txbxContent>
            </v:textbox>
          </v:shape>
        </w:pict>
      </w:r>
      <w:r w:rsidR="00EB5960">
        <w:rPr>
          <w:noProof/>
          <w:lang w:val="es-ES"/>
        </w:rPr>
        <w:drawing>
          <wp:anchor distT="0" distB="0" distL="114300" distR="114300" simplePos="0" relativeHeight="251669504" behindDoc="0" locked="0" layoutInCell="0" allowOverlap="1">
            <wp:simplePos x="0" y="0"/>
            <wp:positionH relativeFrom="column">
              <wp:posOffset>723900</wp:posOffset>
            </wp:positionH>
            <wp:positionV relativeFrom="paragraph">
              <wp:posOffset>273050</wp:posOffset>
            </wp:positionV>
            <wp:extent cx="4116070" cy="2530475"/>
            <wp:effectExtent l="0" t="0" r="0" b="0"/>
            <wp:wrapTopAndBottom/>
            <wp:docPr id="344" name="Objeto 3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8"/>
              </a:graphicData>
            </a:graphic>
          </wp:anchor>
        </w:drawing>
      </w:r>
    </w:p>
    <w:p w:rsidR="00000000" w:rsidRDefault="004D2089">
      <w:pPr>
        <w:pStyle w:val="Textoindependiente"/>
        <w:spacing w:line="480" w:lineRule="auto"/>
        <w:ind w:left="708"/>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r>
        <w:rPr>
          <w:rFonts w:ascii="Arial" w:hAnsi="Arial"/>
          <w:sz w:val="24"/>
        </w:rPr>
        <w:tab/>
        <w:t>Distribución de frecuencia</w:t>
      </w:r>
    </w:p>
    <w:p w:rsidR="00000000" w:rsidRDefault="004D2089">
      <w:pPr>
        <w:spacing w:line="480" w:lineRule="auto"/>
        <w:jc w:val="both"/>
        <w:rPr>
          <w:rFonts w:ascii="Arial" w:hAnsi="Arial"/>
          <w:sz w:val="24"/>
        </w:rPr>
      </w:pPr>
      <w:r>
        <w:rPr>
          <w:rFonts w:ascii="Arial" w:hAnsi="Arial"/>
          <w:noProof/>
          <w:sz w:val="24"/>
        </w:rPr>
        <w:pict>
          <v:shape id="_x0000_s1312" type="#_x0000_t75" style="position:absolute;left:0;text-align:left;margin-left:83.2pt;margin-top:30.2pt;width:183pt;height:74pt;z-index:251643904" o:allowincell="f">
            <v:imagedata r:id="rId419" o:title=""/>
            <w10:wrap type="topAndBottom"/>
          </v:shape>
          <o:OLEObject Type="Embed" ProgID="Equation.3" ShapeID="_x0000_s1312" DrawAspect="Content" ObjectID="_1309092329" r:id="rId420"/>
        </w:pict>
      </w:r>
    </w:p>
    <w:p w:rsidR="00000000" w:rsidRDefault="004D2089">
      <w:pPr>
        <w:spacing w:line="480" w:lineRule="auto"/>
        <w:jc w:val="both"/>
        <w:rPr>
          <w:rFonts w:ascii="Arial" w:hAnsi="Arial"/>
          <w:sz w:val="24"/>
        </w:rPr>
      </w:pPr>
    </w:p>
    <w:p w:rsidR="00000000" w:rsidRDefault="00EB5960">
      <w:pPr>
        <w:spacing w:line="480" w:lineRule="auto"/>
        <w:jc w:val="both"/>
        <w:rPr>
          <w:rFonts w:ascii="Arial" w:hAnsi="Arial"/>
          <w:sz w:val="24"/>
        </w:rPr>
      </w:pPr>
      <w:r>
        <w:rPr>
          <w:noProof/>
        </w:rPr>
        <w:drawing>
          <wp:anchor distT="0" distB="0" distL="114300" distR="114300" simplePos="0" relativeHeight="251721728" behindDoc="0" locked="0" layoutInCell="0" allowOverlap="1">
            <wp:simplePos x="0" y="0"/>
            <wp:positionH relativeFrom="column">
              <wp:posOffset>633730</wp:posOffset>
            </wp:positionH>
            <wp:positionV relativeFrom="paragraph">
              <wp:posOffset>463550</wp:posOffset>
            </wp:positionV>
            <wp:extent cx="3924300" cy="2882900"/>
            <wp:effectExtent l="0" t="0" r="0" b="0"/>
            <wp:wrapTopAndBottom/>
            <wp:docPr id="406" name="Objeto 4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1"/>
              </a:graphicData>
            </a:graphic>
          </wp:anchor>
        </w:drawing>
      </w:r>
    </w:p>
    <w:p w:rsidR="00000000" w:rsidRDefault="004D2089">
      <w:pPr>
        <w:spacing w:line="480" w:lineRule="auto"/>
        <w:jc w:val="both"/>
        <w:rPr>
          <w:rFonts w:ascii="Arial" w:hAnsi="Arial"/>
          <w:sz w:val="24"/>
        </w:rPr>
      </w:pPr>
      <w:r>
        <w:rPr>
          <w:rFonts w:ascii="Arial" w:hAnsi="Arial"/>
          <w:sz w:val="24"/>
        </w:rPr>
        <w:tab/>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rsidP="004D2089">
      <w:pPr>
        <w:pStyle w:val="Ttulo3"/>
        <w:numPr>
          <w:ilvl w:val="2"/>
          <w:numId w:val="1"/>
        </w:numPr>
        <w:tabs>
          <w:tab w:val="clear" w:pos="720"/>
          <w:tab w:val="num" w:pos="426"/>
        </w:tabs>
        <w:spacing w:line="480" w:lineRule="auto"/>
        <w:ind w:left="426" w:firstLine="0"/>
        <w:rPr>
          <w:b/>
        </w:rPr>
      </w:pPr>
      <w:bookmarkStart w:id="151" w:name="_Toc507225705"/>
      <w:bookmarkStart w:id="152" w:name="_Toc508650087"/>
      <w:bookmarkStart w:id="153" w:name="_Toc512961550"/>
      <w:bookmarkStart w:id="154" w:name="_Toc514626558"/>
      <w:r>
        <w:rPr>
          <w:b/>
        </w:rPr>
        <w:t xml:space="preserve">Variable </w:t>
      </w:r>
      <w:bookmarkEnd w:id="151"/>
      <w:bookmarkEnd w:id="152"/>
      <w:r>
        <w:rPr>
          <w:b/>
        </w:rPr>
        <w:t>Identificación de  palabras.-  X</w:t>
      </w:r>
      <w:r>
        <w:rPr>
          <w:b/>
          <w:vertAlign w:val="subscript"/>
        </w:rPr>
        <w:t>35</w:t>
      </w:r>
      <w:bookmarkEnd w:id="153"/>
      <w:bookmarkEnd w:id="154"/>
    </w:p>
    <w:p w:rsidR="00000000" w:rsidRDefault="004D2089">
      <w:pPr>
        <w:pStyle w:val="Sangradetextonormal"/>
        <w:tabs>
          <w:tab w:val="num" w:pos="426"/>
        </w:tabs>
        <w:spacing w:line="480" w:lineRule="auto"/>
        <w:ind w:left="426"/>
        <w:rPr>
          <w:rFonts w:ascii="Arial" w:hAnsi="Arial"/>
          <w:sz w:val="24"/>
        </w:rPr>
      </w:pPr>
      <w:r>
        <w:rPr>
          <w:rFonts w:ascii="Arial" w:hAnsi="Arial"/>
          <w:sz w:val="24"/>
        </w:rPr>
        <w:t xml:space="preserve">El porcentaje de estudiantes que identifican correctamente la palabra en la oración es de 80.8%. De acuerdo a la codificación utilizada para el </w:t>
      </w:r>
      <w:r>
        <w:rPr>
          <w:rFonts w:ascii="Arial" w:hAnsi="Arial"/>
          <w:sz w:val="24"/>
        </w:rPr>
        <w:lastRenderedPageBreak/>
        <w:t>anális</w:t>
      </w:r>
      <w:r>
        <w:rPr>
          <w:rFonts w:ascii="Arial" w:hAnsi="Arial"/>
          <w:sz w:val="24"/>
        </w:rPr>
        <w:t>is, se tiene que el promedio de la distribución es de 1.724, el coeficiente de sesgo es negativo, y esta es una de las variables con mayor coeficiente de sesgo negativo lo que indica que existe un bajo grado de dificultad, es decir que los datos se encuent</w:t>
      </w:r>
      <w:r>
        <w:rPr>
          <w:rFonts w:ascii="Arial" w:hAnsi="Arial"/>
          <w:sz w:val="24"/>
        </w:rPr>
        <w:t>ran agrupados hacia la derecha, con un coeficiente de kurtosis que indica la forma leptocúrtica en la distribución.</w:t>
      </w:r>
    </w:p>
    <w:p w:rsidR="00000000" w:rsidRDefault="004D2089">
      <w:pPr>
        <w:spacing w:line="480" w:lineRule="auto"/>
        <w:jc w:val="both"/>
        <w:rPr>
          <w:rFonts w:ascii="Arial" w:hAnsi="Arial"/>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3.33</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POBLACIONALES DE LA VARIABLE IDENTIFICACION DE  PALABRAS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851"/>
        <w:gridCol w:w="767"/>
        <w:gridCol w:w="954"/>
        <w:gridCol w:w="954"/>
        <w:gridCol w:w="868"/>
        <w:gridCol w:w="868"/>
        <w:gridCol w:w="868"/>
      </w:tblGrid>
      <w:tr w:rsidR="00000000">
        <w:tblPrEx>
          <w:tblCellMar>
            <w:top w:w="0" w:type="dxa"/>
            <w:bottom w:w="0" w:type="dxa"/>
          </w:tblCellMar>
        </w:tblPrEx>
        <w:trPr>
          <w:trHeight w:val="568"/>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287" type="#_x0000_t75" style="width:21pt;height:18pt" o:ole="" fillcolor="window">
                  <v:imagedata r:id="rId35" o:title=""/>
                </v:shape>
                <o:OLEObject Type="Embed" ProgID="Equation.3" ShapeID="_x0000_i1287" DrawAspect="Content" ObjectID="_1309092219" r:id="rId422"/>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288" type="#_x0000_t75" style="width:17pt;height:18pt" o:ole="" fillcolor="window">
                  <v:imagedata r:id="rId9" o:title=""/>
                </v:shape>
                <o:OLEObject Type="Embed" ProgID="Equation.3" ShapeID="_x0000_i1288" DrawAspect="Content" ObjectID="_1309092220" r:id="rId423"/>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289" type="#_x0000_t75" style="width:23pt;height:22pt" o:ole="" fillcolor="window">
                  <v:imagedata r:id="rId38" o:title=""/>
                </v:shape>
                <o:OLEObject Type="Embed" ProgID="Equation.3" ShapeID="_x0000_i1289" DrawAspect="Content" ObjectID="_1309092221" r:id="rId424"/>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290" type="#_x0000_t75" style="width:19pt;height:21pt" o:ole="" fillcolor="window">
                  <v:imagedata r:id="rId40" o:title=""/>
                </v:shape>
                <o:OLEObject Type="Embed" ProgID="Equation.3" ShapeID="_x0000_i1290" DrawAspect="Content" ObjectID="_1309092222" r:id="rId425"/>
              </w:object>
            </w:r>
          </w:p>
        </w:tc>
        <w:tc>
          <w:tcPr>
            <w:tcW w:w="954" w:type="dxa"/>
          </w:tcPr>
          <w:p w:rsidR="00000000" w:rsidRDefault="004D2089">
            <w:pPr>
              <w:pStyle w:val="Textoindependiente"/>
              <w:spacing w:line="480" w:lineRule="auto"/>
              <w:rPr>
                <w:rFonts w:ascii="Arial" w:hAnsi="Arial"/>
                <w:sz w:val="24"/>
              </w:rPr>
            </w:pPr>
            <w:r>
              <w:rPr>
                <w:rFonts w:ascii="Arial" w:hAnsi="Arial"/>
                <w:sz w:val="24"/>
              </w:rPr>
              <w:t>CV</w:t>
            </w:r>
          </w:p>
        </w:tc>
        <w:tc>
          <w:tcPr>
            <w:tcW w:w="954"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291" type="#_x0000_t75" style="width:23pt;height:25pt" o:ole="" fillcolor="window">
                  <v:imagedata r:id="rId17" o:title=""/>
                </v:shape>
                <o:OLEObject Type="Embed" ProgID="Equation.3" ShapeID="_x0000_i1291" DrawAspect="Content" ObjectID="_1309092223" r:id="rId426"/>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292" type="#_x0000_t75" style="width:23pt;height:23pt" o:ole="" fillcolor="window">
                  <v:imagedata r:id="rId19" o:title=""/>
                </v:shape>
                <o:OLEObject Type="Embed" ProgID="Equation.3" ShapeID="_x0000_i1292" DrawAspect="Content" ObjectID="_1309092224" r:id="rId427"/>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293" type="#_x0000_t75" style="width:34pt;height:26pt" o:ole="" fillcolor="window">
                  <v:imagedata r:id="rId21" o:title=""/>
                </v:shape>
                <o:OLEObject Type="Embed" ProgID="Equation.3" ShapeID="_x0000_i1293" DrawAspect="Content" ObjectID="_1309092225" r:id="rId428"/>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294" type="#_x0000_t75" style="width:46pt;height:26pt" o:ole="" fillcolor="window">
                  <v:imagedata r:id="rId23" o:title=""/>
                </v:shape>
                <o:OLEObject Type="Embed" ProgID="Equation.3" ShapeID="_x0000_i1294" DrawAspect="Content" ObjectID="_1309092226" r:id="rId429"/>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1.724</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2</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2</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0.370</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0.608</w:t>
            </w:r>
          </w:p>
        </w:tc>
        <w:tc>
          <w:tcPr>
            <w:tcW w:w="954" w:type="dxa"/>
          </w:tcPr>
          <w:p w:rsidR="00000000" w:rsidRDefault="004D2089">
            <w:pPr>
              <w:jc w:val="right"/>
              <w:rPr>
                <w:rFonts w:ascii="Arial" w:hAnsi="Arial"/>
                <w:snapToGrid w:val="0"/>
                <w:color w:val="000000"/>
                <w:sz w:val="24"/>
              </w:rPr>
            </w:pPr>
            <w:r>
              <w:rPr>
                <w:rFonts w:ascii="Arial" w:hAnsi="Arial"/>
                <w:snapToGrid w:val="0"/>
                <w:color w:val="000000"/>
                <w:sz w:val="24"/>
              </w:rPr>
              <w:t>0.356</w:t>
            </w:r>
          </w:p>
        </w:tc>
        <w:tc>
          <w:tcPr>
            <w:tcW w:w="954" w:type="dxa"/>
          </w:tcPr>
          <w:p w:rsidR="00000000" w:rsidRDefault="004D2089">
            <w:pPr>
              <w:jc w:val="right"/>
              <w:rPr>
                <w:rFonts w:ascii="Arial" w:hAnsi="Arial"/>
                <w:snapToGrid w:val="0"/>
                <w:color w:val="000000"/>
                <w:sz w:val="24"/>
              </w:rPr>
            </w:pPr>
            <w:r>
              <w:rPr>
                <w:rFonts w:ascii="Arial" w:hAnsi="Arial"/>
                <w:snapToGrid w:val="0"/>
                <w:color w:val="000000"/>
                <w:sz w:val="24"/>
              </w:rPr>
              <w:t>-2.042</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2.767</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2</w:t>
            </w:r>
          </w:p>
        </w:tc>
      </w:tr>
    </w:tbl>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r>
        <w:rPr>
          <w:noProof/>
        </w:rPr>
        <w:pict>
          <v:shape id="_x0000_s1123" type="#_x0000_t202" style="position:absolute;left:0;text-align:left;margin-left:64.1pt;margin-top:204.8pt;width:227.2pt;height:56.8pt;z-index:251590656" o:allowincell="f" filled="f" stroked="f">
            <v:textbox style="mso-next-textbox:#_x0000_s1123">
              <w:txbxContent>
                <w:p w:rsidR="00000000" w:rsidRDefault="004D2089">
                  <w:pPr>
                    <w:rPr>
                      <w:rFonts w:ascii="Arial" w:hAnsi="Arial"/>
                      <w:sz w:val="24"/>
                      <w:lang w:val="es-ES_tradnl"/>
                    </w:rPr>
                  </w:pPr>
                  <w:r>
                    <w:rPr>
                      <w:rFonts w:ascii="Arial" w:hAnsi="Arial"/>
                      <w:sz w:val="24"/>
                      <w:lang w:val="es-ES_tradnl"/>
                    </w:rPr>
                    <w:t>0: No responde la pregunta</w:t>
                  </w:r>
                </w:p>
                <w:p w:rsidR="00000000" w:rsidRDefault="004D2089">
                  <w:pPr>
                    <w:rPr>
                      <w:rFonts w:ascii="Arial" w:hAnsi="Arial"/>
                      <w:sz w:val="24"/>
                      <w:lang w:val="es-ES_tradnl"/>
                    </w:rPr>
                  </w:pPr>
                  <w:r>
                    <w:rPr>
                      <w:rFonts w:ascii="Arial" w:hAnsi="Arial"/>
                      <w:sz w:val="24"/>
                      <w:lang w:val="es-ES_tradnl"/>
                    </w:rPr>
                    <w:t>1: Completa de una a tres palabras</w:t>
                  </w:r>
                </w:p>
                <w:p w:rsidR="00000000" w:rsidRDefault="004D2089">
                  <w:pPr>
                    <w:rPr>
                      <w:rFonts w:ascii="Arial" w:hAnsi="Arial"/>
                      <w:sz w:val="24"/>
                      <w:lang w:val="es-ES_tradnl"/>
                    </w:rPr>
                  </w:pPr>
                  <w:r>
                    <w:rPr>
                      <w:rFonts w:ascii="Arial" w:hAnsi="Arial"/>
                      <w:sz w:val="24"/>
                      <w:lang w:val="es-ES_tradnl"/>
                    </w:rPr>
                    <w:t>2: Completa cuatro o más palabras</w:t>
                  </w:r>
                </w:p>
              </w:txbxContent>
            </v:textbox>
          </v:shape>
        </w:pict>
      </w:r>
      <w:r w:rsidR="00EB5960">
        <w:rPr>
          <w:noProof/>
          <w:lang w:val="es-ES"/>
        </w:rPr>
        <w:drawing>
          <wp:anchor distT="0" distB="0" distL="114300" distR="114300" simplePos="0" relativeHeight="251670528" behindDoc="0" locked="0" layoutInCell="0" allowOverlap="1">
            <wp:simplePos x="0" y="0"/>
            <wp:positionH relativeFrom="column">
              <wp:posOffset>633730</wp:posOffset>
            </wp:positionH>
            <wp:positionV relativeFrom="paragraph">
              <wp:posOffset>70485</wp:posOffset>
            </wp:positionV>
            <wp:extent cx="4116070" cy="2530475"/>
            <wp:effectExtent l="0" t="0" r="0" b="0"/>
            <wp:wrapTopAndBottom/>
            <wp:docPr id="346" name="Objeto 3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0"/>
              </a:graphicData>
            </a:graphic>
          </wp:anchor>
        </w:drawing>
      </w: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EB5960">
      <w:pPr>
        <w:pStyle w:val="Textoindependiente"/>
        <w:spacing w:line="480" w:lineRule="auto"/>
        <w:ind w:left="708"/>
        <w:rPr>
          <w:rFonts w:ascii="Arial" w:hAnsi="Arial"/>
          <w:sz w:val="24"/>
        </w:rPr>
      </w:pPr>
      <w:r>
        <w:rPr>
          <w:noProof/>
          <w:lang w:val="es-ES"/>
        </w:rPr>
        <w:drawing>
          <wp:anchor distT="0" distB="0" distL="114300" distR="114300" simplePos="0" relativeHeight="251722752" behindDoc="0" locked="0" layoutInCell="0" allowOverlap="1">
            <wp:simplePos x="0" y="0"/>
            <wp:positionH relativeFrom="column">
              <wp:posOffset>723900</wp:posOffset>
            </wp:positionH>
            <wp:positionV relativeFrom="paragraph">
              <wp:posOffset>1996440</wp:posOffset>
            </wp:positionV>
            <wp:extent cx="3924300" cy="2882900"/>
            <wp:effectExtent l="0" t="0" r="0" b="0"/>
            <wp:wrapTopAndBottom/>
            <wp:docPr id="407" name="Objeto 4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1"/>
              </a:graphicData>
            </a:graphic>
          </wp:anchor>
        </w:drawing>
      </w:r>
      <w:r w:rsidR="004D2089">
        <w:rPr>
          <w:rFonts w:ascii="Arial" w:hAnsi="Arial"/>
          <w:noProof/>
          <w:sz w:val="24"/>
        </w:rPr>
        <w:pict>
          <v:shape id="_x0000_s1196" type="#_x0000_t75" style="position:absolute;left:0;text-align:left;margin-left:49.9pt;margin-top:60.8pt;width:210.5pt;height:69.65pt;z-index:251603968;mso-position-horizontal-relative:text;mso-position-vertical-relative:text" o:allowincell="f">
            <v:imagedata r:id="rId432" o:title=""/>
            <w10:wrap type="topAndBottom"/>
          </v:shape>
          <o:OLEObject Type="Embed" ProgID="Equation.3" ShapeID="_x0000_s1196" DrawAspect="Content" ObjectID="_1309092293" r:id="rId433"/>
        </w:pict>
      </w:r>
      <w:r w:rsidR="004D2089">
        <w:rPr>
          <w:rFonts w:ascii="Arial" w:hAnsi="Arial"/>
          <w:sz w:val="24"/>
        </w:rPr>
        <w:t>La función d</w:t>
      </w:r>
      <w:r w:rsidR="004D2089">
        <w:rPr>
          <w:rFonts w:ascii="Arial" w:hAnsi="Arial"/>
          <w:sz w:val="24"/>
        </w:rPr>
        <w:t>e Distribución de frecuencia está formada de las siguiente manera:</w:t>
      </w:r>
    </w:p>
    <w:p w:rsidR="00000000" w:rsidRDefault="004D2089">
      <w:pPr>
        <w:pStyle w:val="Textoindependiente"/>
        <w:spacing w:line="480" w:lineRule="auto"/>
        <w:ind w:left="708"/>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rsidP="004D2089">
      <w:pPr>
        <w:pStyle w:val="Ttulo3"/>
        <w:numPr>
          <w:ilvl w:val="2"/>
          <w:numId w:val="1"/>
        </w:numPr>
        <w:spacing w:line="480" w:lineRule="auto"/>
        <w:ind w:left="709" w:firstLine="0"/>
        <w:rPr>
          <w:b/>
        </w:rPr>
      </w:pPr>
      <w:bookmarkStart w:id="155" w:name="_Toc507225706"/>
      <w:bookmarkStart w:id="156" w:name="_Toc508650088"/>
      <w:bookmarkStart w:id="157" w:name="_Toc512961551"/>
      <w:bookmarkStart w:id="158" w:name="_Toc514626559"/>
      <w:r>
        <w:rPr>
          <w:b/>
        </w:rPr>
        <w:lastRenderedPageBreak/>
        <w:t xml:space="preserve">Variable </w:t>
      </w:r>
      <w:bookmarkEnd w:id="155"/>
      <w:bookmarkEnd w:id="156"/>
      <w:r>
        <w:rPr>
          <w:b/>
        </w:rPr>
        <w:t>Sinónimo.-  X</w:t>
      </w:r>
      <w:r>
        <w:rPr>
          <w:b/>
          <w:vertAlign w:val="subscript"/>
        </w:rPr>
        <w:t>36</w:t>
      </w:r>
      <w:bookmarkEnd w:id="157"/>
      <w:bookmarkEnd w:id="158"/>
    </w:p>
    <w:p w:rsidR="00000000" w:rsidRDefault="004D2089">
      <w:pPr>
        <w:pStyle w:val="Sangradetextonormal"/>
        <w:tabs>
          <w:tab w:val="num" w:pos="709"/>
        </w:tabs>
        <w:spacing w:line="480" w:lineRule="auto"/>
        <w:ind w:left="709"/>
        <w:rPr>
          <w:rFonts w:ascii="Arial" w:hAnsi="Arial"/>
          <w:sz w:val="24"/>
          <w:lang w:val="es-ES"/>
        </w:rPr>
      </w:pPr>
      <w:r>
        <w:rPr>
          <w:rFonts w:ascii="Arial" w:hAnsi="Arial"/>
          <w:sz w:val="24"/>
          <w:lang w:val="es-ES"/>
        </w:rPr>
        <w:t>A través de esta variable queremos conocer si el estudiante es capaz de identificar palabras de similar significado, para ello el valor promedio es de 15.32%</w:t>
      </w:r>
      <w:r>
        <w:rPr>
          <w:rFonts w:ascii="Arial" w:hAnsi="Arial"/>
          <w:sz w:val="24"/>
          <w:lang w:val="es-ES"/>
        </w:rPr>
        <w:t>, de los cuales el 63.7% lo identifican correctamente y el 10.5% de los estudiantes no lo hacen. La distribución es asimétrica negativa y platicúrtica.</w:t>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3.34</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POBLACIONALES DE LA VARIABLE SINONIMO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851"/>
        <w:gridCol w:w="767"/>
        <w:gridCol w:w="954"/>
        <w:gridCol w:w="954"/>
        <w:gridCol w:w="868"/>
        <w:gridCol w:w="868"/>
        <w:gridCol w:w="868"/>
      </w:tblGrid>
      <w:tr w:rsidR="00000000">
        <w:tblPrEx>
          <w:tblCellMar>
            <w:top w:w="0" w:type="dxa"/>
            <w:bottom w:w="0" w:type="dxa"/>
          </w:tblCellMar>
        </w:tblPrEx>
        <w:trPr>
          <w:trHeight w:val="568"/>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295" type="#_x0000_t75" style="width:21pt;height:18pt" o:ole="" fillcolor="window">
                  <v:imagedata r:id="rId35" o:title=""/>
                </v:shape>
                <o:OLEObject Type="Embed" ProgID="Equation.3" ShapeID="_x0000_i1295" DrawAspect="Content" ObjectID="_1309092227" r:id="rId434"/>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296" type="#_x0000_t75" style="width:17pt;height:18pt" o:ole="" fillcolor="window">
                  <v:imagedata r:id="rId9" o:title=""/>
                </v:shape>
                <o:OLEObject Type="Embed" ProgID="Equation.3" ShapeID="_x0000_i1296" DrawAspect="Content" ObjectID="_1309092228" r:id="rId435"/>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297" type="#_x0000_t75" style="width:23pt;height:22pt" o:ole="" fillcolor="window">
                  <v:imagedata r:id="rId38" o:title=""/>
                </v:shape>
                <o:OLEObject Type="Embed" ProgID="Equation.3" ShapeID="_x0000_i1297" DrawAspect="Content" ObjectID="_1309092229" r:id="rId436"/>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298" type="#_x0000_t75" style="width:19pt;height:21pt" o:ole="" fillcolor="window">
                  <v:imagedata r:id="rId40" o:title=""/>
                </v:shape>
                <o:OLEObject Type="Embed" ProgID="Equation.3" ShapeID="_x0000_i1298" DrawAspect="Content" ObjectID="_1309092230" r:id="rId437"/>
              </w:object>
            </w:r>
          </w:p>
        </w:tc>
        <w:tc>
          <w:tcPr>
            <w:tcW w:w="954" w:type="dxa"/>
          </w:tcPr>
          <w:p w:rsidR="00000000" w:rsidRDefault="004D2089">
            <w:pPr>
              <w:pStyle w:val="Textoindependiente"/>
              <w:spacing w:line="480" w:lineRule="auto"/>
              <w:rPr>
                <w:rFonts w:ascii="Arial" w:hAnsi="Arial"/>
                <w:sz w:val="24"/>
              </w:rPr>
            </w:pPr>
            <w:r>
              <w:rPr>
                <w:rFonts w:ascii="Arial" w:hAnsi="Arial"/>
                <w:sz w:val="24"/>
              </w:rPr>
              <w:t>CV</w:t>
            </w:r>
          </w:p>
        </w:tc>
        <w:tc>
          <w:tcPr>
            <w:tcW w:w="954"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299" type="#_x0000_t75" style="width:23pt;height:25pt" o:ole="" fillcolor="window">
                  <v:imagedata r:id="rId17" o:title=""/>
                </v:shape>
                <o:OLEObject Type="Embed" ProgID="Equation.3" ShapeID="_x0000_i1299" DrawAspect="Content" ObjectID="_1309092231" r:id="rId438"/>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300" type="#_x0000_t75" style="width:23pt;height:23pt" o:ole="" fillcolor="window">
                  <v:imagedata r:id="rId19" o:title=""/>
                </v:shape>
                <o:OLEObject Type="Embed" ProgID="Equation.3" ShapeID="_x0000_i1300" DrawAspect="Content" ObjectID="_1309092232" r:id="rId439"/>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301" type="#_x0000_t75" style="width:34pt;height:26pt" o:ole="" fillcolor="window">
                  <v:imagedata r:id="rId21" o:title=""/>
                </v:shape>
                <o:OLEObject Type="Embed" ProgID="Equation.3" ShapeID="_x0000_i1301" DrawAspect="Content" ObjectID="_1309092233" r:id="rId440"/>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302" type="#_x0000_t75" style="width:46pt;height:26pt" o:ole="" fillcolor="window">
                  <v:imagedata r:id="rId23" o:title=""/>
                </v:shape>
                <o:OLEObject Type="Embed" ProgID="Equation.3" ShapeID="_x0000_i1302" DrawAspect="Content" ObjectID="_1309092234" r:id="rId441"/>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1.532</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2</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2</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0.460</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0.679</w:t>
            </w:r>
          </w:p>
        </w:tc>
        <w:tc>
          <w:tcPr>
            <w:tcW w:w="954" w:type="dxa"/>
          </w:tcPr>
          <w:p w:rsidR="00000000" w:rsidRDefault="004D2089">
            <w:pPr>
              <w:jc w:val="right"/>
              <w:rPr>
                <w:rFonts w:ascii="Arial" w:hAnsi="Arial"/>
                <w:snapToGrid w:val="0"/>
                <w:color w:val="000000"/>
                <w:sz w:val="24"/>
              </w:rPr>
            </w:pPr>
            <w:r>
              <w:rPr>
                <w:rFonts w:ascii="Arial" w:hAnsi="Arial"/>
                <w:snapToGrid w:val="0"/>
                <w:color w:val="000000"/>
                <w:sz w:val="24"/>
              </w:rPr>
              <w:t>0.443</w:t>
            </w:r>
          </w:p>
        </w:tc>
        <w:tc>
          <w:tcPr>
            <w:tcW w:w="954" w:type="dxa"/>
          </w:tcPr>
          <w:p w:rsidR="00000000" w:rsidRDefault="004D2089">
            <w:pPr>
              <w:jc w:val="right"/>
              <w:rPr>
                <w:rFonts w:ascii="Arial" w:hAnsi="Arial"/>
                <w:snapToGrid w:val="0"/>
                <w:color w:val="000000"/>
                <w:sz w:val="24"/>
              </w:rPr>
            </w:pPr>
            <w:r>
              <w:rPr>
                <w:rFonts w:ascii="Arial" w:hAnsi="Arial"/>
                <w:snapToGrid w:val="0"/>
                <w:color w:val="000000"/>
                <w:sz w:val="24"/>
              </w:rPr>
              <w:t>-1.133</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0.000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2</w:t>
            </w:r>
          </w:p>
        </w:tc>
      </w:tr>
    </w:tbl>
    <w:p w:rsidR="00000000" w:rsidRDefault="004D2089">
      <w:pPr>
        <w:pStyle w:val="Textoindependiente"/>
        <w:spacing w:line="480" w:lineRule="auto"/>
        <w:ind w:left="708"/>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r>
        <w:rPr>
          <w:rFonts w:ascii="Arial" w:hAnsi="Arial"/>
          <w:noProof/>
          <w:sz w:val="24"/>
        </w:rPr>
        <w:lastRenderedPageBreak/>
        <w:pict>
          <v:shape id="_x0000_s1432" type="#_x0000_t75" style="position:absolute;left:0;text-align:left;margin-left:57pt;margin-top:28.6pt;width:326.05pt;height:213.2pt;z-index:251723776;visibility:visible;mso-wrap-edited:f" o:allowincell="f">
            <v:imagedata r:id="rId442" o:title=""/>
            <w10:wrap type="topAndBottom"/>
          </v:shape>
          <o:OLEObject Type="Embed" ProgID="Word.Picture.8" ShapeID="_x0000_s1432" DrawAspect="Content" ObjectID="_1309092328" r:id="rId443"/>
        </w:pict>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r>
        <w:rPr>
          <w:rFonts w:ascii="Arial" w:hAnsi="Arial"/>
          <w:noProof/>
          <w:sz w:val="24"/>
        </w:rPr>
        <w:pict>
          <v:shape id="_x0000_s1316" type="#_x0000_t75" style="position:absolute;left:0;text-align:left;margin-left:95.2pt;margin-top:43.6pt;width:184pt;height:74pt;z-index:251644928" o:allowincell="f">
            <v:imagedata r:id="rId444" o:title=""/>
            <w10:wrap type="topAndBottom"/>
          </v:shape>
          <o:OLEObject Type="Embed" ProgID="Equation.3" ShapeID="_x0000_s1316" DrawAspect="Content" ObjectID="_1309092330" r:id="rId445"/>
        </w:pict>
      </w:r>
      <w:r>
        <w:rPr>
          <w:rFonts w:ascii="Arial" w:hAnsi="Arial"/>
          <w:sz w:val="24"/>
        </w:rPr>
        <w:tab/>
        <w:t>La Distribución de frecuencia</w:t>
      </w:r>
    </w:p>
    <w:p w:rsidR="00000000" w:rsidRDefault="004D2089">
      <w:pPr>
        <w:spacing w:line="480" w:lineRule="auto"/>
        <w:jc w:val="both"/>
        <w:rPr>
          <w:rFonts w:ascii="Arial" w:hAnsi="Arial"/>
          <w:sz w:val="24"/>
        </w:rPr>
      </w:pPr>
    </w:p>
    <w:p w:rsidR="00000000" w:rsidRDefault="00EB5960">
      <w:pPr>
        <w:spacing w:line="480" w:lineRule="auto"/>
        <w:jc w:val="both"/>
        <w:rPr>
          <w:rFonts w:ascii="Arial" w:hAnsi="Arial"/>
          <w:sz w:val="24"/>
        </w:rPr>
      </w:pPr>
      <w:r>
        <w:rPr>
          <w:noProof/>
        </w:rPr>
        <w:lastRenderedPageBreak/>
        <w:drawing>
          <wp:anchor distT="0" distB="0" distL="114300" distR="114300" simplePos="0" relativeHeight="251724800" behindDoc="0" locked="0" layoutInCell="0" allowOverlap="1">
            <wp:simplePos x="0" y="0"/>
            <wp:positionH relativeFrom="column">
              <wp:posOffset>723900</wp:posOffset>
            </wp:positionH>
            <wp:positionV relativeFrom="paragraph">
              <wp:posOffset>273050</wp:posOffset>
            </wp:positionV>
            <wp:extent cx="3924300" cy="2882900"/>
            <wp:effectExtent l="0" t="0" r="0" b="0"/>
            <wp:wrapTopAndBottom/>
            <wp:docPr id="409" name="Objeto 4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6"/>
              </a:graphicData>
            </a:graphic>
          </wp:anchor>
        </w:drawing>
      </w:r>
      <w:r w:rsidR="004D2089">
        <w:rPr>
          <w:rFonts w:ascii="Arial" w:hAnsi="Arial"/>
          <w:sz w:val="24"/>
        </w:rPr>
        <w:tab/>
      </w:r>
    </w:p>
    <w:p w:rsidR="00000000" w:rsidRDefault="004D2089">
      <w:pPr>
        <w:spacing w:line="480" w:lineRule="auto"/>
        <w:jc w:val="both"/>
        <w:rPr>
          <w:rFonts w:ascii="Arial" w:hAnsi="Arial"/>
          <w:sz w:val="24"/>
        </w:rPr>
      </w:pPr>
    </w:p>
    <w:p w:rsidR="00000000" w:rsidRDefault="004D2089" w:rsidP="004D2089">
      <w:pPr>
        <w:pStyle w:val="Ttulo3"/>
        <w:numPr>
          <w:ilvl w:val="2"/>
          <w:numId w:val="1"/>
        </w:numPr>
        <w:spacing w:line="480" w:lineRule="auto"/>
        <w:ind w:left="709" w:firstLine="0"/>
        <w:rPr>
          <w:b/>
        </w:rPr>
      </w:pPr>
      <w:bookmarkStart w:id="159" w:name="_Toc507225707"/>
      <w:bookmarkStart w:id="160" w:name="_Toc508650089"/>
      <w:bookmarkStart w:id="161" w:name="_Toc512961552"/>
      <w:bookmarkStart w:id="162" w:name="_Toc514626560"/>
      <w:r>
        <w:rPr>
          <w:b/>
        </w:rPr>
        <w:t xml:space="preserve">Variable </w:t>
      </w:r>
      <w:bookmarkEnd w:id="159"/>
      <w:bookmarkEnd w:id="160"/>
      <w:r>
        <w:rPr>
          <w:b/>
        </w:rPr>
        <w:t>Antónimo.-  X</w:t>
      </w:r>
      <w:r>
        <w:rPr>
          <w:b/>
          <w:vertAlign w:val="subscript"/>
        </w:rPr>
        <w:t>37</w:t>
      </w:r>
      <w:bookmarkEnd w:id="161"/>
      <w:bookmarkEnd w:id="162"/>
    </w:p>
    <w:p w:rsidR="00000000" w:rsidRDefault="004D2089">
      <w:pPr>
        <w:pStyle w:val="Sangradetextonormal"/>
        <w:tabs>
          <w:tab w:val="num" w:pos="709"/>
        </w:tabs>
        <w:spacing w:line="480" w:lineRule="auto"/>
        <w:ind w:left="709"/>
        <w:rPr>
          <w:rFonts w:ascii="Arial" w:hAnsi="Arial"/>
          <w:sz w:val="24"/>
        </w:rPr>
      </w:pPr>
      <w:r>
        <w:rPr>
          <w:rFonts w:ascii="Arial" w:hAnsi="Arial"/>
          <w:sz w:val="24"/>
        </w:rPr>
        <w:t>La probabilidad de contestar correctamente la pregunta de 0.212, pero la probabilidad más alta es la que identifican al menos un antónimo 0.568 y los estudiantes que no contestan la pregun</w:t>
      </w:r>
      <w:r>
        <w:rPr>
          <w:rFonts w:ascii="Arial" w:hAnsi="Arial"/>
          <w:sz w:val="24"/>
        </w:rPr>
        <w:t>ta 0.22,con esto se puede concluir que de cada 10 estudiantes 6 contestan al menos un antónimo. De acuerdo a la codificación utilizada para el análisis, se tiene que el promedio de la distribución es de 99.2% con una varianza de 0.457, la distribución tien</w:t>
      </w:r>
      <w:r>
        <w:rPr>
          <w:rFonts w:ascii="Arial" w:hAnsi="Arial"/>
          <w:sz w:val="24"/>
        </w:rPr>
        <w:t>e asimetría negativa, es decir que los datos se encuentran agrupados hacia la derecha, la distribución es platicúrtica de acuerdo al coeficiente de kurtosis.</w:t>
      </w:r>
    </w:p>
    <w:p w:rsidR="00000000" w:rsidRDefault="004D2089">
      <w:pPr>
        <w:pStyle w:val="Sangradetextonormal"/>
        <w:tabs>
          <w:tab w:val="num" w:pos="709"/>
        </w:tabs>
        <w:spacing w:line="480" w:lineRule="auto"/>
        <w:ind w:left="709"/>
        <w:rPr>
          <w:rFonts w:ascii="Arial" w:hAnsi="Arial"/>
          <w:sz w:val="24"/>
        </w:rPr>
      </w:pPr>
    </w:p>
    <w:p w:rsidR="00000000" w:rsidRDefault="004D2089">
      <w:pPr>
        <w:pStyle w:val="Sangradetextonormal"/>
        <w:tabs>
          <w:tab w:val="num" w:pos="709"/>
        </w:tabs>
        <w:spacing w:line="480" w:lineRule="auto"/>
        <w:ind w:left="709"/>
        <w:rPr>
          <w:rFonts w:ascii="Arial" w:hAnsi="Arial"/>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3.35</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POBLACIONALES DE LA VARIABLE ANTONIMO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851"/>
        <w:gridCol w:w="767"/>
        <w:gridCol w:w="767"/>
        <w:gridCol w:w="767"/>
        <w:gridCol w:w="868"/>
        <w:gridCol w:w="868"/>
        <w:gridCol w:w="868"/>
      </w:tblGrid>
      <w:tr w:rsidR="00000000">
        <w:tblPrEx>
          <w:tblCellMar>
            <w:top w:w="0" w:type="dxa"/>
            <w:bottom w:w="0" w:type="dxa"/>
          </w:tblCellMar>
        </w:tblPrEx>
        <w:trPr>
          <w:trHeight w:val="568"/>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303" type="#_x0000_t75" style="width:21pt;height:18pt" o:ole="" fillcolor="window">
                  <v:imagedata r:id="rId35" o:title=""/>
                </v:shape>
                <o:OLEObject Type="Embed" ProgID="Equation.3" ShapeID="_x0000_i1303" DrawAspect="Content" ObjectID="_1309092235" r:id="rId447"/>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304" type="#_x0000_t75" style="width:17pt;height:18pt" o:ole="" fillcolor="window">
                  <v:imagedata r:id="rId9" o:title=""/>
                </v:shape>
                <o:OLEObject Type="Embed" ProgID="Equation.3" ShapeID="_x0000_i1304" DrawAspect="Content" ObjectID="_1309092236" r:id="rId448"/>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305" type="#_x0000_t75" style="width:23pt;height:22pt" o:ole="" fillcolor="window">
                  <v:imagedata r:id="rId38" o:title=""/>
                </v:shape>
                <o:OLEObject Type="Embed" ProgID="Equation.3" ShapeID="_x0000_i1305" DrawAspect="Content" ObjectID="_1309092237" r:id="rId449"/>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306" type="#_x0000_t75" style="width:19pt;height:21pt" o:ole="" fillcolor="window">
                  <v:imagedata r:id="rId40" o:title=""/>
                </v:shape>
                <o:OLEObject Type="Embed" ProgID="Equation.3" ShapeID="_x0000_i1306" DrawAspect="Content" ObjectID="_1309092238" r:id="rId450"/>
              </w:object>
            </w:r>
          </w:p>
        </w:tc>
        <w:tc>
          <w:tcPr>
            <w:tcW w:w="767" w:type="dxa"/>
          </w:tcPr>
          <w:p w:rsidR="00000000" w:rsidRDefault="004D2089">
            <w:pPr>
              <w:pStyle w:val="Textoindependiente"/>
              <w:spacing w:line="480" w:lineRule="auto"/>
              <w:rPr>
                <w:rFonts w:ascii="Arial" w:hAnsi="Arial"/>
                <w:sz w:val="24"/>
              </w:rPr>
            </w:pPr>
            <w:r>
              <w:rPr>
                <w:rFonts w:ascii="Arial" w:hAnsi="Arial"/>
                <w:sz w:val="24"/>
              </w:rPr>
              <w:t>CV</w:t>
            </w:r>
          </w:p>
        </w:tc>
        <w:tc>
          <w:tcPr>
            <w:tcW w:w="767"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307" type="#_x0000_t75" style="width:23pt;height:25pt" o:ole="" fillcolor="window">
                  <v:imagedata r:id="rId17" o:title=""/>
                </v:shape>
                <o:OLEObject Type="Embed" ProgID="Equation.3" ShapeID="_x0000_i1307" DrawAspect="Content" ObjectID="_1309092239" r:id="rId451"/>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308" type="#_x0000_t75" style="width:23pt;height:23pt" o:ole="" fillcolor="window">
                  <v:imagedata r:id="rId19" o:title=""/>
                </v:shape>
                <o:OLEObject Type="Embed" ProgID="Equation.3" ShapeID="_x0000_i1308" DrawAspect="Content" ObjectID="_1309092240" r:id="rId452"/>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309" type="#_x0000_t75" style="width:34pt;height:26pt" o:ole="" fillcolor="window">
                  <v:imagedata r:id="rId21" o:title=""/>
                </v:shape>
                <o:OLEObject Type="Embed" ProgID="Equation.3" ShapeID="_x0000_i1309" DrawAspect="Content" ObjectID="_1309092241" r:id="rId453"/>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310" type="#_x0000_t75" style="width:46pt;height:26pt" o:ole="" fillcolor="window">
                  <v:imagedata r:id="rId23" o:title=""/>
                </v:shape>
                <o:OLEObject Type="Embed" ProgID="Equation.3" ShapeID="_x0000_i1310" DrawAspect="Content" ObjectID="_1309092242" r:id="rId454"/>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0.992</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1</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1</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0.433</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0.658</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0.663</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0.008</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-0.682</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2</w:t>
            </w:r>
          </w:p>
        </w:tc>
      </w:tr>
    </w:tbl>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r>
        <w:rPr>
          <w:rFonts w:ascii="Arial" w:hAnsi="Arial"/>
          <w:noProof/>
          <w:sz w:val="24"/>
        </w:rPr>
        <w:pict>
          <v:shape id="_x0000_s1125" type="#_x0000_t202" style="position:absolute;left:0;text-align:left;margin-left:78.3pt;margin-top:220.4pt;width:205.25pt;height:45.6pt;z-index:251591680" o:allowincell="f" filled="f" stroked="f">
            <v:textbox style="mso-next-textbox:#_x0000_s1125">
              <w:txbxContent>
                <w:p w:rsidR="00000000" w:rsidRDefault="004D2089">
                  <w:pPr>
                    <w:rPr>
                      <w:rFonts w:ascii="Arial" w:hAnsi="Arial"/>
                      <w:sz w:val="24"/>
                      <w:lang w:val="es-ES_tradnl"/>
                    </w:rPr>
                  </w:pPr>
                  <w:r>
                    <w:rPr>
                      <w:rFonts w:ascii="Arial" w:hAnsi="Arial"/>
                      <w:sz w:val="24"/>
                      <w:lang w:val="es-ES_tradnl"/>
                    </w:rPr>
                    <w:t>0: No identifican antónimo alguno</w:t>
                  </w:r>
                </w:p>
                <w:p w:rsidR="00000000" w:rsidRDefault="004D2089">
                  <w:pPr>
                    <w:rPr>
                      <w:rFonts w:ascii="Arial" w:hAnsi="Arial"/>
                      <w:sz w:val="24"/>
                      <w:lang w:val="es-ES_tradnl"/>
                    </w:rPr>
                  </w:pPr>
                  <w:r>
                    <w:rPr>
                      <w:rFonts w:ascii="Arial" w:hAnsi="Arial"/>
                      <w:sz w:val="24"/>
                      <w:lang w:val="es-ES_tradnl"/>
                    </w:rPr>
                    <w:t>1: Identifican al menos 2 antónimos</w:t>
                  </w:r>
                </w:p>
                <w:p w:rsidR="00000000" w:rsidRDefault="004D2089">
                  <w:pPr>
                    <w:rPr>
                      <w:rFonts w:ascii="Arial" w:hAnsi="Arial"/>
                      <w:sz w:val="24"/>
                      <w:lang w:val="es-ES_tradnl"/>
                    </w:rPr>
                  </w:pPr>
                  <w:r>
                    <w:rPr>
                      <w:rFonts w:ascii="Arial" w:hAnsi="Arial"/>
                      <w:sz w:val="24"/>
                      <w:lang w:val="es-ES_tradnl"/>
                    </w:rPr>
                    <w:t>2: Identifican 3 o más antónimos</w:t>
                  </w:r>
                </w:p>
              </w:txbxContent>
            </v:textbox>
          </v:shape>
        </w:pict>
      </w:r>
      <w:r w:rsidR="00EB5960">
        <w:rPr>
          <w:noProof/>
        </w:rPr>
        <w:drawing>
          <wp:anchor distT="0" distB="0" distL="114300" distR="114300" simplePos="0" relativeHeight="251671552" behindDoc="0" locked="0" layoutInCell="0" allowOverlap="1">
            <wp:simplePos x="0" y="0"/>
            <wp:positionH relativeFrom="column">
              <wp:posOffset>904240</wp:posOffset>
            </wp:positionH>
            <wp:positionV relativeFrom="paragraph">
              <wp:posOffset>92710</wp:posOffset>
            </wp:positionV>
            <wp:extent cx="4116070" cy="2530475"/>
            <wp:effectExtent l="0" t="0" r="0" b="0"/>
            <wp:wrapTopAndBottom/>
            <wp:docPr id="349" name="Objeto 3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5"/>
              </a:graphicData>
            </a:graphic>
          </wp:anchor>
        </w:drawing>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r>
        <w:rPr>
          <w:rFonts w:ascii="Arial" w:hAnsi="Arial"/>
          <w:sz w:val="24"/>
        </w:rPr>
        <w:lastRenderedPageBreak/>
        <w:tab/>
        <w:t>Distribución de frecuencia</w:t>
      </w:r>
    </w:p>
    <w:p w:rsidR="00000000" w:rsidRDefault="00EB5960">
      <w:pPr>
        <w:spacing w:line="480" w:lineRule="auto"/>
        <w:jc w:val="both"/>
        <w:rPr>
          <w:rFonts w:ascii="Arial" w:hAnsi="Arial"/>
          <w:sz w:val="24"/>
        </w:rPr>
      </w:pPr>
      <w:r>
        <w:rPr>
          <w:noProof/>
        </w:rPr>
        <w:drawing>
          <wp:anchor distT="0" distB="0" distL="114300" distR="114300" simplePos="0" relativeHeight="251725824" behindDoc="0" locked="0" layoutInCell="0" allowOverlap="1">
            <wp:simplePos x="0" y="0"/>
            <wp:positionH relativeFrom="column">
              <wp:posOffset>723900</wp:posOffset>
            </wp:positionH>
            <wp:positionV relativeFrom="paragraph">
              <wp:posOffset>1394460</wp:posOffset>
            </wp:positionV>
            <wp:extent cx="3924300" cy="2882900"/>
            <wp:effectExtent l="0" t="0" r="0" b="0"/>
            <wp:wrapTopAndBottom/>
            <wp:docPr id="410" name="Objeto 4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6"/>
              </a:graphicData>
            </a:graphic>
          </wp:anchor>
        </w:drawing>
      </w:r>
      <w:r w:rsidR="004D2089">
        <w:rPr>
          <w:rFonts w:ascii="Arial" w:hAnsi="Arial"/>
          <w:noProof/>
          <w:sz w:val="24"/>
        </w:rPr>
        <w:pict>
          <v:shape id="_x0000_s1318" type="#_x0000_t75" style="position:absolute;left:0;text-align:left;margin-left:78.3pt;margin-top:8.2pt;width:184pt;height:74pt;z-index:251645952;mso-position-horizontal-relative:text;mso-position-vertical-relative:text" o:allowincell="f">
            <v:imagedata r:id="rId457" o:title=""/>
            <w10:wrap type="topAndBottom"/>
          </v:shape>
          <o:OLEObject Type="Embed" ProgID="Equation.3" ShapeID="_x0000_s1318" DrawAspect="Content" ObjectID="_1309092331" r:id="rId458"/>
        </w:pict>
      </w:r>
      <w:r w:rsidR="004D2089">
        <w:rPr>
          <w:rFonts w:ascii="Arial" w:hAnsi="Arial"/>
          <w:sz w:val="24"/>
        </w:rPr>
        <w:tab/>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rsidP="004D2089">
      <w:pPr>
        <w:pStyle w:val="Ttulo3"/>
        <w:numPr>
          <w:ilvl w:val="2"/>
          <w:numId w:val="1"/>
        </w:numPr>
        <w:spacing w:line="480" w:lineRule="auto"/>
        <w:ind w:left="709" w:firstLine="0"/>
        <w:rPr>
          <w:b/>
        </w:rPr>
      </w:pPr>
      <w:bookmarkStart w:id="163" w:name="_Toc507225708"/>
      <w:bookmarkStart w:id="164" w:name="_Toc508650090"/>
      <w:bookmarkStart w:id="165" w:name="_Toc512961553"/>
      <w:bookmarkStart w:id="166" w:name="_Toc514626561"/>
      <w:r>
        <w:rPr>
          <w:b/>
        </w:rPr>
        <w:t>Variable Géneros lite</w:t>
      </w:r>
      <w:bookmarkEnd w:id="163"/>
      <w:bookmarkEnd w:id="164"/>
      <w:r>
        <w:rPr>
          <w:b/>
        </w:rPr>
        <w:t>rarios X</w:t>
      </w:r>
      <w:r>
        <w:rPr>
          <w:b/>
          <w:vertAlign w:val="subscript"/>
        </w:rPr>
        <w:t>38</w:t>
      </w:r>
      <w:bookmarkEnd w:id="165"/>
      <w:bookmarkEnd w:id="166"/>
    </w:p>
    <w:p w:rsidR="00000000" w:rsidRDefault="004D2089">
      <w:pPr>
        <w:pStyle w:val="Sangradetextonormal"/>
        <w:tabs>
          <w:tab w:val="num" w:pos="709"/>
        </w:tabs>
        <w:spacing w:line="480" w:lineRule="auto"/>
        <w:ind w:left="709"/>
        <w:rPr>
          <w:rFonts w:ascii="Arial" w:hAnsi="Arial"/>
          <w:sz w:val="24"/>
        </w:rPr>
      </w:pPr>
      <w:r>
        <w:rPr>
          <w:rFonts w:ascii="Arial" w:hAnsi="Arial"/>
          <w:sz w:val="24"/>
        </w:rPr>
        <w:t>Esta pregunta es enseñada dentro de los años de especialización para lo cual el porcentaje de estudiantes que recuerdan claramente los dos géneros literarios de la prosa son e</w:t>
      </w:r>
      <w:r>
        <w:rPr>
          <w:rFonts w:ascii="Arial" w:hAnsi="Arial"/>
          <w:sz w:val="24"/>
        </w:rPr>
        <w:t xml:space="preserve">l 26.7%, mientras los que no recuerdan son el 39.5% de los estudiantes. Se tiene que el promedio de la distribución es de 0.872, la distribución tiene asimetría positiva, </w:t>
      </w:r>
      <w:r>
        <w:rPr>
          <w:rFonts w:ascii="Arial" w:hAnsi="Arial"/>
          <w:sz w:val="24"/>
        </w:rPr>
        <w:lastRenderedPageBreak/>
        <w:t>es decir que los datos se encuentran agrupados hacia la izquierda, es una pregunta qu</w:t>
      </w:r>
      <w:r>
        <w:rPr>
          <w:rFonts w:ascii="Arial" w:hAnsi="Arial"/>
          <w:sz w:val="24"/>
        </w:rPr>
        <w:t>e no posee un alto grado de dificultad  para contestarla según el coeficiente de sesgo; con un coeficiente de kurtosis que da forma platicúrtica a la distribución.</w:t>
      </w:r>
    </w:p>
    <w:p w:rsidR="00000000" w:rsidRDefault="004D2089">
      <w:pPr>
        <w:spacing w:line="480" w:lineRule="auto"/>
        <w:jc w:val="both"/>
        <w:rPr>
          <w:rFonts w:ascii="Arial" w:hAnsi="Arial"/>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3.36</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POBLACIONALES DE LA VARIABLE GENEROS LITERARIOS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851"/>
        <w:gridCol w:w="767"/>
        <w:gridCol w:w="767"/>
        <w:gridCol w:w="767"/>
        <w:gridCol w:w="868"/>
        <w:gridCol w:w="868"/>
        <w:gridCol w:w="868"/>
      </w:tblGrid>
      <w:tr w:rsidR="00000000">
        <w:tblPrEx>
          <w:tblCellMar>
            <w:top w:w="0" w:type="dxa"/>
            <w:bottom w:w="0" w:type="dxa"/>
          </w:tblCellMar>
        </w:tblPrEx>
        <w:trPr>
          <w:trHeight w:val="568"/>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311" type="#_x0000_t75" style="width:21pt;height:18pt" o:ole="" fillcolor="window">
                  <v:imagedata r:id="rId35" o:title=""/>
                </v:shape>
                <o:OLEObject Type="Embed" ProgID="Equation.3" ShapeID="_x0000_i1311" DrawAspect="Content" ObjectID="_1309092243" r:id="rId459"/>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312" type="#_x0000_t75" style="width:17pt;height:18pt" o:ole="" fillcolor="window">
                  <v:imagedata r:id="rId9" o:title=""/>
                </v:shape>
                <o:OLEObject Type="Embed" ProgID="Equation.3" ShapeID="_x0000_i1312" DrawAspect="Content" ObjectID="_1309092244" r:id="rId460"/>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313" type="#_x0000_t75" style="width:23pt;height:22pt" o:ole="" fillcolor="window">
                  <v:imagedata r:id="rId38" o:title=""/>
                </v:shape>
                <o:OLEObject Type="Embed" ProgID="Equation.3" ShapeID="_x0000_i1313" DrawAspect="Content" ObjectID="_1309092245" r:id="rId461"/>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314" type="#_x0000_t75" style="width:19pt;height:21pt" o:ole="" fillcolor="window">
                  <v:imagedata r:id="rId40" o:title=""/>
                </v:shape>
                <o:OLEObject Type="Embed" ProgID="Equation.3" ShapeID="_x0000_i1314" DrawAspect="Content" ObjectID="_1309092246" r:id="rId462"/>
              </w:object>
            </w:r>
          </w:p>
        </w:tc>
        <w:tc>
          <w:tcPr>
            <w:tcW w:w="767" w:type="dxa"/>
          </w:tcPr>
          <w:p w:rsidR="00000000" w:rsidRDefault="004D2089">
            <w:pPr>
              <w:pStyle w:val="Textoindependiente"/>
              <w:spacing w:line="480" w:lineRule="auto"/>
              <w:rPr>
                <w:rFonts w:ascii="Arial" w:hAnsi="Arial"/>
                <w:sz w:val="24"/>
              </w:rPr>
            </w:pPr>
            <w:r>
              <w:rPr>
                <w:rFonts w:ascii="Arial" w:hAnsi="Arial"/>
                <w:sz w:val="24"/>
              </w:rPr>
              <w:t>CV</w:t>
            </w:r>
          </w:p>
        </w:tc>
        <w:tc>
          <w:tcPr>
            <w:tcW w:w="767"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315" type="#_x0000_t75" style="width:23pt;height:25pt" o:ole="" fillcolor="window">
                  <v:imagedata r:id="rId17" o:title=""/>
                </v:shape>
                <o:OLEObject Type="Embed" ProgID="Equation.3" ShapeID="_x0000_i1315" DrawAspect="Content" ObjectID="_1309092247" r:id="rId463"/>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316" type="#_x0000_t75" style="width:23pt;height:23pt" o:ole="" fillcolor="window">
                  <v:imagedata r:id="rId19" o:title=""/>
                </v:shape>
                <o:OLEObject Type="Embed" ProgID="Equation.3" ShapeID="_x0000_i1316" DrawAspect="Content" ObjectID="_1309092248" r:id="rId464"/>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317" type="#_x0000_t75" style="width:34pt;height:26pt" o:ole="" fillcolor="window">
                  <v:imagedata r:id="rId21" o:title=""/>
                </v:shape>
                <o:OLEObject Type="Embed" ProgID="Equation.3" ShapeID="_x0000_i1317" DrawAspect="Content" ObjectID="_1309092249" r:id="rId465"/>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318" type="#_x0000_t75" style="width:46pt;height:26pt" o:ole="" fillcolor="window">
                  <v:imagedata r:id="rId23" o:title=""/>
                </v:shape>
                <o:OLEObject Type="Embed" ProgID="Equation.3" ShapeID="_x0000_i1318" DrawAspect="Content" ObjectID="_1309092250" r:id="rId466"/>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0.872</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1</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0.647</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0.804</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0.922</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0.235</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-1.416</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2</w:t>
            </w:r>
          </w:p>
        </w:tc>
      </w:tr>
    </w:tbl>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r>
        <w:rPr>
          <w:rFonts w:ascii="Arial" w:hAnsi="Arial"/>
          <w:noProof/>
          <w:sz w:val="24"/>
        </w:rPr>
        <w:pict>
          <v:shape id="_x0000_s1127" type="#_x0000_t202" style="position:absolute;left:0;text-align:left;margin-left:68.8pt;margin-top:202.55pt;width:284pt;height:51.05pt;z-index:251592704" o:allowincell="f" filled="f" stroked="f">
            <v:textbox style="mso-next-textbox:#_x0000_s1127">
              <w:txbxContent>
                <w:p w:rsidR="00000000" w:rsidRDefault="004D2089">
                  <w:pPr>
                    <w:rPr>
                      <w:rFonts w:ascii="Arial" w:hAnsi="Arial"/>
                      <w:sz w:val="24"/>
                      <w:lang w:val="es-ES_tradnl"/>
                    </w:rPr>
                  </w:pPr>
                  <w:r>
                    <w:rPr>
                      <w:rFonts w:ascii="Arial" w:hAnsi="Arial"/>
                      <w:sz w:val="24"/>
                      <w:lang w:val="es-ES_tradnl"/>
                    </w:rPr>
                    <w:t>0: No identifica genero alguno</w:t>
                  </w:r>
                </w:p>
                <w:p w:rsidR="00000000" w:rsidRDefault="004D2089">
                  <w:pPr>
                    <w:rPr>
                      <w:rFonts w:ascii="Arial" w:hAnsi="Arial"/>
                      <w:sz w:val="24"/>
                      <w:lang w:val="es-ES_tradnl"/>
                    </w:rPr>
                  </w:pPr>
                  <w:r>
                    <w:rPr>
                      <w:rFonts w:ascii="Arial" w:hAnsi="Arial"/>
                      <w:sz w:val="24"/>
                      <w:lang w:val="es-ES_tradnl"/>
                    </w:rPr>
                    <w:t>1: Iden</w:t>
                  </w:r>
                  <w:r>
                    <w:rPr>
                      <w:rFonts w:ascii="Arial" w:hAnsi="Arial"/>
                      <w:sz w:val="24"/>
                      <w:lang w:val="es-ES_tradnl"/>
                    </w:rPr>
                    <w:t>tifica un género de la prosa</w:t>
                  </w:r>
                </w:p>
                <w:p w:rsidR="00000000" w:rsidRDefault="004D2089">
                  <w:pPr>
                    <w:rPr>
                      <w:rFonts w:ascii="Arial" w:hAnsi="Arial"/>
                      <w:sz w:val="24"/>
                      <w:lang w:val="es-ES_tradnl"/>
                    </w:rPr>
                  </w:pPr>
                  <w:r>
                    <w:rPr>
                      <w:rFonts w:ascii="Arial" w:hAnsi="Arial"/>
                      <w:sz w:val="24"/>
                      <w:lang w:val="es-ES_tradnl"/>
                    </w:rPr>
                    <w:t>2: Identifica todos los géneros de la prosa.</w:t>
                  </w:r>
                </w:p>
              </w:txbxContent>
            </v:textbox>
          </v:shape>
        </w:pict>
      </w:r>
      <w:r w:rsidR="00EB5960">
        <w:rPr>
          <w:noProof/>
        </w:rPr>
        <w:drawing>
          <wp:anchor distT="0" distB="0" distL="114300" distR="114300" simplePos="0" relativeHeight="251672576" behindDoc="0" locked="0" layoutInCell="0" allowOverlap="1">
            <wp:simplePos x="0" y="0"/>
            <wp:positionH relativeFrom="column">
              <wp:posOffset>873760</wp:posOffset>
            </wp:positionH>
            <wp:positionV relativeFrom="paragraph">
              <wp:posOffset>41275</wp:posOffset>
            </wp:positionV>
            <wp:extent cx="4116070" cy="2530475"/>
            <wp:effectExtent l="0" t="0" r="0" b="0"/>
            <wp:wrapTopAndBottom/>
            <wp:docPr id="350" name="Objeto 3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7"/>
              </a:graphicData>
            </a:graphic>
          </wp:anchor>
        </w:drawing>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r>
        <w:rPr>
          <w:rFonts w:ascii="Arial" w:hAnsi="Arial"/>
          <w:noProof/>
          <w:sz w:val="24"/>
        </w:rPr>
        <w:pict>
          <v:shape id="_x0000_s1320" type="#_x0000_t75" style="position:absolute;left:0;text-align:left;margin-left:95.2pt;margin-top:46.9pt;width:183pt;height:74pt;z-index:251646976" o:allowincell="f">
            <v:imagedata r:id="rId468" o:title=""/>
            <w10:wrap type="topAndBottom"/>
          </v:shape>
          <o:OLEObject Type="Embed" ProgID="Equation.3" ShapeID="_x0000_s1320" DrawAspect="Content" ObjectID="_1309092332" r:id="rId469"/>
        </w:pict>
      </w:r>
      <w:r>
        <w:rPr>
          <w:rFonts w:ascii="Arial" w:hAnsi="Arial"/>
          <w:sz w:val="24"/>
        </w:rPr>
        <w:tab/>
        <w:t>Distribución de frecuencia</w:t>
      </w:r>
    </w:p>
    <w:p w:rsidR="00000000" w:rsidRDefault="004D2089">
      <w:pPr>
        <w:spacing w:line="480" w:lineRule="auto"/>
        <w:jc w:val="both"/>
        <w:rPr>
          <w:rFonts w:ascii="Arial" w:hAnsi="Arial"/>
          <w:sz w:val="24"/>
        </w:rPr>
      </w:pPr>
    </w:p>
    <w:p w:rsidR="00000000" w:rsidRDefault="00EB5960">
      <w:pPr>
        <w:spacing w:line="480" w:lineRule="auto"/>
        <w:jc w:val="both"/>
        <w:rPr>
          <w:rFonts w:ascii="Arial" w:hAnsi="Arial"/>
          <w:sz w:val="24"/>
        </w:rPr>
      </w:pPr>
      <w:r>
        <w:rPr>
          <w:noProof/>
        </w:rPr>
        <w:drawing>
          <wp:anchor distT="0" distB="0" distL="114300" distR="114300" simplePos="0" relativeHeight="251726848" behindDoc="0" locked="0" layoutInCell="0" allowOverlap="1">
            <wp:simplePos x="0" y="0"/>
            <wp:positionH relativeFrom="column">
              <wp:posOffset>723900</wp:posOffset>
            </wp:positionH>
            <wp:positionV relativeFrom="paragraph">
              <wp:posOffset>350520</wp:posOffset>
            </wp:positionV>
            <wp:extent cx="3924300" cy="2882900"/>
            <wp:effectExtent l="0" t="0" r="0" b="0"/>
            <wp:wrapTopAndBottom/>
            <wp:docPr id="411" name="Objeto 4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0"/>
              </a:graphicData>
            </a:graphic>
          </wp:anchor>
        </w:drawing>
      </w:r>
    </w:p>
    <w:p w:rsidR="00000000" w:rsidRDefault="004D2089">
      <w:pPr>
        <w:spacing w:line="480" w:lineRule="auto"/>
        <w:jc w:val="both"/>
        <w:rPr>
          <w:rFonts w:ascii="Arial" w:hAnsi="Arial"/>
          <w:sz w:val="24"/>
        </w:rPr>
      </w:pPr>
      <w:r>
        <w:rPr>
          <w:rFonts w:ascii="Arial" w:hAnsi="Arial"/>
          <w:sz w:val="24"/>
        </w:rPr>
        <w:tab/>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rsidP="004D2089">
      <w:pPr>
        <w:pStyle w:val="Ttulo3"/>
        <w:numPr>
          <w:ilvl w:val="2"/>
          <w:numId w:val="1"/>
        </w:numPr>
        <w:spacing w:line="480" w:lineRule="auto"/>
        <w:ind w:left="709" w:firstLine="0"/>
        <w:rPr>
          <w:b/>
        </w:rPr>
      </w:pPr>
      <w:bookmarkStart w:id="167" w:name="_Toc507225709"/>
      <w:bookmarkStart w:id="168" w:name="_Toc508650091"/>
      <w:bookmarkStart w:id="169" w:name="_Toc512961554"/>
      <w:bookmarkStart w:id="170" w:name="_Toc514626562"/>
      <w:r>
        <w:rPr>
          <w:b/>
        </w:rPr>
        <w:lastRenderedPageBreak/>
        <w:t>Variable Obras li</w:t>
      </w:r>
      <w:bookmarkEnd w:id="167"/>
      <w:bookmarkEnd w:id="168"/>
      <w:r>
        <w:rPr>
          <w:b/>
        </w:rPr>
        <w:t>terarias.-  X</w:t>
      </w:r>
      <w:r>
        <w:rPr>
          <w:b/>
          <w:vertAlign w:val="subscript"/>
        </w:rPr>
        <w:t>39</w:t>
      </w:r>
      <w:bookmarkEnd w:id="169"/>
      <w:bookmarkEnd w:id="170"/>
    </w:p>
    <w:p w:rsidR="00000000" w:rsidRDefault="004D2089">
      <w:pPr>
        <w:pStyle w:val="Sangradetextonormal"/>
        <w:tabs>
          <w:tab w:val="num" w:pos="709"/>
        </w:tabs>
        <w:spacing w:line="480" w:lineRule="auto"/>
        <w:ind w:left="709"/>
        <w:rPr>
          <w:rFonts w:ascii="Arial" w:hAnsi="Arial"/>
          <w:sz w:val="24"/>
        </w:rPr>
      </w:pPr>
      <w:r>
        <w:rPr>
          <w:rFonts w:ascii="Arial" w:hAnsi="Arial"/>
          <w:sz w:val="24"/>
        </w:rPr>
        <w:t>De acuerdo a la codificación utilizada para el análisis, se tiene que el promedio de la distribución es de 1.703 los datos que más se repiten corresponden al</w:t>
      </w:r>
      <w:r>
        <w:rPr>
          <w:rFonts w:ascii="Arial" w:hAnsi="Arial"/>
          <w:sz w:val="24"/>
        </w:rPr>
        <w:t xml:space="preserve"> valor de 2, según se muestra en el cuadro 3.37 en el casillero de la moda, la distribución tiene asimetría negativa, es decir que los datos se encuentran agrupados hacia la derecha, la distribución es platicúrtica, ésta es una de las preguntas que más fac</w:t>
      </w:r>
      <w:r>
        <w:rPr>
          <w:rFonts w:ascii="Arial" w:hAnsi="Arial"/>
          <w:sz w:val="24"/>
        </w:rPr>
        <w:t>ilidad encuentran los estudiantes para responder correctamente, ya que el 76.3% de ellos lo hacen.</w:t>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3.37</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POBLACIONALES DE LA VARIABLE OBRAS LITERARIAS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1008"/>
        <w:gridCol w:w="767"/>
        <w:gridCol w:w="954"/>
        <w:gridCol w:w="954"/>
        <w:gridCol w:w="868"/>
        <w:gridCol w:w="868"/>
        <w:gridCol w:w="868"/>
      </w:tblGrid>
      <w:tr w:rsidR="00000000">
        <w:tblPrEx>
          <w:tblCellMar>
            <w:top w:w="0" w:type="dxa"/>
            <w:bottom w:w="0" w:type="dxa"/>
          </w:tblCellMar>
        </w:tblPrEx>
        <w:trPr>
          <w:trHeight w:val="568"/>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319" type="#_x0000_t75" style="width:21pt;height:18pt" o:ole="" fillcolor="window">
                  <v:imagedata r:id="rId35" o:title=""/>
                </v:shape>
                <o:OLEObject Type="Embed" ProgID="Equation.3" ShapeID="_x0000_i1319" DrawAspect="Content" ObjectID="_1309092251" r:id="rId471"/>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320" type="#_x0000_t75" style="width:17pt;height:18pt" o:ole="" fillcolor="window">
                  <v:imagedata r:id="rId9" o:title=""/>
                </v:shape>
                <o:OLEObject Type="Embed" ProgID="Equation.3" ShapeID="_x0000_i1320" DrawAspect="Content" ObjectID="_1309092252" r:id="rId472"/>
              </w:object>
            </w:r>
          </w:p>
        </w:tc>
        <w:tc>
          <w:tcPr>
            <w:tcW w:w="1008"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321" type="#_x0000_t75" style="width:23pt;height:22pt" o:ole="" fillcolor="window">
                  <v:imagedata r:id="rId38" o:title=""/>
                </v:shape>
                <o:OLEObject Type="Embed" ProgID="Equation.3" ShapeID="_x0000_i1321" DrawAspect="Content" ObjectID="_1309092253" r:id="rId473"/>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322" type="#_x0000_t75" style="width:19pt;height:21pt" o:ole="" fillcolor="window">
                  <v:imagedata r:id="rId40" o:title=""/>
                </v:shape>
                <o:OLEObject Type="Embed" ProgID="Equation.3" ShapeID="_x0000_i1322" DrawAspect="Content" ObjectID="_1309092254" r:id="rId474"/>
              </w:object>
            </w:r>
          </w:p>
        </w:tc>
        <w:tc>
          <w:tcPr>
            <w:tcW w:w="954" w:type="dxa"/>
          </w:tcPr>
          <w:p w:rsidR="00000000" w:rsidRDefault="004D2089">
            <w:pPr>
              <w:pStyle w:val="Textoindependiente"/>
              <w:spacing w:line="480" w:lineRule="auto"/>
              <w:rPr>
                <w:rFonts w:ascii="Arial" w:hAnsi="Arial"/>
                <w:sz w:val="24"/>
              </w:rPr>
            </w:pPr>
            <w:r>
              <w:rPr>
                <w:rFonts w:ascii="Arial" w:hAnsi="Arial"/>
                <w:sz w:val="24"/>
              </w:rPr>
              <w:t>CV</w:t>
            </w:r>
          </w:p>
        </w:tc>
        <w:tc>
          <w:tcPr>
            <w:tcW w:w="954"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323" type="#_x0000_t75" style="width:23pt;height:25pt" o:ole="" fillcolor="window">
                  <v:imagedata r:id="rId17" o:title=""/>
                </v:shape>
                <o:OLEObject Type="Embed" ProgID="Equation.3" ShapeID="_x0000_i1323" DrawAspect="Content" ObjectID="_1309092255" r:id="rId475"/>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324" type="#_x0000_t75" style="width:23pt;height:23pt" o:ole="" fillcolor="window">
                  <v:imagedata r:id="rId19" o:title=""/>
                </v:shape>
                <o:OLEObject Type="Embed" ProgID="Equation.3" ShapeID="_x0000_i1324" DrawAspect="Content" ObjectID="_1309092256" r:id="rId476"/>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325" type="#_x0000_t75" style="width:34pt;height:26pt" o:ole="" fillcolor="window">
                  <v:imagedata r:id="rId21" o:title=""/>
                </v:shape>
                <o:OLEObject Type="Embed" ProgID="Equation.3" ShapeID="_x0000_i1325" DrawAspect="Content" ObjectID="_1309092257" r:id="rId477"/>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326" type="#_x0000_t75" style="width:46pt;height:26pt" o:ole="" fillcolor="window">
                  <v:imagedata r:id="rId23" o:title=""/>
                </v:shape>
                <o:OLEObject Type="Embed" ProgID="Equation.3" ShapeID="_x0000_i1326" DrawAspect="Content" ObjectID="_1309092258" r:id="rId478"/>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1.703</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2</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2</w:t>
            </w:r>
          </w:p>
        </w:tc>
        <w:tc>
          <w:tcPr>
            <w:tcW w:w="1008" w:type="dxa"/>
          </w:tcPr>
          <w:p w:rsidR="00000000" w:rsidRDefault="004D2089">
            <w:pPr>
              <w:jc w:val="right"/>
              <w:rPr>
                <w:rFonts w:ascii="Arial" w:hAnsi="Arial"/>
                <w:snapToGrid w:val="0"/>
                <w:color w:val="000000"/>
                <w:sz w:val="24"/>
              </w:rPr>
            </w:pPr>
            <w:r>
              <w:rPr>
                <w:rFonts w:ascii="Arial" w:hAnsi="Arial"/>
                <w:snapToGrid w:val="0"/>
                <w:color w:val="000000"/>
                <w:sz w:val="24"/>
              </w:rPr>
              <w:t>0.330</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0.574</w:t>
            </w:r>
          </w:p>
        </w:tc>
        <w:tc>
          <w:tcPr>
            <w:tcW w:w="954" w:type="dxa"/>
          </w:tcPr>
          <w:p w:rsidR="00000000" w:rsidRDefault="004D2089">
            <w:pPr>
              <w:jc w:val="right"/>
              <w:rPr>
                <w:rFonts w:ascii="Arial" w:hAnsi="Arial"/>
                <w:snapToGrid w:val="0"/>
                <w:color w:val="000000"/>
                <w:sz w:val="24"/>
              </w:rPr>
            </w:pPr>
            <w:r>
              <w:rPr>
                <w:rFonts w:ascii="Arial" w:hAnsi="Arial"/>
                <w:snapToGrid w:val="0"/>
                <w:color w:val="000000"/>
                <w:sz w:val="24"/>
              </w:rPr>
              <w:t>0.337</w:t>
            </w:r>
          </w:p>
        </w:tc>
        <w:tc>
          <w:tcPr>
            <w:tcW w:w="954" w:type="dxa"/>
          </w:tcPr>
          <w:p w:rsidR="00000000" w:rsidRDefault="004D2089">
            <w:pPr>
              <w:jc w:val="right"/>
              <w:rPr>
                <w:rFonts w:ascii="Arial" w:hAnsi="Arial"/>
                <w:snapToGrid w:val="0"/>
                <w:color w:val="000000"/>
                <w:sz w:val="24"/>
              </w:rPr>
            </w:pPr>
            <w:r>
              <w:rPr>
                <w:rFonts w:ascii="Arial" w:hAnsi="Arial"/>
                <w:snapToGrid w:val="0"/>
                <w:color w:val="000000"/>
                <w:sz w:val="24"/>
              </w:rPr>
              <w:t>-1.798</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2.157</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2</w:t>
            </w:r>
          </w:p>
        </w:tc>
      </w:tr>
    </w:tbl>
    <w:p w:rsidR="00000000" w:rsidRDefault="00EB5960">
      <w:pPr>
        <w:pStyle w:val="Textoindependiente"/>
        <w:spacing w:line="480" w:lineRule="auto"/>
        <w:ind w:left="708"/>
        <w:rPr>
          <w:rFonts w:ascii="Arial" w:hAnsi="Arial"/>
          <w:sz w:val="24"/>
        </w:rPr>
      </w:pPr>
      <w:r>
        <w:rPr>
          <w:noProof/>
          <w:lang w:val="es-ES"/>
        </w:rPr>
        <w:lastRenderedPageBreak/>
        <w:drawing>
          <wp:anchor distT="0" distB="0" distL="114300" distR="114300" simplePos="0" relativeHeight="251673600" behindDoc="0" locked="0" layoutInCell="0" allowOverlap="1">
            <wp:simplePos x="0" y="0"/>
            <wp:positionH relativeFrom="column">
              <wp:posOffset>723900</wp:posOffset>
            </wp:positionH>
            <wp:positionV relativeFrom="paragraph">
              <wp:posOffset>151765</wp:posOffset>
            </wp:positionV>
            <wp:extent cx="4116070" cy="2530475"/>
            <wp:effectExtent l="0" t="0" r="0" b="0"/>
            <wp:wrapTopAndBottom/>
            <wp:docPr id="351" name="Objeto 3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9"/>
              </a:graphicData>
            </a:graphic>
          </wp:anchor>
        </w:drawing>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r>
        <w:rPr>
          <w:rFonts w:ascii="Arial" w:hAnsi="Arial"/>
          <w:noProof/>
          <w:sz w:val="24"/>
        </w:rPr>
        <w:pict>
          <v:shape id="_x0000_s1128" type="#_x0000_t202" style="position:absolute;left:0;text-align:left;margin-left:64.1pt;margin-top:-136pt;width:312.4pt;height:85.2pt;z-index:251593728" o:allowincell="f" filled="f" stroked="f">
            <v:textbox style="mso-next-textbox:#_x0000_s1128">
              <w:txbxContent>
                <w:p w:rsidR="00000000" w:rsidRDefault="004D2089">
                  <w:pPr>
                    <w:rPr>
                      <w:rFonts w:ascii="Arial" w:hAnsi="Arial"/>
                      <w:sz w:val="24"/>
                      <w:lang w:val="es-ES_tradnl"/>
                    </w:rPr>
                  </w:pPr>
                  <w:r>
                    <w:rPr>
                      <w:rFonts w:ascii="Arial" w:hAnsi="Arial"/>
                      <w:sz w:val="24"/>
                      <w:lang w:val="es-ES_tradnl"/>
                    </w:rPr>
                    <w:t>0: No responde la pregunta</w:t>
                  </w:r>
                </w:p>
                <w:p w:rsidR="00000000" w:rsidRDefault="004D2089">
                  <w:pPr>
                    <w:rPr>
                      <w:rFonts w:ascii="Arial" w:hAnsi="Arial"/>
                      <w:sz w:val="24"/>
                      <w:lang w:val="es-ES_tradnl"/>
                    </w:rPr>
                  </w:pPr>
                  <w:r>
                    <w:rPr>
                      <w:rFonts w:ascii="Arial" w:hAnsi="Arial"/>
                      <w:sz w:val="24"/>
                      <w:lang w:val="es-ES_tradnl"/>
                    </w:rPr>
                    <w:t>1: Identifica de manera correcta al menos 2 autores  con su obra</w:t>
                  </w:r>
                </w:p>
                <w:p w:rsidR="00000000" w:rsidRDefault="004D2089">
                  <w:pPr>
                    <w:rPr>
                      <w:rFonts w:ascii="Arial" w:hAnsi="Arial"/>
                      <w:sz w:val="24"/>
                      <w:lang w:val="es-ES_tradnl"/>
                    </w:rPr>
                  </w:pPr>
                  <w:r>
                    <w:rPr>
                      <w:rFonts w:ascii="Arial" w:hAnsi="Arial"/>
                      <w:sz w:val="24"/>
                      <w:lang w:val="es-ES_tradnl"/>
                    </w:rPr>
                    <w:t>2: Identifica de manera correcta más de 2 autores  con su obra.</w:t>
                  </w:r>
                </w:p>
              </w:txbxContent>
            </v:textbox>
          </v:shape>
        </w:pict>
      </w:r>
    </w:p>
    <w:p w:rsidR="00000000" w:rsidRDefault="004D2089">
      <w:pPr>
        <w:spacing w:line="480" w:lineRule="auto"/>
        <w:jc w:val="both"/>
        <w:rPr>
          <w:rFonts w:ascii="Arial" w:hAnsi="Arial"/>
          <w:sz w:val="24"/>
        </w:rPr>
      </w:pPr>
      <w:r>
        <w:rPr>
          <w:rFonts w:ascii="Arial" w:hAnsi="Arial"/>
          <w:noProof/>
          <w:sz w:val="24"/>
        </w:rPr>
        <w:pict>
          <v:shape id="_x0000_s1322" type="#_x0000_t75" style="position:absolute;left:0;text-align:left;margin-left:95.2pt;margin-top:32.4pt;width:184pt;height:74pt;z-index:251648000" o:allowincell="f">
            <v:imagedata r:id="rId480" o:title=""/>
            <w10:wrap type="topAndBottom"/>
          </v:shape>
          <o:OLEObject Type="Embed" ProgID="Equation.3" ShapeID="_x0000_s1322" DrawAspect="Content" ObjectID="_1309092333" r:id="rId481"/>
        </w:pict>
      </w:r>
      <w:r>
        <w:rPr>
          <w:rFonts w:ascii="Arial" w:hAnsi="Arial"/>
          <w:sz w:val="24"/>
        </w:rPr>
        <w:tab/>
        <w:t>Distribución de frecuencia</w:t>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r>
        <w:rPr>
          <w:rFonts w:ascii="Arial" w:hAnsi="Arial"/>
          <w:sz w:val="24"/>
        </w:rPr>
        <w:tab/>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EB5960">
      <w:pPr>
        <w:spacing w:line="480" w:lineRule="auto"/>
        <w:jc w:val="both"/>
        <w:rPr>
          <w:rFonts w:ascii="Arial" w:hAnsi="Arial"/>
          <w:sz w:val="24"/>
        </w:rPr>
      </w:pPr>
      <w:r>
        <w:rPr>
          <w:noProof/>
        </w:rPr>
        <w:drawing>
          <wp:anchor distT="0" distB="0" distL="114300" distR="114300" simplePos="0" relativeHeight="251727872" behindDoc="0" locked="0" layoutInCell="0" allowOverlap="1">
            <wp:simplePos x="0" y="0"/>
            <wp:positionH relativeFrom="column">
              <wp:posOffset>904240</wp:posOffset>
            </wp:positionH>
            <wp:positionV relativeFrom="paragraph">
              <wp:posOffset>350520</wp:posOffset>
            </wp:positionV>
            <wp:extent cx="3924300" cy="2882900"/>
            <wp:effectExtent l="0" t="0" r="0" b="0"/>
            <wp:wrapTopAndBottom/>
            <wp:docPr id="412" name="Objeto 4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2"/>
              </a:graphicData>
            </a:graphic>
          </wp:anchor>
        </w:drawing>
      </w:r>
    </w:p>
    <w:p w:rsidR="00000000" w:rsidRDefault="004D2089">
      <w:pPr>
        <w:spacing w:line="480" w:lineRule="auto"/>
        <w:jc w:val="both"/>
        <w:rPr>
          <w:rFonts w:ascii="Arial" w:hAnsi="Arial"/>
          <w:sz w:val="24"/>
        </w:rPr>
      </w:pPr>
    </w:p>
    <w:p w:rsidR="00000000" w:rsidRDefault="004D2089" w:rsidP="004D2089">
      <w:pPr>
        <w:pStyle w:val="Ttulo3"/>
        <w:numPr>
          <w:ilvl w:val="2"/>
          <w:numId w:val="1"/>
        </w:numPr>
        <w:spacing w:line="480" w:lineRule="auto"/>
        <w:ind w:left="709" w:firstLine="0"/>
        <w:rPr>
          <w:b/>
        </w:rPr>
      </w:pPr>
      <w:bookmarkStart w:id="171" w:name="_Toc507225710"/>
      <w:bookmarkStart w:id="172" w:name="_Toc508650092"/>
      <w:bookmarkStart w:id="173" w:name="_Toc512961555"/>
      <w:bookmarkStart w:id="174" w:name="_Toc514626563"/>
      <w:r>
        <w:rPr>
          <w:b/>
        </w:rPr>
        <w:t>Variable Género de orat</w:t>
      </w:r>
      <w:bookmarkEnd w:id="171"/>
      <w:bookmarkEnd w:id="172"/>
      <w:r>
        <w:rPr>
          <w:b/>
        </w:rPr>
        <w:t>oria.-  X</w:t>
      </w:r>
      <w:r>
        <w:rPr>
          <w:b/>
          <w:vertAlign w:val="subscript"/>
        </w:rPr>
        <w:t>40</w:t>
      </w:r>
      <w:bookmarkEnd w:id="173"/>
      <w:bookmarkEnd w:id="174"/>
    </w:p>
    <w:p w:rsidR="00000000" w:rsidRDefault="004D2089">
      <w:pPr>
        <w:pStyle w:val="Sangradetextonormal"/>
        <w:tabs>
          <w:tab w:val="num" w:pos="709"/>
        </w:tabs>
        <w:spacing w:line="480" w:lineRule="auto"/>
        <w:ind w:left="709"/>
        <w:rPr>
          <w:rFonts w:ascii="Arial" w:hAnsi="Arial"/>
          <w:sz w:val="24"/>
        </w:rPr>
      </w:pPr>
      <w:r>
        <w:rPr>
          <w:rFonts w:ascii="Arial" w:hAnsi="Arial"/>
          <w:sz w:val="24"/>
        </w:rPr>
        <w:t>Es la última variable que se analiza en la prueba de lenguaje, el porcentaje de estudiantes que respondieron correctamente la pregunta fue de 40.8% y el resto no lo hizo. Esto quiere decir que de cada 10 estudiantes 4 res</w:t>
      </w:r>
      <w:r>
        <w:rPr>
          <w:rFonts w:ascii="Arial" w:hAnsi="Arial"/>
          <w:sz w:val="24"/>
        </w:rPr>
        <w:t xml:space="preserve">ponden correctamente la pregunta. La distribución tiene una media de 0.408, el coeficiente de sesgo es positivo, es decir los datos están concentrados hacia la izquierda, y la distribución es platicúrtica. Esta variable es una de las pocas de la prueba de </w:t>
      </w:r>
      <w:r>
        <w:rPr>
          <w:rFonts w:ascii="Arial" w:hAnsi="Arial"/>
          <w:sz w:val="24"/>
        </w:rPr>
        <w:t>lenguaje que el estudiante encuentra un alto grado de dificultad en su respuesta.</w:t>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3.38</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POBLACIONALES DE LA VARIABLE GENERO DE ORATORIA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792"/>
        <w:gridCol w:w="709"/>
        <w:gridCol w:w="851"/>
        <w:gridCol w:w="767"/>
        <w:gridCol w:w="767"/>
        <w:gridCol w:w="767"/>
        <w:gridCol w:w="868"/>
        <w:gridCol w:w="868"/>
        <w:gridCol w:w="868"/>
      </w:tblGrid>
      <w:tr w:rsidR="00000000">
        <w:tblPrEx>
          <w:tblCellMar>
            <w:top w:w="0" w:type="dxa"/>
            <w:bottom w:w="0" w:type="dxa"/>
          </w:tblCellMar>
        </w:tblPrEx>
        <w:trPr>
          <w:trHeight w:val="568"/>
          <w:jc w:val="center"/>
        </w:trPr>
        <w:tc>
          <w:tcPr>
            <w:tcW w:w="767" w:type="dxa"/>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327" type="#_x0000_t75" style="width:21pt;height:18pt" o:ole="" fillcolor="window">
                  <v:imagedata r:id="rId35" o:title=""/>
                </v:shape>
                <o:OLEObject Type="Embed" ProgID="Equation.3" ShapeID="_x0000_i1327" DrawAspect="Content" ObjectID="_1309092259" r:id="rId483"/>
              </w:object>
            </w:r>
          </w:p>
        </w:tc>
        <w:tc>
          <w:tcPr>
            <w:tcW w:w="792" w:type="dxa"/>
          </w:tcPr>
          <w:p w:rsidR="00000000" w:rsidRDefault="004D2089">
            <w:pPr>
              <w:pStyle w:val="Textoindependiente"/>
              <w:spacing w:line="480" w:lineRule="auto"/>
              <w:rPr>
                <w:rFonts w:ascii="Arial" w:hAnsi="Arial"/>
                <w:sz w:val="24"/>
              </w:rPr>
            </w:pPr>
            <w:r>
              <w:rPr>
                <w:rFonts w:ascii="Arial" w:hAnsi="Arial"/>
                <w:sz w:val="24"/>
              </w:rPr>
              <w:t>Moda</w:t>
            </w:r>
          </w:p>
        </w:tc>
        <w:tc>
          <w:tcPr>
            <w:tcW w:w="709"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328" type="#_x0000_t75" style="width:17pt;height:18pt" o:ole="" fillcolor="window">
                  <v:imagedata r:id="rId9" o:title=""/>
                </v:shape>
                <o:OLEObject Type="Embed" ProgID="Equation.3" ShapeID="_x0000_i1328" DrawAspect="Content" ObjectID="_1309092260" r:id="rId484"/>
              </w:object>
            </w:r>
          </w:p>
        </w:tc>
        <w:tc>
          <w:tcPr>
            <w:tcW w:w="851"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329" type="#_x0000_t75" style="width:23pt;height:22pt" o:ole="" fillcolor="window">
                  <v:imagedata r:id="rId38" o:title=""/>
                </v:shape>
                <o:OLEObject Type="Embed" ProgID="Equation.3" ShapeID="_x0000_i1329" DrawAspect="Content" ObjectID="_1309092261" r:id="rId485"/>
              </w:object>
            </w:r>
          </w:p>
        </w:tc>
        <w:tc>
          <w:tcPr>
            <w:tcW w:w="767"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330" type="#_x0000_t75" style="width:19pt;height:21pt" o:ole="" fillcolor="window">
                  <v:imagedata r:id="rId40" o:title=""/>
                </v:shape>
                <o:OLEObject Type="Embed" ProgID="Equation.3" ShapeID="_x0000_i1330" DrawAspect="Content" ObjectID="_1309092262" r:id="rId486"/>
              </w:object>
            </w:r>
          </w:p>
        </w:tc>
        <w:tc>
          <w:tcPr>
            <w:tcW w:w="767" w:type="dxa"/>
          </w:tcPr>
          <w:p w:rsidR="00000000" w:rsidRDefault="004D2089">
            <w:pPr>
              <w:pStyle w:val="Textoindependiente"/>
              <w:spacing w:line="480" w:lineRule="auto"/>
              <w:rPr>
                <w:rFonts w:ascii="Arial" w:hAnsi="Arial"/>
                <w:sz w:val="24"/>
              </w:rPr>
            </w:pPr>
            <w:r>
              <w:rPr>
                <w:rFonts w:ascii="Arial" w:hAnsi="Arial"/>
                <w:sz w:val="24"/>
              </w:rPr>
              <w:t>CV</w:t>
            </w:r>
          </w:p>
        </w:tc>
        <w:tc>
          <w:tcPr>
            <w:tcW w:w="767"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331" type="#_x0000_t75" style="width:23pt;height:25pt" o:ole="" fillcolor="window">
                  <v:imagedata r:id="rId17" o:title=""/>
                </v:shape>
                <o:OLEObject Type="Embed" ProgID="Equation.3" ShapeID="_x0000_i1331" DrawAspect="Content" ObjectID="_1309092263" r:id="rId487"/>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332" type="#_x0000_t75" style="width:23pt;height:23pt" o:ole="" fillcolor="window">
                  <v:imagedata r:id="rId19" o:title=""/>
                </v:shape>
                <o:OLEObject Type="Embed" ProgID="Equation.3" ShapeID="_x0000_i1332" DrawAspect="Content" ObjectID="_1309092264" r:id="rId488"/>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333" type="#_x0000_t75" style="width:34pt;height:26pt" o:ole="" fillcolor="window">
                  <v:imagedata r:id="rId21" o:title=""/>
                </v:shape>
                <o:OLEObject Type="Embed" ProgID="Equation.3" ShapeID="_x0000_i1333" DrawAspect="Content" ObjectID="_1309092265" r:id="rId489"/>
              </w:object>
            </w:r>
          </w:p>
        </w:tc>
        <w:tc>
          <w:tcPr>
            <w:tcW w:w="868" w:type="dxa"/>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334" type="#_x0000_t75" style="width:46pt;height:26pt" o:ole="" fillcolor="window">
                  <v:imagedata r:id="rId23" o:title=""/>
                </v:shape>
                <o:OLEObject Type="Embed" ProgID="Equation.3" ShapeID="_x0000_i1334" DrawAspect="Content" ObjectID="_1309092266" r:id="rId490"/>
              </w:object>
            </w:r>
          </w:p>
        </w:tc>
      </w:tr>
      <w:tr w:rsidR="00000000">
        <w:tblPrEx>
          <w:tblCellMar>
            <w:top w:w="0" w:type="dxa"/>
            <w:bottom w:w="0" w:type="dxa"/>
          </w:tblCellMar>
        </w:tblPrEx>
        <w:trPr>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0.408</w:t>
            </w:r>
          </w:p>
        </w:tc>
        <w:tc>
          <w:tcPr>
            <w:tcW w:w="792"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709"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51" w:type="dxa"/>
          </w:tcPr>
          <w:p w:rsidR="00000000" w:rsidRDefault="004D2089">
            <w:pPr>
              <w:jc w:val="right"/>
              <w:rPr>
                <w:rFonts w:ascii="Arial" w:hAnsi="Arial"/>
                <w:snapToGrid w:val="0"/>
                <w:color w:val="000000"/>
                <w:sz w:val="24"/>
              </w:rPr>
            </w:pPr>
            <w:r>
              <w:rPr>
                <w:rFonts w:ascii="Arial" w:hAnsi="Arial"/>
                <w:snapToGrid w:val="0"/>
                <w:color w:val="000000"/>
                <w:sz w:val="24"/>
              </w:rPr>
              <w:t>0.242</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0.492</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1.205</w:t>
            </w:r>
          </w:p>
        </w:tc>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0.376</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-1.866</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1</w:t>
            </w:r>
          </w:p>
        </w:tc>
      </w:tr>
    </w:tbl>
    <w:p w:rsidR="00000000" w:rsidRDefault="004D2089">
      <w:pPr>
        <w:pStyle w:val="Textoindependiente"/>
        <w:spacing w:line="480" w:lineRule="auto"/>
        <w:ind w:left="708"/>
        <w:rPr>
          <w:rFonts w:ascii="Arial" w:hAnsi="Arial"/>
          <w:sz w:val="24"/>
        </w:rPr>
      </w:pPr>
      <w:r>
        <w:rPr>
          <w:rFonts w:ascii="Arial" w:hAnsi="Arial"/>
          <w:noProof/>
          <w:sz w:val="24"/>
        </w:rPr>
        <w:pict>
          <v:shape id="_x0000_s1129" type="#_x0000_t202" style="position:absolute;left:0;text-align:left;margin-left:92.5pt;margin-top:234.35pt;width:234.3pt;height:36.85pt;z-index:251594752;mso-position-horizontal-relative:text;mso-position-vertical-relative:text" o:allowincell="f" filled="f" stroked="f">
            <v:textbox style="mso-next-textbox:#_x0000_s1129">
              <w:txbxContent>
                <w:p w:rsidR="00000000" w:rsidRDefault="004D2089">
                  <w:pPr>
                    <w:rPr>
                      <w:rFonts w:ascii="Arial" w:hAnsi="Arial"/>
                      <w:sz w:val="24"/>
                      <w:lang w:val="es-ES_tradnl"/>
                    </w:rPr>
                  </w:pPr>
                  <w:r>
                    <w:rPr>
                      <w:rFonts w:ascii="Arial" w:hAnsi="Arial"/>
                      <w:sz w:val="24"/>
                      <w:lang w:val="es-ES_tradnl"/>
                    </w:rPr>
                    <w:t>0: No responde la pregun</w:t>
                  </w:r>
                  <w:r>
                    <w:rPr>
                      <w:rFonts w:ascii="Arial" w:hAnsi="Arial"/>
                      <w:sz w:val="24"/>
                      <w:lang w:val="es-ES_tradnl"/>
                    </w:rPr>
                    <w:t>ta</w:t>
                  </w:r>
                </w:p>
                <w:p w:rsidR="00000000" w:rsidRDefault="004D2089">
                  <w:pPr>
                    <w:rPr>
                      <w:rFonts w:ascii="Arial" w:hAnsi="Arial"/>
                      <w:sz w:val="24"/>
                      <w:lang w:val="es-ES_tradnl"/>
                    </w:rPr>
                  </w:pPr>
                  <w:r>
                    <w:rPr>
                      <w:rFonts w:ascii="Arial" w:hAnsi="Arial"/>
                      <w:sz w:val="24"/>
                      <w:lang w:val="es-ES_tradnl"/>
                    </w:rPr>
                    <w:t>1: Identifica correctamente la pregunta</w:t>
                  </w:r>
                </w:p>
              </w:txbxContent>
            </v:textbox>
          </v:shape>
        </w:pict>
      </w:r>
    </w:p>
    <w:p w:rsidR="00000000" w:rsidRDefault="004D2089">
      <w:pPr>
        <w:pStyle w:val="Textoindependiente"/>
        <w:spacing w:line="480" w:lineRule="auto"/>
        <w:ind w:left="708"/>
        <w:rPr>
          <w:rFonts w:ascii="Arial" w:hAnsi="Arial"/>
          <w:sz w:val="24"/>
        </w:rPr>
      </w:pPr>
    </w:p>
    <w:p w:rsidR="00000000" w:rsidRDefault="00EB5960">
      <w:pPr>
        <w:pStyle w:val="Textoindependiente"/>
        <w:spacing w:line="480" w:lineRule="auto"/>
        <w:ind w:left="708"/>
        <w:rPr>
          <w:rFonts w:ascii="Arial" w:hAnsi="Arial"/>
          <w:sz w:val="24"/>
        </w:rPr>
      </w:pPr>
      <w:r>
        <w:rPr>
          <w:noProof/>
          <w:lang w:val="es-ES"/>
        </w:rPr>
        <w:drawing>
          <wp:anchor distT="0" distB="0" distL="114300" distR="114300" simplePos="0" relativeHeight="251685888" behindDoc="0" locked="0" layoutInCell="0" allowOverlap="1">
            <wp:simplePos x="0" y="0"/>
            <wp:positionH relativeFrom="column">
              <wp:posOffset>633730</wp:posOffset>
            </wp:positionH>
            <wp:positionV relativeFrom="paragraph">
              <wp:posOffset>543560</wp:posOffset>
            </wp:positionV>
            <wp:extent cx="4116070" cy="2530475"/>
            <wp:effectExtent l="0" t="0" r="0" b="0"/>
            <wp:wrapTopAndBottom/>
            <wp:docPr id="363" name="Objeto 3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1"/>
              </a:graphicData>
            </a:graphic>
          </wp:anchor>
        </w:drawing>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r>
        <w:rPr>
          <w:rFonts w:ascii="Arial" w:hAnsi="Arial"/>
          <w:sz w:val="24"/>
        </w:rPr>
        <w:lastRenderedPageBreak/>
        <w:tab/>
      </w:r>
      <w:r>
        <w:rPr>
          <w:rFonts w:ascii="Arial" w:hAnsi="Arial"/>
          <w:sz w:val="24"/>
        </w:rPr>
        <w:tab/>
        <w:t>Distribución de frecuencia</w:t>
      </w:r>
    </w:p>
    <w:p w:rsidR="00000000" w:rsidRDefault="004D2089">
      <w:pPr>
        <w:spacing w:line="480" w:lineRule="auto"/>
        <w:jc w:val="both"/>
        <w:rPr>
          <w:rFonts w:ascii="Arial" w:hAnsi="Arial"/>
          <w:sz w:val="24"/>
        </w:rPr>
      </w:pPr>
    </w:p>
    <w:p w:rsidR="00000000" w:rsidRDefault="00EB5960">
      <w:pPr>
        <w:spacing w:line="480" w:lineRule="auto"/>
        <w:jc w:val="both"/>
        <w:rPr>
          <w:rFonts w:ascii="Arial" w:hAnsi="Arial"/>
          <w:sz w:val="24"/>
        </w:rPr>
      </w:pPr>
      <w:r>
        <w:rPr>
          <w:noProof/>
        </w:rPr>
        <w:drawing>
          <wp:anchor distT="0" distB="0" distL="114300" distR="114300" simplePos="0" relativeHeight="251728896" behindDoc="0" locked="0" layoutInCell="0" allowOverlap="1">
            <wp:simplePos x="0" y="0"/>
            <wp:positionH relativeFrom="column">
              <wp:posOffset>633730</wp:posOffset>
            </wp:positionH>
            <wp:positionV relativeFrom="paragraph">
              <wp:posOffset>1195070</wp:posOffset>
            </wp:positionV>
            <wp:extent cx="3924300" cy="2882900"/>
            <wp:effectExtent l="0" t="0" r="0" b="0"/>
            <wp:wrapTopAndBottom/>
            <wp:docPr id="413" name="Objeto 4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2"/>
              </a:graphicData>
            </a:graphic>
          </wp:anchor>
        </w:drawing>
      </w:r>
      <w:r w:rsidR="004D2089">
        <w:rPr>
          <w:rFonts w:ascii="Arial" w:hAnsi="Arial"/>
          <w:noProof/>
          <w:sz w:val="24"/>
        </w:rPr>
        <w:pict>
          <v:shape id="_x0000_s1326" type="#_x0000_t75" style="position:absolute;left:0;text-align:left;margin-left:76.1pt;margin-top:6.2pt;width:355.85pt;height:72.75pt;z-index:251649024;mso-position-horizontal-relative:text;mso-position-vertical-relative:text" o:allowincell="f">
            <v:imagedata r:id="rId493" o:title=""/>
            <w10:wrap type="topAndBottom"/>
          </v:shape>
          <o:OLEObject Type="Embed" ProgID="Equation.3" ShapeID="_x0000_s1326" DrawAspect="Content" ObjectID="_1309092334" r:id="rId494"/>
        </w:pict>
      </w: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rsidP="004D2089">
      <w:pPr>
        <w:pStyle w:val="Ttulo3"/>
        <w:numPr>
          <w:ilvl w:val="2"/>
          <w:numId w:val="1"/>
        </w:numPr>
        <w:spacing w:line="480" w:lineRule="auto"/>
        <w:ind w:left="709" w:firstLine="0"/>
        <w:rPr>
          <w:b/>
        </w:rPr>
      </w:pPr>
      <w:bookmarkStart w:id="175" w:name="_Toc507225711"/>
      <w:bookmarkStart w:id="176" w:name="_Toc508650093"/>
      <w:bookmarkStart w:id="177" w:name="_Toc512961556"/>
      <w:bookmarkStart w:id="178" w:name="_Toc514626564"/>
      <w:r>
        <w:rPr>
          <w:b/>
        </w:rPr>
        <w:t>Variable N</w:t>
      </w:r>
      <w:r>
        <w:rPr>
          <w:b/>
        </w:rPr>
        <w:t>ota de leng</w:t>
      </w:r>
      <w:bookmarkEnd w:id="175"/>
      <w:bookmarkEnd w:id="176"/>
      <w:r>
        <w:rPr>
          <w:b/>
        </w:rPr>
        <w:t>uaje X</w:t>
      </w:r>
      <w:r>
        <w:rPr>
          <w:b/>
          <w:vertAlign w:val="subscript"/>
        </w:rPr>
        <w:t>41</w:t>
      </w:r>
      <w:bookmarkEnd w:id="177"/>
      <w:bookmarkEnd w:id="178"/>
    </w:p>
    <w:p w:rsidR="00000000" w:rsidRDefault="004D2089">
      <w:pPr>
        <w:pStyle w:val="Encabezado"/>
        <w:tabs>
          <w:tab w:val="clear" w:pos="4419"/>
          <w:tab w:val="clear" w:pos="8838"/>
          <w:tab w:val="num" w:pos="709"/>
        </w:tabs>
        <w:spacing w:line="480" w:lineRule="auto"/>
        <w:ind w:left="709"/>
        <w:jc w:val="both"/>
        <w:rPr>
          <w:rFonts w:ascii="Arial" w:hAnsi="Arial"/>
          <w:sz w:val="24"/>
        </w:rPr>
      </w:pPr>
      <w:r>
        <w:rPr>
          <w:rFonts w:ascii="Arial" w:hAnsi="Arial"/>
          <w:sz w:val="24"/>
        </w:rPr>
        <w:t>La nota de lenguaje es diferente a la de matemáticas, ya que el promedio de notas es superior a 50 %, exactamente el 63.59%, y el coeficiente de sesgo es negativo lo que indica que los datos se concentran en mayor porcentaje hacia la de</w:t>
      </w:r>
      <w:r>
        <w:rPr>
          <w:rFonts w:ascii="Arial" w:hAnsi="Arial"/>
          <w:sz w:val="24"/>
        </w:rPr>
        <w:t xml:space="preserve">recha, es decir que  la mayor parte de las preguntas poseen un bajo grado de dificultad en ser contestadas por los estudiantes en la prueba de lenguaje; y de acuerdo al coeficiente de kurtosis, la distribución es platicúrtica. </w:t>
      </w: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3.39</w:t>
      </w:r>
    </w:p>
    <w:p w:rsidR="00000000" w:rsidRDefault="004D2089">
      <w:pPr>
        <w:pStyle w:val="Textoindependiente"/>
        <w:spacing w:line="480" w:lineRule="auto"/>
        <w:ind w:left="1080"/>
        <w:jc w:val="center"/>
        <w:rPr>
          <w:rFonts w:ascii="Arial" w:hAnsi="Arial"/>
          <w:b/>
          <w:sz w:val="24"/>
        </w:rPr>
      </w:pPr>
      <w:r>
        <w:rPr>
          <w:rFonts w:ascii="Arial" w:hAnsi="Arial"/>
          <w:b/>
          <w:sz w:val="24"/>
        </w:rPr>
        <w:t xml:space="preserve">ESTIMADORES DE </w:t>
      </w:r>
      <w:r>
        <w:rPr>
          <w:rFonts w:ascii="Arial" w:hAnsi="Arial"/>
          <w:b/>
          <w:sz w:val="24"/>
        </w:rPr>
        <w:t>PARAMETROS POBLACIONALES DE LA VARIABLE NOTA DE LENGUAJE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241"/>
        <w:gridCol w:w="953"/>
        <w:gridCol w:w="55"/>
        <w:gridCol w:w="1008"/>
        <w:gridCol w:w="1142"/>
        <w:gridCol w:w="1410"/>
        <w:gridCol w:w="954"/>
        <w:gridCol w:w="954"/>
        <w:gridCol w:w="868"/>
      </w:tblGrid>
      <w:tr w:rsidR="00000000">
        <w:tblPrEx>
          <w:tblCellMar>
            <w:top w:w="0" w:type="dxa"/>
            <w:bottom w:w="0" w:type="dxa"/>
          </w:tblCellMar>
        </w:tblPrEx>
        <w:trPr>
          <w:trHeight w:val="568"/>
          <w:jc w:val="center"/>
        </w:trPr>
        <w:tc>
          <w:tcPr>
            <w:tcW w:w="1008" w:type="dxa"/>
            <w:gridSpan w:val="2"/>
          </w:tcPr>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335" type="#_x0000_t75" style="width:21pt;height:18pt" o:ole="" fillcolor="window">
                  <v:imagedata r:id="rId35" o:title=""/>
                </v:shape>
                <o:OLEObject Type="Embed" ProgID="Equation.3" ShapeID="_x0000_i1335" DrawAspect="Content" ObjectID="_1309092267" r:id="rId495"/>
              </w:object>
            </w:r>
          </w:p>
        </w:tc>
        <w:tc>
          <w:tcPr>
            <w:tcW w:w="1008" w:type="dxa"/>
            <w:gridSpan w:val="2"/>
          </w:tcPr>
          <w:p w:rsidR="00000000" w:rsidRDefault="004D2089">
            <w:pPr>
              <w:pStyle w:val="Textoindependiente"/>
              <w:spacing w:line="480" w:lineRule="auto"/>
              <w:rPr>
                <w:rFonts w:ascii="Arial" w:hAnsi="Arial"/>
                <w:sz w:val="24"/>
              </w:rPr>
            </w:pPr>
            <w:r>
              <w:rPr>
                <w:rFonts w:ascii="Arial" w:hAnsi="Arial"/>
                <w:sz w:val="24"/>
              </w:rPr>
              <w:t>Moda</w:t>
            </w:r>
          </w:p>
        </w:tc>
        <w:tc>
          <w:tcPr>
            <w:tcW w:w="1008"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336" type="#_x0000_t75" style="width:17pt;height:18pt" o:ole="" fillcolor="window">
                  <v:imagedata r:id="rId9" o:title=""/>
                </v:shape>
                <o:OLEObject Type="Embed" ProgID="Equation.3" ShapeID="_x0000_i1336" DrawAspect="Content" ObjectID="_1309092268" r:id="rId496"/>
              </w:object>
            </w:r>
          </w:p>
        </w:tc>
        <w:tc>
          <w:tcPr>
            <w:tcW w:w="1142"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337" type="#_x0000_t75" style="width:23pt;height:22pt" o:ole="" fillcolor="window">
                  <v:imagedata r:id="rId38" o:title=""/>
                </v:shape>
                <o:OLEObject Type="Embed" ProgID="Equation.3" ShapeID="_x0000_i1337" DrawAspect="Content" ObjectID="_1309092269" r:id="rId497"/>
              </w:object>
            </w:r>
          </w:p>
        </w:tc>
        <w:tc>
          <w:tcPr>
            <w:tcW w:w="1410"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338" type="#_x0000_t75" style="width:19pt;height:21pt" o:ole="" fillcolor="window">
                  <v:imagedata r:id="rId40" o:title=""/>
                </v:shape>
                <o:OLEObject Type="Embed" ProgID="Equation.3" ShapeID="_x0000_i1338" DrawAspect="Content" ObjectID="_1309092270" r:id="rId498"/>
              </w:object>
            </w:r>
          </w:p>
        </w:tc>
        <w:tc>
          <w:tcPr>
            <w:tcW w:w="954" w:type="dxa"/>
          </w:tcPr>
          <w:p w:rsidR="00000000" w:rsidRDefault="004D2089">
            <w:pPr>
              <w:pStyle w:val="Textoindependiente"/>
              <w:spacing w:line="480" w:lineRule="auto"/>
              <w:rPr>
                <w:rFonts w:ascii="Arial" w:hAnsi="Arial"/>
                <w:sz w:val="24"/>
              </w:rPr>
            </w:pPr>
            <w:r>
              <w:rPr>
                <w:rFonts w:ascii="Arial" w:hAnsi="Arial"/>
                <w:sz w:val="24"/>
              </w:rPr>
              <w:t>CV</w:t>
            </w:r>
          </w:p>
        </w:tc>
        <w:tc>
          <w:tcPr>
            <w:tcW w:w="954"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339" type="#_x0000_t75" style="width:23pt;height:25pt" o:ole="" fillcolor="window">
                  <v:imagedata r:id="rId17" o:title=""/>
                </v:shape>
                <o:OLEObject Type="Embed" ProgID="Equation.3" ShapeID="_x0000_i1339" DrawAspect="Content" ObjectID="_1309092271" r:id="rId499"/>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340" type="#_x0000_t75" style="width:23pt;height:23pt" o:ole="" fillcolor="window">
                  <v:imagedata r:id="rId19" o:title=""/>
                </v:shape>
                <o:OLEObject Type="Embed" ProgID="Equation.3" ShapeID="_x0000_i1340" DrawAspect="Content" ObjectID="_1309092272" r:id="rId500"/>
              </w:object>
            </w:r>
          </w:p>
        </w:tc>
      </w:tr>
      <w:tr w:rsidR="00000000">
        <w:tblPrEx>
          <w:tblCellMar>
            <w:top w:w="0" w:type="dxa"/>
            <w:bottom w:w="0" w:type="dxa"/>
          </w:tblCellMar>
        </w:tblPrEx>
        <w:trPr>
          <w:jc w:val="center"/>
        </w:trPr>
        <w:tc>
          <w:tcPr>
            <w:tcW w:w="1008" w:type="dxa"/>
            <w:gridSpan w:val="2"/>
          </w:tcPr>
          <w:p w:rsidR="00000000" w:rsidRDefault="004D2089">
            <w:pPr>
              <w:jc w:val="right"/>
              <w:rPr>
                <w:rFonts w:ascii="Arial" w:hAnsi="Arial"/>
                <w:snapToGrid w:val="0"/>
                <w:color w:val="000000"/>
                <w:sz w:val="24"/>
              </w:rPr>
            </w:pPr>
            <w:r>
              <w:rPr>
                <w:rFonts w:ascii="Arial" w:hAnsi="Arial"/>
                <w:snapToGrid w:val="0"/>
                <w:color w:val="000000"/>
                <w:sz w:val="24"/>
              </w:rPr>
              <w:t>63.596</w:t>
            </w:r>
          </w:p>
        </w:tc>
        <w:tc>
          <w:tcPr>
            <w:tcW w:w="1008" w:type="dxa"/>
            <w:gridSpan w:val="2"/>
          </w:tcPr>
          <w:p w:rsidR="00000000" w:rsidRDefault="004D2089">
            <w:pPr>
              <w:jc w:val="right"/>
              <w:rPr>
                <w:rFonts w:ascii="Arial" w:hAnsi="Arial"/>
                <w:snapToGrid w:val="0"/>
                <w:color w:val="000000"/>
                <w:sz w:val="24"/>
              </w:rPr>
            </w:pPr>
            <w:r>
              <w:rPr>
                <w:rFonts w:ascii="Arial" w:hAnsi="Arial"/>
                <w:snapToGrid w:val="0"/>
                <w:color w:val="000000"/>
                <w:sz w:val="24"/>
              </w:rPr>
              <w:t>71.563</w:t>
            </w:r>
          </w:p>
        </w:tc>
        <w:tc>
          <w:tcPr>
            <w:tcW w:w="1008" w:type="dxa"/>
          </w:tcPr>
          <w:p w:rsidR="00000000" w:rsidRDefault="004D2089">
            <w:pPr>
              <w:jc w:val="right"/>
              <w:rPr>
                <w:rFonts w:ascii="Arial" w:hAnsi="Arial"/>
                <w:snapToGrid w:val="0"/>
                <w:color w:val="000000"/>
                <w:sz w:val="24"/>
              </w:rPr>
            </w:pPr>
            <w:r>
              <w:rPr>
                <w:rFonts w:ascii="Arial" w:hAnsi="Arial"/>
                <w:snapToGrid w:val="0"/>
                <w:color w:val="000000"/>
                <w:sz w:val="24"/>
              </w:rPr>
              <w:t>66.875</w:t>
            </w:r>
          </w:p>
        </w:tc>
        <w:tc>
          <w:tcPr>
            <w:tcW w:w="1142" w:type="dxa"/>
          </w:tcPr>
          <w:p w:rsidR="00000000" w:rsidRDefault="004D2089">
            <w:pPr>
              <w:jc w:val="right"/>
              <w:rPr>
                <w:rFonts w:ascii="Arial" w:hAnsi="Arial"/>
                <w:snapToGrid w:val="0"/>
                <w:color w:val="000000"/>
                <w:sz w:val="24"/>
              </w:rPr>
            </w:pPr>
            <w:r>
              <w:rPr>
                <w:rFonts w:ascii="Arial" w:hAnsi="Arial"/>
                <w:snapToGrid w:val="0"/>
                <w:color w:val="000000"/>
                <w:sz w:val="24"/>
              </w:rPr>
              <w:t>3</w:t>
            </w:r>
            <w:r>
              <w:rPr>
                <w:rFonts w:ascii="Arial" w:hAnsi="Arial"/>
                <w:snapToGrid w:val="0"/>
                <w:color w:val="000000"/>
                <w:sz w:val="24"/>
              </w:rPr>
              <w:t>16.153</w:t>
            </w:r>
          </w:p>
        </w:tc>
        <w:tc>
          <w:tcPr>
            <w:tcW w:w="1410" w:type="dxa"/>
          </w:tcPr>
          <w:p w:rsidR="00000000" w:rsidRDefault="004D2089">
            <w:pPr>
              <w:jc w:val="right"/>
              <w:rPr>
                <w:rFonts w:ascii="Arial" w:hAnsi="Arial"/>
                <w:snapToGrid w:val="0"/>
                <w:color w:val="000000"/>
                <w:sz w:val="24"/>
              </w:rPr>
            </w:pPr>
            <w:r>
              <w:rPr>
                <w:rFonts w:ascii="Arial" w:hAnsi="Arial"/>
                <w:snapToGrid w:val="0"/>
                <w:color w:val="000000"/>
                <w:sz w:val="24"/>
              </w:rPr>
              <w:t>17.781</w:t>
            </w:r>
          </w:p>
        </w:tc>
        <w:tc>
          <w:tcPr>
            <w:tcW w:w="954" w:type="dxa"/>
          </w:tcPr>
          <w:p w:rsidR="00000000" w:rsidRDefault="004D2089">
            <w:pPr>
              <w:jc w:val="right"/>
              <w:rPr>
                <w:rFonts w:ascii="Arial" w:hAnsi="Arial"/>
                <w:snapToGrid w:val="0"/>
                <w:color w:val="000000"/>
                <w:sz w:val="24"/>
              </w:rPr>
            </w:pPr>
            <w:r>
              <w:rPr>
                <w:rFonts w:ascii="Arial" w:hAnsi="Arial"/>
                <w:snapToGrid w:val="0"/>
                <w:color w:val="000000"/>
                <w:sz w:val="24"/>
              </w:rPr>
              <w:t>0.279</w:t>
            </w:r>
          </w:p>
        </w:tc>
        <w:tc>
          <w:tcPr>
            <w:tcW w:w="954" w:type="dxa"/>
          </w:tcPr>
          <w:p w:rsidR="00000000" w:rsidRDefault="004D2089">
            <w:pPr>
              <w:jc w:val="right"/>
              <w:rPr>
                <w:rFonts w:ascii="Arial" w:hAnsi="Arial"/>
                <w:snapToGrid w:val="0"/>
                <w:color w:val="000000"/>
                <w:sz w:val="24"/>
              </w:rPr>
            </w:pPr>
            <w:r>
              <w:rPr>
                <w:rFonts w:ascii="Arial" w:hAnsi="Arial"/>
                <w:snapToGrid w:val="0"/>
                <w:color w:val="000000"/>
                <w:sz w:val="24"/>
              </w:rPr>
              <w:t>-0.853</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0.754</w:t>
            </w:r>
          </w:p>
        </w:tc>
      </w:tr>
      <w:tr w:rsidR="00000000">
        <w:tblPrEx>
          <w:tblCellMar>
            <w:top w:w="0" w:type="dxa"/>
            <w:bottom w:w="0" w:type="dxa"/>
          </w:tblCellMar>
        </w:tblPrEx>
        <w:trPr>
          <w:gridAfter w:val="7"/>
          <w:wAfter w:w="6391" w:type="dxa"/>
          <w:trHeight w:val="568"/>
          <w:jc w:val="center"/>
        </w:trPr>
        <w:tc>
          <w:tcPr>
            <w:tcW w:w="767" w:type="dxa"/>
            <w:tcBorders>
              <w:top w:val="nil"/>
              <w:left w:val="nil"/>
              <w:bottom w:val="single" w:sz="4" w:space="0" w:color="auto"/>
              <w:right w:val="nil"/>
            </w:tcBorders>
          </w:tcPr>
          <w:p w:rsidR="00000000" w:rsidRDefault="004D2089">
            <w:pPr>
              <w:pStyle w:val="Textoindependiente"/>
              <w:spacing w:line="480" w:lineRule="auto"/>
              <w:rPr>
                <w:rFonts w:ascii="Arial" w:hAnsi="Arial"/>
                <w:sz w:val="24"/>
              </w:rPr>
            </w:pPr>
          </w:p>
        </w:tc>
        <w:tc>
          <w:tcPr>
            <w:tcW w:w="1194" w:type="dxa"/>
            <w:gridSpan w:val="2"/>
            <w:tcBorders>
              <w:top w:val="nil"/>
              <w:left w:val="nil"/>
              <w:bottom w:val="single" w:sz="4" w:space="0" w:color="auto"/>
              <w:right w:val="nil"/>
            </w:tcBorders>
          </w:tcPr>
          <w:p w:rsidR="00000000" w:rsidRDefault="004D2089">
            <w:pPr>
              <w:pStyle w:val="Textoindependiente"/>
              <w:spacing w:line="480" w:lineRule="auto"/>
              <w:rPr>
                <w:rFonts w:ascii="Arial" w:hAnsi="Arial"/>
                <w:sz w:val="24"/>
              </w:rPr>
            </w:pPr>
          </w:p>
        </w:tc>
      </w:tr>
      <w:tr w:rsidR="00000000">
        <w:tblPrEx>
          <w:tblCellMar>
            <w:top w:w="0" w:type="dxa"/>
            <w:bottom w:w="0" w:type="dxa"/>
          </w:tblCellMar>
        </w:tblPrEx>
        <w:trPr>
          <w:gridAfter w:val="7"/>
          <w:wAfter w:w="6391" w:type="dxa"/>
          <w:trHeight w:val="568"/>
          <w:jc w:val="center"/>
        </w:trPr>
        <w:tc>
          <w:tcPr>
            <w:tcW w:w="767" w:type="dxa"/>
            <w:tcBorders>
              <w:top w:val="nil"/>
            </w:tcBorders>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341" type="#_x0000_t75" style="width:34pt;height:26pt" o:ole="" fillcolor="window">
                  <v:imagedata r:id="rId21" o:title=""/>
                </v:shape>
                <o:OLEObject Type="Embed" ProgID="Equation.3" ShapeID="_x0000_i1341" DrawAspect="Content" ObjectID="_1309092273" r:id="rId501"/>
              </w:object>
            </w:r>
          </w:p>
        </w:tc>
        <w:tc>
          <w:tcPr>
            <w:tcW w:w="1194" w:type="dxa"/>
            <w:gridSpan w:val="2"/>
            <w:tcBorders>
              <w:top w:val="nil"/>
            </w:tcBorders>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342" type="#_x0000_t75" style="width:46pt;height:26pt" o:ole="" fillcolor="window">
                  <v:imagedata r:id="rId23" o:title=""/>
                </v:shape>
                <o:OLEObject Type="Embed" ProgID="Equation.3" ShapeID="_x0000_i1342" DrawAspect="Content" ObjectID="_1309092274" r:id="rId502"/>
              </w:object>
            </w:r>
          </w:p>
        </w:tc>
      </w:tr>
      <w:tr w:rsidR="00000000">
        <w:tblPrEx>
          <w:tblCellMar>
            <w:top w:w="0" w:type="dxa"/>
            <w:bottom w:w="0" w:type="dxa"/>
          </w:tblCellMar>
        </w:tblPrEx>
        <w:trPr>
          <w:gridAfter w:val="7"/>
          <w:wAfter w:w="6391" w:type="dxa"/>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1194" w:type="dxa"/>
            <w:gridSpan w:val="2"/>
          </w:tcPr>
          <w:p w:rsidR="00000000" w:rsidRDefault="004D2089">
            <w:pPr>
              <w:jc w:val="right"/>
              <w:rPr>
                <w:rFonts w:ascii="Arial" w:hAnsi="Arial"/>
                <w:snapToGrid w:val="0"/>
                <w:color w:val="000000"/>
                <w:sz w:val="24"/>
              </w:rPr>
            </w:pPr>
            <w:r>
              <w:rPr>
                <w:rFonts w:ascii="Arial" w:hAnsi="Arial"/>
                <w:snapToGrid w:val="0"/>
                <w:color w:val="000000"/>
                <w:sz w:val="24"/>
              </w:rPr>
              <w:t>2</w:t>
            </w:r>
          </w:p>
        </w:tc>
      </w:tr>
    </w:tbl>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jc w:val="both"/>
        <w:rPr>
          <w:rFonts w:ascii="Arial" w:hAnsi="Arial"/>
          <w:sz w:val="24"/>
        </w:rPr>
      </w:pPr>
    </w:p>
    <w:p w:rsidR="00000000" w:rsidRDefault="004D2089">
      <w:pPr>
        <w:spacing w:line="480" w:lineRule="auto"/>
        <w:ind w:left="709"/>
        <w:jc w:val="both"/>
        <w:rPr>
          <w:rFonts w:ascii="Arial" w:hAnsi="Arial"/>
          <w:sz w:val="24"/>
        </w:rPr>
      </w:pPr>
      <w:r>
        <w:rPr>
          <w:rFonts w:ascii="Arial" w:hAnsi="Arial"/>
          <w:sz w:val="24"/>
        </w:rPr>
        <w:lastRenderedPageBreak/>
        <w:t>A continuación se procede a realizar la no paramétrica de bondad de ajuste denominada de Kolmogorov-Smirnov planteando la siguiente hipótesis:</w:t>
      </w:r>
    </w:p>
    <w:p w:rsidR="00000000" w:rsidRDefault="004D2089">
      <w:pPr>
        <w:pStyle w:val="Textoindependiente"/>
        <w:spacing w:line="480" w:lineRule="auto"/>
        <w:ind w:left="709"/>
        <w:jc w:val="center"/>
        <w:rPr>
          <w:rFonts w:ascii="Arial" w:hAnsi="Arial"/>
          <w:sz w:val="24"/>
        </w:rPr>
      </w:pPr>
    </w:p>
    <w:p w:rsidR="00000000" w:rsidRDefault="004D2089">
      <w:pPr>
        <w:pStyle w:val="Textoindependiente"/>
        <w:spacing w:line="480" w:lineRule="auto"/>
        <w:ind w:left="709"/>
        <w:jc w:val="center"/>
        <w:rPr>
          <w:rFonts w:ascii="Arial" w:hAnsi="Arial"/>
          <w:sz w:val="24"/>
        </w:rPr>
      </w:pPr>
    </w:p>
    <w:p w:rsidR="00000000" w:rsidRDefault="004D2089">
      <w:pPr>
        <w:pStyle w:val="Textoindependiente"/>
        <w:spacing w:line="480" w:lineRule="auto"/>
        <w:ind w:left="709"/>
        <w:jc w:val="center"/>
        <w:rPr>
          <w:rFonts w:ascii="Arial" w:hAnsi="Arial"/>
          <w:sz w:val="24"/>
        </w:rPr>
      </w:pPr>
    </w:p>
    <w:p w:rsidR="00000000" w:rsidRDefault="004D2089">
      <w:pPr>
        <w:pStyle w:val="Textoindependiente"/>
        <w:spacing w:line="480" w:lineRule="auto"/>
        <w:ind w:left="709"/>
        <w:jc w:val="center"/>
        <w:rPr>
          <w:rFonts w:ascii="Arial" w:hAnsi="Arial"/>
          <w:sz w:val="24"/>
        </w:rPr>
      </w:pPr>
      <w:r>
        <w:rPr>
          <w:rFonts w:ascii="Arial" w:hAnsi="Arial"/>
          <w:sz w:val="24"/>
        </w:rPr>
        <w:t>H</w:t>
      </w:r>
      <w:r>
        <w:rPr>
          <w:rFonts w:ascii="Arial" w:hAnsi="Arial"/>
          <w:sz w:val="24"/>
          <w:vertAlign w:val="subscript"/>
        </w:rPr>
        <w:t>o</w:t>
      </w:r>
      <w:r>
        <w:rPr>
          <w:rFonts w:ascii="Arial" w:hAnsi="Arial"/>
          <w:sz w:val="24"/>
        </w:rPr>
        <w:t>: La n</w:t>
      </w:r>
      <w:r>
        <w:rPr>
          <w:rFonts w:ascii="Arial" w:hAnsi="Arial"/>
          <w:sz w:val="24"/>
        </w:rPr>
        <w:t xml:space="preserve">ota de lenguaje es una variable aleatoria normal con </w:t>
      </w:r>
      <w:r>
        <w:rPr>
          <w:rFonts w:ascii="Arial" w:hAnsi="Arial"/>
          <w:sz w:val="24"/>
        </w:rPr>
        <w:sym w:font="Symbol" w:char="F06D"/>
      </w:r>
      <w:r>
        <w:rPr>
          <w:rFonts w:ascii="Arial" w:hAnsi="Arial"/>
          <w:sz w:val="24"/>
        </w:rPr>
        <w:t xml:space="preserve"> = </w:t>
      </w:r>
      <w:r>
        <w:rPr>
          <w:rFonts w:ascii="Arial" w:hAnsi="Arial"/>
          <w:snapToGrid w:val="0"/>
          <w:color w:val="000000"/>
          <w:sz w:val="24"/>
        </w:rPr>
        <w:t xml:space="preserve">57.8 </w:t>
      </w:r>
      <w:r>
        <w:rPr>
          <w:rFonts w:ascii="Arial" w:hAnsi="Arial"/>
          <w:sz w:val="24"/>
        </w:rPr>
        <w:t>y</w:t>
      </w:r>
      <w:r>
        <w:rPr>
          <w:rFonts w:ascii="Arial" w:hAnsi="Arial"/>
          <w:position w:val="-6"/>
          <w:sz w:val="24"/>
        </w:rPr>
        <w:object w:dxaOrig="320" w:dyaOrig="320">
          <v:shape id="_x0000_i1343" type="#_x0000_t75" style="width:25pt;height:22pt" o:ole="" fillcolor="window">
            <v:imagedata r:id="rId26" o:title=""/>
          </v:shape>
          <o:OLEObject Type="Embed" ProgID="Equation.3" ShapeID="_x0000_i1343" DrawAspect="Content" ObjectID="_1309092275" r:id="rId503"/>
        </w:object>
      </w:r>
      <w:r>
        <w:rPr>
          <w:rFonts w:ascii="Arial" w:hAnsi="Arial"/>
          <w:sz w:val="24"/>
        </w:rPr>
        <w:t>=</w:t>
      </w:r>
      <w:r>
        <w:rPr>
          <w:rFonts w:ascii="Arial" w:hAnsi="Arial"/>
          <w:snapToGrid w:val="0"/>
          <w:color w:val="000000"/>
          <w:sz w:val="24"/>
        </w:rPr>
        <w:t>292.78 es decir; N(57.8, 292.78)</w:t>
      </w:r>
    </w:p>
    <w:p w:rsidR="00000000" w:rsidRDefault="004D2089">
      <w:pPr>
        <w:pStyle w:val="Textoindependiente"/>
        <w:spacing w:line="480" w:lineRule="auto"/>
        <w:ind w:left="426"/>
        <w:jc w:val="center"/>
        <w:rPr>
          <w:rFonts w:ascii="Arial" w:hAnsi="Arial"/>
          <w:sz w:val="24"/>
        </w:rPr>
      </w:pPr>
      <w:r>
        <w:rPr>
          <w:rFonts w:ascii="Arial" w:hAnsi="Arial"/>
          <w:sz w:val="24"/>
        </w:rPr>
        <w:t>Vs</w:t>
      </w:r>
    </w:p>
    <w:p w:rsidR="00000000" w:rsidRDefault="004D2089">
      <w:pPr>
        <w:pStyle w:val="Textoindependiente"/>
        <w:spacing w:line="480" w:lineRule="auto"/>
        <w:ind w:left="426"/>
        <w:jc w:val="center"/>
        <w:rPr>
          <w:rFonts w:ascii="Arial" w:hAnsi="Arial"/>
          <w:sz w:val="24"/>
        </w:rPr>
      </w:pPr>
      <w:r>
        <w:rPr>
          <w:rFonts w:ascii="Arial" w:hAnsi="Arial"/>
          <w:sz w:val="24"/>
        </w:rPr>
        <w:t>H</w:t>
      </w:r>
      <w:r>
        <w:rPr>
          <w:rFonts w:ascii="Arial" w:hAnsi="Arial"/>
          <w:sz w:val="24"/>
          <w:vertAlign w:val="subscript"/>
        </w:rPr>
        <w:t>1</w:t>
      </w:r>
      <w:r>
        <w:rPr>
          <w:rFonts w:ascii="Arial" w:hAnsi="Arial"/>
          <w:sz w:val="24"/>
        </w:rPr>
        <w:t>: no es verdad H</w:t>
      </w:r>
      <w:r>
        <w:rPr>
          <w:rFonts w:ascii="Arial" w:hAnsi="Arial"/>
          <w:sz w:val="24"/>
          <w:vertAlign w:val="subscript"/>
        </w:rPr>
        <w:t>o</w:t>
      </w:r>
    </w:p>
    <w:p w:rsidR="00000000" w:rsidRDefault="004D2089">
      <w:pPr>
        <w:pStyle w:val="Textoindependiente"/>
        <w:spacing w:line="480" w:lineRule="auto"/>
        <w:ind w:left="426"/>
        <w:jc w:val="center"/>
        <w:rPr>
          <w:rFonts w:ascii="Arial" w:hAnsi="Arial"/>
          <w:sz w:val="24"/>
        </w:rPr>
      </w:pPr>
    </w:p>
    <w:p w:rsidR="00000000" w:rsidRDefault="004D2089">
      <w:pPr>
        <w:pStyle w:val="Textoindependiente"/>
        <w:spacing w:line="480" w:lineRule="auto"/>
        <w:ind w:left="426"/>
        <w:jc w:val="center"/>
        <w:rPr>
          <w:rFonts w:ascii="Arial" w:hAnsi="Arial"/>
          <w:sz w:val="24"/>
        </w:rPr>
      </w:pPr>
      <w:r>
        <w:rPr>
          <w:rFonts w:ascii="Arial" w:hAnsi="Arial"/>
          <w:noProof/>
          <w:sz w:val="24"/>
        </w:rPr>
        <w:pict>
          <v:shape id="_x0000_s1131" type="#_x0000_t202" style="position:absolute;left:0;text-align:left;margin-left:48.3pt;margin-top:14.8pt;width:347.9pt;height:50.35pt;z-index:251606016" o:allowincell="f" filled="f" stroked="f">
            <v:textbox style="mso-next-textbox:#_x0000_s1131">
              <w:txbxContent>
                <w:p w:rsidR="00000000" w:rsidRDefault="004D2089">
                  <w:pPr>
                    <w:pStyle w:val="Ttulo5"/>
                  </w:pPr>
                  <w:r>
                    <w:t>GRAFICO 3.77</w:t>
                  </w:r>
                </w:p>
                <w:p w:rsidR="00000000" w:rsidRDefault="004D2089">
                  <w:pPr>
                    <w:jc w:val="center"/>
                    <w:rPr>
                      <w:rFonts w:ascii="Arial" w:hAnsi="Arial"/>
                      <w:b/>
                      <w:sz w:val="22"/>
                      <w:lang w:val="es-ES_tradnl"/>
                    </w:rPr>
                  </w:pPr>
                  <w:r>
                    <w:rPr>
                      <w:rFonts w:ascii="Arial" w:hAnsi="Arial"/>
                      <w:b/>
                      <w:sz w:val="22"/>
                      <w:lang w:val="es-ES_tradnl"/>
                    </w:rPr>
                    <w:t>HISTOGRAMA DE FRECUENCIAS ABSOLUTAS:</w:t>
                  </w:r>
                </w:p>
                <w:p w:rsidR="00000000" w:rsidRDefault="004D2089">
                  <w:pPr>
                    <w:jc w:val="center"/>
                    <w:rPr>
                      <w:rFonts w:ascii="Arial" w:hAnsi="Arial"/>
                      <w:b/>
                      <w:sz w:val="22"/>
                      <w:lang w:val="es-ES_tradnl"/>
                    </w:rPr>
                  </w:pPr>
                  <w:r>
                    <w:rPr>
                      <w:rFonts w:ascii="Arial" w:hAnsi="Arial"/>
                      <w:b/>
                      <w:sz w:val="22"/>
                      <w:lang w:val="es-ES_tradnl"/>
                    </w:rPr>
                    <w:t>VARIABLE   Nota de Lenguaje</w:t>
                  </w:r>
                </w:p>
              </w:txbxContent>
            </v:textbox>
          </v:shape>
        </w:pict>
      </w:r>
    </w:p>
    <w:p w:rsidR="00000000" w:rsidRDefault="00EB5960">
      <w:pPr>
        <w:pStyle w:val="Textoindependiente"/>
        <w:spacing w:line="480" w:lineRule="auto"/>
        <w:ind w:left="426"/>
        <w:jc w:val="center"/>
        <w:rPr>
          <w:rFonts w:ascii="Arial" w:hAnsi="Arial"/>
          <w:sz w:val="24"/>
        </w:rPr>
      </w:pPr>
      <w:r>
        <w:rPr>
          <w:rFonts w:ascii="Arial" w:hAnsi="Arial"/>
          <w:noProof/>
          <w:sz w:val="24"/>
          <w:lang w:val="es-ES"/>
        </w:rPr>
        <w:drawing>
          <wp:anchor distT="0" distB="0" distL="114300" distR="114300" simplePos="0" relativeHeight="251731968" behindDoc="0" locked="0" layoutInCell="0" allowOverlap="1">
            <wp:simplePos x="0" y="0"/>
            <wp:positionH relativeFrom="column">
              <wp:posOffset>613410</wp:posOffset>
            </wp:positionH>
            <wp:positionV relativeFrom="paragraph">
              <wp:posOffset>476885</wp:posOffset>
            </wp:positionV>
            <wp:extent cx="4495800" cy="3590925"/>
            <wp:effectExtent l="19050" t="0" r="0" b="0"/>
            <wp:wrapTopAndBottom/>
            <wp:docPr id="417" name="Imagen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504"/>
                    <a:srcRect/>
                    <a:stretch>
                      <a:fillRect/>
                    </a:stretch>
                  </pic:blipFill>
                  <pic:spPr bwMode="auto">
                    <a:xfrm>
                      <a:off x="0" y="0"/>
                      <a:ext cx="4495800" cy="3590925"/>
                    </a:xfrm>
                    <a:prstGeom prst="rect">
                      <a:avLst/>
                    </a:prstGeom>
                    <a:noFill/>
                  </pic:spPr>
                </pic:pic>
              </a:graphicData>
            </a:graphic>
          </wp:anchor>
        </w:drawing>
      </w:r>
    </w:p>
    <w:p w:rsidR="00000000" w:rsidRDefault="004D2089">
      <w:pPr>
        <w:pStyle w:val="Textoindependiente"/>
        <w:spacing w:line="480" w:lineRule="auto"/>
        <w:ind w:left="426"/>
        <w:jc w:val="center"/>
        <w:rPr>
          <w:rFonts w:ascii="Arial" w:hAnsi="Arial"/>
          <w:sz w:val="24"/>
        </w:rPr>
      </w:pPr>
    </w:p>
    <w:p w:rsidR="00000000" w:rsidRDefault="004D2089">
      <w:pPr>
        <w:pStyle w:val="Textoindependiente"/>
        <w:spacing w:line="480" w:lineRule="auto"/>
        <w:ind w:left="426"/>
        <w:jc w:val="center"/>
        <w:rPr>
          <w:rFonts w:ascii="Arial" w:hAnsi="Arial"/>
          <w:sz w:val="24"/>
        </w:rPr>
      </w:pPr>
    </w:p>
    <w:p w:rsidR="00000000" w:rsidRDefault="004D2089">
      <w:pPr>
        <w:pStyle w:val="Textoindependiente"/>
        <w:spacing w:line="480" w:lineRule="auto"/>
        <w:ind w:left="426"/>
        <w:jc w:val="center"/>
        <w:rPr>
          <w:rFonts w:ascii="Arial" w:hAnsi="Arial"/>
          <w:sz w:val="24"/>
        </w:rPr>
      </w:pPr>
    </w:p>
    <w:p w:rsidR="00000000" w:rsidRDefault="004D2089">
      <w:pPr>
        <w:pStyle w:val="Textoindependiente"/>
        <w:spacing w:line="480" w:lineRule="auto"/>
        <w:ind w:left="426"/>
        <w:jc w:val="center"/>
        <w:rPr>
          <w:rFonts w:ascii="Arial" w:hAnsi="Arial"/>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89"/>
        <w:gridCol w:w="2268"/>
        <w:gridCol w:w="2022"/>
      </w:tblGrid>
      <w:tr w:rsidR="00000000">
        <w:tblPrEx>
          <w:tblCellMar>
            <w:top w:w="0" w:type="dxa"/>
            <w:bottom w:w="0" w:type="dxa"/>
          </w:tblCellMar>
        </w:tblPrEx>
        <w:trPr>
          <w:jc w:val="center"/>
        </w:trPr>
        <w:tc>
          <w:tcPr>
            <w:tcW w:w="2089" w:type="dxa"/>
          </w:tcPr>
          <w:p w:rsidR="00000000" w:rsidRDefault="004D2089">
            <w:pPr>
              <w:pStyle w:val="Textoindependiente"/>
              <w:spacing w:line="480" w:lineRule="auto"/>
              <w:rPr>
                <w:rFonts w:ascii="Arial" w:hAnsi="Arial"/>
                <w:sz w:val="24"/>
              </w:rPr>
            </w:pPr>
            <w:r>
              <w:rPr>
                <w:rFonts w:ascii="Arial" w:hAnsi="Arial"/>
                <w:sz w:val="24"/>
              </w:rPr>
              <w:t>Num. de Casos</w:t>
            </w:r>
          </w:p>
        </w:tc>
        <w:tc>
          <w:tcPr>
            <w:tcW w:w="2268" w:type="dxa"/>
          </w:tcPr>
          <w:p w:rsidR="00000000" w:rsidRDefault="004D2089">
            <w:pPr>
              <w:pStyle w:val="Textoindependiente"/>
              <w:spacing w:line="480" w:lineRule="auto"/>
              <w:ind w:left="426"/>
              <w:jc w:val="center"/>
              <w:rPr>
                <w:rFonts w:ascii="Arial" w:hAnsi="Arial"/>
                <w:sz w:val="24"/>
              </w:rPr>
            </w:pPr>
            <w:r>
              <w:rPr>
                <w:rFonts w:ascii="Arial" w:hAnsi="Arial"/>
                <w:sz w:val="24"/>
              </w:rPr>
              <w:t>Max. Diferencia</w:t>
            </w:r>
          </w:p>
        </w:tc>
        <w:tc>
          <w:tcPr>
            <w:tcW w:w="2022" w:type="dxa"/>
          </w:tcPr>
          <w:p w:rsidR="00000000" w:rsidRDefault="004D2089">
            <w:pPr>
              <w:pStyle w:val="Textoindependiente"/>
              <w:spacing w:line="480" w:lineRule="auto"/>
              <w:ind w:left="426"/>
              <w:jc w:val="center"/>
              <w:rPr>
                <w:rFonts w:ascii="Arial" w:hAnsi="Arial"/>
                <w:sz w:val="24"/>
              </w:rPr>
            </w:pPr>
            <w:r>
              <w:rPr>
                <w:rFonts w:ascii="Arial" w:hAnsi="Arial"/>
                <w:sz w:val="24"/>
              </w:rPr>
              <w:t>Valor p</w:t>
            </w:r>
          </w:p>
        </w:tc>
      </w:tr>
      <w:tr w:rsidR="00000000">
        <w:tblPrEx>
          <w:tblCellMar>
            <w:top w:w="0" w:type="dxa"/>
            <w:bottom w:w="0" w:type="dxa"/>
          </w:tblCellMar>
        </w:tblPrEx>
        <w:trPr>
          <w:jc w:val="center"/>
        </w:trPr>
        <w:tc>
          <w:tcPr>
            <w:tcW w:w="2089" w:type="dxa"/>
          </w:tcPr>
          <w:p w:rsidR="00000000" w:rsidRDefault="004D2089">
            <w:pPr>
              <w:pStyle w:val="Textoindependiente"/>
              <w:spacing w:line="480" w:lineRule="auto"/>
              <w:ind w:left="426"/>
              <w:jc w:val="center"/>
              <w:rPr>
                <w:rFonts w:ascii="Arial" w:hAnsi="Arial"/>
                <w:sz w:val="24"/>
              </w:rPr>
            </w:pPr>
            <w:r>
              <w:rPr>
                <w:rFonts w:ascii="Arial" w:hAnsi="Arial"/>
                <w:sz w:val="24"/>
              </w:rPr>
              <w:t>532</w:t>
            </w:r>
          </w:p>
        </w:tc>
        <w:tc>
          <w:tcPr>
            <w:tcW w:w="2268" w:type="dxa"/>
          </w:tcPr>
          <w:p w:rsidR="00000000" w:rsidRDefault="004D2089">
            <w:pPr>
              <w:pStyle w:val="Textoindependiente"/>
              <w:spacing w:line="480" w:lineRule="auto"/>
              <w:ind w:left="426"/>
              <w:jc w:val="center"/>
              <w:rPr>
                <w:rFonts w:ascii="Arial" w:hAnsi="Arial"/>
                <w:sz w:val="24"/>
              </w:rPr>
            </w:pPr>
            <w:r>
              <w:rPr>
                <w:rFonts w:ascii="Arial" w:hAnsi="Arial"/>
                <w:sz w:val="24"/>
              </w:rPr>
              <w:t>0.093</w:t>
            </w:r>
          </w:p>
        </w:tc>
        <w:tc>
          <w:tcPr>
            <w:tcW w:w="2022" w:type="dxa"/>
          </w:tcPr>
          <w:p w:rsidR="00000000" w:rsidRDefault="004D2089">
            <w:pPr>
              <w:pStyle w:val="Textoindependiente"/>
              <w:spacing w:line="480" w:lineRule="auto"/>
              <w:ind w:left="426"/>
              <w:jc w:val="center"/>
              <w:rPr>
                <w:rFonts w:ascii="Arial" w:hAnsi="Arial"/>
                <w:sz w:val="24"/>
              </w:rPr>
            </w:pPr>
            <w:r>
              <w:rPr>
                <w:rFonts w:ascii="Arial" w:hAnsi="Arial"/>
                <w:sz w:val="24"/>
              </w:rPr>
              <w:t>0.00</w:t>
            </w:r>
          </w:p>
        </w:tc>
      </w:tr>
    </w:tbl>
    <w:p w:rsidR="00000000" w:rsidRDefault="004D2089">
      <w:pPr>
        <w:pStyle w:val="Textoindependiente"/>
        <w:spacing w:line="480" w:lineRule="auto"/>
        <w:ind w:left="426"/>
        <w:rPr>
          <w:rFonts w:ascii="Arial" w:hAnsi="Arial"/>
          <w:sz w:val="24"/>
        </w:rPr>
      </w:pPr>
    </w:p>
    <w:p w:rsidR="00000000" w:rsidRDefault="004D2089">
      <w:pPr>
        <w:pStyle w:val="Textoindependiente"/>
        <w:spacing w:line="480" w:lineRule="auto"/>
        <w:ind w:left="709"/>
        <w:rPr>
          <w:rFonts w:ascii="Arial" w:hAnsi="Arial"/>
          <w:sz w:val="24"/>
        </w:rPr>
      </w:pPr>
      <w:r>
        <w:rPr>
          <w:rFonts w:ascii="Arial" w:hAnsi="Arial"/>
          <w:sz w:val="24"/>
        </w:rPr>
        <w:t xml:space="preserve">Verificando que el valor p es cero, podemos </w:t>
      </w:r>
      <w:r>
        <w:rPr>
          <w:rFonts w:ascii="Arial" w:hAnsi="Arial"/>
          <w:sz w:val="24"/>
        </w:rPr>
        <w:t>concluir que existe suficiente evidencia estadística para rechazar la hipótesis nula que indicaba que nota de lenguaje realizada a los estudiantes, es una variable aleatoria normal N(</w:t>
      </w:r>
      <w:r>
        <w:rPr>
          <w:rFonts w:ascii="Arial" w:hAnsi="Arial"/>
          <w:snapToGrid w:val="0"/>
          <w:color w:val="000000"/>
          <w:sz w:val="24"/>
        </w:rPr>
        <w:t>57.8, 292.78</w:t>
      </w:r>
      <w:r>
        <w:rPr>
          <w:rFonts w:ascii="Arial" w:hAnsi="Arial"/>
          <w:sz w:val="24"/>
        </w:rPr>
        <w:t>).</w:t>
      </w:r>
    </w:p>
    <w:p w:rsidR="00000000" w:rsidRDefault="004D2089">
      <w:pPr>
        <w:pStyle w:val="Textoindependiente"/>
        <w:spacing w:line="480" w:lineRule="auto"/>
        <w:rPr>
          <w:rFonts w:ascii="Arial" w:hAnsi="Arial"/>
          <w:sz w:val="24"/>
        </w:rPr>
      </w:pPr>
      <w:r>
        <w:rPr>
          <w:rFonts w:ascii="Arial" w:hAnsi="Arial"/>
          <w:sz w:val="24"/>
        </w:rPr>
        <w:tab/>
      </w:r>
    </w:p>
    <w:p w:rsidR="00000000" w:rsidRDefault="004D2089">
      <w:pPr>
        <w:pStyle w:val="Textoindependiente"/>
        <w:spacing w:line="480" w:lineRule="auto"/>
        <w:ind w:left="708"/>
        <w:rPr>
          <w:rFonts w:ascii="Arial" w:hAnsi="Arial"/>
          <w:sz w:val="24"/>
        </w:rPr>
      </w:pPr>
      <w:r>
        <w:rPr>
          <w:rFonts w:ascii="Arial" w:hAnsi="Arial"/>
          <w:sz w:val="24"/>
        </w:rPr>
        <w:t>El gráfico 3.43 muestra el diagrama de caja, donde la pr</w:t>
      </w:r>
      <w:r>
        <w:rPr>
          <w:rFonts w:ascii="Arial" w:hAnsi="Arial"/>
          <w:sz w:val="24"/>
        </w:rPr>
        <w:t>obabilidad de que la calificación sea menor a 52.81 puntos es de 0.25 y que la calificación sea mayor a  76.5 puntos la probabilidad es de 0.75.</w:t>
      </w: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r>
        <w:rPr>
          <w:rFonts w:ascii="Arial" w:hAnsi="Arial"/>
          <w:noProof/>
          <w:sz w:val="24"/>
        </w:rPr>
        <w:pict>
          <v:shape id="_x0000_s1460" type="#_x0000_t75" style="position:absolute;left:0;text-align:left;margin-left:28.6pt;margin-top:79.1pt;width:354pt;height:282.75pt;z-index:251739136;visibility:visible;mso-wrap-edited:f" o:allowincell="f">
            <v:imagedata r:id="rId505" o:title=""/>
            <w10:wrap type="topAndBottom"/>
          </v:shape>
          <o:OLEObject Type="Embed" ProgID="Word.Picture.8" ShapeID="_x0000_s1460" DrawAspect="Content" ObjectID="_1309092335" r:id="rId506"/>
        </w:pict>
      </w:r>
      <w:r>
        <w:rPr>
          <w:rFonts w:ascii="Arial" w:hAnsi="Arial"/>
          <w:noProof/>
          <w:sz w:val="24"/>
        </w:rPr>
        <w:pict>
          <v:shape id="_x0000_s1459" type="#_x0000_t75" style="position:absolute;left:0;text-align:left;margin-left:57pt;margin-top:334.7pt;width:325.6pt;height:92.3pt;z-index:251740160" o:allowincell="f">
            <v:imagedata r:id="rId507" o:title=""/>
            <w10:wrap type="topAndBottom"/>
          </v:shape>
          <o:OLEObject Type="Embed" ProgID="PBrush" ShapeID="_x0000_s1459" DrawAspect="Content" ObjectID="_1309092315" r:id="rId508"/>
        </w:pict>
      </w:r>
      <w:r>
        <w:rPr>
          <w:rFonts w:ascii="Arial" w:hAnsi="Arial"/>
          <w:noProof/>
          <w:sz w:val="24"/>
        </w:rPr>
        <w:pict>
          <v:shape id="_x0000_s1457" type="#_x0000_t202" style="position:absolute;left:0;text-align:left;margin-left:42.8pt;margin-top:22.3pt;width:326pt;height:56.8pt;z-index:251738112" o:allowincell="f" stroked="f">
            <v:textbox style="mso-next-textbox:#_x0000_s1457">
              <w:txbxContent>
                <w:p w:rsidR="00000000" w:rsidRDefault="004D2089">
                  <w:pPr>
                    <w:jc w:val="center"/>
                    <w:rPr>
                      <w:rFonts w:ascii="Arial" w:hAnsi="Arial"/>
                      <w:b/>
                      <w:sz w:val="24"/>
                      <w:lang w:val="es-ES_tradnl"/>
                    </w:rPr>
                  </w:pPr>
                  <w:r>
                    <w:rPr>
                      <w:rFonts w:ascii="Arial" w:hAnsi="Arial"/>
                      <w:b/>
                      <w:sz w:val="24"/>
                      <w:lang w:val="es-ES_tradnl"/>
                    </w:rPr>
                    <w:t>GRAFICO 3.78</w:t>
                  </w:r>
                </w:p>
                <w:p w:rsidR="00000000" w:rsidRDefault="004D2089">
                  <w:pPr>
                    <w:jc w:val="center"/>
                    <w:rPr>
                      <w:rFonts w:ascii="Arial" w:hAnsi="Arial"/>
                      <w:b/>
                      <w:sz w:val="24"/>
                      <w:lang w:val="es-ES_tradnl"/>
                    </w:rPr>
                  </w:pPr>
                  <w:r>
                    <w:rPr>
                      <w:rFonts w:ascii="Arial" w:hAnsi="Arial"/>
                      <w:b/>
                      <w:sz w:val="24"/>
                      <w:lang w:val="es-ES_tradnl"/>
                    </w:rPr>
                    <w:t xml:space="preserve">Ojiva y Diagrama de Caja de la Variable </w:t>
                  </w:r>
                </w:p>
                <w:p w:rsidR="00000000" w:rsidRDefault="004D2089">
                  <w:pPr>
                    <w:jc w:val="center"/>
                    <w:rPr>
                      <w:rFonts w:ascii="Arial" w:hAnsi="Arial"/>
                      <w:b/>
                      <w:sz w:val="24"/>
                      <w:lang w:val="es-ES_tradnl"/>
                    </w:rPr>
                  </w:pPr>
                  <w:r>
                    <w:rPr>
                      <w:rFonts w:ascii="Arial" w:hAnsi="Arial"/>
                      <w:b/>
                      <w:sz w:val="24"/>
                      <w:lang w:val="es-ES_tradnl"/>
                    </w:rPr>
                    <w:t>Nota de lenguaje</w:t>
                  </w:r>
                </w:p>
              </w:txbxContent>
            </v:textbox>
            <w10:wrap type="topAndBottom"/>
          </v:shape>
        </w:pict>
      </w: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extoindependiente"/>
        <w:spacing w:line="480" w:lineRule="auto"/>
        <w:ind w:left="708"/>
        <w:rPr>
          <w:rFonts w:ascii="Arial" w:hAnsi="Arial"/>
          <w:sz w:val="24"/>
        </w:rPr>
      </w:pPr>
    </w:p>
    <w:p w:rsidR="00000000" w:rsidRDefault="004D2089">
      <w:pPr>
        <w:pStyle w:val="Ttulo3"/>
        <w:rPr>
          <w:b/>
        </w:rPr>
      </w:pPr>
      <w:r>
        <w:rPr>
          <w:b/>
        </w:rPr>
        <w:tab/>
      </w:r>
      <w:bookmarkStart w:id="179" w:name="_Toc512961557"/>
      <w:bookmarkStart w:id="180" w:name="_Toc514626565"/>
      <w:r>
        <w:rPr>
          <w:b/>
        </w:rPr>
        <w:t>3.41 Nota general X</w:t>
      </w:r>
      <w:r>
        <w:rPr>
          <w:b/>
          <w:vertAlign w:val="subscript"/>
        </w:rPr>
        <w:t>42</w:t>
      </w:r>
      <w:bookmarkEnd w:id="179"/>
      <w:bookmarkEnd w:id="180"/>
    </w:p>
    <w:p w:rsidR="00000000" w:rsidRDefault="004D2089">
      <w:pPr>
        <w:spacing w:line="480" w:lineRule="auto"/>
        <w:ind w:left="708"/>
        <w:jc w:val="both"/>
        <w:rPr>
          <w:rFonts w:ascii="Arial" w:hAnsi="Arial"/>
          <w:sz w:val="24"/>
        </w:rPr>
      </w:pPr>
      <w:r>
        <w:rPr>
          <w:rFonts w:ascii="Arial" w:hAnsi="Arial"/>
          <w:sz w:val="24"/>
        </w:rPr>
        <w:t xml:space="preserve">Hemos querido obtener la estadística descriptiva de la nota promedio </w:t>
      </w:r>
      <w:r>
        <w:rPr>
          <w:rFonts w:ascii="Arial" w:hAnsi="Arial"/>
          <w:sz w:val="24"/>
        </w:rPr>
        <w:t>entre las dos pruebas que se han elaborado, para así verificar cual es promedio global de los estudiantes en ambas pruebas y los resultados se muestran en el cuadro 3.40, donde indica que el promedio de la nota general es de 41.833 sobre 100 puntos, la dis</w:t>
      </w:r>
      <w:r>
        <w:rPr>
          <w:rFonts w:ascii="Arial" w:hAnsi="Arial"/>
          <w:sz w:val="24"/>
        </w:rPr>
        <w:t>tribución posee asimetría positiva, es decir que los datos están aglomerados hacia la izquierda, y se muestra que más de la mitad de las preguntas tienen un alto grado de dificultad para ser respondidas correctamente, pero de acuerdo al análisis mostrado a</w:t>
      </w:r>
      <w:r>
        <w:rPr>
          <w:rFonts w:ascii="Arial" w:hAnsi="Arial"/>
          <w:sz w:val="24"/>
        </w:rPr>
        <w:t>nteriormente se recalca que más difíciles son de la prueba de matemáticas; por ese motivo es que el coeficiente de sesgo es positivo; el coeficiente de kurtosis indica que la distribución es platicúrtica.</w:t>
      </w: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p>
    <w:p w:rsidR="00000000" w:rsidRDefault="004D2089">
      <w:pPr>
        <w:pStyle w:val="Textoindependiente"/>
        <w:spacing w:line="480" w:lineRule="auto"/>
        <w:ind w:left="3576" w:firstLine="336"/>
        <w:rPr>
          <w:rFonts w:ascii="Arial" w:hAnsi="Arial"/>
          <w:b/>
          <w:sz w:val="24"/>
        </w:rPr>
      </w:pPr>
      <w:r>
        <w:rPr>
          <w:rFonts w:ascii="Arial" w:hAnsi="Arial"/>
          <w:b/>
          <w:sz w:val="24"/>
        </w:rPr>
        <w:t>CUADRO 3.40</w:t>
      </w:r>
    </w:p>
    <w:p w:rsidR="00000000" w:rsidRDefault="004D2089">
      <w:pPr>
        <w:pStyle w:val="Textoindependiente"/>
        <w:spacing w:line="480" w:lineRule="auto"/>
        <w:ind w:left="1080"/>
        <w:jc w:val="center"/>
        <w:rPr>
          <w:rFonts w:ascii="Arial" w:hAnsi="Arial"/>
          <w:b/>
          <w:sz w:val="24"/>
        </w:rPr>
      </w:pPr>
      <w:r>
        <w:rPr>
          <w:rFonts w:ascii="Arial" w:hAnsi="Arial"/>
          <w:b/>
          <w:sz w:val="24"/>
        </w:rPr>
        <w:t>ESTIMADORES DE PARAMETROS POBLACIONAL</w:t>
      </w:r>
      <w:r>
        <w:rPr>
          <w:rFonts w:ascii="Arial" w:hAnsi="Arial"/>
          <w:b/>
          <w:sz w:val="24"/>
        </w:rPr>
        <w:t>ES DE LA VARIABLE NOTA GENERAL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241"/>
        <w:gridCol w:w="953"/>
        <w:gridCol w:w="55"/>
        <w:gridCol w:w="1008"/>
        <w:gridCol w:w="1142"/>
        <w:gridCol w:w="1008"/>
        <w:gridCol w:w="1356"/>
        <w:gridCol w:w="954"/>
        <w:gridCol w:w="868"/>
        <w:gridCol w:w="868"/>
        <w:gridCol w:w="868"/>
      </w:tblGrid>
      <w:tr w:rsidR="00000000">
        <w:tblPrEx>
          <w:tblCellMar>
            <w:top w:w="0" w:type="dxa"/>
            <w:bottom w:w="0" w:type="dxa"/>
          </w:tblCellMar>
        </w:tblPrEx>
        <w:trPr>
          <w:trHeight w:val="568"/>
          <w:jc w:val="center"/>
        </w:trPr>
        <w:tc>
          <w:tcPr>
            <w:tcW w:w="1008" w:type="dxa"/>
            <w:gridSpan w:val="2"/>
          </w:tcPr>
          <w:bookmarkStart w:id="181" w:name="OLE_LINK2"/>
          <w:p w:rsidR="00000000" w:rsidRDefault="004D2089">
            <w:pPr>
              <w:pStyle w:val="Textoindependiente"/>
              <w:spacing w:line="480" w:lineRule="auto"/>
              <w:rPr>
                <w:rFonts w:ascii="Arial" w:hAnsi="Arial"/>
                <w:sz w:val="24"/>
              </w:rPr>
            </w:pPr>
            <w:r>
              <w:rPr>
                <w:rFonts w:ascii="Arial" w:hAnsi="Arial"/>
                <w:position w:val="-4"/>
                <w:sz w:val="24"/>
              </w:rPr>
              <w:object w:dxaOrig="279" w:dyaOrig="260">
                <v:shape id="_x0000_i1344" type="#_x0000_t75" style="width:21pt;height:18pt" o:ole="" fillcolor="window">
                  <v:imagedata r:id="rId35" o:title=""/>
                </v:shape>
                <o:OLEObject Type="Embed" ProgID="Equation.3" ShapeID="_x0000_i1344" DrawAspect="Content" ObjectID="_1309092276" r:id="rId509"/>
              </w:object>
            </w:r>
          </w:p>
        </w:tc>
        <w:tc>
          <w:tcPr>
            <w:tcW w:w="1008" w:type="dxa"/>
            <w:gridSpan w:val="2"/>
          </w:tcPr>
          <w:p w:rsidR="00000000" w:rsidRDefault="004D2089">
            <w:pPr>
              <w:pStyle w:val="Textoindependiente"/>
              <w:spacing w:line="480" w:lineRule="auto"/>
              <w:rPr>
                <w:rFonts w:ascii="Arial" w:hAnsi="Arial"/>
                <w:sz w:val="24"/>
              </w:rPr>
            </w:pPr>
            <w:r>
              <w:rPr>
                <w:rFonts w:ascii="Arial" w:hAnsi="Arial"/>
                <w:sz w:val="24"/>
              </w:rPr>
              <w:t>Moda</w:t>
            </w:r>
          </w:p>
        </w:tc>
        <w:tc>
          <w:tcPr>
            <w:tcW w:w="1008" w:type="dxa"/>
          </w:tcPr>
          <w:p w:rsidR="00000000" w:rsidRDefault="004D2089">
            <w:pPr>
              <w:pStyle w:val="Textoindependiente"/>
              <w:spacing w:line="480" w:lineRule="auto"/>
              <w:rPr>
                <w:rFonts w:ascii="Arial" w:hAnsi="Arial"/>
                <w:sz w:val="24"/>
              </w:rPr>
            </w:pPr>
            <w:r>
              <w:rPr>
                <w:rFonts w:ascii="Arial" w:hAnsi="Arial"/>
                <w:position w:val="-6"/>
                <w:sz w:val="24"/>
              </w:rPr>
              <w:object w:dxaOrig="220" w:dyaOrig="260">
                <v:shape id="_x0000_i1345" type="#_x0000_t75" style="width:17pt;height:18pt" o:ole="" fillcolor="window">
                  <v:imagedata r:id="rId9" o:title=""/>
                </v:shape>
                <o:OLEObject Type="Embed" ProgID="Equation.3" ShapeID="_x0000_i1345" DrawAspect="Content" ObjectID="_1309092277" r:id="rId510"/>
              </w:object>
            </w:r>
          </w:p>
        </w:tc>
        <w:tc>
          <w:tcPr>
            <w:tcW w:w="1142" w:type="dxa"/>
          </w:tcPr>
          <w:p w:rsidR="00000000" w:rsidRDefault="004D2089">
            <w:pPr>
              <w:pStyle w:val="Textoindependiente"/>
              <w:spacing w:line="480" w:lineRule="auto"/>
              <w:rPr>
                <w:rFonts w:ascii="Arial" w:hAnsi="Arial"/>
                <w:sz w:val="24"/>
              </w:rPr>
            </w:pPr>
            <w:r>
              <w:rPr>
                <w:rFonts w:ascii="Arial" w:hAnsi="Arial"/>
                <w:position w:val="-6"/>
                <w:sz w:val="24"/>
              </w:rPr>
              <w:object w:dxaOrig="300" w:dyaOrig="320">
                <v:shape id="_x0000_i1346" type="#_x0000_t75" style="width:23pt;height:22pt" o:ole="" fillcolor="window">
                  <v:imagedata r:id="rId38" o:title=""/>
                </v:shape>
                <o:OLEObject Type="Embed" ProgID="Equation.3" ShapeID="_x0000_i1346" DrawAspect="Content" ObjectID="_1309092278" r:id="rId511"/>
              </w:object>
            </w:r>
          </w:p>
        </w:tc>
        <w:tc>
          <w:tcPr>
            <w:tcW w:w="1008" w:type="dxa"/>
          </w:tcPr>
          <w:p w:rsidR="00000000" w:rsidRDefault="004D2089">
            <w:pPr>
              <w:pStyle w:val="Textoindependiente"/>
              <w:spacing w:line="480" w:lineRule="auto"/>
              <w:rPr>
                <w:rFonts w:ascii="Arial" w:hAnsi="Arial"/>
                <w:sz w:val="24"/>
              </w:rPr>
            </w:pPr>
            <w:r>
              <w:rPr>
                <w:rFonts w:ascii="Arial" w:hAnsi="Arial"/>
                <w:position w:val="-6"/>
                <w:sz w:val="24"/>
              </w:rPr>
              <w:object w:dxaOrig="180" w:dyaOrig="220">
                <v:shape id="_x0000_i1347" type="#_x0000_t75" style="width:19pt;height:21pt" o:ole="" fillcolor="window">
                  <v:imagedata r:id="rId40" o:title=""/>
                </v:shape>
                <o:OLEObject Type="Embed" ProgID="Equation.3" ShapeID="_x0000_i1347" DrawAspect="Content" ObjectID="_1309092279" r:id="rId512"/>
              </w:object>
            </w:r>
          </w:p>
        </w:tc>
        <w:tc>
          <w:tcPr>
            <w:tcW w:w="1356" w:type="dxa"/>
          </w:tcPr>
          <w:p w:rsidR="00000000" w:rsidRDefault="004D2089">
            <w:pPr>
              <w:pStyle w:val="Textoindependiente"/>
              <w:spacing w:line="480" w:lineRule="auto"/>
              <w:rPr>
                <w:rFonts w:ascii="Arial" w:hAnsi="Arial"/>
                <w:sz w:val="24"/>
              </w:rPr>
            </w:pPr>
            <w:r>
              <w:rPr>
                <w:rFonts w:ascii="Arial" w:hAnsi="Arial"/>
                <w:sz w:val="24"/>
              </w:rPr>
              <w:t>CV</w:t>
            </w:r>
          </w:p>
        </w:tc>
        <w:tc>
          <w:tcPr>
            <w:tcW w:w="954"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348" type="#_x0000_t75" style="width:23pt;height:25pt" o:ole="" fillcolor="window">
                  <v:imagedata r:id="rId17" o:title=""/>
                </v:shape>
                <o:OLEObject Type="Embed" ProgID="Equation.3" ShapeID="_x0000_i1348" DrawAspect="Content" ObjectID="_1309092280" r:id="rId513"/>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300" w:dyaOrig="340">
                <v:shape id="_x0000_i1349" type="#_x0000_t75" style="width:23pt;height:23pt" o:ole="" fillcolor="window">
                  <v:imagedata r:id="rId19" o:title=""/>
                </v:shape>
                <o:OLEObject Type="Embed" ProgID="Equation.3" ShapeID="_x0000_i1349" DrawAspect="Content" ObjectID="_1309092281" r:id="rId514"/>
              </w:object>
            </w:r>
          </w:p>
        </w:tc>
        <w:tc>
          <w:tcPr>
            <w:tcW w:w="868" w:type="dxa"/>
          </w:tcPr>
          <w:p w:rsidR="00000000" w:rsidRDefault="004D2089">
            <w:pPr>
              <w:pStyle w:val="Textoindependiente"/>
              <w:spacing w:line="480" w:lineRule="auto"/>
              <w:rPr>
                <w:rFonts w:ascii="Arial" w:hAnsi="Arial"/>
                <w:sz w:val="24"/>
              </w:rPr>
            </w:pPr>
            <w:r>
              <w:rPr>
                <w:rFonts w:ascii="Arial" w:hAnsi="Arial"/>
                <w:position w:val="-10"/>
                <w:sz w:val="24"/>
              </w:rPr>
              <w:object w:dxaOrig="279" w:dyaOrig="340">
                <v:shape id="_x0000_i1350" type="#_x0000_t75" style="width:21pt;height:23pt" o:ole="" fillcolor="window">
                  <v:imagedata r:id="rId11" o:title=""/>
                </v:shape>
                <o:OLEObject Type="Embed" ProgID="Equation.3" ShapeID="_x0000_i1350" DrawAspect="Content" ObjectID="_1309092282" r:id="rId515"/>
              </w:object>
            </w:r>
          </w:p>
        </w:tc>
        <w:tc>
          <w:tcPr>
            <w:tcW w:w="868" w:type="dxa"/>
          </w:tcPr>
          <w:p w:rsidR="00000000" w:rsidRDefault="004D2089">
            <w:pPr>
              <w:pStyle w:val="Textoindependiente"/>
              <w:spacing w:line="480" w:lineRule="auto"/>
              <w:rPr>
                <w:rFonts w:ascii="Arial" w:hAnsi="Arial"/>
                <w:sz w:val="24"/>
              </w:rPr>
            </w:pPr>
            <w:r>
              <w:rPr>
                <w:rFonts w:ascii="Arial" w:hAnsi="Arial"/>
                <w:position w:val="-12"/>
                <w:sz w:val="24"/>
              </w:rPr>
              <w:object w:dxaOrig="300" w:dyaOrig="360">
                <v:shape id="_x0000_i1351" type="#_x0000_t75" style="width:23pt;height:25pt" o:ole="" fillcolor="window">
                  <v:imagedata r:id="rId13" o:title=""/>
                </v:shape>
                <o:OLEObject Type="Embed" ProgID="Equation.3" ShapeID="_x0000_i1351" DrawAspect="Content" ObjectID="_1309092283" r:id="rId516"/>
              </w:object>
            </w:r>
          </w:p>
        </w:tc>
      </w:tr>
      <w:bookmarkEnd w:id="181"/>
      <w:tr w:rsidR="00000000">
        <w:tblPrEx>
          <w:tblCellMar>
            <w:top w:w="0" w:type="dxa"/>
            <w:bottom w:w="0" w:type="dxa"/>
          </w:tblCellMar>
        </w:tblPrEx>
        <w:trPr>
          <w:jc w:val="center"/>
        </w:trPr>
        <w:tc>
          <w:tcPr>
            <w:tcW w:w="1008" w:type="dxa"/>
            <w:gridSpan w:val="2"/>
          </w:tcPr>
          <w:p w:rsidR="00000000" w:rsidRDefault="004D2089">
            <w:pPr>
              <w:jc w:val="right"/>
              <w:rPr>
                <w:rFonts w:ascii="Arial" w:hAnsi="Arial"/>
                <w:snapToGrid w:val="0"/>
                <w:color w:val="000000"/>
                <w:sz w:val="24"/>
              </w:rPr>
            </w:pPr>
            <w:r>
              <w:rPr>
                <w:rFonts w:ascii="Arial" w:hAnsi="Arial"/>
                <w:snapToGrid w:val="0"/>
                <w:color w:val="000000"/>
                <w:sz w:val="24"/>
              </w:rPr>
              <w:t>41.833</w:t>
            </w:r>
          </w:p>
        </w:tc>
        <w:tc>
          <w:tcPr>
            <w:tcW w:w="1008" w:type="dxa"/>
            <w:gridSpan w:val="2"/>
          </w:tcPr>
          <w:p w:rsidR="00000000" w:rsidRDefault="004D2089">
            <w:pPr>
              <w:jc w:val="right"/>
              <w:rPr>
                <w:rFonts w:ascii="Arial" w:hAnsi="Arial"/>
                <w:snapToGrid w:val="0"/>
                <w:color w:val="000000"/>
                <w:sz w:val="24"/>
              </w:rPr>
            </w:pPr>
            <w:r>
              <w:rPr>
                <w:rFonts w:ascii="Arial" w:hAnsi="Arial"/>
                <w:snapToGrid w:val="0"/>
                <w:color w:val="000000"/>
                <w:sz w:val="24"/>
              </w:rPr>
              <w:t>28.41</w:t>
            </w:r>
          </w:p>
        </w:tc>
        <w:tc>
          <w:tcPr>
            <w:tcW w:w="1008" w:type="dxa"/>
          </w:tcPr>
          <w:p w:rsidR="00000000" w:rsidRDefault="004D2089">
            <w:pPr>
              <w:jc w:val="right"/>
              <w:rPr>
                <w:rFonts w:ascii="Arial" w:hAnsi="Arial"/>
                <w:snapToGrid w:val="0"/>
                <w:color w:val="000000"/>
                <w:sz w:val="24"/>
              </w:rPr>
            </w:pPr>
            <w:r>
              <w:rPr>
                <w:rFonts w:ascii="Arial" w:hAnsi="Arial"/>
                <w:snapToGrid w:val="0"/>
                <w:color w:val="000000"/>
                <w:sz w:val="24"/>
              </w:rPr>
              <w:t>40.62</w:t>
            </w:r>
          </w:p>
        </w:tc>
        <w:tc>
          <w:tcPr>
            <w:tcW w:w="1142" w:type="dxa"/>
          </w:tcPr>
          <w:p w:rsidR="00000000" w:rsidRDefault="004D2089">
            <w:pPr>
              <w:jc w:val="right"/>
              <w:rPr>
                <w:rFonts w:ascii="Arial" w:hAnsi="Arial"/>
                <w:snapToGrid w:val="0"/>
                <w:color w:val="000000"/>
                <w:sz w:val="24"/>
              </w:rPr>
            </w:pPr>
            <w:r>
              <w:rPr>
                <w:rFonts w:ascii="Arial" w:hAnsi="Arial"/>
                <w:snapToGrid w:val="0"/>
                <w:color w:val="000000"/>
                <w:sz w:val="24"/>
              </w:rPr>
              <w:t>202.009</w:t>
            </w:r>
          </w:p>
        </w:tc>
        <w:tc>
          <w:tcPr>
            <w:tcW w:w="1008" w:type="dxa"/>
          </w:tcPr>
          <w:p w:rsidR="00000000" w:rsidRDefault="004D2089">
            <w:pPr>
              <w:jc w:val="right"/>
              <w:rPr>
                <w:rFonts w:ascii="Arial" w:hAnsi="Arial"/>
                <w:snapToGrid w:val="0"/>
                <w:color w:val="000000"/>
                <w:sz w:val="24"/>
              </w:rPr>
            </w:pPr>
            <w:r>
              <w:rPr>
                <w:rFonts w:ascii="Arial" w:hAnsi="Arial"/>
                <w:snapToGrid w:val="0"/>
                <w:color w:val="000000"/>
                <w:sz w:val="24"/>
              </w:rPr>
              <w:t>14.213</w:t>
            </w:r>
          </w:p>
        </w:tc>
        <w:tc>
          <w:tcPr>
            <w:tcW w:w="1356" w:type="dxa"/>
          </w:tcPr>
          <w:p w:rsidR="00000000" w:rsidRDefault="004D2089">
            <w:pPr>
              <w:jc w:val="right"/>
              <w:rPr>
                <w:rFonts w:ascii="Arial" w:hAnsi="Arial"/>
                <w:snapToGrid w:val="0"/>
                <w:color w:val="000000"/>
                <w:sz w:val="24"/>
              </w:rPr>
            </w:pPr>
            <w:r>
              <w:rPr>
                <w:rFonts w:ascii="Arial" w:hAnsi="Arial"/>
                <w:snapToGrid w:val="0"/>
                <w:color w:val="000000"/>
                <w:sz w:val="24"/>
              </w:rPr>
              <w:t>0.3397</w:t>
            </w:r>
          </w:p>
        </w:tc>
        <w:tc>
          <w:tcPr>
            <w:tcW w:w="954" w:type="dxa"/>
          </w:tcPr>
          <w:p w:rsidR="00000000" w:rsidRDefault="004D2089">
            <w:pPr>
              <w:jc w:val="right"/>
              <w:rPr>
                <w:rFonts w:ascii="Arial" w:hAnsi="Arial"/>
                <w:snapToGrid w:val="0"/>
                <w:color w:val="000000"/>
                <w:sz w:val="24"/>
              </w:rPr>
            </w:pPr>
            <w:r>
              <w:rPr>
                <w:rFonts w:ascii="Arial" w:hAnsi="Arial"/>
                <w:snapToGrid w:val="0"/>
                <w:color w:val="000000"/>
                <w:sz w:val="24"/>
              </w:rPr>
              <w:t>0.374</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0.087</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32.49</w:t>
            </w:r>
          </w:p>
        </w:tc>
        <w:tc>
          <w:tcPr>
            <w:tcW w:w="868" w:type="dxa"/>
          </w:tcPr>
          <w:p w:rsidR="00000000" w:rsidRDefault="004D2089">
            <w:pPr>
              <w:jc w:val="right"/>
              <w:rPr>
                <w:rFonts w:ascii="Arial" w:hAnsi="Arial"/>
                <w:snapToGrid w:val="0"/>
                <w:color w:val="000000"/>
                <w:sz w:val="24"/>
              </w:rPr>
            </w:pPr>
            <w:r>
              <w:rPr>
                <w:rFonts w:ascii="Arial" w:hAnsi="Arial"/>
                <w:snapToGrid w:val="0"/>
                <w:color w:val="000000"/>
                <w:sz w:val="24"/>
              </w:rPr>
              <w:t>50.51</w:t>
            </w:r>
          </w:p>
        </w:tc>
      </w:tr>
      <w:tr w:rsidR="00000000">
        <w:tblPrEx>
          <w:tblCellMar>
            <w:top w:w="0" w:type="dxa"/>
            <w:bottom w:w="0" w:type="dxa"/>
          </w:tblCellMar>
        </w:tblPrEx>
        <w:trPr>
          <w:gridAfter w:val="9"/>
          <w:wAfter w:w="8127" w:type="dxa"/>
          <w:trHeight w:val="568"/>
          <w:jc w:val="center"/>
        </w:trPr>
        <w:tc>
          <w:tcPr>
            <w:tcW w:w="767" w:type="dxa"/>
            <w:tcBorders>
              <w:top w:val="nil"/>
              <w:left w:val="nil"/>
              <w:bottom w:val="nil"/>
              <w:right w:val="nil"/>
            </w:tcBorders>
          </w:tcPr>
          <w:p w:rsidR="00000000" w:rsidRDefault="004D2089">
            <w:pPr>
              <w:pStyle w:val="Textoindependiente"/>
              <w:spacing w:line="480" w:lineRule="auto"/>
              <w:rPr>
                <w:rFonts w:ascii="Arial" w:hAnsi="Arial"/>
                <w:sz w:val="24"/>
              </w:rPr>
            </w:pPr>
          </w:p>
        </w:tc>
        <w:tc>
          <w:tcPr>
            <w:tcW w:w="1194" w:type="dxa"/>
            <w:gridSpan w:val="2"/>
            <w:tcBorders>
              <w:top w:val="nil"/>
              <w:left w:val="nil"/>
              <w:bottom w:val="nil"/>
              <w:right w:val="nil"/>
            </w:tcBorders>
          </w:tcPr>
          <w:p w:rsidR="00000000" w:rsidRDefault="004D2089">
            <w:pPr>
              <w:pStyle w:val="Textoindependiente"/>
              <w:spacing w:line="480" w:lineRule="auto"/>
              <w:rPr>
                <w:rFonts w:ascii="Arial" w:hAnsi="Arial"/>
                <w:sz w:val="24"/>
              </w:rPr>
            </w:pPr>
          </w:p>
        </w:tc>
      </w:tr>
      <w:tr w:rsidR="00000000">
        <w:tblPrEx>
          <w:tblCellMar>
            <w:top w:w="0" w:type="dxa"/>
            <w:bottom w:w="0" w:type="dxa"/>
          </w:tblCellMar>
        </w:tblPrEx>
        <w:trPr>
          <w:gridAfter w:val="9"/>
          <w:wAfter w:w="8127" w:type="dxa"/>
          <w:trHeight w:val="568"/>
          <w:jc w:val="center"/>
        </w:trPr>
        <w:tc>
          <w:tcPr>
            <w:tcW w:w="767" w:type="dxa"/>
            <w:tcBorders>
              <w:top w:val="single" w:sz="4" w:space="0" w:color="auto"/>
            </w:tcBorders>
          </w:tcPr>
          <w:p w:rsidR="00000000" w:rsidRDefault="004D2089">
            <w:pPr>
              <w:pStyle w:val="Textoindependiente"/>
              <w:spacing w:line="480" w:lineRule="auto"/>
              <w:rPr>
                <w:rFonts w:ascii="Arial" w:hAnsi="Arial"/>
                <w:sz w:val="24"/>
              </w:rPr>
            </w:pPr>
            <w:r>
              <w:rPr>
                <w:rFonts w:ascii="Arial" w:hAnsi="Arial"/>
                <w:position w:val="-14"/>
                <w:sz w:val="24"/>
              </w:rPr>
              <w:object w:dxaOrig="440" w:dyaOrig="380">
                <v:shape id="_x0000_i1352" type="#_x0000_t75" style="width:34pt;height:26pt" o:ole="" fillcolor="window">
                  <v:imagedata r:id="rId21" o:title=""/>
                </v:shape>
                <o:OLEObject Type="Embed" ProgID="Equation.3" ShapeID="_x0000_i1352" DrawAspect="Content" ObjectID="_1309092284" r:id="rId517"/>
              </w:object>
            </w:r>
          </w:p>
        </w:tc>
        <w:tc>
          <w:tcPr>
            <w:tcW w:w="1194" w:type="dxa"/>
            <w:gridSpan w:val="2"/>
            <w:tcBorders>
              <w:top w:val="single" w:sz="4" w:space="0" w:color="auto"/>
            </w:tcBorders>
          </w:tcPr>
          <w:p w:rsidR="00000000" w:rsidRDefault="004D2089">
            <w:pPr>
              <w:pStyle w:val="Textoindependiente"/>
              <w:spacing w:line="480" w:lineRule="auto"/>
              <w:rPr>
                <w:rFonts w:ascii="Arial" w:hAnsi="Arial"/>
                <w:sz w:val="24"/>
              </w:rPr>
            </w:pPr>
            <w:r>
              <w:rPr>
                <w:rFonts w:ascii="Arial" w:hAnsi="Arial"/>
                <w:position w:val="-14"/>
                <w:sz w:val="24"/>
              </w:rPr>
              <w:object w:dxaOrig="600" w:dyaOrig="380">
                <v:shape id="_x0000_i1353" type="#_x0000_t75" style="width:46pt;height:26pt" o:ole="" fillcolor="window">
                  <v:imagedata r:id="rId23" o:title=""/>
                </v:shape>
                <o:OLEObject Type="Embed" ProgID="Equation.3" ShapeID="_x0000_i1353" DrawAspect="Content" ObjectID="_1309092285" r:id="rId518"/>
              </w:object>
            </w:r>
          </w:p>
        </w:tc>
      </w:tr>
      <w:tr w:rsidR="00000000">
        <w:tblPrEx>
          <w:tblCellMar>
            <w:top w:w="0" w:type="dxa"/>
            <w:bottom w:w="0" w:type="dxa"/>
          </w:tblCellMar>
        </w:tblPrEx>
        <w:trPr>
          <w:gridAfter w:val="9"/>
          <w:wAfter w:w="8127" w:type="dxa"/>
          <w:jc w:val="center"/>
        </w:trPr>
        <w:tc>
          <w:tcPr>
            <w:tcW w:w="767" w:type="dxa"/>
          </w:tcPr>
          <w:p w:rsidR="00000000" w:rsidRDefault="004D2089">
            <w:pPr>
              <w:jc w:val="right"/>
              <w:rPr>
                <w:rFonts w:ascii="Arial" w:hAnsi="Arial"/>
                <w:snapToGrid w:val="0"/>
                <w:color w:val="000000"/>
                <w:sz w:val="24"/>
              </w:rPr>
            </w:pPr>
            <w:r>
              <w:rPr>
                <w:rFonts w:ascii="Arial" w:hAnsi="Arial"/>
                <w:snapToGrid w:val="0"/>
                <w:color w:val="000000"/>
                <w:sz w:val="24"/>
              </w:rPr>
              <w:t>0</w:t>
            </w:r>
          </w:p>
        </w:tc>
        <w:tc>
          <w:tcPr>
            <w:tcW w:w="1194" w:type="dxa"/>
            <w:gridSpan w:val="2"/>
          </w:tcPr>
          <w:p w:rsidR="00000000" w:rsidRDefault="004D2089">
            <w:pPr>
              <w:jc w:val="right"/>
              <w:rPr>
                <w:rFonts w:ascii="Arial" w:hAnsi="Arial"/>
                <w:snapToGrid w:val="0"/>
                <w:color w:val="000000"/>
                <w:sz w:val="24"/>
              </w:rPr>
            </w:pPr>
            <w:r>
              <w:rPr>
                <w:rFonts w:ascii="Arial" w:hAnsi="Arial"/>
                <w:snapToGrid w:val="0"/>
                <w:color w:val="000000"/>
                <w:sz w:val="24"/>
              </w:rPr>
              <w:t>2</w:t>
            </w:r>
          </w:p>
        </w:tc>
      </w:tr>
    </w:tbl>
    <w:p w:rsidR="00000000" w:rsidRDefault="00EB5960">
      <w:pPr>
        <w:spacing w:line="480" w:lineRule="auto"/>
        <w:ind w:left="708"/>
        <w:jc w:val="both"/>
        <w:rPr>
          <w:rFonts w:ascii="Arial" w:hAnsi="Arial"/>
          <w:sz w:val="24"/>
        </w:rPr>
      </w:pPr>
      <w:r>
        <w:rPr>
          <w:noProof/>
        </w:rPr>
        <w:drawing>
          <wp:anchor distT="0" distB="0" distL="114300" distR="114300" simplePos="0" relativeHeight="251745280" behindDoc="0" locked="0" layoutInCell="0" allowOverlap="1">
            <wp:simplePos x="0" y="0"/>
            <wp:positionH relativeFrom="column">
              <wp:posOffset>633730</wp:posOffset>
            </wp:positionH>
            <wp:positionV relativeFrom="paragraph">
              <wp:posOffset>480695</wp:posOffset>
            </wp:positionV>
            <wp:extent cx="4290060" cy="2775585"/>
            <wp:effectExtent l="0" t="0" r="0" b="0"/>
            <wp:wrapTopAndBottom/>
            <wp:docPr id="442" name="Objeto 4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9"/>
              </a:graphicData>
            </a:graphic>
          </wp:anchor>
        </w:drawing>
      </w:r>
    </w:p>
    <w:p w:rsidR="00000000" w:rsidRDefault="004D2089">
      <w:pPr>
        <w:spacing w:line="480" w:lineRule="auto"/>
        <w:ind w:left="708"/>
        <w:jc w:val="both"/>
        <w:rPr>
          <w:rFonts w:ascii="Arial" w:hAnsi="Arial"/>
          <w:sz w:val="24"/>
        </w:rPr>
      </w:pPr>
    </w:p>
    <w:p w:rsidR="00000000" w:rsidRDefault="004D2089">
      <w:pPr>
        <w:spacing w:line="480" w:lineRule="auto"/>
        <w:ind w:left="708"/>
        <w:jc w:val="both"/>
        <w:rPr>
          <w:rFonts w:ascii="Arial" w:hAnsi="Arial"/>
          <w:sz w:val="24"/>
        </w:rPr>
      </w:pPr>
    </w:p>
    <w:p w:rsidR="00000000" w:rsidRDefault="004D2089">
      <w:pPr>
        <w:spacing w:line="480" w:lineRule="auto"/>
        <w:ind w:left="708"/>
        <w:jc w:val="both"/>
        <w:rPr>
          <w:rFonts w:ascii="Arial" w:hAnsi="Arial"/>
          <w:sz w:val="24"/>
        </w:rPr>
      </w:pPr>
      <w:r>
        <w:rPr>
          <w:rFonts w:ascii="Arial" w:hAnsi="Arial"/>
          <w:sz w:val="24"/>
        </w:rPr>
        <w:t>Además, verificamos la distribución que posee la variable y la prueba de hipótesis planteada es la siguiente:</w:t>
      </w:r>
    </w:p>
    <w:p w:rsidR="00000000" w:rsidRDefault="004D2089">
      <w:pPr>
        <w:pStyle w:val="Textoindependiente"/>
        <w:spacing w:line="480" w:lineRule="auto"/>
        <w:ind w:left="709"/>
        <w:rPr>
          <w:rFonts w:ascii="Arial" w:hAnsi="Arial"/>
          <w:sz w:val="24"/>
        </w:rPr>
      </w:pPr>
    </w:p>
    <w:p w:rsidR="00000000" w:rsidRDefault="004D2089">
      <w:pPr>
        <w:pStyle w:val="Textoindependiente"/>
        <w:spacing w:line="480" w:lineRule="auto"/>
        <w:ind w:left="709"/>
        <w:rPr>
          <w:rFonts w:ascii="Arial" w:hAnsi="Arial"/>
          <w:sz w:val="24"/>
        </w:rPr>
      </w:pPr>
      <w:r>
        <w:rPr>
          <w:rFonts w:ascii="Arial" w:hAnsi="Arial"/>
          <w:sz w:val="24"/>
        </w:rPr>
        <w:t>Pa</w:t>
      </w:r>
      <w:r>
        <w:rPr>
          <w:rFonts w:ascii="Arial" w:hAnsi="Arial"/>
          <w:sz w:val="24"/>
        </w:rPr>
        <w:t>ra probar que la distribución es una normal se aplica la prueba no paramétrica de bondad de ajuste denominada Kolmogorov-Smirnov planteando la siguiente hipótesis:</w:t>
      </w:r>
    </w:p>
    <w:p w:rsidR="00000000" w:rsidRDefault="004D2089">
      <w:pPr>
        <w:pStyle w:val="Textoindependiente"/>
        <w:spacing w:line="480" w:lineRule="auto"/>
        <w:ind w:left="709"/>
        <w:rPr>
          <w:rFonts w:ascii="Arial" w:hAnsi="Arial"/>
          <w:sz w:val="24"/>
        </w:rPr>
      </w:pPr>
    </w:p>
    <w:p w:rsidR="00000000" w:rsidRDefault="004D2089">
      <w:pPr>
        <w:pStyle w:val="Textoindependiente"/>
        <w:spacing w:line="480" w:lineRule="auto"/>
        <w:ind w:left="709"/>
        <w:rPr>
          <w:rFonts w:ascii="Arial" w:hAnsi="Arial"/>
          <w:sz w:val="24"/>
        </w:rPr>
      </w:pPr>
    </w:p>
    <w:p w:rsidR="00000000" w:rsidRDefault="004D2089">
      <w:pPr>
        <w:spacing w:line="480" w:lineRule="auto"/>
        <w:ind w:left="708"/>
        <w:jc w:val="both"/>
        <w:rPr>
          <w:rFonts w:ascii="Arial" w:hAnsi="Arial"/>
          <w:sz w:val="24"/>
        </w:rPr>
      </w:pPr>
    </w:p>
    <w:p w:rsidR="00000000" w:rsidRDefault="004D2089">
      <w:pPr>
        <w:pStyle w:val="Textoindependiente"/>
        <w:spacing w:line="480" w:lineRule="auto"/>
        <w:ind w:left="709"/>
        <w:jc w:val="center"/>
        <w:rPr>
          <w:rFonts w:ascii="Arial" w:hAnsi="Arial"/>
          <w:sz w:val="24"/>
        </w:rPr>
      </w:pPr>
      <w:r>
        <w:rPr>
          <w:rFonts w:ascii="Arial" w:hAnsi="Arial"/>
          <w:sz w:val="24"/>
        </w:rPr>
        <w:lastRenderedPageBreak/>
        <w:t>H</w:t>
      </w:r>
      <w:r>
        <w:rPr>
          <w:rFonts w:ascii="Arial" w:hAnsi="Arial"/>
          <w:sz w:val="24"/>
          <w:vertAlign w:val="subscript"/>
        </w:rPr>
        <w:t>o</w:t>
      </w:r>
      <w:r>
        <w:rPr>
          <w:rFonts w:ascii="Arial" w:hAnsi="Arial"/>
          <w:sz w:val="24"/>
        </w:rPr>
        <w:t xml:space="preserve">: La nota general es una variable aleatoria normal con media </w:t>
      </w:r>
      <w:r>
        <w:rPr>
          <w:rFonts w:ascii="Arial" w:hAnsi="Arial"/>
          <w:sz w:val="24"/>
        </w:rPr>
        <w:sym w:font="Symbol" w:char="F06D"/>
      </w:r>
      <w:r>
        <w:rPr>
          <w:rFonts w:ascii="Arial" w:hAnsi="Arial"/>
          <w:sz w:val="24"/>
        </w:rPr>
        <w:t xml:space="preserve"> = </w:t>
      </w:r>
      <w:r>
        <w:rPr>
          <w:rFonts w:ascii="Arial" w:hAnsi="Arial"/>
          <w:snapToGrid w:val="0"/>
          <w:color w:val="000000"/>
          <w:sz w:val="24"/>
        </w:rPr>
        <w:t xml:space="preserve">41.833 </w:t>
      </w:r>
      <w:r>
        <w:rPr>
          <w:rFonts w:ascii="Arial" w:hAnsi="Arial"/>
          <w:sz w:val="24"/>
        </w:rPr>
        <w:t>y varianza</w:t>
      </w:r>
      <w:r>
        <w:rPr>
          <w:rFonts w:ascii="Arial" w:hAnsi="Arial"/>
          <w:position w:val="-6"/>
          <w:sz w:val="24"/>
        </w:rPr>
        <w:object w:dxaOrig="320" w:dyaOrig="320">
          <v:shape id="_x0000_i1354" type="#_x0000_t75" style="width:25pt;height:22pt" o:ole="" fillcolor="window">
            <v:imagedata r:id="rId26" o:title=""/>
          </v:shape>
          <o:OLEObject Type="Embed" ProgID="Equation.3" ShapeID="_x0000_i1354" DrawAspect="Content" ObjectID="_1309092286" r:id="rId520"/>
        </w:object>
      </w:r>
      <w:r>
        <w:rPr>
          <w:rFonts w:ascii="Arial" w:hAnsi="Arial"/>
          <w:sz w:val="24"/>
        </w:rPr>
        <w:t>=</w:t>
      </w:r>
      <w:r>
        <w:rPr>
          <w:rFonts w:ascii="Arial" w:hAnsi="Arial"/>
          <w:snapToGrid w:val="0"/>
          <w:color w:val="000000"/>
          <w:sz w:val="24"/>
        </w:rPr>
        <w:t>202.009 es decir; N(41.833, 202.009)</w:t>
      </w:r>
    </w:p>
    <w:p w:rsidR="00000000" w:rsidRDefault="004D2089">
      <w:pPr>
        <w:pStyle w:val="Textoindependiente"/>
        <w:spacing w:line="480" w:lineRule="auto"/>
        <w:ind w:left="426"/>
        <w:jc w:val="center"/>
        <w:rPr>
          <w:rFonts w:ascii="Arial" w:hAnsi="Arial"/>
          <w:sz w:val="24"/>
        </w:rPr>
      </w:pPr>
      <w:r>
        <w:rPr>
          <w:rFonts w:ascii="Arial" w:hAnsi="Arial"/>
          <w:sz w:val="24"/>
        </w:rPr>
        <w:t>Vs</w:t>
      </w:r>
    </w:p>
    <w:p w:rsidR="00000000" w:rsidRDefault="004D2089">
      <w:pPr>
        <w:pStyle w:val="Textoindependiente"/>
        <w:spacing w:line="480" w:lineRule="auto"/>
        <w:ind w:left="426"/>
        <w:jc w:val="center"/>
        <w:rPr>
          <w:rFonts w:ascii="Arial" w:hAnsi="Arial"/>
          <w:sz w:val="24"/>
          <w:vertAlign w:val="subscript"/>
        </w:rPr>
      </w:pPr>
      <w:r>
        <w:rPr>
          <w:rFonts w:ascii="Arial" w:hAnsi="Arial"/>
          <w:sz w:val="24"/>
        </w:rPr>
        <w:t>H</w:t>
      </w:r>
      <w:r>
        <w:rPr>
          <w:rFonts w:ascii="Arial" w:hAnsi="Arial"/>
          <w:sz w:val="24"/>
          <w:vertAlign w:val="subscript"/>
        </w:rPr>
        <w:t>1</w:t>
      </w:r>
      <w:r>
        <w:rPr>
          <w:rFonts w:ascii="Arial" w:hAnsi="Arial"/>
          <w:sz w:val="24"/>
        </w:rPr>
        <w:t>: no es verdad H</w:t>
      </w:r>
      <w:r>
        <w:rPr>
          <w:rFonts w:ascii="Arial" w:hAnsi="Arial"/>
          <w:sz w:val="24"/>
          <w:vertAlign w:val="subscript"/>
        </w:rPr>
        <w:t>o</w:t>
      </w:r>
    </w:p>
    <w:p w:rsidR="00000000" w:rsidRDefault="004D2089">
      <w:pPr>
        <w:pStyle w:val="Textoindependiente"/>
        <w:spacing w:line="480" w:lineRule="auto"/>
        <w:ind w:left="426"/>
        <w:jc w:val="center"/>
        <w:rPr>
          <w:rFonts w:ascii="Arial" w:hAnsi="Arial"/>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89"/>
        <w:gridCol w:w="2268"/>
        <w:gridCol w:w="2022"/>
      </w:tblGrid>
      <w:tr w:rsidR="00000000">
        <w:tblPrEx>
          <w:tblCellMar>
            <w:top w:w="0" w:type="dxa"/>
            <w:bottom w:w="0" w:type="dxa"/>
          </w:tblCellMar>
        </w:tblPrEx>
        <w:trPr>
          <w:jc w:val="center"/>
        </w:trPr>
        <w:tc>
          <w:tcPr>
            <w:tcW w:w="2089" w:type="dxa"/>
          </w:tcPr>
          <w:p w:rsidR="00000000" w:rsidRDefault="004D2089">
            <w:pPr>
              <w:pStyle w:val="Textoindependiente"/>
              <w:spacing w:line="480" w:lineRule="auto"/>
              <w:rPr>
                <w:rFonts w:ascii="Arial" w:hAnsi="Arial"/>
                <w:sz w:val="24"/>
              </w:rPr>
            </w:pPr>
            <w:r>
              <w:rPr>
                <w:rFonts w:ascii="Arial" w:hAnsi="Arial"/>
                <w:sz w:val="24"/>
              </w:rPr>
              <w:t>Num. de Casos</w:t>
            </w:r>
          </w:p>
        </w:tc>
        <w:tc>
          <w:tcPr>
            <w:tcW w:w="2268" w:type="dxa"/>
          </w:tcPr>
          <w:p w:rsidR="00000000" w:rsidRDefault="004D2089">
            <w:pPr>
              <w:pStyle w:val="Textoindependiente"/>
              <w:spacing w:line="480" w:lineRule="auto"/>
              <w:ind w:left="426"/>
              <w:jc w:val="center"/>
              <w:rPr>
                <w:rFonts w:ascii="Arial" w:hAnsi="Arial"/>
                <w:sz w:val="24"/>
              </w:rPr>
            </w:pPr>
            <w:r>
              <w:rPr>
                <w:rFonts w:ascii="Arial" w:hAnsi="Arial"/>
                <w:sz w:val="24"/>
              </w:rPr>
              <w:t>Max. Diferencia</w:t>
            </w:r>
          </w:p>
        </w:tc>
        <w:tc>
          <w:tcPr>
            <w:tcW w:w="2022" w:type="dxa"/>
          </w:tcPr>
          <w:p w:rsidR="00000000" w:rsidRDefault="004D2089">
            <w:pPr>
              <w:pStyle w:val="Textoindependiente"/>
              <w:spacing w:line="480" w:lineRule="auto"/>
              <w:ind w:left="426"/>
              <w:jc w:val="center"/>
              <w:rPr>
                <w:rFonts w:ascii="Arial" w:hAnsi="Arial"/>
                <w:sz w:val="24"/>
              </w:rPr>
            </w:pPr>
            <w:r>
              <w:rPr>
                <w:rFonts w:ascii="Arial" w:hAnsi="Arial"/>
                <w:sz w:val="24"/>
              </w:rPr>
              <w:t>Valor p</w:t>
            </w:r>
          </w:p>
        </w:tc>
      </w:tr>
      <w:tr w:rsidR="00000000">
        <w:tblPrEx>
          <w:tblCellMar>
            <w:top w:w="0" w:type="dxa"/>
            <w:bottom w:w="0" w:type="dxa"/>
          </w:tblCellMar>
        </w:tblPrEx>
        <w:trPr>
          <w:jc w:val="center"/>
        </w:trPr>
        <w:tc>
          <w:tcPr>
            <w:tcW w:w="2089" w:type="dxa"/>
          </w:tcPr>
          <w:p w:rsidR="00000000" w:rsidRDefault="004D2089">
            <w:pPr>
              <w:pStyle w:val="Textoindependiente"/>
              <w:spacing w:line="480" w:lineRule="auto"/>
              <w:ind w:left="426"/>
              <w:jc w:val="center"/>
              <w:rPr>
                <w:rFonts w:ascii="Arial" w:hAnsi="Arial"/>
                <w:sz w:val="24"/>
              </w:rPr>
            </w:pPr>
            <w:r>
              <w:rPr>
                <w:rFonts w:ascii="Arial" w:hAnsi="Arial"/>
                <w:sz w:val="24"/>
              </w:rPr>
              <w:t>532</w:t>
            </w:r>
          </w:p>
        </w:tc>
        <w:tc>
          <w:tcPr>
            <w:tcW w:w="2268" w:type="dxa"/>
          </w:tcPr>
          <w:p w:rsidR="00000000" w:rsidRDefault="004D2089">
            <w:pPr>
              <w:pStyle w:val="Textoindependiente"/>
              <w:spacing w:line="480" w:lineRule="auto"/>
              <w:ind w:left="426"/>
              <w:jc w:val="center"/>
              <w:rPr>
                <w:rFonts w:ascii="Arial" w:hAnsi="Arial"/>
                <w:sz w:val="24"/>
              </w:rPr>
            </w:pPr>
            <w:r>
              <w:rPr>
                <w:rFonts w:ascii="Arial" w:hAnsi="Arial"/>
                <w:sz w:val="24"/>
              </w:rPr>
              <w:t>0.043</w:t>
            </w:r>
          </w:p>
        </w:tc>
        <w:tc>
          <w:tcPr>
            <w:tcW w:w="2022" w:type="dxa"/>
          </w:tcPr>
          <w:p w:rsidR="00000000" w:rsidRDefault="004D2089">
            <w:pPr>
              <w:pStyle w:val="Textoindependiente"/>
              <w:spacing w:line="480" w:lineRule="auto"/>
              <w:ind w:left="426"/>
              <w:jc w:val="center"/>
              <w:rPr>
                <w:rFonts w:ascii="Arial" w:hAnsi="Arial"/>
                <w:sz w:val="24"/>
              </w:rPr>
            </w:pPr>
            <w:r>
              <w:rPr>
                <w:rFonts w:ascii="Arial" w:hAnsi="Arial"/>
                <w:sz w:val="24"/>
              </w:rPr>
              <w:t>0.284</w:t>
            </w:r>
          </w:p>
        </w:tc>
      </w:tr>
    </w:tbl>
    <w:p w:rsidR="00000000" w:rsidRDefault="004D2089">
      <w:pPr>
        <w:spacing w:line="480" w:lineRule="auto"/>
        <w:ind w:left="708"/>
        <w:jc w:val="both"/>
        <w:rPr>
          <w:rFonts w:ascii="Arial" w:hAnsi="Arial"/>
          <w:sz w:val="24"/>
        </w:rPr>
      </w:pPr>
    </w:p>
    <w:p w:rsidR="00000000" w:rsidRDefault="004D2089">
      <w:pPr>
        <w:spacing w:line="480" w:lineRule="auto"/>
        <w:ind w:left="708"/>
        <w:jc w:val="both"/>
        <w:rPr>
          <w:rFonts w:ascii="Arial" w:hAnsi="Arial"/>
          <w:sz w:val="24"/>
          <w:lang w:val="en-US"/>
        </w:rPr>
      </w:pPr>
      <w:r>
        <w:rPr>
          <w:rFonts w:ascii="Arial" w:hAnsi="Arial"/>
          <w:sz w:val="24"/>
        </w:rPr>
        <w:t>El valor p en la prueba planteada es de 0.284 en el que podemos concluir que existe suficiente evidencia estadístic</w:t>
      </w:r>
      <w:r>
        <w:rPr>
          <w:rFonts w:ascii="Arial" w:hAnsi="Arial"/>
          <w:sz w:val="24"/>
        </w:rPr>
        <w:t>a para verificar que la distribución de la nota general de los estudiantes es una variable aleatoria con distribución normal N</w:t>
      </w:r>
      <w:r>
        <w:rPr>
          <w:rFonts w:ascii="Arial" w:hAnsi="Arial"/>
          <w:sz w:val="24"/>
          <w:lang w:val="en-US"/>
        </w:rPr>
        <w:t>(41.83,14.21).</w:t>
      </w:r>
    </w:p>
    <w:p w:rsidR="00000000" w:rsidRDefault="004D2089">
      <w:pPr>
        <w:spacing w:line="480" w:lineRule="auto"/>
        <w:ind w:left="708"/>
        <w:jc w:val="both"/>
        <w:rPr>
          <w:rFonts w:ascii="Arial" w:hAnsi="Arial"/>
          <w:sz w:val="24"/>
          <w:lang w:val="en-US"/>
        </w:rPr>
      </w:pPr>
    </w:p>
    <w:p w:rsidR="00000000" w:rsidRDefault="004D2089">
      <w:pPr>
        <w:pStyle w:val="Ttulo3"/>
        <w:ind w:left="708"/>
        <w:rPr>
          <w:b/>
          <w:lang w:val="es-EC"/>
        </w:rPr>
      </w:pPr>
      <w:bookmarkStart w:id="182" w:name="_Toc512961558"/>
      <w:bookmarkStart w:id="183" w:name="_Toc514626566"/>
      <w:r>
        <w:rPr>
          <w:b/>
          <w:lang w:val="es-EC"/>
        </w:rPr>
        <w:t xml:space="preserve">3.42 Análisis de las tres variables </w:t>
      </w:r>
      <w:bookmarkEnd w:id="182"/>
      <w:r>
        <w:rPr>
          <w:b/>
          <w:lang w:val="es-EC"/>
        </w:rPr>
        <w:t>con mayor y menor grado de dificultad</w:t>
      </w:r>
      <w:bookmarkEnd w:id="183"/>
    </w:p>
    <w:p w:rsidR="00000000" w:rsidRDefault="004D2089">
      <w:pPr>
        <w:spacing w:line="480" w:lineRule="auto"/>
        <w:ind w:left="708"/>
        <w:jc w:val="both"/>
        <w:rPr>
          <w:rFonts w:ascii="Arial" w:hAnsi="Arial"/>
          <w:sz w:val="24"/>
          <w:lang w:val="es-EC"/>
        </w:rPr>
      </w:pPr>
    </w:p>
    <w:p w:rsidR="00000000" w:rsidRDefault="004D2089">
      <w:pPr>
        <w:spacing w:line="480" w:lineRule="auto"/>
        <w:ind w:left="708"/>
        <w:jc w:val="both"/>
        <w:rPr>
          <w:rFonts w:ascii="Arial" w:hAnsi="Arial"/>
          <w:sz w:val="24"/>
          <w:lang w:val="es-EC"/>
        </w:rPr>
      </w:pPr>
      <w:r>
        <w:rPr>
          <w:rFonts w:ascii="Arial" w:hAnsi="Arial"/>
          <w:sz w:val="24"/>
          <w:lang w:val="es-EC"/>
        </w:rPr>
        <w:t>Para realizar la comparación de las var</w:t>
      </w:r>
      <w:r>
        <w:rPr>
          <w:rFonts w:ascii="Arial" w:hAnsi="Arial"/>
          <w:sz w:val="24"/>
          <w:lang w:val="es-EC"/>
        </w:rPr>
        <w:t>iables, nos guiamos del coeficiente de sesgo donde se escogen los valores que tengan el mayor coeficiente de sesgo positivo(variables con mayor grado de dificultad) y el menor coeficiente de sesgo negativo(variables con menor grado de dificultad); de acuer</w:t>
      </w:r>
      <w:r>
        <w:rPr>
          <w:rFonts w:ascii="Arial" w:hAnsi="Arial"/>
          <w:sz w:val="24"/>
          <w:lang w:val="es-EC"/>
        </w:rPr>
        <w:t>do a dicho criterio se detallan a  continuación las variables:</w:t>
      </w:r>
    </w:p>
    <w:p w:rsidR="00000000" w:rsidRDefault="004D2089">
      <w:pPr>
        <w:spacing w:line="480" w:lineRule="auto"/>
        <w:ind w:left="708"/>
        <w:jc w:val="both"/>
        <w:rPr>
          <w:rFonts w:ascii="Arial" w:hAnsi="Arial"/>
          <w:sz w:val="24"/>
          <w:lang w:val="es-EC"/>
        </w:rPr>
      </w:pPr>
    </w:p>
    <w:p w:rsidR="00000000" w:rsidRDefault="004D2089">
      <w:pPr>
        <w:spacing w:line="480" w:lineRule="auto"/>
        <w:ind w:left="708"/>
        <w:jc w:val="both"/>
        <w:rPr>
          <w:rFonts w:ascii="Arial" w:hAnsi="Arial"/>
          <w:sz w:val="24"/>
          <w:lang w:val="es-EC"/>
        </w:rPr>
      </w:pPr>
      <w:r>
        <w:rPr>
          <w:rFonts w:ascii="Arial" w:hAnsi="Arial"/>
          <w:sz w:val="24"/>
          <w:lang w:val="es-EC"/>
        </w:rPr>
        <w:lastRenderedPageBreak/>
        <w:t>Todas las variables con mayor grado de dificultad  son de la prueba de matemáticas.</w:t>
      </w:r>
    </w:p>
    <w:p w:rsidR="00000000" w:rsidRDefault="004D2089">
      <w:pPr>
        <w:spacing w:line="480" w:lineRule="auto"/>
        <w:ind w:left="708"/>
        <w:jc w:val="both"/>
        <w:rPr>
          <w:rFonts w:ascii="Arial" w:hAnsi="Arial"/>
          <w:sz w:val="24"/>
          <w:lang w:val="es-EC"/>
        </w:rPr>
      </w:pPr>
    </w:p>
    <w:p w:rsidR="00000000" w:rsidRDefault="004D2089" w:rsidP="004D2089">
      <w:pPr>
        <w:numPr>
          <w:ilvl w:val="0"/>
          <w:numId w:val="2"/>
        </w:numPr>
        <w:tabs>
          <w:tab w:val="clear" w:pos="360"/>
          <w:tab w:val="num" w:pos="1068"/>
        </w:tabs>
        <w:spacing w:line="480" w:lineRule="auto"/>
        <w:ind w:left="1068"/>
        <w:jc w:val="both"/>
        <w:rPr>
          <w:rFonts w:ascii="Arial" w:hAnsi="Arial"/>
          <w:sz w:val="24"/>
          <w:lang w:val="es-EC"/>
        </w:rPr>
      </w:pPr>
      <w:r>
        <w:rPr>
          <w:rFonts w:ascii="Arial" w:hAnsi="Arial"/>
          <w:sz w:val="24"/>
          <w:lang w:val="es-EC"/>
        </w:rPr>
        <w:t>Planteamiento y resolución de problemas (X</w:t>
      </w:r>
      <w:r>
        <w:rPr>
          <w:rFonts w:ascii="Arial" w:hAnsi="Arial"/>
          <w:sz w:val="24"/>
          <w:vertAlign w:val="subscript"/>
          <w:lang w:val="es-EC"/>
        </w:rPr>
        <w:t>7</w:t>
      </w:r>
      <w:r>
        <w:rPr>
          <w:rFonts w:ascii="Arial" w:hAnsi="Arial"/>
          <w:sz w:val="24"/>
          <w:lang w:val="es-EC"/>
        </w:rPr>
        <w:t>)</w:t>
      </w:r>
    </w:p>
    <w:p w:rsidR="00000000" w:rsidRDefault="004D2089" w:rsidP="004D2089">
      <w:pPr>
        <w:numPr>
          <w:ilvl w:val="0"/>
          <w:numId w:val="2"/>
        </w:numPr>
        <w:tabs>
          <w:tab w:val="clear" w:pos="360"/>
          <w:tab w:val="num" w:pos="1068"/>
        </w:tabs>
        <w:spacing w:line="480" w:lineRule="auto"/>
        <w:ind w:left="1068"/>
        <w:jc w:val="both"/>
        <w:rPr>
          <w:rFonts w:ascii="Arial" w:hAnsi="Arial"/>
          <w:sz w:val="24"/>
          <w:lang w:val="es-EC"/>
        </w:rPr>
      </w:pPr>
      <w:r>
        <w:rPr>
          <w:rFonts w:ascii="Arial" w:hAnsi="Arial"/>
          <w:sz w:val="24"/>
          <w:lang w:val="es-EC"/>
        </w:rPr>
        <w:t>Planteamiento y resolución de problemas (X</w:t>
      </w:r>
      <w:r>
        <w:rPr>
          <w:rFonts w:ascii="Arial" w:hAnsi="Arial"/>
          <w:sz w:val="24"/>
          <w:vertAlign w:val="subscript"/>
          <w:lang w:val="es-EC"/>
        </w:rPr>
        <w:t>8</w:t>
      </w:r>
      <w:r>
        <w:rPr>
          <w:rFonts w:ascii="Arial" w:hAnsi="Arial"/>
          <w:sz w:val="24"/>
          <w:lang w:val="es-EC"/>
        </w:rPr>
        <w:t>)</w:t>
      </w:r>
    </w:p>
    <w:p w:rsidR="00000000" w:rsidRDefault="004D2089" w:rsidP="004D2089">
      <w:pPr>
        <w:numPr>
          <w:ilvl w:val="0"/>
          <w:numId w:val="2"/>
        </w:numPr>
        <w:tabs>
          <w:tab w:val="clear" w:pos="360"/>
          <w:tab w:val="num" w:pos="1068"/>
        </w:tabs>
        <w:spacing w:line="480" w:lineRule="auto"/>
        <w:ind w:left="1068"/>
        <w:jc w:val="both"/>
        <w:rPr>
          <w:rFonts w:ascii="Arial" w:hAnsi="Arial"/>
          <w:sz w:val="24"/>
          <w:lang w:val="es-EC"/>
        </w:rPr>
      </w:pPr>
      <w:r>
        <w:rPr>
          <w:rFonts w:ascii="Arial" w:hAnsi="Arial"/>
          <w:sz w:val="24"/>
          <w:lang w:val="es-EC"/>
        </w:rPr>
        <w:t>Ecuación de la ci</w:t>
      </w:r>
      <w:r>
        <w:rPr>
          <w:rFonts w:ascii="Arial" w:hAnsi="Arial"/>
          <w:sz w:val="24"/>
          <w:lang w:val="es-EC"/>
        </w:rPr>
        <w:t>rcunferencia (X</w:t>
      </w:r>
      <w:r>
        <w:rPr>
          <w:rFonts w:ascii="Arial" w:hAnsi="Arial"/>
          <w:sz w:val="24"/>
          <w:vertAlign w:val="subscript"/>
          <w:lang w:val="es-EC"/>
        </w:rPr>
        <w:t>17</w:t>
      </w:r>
      <w:r>
        <w:rPr>
          <w:rFonts w:ascii="Arial" w:hAnsi="Arial"/>
          <w:sz w:val="24"/>
          <w:lang w:val="es-EC"/>
        </w:rPr>
        <w:t>)</w:t>
      </w:r>
    </w:p>
    <w:p w:rsidR="00000000" w:rsidRDefault="004D2089">
      <w:pPr>
        <w:spacing w:line="480" w:lineRule="auto"/>
        <w:ind w:left="708"/>
        <w:jc w:val="both"/>
        <w:rPr>
          <w:rFonts w:ascii="Arial" w:hAnsi="Arial"/>
          <w:sz w:val="24"/>
          <w:lang w:val="es-EC"/>
        </w:rPr>
      </w:pPr>
    </w:p>
    <w:p w:rsidR="00000000" w:rsidRDefault="004D2089">
      <w:pPr>
        <w:spacing w:line="480" w:lineRule="auto"/>
        <w:ind w:left="708"/>
        <w:jc w:val="both"/>
        <w:rPr>
          <w:rFonts w:ascii="Arial" w:hAnsi="Arial"/>
          <w:sz w:val="24"/>
          <w:lang w:val="es-EC"/>
        </w:rPr>
      </w:pPr>
    </w:p>
    <w:p w:rsidR="00000000" w:rsidRDefault="004D2089">
      <w:pPr>
        <w:spacing w:line="480" w:lineRule="auto"/>
        <w:ind w:left="708"/>
        <w:jc w:val="both"/>
        <w:rPr>
          <w:rFonts w:ascii="Arial" w:hAnsi="Arial"/>
          <w:sz w:val="24"/>
          <w:lang w:val="es-EC"/>
        </w:rPr>
      </w:pPr>
      <w:r>
        <w:rPr>
          <w:rFonts w:ascii="Arial" w:hAnsi="Arial"/>
          <w:sz w:val="24"/>
          <w:lang w:val="es-EC"/>
        </w:rPr>
        <w:t>En cambio las variables con menor grado de dificultad, son de la prueba de lenguaje:</w:t>
      </w:r>
    </w:p>
    <w:p w:rsidR="00000000" w:rsidRDefault="004D2089">
      <w:pPr>
        <w:spacing w:line="480" w:lineRule="auto"/>
        <w:ind w:left="708"/>
        <w:jc w:val="both"/>
        <w:rPr>
          <w:rFonts w:ascii="Arial" w:hAnsi="Arial"/>
          <w:sz w:val="24"/>
          <w:lang w:val="es-EC"/>
        </w:rPr>
      </w:pPr>
    </w:p>
    <w:p w:rsidR="00000000" w:rsidRDefault="004D2089" w:rsidP="004D2089">
      <w:pPr>
        <w:numPr>
          <w:ilvl w:val="0"/>
          <w:numId w:val="3"/>
        </w:numPr>
        <w:tabs>
          <w:tab w:val="clear" w:pos="360"/>
          <w:tab w:val="num" w:pos="1068"/>
          <w:tab w:val="num" w:pos="1128"/>
        </w:tabs>
        <w:spacing w:line="480" w:lineRule="auto"/>
        <w:ind w:left="1068"/>
        <w:jc w:val="both"/>
        <w:rPr>
          <w:rFonts w:ascii="Arial" w:hAnsi="Arial"/>
          <w:sz w:val="24"/>
          <w:lang w:val="es-EC"/>
        </w:rPr>
      </w:pPr>
      <w:r>
        <w:rPr>
          <w:rFonts w:ascii="Arial" w:hAnsi="Arial"/>
          <w:sz w:val="24"/>
          <w:lang w:val="es-EC"/>
        </w:rPr>
        <w:t>Función de la palabra en la oración (X</w:t>
      </w:r>
      <w:r>
        <w:rPr>
          <w:rFonts w:ascii="Arial" w:hAnsi="Arial"/>
          <w:sz w:val="24"/>
          <w:vertAlign w:val="subscript"/>
          <w:lang w:val="es-EC"/>
        </w:rPr>
        <w:t>26</w:t>
      </w:r>
      <w:r>
        <w:rPr>
          <w:rFonts w:ascii="Arial" w:hAnsi="Arial"/>
          <w:sz w:val="24"/>
          <w:lang w:val="es-EC"/>
        </w:rPr>
        <w:t>)</w:t>
      </w:r>
    </w:p>
    <w:p w:rsidR="00000000" w:rsidRDefault="004D2089" w:rsidP="004D2089">
      <w:pPr>
        <w:numPr>
          <w:ilvl w:val="0"/>
          <w:numId w:val="3"/>
        </w:numPr>
        <w:tabs>
          <w:tab w:val="clear" w:pos="360"/>
          <w:tab w:val="num" w:pos="1068"/>
          <w:tab w:val="num" w:pos="1128"/>
        </w:tabs>
        <w:spacing w:line="480" w:lineRule="auto"/>
        <w:ind w:left="1068"/>
        <w:jc w:val="both"/>
        <w:rPr>
          <w:rFonts w:ascii="Arial" w:hAnsi="Arial"/>
          <w:sz w:val="24"/>
          <w:lang w:val="es-EC"/>
        </w:rPr>
      </w:pPr>
      <w:r>
        <w:rPr>
          <w:rFonts w:ascii="Arial" w:hAnsi="Arial"/>
          <w:sz w:val="24"/>
          <w:lang w:val="es-EC"/>
        </w:rPr>
        <w:t>Identificar la palabra según el contexto (X</w:t>
      </w:r>
      <w:r>
        <w:rPr>
          <w:rFonts w:ascii="Arial" w:hAnsi="Arial"/>
          <w:sz w:val="24"/>
          <w:vertAlign w:val="subscript"/>
          <w:lang w:val="es-EC"/>
        </w:rPr>
        <w:t>35</w:t>
      </w:r>
      <w:r>
        <w:rPr>
          <w:rFonts w:ascii="Arial" w:hAnsi="Arial"/>
          <w:sz w:val="24"/>
          <w:lang w:val="es-EC"/>
        </w:rPr>
        <w:t>)</w:t>
      </w:r>
    </w:p>
    <w:p w:rsidR="00000000" w:rsidRDefault="004D2089" w:rsidP="004D2089">
      <w:pPr>
        <w:numPr>
          <w:ilvl w:val="0"/>
          <w:numId w:val="3"/>
        </w:numPr>
        <w:tabs>
          <w:tab w:val="clear" w:pos="360"/>
          <w:tab w:val="num" w:pos="1068"/>
          <w:tab w:val="num" w:pos="1128"/>
        </w:tabs>
        <w:spacing w:line="480" w:lineRule="auto"/>
        <w:ind w:left="1068"/>
        <w:jc w:val="both"/>
        <w:rPr>
          <w:rFonts w:ascii="Arial" w:hAnsi="Arial"/>
          <w:sz w:val="24"/>
          <w:lang w:val="es-EC"/>
        </w:rPr>
      </w:pPr>
      <w:r>
        <w:rPr>
          <w:rFonts w:ascii="Arial" w:hAnsi="Arial"/>
          <w:sz w:val="24"/>
          <w:lang w:val="es-EC"/>
        </w:rPr>
        <w:t>Obras literarias (X</w:t>
      </w:r>
      <w:r>
        <w:rPr>
          <w:rFonts w:ascii="Arial" w:hAnsi="Arial"/>
          <w:sz w:val="24"/>
          <w:vertAlign w:val="subscript"/>
          <w:lang w:val="es-EC"/>
        </w:rPr>
        <w:t>39</w:t>
      </w:r>
      <w:r>
        <w:rPr>
          <w:rFonts w:ascii="Arial" w:hAnsi="Arial"/>
          <w:sz w:val="24"/>
          <w:lang w:val="es-EC"/>
        </w:rPr>
        <w:t>)</w:t>
      </w:r>
    </w:p>
    <w:p w:rsidR="00000000" w:rsidRDefault="004D2089">
      <w:pPr>
        <w:tabs>
          <w:tab w:val="num" w:pos="1128"/>
        </w:tabs>
        <w:spacing w:line="480" w:lineRule="auto"/>
        <w:jc w:val="both"/>
        <w:rPr>
          <w:rFonts w:ascii="Arial" w:hAnsi="Arial"/>
          <w:sz w:val="24"/>
          <w:lang w:val="es-EC"/>
        </w:rPr>
      </w:pPr>
    </w:p>
    <w:p w:rsidR="00000000" w:rsidRDefault="004D2089">
      <w:pPr>
        <w:spacing w:line="480" w:lineRule="auto"/>
        <w:ind w:left="708"/>
        <w:jc w:val="both"/>
        <w:rPr>
          <w:rFonts w:ascii="Arial" w:hAnsi="Arial"/>
          <w:sz w:val="24"/>
          <w:lang w:val="es-EC"/>
        </w:rPr>
      </w:pPr>
      <w:r>
        <w:rPr>
          <w:rFonts w:ascii="Arial" w:hAnsi="Arial"/>
          <w:sz w:val="24"/>
          <w:lang w:val="es-EC"/>
        </w:rPr>
        <w:t>El gráfico que se muestra a continua</w:t>
      </w:r>
      <w:r>
        <w:rPr>
          <w:rFonts w:ascii="Arial" w:hAnsi="Arial"/>
          <w:sz w:val="24"/>
          <w:lang w:val="es-EC"/>
        </w:rPr>
        <w:t>ción, es trazado para que el lector pueda observar de una manera más clara las variables que poseen mayor o menor dificultad para la resolución.</w:t>
      </w:r>
    </w:p>
    <w:p w:rsidR="00000000" w:rsidRDefault="00EB5960">
      <w:pPr>
        <w:spacing w:line="480" w:lineRule="auto"/>
        <w:jc w:val="both"/>
        <w:rPr>
          <w:rFonts w:ascii="Arial" w:hAnsi="Arial"/>
          <w:sz w:val="24"/>
          <w:lang w:val="en-US"/>
        </w:rPr>
      </w:pPr>
      <w:r>
        <w:rPr>
          <w:noProof/>
        </w:rPr>
        <w:lastRenderedPageBreak/>
        <w:drawing>
          <wp:anchor distT="0" distB="0" distL="114300" distR="114300" simplePos="0" relativeHeight="251729920" behindDoc="0" locked="0" layoutInCell="0" allowOverlap="1">
            <wp:simplePos x="0" y="0"/>
            <wp:positionH relativeFrom="column">
              <wp:posOffset>363220</wp:posOffset>
            </wp:positionH>
            <wp:positionV relativeFrom="paragraph">
              <wp:posOffset>223520</wp:posOffset>
            </wp:positionV>
            <wp:extent cx="5105400" cy="3314700"/>
            <wp:effectExtent l="0" t="0" r="0" b="0"/>
            <wp:wrapTopAndBottom/>
            <wp:docPr id="414" name="Objeto 4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1"/>
              </a:graphicData>
            </a:graphic>
          </wp:anchor>
        </w:drawing>
      </w:r>
    </w:p>
    <w:p w:rsidR="00000000" w:rsidRDefault="004D2089">
      <w:pPr>
        <w:spacing w:line="480" w:lineRule="auto"/>
        <w:jc w:val="both"/>
        <w:rPr>
          <w:rFonts w:ascii="Arial" w:hAnsi="Arial"/>
          <w:sz w:val="24"/>
          <w:lang w:val="en-US"/>
        </w:rPr>
      </w:pPr>
    </w:p>
    <w:p w:rsidR="00000000" w:rsidRDefault="004D2089">
      <w:pPr>
        <w:spacing w:line="480" w:lineRule="auto"/>
        <w:jc w:val="both"/>
        <w:rPr>
          <w:rFonts w:ascii="Arial" w:hAnsi="Arial"/>
          <w:sz w:val="24"/>
          <w:lang w:val="en-US"/>
        </w:rPr>
      </w:pPr>
    </w:p>
    <w:p w:rsidR="00000000" w:rsidRDefault="004D2089">
      <w:pPr>
        <w:spacing w:line="480" w:lineRule="auto"/>
        <w:jc w:val="both"/>
        <w:rPr>
          <w:rFonts w:ascii="Arial" w:hAnsi="Arial"/>
          <w:sz w:val="24"/>
          <w:lang w:val="en-US"/>
        </w:rPr>
      </w:pPr>
    </w:p>
    <w:p w:rsidR="00000000" w:rsidRDefault="004D2089">
      <w:pPr>
        <w:spacing w:line="480" w:lineRule="auto"/>
        <w:jc w:val="both"/>
        <w:rPr>
          <w:rFonts w:ascii="Arial" w:hAnsi="Arial"/>
          <w:sz w:val="24"/>
          <w:lang w:val="en-US"/>
        </w:rPr>
      </w:pPr>
    </w:p>
    <w:p w:rsidR="00000000" w:rsidRDefault="004D2089">
      <w:pPr>
        <w:spacing w:line="480" w:lineRule="auto"/>
        <w:jc w:val="both"/>
        <w:rPr>
          <w:rFonts w:ascii="Arial" w:hAnsi="Arial"/>
          <w:sz w:val="24"/>
          <w:lang w:val="en-US"/>
        </w:rPr>
      </w:pPr>
    </w:p>
    <w:p w:rsidR="00000000" w:rsidRDefault="004D2089">
      <w:pPr>
        <w:spacing w:line="480" w:lineRule="auto"/>
        <w:jc w:val="both"/>
        <w:rPr>
          <w:rFonts w:ascii="Arial" w:hAnsi="Arial"/>
          <w:sz w:val="24"/>
          <w:lang w:val="en-US"/>
        </w:rPr>
      </w:pPr>
    </w:p>
    <w:p w:rsidR="00000000" w:rsidRDefault="004D2089">
      <w:pPr>
        <w:spacing w:line="480" w:lineRule="auto"/>
        <w:jc w:val="both"/>
        <w:rPr>
          <w:rFonts w:ascii="Arial" w:hAnsi="Arial"/>
          <w:sz w:val="24"/>
          <w:lang w:val="en-US"/>
        </w:rPr>
      </w:pPr>
    </w:p>
    <w:p w:rsidR="00000000" w:rsidRDefault="004D2089">
      <w:pPr>
        <w:spacing w:line="480" w:lineRule="auto"/>
        <w:jc w:val="both"/>
        <w:rPr>
          <w:rFonts w:ascii="Arial" w:hAnsi="Arial"/>
          <w:sz w:val="24"/>
          <w:lang w:val="en-US"/>
        </w:rPr>
      </w:pPr>
    </w:p>
    <w:p w:rsidR="00000000" w:rsidRDefault="004D2089">
      <w:pPr>
        <w:spacing w:line="480" w:lineRule="auto"/>
        <w:jc w:val="both"/>
        <w:rPr>
          <w:rFonts w:ascii="Arial" w:hAnsi="Arial"/>
          <w:sz w:val="24"/>
          <w:lang w:val="en-US"/>
        </w:rPr>
      </w:pPr>
    </w:p>
    <w:p w:rsidR="00000000" w:rsidRDefault="00EB5960">
      <w:pPr>
        <w:spacing w:line="480" w:lineRule="auto"/>
        <w:jc w:val="both"/>
        <w:rPr>
          <w:rFonts w:ascii="Arial" w:hAnsi="Arial"/>
          <w:sz w:val="24"/>
          <w:lang w:val="en-US"/>
        </w:rPr>
      </w:pPr>
      <w:r>
        <w:rPr>
          <w:noProof/>
        </w:rPr>
        <w:lastRenderedPageBreak/>
        <w:drawing>
          <wp:anchor distT="0" distB="0" distL="114300" distR="114300" simplePos="0" relativeHeight="251730944" behindDoc="0" locked="0" layoutInCell="0" allowOverlap="1">
            <wp:simplePos x="0" y="0"/>
            <wp:positionH relativeFrom="column">
              <wp:posOffset>92710</wp:posOffset>
            </wp:positionH>
            <wp:positionV relativeFrom="paragraph">
              <wp:posOffset>1275080</wp:posOffset>
            </wp:positionV>
            <wp:extent cx="5120640" cy="3192145"/>
            <wp:effectExtent l="0" t="0" r="0" b="0"/>
            <wp:wrapTopAndBottom/>
            <wp:docPr id="415" name="Objeto 4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2"/>
              </a:graphicData>
            </a:graphic>
          </wp:anchor>
        </w:drawing>
      </w:r>
    </w:p>
    <w:p w:rsidR="00000000" w:rsidRDefault="004D2089">
      <w:pPr>
        <w:spacing w:line="480" w:lineRule="auto"/>
        <w:jc w:val="both"/>
        <w:rPr>
          <w:rFonts w:ascii="Arial" w:hAnsi="Arial"/>
          <w:sz w:val="24"/>
          <w:lang w:val="en-US"/>
        </w:rPr>
      </w:pPr>
    </w:p>
    <w:p w:rsidR="00000000" w:rsidRDefault="004D2089">
      <w:pPr>
        <w:spacing w:line="480" w:lineRule="auto"/>
        <w:jc w:val="both"/>
        <w:rPr>
          <w:rFonts w:ascii="Arial" w:hAnsi="Arial"/>
          <w:sz w:val="24"/>
          <w:lang w:val="en-US"/>
        </w:rPr>
      </w:pPr>
    </w:p>
    <w:p w:rsidR="00000000" w:rsidRDefault="004D2089">
      <w:pPr>
        <w:spacing w:line="480" w:lineRule="auto"/>
        <w:jc w:val="both"/>
        <w:rPr>
          <w:rFonts w:ascii="Arial" w:hAnsi="Arial"/>
          <w:sz w:val="24"/>
          <w:lang w:val="en-US"/>
        </w:rPr>
      </w:pPr>
    </w:p>
    <w:p w:rsidR="00000000" w:rsidRDefault="004D2089">
      <w:pPr>
        <w:spacing w:line="480" w:lineRule="auto"/>
        <w:jc w:val="both"/>
        <w:rPr>
          <w:rFonts w:ascii="Arial" w:hAnsi="Arial"/>
          <w:sz w:val="24"/>
          <w:lang w:val="en-US"/>
        </w:rPr>
      </w:pPr>
    </w:p>
    <w:p w:rsidR="00000000" w:rsidRDefault="004D2089">
      <w:pPr>
        <w:spacing w:line="480" w:lineRule="auto"/>
        <w:jc w:val="both"/>
        <w:rPr>
          <w:rFonts w:ascii="Arial" w:hAnsi="Arial"/>
          <w:sz w:val="24"/>
          <w:lang w:val="en-US"/>
        </w:rPr>
      </w:pPr>
    </w:p>
    <w:p w:rsidR="00000000" w:rsidRDefault="004D2089">
      <w:pPr>
        <w:pStyle w:val="TDC1"/>
      </w:pPr>
    </w:p>
    <w:p w:rsidR="00000000" w:rsidRDefault="004D2089">
      <w:pPr>
        <w:pStyle w:val="TDC1"/>
      </w:pPr>
    </w:p>
    <w:p w:rsidR="00000000" w:rsidRDefault="004D2089"/>
    <w:p w:rsidR="00000000" w:rsidRDefault="004D2089"/>
    <w:p w:rsidR="00000000" w:rsidRDefault="004D2089"/>
    <w:p w:rsidR="00000000" w:rsidRDefault="004D2089"/>
    <w:p w:rsidR="00000000" w:rsidRDefault="004D2089"/>
    <w:p w:rsidR="00000000" w:rsidRDefault="004D2089"/>
    <w:p w:rsidR="00000000" w:rsidRDefault="004D2089"/>
    <w:p w:rsidR="00000000" w:rsidRDefault="004D2089"/>
    <w:p w:rsidR="00000000" w:rsidRDefault="004D2089"/>
    <w:p w:rsidR="00000000" w:rsidRDefault="004D2089"/>
    <w:p w:rsidR="00000000" w:rsidRDefault="004D2089"/>
    <w:p w:rsidR="00000000" w:rsidRDefault="004D2089"/>
    <w:p w:rsidR="00000000" w:rsidRDefault="004D2089">
      <w:pPr>
        <w:pStyle w:val="TDC1"/>
        <w:jc w:val="both"/>
      </w:pPr>
      <w:r>
        <w:lastRenderedPageBreak/>
        <w:fldChar w:fldCharType="begin"/>
      </w:r>
      <w:r>
        <w:instrText xml:space="preserve"> </w:instrText>
      </w:r>
      <w:r>
        <w:instrText>TOC</w:instrText>
      </w:r>
      <w:r>
        <w:instrText xml:space="preserve"> \o "1-3" </w:instrText>
      </w:r>
      <w:r>
        <w:fldChar w:fldCharType="separate"/>
      </w:r>
      <w:r>
        <w:rPr>
          <w:b/>
        </w:rPr>
        <w:t>III.</w:t>
      </w:r>
      <w:r>
        <w:t xml:space="preserve"> </w:t>
      </w:r>
      <w:r>
        <w:rPr>
          <w:b/>
        </w:rPr>
        <w:t>ANÁLISIS ESTADÍSTICO UNIVARIADO DE LA POBLACIÓN INVESTIGAD</w:t>
      </w:r>
      <w:r>
        <w:rPr>
          <w:b/>
        </w:rPr>
        <w:t>A</w:t>
      </w:r>
      <w:r>
        <w:rPr>
          <w:b/>
        </w:rPr>
        <w:tab/>
      </w:r>
      <w:r>
        <w:rPr>
          <w:b/>
        </w:rPr>
        <w:fldChar w:fldCharType="begin"/>
      </w:r>
      <w:r>
        <w:rPr>
          <w:b/>
        </w:rPr>
        <w:instrText xml:space="preserve"> </w:instrText>
      </w:r>
      <w:r>
        <w:rPr>
          <w:b/>
        </w:rPr>
        <w:instrText>PAGEREF</w:instrText>
      </w:r>
      <w:r>
        <w:rPr>
          <w:b/>
        </w:rPr>
        <w:instrText xml:space="preserve"> _Toc514626519 \h </w:instrText>
      </w:r>
      <w:r>
        <w:rPr>
          <w:b/>
        </w:rPr>
      </w:r>
      <w:r>
        <w:rPr>
          <w:b/>
        </w:rPr>
        <w:fldChar w:fldCharType="separate"/>
      </w:r>
      <w:r>
        <w:rPr>
          <w:b/>
        </w:rPr>
        <w:t>103</w:t>
      </w:r>
      <w:r>
        <w:rPr>
          <w:b/>
        </w:rPr>
        <w:fldChar w:fldCharType="end"/>
      </w:r>
    </w:p>
    <w:p w:rsidR="00000000" w:rsidRDefault="004D2089">
      <w:pPr>
        <w:pStyle w:val="TDC2"/>
        <w:tabs>
          <w:tab w:val="right" w:leader="underscore" w:pos="8268"/>
        </w:tabs>
        <w:spacing w:line="360" w:lineRule="auto"/>
        <w:jc w:val="both"/>
        <w:rPr>
          <w:rFonts w:ascii="Arial" w:hAnsi="Arial"/>
          <w:b w:val="0"/>
          <w:noProof/>
          <w:sz w:val="24"/>
        </w:rPr>
      </w:pPr>
      <w:r>
        <w:rPr>
          <w:rFonts w:ascii="Arial" w:hAnsi="Arial"/>
          <w:b w:val="0"/>
          <w:noProof/>
          <w:sz w:val="24"/>
        </w:rPr>
        <w:t>3.1 INTRODUCCION</w:t>
      </w:r>
      <w:r>
        <w:rPr>
          <w:rFonts w:ascii="Arial" w:hAnsi="Arial"/>
          <w:b w:val="0"/>
          <w:noProof/>
          <w:sz w:val="24"/>
        </w:rPr>
        <w:tab/>
      </w:r>
      <w:r>
        <w:rPr>
          <w:rFonts w:ascii="Arial" w:hAnsi="Arial"/>
          <w:b w:val="0"/>
          <w:noProof/>
          <w:sz w:val="24"/>
        </w:rPr>
        <w:fldChar w:fldCharType="begin"/>
      </w:r>
      <w:r>
        <w:rPr>
          <w:rFonts w:ascii="Arial" w:hAnsi="Arial"/>
          <w:b w:val="0"/>
          <w:noProof/>
          <w:sz w:val="24"/>
        </w:rPr>
        <w:instrText xml:space="preserve"> </w:instrText>
      </w:r>
      <w:r>
        <w:rPr>
          <w:rFonts w:ascii="Arial" w:hAnsi="Arial"/>
          <w:b w:val="0"/>
          <w:noProof/>
          <w:sz w:val="24"/>
        </w:rPr>
        <w:instrText>PAGEREF</w:instrText>
      </w:r>
      <w:r>
        <w:rPr>
          <w:rFonts w:ascii="Arial" w:hAnsi="Arial"/>
          <w:b w:val="0"/>
          <w:noProof/>
          <w:sz w:val="24"/>
        </w:rPr>
        <w:instrText xml:space="preserve"> _Toc514626520 \h </w:instrText>
      </w:r>
      <w:r>
        <w:rPr>
          <w:rFonts w:ascii="Arial" w:hAnsi="Arial"/>
          <w:b w:val="0"/>
          <w:noProof/>
          <w:sz w:val="24"/>
        </w:rPr>
      </w:r>
      <w:r>
        <w:rPr>
          <w:rFonts w:ascii="Arial" w:hAnsi="Arial"/>
          <w:b w:val="0"/>
          <w:noProof/>
          <w:sz w:val="24"/>
        </w:rPr>
        <w:fldChar w:fldCharType="separate"/>
      </w:r>
      <w:r>
        <w:rPr>
          <w:rFonts w:ascii="Arial" w:hAnsi="Arial"/>
          <w:b w:val="0"/>
          <w:noProof/>
          <w:sz w:val="24"/>
        </w:rPr>
        <w:t>103</w:t>
      </w:r>
      <w:r>
        <w:rPr>
          <w:rFonts w:ascii="Arial" w:hAnsi="Arial"/>
          <w:b w:val="0"/>
          <w:noProof/>
          <w:sz w:val="24"/>
        </w:rPr>
        <w:fldChar w:fldCharType="end"/>
      </w:r>
    </w:p>
    <w:p w:rsidR="00000000" w:rsidRDefault="004D2089">
      <w:pPr>
        <w:pStyle w:val="TDC2"/>
        <w:tabs>
          <w:tab w:val="left" w:pos="800"/>
          <w:tab w:val="right" w:leader="underscore" w:pos="8268"/>
        </w:tabs>
        <w:spacing w:line="360" w:lineRule="auto"/>
        <w:jc w:val="both"/>
        <w:rPr>
          <w:rFonts w:ascii="Arial" w:hAnsi="Arial"/>
          <w:b w:val="0"/>
          <w:noProof/>
          <w:sz w:val="24"/>
        </w:rPr>
      </w:pPr>
      <w:r>
        <w:rPr>
          <w:rFonts w:ascii="Arial" w:hAnsi="Arial"/>
          <w:b w:val="0"/>
          <w:noProof/>
          <w:sz w:val="24"/>
        </w:rPr>
        <w:t>3.2</w:t>
      </w:r>
      <w:r>
        <w:rPr>
          <w:rFonts w:ascii="Arial" w:hAnsi="Arial"/>
          <w:b w:val="0"/>
          <w:noProof/>
          <w:sz w:val="24"/>
        </w:rPr>
        <w:tab/>
        <w:t>Análisis univariado de la matriz de datos en forma general</w:t>
      </w:r>
      <w:r>
        <w:rPr>
          <w:rFonts w:ascii="Arial" w:hAnsi="Arial"/>
          <w:b w:val="0"/>
          <w:noProof/>
          <w:sz w:val="24"/>
        </w:rPr>
        <w:tab/>
      </w:r>
      <w:r>
        <w:rPr>
          <w:rFonts w:ascii="Arial" w:hAnsi="Arial"/>
          <w:b w:val="0"/>
          <w:noProof/>
          <w:sz w:val="24"/>
        </w:rPr>
        <w:fldChar w:fldCharType="begin"/>
      </w:r>
      <w:r>
        <w:rPr>
          <w:rFonts w:ascii="Arial" w:hAnsi="Arial"/>
          <w:b w:val="0"/>
          <w:noProof/>
          <w:sz w:val="24"/>
        </w:rPr>
        <w:instrText xml:space="preserve"> </w:instrText>
      </w:r>
      <w:r>
        <w:rPr>
          <w:rFonts w:ascii="Arial" w:hAnsi="Arial"/>
          <w:b w:val="0"/>
          <w:noProof/>
          <w:sz w:val="24"/>
        </w:rPr>
        <w:instrText>PAGEREF</w:instrText>
      </w:r>
      <w:r>
        <w:rPr>
          <w:rFonts w:ascii="Arial" w:hAnsi="Arial"/>
          <w:b w:val="0"/>
          <w:noProof/>
          <w:sz w:val="24"/>
        </w:rPr>
        <w:instrText xml:space="preserve"> _Toc514626521 \h </w:instrText>
      </w:r>
      <w:r>
        <w:rPr>
          <w:rFonts w:ascii="Arial" w:hAnsi="Arial"/>
          <w:b w:val="0"/>
          <w:noProof/>
          <w:sz w:val="24"/>
        </w:rPr>
      </w:r>
      <w:r>
        <w:rPr>
          <w:rFonts w:ascii="Arial" w:hAnsi="Arial"/>
          <w:b w:val="0"/>
          <w:noProof/>
          <w:sz w:val="24"/>
        </w:rPr>
        <w:fldChar w:fldCharType="separate"/>
      </w:r>
      <w:r>
        <w:rPr>
          <w:rFonts w:ascii="Arial" w:hAnsi="Arial"/>
          <w:b w:val="0"/>
          <w:noProof/>
          <w:sz w:val="24"/>
        </w:rPr>
        <w:t>104</w:t>
      </w:r>
      <w:r>
        <w:rPr>
          <w:rFonts w:ascii="Arial" w:hAnsi="Arial"/>
          <w:b w:val="0"/>
          <w:noProof/>
          <w:sz w:val="24"/>
        </w:rPr>
        <w:fldChar w:fldCharType="end"/>
      </w:r>
    </w:p>
    <w:p w:rsidR="00000000" w:rsidRDefault="004D2089">
      <w:pPr>
        <w:pStyle w:val="TDC3"/>
        <w:tabs>
          <w:tab w:val="right" w:leader="underscore" w:pos="8268"/>
        </w:tabs>
        <w:spacing w:line="360" w:lineRule="auto"/>
        <w:jc w:val="both"/>
        <w:rPr>
          <w:rFonts w:ascii="Arial" w:hAnsi="Arial"/>
          <w:noProof/>
          <w:sz w:val="24"/>
        </w:rPr>
      </w:pPr>
      <w:r>
        <w:rPr>
          <w:rFonts w:ascii="Arial" w:hAnsi="Arial"/>
          <w:noProof/>
          <w:sz w:val="24"/>
        </w:rPr>
        <w:t>3.3.1 Variable Edad X</w:t>
      </w:r>
      <w:r>
        <w:rPr>
          <w:rFonts w:ascii="Arial" w:hAnsi="Arial"/>
          <w:noProof/>
          <w:sz w:val="24"/>
          <w:vertAlign w:val="subscript"/>
        </w:rPr>
        <w:t>2</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_Toc514626522 \h </w:instrText>
      </w:r>
      <w:r>
        <w:rPr>
          <w:rFonts w:ascii="Arial" w:hAnsi="Arial"/>
          <w:noProof/>
          <w:sz w:val="24"/>
        </w:rPr>
      </w:r>
      <w:r>
        <w:rPr>
          <w:rFonts w:ascii="Arial" w:hAnsi="Arial"/>
          <w:noProof/>
          <w:sz w:val="24"/>
        </w:rPr>
        <w:fldChar w:fldCharType="separate"/>
      </w:r>
      <w:r>
        <w:rPr>
          <w:rFonts w:ascii="Arial" w:hAnsi="Arial"/>
          <w:noProof/>
          <w:sz w:val="24"/>
        </w:rPr>
        <w:t>104</w:t>
      </w:r>
      <w:r>
        <w:rPr>
          <w:rFonts w:ascii="Arial" w:hAnsi="Arial"/>
          <w:noProof/>
          <w:sz w:val="24"/>
        </w:rPr>
        <w:fldChar w:fldCharType="end"/>
      </w:r>
    </w:p>
    <w:p w:rsidR="00000000" w:rsidRDefault="004D2089">
      <w:pPr>
        <w:pStyle w:val="TDC3"/>
        <w:tabs>
          <w:tab w:val="right" w:leader="underscore" w:pos="8268"/>
        </w:tabs>
        <w:spacing w:line="360" w:lineRule="auto"/>
        <w:jc w:val="both"/>
        <w:rPr>
          <w:rFonts w:ascii="Arial" w:hAnsi="Arial"/>
          <w:noProof/>
          <w:sz w:val="24"/>
        </w:rPr>
      </w:pPr>
      <w:r>
        <w:rPr>
          <w:rFonts w:ascii="Arial" w:hAnsi="Arial"/>
          <w:noProof/>
          <w:sz w:val="24"/>
        </w:rPr>
        <w:t>3.3.2  Variable Sex</w:t>
      </w:r>
      <w:r>
        <w:rPr>
          <w:rFonts w:ascii="Arial" w:hAnsi="Arial"/>
          <w:noProof/>
          <w:sz w:val="24"/>
        </w:rPr>
        <w:t>o X</w:t>
      </w:r>
      <w:r>
        <w:rPr>
          <w:rFonts w:ascii="Arial" w:hAnsi="Arial"/>
          <w:noProof/>
          <w:sz w:val="24"/>
          <w:vertAlign w:val="subscript"/>
        </w:rPr>
        <w:t>3</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_Toc514626523 \h </w:instrText>
      </w:r>
      <w:r>
        <w:rPr>
          <w:rFonts w:ascii="Arial" w:hAnsi="Arial"/>
          <w:noProof/>
          <w:sz w:val="24"/>
        </w:rPr>
      </w:r>
      <w:r>
        <w:rPr>
          <w:rFonts w:ascii="Arial" w:hAnsi="Arial"/>
          <w:noProof/>
          <w:sz w:val="24"/>
        </w:rPr>
        <w:fldChar w:fldCharType="separate"/>
      </w:r>
      <w:r>
        <w:rPr>
          <w:rFonts w:ascii="Arial" w:hAnsi="Arial"/>
          <w:noProof/>
          <w:sz w:val="24"/>
        </w:rPr>
        <w:t>108</w:t>
      </w:r>
      <w:r>
        <w:rPr>
          <w:rFonts w:ascii="Arial" w:hAnsi="Arial"/>
          <w:noProof/>
          <w:sz w:val="24"/>
        </w:rPr>
        <w:fldChar w:fldCharType="end"/>
      </w:r>
    </w:p>
    <w:p w:rsidR="00000000" w:rsidRDefault="004D2089">
      <w:pPr>
        <w:pStyle w:val="TDC3"/>
        <w:tabs>
          <w:tab w:val="right" w:leader="underscore" w:pos="8268"/>
        </w:tabs>
        <w:spacing w:line="360" w:lineRule="auto"/>
        <w:jc w:val="both"/>
        <w:rPr>
          <w:rFonts w:ascii="Arial" w:hAnsi="Arial"/>
          <w:noProof/>
          <w:sz w:val="24"/>
        </w:rPr>
      </w:pPr>
      <w:r>
        <w:rPr>
          <w:rFonts w:ascii="Arial" w:hAnsi="Arial"/>
          <w:noProof/>
          <w:sz w:val="24"/>
        </w:rPr>
        <w:t>3.3.3  Variable Actividad Extra-Educativa X</w:t>
      </w:r>
      <w:r>
        <w:rPr>
          <w:rFonts w:ascii="Arial" w:hAnsi="Arial"/>
          <w:noProof/>
          <w:sz w:val="24"/>
          <w:vertAlign w:val="subscript"/>
        </w:rPr>
        <w:t>4</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_Toc514626525 \h </w:instrText>
      </w:r>
      <w:r>
        <w:rPr>
          <w:rFonts w:ascii="Arial" w:hAnsi="Arial"/>
          <w:noProof/>
          <w:sz w:val="24"/>
        </w:rPr>
      </w:r>
      <w:r>
        <w:rPr>
          <w:rFonts w:ascii="Arial" w:hAnsi="Arial"/>
          <w:noProof/>
          <w:sz w:val="24"/>
        </w:rPr>
        <w:fldChar w:fldCharType="separate"/>
      </w:r>
      <w:r>
        <w:rPr>
          <w:rFonts w:ascii="Arial" w:hAnsi="Arial"/>
          <w:noProof/>
          <w:sz w:val="24"/>
        </w:rPr>
        <w:t>109</w:t>
      </w:r>
      <w:r>
        <w:rPr>
          <w:rFonts w:ascii="Arial" w:hAnsi="Arial"/>
          <w:noProof/>
          <w:sz w:val="24"/>
        </w:rPr>
        <w:fldChar w:fldCharType="end"/>
      </w:r>
    </w:p>
    <w:p w:rsidR="00000000" w:rsidRDefault="004D2089">
      <w:pPr>
        <w:pStyle w:val="TDC3"/>
        <w:tabs>
          <w:tab w:val="right" w:leader="underscore" w:pos="8268"/>
        </w:tabs>
        <w:spacing w:line="360" w:lineRule="auto"/>
        <w:jc w:val="both"/>
        <w:rPr>
          <w:rFonts w:ascii="Arial" w:hAnsi="Arial"/>
          <w:noProof/>
          <w:sz w:val="24"/>
        </w:rPr>
      </w:pPr>
      <w:r>
        <w:rPr>
          <w:rFonts w:ascii="Arial" w:hAnsi="Arial"/>
          <w:noProof/>
          <w:sz w:val="24"/>
        </w:rPr>
        <w:t>3.3.4 Variable Notación Científica X</w:t>
      </w:r>
      <w:r>
        <w:rPr>
          <w:rFonts w:ascii="Arial" w:hAnsi="Arial"/>
          <w:noProof/>
          <w:sz w:val="24"/>
          <w:vertAlign w:val="subscript"/>
        </w:rPr>
        <w:t>5</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_Toc514626527 \h </w:instrText>
      </w:r>
      <w:r>
        <w:rPr>
          <w:rFonts w:ascii="Arial" w:hAnsi="Arial"/>
          <w:noProof/>
          <w:sz w:val="24"/>
        </w:rPr>
      </w:r>
      <w:r>
        <w:rPr>
          <w:rFonts w:ascii="Arial" w:hAnsi="Arial"/>
          <w:noProof/>
          <w:sz w:val="24"/>
        </w:rPr>
        <w:fldChar w:fldCharType="separate"/>
      </w:r>
      <w:r>
        <w:rPr>
          <w:rFonts w:ascii="Arial" w:hAnsi="Arial"/>
          <w:noProof/>
          <w:sz w:val="24"/>
        </w:rPr>
        <w:t>111</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3.3.5</w:t>
      </w:r>
      <w:r>
        <w:rPr>
          <w:rFonts w:ascii="Arial" w:hAnsi="Arial"/>
          <w:noProof/>
          <w:sz w:val="24"/>
        </w:rPr>
        <w:tab/>
        <w:t>Variable Planteamiento y resolución de problemas.- X</w:t>
      </w:r>
      <w:r>
        <w:rPr>
          <w:rFonts w:ascii="Arial" w:hAnsi="Arial"/>
          <w:noProof/>
          <w:sz w:val="24"/>
          <w:vertAlign w:val="subscript"/>
        </w:rPr>
        <w:t>6</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w:instrText>
      </w:r>
      <w:r>
        <w:rPr>
          <w:rFonts w:ascii="Arial" w:hAnsi="Arial"/>
          <w:noProof/>
          <w:sz w:val="24"/>
        </w:rPr>
        <w:instrText xml:space="preserve">_Toc514626528 \h </w:instrText>
      </w:r>
      <w:r>
        <w:rPr>
          <w:rFonts w:ascii="Arial" w:hAnsi="Arial"/>
          <w:noProof/>
          <w:sz w:val="24"/>
        </w:rPr>
      </w:r>
      <w:r>
        <w:rPr>
          <w:rFonts w:ascii="Arial" w:hAnsi="Arial"/>
          <w:noProof/>
          <w:sz w:val="24"/>
        </w:rPr>
        <w:fldChar w:fldCharType="separate"/>
      </w:r>
      <w:r>
        <w:rPr>
          <w:rFonts w:ascii="Arial" w:hAnsi="Arial"/>
          <w:noProof/>
          <w:sz w:val="24"/>
        </w:rPr>
        <w:t>113</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3.3.5</w:t>
      </w:r>
      <w:r>
        <w:rPr>
          <w:rFonts w:ascii="Arial" w:hAnsi="Arial"/>
          <w:noProof/>
          <w:sz w:val="24"/>
        </w:rPr>
        <w:tab/>
        <w:t>Variable Regla de tres compuesta.- X</w:t>
      </w:r>
      <w:r>
        <w:rPr>
          <w:rFonts w:ascii="Arial" w:hAnsi="Arial"/>
          <w:noProof/>
          <w:sz w:val="24"/>
          <w:vertAlign w:val="subscript"/>
        </w:rPr>
        <w:t>7</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_Toc514626529 \h </w:instrText>
      </w:r>
      <w:r>
        <w:rPr>
          <w:rFonts w:ascii="Arial" w:hAnsi="Arial"/>
          <w:noProof/>
          <w:sz w:val="24"/>
        </w:rPr>
      </w:r>
      <w:r>
        <w:rPr>
          <w:rFonts w:ascii="Arial" w:hAnsi="Arial"/>
          <w:noProof/>
          <w:sz w:val="24"/>
        </w:rPr>
        <w:fldChar w:fldCharType="separate"/>
      </w:r>
      <w:r>
        <w:rPr>
          <w:rFonts w:ascii="Arial" w:hAnsi="Arial"/>
          <w:noProof/>
          <w:sz w:val="24"/>
        </w:rPr>
        <w:t>115</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3.3.6</w:t>
      </w:r>
      <w:r>
        <w:rPr>
          <w:rFonts w:ascii="Arial" w:hAnsi="Arial"/>
          <w:noProof/>
          <w:sz w:val="24"/>
        </w:rPr>
        <w:tab/>
        <w:t>Variable Sucesiones.-  X</w:t>
      </w:r>
      <w:r>
        <w:rPr>
          <w:rFonts w:ascii="Arial" w:hAnsi="Arial"/>
          <w:noProof/>
          <w:sz w:val="24"/>
          <w:vertAlign w:val="subscript"/>
        </w:rPr>
        <w:t>8</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_Toc514626530 \h </w:instrText>
      </w:r>
      <w:r>
        <w:rPr>
          <w:rFonts w:ascii="Arial" w:hAnsi="Arial"/>
          <w:noProof/>
          <w:sz w:val="24"/>
        </w:rPr>
      </w:r>
      <w:r>
        <w:rPr>
          <w:rFonts w:ascii="Arial" w:hAnsi="Arial"/>
          <w:noProof/>
          <w:sz w:val="24"/>
        </w:rPr>
        <w:fldChar w:fldCharType="separate"/>
      </w:r>
      <w:r>
        <w:rPr>
          <w:rFonts w:ascii="Arial" w:hAnsi="Arial"/>
          <w:noProof/>
          <w:sz w:val="24"/>
        </w:rPr>
        <w:t>118</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3.3.7</w:t>
      </w:r>
      <w:r>
        <w:rPr>
          <w:rFonts w:ascii="Arial" w:hAnsi="Arial"/>
          <w:noProof/>
          <w:sz w:val="24"/>
        </w:rPr>
        <w:tab/>
        <w:t>Variable Conjuntos X</w:t>
      </w:r>
      <w:r>
        <w:rPr>
          <w:rFonts w:ascii="Arial" w:hAnsi="Arial"/>
          <w:noProof/>
          <w:sz w:val="24"/>
          <w:vertAlign w:val="subscript"/>
        </w:rPr>
        <w:t>9</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_Toc514626531 \h </w:instrText>
      </w:r>
      <w:r>
        <w:rPr>
          <w:rFonts w:ascii="Arial" w:hAnsi="Arial"/>
          <w:noProof/>
          <w:sz w:val="24"/>
        </w:rPr>
      </w:r>
      <w:r>
        <w:rPr>
          <w:rFonts w:ascii="Arial" w:hAnsi="Arial"/>
          <w:noProof/>
          <w:sz w:val="24"/>
        </w:rPr>
        <w:fldChar w:fldCharType="separate"/>
      </w:r>
      <w:r>
        <w:rPr>
          <w:rFonts w:ascii="Arial" w:hAnsi="Arial"/>
          <w:noProof/>
          <w:sz w:val="24"/>
        </w:rPr>
        <w:t>120</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3.3.8</w:t>
      </w:r>
      <w:r>
        <w:rPr>
          <w:rFonts w:ascii="Arial" w:hAnsi="Arial"/>
          <w:noProof/>
          <w:sz w:val="24"/>
        </w:rPr>
        <w:tab/>
        <w:t>Variable Desigualdad de</w:t>
      </w:r>
      <w:r>
        <w:rPr>
          <w:rFonts w:ascii="Arial" w:hAnsi="Arial"/>
          <w:noProof/>
          <w:sz w:val="24"/>
        </w:rPr>
        <w:t xml:space="preserve"> Conjuntos.-  X</w:t>
      </w:r>
      <w:r>
        <w:rPr>
          <w:rFonts w:ascii="Arial" w:hAnsi="Arial"/>
          <w:noProof/>
          <w:sz w:val="24"/>
          <w:vertAlign w:val="subscript"/>
        </w:rPr>
        <w:t>10</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_Toc514626532 \h </w:instrText>
      </w:r>
      <w:r>
        <w:rPr>
          <w:rFonts w:ascii="Arial" w:hAnsi="Arial"/>
          <w:noProof/>
          <w:sz w:val="24"/>
        </w:rPr>
      </w:r>
      <w:r>
        <w:rPr>
          <w:rFonts w:ascii="Arial" w:hAnsi="Arial"/>
          <w:noProof/>
          <w:sz w:val="24"/>
        </w:rPr>
        <w:fldChar w:fldCharType="separate"/>
      </w:r>
      <w:r>
        <w:rPr>
          <w:rFonts w:ascii="Arial" w:hAnsi="Arial"/>
          <w:noProof/>
          <w:sz w:val="24"/>
        </w:rPr>
        <w:t>122</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3.3.9</w:t>
      </w:r>
      <w:r>
        <w:rPr>
          <w:rFonts w:ascii="Arial" w:hAnsi="Arial"/>
          <w:noProof/>
          <w:sz w:val="24"/>
        </w:rPr>
        <w:tab/>
        <w:t>Variable Operaciones con polinomios 1 .-  X</w:t>
      </w:r>
      <w:r>
        <w:rPr>
          <w:rFonts w:ascii="Arial" w:hAnsi="Arial"/>
          <w:noProof/>
          <w:sz w:val="24"/>
          <w:vertAlign w:val="subscript"/>
        </w:rPr>
        <w:t>11</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_Toc514626533 \h </w:instrText>
      </w:r>
      <w:r>
        <w:rPr>
          <w:rFonts w:ascii="Arial" w:hAnsi="Arial"/>
          <w:noProof/>
          <w:sz w:val="24"/>
        </w:rPr>
      </w:r>
      <w:r>
        <w:rPr>
          <w:rFonts w:ascii="Arial" w:hAnsi="Arial"/>
          <w:noProof/>
          <w:sz w:val="24"/>
        </w:rPr>
        <w:fldChar w:fldCharType="separate"/>
      </w:r>
      <w:r>
        <w:rPr>
          <w:rFonts w:ascii="Arial" w:hAnsi="Arial"/>
          <w:noProof/>
          <w:sz w:val="24"/>
        </w:rPr>
        <w:t>125</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3.3.10</w:t>
      </w:r>
      <w:r>
        <w:rPr>
          <w:rFonts w:ascii="Arial" w:hAnsi="Arial"/>
          <w:noProof/>
          <w:sz w:val="24"/>
        </w:rPr>
        <w:tab/>
        <w:t>Variable Operaciones con Polinomios 2.-  X</w:t>
      </w:r>
      <w:r>
        <w:rPr>
          <w:rFonts w:ascii="Arial" w:hAnsi="Arial"/>
          <w:noProof/>
          <w:sz w:val="24"/>
          <w:vertAlign w:val="subscript"/>
        </w:rPr>
        <w:t>12</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_Toc514626534 \h </w:instrText>
      </w:r>
      <w:r>
        <w:rPr>
          <w:rFonts w:ascii="Arial" w:hAnsi="Arial"/>
          <w:noProof/>
          <w:sz w:val="24"/>
        </w:rPr>
      </w:r>
      <w:r>
        <w:rPr>
          <w:rFonts w:ascii="Arial" w:hAnsi="Arial"/>
          <w:noProof/>
          <w:sz w:val="24"/>
        </w:rPr>
        <w:fldChar w:fldCharType="separate"/>
      </w:r>
      <w:r>
        <w:rPr>
          <w:rFonts w:ascii="Arial" w:hAnsi="Arial"/>
          <w:noProof/>
          <w:sz w:val="24"/>
        </w:rPr>
        <w:t>128</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3.3.11</w:t>
      </w:r>
      <w:r>
        <w:rPr>
          <w:rFonts w:ascii="Arial" w:hAnsi="Arial"/>
          <w:noProof/>
          <w:sz w:val="24"/>
        </w:rPr>
        <w:tab/>
        <w:t>Variable Identificar gráfico</w:t>
      </w:r>
      <w:r>
        <w:rPr>
          <w:rFonts w:ascii="Arial" w:hAnsi="Arial"/>
          <w:noProof/>
          <w:sz w:val="24"/>
        </w:rPr>
        <w:t>.- X</w:t>
      </w:r>
      <w:r>
        <w:rPr>
          <w:rFonts w:ascii="Arial" w:hAnsi="Arial"/>
          <w:noProof/>
          <w:sz w:val="24"/>
          <w:vertAlign w:val="subscript"/>
        </w:rPr>
        <w:t>13</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_Toc514626535 \h </w:instrText>
      </w:r>
      <w:r>
        <w:rPr>
          <w:rFonts w:ascii="Arial" w:hAnsi="Arial"/>
          <w:noProof/>
          <w:sz w:val="24"/>
        </w:rPr>
      </w:r>
      <w:r>
        <w:rPr>
          <w:rFonts w:ascii="Arial" w:hAnsi="Arial"/>
          <w:noProof/>
          <w:sz w:val="24"/>
        </w:rPr>
        <w:fldChar w:fldCharType="separate"/>
      </w:r>
      <w:r>
        <w:rPr>
          <w:rFonts w:ascii="Arial" w:hAnsi="Arial"/>
          <w:noProof/>
          <w:sz w:val="24"/>
        </w:rPr>
        <w:t>130</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3.3.12</w:t>
      </w:r>
      <w:r>
        <w:rPr>
          <w:rFonts w:ascii="Arial" w:hAnsi="Arial"/>
          <w:noProof/>
          <w:sz w:val="24"/>
        </w:rPr>
        <w:tab/>
        <w:t>Variable Graficar funciones.-  X</w:t>
      </w:r>
      <w:r>
        <w:rPr>
          <w:rFonts w:ascii="Arial" w:hAnsi="Arial"/>
          <w:noProof/>
          <w:sz w:val="24"/>
          <w:vertAlign w:val="subscript"/>
        </w:rPr>
        <w:t>14</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_Toc514626537 \h </w:instrText>
      </w:r>
      <w:r>
        <w:rPr>
          <w:rFonts w:ascii="Arial" w:hAnsi="Arial"/>
          <w:noProof/>
          <w:sz w:val="24"/>
        </w:rPr>
      </w:r>
      <w:r>
        <w:rPr>
          <w:rFonts w:ascii="Arial" w:hAnsi="Arial"/>
          <w:noProof/>
          <w:sz w:val="24"/>
        </w:rPr>
        <w:fldChar w:fldCharType="separate"/>
      </w:r>
      <w:r>
        <w:rPr>
          <w:rFonts w:ascii="Arial" w:hAnsi="Arial"/>
          <w:noProof/>
          <w:sz w:val="24"/>
        </w:rPr>
        <w:t>133</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3.3.13</w:t>
      </w:r>
      <w:r>
        <w:rPr>
          <w:rFonts w:ascii="Arial" w:hAnsi="Arial"/>
          <w:noProof/>
          <w:sz w:val="24"/>
        </w:rPr>
        <w:tab/>
        <w:t>Variable Pendiente y  ecuación de la recta  X</w:t>
      </w:r>
      <w:r>
        <w:rPr>
          <w:rFonts w:ascii="Arial" w:hAnsi="Arial"/>
          <w:noProof/>
          <w:sz w:val="24"/>
          <w:vertAlign w:val="subscript"/>
        </w:rPr>
        <w:t>15</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_Toc514626538 \h </w:instrText>
      </w:r>
      <w:r>
        <w:rPr>
          <w:rFonts w:ascii="Arial" w:hAnsi="Arial"/>
          <w:noProof/>
          <w:sz w:val="24"/>
        </w:rPr>
      </w:r>
      <w:r>
        <w:rPr>
          <w:rFonts w:ascii="Arial" w:hAnsi="Arial"/>
          <w:noProof/>
          <w:sz w:val="24"/>
        </w:rPr>
        <w:fldChar w:fldCharType="separate"/>
      </w:r>
      <w:r>
        <w:rPr>
          <w:rFonts w:ascii="Arial" w:hAnsi="Arial"/>
          <w:noProof/>
          <w:sz w:val="24"/>
        </w:rPr>
        <w:t>135</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3.3.14</w:t>
      </w:r>
      <w:r>
        <w:rPr>
          <w:rFonts w:ascii="Arial" w:hAnsi="Arial"/>
          <w:noProof/>
          <w:sz w:val="24"/>
        </w:rPr>
        <w:tab/>
        <w:t>Variable Sistemas de  ecuaciones lineales.-  X</w:t>
      </w:r>
      <w:r>
        <w:rPr>
          <w:rFonts w:ascii="Arial" w:hAnsi="Arial"/>
          <w:noProof/>
          <w:sz w:val="24"/>
          <w:vertAlign w:val="subscript"/>
        </w:rPr>
        <w:t>16</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_Toc514626539 \h </w:instrText>
      </w:r>
      <w:r>
        <w:rPr>
          <w:rFonts w:ascii="Arial" w:hAnsi="Arial"/>
          <w:noProof/>
          <w:sz w:val="24"/>
        </w:rPr>
      </w:r>
      <w:r>
        <w:rPr>
          <w:rFonts w:ascii="Arial" w:hAnsi="Arial"/>
          <w:noProof/>
          <w:sz w:val="24"/>
        </w:rPr>
        <w:fldChar w:fldCharType="separate"/>
      </w:r>
      <w:r>
        <w:rPr>
          <w:rFonts w:ascii="Arial" w:hAnsi="Arial"/>
          <w:noProof/>
          <w:sz w:val="24"/>
        </w:rPr>
        <w:t>138</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3.3.15</w:t>
      </w:r>
      <w:r>
        <w:rPr>
          <w:rFonts w:ascii="Arial" w:hAnsi="Arial"/>
          <w:noProof/>
          <w:sz w:val="24"/>
        </w:rPr>
        <w:tab/>
        <w:t>Variable Ecuación de la circunferencia.-  X</w:t>
      </w:r>
      <w:r>
        <w:rPr>
          <w:rFonts w:ascii="Arial" w:hAnsi="Arial"/>
          <w:noProof/>
          <w:sz w:val="24"/>
          <w:vertAlign w:val="subscript"/>
        </w:rPr>
        <w:t>17</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_Toc514626540 \h </w:instrText>
      </w:r>
      <w:r>
        <w:rPr>
          <w:rFonts w:ascii="Arial" w:hAnsi="Arial"/>
          <w:noProof/>
          <w:sz w:val="24"/>
        </w:rPr>
      </w:r>
      <w:r>
        <w:rPr>
          <w:rFonts w:ascii="Arial" w:hAnsi="Arial"/>
          <w:noProof/>
          <w:sz w:val="24"/>
        </w:rPr>
        <w:fldChar w:fldCharType="separate"/>
      </w:r>
      <w:r>
        <w:rPr>
          <w:rFonts w:ascii="Arial" w:hAnsi="Arial"/>
          <w:noProof/>
          <w:sz w:val="24"/>
        </w:rPr>
        <w:t>139</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3.3.16</w:t>
      </w:r>
      <w:r>
        <w:rPr>
          <w:rFonts w:ascii="Arial" w:hAnsi="Arial"/>
          <w:noProof/>
          <w:sz w:val="24"/>
        </w:rPr>
        <w:tab/>
        <w:t>Variable Trigonometría.-  X</w:t>
      </w:r>
      <w:r>
        <w:rPr>
          <w:rFonts w:ascii="Arial" w:hAnsi="Arial"/>
          <w:noProof/>
          <w:sz w:val="24"/>
          <w:vertAlign w:val="subscript"/>
        </w:rPr>
        <w:t>18</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_Toc514626541 \h </w:instrText>
      </w:r>
      <w:r>
        <w:rPr>
          <w:rFonts w:ascii="Arial" w:hAnsi="Arial"/>
          <w:noProof/>
          <w:sz w:val="24"/>
        </w:rPr>
      </w:r>
      <w:r>
        <w:rPr>
          <w:rFonts w:ascii="Arial" w:hAnsi="Arial"/>
          <w:noProof/>
          <w:sz w:val="24"/>
        </w:rPr>
        <w:fldChar w:fldCharType="separate"/>
      </w:r>
      <w:r>
        <w:rPr>
          <w:rFonts w:ascii="Arial" w:hAnsi="Arial"/>
          <w:noProof/>
          <w:sz w:val="24"/>
        </w:rPr>
        <w:t>142</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3.3.17</w:t>
      </w:r>
      <w:r>
        <w:rPr>
          <w:rFonts w:ascii="Arial" w:hAnsi="Arial"/>
          <w:noProof/>
          <w:sz w:val="24"/>
        </w:rPr>
        <w:tab/>
        <w:t>Variable Identidades Trigonométricas.- X</w:t>
      </w:r>
      <w:r>
        <w:rPr>
          <w:rFonts w:ascii="Arial" w:hAnsi="Arial"/>
          <w:noProof/>
          <w:sz w:val="24"/>
          <w:vertAlign w:val="subscript"/>
        </w:rPr>
        <w:t>19</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w:instrText>
      </w:r>
      <w:r>
        <w:rPr>
          <w:rFonts w:ascii="Arial" w:hAnsi="Arial"/>
          <w:noProof/>
          <w:sz w:val="24"/>
        </w:rPr>
        <w:instrText xml:space="preserve">14626542 \h </w:instrText>
      </w:r>
      <w:r>
        <w:rPr>
          <w:rFonts w:ascii="Arial" w:hAnsi="Arial"/>
          <w:noProof/>
          <w:sz w:val="24"/>
        </w:rPr>
      </w:r>
      <w:r>
        <w:rPr>
          <w:rFonts w:ascii="Arial" w:hAnsi="Arial"/>
          <w:noProof/>
          <w:sz w:val="24"/>
        </w:rPr>
        <w:fldChar w:fldCharType="separate"/>
      </w:r>
      <w:r>
        <w:rPr>
          <w:rFonts w:ascii="Arial" w:hAnsi="Arial"/>
          <w:noProof/>
          <w:sz w:val="24"/>
        </w:rPr>
        <w:t>144</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3.3.18</w:t>
      </w:r>
      <w:r>
        <w:rPr>
          <w:rFonts w:ascii="Arial" w:hAnsi="Arial"/>
          <w:noProof/>
          <w:sz w:val="24"/>
        </w:rPr>
        <w:tab/>
        <w:t>Variable Superficie X</w:t>
      </w:r>
      <w:r>
        <w:rPr>
          <w:rFonts w:ascii="Arial" w:hAnsi="Arial"/>
          <w:noProof/>
          <w:sz w:val="24"/>
          <w:vertAlign w:val="subscript"/>
        </w:rPr>
        <w:t>20</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_Toc514626543 \h </w:instrText>
      </w:r>
      <w:r>
        <w:rPr>
          <w:rFonts w:ascii="Arial" w:hAnsi="Arial"/>
          <w:noProof/>
          <w:sz w:val="24"/>
        </w:rPr>
      </w:r>
      <w:r>
        <w:rPr>
          <w:rFonts w:ascii="Arial" w:hAnsi="Arial"/>
          <w:noProof/>
          <w:sz w:val="24"/>
        </w:rPr>
        <w:fldChar w:fldCharType="separate"/>
      </w:r>
      <w:r>
        <w:rPr>
          <w:rFonts w:ascii="Arial" w:hAnsi="Arial"/>
          <w:noProof/>
          <w:sz w:val="24"/>
        </w:rPr>
        <w:t>147</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3.3.19</w:t>
      </w:r>
      <w:r>
        <w:rPr>
          <w:rFonts w:ascii="Arial" w:hAnsi="Arial"/>
          <w:noProof/>
          <w:sz w:val="24"/>
        </w:rPr>
        <w:tab/>
        <w:t>Variable Volumen del cubo.-  X</w:t>
      </w:r>
      <w:r>
        <w:rPr>
          <w:rFonts w:ascii="Arial" w:hAnsi="Arial"/>
          <w:noProof/>
          <w:sz w:val="24"/>
          <w:vertAlign w:val="subscript"/>
        </w:rPr>
        <w:t>21</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_Toc514626544 \h </w:instrText>
      </w:r>
      <w:r>
        <w:rPr>
          <w:rFonts w:ascii="Arial" w:hAnsi="Arial"/>
          <w:noProof/>
          <w:sz w:val="24"/>
        </w:rPr>
      </w:r>
      <w:r>
        <w:rPr>
          <w:rFonts w:ascii="Arial" w:hAnsi="Arial"/>
          <w:noProof/>
          <w:sz w:val="24"/>
        </w:rPr>
        <w:fldChar w:fldCharType="separate"/>
      </w:r>
      <w:r>
        <w:rPr>
          <w:rFonts w:ascii="Arial" w:hAnsi="Arial"/>
          <w:noProof/>
          <w:sz w:val="24"/>
        </w:rPr>
        <w:t>149</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3.3.20</w:t>
      </w:r>
      <w:r>
        <w:rPr>
          <w:rFonts w:ascii="Arial" w:hAnsi="Arial"/>
          <w:noProof/>
          <w:sz w:val="24"/>
        </w:rPr>
        <w:tab/>
        <w:t>Variable Media Aritmética.-  X</w:t>
      </w:r>
      <w:r>
        <w:rPr>
          <w:rFonts w:ascii="Arial" w:hAnsi="Arial"/>
          <w:noProof/>
          <w:sz w:val="24"/>
          <w:vertAlign w:val="subscript"/>
        </w:rPr>
        <w:t>22</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_Toc514626545 \h </w:instrText>
      </w:r>
      <w:r>
        <w:rPr>
          <w:rFonts w:ascii="Arial" w:hAnsi="Arial"/>
          <w:noProof/>
          <w:sz w:val="24"/>
        </w:rPr>
      </w:r>
      <w:r>
        <w:rPr>
          <w:rFonts w:ascii="Arial" w:hAnsi="Arial"/>
          <w:noProof/>
          <w:sz w:val="24"/>
        </w:rPr>
        <w:fldChar w:fldCharType="separate"/>
      </w:r>
      <w:r>
        <w:rPr>
          <w:rFonts w:ascii="Arial" w:hAnsi="Arial"/>
          <w:noProof/>
          <w:sz w:val="24"/>
        </w:rPr>
        <w:t>151</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3.3.21</w:t>
      </w:r>
      <w:r>
        <w:rPr>
          <w:rFonts w:ascii="Arial" w:hAnsi="Arial"/>
          <w:noProof/>
          <w:sz w:val="24"/>
        </w:rPr>
        <w:tab/>
        <w:t>Variable Probabilida</w:t>
      </w:r>
      <w:r>
        <w:rPr>
          <w:rFonts w:ascii="Arial" w:hAnsi="Arial"/>
          <w:noProof/>
          <w:sz w:val="24"/>
        </w:rPr>
        <w:t>d.-  X</w:t>
      </w:r>
      <w:r>
        <w:rPr>
          <w:rFonts w:ascii="Arial" w:hAnsi="Arial"/>
          <w:noProof/>
          <w:sz w:val="24"/>
          <w:vertAlign w:val="subscript"/>
        </w:rPr>
        <w:t>23</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_Toc514626546 \h </w:instrText>
      </w:r>
      <w:r>
        <w:rPr>
          <w:rFonts w:ascii="Arial" w:hAnsi="Arial"/>
          <w:noProof/>
          <w:sz w:val="24"/>
        </w:rPr>
      </w:r>
      <w:r>
        <w:rPr>
          <w:rFonts w:ascii="Arial" w:hAnsi="Arial"/>
          <w:noProof/>
          <w:sz w:val="24"/>
        </w:rPr>
        <w:fldChar w:fldCharType="separate"/>
      </w:r>
      <w:r>
        <w:rPr>
          <w:rFonts w:ascii="Arial" w:hAnsi="Arial"/>
          <w:noProof/>
          <w:sz w:val="24"/>
        </w:rPr>
        <w:t>154</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3.3.22</w:t>
      </w:r>
      <w:r>
        <w:rPr>
          <w:rFonts w:ascii="Arial" w:hAnsi="Arial"/>
          <w:noProof/>
          <w:sz w:val="24"/>
        </w:rPr>
        <w:tab/>
        <w:t>Variable Nota de matemáticas.-  X</w:t>
      </w:r>
      <w:r>
        <w:rPr>
          <w:rFonts w:ascii="Arial" w:hAnsi="Arial"/>
          <w:noProof/>
          <w:sz w:val="24"/>
          <w:vertAlign w:val="subscript"/>
        </w:rPr>
        <w:t>24</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_Toc514626547 \h </w:instrText>
      </w:r>
      <w:r>
        <w:rPr>
          <w:rFonts w:ascii="Arial" w:hAnsi="Arial"/>
          <w:noProof/>
          <w:sz w:val="24"/>
        </w:rPr>
      </w:r>
      <w:r>
        <w:rPr>
          <w:rFonts w:ascii="Arial" w:hAnsi="Arial"/>
          <w:noProof/>
          <w:sz w:val="24"/>
        </w:rPr>
        <w:fldChar w:fldCharType="separate"/>
      </w:r>
      <w:r>
        <w:rPr>
          <w:rFonts w:ascii="Arial" w:hAnsi="Arial"/>
          <w:noProof/>
          <w:sz w:val="24"/>
        </w:rPr>
        <w:t>156</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3.3.23</w:t>
      </w:r>
      <w:r>
        <w:rPr>
          <w:rFonts w:ascii="Arial" w:hAnsi="Arial"/>
          <w:noProof/>
          <w:sz w:val="24"/>
        </w:rPr>
        <w:tab/>
        <w:t>Variable Lectura comprensiva.-  X</w:t>
      </w:r>
      <w:r>
        <w:rPr>
          <w:rFonts w:ascii="Arial" w:hAnsi="Arial"/>
          <w:noProof/>
          <w:sz w:val="24"/>
          <w:vertAlign w:val="subscript"/>
        </w:rPr>
        <w:t>25</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_Toc514626548 \h </w:instrText>
      </w:r>
      <w:r>
        <w:rPr>
          <w:rFonts w:ascii="Arial" w:hAnsi="Arial"/>
          <w:noProof/>
          <w:sz w:val="24"/>
        </w:rPr>
      </w:r>
      <w:r>
        <w:rPr>
          <w:rFonts w:ascii="Arial" w:hAnsi="Arial"/>
          <w:noProof/>
          <w:sz w:val="24"/>
        </w:rPr>
        <w:fldChar w:fldCharType="separate"/>
      </w:r>
      <w:r>
        <w:rPr>
          <w:rFonts w:ascii="Arial" w:hAnsi="Arial"/>
          <w:noProof/>
          <w:sz w:val="24"/>
        </w:rPr>
        <w:t>160</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3.3.24</w:t>
      </w:r>
      <w:r>
        <w:rPr>
          <w:rFonts w:ascii="Arial" w:hAnsi="Arial"/>
          <w:noProof/>
          <w:sz w:val="24"/>
        </w:rPr>
        <w:tab/>
        <w:t>Variable Elementos de la oración.-  X</w:t>
      </w:r>
      <w:r>
        <w:rPr>
          <w:rFonts w:ascii="Arial" w:hAnsi="Arial"/>
          <w:noProof/>
          <w:sz w:val="24"/>
          <w:vertAlign w:val="subscript"/>
        </w:rPr>
        <w:t>26</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w:instrText>
      </w:r>
      <w:r>
        <w:rPr>
          <w:rFonts w:ascii="Arial" w:hAnsi="Arial"/>
          <w:noProof/>
          <w:sz w:val="24"/>
        </w:rPr>
        <w:instrText xml:space="preserve">4626549 \h </w:instrText>
      </w:r>
      <w:r>
        <w:rPr>
          <w:rFonts w:ascii="Arial" w:hAnsi="Arial"/>
          <w:noProof/>
          <w:sz w:val="24"/>
        </w:rPr>
      </w:r>
      <w:r>
        <w:rPr>
          <w:rFonts w:ascii="Arial" w:hAnsi="Arial"/>
          <w:noProof/>
          <w:sz w:val="24"/>
        </w:rPr>
        <w:fldChar w:fldCharType="separate"/>
      </w:r>
      <w:r>
        <w:rPr>
          <w:rFonts w:ascii="Arial" w:hAnsi="Arial"/>
          <w:noProof/>
          <w:sz w:val="24"/>
        </w:rPr>
        <w:t>162</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3.3.25</w:t>
      </w:r>
      <w:r>
        <w:rPr>
          <w:rFonts w:ascii="Arial" w:hAnsi="Arial"/>
          <w:noProof/>
          <w:sz w:val="24"/>
        </w:rPr>
        <w:tab/>
        <w:t>Variable Sujeto y núcleo .- X</w:t>
      </w:r>
      <w:r>
        <w:rPr>
          <w:rFonts w:ascii="Arial" w:hAnsi="Arial"/>
          <w:noProof/>
          <w:sz w:val="24"/>
          <w:vertAlign w:val="subscript"/>
        </w:rPr>
        <w:t>27</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_Toc514626550 \h </w:instrText>
      </w:r>
      <w:r>
        <w:rPr>
          <w:rFonts w:ascii="Arial" w:hAnsi="Arial"/>
          <w:noProof/>
          <w:sz w:val="24"/>
        </w:rPr>
      </w:r>
      <w:r>
        <w:rPr>
          <w:rFonts w:ascii="Arial" w:hAnsi="Arial"/>
          <w:noProof/>
          <w:sz w:val="24"/>
        </w:rPr>
        <w:fldChar w:fldCharType="separate"/>
      </w:r>
      <w:r>
        <w:rPr>
          <w:rFonts w:ascii="Arial" w:hAnsi="Arial"/>
          <w:noProof/>
          <w:sz w:val="24"/>
        </w:rPr>
        <w:t>164</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lastRenderedPageBreak/>
        <w:t>3.3.26</w:t>
      </w:r>
      <w:r>
        <w:rPr>
          <w:rFonts w:ascii="Arial" w:hAnsi="Arial"/>
          <w:noProof/>
          <w:sz w:val="24"/>
        </w:rPr>
        <w:tab/>
        <w:t>Variable Predicado y núcleo.-  X</w:t>
      </w:r>
      <w:r>
        <w:rPr>
          <w:rFonts w:ascii="Arial" w:hAnsi="Arial"/>
          <w:noProof/>
          <w:sz w:val="24"/>
          <w:vertAlign w:val="subscript"/>
        </w:rPr>
        <w:t>28</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_Toc514626551 \h </w:instrText>
      </w:r>
      <w:r>
        <w:rPr>
          <w:rFonts w:ascii="Arial" w:hAnsi="Arial"/>
          <w:noProof/>
          <w:sz w:val="24"/>
        </w:rPr>
      </w:r>
      <w:r>
        <w:rPr>
          <w:rFonts w:ascii="Arial" w:hAnsi="Arial"/>
          <w:noProof/>
          <w:sz w:val="24"/>
        </w:rPr>
        <w:fldChar w:fldCharType="separate"/>
      </w:r>
      <w:r>
        <w:rPr>
          <w:rFonts w:ascii="Arial" w:hAnsi="Arial"/>
          <w:noProof/>
          <w:sz w:val="24"/>
        </w:rPr>
        <w:t>167</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3.3.27</w:t>
      </w:r>
      <w:r>
        <w:rPr>
          <w:rFonts w:ascii="Arial" w:hAnsi="Arial"/>
          <w:noProof/>
          <w:sz w:val="24"/>
        </w:rPr>
        <w:tab/>
        <w:t>Variable Oración simple y compuesta.-  X</w:t>
      </w:r>
      <w:r>
        <w:rPr>
          <w:rFonts w:ascii="Arial" w:hAnsi="Arial"/>
          <w:noProof/>
          <w:sz w:val="24"/>
          <w:vertAlign w:val="subscript"/>
        </w:rPr>
        <w:t>29</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_Toc514626552 \h </w:instrText>
      </w:r>
      <w:r>
        <w:rPr>
          <w:rFonts w:ascii="Arial" w:hAnsi="Arial"/>
          <w:noProof/>
          <w:sz w:val="24"/>
        </w:rPr>
      </w:r>
      <w:r>
        <w:rPr>
          <w:rFonts w:ascii="Arial" w:hAnsi="Arial"/>
          <w:noProof/>
          <w:sz w:val="24"/>
        </w:rPr>
        <w:fldChar w:fldCharType="separate"/>
      </w:r>
      <w:r>
        <w:rPr>
          <w:rFonts w:ascii="Arial" w:hAnsi="Arial"/>
          <w:noProof/>
          <w:sz w:val="24"/>
        </w:rPr>
        <w:t>169</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3.3.28</w:t>
      </w:r>
      <w:r>
        <w:rPr>
          <w:rFonts w:ascii="Arial" w:hAnsi="Arial"/>
          <w:noProof/>
          <w:sz w:val="24"/>
        </w:rPr>
        <w:tab/>
        <w:t>V</w:t>
      </w:r>
      <w:r>
        <w:rPr>
          <w:rFonts w:ascii="Arial" w:hAnsi="Arial"/>
          <w:noProof/>
          <w:sz w:val="24"/>
        </w:rPr>
        <w:t>ariable Corrección de palabras.- X</w:t>
      </w:r>
      <w:r>
        <w:rPr>
          <w:rFonts w:ascii="Arial" w:hAnsi="Arial"/>
          <w:noProof/>
          <w:sz w:val="24"/>
          <w:vertAlign w:val="subscript"/>
        </w:rPr>
        <w:t>30</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_Toc514626553 \h </w:instrText>
      </w:r>
      <w:r>
        <w:rPr>
          <w:rFonts w:ascii="Arial" w:hAnsi="Arial"/>
          <w:noProof/>
          <w:sz w:val="24"/>
        </w:rPr>
      </w:r>
      <w:r>
        <w:rPr>
          <w:rFonts w:ascii="Arial" w:hAnsi="Arial"/>
          <w:noProof/>
          <w:sz w:val="24"/>
        </w:rPr>
        <w:fldChar w:fldCharType="separate"/>
      </w:r>
      <w:r>
        <w:rPr>
          <w:rFonts w:ascii="Arial" w:hAnsi="Arial"/>
          <w:noProof/>
          <w:sz w:val="24"/>
        </w:rPr>
        <w:t>172</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3.3.29</w:t>
      </w:r>
      <w:r>
        <w:rPr>
          <w:rFonts w:ascii="Arial" w:hAnsi="Arial"/>
          <w:noProof/>
          <w:sz w:val="24"/>
        </w:rPr>
        <w:tab/>
        <w:t>Variable Palabras homófonas.-  X</w:t>
      </w:r>
      <w:r>
        <w:rPr>
          <w:rFonts w:ascii="Arial" w:hAnsi="Arial"/>
          <w:noProof/>
          <w:sz w:val="24"/>
          <w:vertAlign w:val="subscript"/>
        </w:rPr>
        <w:t>31</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_Toc514626554 \h </w:instrText>
      </w:r>
      <w:r>
        <w:rPr>
          <w:rFonts w:ascii="Arial" w:hAnsi="Arial"/>
          <w:noProof/>
          <w:sz w:val="24"/>
        </w:rPr>
      </w:r>
      <w:r>
        <w:rPr>
          <w:rFonts w:ascii="Arial" w:hAnsi="Arial"/>
          <w:noProof/>
          <w:sz w:val="24"/>
        </w:rPr>
        <w:fldChar w:fldCharType="separate"/>
      </w:r>
      <w:r>
        <w:rPr>
          <w:rFonts w:ascii="Arial" w:hAnsi="Arial"/>
          <w:noProof/>
          <w:sz w:val="24"/>
        </w:rPr>
        <w:t>174</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3.3.30</w:t>
      </w:r>
      <w:r>
        <w:rPr>
          <w:rFonts w:ascii="Arial" w:hAnsi="Arial"/>
          <w:noProof/>
          <w:sz w:val="24"/>
        </w:rPr>
        <w:tab/>
        <w:t>Variable Diptongo.-  X</w:t>
      </w:r>
      <w:r>
        <w:rPr>
          <w:rFonts w:ascii="Arial" w:hAnsi="Arial"/>
          <w:noProof/>
          <w:sz w:val="24"/>
          <w:vertAlign w:val="subscript"/>
        </w:rPr>
        <w:t>32</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_Toc514626555 \h </w:instrText>
      </w:r>
      <w:r>
        <w:rPr>
          <w:rFonts w:ascii="Arial" w:hAnsi="Arial"/>
          <w:noProof/>
          <w:sz w:val="24"/>
        </w:rPr>
      </w:r>
      <w:r>
        <w:rPr>
          <w:rFonts w:ascii="Arial" w:hAnsi="Arial"/>
          <w:noProof/>
          <w:sz w:val="24"/>
        </w:rPr>
        <w:fldChar w:fldCharType="separate"/>
      </w:r>
      <w:r>
        <w:rPr>
          <w:rFonts w:ascii="Arial" w:hAnsi="Arial"/>
          <w:noProof/>
          <w:sz w:val="24"/>
        </w:rPr>
        <w:t>177</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3.3.31</w:t>
      </w:r>
      <w:r>
        <w:rPr>
          <w:rFonts w:ascii="Arial" w:hAnsi="Arial"/>
          <w:noProof/>
          <w:sz w:val="24"/>
        </w:rPr>
        <w:tab/>
        <w:t>Variable Triptongo.-  X</w:t>
      </w:r>
      <w:r>
        <w:rPr>
          <w:rFonts w:ascii="Arial" w:hAnsi="Arial"/>
          <w:noProof/>
          <w:sz w:val="24"/>
          <w:vertAlign w:val="subscript"/>
        </w:rPr>
        <w:t>33</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w:instrText>
      </w:r>
      <w:r>
        <w:rPr>
          <w:rFonts w:ascii="Arial" w:hAnsi="Arial"/>
          <w:noProof/>
          <w:sz w:val="24"/>
        </w:rPr>
        <w:instrText xml:space="preserve">514626556 \h </w:instrText>
      </w:r>
      <w:r>
        <w:rPr>
          <w:rFonts w:ascii="Arial" w:hAnsi="Arial"/>
          <w:noProof/>
          <w:sz w:val="24"/>
        </w:rPr>
      </w:r>
      <w:r>
        <w:rPr>
          <w:rFonts w:ascii="Arial" w:hAnsi="Arial"/>
          <w:noProof/>
          <w:sz w:val="24"/>
        </w:rPr>
        <w:fldChar w:fldCharType="separate"/>
      </w:r>
      <w:r>
        <w:rPr>
          <w:rFonts w:ascii="Arial" w:hAnsi="Arial"/>
          <w:noProof/>
          <w:sz w:val="24"/>
        </w:rPr>
        <w:t>179</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3.3.32</w:t>
      </w:r>
      <w:r>
        <w:rPr>
          <w:rFonts w:ascii="Arial" w:hAnsi="Arial"/>
          <w:noProof/>
          <w:sz w:val="24"/>
        </w:rPr>
        <w:tab/>
        <w:t>Variable Hiato X</w:t>
      </w:r>
      <w:r>
        <w:rPr>
          <w:rFonts w:ascii="Arial" w:hAnsi="Arial"/>
          <w:noProof/>
          <w:sz w:val="24"/>
          <w:vertAlign w:val="subscript"/>
        </w:rPr>
        <w:t>34</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_Toc514626557 \h </w:instrText>
      </w:r>
      <w:r>
        <w:rPr>
          <w:rFonts w:ascii="Arial" w:hAnsi="Arial"/>
          <w:noProof/>
          <w:sz w:val="24"/>
        </w:rPr>
      </w:r>
      <w:r>
        <w:rPr>
          <w:rFonts w:ascii="Arial" w:hAnsi="Arial"/>
          <w:noProof/>
          <w:sz w:val="24"/>
        </w:rPr>
        <w:fldChar w:fldCharType="separate"/>
      </w:r>
      <w:r>
        <w:rPr>
          <w:rFonts w:ascii="Arial" w:hAnsi="Arial"/>
          <w:noProof/>
          <w:sz w:val="24"/>
        </w:rPr>
        <w:t>181</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3.3.33</w:t>
      </w:r>
      <w:r>
        <w:rPr>
          <w:rFonts w:ascii="Arial" w:hAnsi="Arial"/>
          <w:noProof/>
          <w:sz w:val="24"/>
        </w:rPr>
        <w:tab/>
        <w:t>Variable Identificación de  palabras.-  X</w:t>
      </w:r>
      <w:r>
        <w:rPr>
          <w:rFonts w:ascii="Arial" w:hAnsi="Arial"/>
          <w:noProof/>
          <w:sz w:val="24"/>
          <w:vertAlign w:val="subscript"/>
        </w:rPr>
        <w:t>35</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_Toc514626558 \h </w:instrText>
      </w:r>
      <w:r>
        <w:rPr>
          <w:rFonts w:ascii="Arial" w:hAnsi="Arial"/>
          <w:noProof/>
          <w:sz w:val="24"/>
        </w:rPr>
      </w:r>
      <w:r>
        <w:rPr>
          <w:rFonts w:ascii="Arial" w:hAnsi="Arial"/>
          <w:noProof/>
          <w:sz w:val="24"/>
        </w:rPr>
        <w:fldChar w:fldCharType="separate"/>
      </w:r>
      <w:r>
        <w:rPr>
          <w:rFonts w:ascii="Arial" w:hAnsi="Arial"/>
          <w:noProof/>
          <w:sz w:val="24"/>
        </w:rPr>
        <w:t>183</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3.3.34</w:t>
      </w:r>
      <w:r>
        <w:rPr>
          <w:rFonts w:ascii="Arial" w:hAnsi="Arial"/>
          <w:noProof/>
          <w:sz w:val="24"/>
        </w:rPr>
        <w:tab/>
        <w:t>Variable Sinónimo.-  X</w:t>
      </w:r>
      <w:r>
        <w:rPr>
          <w:rFonts w:ascii="Arial" w:hAnsi="Arial"/>
          <w:noProof/>
          <w:sz w:val="24"/>
          <w:vertAlign w:val="subscript"/>
        </w:rPr>
        <w:t>36</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_Toc514626559 \h </w:instrText>
      </w:r>
      <w:r>
        <w:rPr>
          <w:rFonts w:ascii="Arial" w:hAnsi="Arial"/>
          <w:noProof/>
          <w:sz w:val="24"/>
        </w:rPr>
      </w:r>
      <w:r>
        <w:rPr>
          <w:rFonts w:ascii="Arial" w:hAnsi="Arial"/>
          <w:noProof/>
          <w:sz w:val="24"/>
        </w:rPr>
        <w:fldChar w:fldCharType="separate"/>
      </w:r>
      <w:r>
        <w:rPr>
          <w:rFonts w:ascii="Arial" w:hAnsi="Arial"/>
          <w:noProof/>
          <w:sz w:val="24"/>
        </w:rPr>
        <w:t>186</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3.3.35</w:t>
      </w:r>
      <w:r>
        <w:rPr>
          <w:rFonts w:ascii="Arial" w:hAnsi="Arial"/>
          <w:noProof/>
          <w:sz w:val="24"/>
        </w:rPr>
        <w:tab/>
        <w:t xml:space="preserve">Variable Antónimo.-  </w:t>
      </w:r>
      <w:r>
        <w:rPr>
          <w:rFonts w:ascii="Arial" w:hAnsi="Arial"/>
          <w:noProof/>
          <w:sz w:val="24"/>
        </w:rPr>
        <w:t>X</w:t>
      </w:r>
      <w:r>
        <w:rPr>
          <w:rFonts w:ascii="Arial" w:hAnsi="Arial"/>
          <w:noProof/>
          <w:sz w:val="24"/>
          <w:vertAlign w:val="subscript"/>
        </w:rPr>
        <w:t>37</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_Toc514626560 \h </w:instrText>
      </w:r>
      <w:r>
        <w:rPr>
          <w:rFonts w:ascii="Arial" w:hAnsi="Arial"/>
          <w:noProof/>
          <w:sz w:val="24"/>
        </w:rPr>
      </w:r>
      <w:r>
        <w:rPr>
          <w:rFonts w:ascii="Arial" w:hAnsi="Arial"/>
          <w:noProof/>
          <w:sz w:val="24"/>
        </w:rPr>
        <w:fldChar w:fldCharType="separate"/>
      </w:r>
      <w:r>
        <w:rPr>
          <w:rFonts w:ascii="Arial" w:hAnsi="Arial"/>
          <w:noProof/>
          <w:sz w:val="24"/>
        </w:rPr>
        <w:t>188</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3.3.36</w:t>
      </w:r>
      <w:r>
        <w:rPr>
          <w:rFonts w:ascii="Arial" w:hAnsi="Arial"/>
          <w:noProof/>
          <w:sz w:val="24"/>
        </w:rPr>
        <w:tab/>
        <w:t>Variable Géneros literarios X</w:t>
      </w:r>
      <w:r>
        <w:rPr>
          <w:rFonts w:ascii="Arial" w:hAnsi="Arial"/>
          <w:noProof/>
          <w:sz w:val="24"/>
          <w:vertAlign w:val="subscript"/>
        </w:rPr>
        <w:t>38</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_Toc514626561 \h </w:instrText>
      </w:r>
      <w:r>
        <w:rPr>
          <w:rFonts w:ascii="Arial" w:hAnsi="Arial"/>
          <w:noProof/>
          <w:sz w:val="24"/>
        </w:rPr>
      </w:r>
      <w:r>
        <w:rPr>
          <w:rFonts w:ascii="Arial" w:hAnsi="Arial"/>
          <w:noProof/>
          <w:sz w:val="24"/>
        </w:rPr>
        <w:fldChar w:fldCharType="separate"/>
      </w:r>
      <w:r>
        <w:rPr>
          <w:rFonts w:ascii="Arial" w:hAnsi="Arial"/>
          <w:noProof/>
          <w:sz w:val="24"/>
        </w:rPr>
        <w:t>190</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3.3.37</w:t>
      </w:r>
      <w:r>
        <w:rPr>
          <w:rFonts w:ascii="Arial" w:hAnsi="Arial"/>
          <w:noProof/>
          <w:sz w:val="24"/>
        </w:rPr>
        <w:tab/>
        <w:t>Variable Obras literarias.-  X</w:t>
      </w:r>
      <w:r>
        <w:rPr>
          <w:rFonts w:ascii="Arial" w:hAnsi="Arial"/>
          <w:noProof/>
          <w:sz w:val="24"/>
          <w:vertAlign w:val="subscript"/>
        </w:rPr>
        <w:t>39</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_Toc514626562 \h </w:instrText>
      </w:r>
      <w:r>
        <w:rPr>
          <w:rFonts w:ascii="Arial" w:hAnsi="Arial"/>
          <w:noProof/>
          <w:sz w:val="24"/>
        </w:rPr>
      </w:r>
      <w:r>
        <w:rPr>
          <w:rFonts w:ascii="Arial" w:hAnsi="Arial"/>
          <w:noProof/>
          <w:sz w:val="24"/>
        </w:rPr>
        <w:fldChar w:fldCharType="separate"/>
      </w:r>
      <w:r>
        <w:rPr>
          <w:rFonts w:ascii="Arial" w:hAnsi="Arial"/>
          <w:noProof/>
          <w:sz w:val="24"/>
        </w:rPr>
        <w:t>193</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3.3.38</w:t>
      </w:r>
      <w:r>
        <w:rPr>
          <w:rFonts w:ascii="Arial" w:hAnsi="Arial"/>
          <w:noProof/>
          <w:sz w:val="24"/>
        </w:rPr>
        <w:tab/>
        <w:t>Variable Género de oratoria.-  X</w:t>
      </w:r>
      <w:r>
        <w:rPr>
          <w:rFonts w:ascii="Arial" w:hAnsi="Arial"/>
          <w:noProof/>
          <w:sz w:val="24"/>
          <w:vertAlign w:val="subscript"/>
        </w:rPr>
        <w:t>40</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_Toc514626563 \h </w:instrText>
      </w:r>
      <w:r>
        <w:rPr>
          <w:rFonts w:ascii="Arial" w:hAnsi="Arial"/>
          <w:noProof/>
          <w:sz w:val="24"/>
        </w:rPr>
      </w:r>
      <w:r>
        <w:rPr>
          <w:rFonts w:ascii="Arial" w:hAnsi="Arial"/>
          <w:noProof/>
          <w:sz w:val="24"/>
        </w:rPr>
        <w:fldChar w:fldCharType="separate"/>
      </w:r>
      <w:r>
        <w:rPr>
          <w:rFonts w:ascii="Arial" w:hAnsi="Arial"/>
          <w:noProof/>
          <w:sz w:val="24"/>
        </w:rPr>
        <w:t>195</w:t>
      </w:r>
      <w:r>
        <w:rPr>
          <w:rFonts w:ascii="Arial" w:hAnsi="Arial"/>
          <w:noProof/>
          <w:sz w:val="24"/>
        </w:rPr>
        <w:fldChar w:fldCharType="end"/>
      </w:r>
    </w:p>
    <w:p w:rsidR="00000000" w:rsidRDefault="004D2089">
      <w:pPr>
        <w:pStyle w:val="TDC3"/>
        <w:tabs>
          <w:tab w:val="left" w:pos="1200"/>
          <w:tab w:val="right" w:leader="underscore" w:pos="8268"/>
        </w:tabs>
        <w:spacing w:line="360" w:lineRule="auto"/>
        <w:jc w:val="both"/>
        <w:rPr>
          <w:rFonts w:ascii="Arial" w:hAnsi="Arial"/>
          <w:noProof/>
          <w:sz w:val="24"/>
        </w:rPr>
      </w:pPr>
      <w:r>
        <w:rPr>
          <w:rFonts w:ascii="Arial" w:hAnsi="Arial"/>
          <w:noProof/>
          <w:sz w:val="24"/>
        </w:rPr>
        <w:t>3.3.39</w:t>
      </w:r>
      <w:r>
        <w:rPr>
          <w:rFonts w:ascii="Arial" w:hAnsi="Arial"/>
          <w:noProof/>
          <w:sz w:val="24"/>
        </w:rPr>
        <w:tab/>
        <w:t>Variable Nota de lenguaje X</w:t>
      </w:r>
      <w:r>
        <w:rPr>
          <w:rFonts w:ascii="Arial" w:hAnsi="Arial"/>
          <w:noProof/>
          <w:sz w:val="24"/>
          <w:vertAlign w:val="subscript"/>
        </w:rPr>
        <w:t>41</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_Toc514626564 \h </w:instrText>
      </w:r>
      <w:r>
        <w:rPr>
          <w:rFonts w:ascii="Arial" w:hAnsi="Arial"/>
          <w:noProof/>
          <w:sz w:val="24"/>
        </w:rPr>
      </w:r>
      <w:r>
        <w:rPr>
          <w:rFonts w:ascii="Arial" w:hAnsi="Arial"/>
          <w:noProof/>
          <w:sz w:val="24"/>
        </w:rPr>
        <w:fldChar w:fldCharType="separate"/>
      </w:r>
      <w:r>
        <w:rPr>
          <w:rFonts w:ascii="Arial" w:hAnsi="Arial"/>
          <w:noProof/>
          <w:sz w:val="24"/>
        </w:rPr>
        <w:t>198</w:t>
      </w:r>
      <w:r>
        <w:rPr>
          <w:rFonts w:ascii="Arial" w:hAnsi="Arial"/>
          <w:noProof/>
          <w:sz w:val="24"/>
        </w:rPr>
        <w:fldChar w:fldCharType="end"/>
      </w:r>
    </w:p>
    <w:p w:rsidR="00000000" w:rsidRDefault="004D2089">
      <w:pPr>
        <w:pStyle w:val="TDC3"/>
        <w:tabs>
          <w:tab w:val="right" w:leader="underscore" w:pos="8268"/>
        </w:tabs>
        <w:spacing w:line="360" w:lineRule="auto"/>
        <w:jc w:val="both"/>
        <w:rPr>
          <w:rFonts w:ascii="Arial" w:hAnsi="Arial"/>
          <w:noProof/>
          <w:sz w:val="24"/>
        </w:rPr>
      </w:pPr>
      <w:r>
        <w:rPr>
          <w:rFonts w:ascii="Arial" w:hAnsi="Arial"/>
          <w:noProof/>
          <w:sz w:val="24"/>
        </w:rPr>
        <w:t>3.41 Nota general X</w:t>
      </w:r>
      <w:r>
        <w:rPr>
          <w:rFonts w:ascii="Arial" w:hAnsi="Arial"/>
          <w:noProof/>
          <w:sz w:val="24"/>
          <w:vertAlign w:val="subscript"/>
        </w:rPr>
        <w:t>42</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_Toc514626565 \h </w:instrText>
      </w:r>
      <w:r>
        <w:rPr>
          <w:rFonts w:ascii="Arial" w:hAnsi="Arial"/>
          <w:noProof/>
          <w:sz w:val="24"/>
        </w:rPr>
      </w:r>
      <w:r>
        <w:rPr>
          <w:rFonts w:ascii="Arial" w:hAnsi="Arial"/>
          <w:noProof/>
          <w:sz w:val="24"/>
        </w:rPr>
        <w:fldChar w:fldCharType="separate"/>
      </w:r>
      <w:r>
        <w:rPr>
          <w:rFonts w:ascii="Arial" w:hAnsi="Arial"/>
          <w:noProof/>
          <w:sz w:val="24"/>
        </w:rPr>
        <w:t>202</w:t>
      </w:r>
      <w:r>
        <w:rPr>
          <w:rFonts w:ascii="Arial" w:hAnsi="Arial"/>
          <w:noProof/>
          <w:sz w:val="24"/>
        </w:rPr>
        <w:fldChar w:fldCharType="end"/>
      </w:r>
    </w:p>
    <w:p w:rsidR="00000000" w:rsidRDefault="004D2089">
      <w:pPr>
        <w:pStyle w:val="TDC3"/>
        <w:tabs>
          <w:tab w:val="right" w:leader="underscore" w:pos="8268"/>
        </w:tabs>
        <w:spacing w:line="360" w:lineRule="auto"/>
        <w:jc w:val="both"/>
        <w:rPr>
          <w:rFonts w:ascii="Arial" w:hAnsi="Arial"/>
          <w:noProof/>
          <w:sz w:val="24"/>
        </w:rPr>
      </w:pPr>
      <w:r>
        <w:rPr>
          <w:rFonts w:ascii="Arial" w:hAnsi="Arial"/>
          <w:noProof/>
          <w:sz w:val="24"/>
        </w:rPr>
        <w:t>3.42 Análisis de las tres variables con mayor y menor grado de dificultad</w:t>
      </w:r>
      <w:r>
        <w:rPr>
          <w:rFonts w:ascii="Arial" w:hAnsi="Arial"/>
          <w:noProof/>
          <w:sz w:val="24"/>
        </w:rPr>
        <w:tab/>
      </w:r>
      <w:r>
        <w:rPr>
          <w:rFonts w:ascii="Arial" w:hAnsi="Arial"/>
          <w:noProof/>
          <w:sz w:val="24"/>
        </w:rPr>
        <w:fldChar w:fldCharType="begin"/>
      </w:r>
      <w:r>
        <w:rPr>
          <w:rFonts w:ascii="Arial" w:hAnsi="Arial"/>
          <w:noProof/>
          <w:sz w:val="24"/>
        </w:rPr>
        <w:instrText xml:space="preserve"> </w:instrText>
      </w:r>
      <w:r>
        <w:rPr>
          <w:rFonts w:ascii="Arial" w:hAnsi="Arial"/>
          <w:noProof/>
          <w:sz w:val="24"/>
        </w:rPr>
        <w:instrText>PAGEREF</w:instrText>
      </w:r>
      <w:r>
        <w:rPr>
          <w:rFonts w:ascii="Arial" w:hAnsi="Arial"/>
          <w:noProof/>
          <w:sz w:val="24"/>
        </w:rPr>
        <w:instrText xml:space="preserve"> _Toc514626566 \h </w:instrText>
      </w:r>
      <w:r>
        <w:rPr>
          <w:rFonts w:ascii="Arial" w:hAnsi="Arial"/>
          <w:noProof/>
          <w:sz w:val="24"/>
        </w:rPr>
      </w:r>
      <w:r>
        <w:rPr>
          <w:rFonts w:ascii="Arial" w:hAnsi="Arial"/>
          <w:noProof/>
          <w:sz w:val="24"/>
        </w:rPr>
        <w:fldChar w:fldCharType="separate"/>
      </w:r>
      <w:r>
        <w:rPr>
          <w:rFonts w:ascii="Arial" w:hAnsi="Arial"/>
          <w:noProof/>
          <w:sz w:val="24"/>
        </w:rPr>
        <w:t>204</w:t>
      </w:r>
      <w:r>
        <w:rPr>
          <w:rFonts w:ascii="Arial" w:hAnsi="Arial"/>
          <w:noProof/>
          <w:sz w:val="24"/>
        </w:rPr>
        <w:fldChar w:fldCharType="end"/>
      </w:r>
    </w:p>
    <w:p w:rsidR="004D2089" w:rsidRDefault="004D2089">
      <w:pPr>
        <w:spacing w:line="360" w:lineRule="auto"/>
        <w:ind w:left="708"/>
        <w:jc w:val="both"/>
        <w:rPr>
          <w:rFonts w:ascii="Arial" w:hAnsi="Arial"/>
          <w:sz w:val="24"/>
        </w:rPr>
      </w:pPr>
      <w:r>
        <w:rPr>
          <w:rFonts w:ascii="Arial" w:hAnsi="Arial"/>
          <w:sz w:val="24"/>
        </w:rPr>
        <w:fldChar w:fldCharType="end"/>
      </w:r>
    </w:p>
    <w:sectPr w:rsidR="004D2089">
      <w:headerReference w:type="default" r:id="rId523"/>
      <w:pgSz w:w="11907" w:h="16840" w:code="9"/>
      <w:pgMar w:top="2268" w:right="1361" w:bottom="1985" w:left="2268" w:header="720" w:footer="720" w:gutter="0"/>
      <w:pgNumType w:start="103"/>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2089" w:rsidRDefault="004D2089">
      <w:r>
        <w:separator/>
      </w:r>
    </w:p>
  </w:endnote>
  <w:endnote w:type="continuationSeparator" w:id="1">
    <w:p w:rsidR="004D2089" w:rsidRDefault="004D20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2089" w:rsidRDefault="004D2089">
      <w:r>
        <w:separator/>
      </w:r>
    </w:p>
  </w:footnote>
  <w:footnote w:type="continuationSeparator" w:id="1">
    <w:p w:rsidR="004D2089" w:rsidRDefault="004D20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4D2089">
    <w:pPr>
      <w:pStyle w:val="Encabezado"/>
      <w:jc w:val="right"/>
      <w:rPr>
        <w:rStyle w:val="Nmerodepgina"/>
        <w:rFonts w:ascii="Arial" w:hAnsi="Arial"/>
      </w:rPr>
    </w:pPr>
    <w:r>
      <w:rPr>
        <w:rStyle w:val="Nmerodepgina"/>
        <w:rFonts w:ascii="Arial" w:hAnsi="Arial"/>
      </w:rPr>
      <w:fldChar w:fldCharType="begin"/>
    </w:r>
    <w:r>
      <w:rPr>
        <w:rStyle w:val="Nmerodepgina"/>
        <w:rFonts w:ascii="Arial" w:hAnsi="Arial"/>
      </w:rPr>
      <w:instrText xml:space="preserve"> </w:instrText>
    </w:r>
    <w:r>
      <w:rPr>
        <w:rStyle w:val="Nmerodepgina"/>
        <w:rFonts w:ascii="Arial" w:hAnsi="Arial"/>
      </w:rPr>
      <w:instrText>PAGE</w:instrText>
    </w:r>
    <w:r>
      <w:rPr>
        <w:rStyle w:val="Nmerodepgina"/>
        <w:rFonts w:ascii="Arial" w:hAnsi="Arial"/>
      </w:rPr>
      <w:instrText xml:space="preserve"> </w:instrText>
    </w:r>
    <w:r>
      <w:rPr>
        <w:rStyle w:val="Nmerodepgina"/>
        <w:rFonts w:ascii="Arial" w:hAnsi="Arial"/>
      </w:rPr>
      <w:fldChar w:fldCharType="separate"/>
    </w:r>
    <w:r w:rsidR="00EB5960">
      <w:rPr>
        <w:rStyle w:val="Nmerodepgina"/>
        <w:rFonts w:ascii="Arial" w:hAnsi="Arial"/>
        <w:noProof/>
      </w:rPr>
      <w:t>209</w:t>
    </w:r>
    <w:r>
      <w:rPr>
        <w:rStyle w:val="Nmerodepgina"/>
        <w:rFonts w:ascii="Arial" w:hAnsi="Arial"/>
      </w:rPr>
      <w:fldChar w:fldCharType="end"/>
    </w:r>
  </w:p>
  <w:p w:rsidR="00000000" w:rsidRDefault="004D2089">
    <w:pPr>
      <w:pStyle w:val="Encabezado"/>
      <w:jc w:val="right"/>
      <w:rPr>
        <w:rStyle w:val="Nmerodepgina"/>
        <w:rFonts w:ascii="Arial" w:hAnsi="Arial"/>
      </w:rPr>
    </w:pPr>
  </w:p>
  <w:p w:rsidR="00000000" w:rsidRDefault="004D2089">
    <w:pPr>
      <w:pStyle w:val="Encabezado"/>
      <w:jc w:val="right"/>
      <w:rPr>
        <w:rStyle w:val="Nmerodepgina"/>
        <w:rFonts w:ascii="Arial" w:hAnsi="Aria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AB5A2F04"/>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0F802436"/>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1EBE28C3"/>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3">
    <w:nsid w:val="223F0724"/>
    <w:multiLevelType w:val="multilevel"/>
    <w:tmpl w:val="35707F2C"/>
    <w:lvl w:ilvl="0">
      <w:start w:val="3"/>
      <w:numFmt w:val="decimal"/>
      <w:lvlText w:val="%1"/>
      <w:lvlJc w:val="left"/>
      <w:pPr>
        <w:tabs>
          <w:tab w:val="num" w:pos="525"/>
        </w:tabs>
        <w:ind w:left="525" w:hanging="525"/>
      </w:pPr>
      <w:rPr>
        <w:rFonts w:hint="default"/>
      </w:rPr>
    </w:lvl>
    <w:lvl w:ilvl="1">
      <w:start w:val="3"/>
      <w:numFmt w:val="decimal"/>
      <w:lvlText w:val="%1.%2"/>
      <w:lvlJc w:val="left"/>
      <w:pPr>
        <w:tabs>
          <w:tab w:val="num" w:pos="525"/>
        </w:tabs>
        <w:ind w:left="525" w:hanging="525"/>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4ECF1FC8"/>
    <w:multiLevelType w:val="multilevel"/>
    <w:tmpl w:val="DE261C8A"/>
    <w:lvl w:ilvl="0">
      <w:start w:val="3"/>
      <w:numFmt w:val="decimal"/>
      <w:lvlText w:val="%1"/>
      <w:lvlJc w:val="left"/>
      <w:pPr>
        <w:tabs>
          <w:tab w:val="num" w:pos="525"/>
        </w:tabs>
        <w:ind w:left="525" w:hanging="525"/>
      </w:pPr>
      <w:rPr>
        <w:rFonts w:hint="default"/>
      </w:rPr>
    </w:lvl>
    <w:lvl w:ilvl="1">
      <w:start w:val="3"/>
      <w:numFmt w:val="decimal"/>
      <w:lvlText w:val="%1.%2"/>
      <w:lvlJc w:val="left"/>
      <w:pPr>
        <w:tabs>
          <w:tab w:val="num" w:pos="879"/>
        </w:tabs>
        <w:ind w:left="879" w:hanging="525"/>
      </w:pPr>
      <w:rPr>
        <w:rFonts w:hint="default"/>
      </w:rPr>
    </w:lvl>
    <w:lvl w:ilvl="2">
      <w:start w:val="5"/>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632"/>
        </w:tabs>
        <w:ind w:left="4632" w:hanging="1800"/>
      </w:pPr>
      <w:rPr>
        <w:rFonts w:hint="default"/>
      </w:rPr>
    </w:lvl>
  </w:abstractNum>
  <w:abstractNum w:abstractNumId="5">
    <w:nsid w:val="601D7909"/>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6">
    <w:nsid w:val="65AE071C"/>
    <w:multiLevelType w:val="multilevel"/>
    <w:tmpl w:val="BC6ADE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
  </w:num>
  <w:num w:numId="2">
    <w:abstractNumId w:val="5"/>
  </w:num>
  <w:num w:numId="3">
    <w:abstractNumId w:val="2"/>
  </w:num>
  <w:num w:numId="4">
    <w:abstractNumId w:val="6"/>
  </w:num>
  <w:num w:numId="5">
    <w:abstractNumId w:val="4"/>
  </w:num>
  <w:num w:numId="6">
    <w:abstractNumId w:val="1"/>
  </w:num>
  <w:num w:numId="7">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activeWritingStyle w:appName="MSWord" w:lang="en-US" w:vendorID="8" w:dllVersion="513" w:checkStyle="0"/>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EB5960"/>
    <w:rsid w:val="004D2089"/>
    <w:rsid w:val="00EB596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qFormat/>
    <w:pPr>
      <w:keepNext/>
      <w:spacing w:before="240" w:after="60"/>
      <w:outlineLvl w:val="0"/>
    </w:pPr>
    <w:rPr>
      <w:rFonts w:ascii="Arial" w:hAnsi="Arial"/>
      <w:b/>
      <w:kern w:val="28"/>
      <w:sz w:val="28"/>
    </w:rPr>
  </w:style>
  <w:style w:type="paragraph" w:styleId="Ttulo2">
    <w:name w:val="heading 2"/>
    <w:basedOn w:val="Normal"/>
    <w:next w:val="Normal"/>
    <w:qFormat/>
    <w:pPr>
      <w:keepNext/>
      <w:spacing w:before="240" w:after="60"/>
      <w:outlineLvl w:val="1"/>
    </w:pPr>
    <w:rPr>
      <w:rFonts w:ascii="Arial" w:hAnsi="Arial"/>
      <w:b/>
      <w:i/>
      <w:sz w:val="24"/>
    </w:rPr>
  </w:style>
  <w:style w:type="paragraph" w:styleId="Ttulo3">
    <w:name w:val="heading 3"/>
    <w:basedOn w:val="Normal"/>
    <w:next w:val="Normal"/>
    <w:qFormat/>
    <w:pPr>
      <w:keepNext/>
      <w:spacing w:before="240" w:after="60"/>
      <w:outlineLvl w:val="2"/>
    </w:pPr>
    <w:rPr>
      <w:rFonts w:ascii="Arial" w:hAnsi="Arial"/>
      <w:sz w:val="24"/>
    </w:rPr>
  </w:style>
  <w:style w:type="paragraph" w:styleId="Ttulo4">
    <w:name w:val="heading 4"/>
    <w:basedOn w:val="Normal"/>
    <w:next w:val="Normal"/>
    <w:qFormat/>
    <w:pPr>
      <w:keepNext/>
      <w:outlineLvl w:val="3"/>
    </w:pPr>
    <w:rPr>
      <w:rFonts w:ascii="Arial" w:hAnsi="Arial"/>
      <w:b/>
      <w:sz w:val="48"/>
      <w:lang w:val="es-ES_tradnl"/>
    </w:rPr>
  </w:style>
  <w:style w:type="paragraph" w:styleId="Ttulo5">
    <w:name w:val="heading 5"/>
    <w:basedOn w:val="Normal"/>
    <w:next w:val="Normal"/>
    <w:qFormat/>
    <w:pPr>
      <w:keepNext/>
      <w:jc w:val="center"/>
      <w:outlineLvl w:val="4"/>
    </w:pPr>
    <w:rPr>
      <w:rFonts w:ascii="Arial" w:hAnsi="Arial"/>
      <w:b/>
      <w:sz w:val="22"/>
      <w:lang w:val="es-ES_tradnl"/>
    </w:rPr>
  </w:style>
  <w:style w:type="paragraph" w:styleId="Ttulo6">
    <w:name w:val="heading 6"/>
    <w:basedOn w:val="Normal"/>
    <w:next w:val="Normal"/>
    <w:qFormat/>
    <w:pPr>
      <w:keepNext/>
      <w:jc w:val="center"/>
      <w:outlineLvl w:val="5"/>
    </w:pPr>
    <w:rPr>
      <w:rFonts w:ascii="Arial" w:hAnsi="Arial"/>
      <w:sz w:val="24"/>
      <w:lang w:val="es-ES_tradnl"/>
    </w:rPr>
  </w:style>
  <w:style w:type="paragraph" w:styleId="Ttulo7">
    <w:name w:val="heading 7"/>
    <w:basedOn w:val="Normal"/>
    <w:next w:val="Normal"/>
    <w:qFormat/>
    <w:pPr>
      <w:keepNext/>
      <w:jc w:val="center"/>
      <w:outlineLvl w:val="6"/>
    </w:pPr>
    <w:rPr>
      <w:rFonts w:ascii="Arial" w:hAnsi="Arial"/>
      <w:b/>
      <w:sz w:val="24"/>
      <w:lang w:val="es-ES_tradnl"/>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pPr>
      <w:jc w:val="both"/>
    </w:pPr>
    <w:rPr>
      <w:rFonts w:ascii="Verdana" w:hAnsi="Verdana"/>
      <w:lang w:val="es-ES_tradnl"/>
    </w:rPr>
  </w:style>
  <w:style w:type="paragraph" w:styleId="Ttulo">
    <w:name w:val="Title"/>
    <w:basedOn w:val="Normal"/>
    <w:qFormat/>
    <w:pPr>
      <w:jc w:val="center"/>
    </w:pPr>
    <w:rPr>
      <w:rFonts w:ascii="Verdana" w:hAnsi="Verdana"/>
      <w:b/>
      <w:sz w:val="28"/>
      <w:lang w:val="es-ES_tradnl"/>
    </w:rPr>
  </w:style>
  <w:style w:type="paragraph" w:styleId="Encabezado">
    <w:name w:val="header"/>
    <w:basedOn w:val="Normal"/>
    <w:semiHidden/>
    <w:pPr>
      <w:tabs>
        <w:tab w:val="center" w:pos="4419"/>
        <w:tab w:val="right" w:pos="8838"/>
      </w:tabs>
    </w:pPr>
  </w:style>
  <w:style w:type="paragraph" w:styleId="Piedepgina">
    <w:name w:val="footer"/>
    <w:basedOn w:val="Normal"/>
    <w:semiHidden/>
    <w:pPr>
      <w:tabs>
        <w:tab w:val="center" w:pos="4419"/>
        <w:tab w:val="right" w:pos="8838"/>
      </w:tabs>
    </w:pPr>
  </w:style>
  <w:style w:type="character" w:styleId="Nmerodepgina">
    <w:name w:val="page number"/>
    <w:basedOn w:val="Fuentedeprrafopredeter"/>
    <w:semiHidden/>
  </w:style>
  <w:style w:type="paragraph" w:styleId="Sangradetextonormal">
    <w:name w:val="Body Text Indent"/>
    <w:basedOn w:val="Normal"/>
    <w:semiHidden/>
    <w:pPr>
      <w:ind w:left="708"/>
      <w:jc w:val="both"/>
    </w:pPr>
    <w:rPr>
      <w:rFonts w:ascii="Verdana" w:hAnsi="Verdana"/>
      <w:lang w:val="es-ES_tradnl"/>
    </w:rPr>
  </w:style>
  <w:style w:type="paragraph" w:styleId="Sangra2detindependiente">
    <w:name w:val="Body Text Indent 2"/>
    <w:basedOn w:val="Normal"/>
    <w:semiHidden/>
    <w:pPr>
      <w:ind w:left="708"/>
    </w:pPr>
  </w:style>
  <w:style w:type="paragraph" w:styleId="Textodebloque">
    <w:name w:val="Block Text"/>
    <w:basedOn w:val="Normal"/>
    <w:semiHidden/>
    <w:pPr>
      <w:ind w:left="360" w:right="-8"/>
      <w:jc w:val="both"/>
    </w:pPr>
    <w:rPr>
      <w:rFonts w:ascii="Verdana" w:hAnsi="Verdana"/>
      <w:b/>
      <w:kern w:val="20"/>
      <w:sz w:val="22"/>
      <w:lang w:val="es-ES_tradnl"/>
    </w:rPr>
  </w:style>
  <w:style w:type="paragraph" w:styleId="TDC1">
    <w:name w:val="toc 1"/>
    <w:basedOn w:val="Normal"/>
    <w:next w:val="Normal"/>
    <w:autoRedefine/>
    <w:semiHidden/>
    <w:pPr>
      <w:tabs>
        <w:tab w:val="left" w:pos="400"/>
        <w:tab w:val="right" w:leader="underscore" w:pos="8268"/>
      </w:tabs>
      <w:spacing w:before="120" w:line="360" w:lineRule="auto"/>
    </w:pPr>
    <w:rPr>
      <w:rFonts w:ascii="Arial" w:hAnsi="Arial"/>
      <w:noProof/>
      <w:sz w:val="24"/>
    </w:rPr>
  </w:style>
  <w:style w:type="paragraph" w:styleId="TDC2">
    <w:name w:val="toc 2"/>
    <w:basedOn w:val="Normal"/>
    <w:next w:val="Normal"/>
    <w:autoRedefine/>
    <w:semiHidden/>
    <w:pPr>
      <w:spacing w:before="120"/>
      <w:ind w:left="200"/>
    </w:pPr>
    <w:rPr>
      <w:b/>
      <w:sz w:val="22"/>
    </w:rPr>
  </w:style>
  <w:style w:type="paragraph" w:styleId="TDC3">
    <w:name w:val="toc 3"/>
    <w:basedOn w:val="Normal"/>
    <w:next w:val="Normal"/>
    <w:autoRedefine/>
    <w:semiHidden/>
    <w:pPr>
      <w:ind w:left="400"/>
    </w:pPr>
  </w:style>
  <w:style w:type="paragraph" w:styleId="TDC4">
    <w:name w:val="toc 4"/>
    <w:basedOn w:val="Normal"/>
    <w:next w:val="Normal"/>
    <w:autoRedefine/>
    <w:semiHidden/>
    <w:pPr>
      <w:ind w:left="600"/>
    </w:pPr>
  </w:style>
  <w:style w:type="paragraph" w:styleId="TDC5">
    <w:name w:val="toc 5"/>
    <w:basedOn w:val="Normal"/>
    <w:next w:val="Normal"/>
    <w:autoRedefine/>
    <w:semiHidden/>
    <w:pPr>
      <w:ind w:left="800"/>
    </w:pPr>
  </w:style>
  <w:style w:type="paragraph" w:styleId="TDC6">
    <w:name w:val="toc 6"/>
    <w:basedOn w:val="Normal"/>
    <w:next w:val="Normal"/>
    <w:autoRedefine/>
    <w:semiHidden/>
    <w:pPr>
      <w:ind w:left="1000"/>
    </w:pPr>
  </w:style>
  <w:style w:type="paragraph" w:styleId="TDC7">
    <w:name w:val="toc 7"/>
    <w:basedOn w:val="Normal"/>
    <w:next w:val="Normal"/>
    <w:autoRedefine/>
    <w:semiHidden/>
    <w:pPr>
      <w:ind w:left="1200"/>
    </w:pPr>
  </w:style>
  <w:style w:type="paragraph" w:styleId="TDC8">
    <w:name w:val="toc 8"/>
    <w:basedOn w:val="Normal"/>
    <w:next w:val="Normal"/>
    <w:autoRedefine/>
    <w:semiHidden/>
    <w:pPr>
      <w:ind w:left="1400"/>
    </w:pPr>
  </w:style>
  <w:style w:type="paragraph" w:styleId="TDC9">
    <w:name w:val="toc 9"/>
    <w:basedOn w:val="Normal"/>
    <w:next w:val="Normal"/>
    <w:autoRedefine/>
    <w:semiHidden/>
    <w:pPr>
      <w:ind w:left="1600"/>
    </w:pPr>
  </w:style>
  <w:style w:type="paragraph" w:styleId="Textoindependiente2">
    <w:name w:val="Body Text 2"/>
    <w:basedOn w:val="Normal"/>
    <w:semiHidden/>
    <w:pPr>
      <w:jc w:val="both"/>
    </w:pPr>
    <w:rPr>
      <w:rFonts w:ascii="Arial" w:hAnsi="Arial"/>
      <w:b/>
      <w:sz w:val="32"/>
      <w:lang w:val="es-ES_tradnl"/>
    </w:rPr>
  </w:style>
  <w:style w:type="paragraph" w:styleId="Sangra3detindependiente">
    <w:name w:val="Body Text Indent 3"/>
    <w:basedOn w:val="Normal"/>
    <w:semiHidden/>
    <w:pPr>
      <w:tabs>
        <w:tab w:val="num" w:pos="426"/>
      </w:tabs>
      <w:spacing w:line="480" w:lineRule="auto"/>
      <w:ind w:left="426"/>
      <w:jc w:val="both"/>
    </w:pPr>
    <w:rPr>
      <w:rFonts w:ascii="Arial" w:hAnsi="Arial"/>
      <w:sz w:val="24"/>
    </w:rPr>
  </w:style>
  <w:style w:type="paragraph" w:styleId="Textoindependiente3">
    <w:name w:val="Body Text 3"/>
    <w:basedOn w:val="Normal"/>
    <w:semiHidden/>
    <w:rPr>
      <w:rFonts w:ascii="Arial" w:hAnsi="Arial"/>
      <w:sz w:val="24"/>
      <w:lang w:val="es-ES_tradnl"/>
    </w:rPr>
  </w:style>
  <w:style w:type="paragraph" w:styleId="Listaconvietas2">
    <w:name w:val="List Bullet 2"/>
    <w:basedOn w:val="Normal"/>
    <w:autoRedefine/>
    <w:semiHidden/>
    <w:pPr>
      <w:numPr>
        <w:numId w:val="6"/>
      </w:numPr>
    </w:pPr>
  </w:style>
  <w:style w:type="paragraph" w:styleId="Listaconvietas3">
    <w:name w:val="List Bullet 3"/>
    <w:basedOn w:val="Normal"/>
    <w:autoRedefine/>
    <w:semiHidden/>
    <w:pPr>
      <w:numPr>
        <w:numId w:val="7"/>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4.bin"/><Relationship Id="rId299" Type="http://schemas.openxmlformats.org/officeDocument/2006/relationships/oleObject" Target="embeddings/oleObject211.bin"/><Relationship Id="rId21" Type="http://schemas.openxmlformats.org/officeDocument/2006/relationships/image" Target="media/image8.wmf"/><Relationship Id="rId63" Type="http://schemas.openxmlformats.org/officeDocument/2006/relationships/oleObject" Target="embeddings/oleObject33.bin"/><Relationship Id="rId159" Type="http://schemas.openxmlformats.org/officeDocument/2006/relationships/oleObject" Target="embeddings/oleObject107.bin"/><Relationship Id="rId324" Type="http://schemas.openxmlformats.org/officeDocument/2006/relationships/oleObject" Target="embeddings/oleObject230.bin"/><Relationship Id="rId366" Type="http://schemas.openxmlformats.org/officeDocument/2006/relationships/oleObject" Target="embeddings/oleObject262.bin"/><Relationship Id="rId170" Type="http://schemas.openxmlformats.org/officeDocument/2006/relationships/oleObject" Target="embeddings/oleObject115.bin"/><Relationship Id="rId226" Type="http://schemas.openxmlformats.org/officeDocument/2006/relationships/oleObject" Target="embeddings/oleObject156.bin"/><Relationship Id="rId433" Type="http://schemas.openxmlformats.org/officeDocument/2006/relationships/oleObject" Target="embeddings/oleObject311.bin"/><Relationship Id="rId268" Type="http://schemas.openxmlformats.org/officeDocument/2006/relationships/oleObject" Target="embeddings/oleObject189.bin"/><Relationship Id="rId475" Type="http://schemas.openxmlformats.org/officeDocument/2006/relationships/oleObject" Target="embeddings/oleObject344.bin"/><Relationship Id="rId32" Type="http://schemas.openxmlformats.org/officeDocument/2006/relationships/chart" Target="charts/chart3.xml"/><Relationship Id="rId74" Type="http://schemas.openxmlformats.org/officeDocument/2006/relationships/chart" Target="charts/chart7.xml"/><Relationship Id="rId128" Type="http://schemas.openxmlformats.org/officeDocument/2006/relationships/oleObject" Target="embeddings/oleObject82.bin"/><Relationship Id="rId335" Type="http://schemas.openxmlformats.org/officeDocument/2006/relationships/image" Target="media/image44.wmf"/><Relationship Id="rId377" Type="http://schemas.openxmlformats.org/officeDocument/2006/relationships/oleObject" Target="embeddings/oleObject270.bin"/><Relationship Id="rId500" Type="http://schemas.openxmlformats.org/officeDocument/2006/relationships/oleObject" Target="embeddings/oleObject363.bin"/><Relationship Id="rId5" Type="http://schemas.openxmlformats.org/officeDocument/2006/relationships/footnotes" Target="footnotes.xml"/><Relationship Id="rId181" Type="http://schemas.openxmlformats.org/officeDocument/2006/relationships/oleObject" Target="embeddings/oleObject123.bin"/><Relationship Id="rId237" Type="http://schemas.openxmlformats.org/officeDocument/2006/relationships/oleObject" Target="embeddings/oleObject164.bin"/><Relationship Id="rId402" Type="http://schemas.openxmlformats.org/officeDocument/2006/relationships/oleObject" Target="embeddings/oleObject289.bin"/><Relationship Id="rId279" Type="http://schemas.openxmlformats.org/officeDocument/2006/relationships/oleObject" Target="embeddings/oleObject197.bin"/><Relationship Id="rId444" Type="http://schemas.openxmlformats.org/officeDocument/2006/relationships/image" Target="media/image54.wmf"/><Relationship Id="rId486" Type="http://schemas.openxmlformats.org/officeDocument/2006/relationships/oleObject" Target="embeddings/oleObject352.bin"/><Relationship Id="rId43" Type="http://schemas.openxmlformats.org/officeDocument/2006/relationships/oleObject" Target="embeddings/oleObject19.bin"/><Relationship Id="rId139" Type="http://schemas.openxmlformats.org/officeDocument/2006/relationships/chart" Target="charts/chart17.xml"/><Relationship Id="rId290" Type="http://schemas.openxmlformats.org/officeDocument/2006/relationships/oleObject" Target="embeddings/oleObject205.bin"/><Relationship Id="rId304" Type="http://schemas.openxmlformats.org/officeDocument/2006/relationships/oleObject" Target="embeddings/oleObject216.bin"/><Relationship Id="rId346" Type="http://schemas.openxmlformats.org/officeDocument/2006/relationships/chart" Target="charts/chart49.xml"/><Relationship Id="rId388" Type="http://schemas.openxmlformats.org/officeDocument/2006/relationships/oleObject" Target="embeddings/oleObject278.bin"/><Relationship Id="rId511" Type="http://schemas.openxmlformats.org/officeDocument/2006/relationships/oleObject" Target="embeddings/oleObject371.bin"/><Relationship Id="rId85" Type="http://schemas.openxmlformats.org/officeDocument/2006/relationships/chart" Target="charts/chart8.xml"/><Relationship Id="rId150" Type="http://schemas.openxmlformats.org/officeDocument/2006/relationships/oleObject" Target="embeddings/oleObject99.bin"/><Relationship Id="rId192" Type="http://schemas.openxmlformats.org/officeDocument/2006/relationships/oleObject" Target="embeddings/oleObject131.bin"/><Relationship Id="rId206" Type="http://schemas.openxmlformats.org/officeDocument/2006/relationships/oleObject" Target="embeddings/oleObject142.bin"/><Relationship Id="rId413" Type="http://schemas.openxmlformats.org/officeDocument/2006/relationships/oleObject" Target="embeddings/oleObject297.bin"/><Relationship Id="rId248" Type="http://schemas.openxmlformats.org/officeDocument/2006/relationships/chart" Target="charts/chart34.xml"/><Relationship Id="rId455" Type="http://schemas.openxmlformats.org/officeDocument/2006/relationships/chart" Target="charts/chart66.xml"/><Relationship Id="rId497" Type="http://schemas.openxmlformats.org/officeDocument/2006/relationships/oleObject" Target="embeddings/oleObject360.bin"/><Relationship Id="rId12" Type="http://schemas.openxmlformats.org/officeDocument/2006/relationships/oleObject" Target="embeddings/oleObject3.bin"/><Relationship Id="rId108" Type="http://schemas.openxmlformats.org/officeDocument/2006/relationships/oleObject" Target="embeddings/oleObject68.bin"/><Relationship Id="rId315" Type="http://schemas.openxmlformats.org/officeDocument/2006/relationships/oleObject" Target="embeddings/oleObject223.bin"/><Relationship Id="rId357" Type="http://schemas.openxmlformats.org/officeDocument/2006/relationships/oleObject" Target="embeddings/oleObject256.bin"/><Relationship Id="rId522" Type="http://schemas.openxmlformats.org/officeDocument/2006/relationships/chart" Target="charts/chart76.xml"/><Relationship Id="rId54" Type="http://schemas.openxmlformats.org/officeDocument/2006/relationships/oleObject" Target="embeddings/oleObject28.bin"/><Relationship Id="rId96" Type="http://schemas.openxmlformats.org/officeDocument/2006/relationships/oleObject" Target="embeddings/oleObject59.bin"/><Relationship Id="rId161" Type="http://schemas.openxmlformats.org/officeDocument/2006/relationships/image" Target="media/image28.wmf"/><Relationship Id="rId217" Type="http://schemas.openxmlformats.org/officeDocument/2006/relationships/oleObject" Target="embeddings/oleObject150.bin"/><Relationship Id="rId399" Type="http://schemas.openxmlformats.org/officeDocument/2006/relationships/oleObject" Target="embeddings/oleObject286.bin"/><Relationship Id="rId259" Type="http://schemas.openxmlformats.org/officeDocument/2006/relationships/image" Target="media/image37.wmf"/><Relationship Id="rId424" Type="http://schemas.openxmlformats.org/officeDocument/2006/relationships/oleObject" Target="embeddings/oleObject305.bin"/><Relationship Id="rId466" Type="http://schemas.openxmlformats.org/officeDocument/2006/relationships/oleObject" Target="embeddings/oleObject338.bin"/><Relationship Id="rId23" Type="http://schemas.openxmlformats.org/officeDocument/2006/relationships/image" Target="media/image9.wmf"/><Relationship Id="rId119" Type="http://schemas.openxmlformats.org/officeDocument/2006/relationships/oleObject" Target="embeddings/oleObject76.bin"/><Relationship Id="rId270" Type="http://schemas.openxmlformats.org/officeDocument/2006/relationships/chart" Target="charts/chart38.xml"/><Relationship Id="rId326" Type="http://schemas.openxmlformats.org/officeDocument/2006/relationships/oleObject" Target="embeddings/oleObject231.bin"/><Relationship Id="rId65" Type="http://schemas.openxmlformats.org/officeDocument/2006/relationships/oleObject" Target="embeddings/oleObject35.bin"/><Relationship Id="rId130" Type="http://schemas.openxmlformats.org/officeDocument/2006/relationships/oleObject" Target="embeddings/oleObject84.bin"/><Relationship Id="rId368" Type="http://schemas.openxmlformats.org/officeDocument/2006/relationships/oleObject" Target="embeddings/oleObject264.bin"/><Relationship Id="rId172" Type="http://schemas.openxmlformats.org/officeDocument/2006/relationships/chart" Target="charts/chart22.xml"/><Relationship Id="rId228" Type="http://schemas.openxmlformats.org/officeDocument/2006/relationships/oleObject" Target="embeddings/oleObject158.bin"/><Relationship Id="rId435" Type="http://schemas.openxmlformats.org/officeDocument/2006/relationships/oleObject" Target="embeddings/oleObject313.bin"/><Relationship Id="rId477" Type="http://schemas.openxmlformats.org/officeDocument/2006/relationships/oleObject" Target="embeddings/oleObject346.bin"/><Relationship Id="rId281" Type="http://schemas.openxmlformats.org/officeDocument/2006/relationships/chart" Target="charts/chart39.xml"/><Relationship Id="rId337" Type="http://schemas.openxmlformats.org/officeDocument/2006/relationships/chart" Target="charts/chart48.xml"/><Relationship Id="rId502" Type="http://schemas.openxmlformats.org/officeDocument/2006/relationships/oleObject" Target="embeddings/oleObject365.bin"/><Relationship Id="rId34" Type="http://schemas.openxmlformats.org/officeDocument/2006/relationships/oleObject" Target="embeddings/oleObject13.bin"/><Relationship Id="rId76" Type="http://schemas.openxmlformats.org/officeDocument/2006/relationships/oleObject" Target="embeddings/oleObject42.bin"/><Relationship Id="rId141" Type="http://schemas.openxmlformats.org/officeDocument/2006/relationships/oleObject" Target="embeddings/oleObject92.bin"/><Relationship Id="rId379" Type="http://schemas.openxmlformats.org/officeDocument/2006/relationships/oleObject" Target="embeddings/oleObject272.bin"/><Relationship Id="rId7" Type="http://schemas.openxmlformats.org/officeDocument/2006/relationships/image" Target="media/image1.wmf"/><Relationship Id="rId183" Type="http://schemas.openxmlformats.org/officeDocument/2006/relationships/oleObject" Target="embeddings/oleObject125.bin"/><Relationship Id="rId239" Type="http://schemas.openxmlformats.org/officeDocument/2006/relationships/oleObject" Target="embeddings/oleObject166.bin"/><Relationship Id="rId390" Type="http://schemas.openxmlformats.org/officeDocument/2006/relationships/oleObject" Target="embeddings/oleObject280.bin"/><Relationship Id="rId404" Type="http://schemas.openxmlformats.org/officeDocument/2006/relationships/oleObject" Target="embeddings/oleObject291.bin"/><Relationship Id="rId446" Type="http://schemas.openxmlformats.org/officeDocument/2006/relationships/chart" Target="charts/chart65.xml"/><Relationship Id="rId250" Type="http://schemas.openxmlformats.org/officeDocument/2006/relationships/oleObject" Target="embeddings/oleObject174.bin"/><Relationship Id="rId292" Type="http://schemas.openxmlformats.org/officeDocument/2006/relationships/oleObject" Target="embeddings/oleObject207.bin"/><Relationship Id="rId306" Type="http://schemas.openxmlformats.org/officeDocument/2006/relationships/oleObject" Target="embeddings/oleObject218.bin"/><Relationship Id="rId488" Type="http://schemas.openxmlformats.org/officeDocument/2006/relationships/oleObject" Target="embeddings/oleObject354.bin"/><Relationship Id="rId45" Type="http://schemas.openxmlformats.org/officeDocument/2006/relationships/oleObject" Target="embeddings/oleObject20.bin"/><Relationship Id="rId87" Type="http://schemas.openxmlformats.org/officeDocument/2006/relationships/oleObject" Target="embeddings/oleObject51.bin"/><Relationship Id="rId110" Type="http://schemas.openxmlformats.org/officeDocument/2006/relationships/oleObject" Target="embeddings/oleObject70.bin"/><Relationship Id="rId348" Type="http://schemas.openxmlformats.org/officeDocument/2006/relationships/oleObject" Target="embeddings/oleObject248.bin"/><Relationship Id="rId513" Type="http://schemas.openxmlformats.org/officeDocument/2006/relationships/oleObject" Target="embeddings/oleObject373.bin"/><Relationship Id="rId152" Type="http://schemas.openxmlformats.org/officeDocument/2006/relationships/oleObject" Target="embeddings/oleObject100.bin"/><Relationship Id="rId194" Type="http://schemas.openxmlformats.org/officeDocument/2006/relationships/oleObject" Target="embeddings/oleObject133.bin"/><Relationship Id="rId208" Type="http://schemas.openxmlformats.org/officeDocument/2006/relationships/oleObject" Target="embeddings/oleObject144.bin"/><Relationship Id="rId415" Type="http://schemas.openxmlformats.org/officeDocument/2006/relationships/oleObject" Target="embeddings/oleObject299.bin"/><Relationship Id="rId457" Type="http://schemas.openxmlformats.org/officeDocument/2006/relationships/image" Target="media/image55.wmf"/><Relationship Id="rId261" Type="http://schemas.openxmlformats.org/officeDocument/2006/relationships/oleObject" Target="embeddings/oleObject182.bin"/><Relationship Id="rId499" Type="http://schemas.openxmlformats.org/officeDocument/2006/relationships/oleObject" Target="embeddings/oleObject362.bin"/><Relationship Id="rId14" Type="http://schemas.openxmlformats.org/officeDocument/2006/relationships/oleObject" Target="embeddings/oleObject4.bin"/><Relationship Id="rId56" Type="http://schemas.openxmlformats.org/officeDocument/2006/relationships/chart" Target="charts/chart4.xml"/><Relationship Id="rId317" Type="http://schemas.openxmlformats.org/officeDocument/2006/relationships/oleObject" Target="embeddings/oleObject225.bin"/><Relationship Id="rId359" Type="http://schemas.openxmlformats.org/officeDocument/2006/relationships/image" Target="media/image46.wmf"/><Relationship Id="rId524" Type="http://schemas.openxmlformats.org/officeDocument/2006/relationships/fontTable" Target="fontTable.xml"/><Relationship Id="rId8" Type="http://schemas.openxmlformats.org/officeDocument/2006/relationships/oleObject" Target="embeddings/oleObject1.bin"/><Relationship Id="rId98" Type="http://schemas.openxmlformats.org/officeDocument/2006/relationships/oleObject" Target="embeddings/oleObject61.bin"/><Relationship Id="rId121" Type="http://schemas.openxmlformats.org/officeDocument/2006/relationships/oleObject" Target="embeddings/oleObject78.bin"/><Relationship Id="rId142" Type="http://schemas.openxmlformats.org/officeDocument/2006/relationships/oleObject" Target="embeddings/oleObject93.bin"/><Relationship Id="rId163" Type="http://schemas.openxmlformats.org/officeDocument/2006/relationships/chart" Target="charts/chart21.xml"/><Relationship Id="rId184" Type="http://schemas.openxmlformats.org/officeDocument/2006/relationships/image" Target="media/image30.wmf"/><Relationship Id="rId219" Type="http://schemas.openxmlformats.org/officeDocument/2006/relationships/oleObject" Target="embeddings/oleObject152.bin"/><Relationship Id="rId370" Type="http://schemas.openxmlformats.org/officeDocument/2006/relationships/chart" Target="charts/chart53.xml"/><Relationship Id="rId391" Type="http://schemas.openxmlformats.org/officeDocument/2006/relationships/oleObject" Target="embeddings/oleObject281.bin"/><Relationship Id="rId405" Type="http://schemas.openxmlformats.org/officeDocument/2006/relationships/oleObject" Target="embeddings/oleObject292.bin"/><Relationship Id="rId426" Type="http://schemas.openxmlformats.org/officeDocument/2006/relationships/oleObject" Target="embeddings/oleObject307.bin"/><Relationship Id="rId447" Type="http://schemas.openxmlformats.org/officeDocument/2006/relationships/oleObject" Target="embeddings/oleObject322.bin"/><Relationship Id="rId230" Type="http://schemas.openxmlformats.org/officeDocument/2006/relationships/oleObject" Target="embeddings/oleObject160.bin"/><Relationship Id="rId251" Type="http://schemas.openxmlformats.org/officeDocument/2006/relationships/oleObject" Target="embeddings/oleObject175.bin"/><Relationship Id="rId468" Type="http://schemas.openxmlformats.org/officeDocument/2006/relationships/image" Target="media/image56.wmf"/><Relationship Id="rId489" Type="http://schemas.openxmlformats.org/officeDocument/2006/relationships/oleObject" Target="embeddings/oleObject355.bin"/><Relationship Id="rId25" Type="http://schemas.openxmlformats.org/officeDocument/2006/relationships/chart" Target="charts/chart1.xml"/><Relationship Id="rId46" Type="http://schemas.openxmlformats.org/officeDocument/2006/relationships/image" Target="media/image17.wmf"/><Relationship Id="rId67" Type="http://schemas.openxmlformats.org/officeDocument/2006/relationships/oleObject" Target="embeddings/oleObject37.bin"/><Relationship Id="rId272" Type="http://schemas.openxmlformats.org/officeDocument/2006/relationships/oleObject" Target="embeddings/oleObject190.bin"/><Relationship Id="rId293" Type="http://schemas.openxmlformats.org/officeDocument/2006/relationships/oleObject" Target="embeddings/oleObject208.bin"/><Relationship Id="rId307" Type="http://schemas.openxmlformats.org/officeDocument/2006/relationships/chart" Target="charts/chart43.xml"/><Relationship Id="rId328" Type="http://schemas.openxmlformats.org/officeDocument/2006/relationships/oleObject" Target="embeddings/oleObject233.bin"/><Relationship Id="rId349" Type="http://schemas.openxmlformats.org/officeDocument/2006/relationships/chart" Target="charts/chart50.xml"/><Relationship Id="rId514" Type="http://schemas.openxmlformats.org/officeDocument/2006/relationships/oleObject" Target="embeddings/oleObject374.bin"/><Relationship Id="rId88" Type="http://schemas.openxmlformats.org/officeDocument/2006/relationships/oleObject" Target="embeddings/oleObject52.bin"/><Relationship Id="rId111" Type="http://schemas.openxmlformats.org/officeDocument/2006/relationships/chart" Target="charts/chart12.xml"/><Relationship Id="rId132" Type="http://schemas.openxmlformats.org/officeDocument/2006/relationships/oleObject" Target="embeddings/oleObject86.bin"/><Relationship Id="rId153" Type="http://schemas.openxmlformats.org/officeDocument/2006/relationships/oleObject" Target="embeddings/oleObject101.bin"/><Relationship Id="rId174" Type="http://schemas.openxmlformats.org/officeDocument/2006/relationships/oleObject" Target="embeddings/oleObject117.bin"/><Relationship Id="rId195" Type="http://schemas.openxmlformats.org/officeDocument/2006/relationships/oleObject" Target="embeddings/oleObject134.bin"/><Relationship Id="rId209" Type="http://schemas.openxmlformats.org/officeDocument/2006/relationships/chart" Target="charts/chart27.xml"/><Relationship Id="rId360" Type="http://schemas.openxmlformats.org/officeDocument/2006/relationships/oleObject" Target="embeddings/oleObject257.bin"/><Relationship Id="rId381" Type="http://schemas.openxmlformats.org/officeDocument/2006/relationships/oleObject" Target="embeddings/oleObject274.bin"/><Relationship Id="rId416" Type="http://schemas.openxmlformats.org/officeDocument/2006/relationships/oleObject" Target="embeddings/oleObject300.bin"/><Relationship Id="rId220" Type="http://schemas.openxmlformats.org/officeDocument/2006/relationships/oleObject" Target="embeddings/oleObject153.bin"/><Relationship Id="rId241" Type="http://schemas.openxmlformats.org/officeDocument/2006/relationships/oleObject" Target="embeddings/oleObject168.bin"/><Relationship Id="rId437" Type="http://schemas.openxmlformats.org/officeDocument/2006/relationships/oleObject" Target="embeddings/oleObject315.bin"/><Relationship Id="rId458" Type="http://schemas.openxmlformats.org/officeDocument/2006/relationships/oleObject" Target="embeddings/oleObject330.bin"/><Relationship Id="rId479" Type="http://schemas.openxmlformats.org/officeDocument/2006/relationships/chart" Target="charts/chart70.xml"/><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18.wmf"/><Relationship Id="rId262" Type="http://schemas.openxmlformats.org/officeDocument/2006/relationships/oleObject" Target="embeddings/oleObject183.bin"/><Relationship Id="rId283" Type="http://schemas.openxmlformats.org/officeDocument/2006/relationships/oleObject" Target="embeddings/oleObject199.bin"/><Relationship Id="rId318" Type="http://schemas.openxmlformats.org/officeDocument/2006/relationships/oleObject" Target="embeddings/oleObject226.bin"/><Relationship Id="rId339" Type="http://schemas.openxmlformats.org/officeDocument/2006/relationships/oleObject" Target="embeddings/oleObject241.bin"/><Relationship Id="rId490" Type="http://schemas.openxmlformats.org/officeDocument/2006/relationships/oleObject" Target="embeddings/oleObject356.bin"/><Relationship Id="rId504" Type="http://schemas.openxmlformats.org/officeDocument/2006/relationships/image" Target="media/image59.emf"/><Relationship Id="rId525" Type="http://schemas.openxmlformats.org/officeDocument/2006/relationships/theme" Target="theme/theme1.xml"/><Relationship Id="rId78" Type="http://schemas.openxmlformats.org/officeDocument/2006/relationships/oleObject" Target="embeddings/oleObject44.bin"/><Relationship Id="rId99" Type="http://schemas.openxmlformats.org/officeDocument/2006/relationships/chart" Target="charts/chart10.xml"/><Relationship Id="rId101" Type="http://schemas.openxmlformats.org/officeDocument/2006/relationships/oleObject" Target="embeddings/oleObject62.bin"/><Relationship Id="rId122" Type="http://schemas.openxmlformats.org/officeDocument/2006/relationships/oleObject" Target="embeddings/oleObject79.bin"/><Relationship Id="rId143" Type="http://schemas.openxmlformats.org/officeDocument/2006/relationships/oleObject" Target="embeddings/oleObject94.bin"/><Relationship Id="rId164" Type="http://schemas.openxmlformats.org/officeDocument/2006/relationships/oleObject" Target="embeddings/oleObject109.bin"/><Relationship Id="rId185" Type="http://schemas.openxmlformats.org/officeDocument/2006/relationships/oleObject" Target="embeddings/oleObject126.bin"/><Relationship Id="rId350" Type="http://schemas.openxmlformats.org/officeDocument/2006/relationships/oleObject" Target="embeddings/oleObject249.bin"/><Relationship Id="rId371" Type="http://schemas.openxmlformats.org/officeDocument/2006/relationships/image" Target="media/image47.wmf"/><Relationship Id="rId406" Type="http://schemas.openxmlformats.org/officeDocument/2006/relationships/chart" Target="charts/chart59.xml"/><Relationship Id="rId9" Type="http://schemas.openxmlformats.org/officeDocument/2006/relationships/image" Target="media/image2.wmf"/><Relationship Id="rId210" Type="http://schemas.openxmlformats.org/officeDocument/2006/relationships/image" Target="media/image33.wmf"/><Relationship Id="rId392" Type="http://schemas.openxmlformats.org/officeDocument/2006/relationships/oleObject" Target="embeddings/oleObject282.bin"/><Relationship Id="rId427" Type="http://schemas.openxmlformats.org/officeDocument/2006/relationships/oleObject" Target="embeddings/oleObject308.bin"/><Relationship Id="rId448" Type="http://schemas.openxmlformats.org/officeDocument/2006/relationships/oleObject" Target="embeddings/oleObject323.bin"/><Relationship Id="rId469" Type="http://schemas.openxmlformats.org/officeDocument/2006/relationships/oleObject" Target="embeddings/oleObject339.bin"/><Relationship Id="rId26" Type="http://schemas.openxmlformats.org/officeDocument/2006/relationships/image" Target="media/image10.wmf"/><Relationship Id="rId231" Type="http://schemas.openxmlformats.org/officeDocument/2006/relationships/oleObject" Target="embeddings/oleObject161.bin"/><Relationship Id="rId252" Type="http://schemas.openxmlformats.org/officeDocument/2006/relationships/oleObject" Target="embeddings/oleObject176.bin"/><Relationship Id="rId273" Type="http://schemas.openxmlformats.org/officeDocument/2006/relationships/oleObject" Target="embeddings/oleObject191.bin"/><Relationship Id="rId294" Type="http://schemas.openxmlformats.org/officeDocument/2006/relationships/oleObject" Target="embeddings/oleObject209.bin"/><Relationship Id="rId308" Type="http://schemas.openxmlformats.org/officeDocument/2006/relationships/image" Target="media/image41.wmf"/><Relationship Id="rId329" Type="http://schemas.openxmlformats.org/officeDocument/2006/relationships/oleObject" Target="embeddings/oleObject234.bin"/><Relationship Id="rId480" Type="http://schemas.openxmlformats.org/officeDocument/2006/relationships/image" Target="media/image57.wmf"/><Relationship Id="rId515" Type="http://schemas.openxmlformats.org/officeDocument/2006/relationships/oleObject" Target="embeddings/oleObject375.bin"/><Relationship Id="rId47" Type="http://schemas.openxmlformats.org/officeDocument/2006/relationships/oleObject" Target="embeddings/oleObject21.bin"/><Relationship Id="rId68" Type="http://schemas.openxmlformats.org/officeDocument/2006/relationships/oleObject" Target="embeddings/oleObject38.bin"/><Relationship Id="rId89" Type="http://schemas.openxmlformats.org/officeDocument/2006/relationships/chart" Target="charts/chart9.xml"/><Relationship Id="rId112" Type="http://schemas.openxmlformats.org/officeDocument/2006/relationships/image" Target="media/image24.wmf"/><Relationship Id="rId133" Type="http://schemas.openxmlformats.org/officeDocument/2006/relationships/oleObject" Target="embeddings/oleObject87.bin"/><Relationship Id="rId154" Type="http://schemas.openxmlformats.org/officeDocument/2006/relationships/oleObject" Target="embeddings/oleObject102.bin"/><Relationship Id="rId175" Type="http://schemas.openxmlformats.org/officeDocument/2006/relationships/chart" Target="charts/chart23.xml"/><Relationship Id="rId340" Type="http://schemas.openxmlformats.org/officeDocument/2006/relationships/oleObject" Target="embeddings/oleObject242.bin"/><Relationship Id="rId361" Type="http://schemas.openxmlformats.org/officeDocument/2006/relationships/chart" Target="charts/chart52.xml"/><Relationship Id="rId196" Type="http://schemas.openxmlformats.org/officeDocument/2006/relationships/oleObject" Target="embeddings/oleObject135.bin"/><Relationship Id="rId200" Type="http://schemas.openxmlformats.org/officeDocument/2006/relationships/oleObject" Target="embeddings/oleObject136.bin"/><Relationship Id="rId382" Type="http://schemas.openxmlformats.org/officeDocument/2006/relationships/chart" Target="charts/chart55.xml"/><Relationship Id="rId417" Type="http://schemas.openxmlformats.org/officeDocument/2006/relationships/oleObject" Target="embeddings/oleObject301.bin"/><Relationship Id="rId438" Type="http://schemas.openxmlformats.org/officeDocument/2006/relationships/oleObject" Target="embeddings/oleObject316.bin"/><Relationship Id="rId459" Type="http://schemas.openxmlformats.org/officeDocument/2006/relationships/oleObject" Target="embeddings/oleObject331.bin"/><Relationship Id="rId16" Type="http://schemas.openxmlformats.org/officeDocument/2006/relationships/oleObject" Target="embeddings/oleObject5.bin"/><Relationship Id="rId221" Type="http://schemas.openxmlformats.org/officeDocument/2006/relationships/chart" Target="charts/chart29.xml"/><Relationship Id="rId242" Type="http://schemas.openxmlformats.org/officeDocument/2006/relationships/oleObject" Target="embeddings/oleObject169.bin"/><Relationship Id="rId263" Type="http://schemas.openxmlformats.org/officeDocument/2006/relationships/oleObject" Target="embeddings/oleObject184.bin"/><Relationship Id="rId284" Type="http://schemas.openxmlformats.org/officeDocument/2006/relationships/chart" Target="charts/chart40.xml"/><Relationship Id="rId319" Type="http://schemas.openxmlformats.org/officeDocument/2006/relationships/oleObject" Target="embeddings/oleObject227.bin"/><Relationship Id="rId470" Type="http://schemas.openxmlformats.org/officeDocument/2006/relationships/chart" Target="charts/chart69.xml"/><Relationship Id="rId491" Type="http://schemas.openxmlformats.org/officeDocument/2006/relationships/chart" Target="charts/chart72.xml"/><Relationship Id="rId505" Type="http://schemas.openxmlformats.org/officeDocument/2006/relationships/image" Target="media/image60.wmf"/><Relationship Id="rId37" Type="http://schemas.openxmlformats.org/officeDocument/2006/relationships/oleObject" Target="embeddings/oleObject15.bin"/><Relationship Id="rId58" Type="http://schemas.openxmlformats.org/officeDocument/2006/relationships/oleObject" Target="embeddings/oleObject30.bin"/><Relationship Id="rId79" Type="http://schemas.openxmlformats.org/officeDocument/2006/relationships/oleObject" Target="embeddings/oleObject45.bin"/><Relationship Id="rId102" Type="http://schemas.openxmlformats.org/officeDocument/2006/relationships/chart" Target="charts/chart11.xml"/><Relationship Id="rId123" Type="http://schemas.openxmlformats.org/officeDocument/2006/relationships/oleObject" Target="embeddings/oleObject80.bin"/><Relationship Id="rId144" Type="http://schemas.openxmlformats.org/officeDocument/2006/relationships/oleObject" Target="embeddings/oleObject95.bin"/><Relationship Id="rId330" Type="http://schemas.openxmlformats.org/officeDocument/2006/relationships/oleObject" Target="embeddings/oleObject235.bin"/><Relationship Id="rId90" Type="http://schemas.openxmlformats.org/officeDocument/2006/relationships/oleObject" Target="embeddings/oleObject53.bin"/><Relationship Id="rId165" Type="http://schemas.openxmlformats.org/officeDocument/2006/relationships/oleObject" Target="embeddings/oleObject110.bin"/><Relationship Id="rId186" Type="http://schemas.openxmlformats.org/officeDocument/2006/relationships/image" Target="media/image31.wmf"/><Relationship Id="rId351" Type="http://schemas.openxmlformats.org/officeDocument/2006/relationships/oleObject" Target="embeddings/oleObject250.bin"/><Relationship Id="rId372" Type="http://schemas.openxmlformats.org/officeDocument/2006/relationships/oleObject" Target="embeddings/oleObject266.bin"/><Relationship Id="rId393" Type="http://schemas.openxmlformats.org/officeDocument/2006/relationships/oleObject" Target="embeddings/oleObject283.bin"/><Relationship Id="rId407" Type="http://schemas.openxmlformats.org/officeDocument/2006/relationships/image" Target="media/image50.wmf"/><Relationship Id="rId428" Type="http://schemas.openxmlformats.org/officeDocument/2006/relationships/oleObject" Target="embeddings/oleObject309.bin"/><Relationship Id="rId449" Type="http://schemas.openxmlformats.org/officeDocument/2006/relationships/oleObject" Target="embeddings/oleObject324.bin"/><Relationship Id="rId211" Type="http://schemas.openxmlformats.org/officeDocument/2006/relationships/oleObject" Target="embeddings/oleObject145.bin"/><Relationship Id="rId232" Type="http://schemas.openxmlformats.org/officeDocument/2006/relationships/oleObject" Target="embeddings/oleObject162.bin"/><Relationship Id="rId253" Type="http://schemas.openxmlformats.org/officeDocument/2006/relationships/oleObject" Target="embeddings/oleObject177.bin"/><Relationship Id="rId274" Type="http://schemas.openxmlformats.org/officeDocument/2006/relationships/oleObject" Target="embeddings/oleObject192.bin"/><Relationship Id="rId295" Type="http://schemas.openxmlformats.org/officeDocument/2006/relationships/chart" Target="charts/chart41.xml"/><Relationship Id="rId309" Type="http://schemas.openxmlformats.org/officeDocument/2006/relationships/oleObject" Target="embeddings/oleObject219.bin"/><Relationship Id="rId460" Type="http://schemas.openxmlformats.org/officeDocument/2006/relationships/oleObject" Target="embeddings/oleObject332.bin"/><Relationship Id="rId481" Type="http://schemas.openxmlformats.org/officeDocument/2006/relationships/oleObject" Target="embeddings/oleObject348.bin"/><Relationship Id="rId516" Type="http://schemas.openxmlformats.org/officeDocument/2006/relationships/oleObject" Target="embeddings/oleObject376.bin"/><Relationship Id="rId27" Type="http://schemas.openxmlformats.org/officeDocument/2006/relationships/oleObject" Target="embeddings/oleObject10.bin"/><Relationship Id="rId48" Type="http://schemas.openxmlformats.org/officeDocument/2006/relationships/oleObject" Target="embeddings/oleObject22.bin"/><Relationship Id="rId69" Type="http://schemas.openxmlformats.org/officeDocument/2006/relationships/oleObject" Target="embeddings/oleObject39.bin"/><Relationship Id="rId113" Type="http://schemas.openxmlformats.org/officeDocument/2006/relationships/oleObject" Target="embeddings/oleObject71.bin"/><Relationship Id="rId134" Type="http://schemas.openxmlformats.org/officeDocument/2006/relationships/oleObject" Target="embeddings/oleObject88.bin"/><Relationship Id="rId320" Type="http://schemas.openxmlformats.org/officeDocument/2006/relationships/oleObject" Target="embeddings/oleObject228.bin"/><Relationship Id="rId80" Type="http://schemas.openxmlformats.org/officeDocument/2006/relationships/oleObject" Target="embeddings/oleObject46.bin"/><Relationship Id="rId155" Type="http://schemas.openxmlformats.org/officeDocument/2006/relationships/oleObject" Target="embeddings/oleObject103.bin"/><Relationship Id="rId176" Type="http://schemas.openxmlformats.org/officeDocument/2006/relationships/oleObject" Target="embeddings/oleObject118.bin"/><Relationship Id="rId197" Type="http://schemas.openxmlformats.org/officeDocument/2006/relationships/chart" Target="charts/chart25.xml"/><Relationship Id="rId341" Type="http://schemas.openxmlformats.org/officeDocument/2006/relationships/oleObject" Target="embeddings/oleObject243.bin"/><Relationship Id="rId362" Type="http://schemas.openxmlformats.org/officeDocument/2006/relationships/oleObject" Target="embeddings/oleObject258.bin"/><Relationship Id="rId383" Type="http://schemas.openxmlformats.org/officeDocument/2006/relationships/image" Target="media/image48.wmf"/><Relationship Id="rId418" Type="http://schemas.openxmlformats.org/officeDocument/2006/relationships/chart" Target="charts/chart61.xml"/><Relationship Id="rId439" Type="http://schemas.openxmlformats.org/officeDocument/2006/relationships/oleObject" Target="embeddings/oleObject317.bin"/><Relationship Id="rId201" Type="http://schemas.openxmlformats.org/officeDocument/2006/relationships/oleObject" Target="embeddings/oleObject137.bin"/><Relationship Id="rId222" Type="http://schemas.openxmlformats.org/officeDocument/2006/relationships/image" Target="media/image34.wmf"/><Relationship Id="rId243" Type="http://schemas.openxmlformats.org/officeDocument/2006/relationships/oleObject" Target="embeddings/oleObject170.bin"/><Relationship Id="rId264" Type="http://schemas.openxmlformats.org/officeDocument/2006/relationships/oleObject" Target="embeddings/oleObject185.bin"/><Relationship Id="rId285" Type="http://schemas.openxmlformats.org/officeDocument/2006/relationships/oleObject" Target="embeddings/oleObject200.bin"/><Relationship Id="rId450" Type="http://schemas.openxmlformats.org/officeDocument/2006/relationships/oleObject" Target="embeddings/oleObject325.bin"/><Relationship Id="rId471" Type="http://schemas.openxmlformats.org/officeDocument/2006/relationships/oleObject" Target="embeddings/oleObject340.bin"/><Relationship Id="rId506" Type="http://schemas.openxmlformats.org/officeDocument/2006/relationships/oleObject" Target="embeddings/oleObject367.bin"/><Relationship Id="rId17" Type="http://schemas.openxmlformats.org/officeDocument/2006/relationships/image" Target="media/image6.wmf"/><Relationship Id="rId38" Type="http://schemas.openxmlformats.org/officeDocument/2006/relationships/image" Target="media/image14.wmf"/><Relationship Id="rId59" Type="http://schemas.openxmlformats.org/officeDocument/2006/relationships/image" Target="media/image19.wmf"/><Relationship Id="rId103" Type="http://schemas.openxmlformats.org/officeDocument/2006/relationships/oleObject" Target="embeddings/oleObject63.bin"/><Relationship Id="rId124" Type="http://schemas.openxmlformats.org/officeDocument/2006/relationships/chart" Target="charts/chart14.xml"/><Relationship Id="rId310" Type="http://schemas.openxmlformats.org/officeDocument/2006/relationships/image" Target="media/image42.wmf"/><Relationship Id="rId492" Type="http://schemas.openxmlformats.org/officeDocument/2006/relationships/chart" Target="charts/chart73.xml"/><Relationship Id="rId70" Type="http://schemas.openxmlformats.org/officeDocument/2006/relationships/chart" Target="charts/chart6.xml"/><Relationship Id="rId91" Type="http://schemas.openxmlformats.org/officeDocument/2006/relationships/oleObject" Target="embeddings/oleObject54.bin"/><Relationship Id="rId145" Type="http://schemas.openxmlformats.org/officeDocument/2006/relationships/oleObject" Target="embeddings/oleObject96.bin"/><Relationship Id="rId166" Type="http://schemas.openxmlformats.org/officeDocument/2006/relationships/oleObject" Target="embeddings/oleObject111.bin"/><Relationship Id="rId187" Type="http://schemas.openxmlformats.org/officeDocument/2006/relationships/oleObject" Target="embeddings/oleObject127.bin"/><Relationship Id="rId331" Type="http://schemas.openxmlformats.org/officeDocument/2006/relationships/oleObject" Target="embeddings/oleObject236.bin"/><Relationship Id="rId352" Type="http://schemas.openxmlformats.org/officeDocument/2006/relationships/oleObject" Target="embeddings/oleObject251.bin"/><Relationship Id="rId373" Type="http://schemas.openxmlformats.org/officeDocument/2006/relationships/chart" Target="charts/chart54.xml"/><Relationship Id="rId394" Type="http://schemas.openxmlformats.org/officeDocument/2006/relationships/chart" Target="charts/chart57.xml"/><Relationship Id="rId408" Type="http://schemas.openxmlformats.org/officeDocument/2006/relationships/oleObject" Target="embeddings/oleObject293.bin"/><Relationship Id="rId429" Type="http://schemas.openxmlformats.org/officeDocument/2006/relationships/oleObject" Target="embeddings/oleObject310.bin"/><Relationship Id="rId1" Type="http://schemas.openxmlformats.org/officeDocument/2006/relationships/numbering" Target="numbering.xml"/><Relationship Id="rId212" Type="http://schemas.openxmlformats.org/officeDocument/2006/relationships/chart" Target="charts/chart28.xml"/><Relationship Id="rId233" Type="http://schemas.openxmlformats.org/officeDocument/2006/relationships/chart" Target="charts/chart31.xml"/><Relationship Id="rId254" Type="http://schemas.openxmlformats.org/officeDocument/2006/relationships/oleObject" Target="embeddings/oleObject178.bin"/><Relationship Id="rId440" Type="http://schemas.openxmlformats.org/officeDocument/2006/relationships/oleObject" Target="embeddings/oleObject318.bin"/><Relationship Id="rId28" Type="http://schemas.openxmlformats.org/officeDocument/2006/relationships/oleObject" Target="embeddings/oleObject11.bin"/><Relationship Id="rId49" Type="http://schemas.openxmlformats.org/officeDocument/2006/relationships/oleObject" Target="embeddings/oleObject23.bin"/><Relationship Id="rId114" Type="http://schemas.openxmlformats.org/officeDocument/2006/relationships/oleObject" Target="embeddings/oleObject72.bin"/><Relationship Id="rId275" Type="http://schemas.openxmlformats.org/officeDocument/2006/relationships/oleObject" Target="embeddings/oleObject193.bin"/><Relationship Id="rId296" Type="http://schemas.openxmlformats.org/officeDocument/2006/relationships/oleObject" Target="embeddings/oleObject210.bin"/><Relationship Id="rId300" Type="http://schemas.openxmlformats.org/officeDocument/2006/relationships/oleObject" Target="embeddings/oleObject212.bin"/><Relationship Id="rId461" Type="http://schemas.openxmlformats.org/officeDocument/2006/relationships/oleObject" Target="embeddings/oleObject333.bin"/><Relationship Id="rId482" Type="http://schemas.openxmlformats.org/officeDocument/2006/relationships/chart" Target="charts/chart71.xml"/><Relationship Id="rId517" Type="http://schemas.openxmlformats.org/officeDocument/2006/relationships/oleObject" Target="embeddings/oleObject377.bin"/><Relationship Id="rId60" Type="http://schemas.openxmlformats.org/officeDocument/2006/relationships/oleObject" Target="embeddings/oleObject31.bin"/><Relationship Id="rId81" Type="http://schemas.openxmlformats.org/officeDocument/2006/relationships/oleObject" Target="embeddings/oleObject47.bin"/><Relationship Id="rId135" Type="http://schemas.openxmlformats.org/officeDocument/2006/relationships/oleObject" Target="embeddings/oleObject89.bin"/><Relationship Id="rId156" Type="http://schemas.openxmlformats.org/officeDocument/2006/relationships/oleObject" Target="embeddings/oleObject104.bin"/><Relationship Id="rId177" Type="http://schemas.openxmlformats.org/officeDocument/2006/relationships/oleObject" Target="embeddings/oleObject119.bin"/><Relationship Id="rId198" Type="http://schemas.openxmlformats.org/officeDocument/2006/relationships/chart" Target="charts/chart26.xml"/><Relationship Id="rId321" Type="http://schemas.openxmlformats.org/officeDocument/2006/relationships/oleObject" Target="embeddings/oleObject229.bin"/><Relationship Id="rId342" Type="http://schemas.openxmlformats.org/officeDocument/2006/relationships/oleObject" Target="embeddings/oleObject244.bin"/><Relationship Id="rId363" Type="http://schemas.openxmlformats.org/officeDocument/2006/relationships/oleObject" Target="embeddings/oleObject259.bin"/><Relationship Id="rId384" Type="http://schemas.openxmlformats.org/officeDocument/2006/relationships/oleObject" Target="embeddings/oleObject275.bin"/><Relationship Id="rId419" Type="http://schemas.openxmlformats.org/officeDocument/2006/relationships/image" Target="media/image51.wmf"/><Relationship Id="rId202" Type="http://schemas.openxmlformats.org/officeDocument/2006/relationships/oleObject" Target="embeddings/oleObject138.bin"/><Relationship Id="rId223" Type="http://schemas.openxmlformats.org/officeDocument/2006/relationships/oleObject" Target="embeddings/oleObject154.bin"/><Relationship Id="rId244" Type="http://schemas.openxmlformats.org/officeDocument/2006/relationships/oleObject" Target="embeddings/oleObject171.bin"/><Relationship Id="rId430" Type="http://schemas.openxmlformats.org/officeDocument/2006/relationships/chart" Target="charts/chart63.xml"/><Relationship Id="rId18" Type="http://schemas.openxmlformats.org/officeDocument/2006/relationships/oleObject" Target="embeddings/oleObject6.bin"/><Relationship Id="rId39" Type="http://schemas.openxmlformats.org/officeDocument/2006/relationships/oleObject" Target="embeddings/oleObject16.bin"/><Relationship Id="rId265" Type="http://schemas.openxmlformats.org/officeDocument/2006/relationships/oleObject" Target="embeddings/oleObject186.bin"/><Relationship Id="rId286" Type="http://schemas.openxmlformats.org/officeDocument/2006/relationships/oleObject" Target="embeddings/oleObject201.bin"/><Relationship Id="rId451" Type="http://schemas.openxmlformats.org/officeDocument/2006/relationships/oleObject" Target="embeddings/oleObject326.bin"/><Relationship Id="rId472" Type="http://schemas.openxmlformats.org/officeDocument/2006/relationships/oleObject" Target="embeddings/oleObject341.bin"/><Relationship Id="rId493" Type="http://schemas.openxmlformats.org/officeDocument/2006/relationships/image" Target="media/image58.wmf"/><Relationship Id="rId507" Type="http://schemas.openxmlformats.org/officeDocument/2006/relationships/image" Target="media/image61.png"/><Relationship Id="rId50" Type="http://schemas.openxmlformats.org/officeDocument/2006/relationships/oleObject" Target="embeddings/oleObject24.bin"/><Relationship Id="rId104" Type="http://schemas.openxmlformats.org/officeDocument/2006/relationships/oleObject" Target="embeddings/oleObject64.bin"/><Relationship Id="rId125" Type="http://schemas.openxmlformats.org/officeDocument/2006/relationships/image" Target="media/image25.wmf"/><Relationship Id="rId146" Type="http://schemas.openxmlformats.org/officeDocument/2006/relationships/oleObject" Target="embeddings/oleObject97.bin"/><Relationship Id="rId167" Type="http://schemas.openxmlformats.org/officeDocument/2006/relationships/oleObject" Target="embeddings/oleObject112.bin"/><Relationship Id="rId188" Type="http://schemas.openxmlformats.org/officeDocument/2006/relationships/chart" Target="charts/chart24.xml"/><Relationship Id="rId311" Type="http://schemas.openxmlformats.org/officeDocument/2006/relationships/oleObject" Target="embeddings/oleObject220.bin"/><Relationship Id="rId332" Type="http://schemas.openxmlformats.org/officeDocument/2006/relationships/oleObject" Target="embeddings/oleObject237.bin"/><Relationship Id="rId353" Type="http://schemas.openxmlformats.org/officeDocument/2006/relationships/oleObject" Target="embeddings/oleObject252.bin"/><Relationship Id="rId374" Type="http://schemas.openxmlformats.org/officeDocument/2006/relationships/oleObject" Target="embeddings/oleObject267.bin"/><Relationship Id="rId395" Type="http://schemas.openxmlformats.org/officeDocument/2006/relationships/image" Target="media/image49.wmf"/><Relationship Id="rId409" Type="http://schemas.openxmlformats.org/officeDocument/2006/relationships/chart" Target="charts/chart60.xml"/><Relationship Id="rId71" Type="http://schemas.openxmlformats.org/officeDocument/2006/relationships/oleObject" Target="embeddings/oleObject40.bin"/><Relationship Id="rId92" Type="http://schemas.openxmlformats.org/officeDocument/2006/relationships/oleObject" Target="embeddings/oleObject55.bin"/><Relationship Id="rId213" Type="http://schemas.openxmlformats.org/officeDocument/2006/relationships/oleObject" Target="embeddings/oleObject146.bin"/><Relationship Id="rId234" Type="http://schemas.openxmlformats.org/officeDocument/2006/relationships/image" Target="media/image35.wmf"/><Relationship Id="rId420" Type="http://schemas.openxmlformats.org/officeDocument/2006/relationships/oleObject" Target="embeddings/oleObject302.bin"/><Relationship Id="rId2" Type="http://schemas.openxmlformats.org/officeDocument/2006/relationships/styles" Target="styles.xml"/><Relationship Id="rId29" Type="http://schemas.openxmlformats.org/officeDocument/2006/relationships/image" Target="media/image11.png"/><Relationship Id="rId255" Type="http://schemas.openxmlformats.org/officeDocument/2006/relationships/oleObject" Target="embeddings/oleObject179.bin"/><Relationship Id="rId276" Type="http://schemas.openxmlformats.org/officeDocument/2006/relationships/oleObject" Target="embeddings/oleObject194.bin"/><Relationship Id="rId297" Type="http://schemas.openxmlformats.org/officeDocument/2006/relationships/image" Target="media/image40.emf"/><Relationship Id="rId441" Type="http://schemas.openxmlformats.org/officeDocument/2006/relationships/oleObject" Target="embeddings/oleObject319.bin"/><Relationship Id="rId462" Type="http://schemas.openxmlformats.org/officeDocument/2006/relationships/oleObject" Target="embeddings/oleObject334.bin"/><Relationship Id="rId483" Type="http://schemas.openxmlformats.org/officeDocument/2006/relationships/oleObject" Target="embeddings/oleObject349.bin"/><Relationship Id="rId518" Type="http://schemas.openxmlformats.org/officeDocument/2006/relationships/oleObject" Target="embeddings/oleObject378.bin"/><Relationship Id="rId40" Type="http://schemas.openxmlformats.org/officeDocument/2006/relationships/image" Target="media/image15.wmf"/><Relationship Id="rId115" Type="http://schemas.openxmlformats.org/officeDocument/2006/relationships/chart" Target="charts/chart13.xml"/><Relationship Id="rId136" Type="http://schemas.openxmlformats.org/officeDocument/2006/relationships/chart" Target="charts/chart16.xml"/><Relationship Id="rId157" Type="http://schemas.openxmlformats.org/officeDocument/2006/relationships/oleObject" Target="embeddings/oleObject105.bin"/><Relationship Id="rId178" Type="http://schemas.openxmlformats.org/officeDocument/2006/relationships/oleObject" Target="embeddings/oleObject120.bin"/><Relationship Id="rId301" Type="http://schemas.openxmlformats.org/officeDocument/2006/relationships/oleObject" Target="embeddings/oleObject213.bin"/><Relationship Id="rId322" Type="http://schemas.openxmlformats.org/officeDocument/2006/relationships/chart" Target="charts/chart45.xml"/><Relationship Id="rId343" Type="http://schemas.openxmlformats.org/officeDocument/2006/relationships/oleObject" Target="embeddings/oleObject245.bin"/><Relationship Id="rId364" Type="http://schemas.openxmlformats.org/officeDocument/2006/relationships/oleObject" Target="embeddings/oleObject260.bin"/><Relationship Id="rId61" Type="http://schemas.openxmlformats.org/officeDocument/2006/relationships/chart" Target="charts/chart5.xml"/><Relationship Id="rId82" Type="http://schemas.openxmlformats.org/officeDocument/2006/relationships/oleObject" Target="embeddings/oleObject48.bin"/><Relationship Id="rId199" Type="http://schemas.openxmlformats.org/officeDocument/2006/relationships/image" Target="media/image32.wmf"/><Relationship Id="rId203" Type="http://schemas.openxmlformats.org/officeDocument/2006/relationships/oleObject" Target="embeddings/oleObject139.bin"/><Relationship Id="rId385" Type="http://schemas.openxmlformats.org/officeDocument/2006/relationships/chart" Target="charts/chart56.xml"/><Relationship Id="rId19" Type="http://schemas.openxmlformats.org/officeDocument/2006/relationships/image" Target="media/image7.wmf"/><Relationship Id="rId224" Type="http://schemas.openxmlformats.org/officeDocument/2006/relationships/chart" Target="charts/chart30.xml"/><Relationship Id="rId245" Type="http://schemas.openxmlformats.org/officeDocument/2006/relationships/chart" Target="charts/chart33.xml"/><Relationship Id="rId266" Type="http://schemas.openxmlformats.org/officeDocument/2006/relationships/oleObject" Target="embeddings/oleObject187.bin"/><Relationship Id="rId287" Type="http://schemas.openxmlformats.org/officeDocument/2006/relationships/oleObject" Target="embeddings/oleObject202.bin"/><Relationship Id="rId410" Type="http://schemas.openxmlformats.org/officeDocument/2006/relationships/oleObject" Target="embeddings/oleObject294.bin"/><Relationship Id="rId431" Type="http://schemas.openxmlformats.org/officeDocument/2006/relationships/chart" Target="charts/chart64.xml"/><Relationship Id="rId452" Type="http://schemas.openxmlformats.org/officeDocument/2006/relationships/oleObject" Target="embeddings/oleObject327.bin"/><Relationship Id="rId473" Type="http://schemas.openxmlformats.org/officeDocument/2006/relationships/oleObject" Target="embeddings/oleObject342.bin"/><Relationship Id="rId494" Type="http://schemas.openxmlformats.org/officeDocument/2006/relationships/oleObject" Target="embeddings/oleObject357.bin"/><Relationship Id="rId508" Type="http://schemas.openxmlformats.org/officeDocument/2006/relationships/oleObject" Target="embeddings/oleObject368.bin"/><Relationship Id="rId30" Type="http://schemas.openxmlformats.org/officeDocument/2006/relationships/oleObject" Target="embeddings/oleObject12.bin"/><Relationship Id="rId105" Type="http://schemas.openxmlformats.org/officeDocument/2006/relationships/oleObject" Target="embeddings/oleObject65.bin"/><Relationship Id="rId126" Type="http://schemas.openxmlformats.org/officeDocument/2006/relationships/oleObject" Target="embeddings/oleObject81.bin"/><Relationship Id="rId147" Type="http://schemas.openxmlformats.org/officeDocument/2006/relationships/oleObject" Target="embeddings/oleObject98.bin"/><Relationship Id="rId168" Type="http://schemas.openxmlformats.org/officeDocument/2006/relationships/oleObject" Target="embeddings/oleObject113.bin"/><Relationship Id="rId312" Type="http://schemas.openxmlformats.org/officeDocument/2006/relationships/chart" Target="charts/chart44.xml"/><Relationship Id="rId333" Type="http://schemas.openxmlformats.org/officeDocument/2006/relationships/oleObject" Target="embeddings/oleObject238.bin"/><Relationship Id="rId354" Type="http://schemas.openxmlformats.org/officeDocument/2006/relationships/oleObject" Target="embeddings/oleObject253.bin"/><Relationship Id="rId51" Type="http://schemas.openxmlformats.org/officeDocument/2006/relationships/oleObject" Target="embeddings/oleObject25.bin"/><Relationship Id="rId72" Type="http://schemas.openxmlformats.org/officeDocument/2006/relationships/image" Target="media/image20.wmf"/><Relationship Id="rId93" Type="http://schemas.openxmlformats.org/officeDocument/2006/relationships/oleObject" Target="embeddings/oleObject56.bin"/><Relationship Id="rId189" Type="http://schemas.openxmlformats.org/officeDocument/2006/relationships/oleObject" Target="embeddings/oleObject128.bin"/><Relationship Id="rId375" Type="http://schemas.openxmlformats.org/officeDocument/2006/relationships/oleObject" Target="embeddings/oleObject268.bin"/><Relationship Id="rId396" Type="http://schemas.openxmlformats.org/officeDocument/2006/relationships/oleObject" Target="embeddings/oleObject284.bin"/><Relationship Id="rId3" Type="http://schemas.openxmlformats.org/officeDocument/2006/relationships/settings" Target="settings.xml"/><Relationship Id="rId214" Type="http://schemas.openxmlformats.org/officeDocument/2006/relationships/oleObject" Target="embeddings/oleObject147.bin"/><Relationship Id="rId235" Type="http://schemas.openxmlformats.org/officeDocument/2006/relationships/oleObject" Target="embeddings/oleObject163.bin"/><Relationship Id="rId256" Type="http://schemas.openxmlformats.org/officeDocument/2006/relationships/oleObject" Target="embeddings/oleObject180.bin"/><Relationship Id="rId277" Type="http://schemas.openxmlformats.org/officeDocument/2006/relationships/oleObject" Target="embeddings/oleObject195.bin"/><Relationship Id="rId298" Type="http://schemas.openxmlformats.org/officeDocument/2006/relationships/chart" Target="charts/chart42.xml"/><Relationship Id="rId400" Type="http://schemas.openxmlformats.org/officeDocument/2006/relationships/oleObject" Target="embeddings/oleObject287.bin"/><Relationship Id="rId421" Type="http://schemas.openxmlformats.org/officeDocument/2006/relationships/chart" Target="charts/chart62.xml"/><Relationship Id="rId442" Type="http://schemas.openxmlformats.org/officeDocument/2006/relationships/image" Target="media/image53.wmf"/><Relationship Id="rId463" Type="http://schemas.openxmlformats.org/officeDocument/2006/relationships/oleObject" Target="embeddings/oleObject335.bin"/><Relationship Id="rId484" Type="http://schemas.openxmlformats.org/officeDocument/2006/relationships/oleObject" Target="embeddings/oleObject350.bin"/><Relationship Id="rId519" Type="http://schemas.openxmlformats.org/officeDocument/2006/relationships/chart" Target="charts/chart74.xml"/><Relationship Id="rId116" Type="http://schemas.openxmlformats.org/officeDocument/2006/relationships/oleObject" Target="embeddings/oleObject73.bin"/><Relationship Id="rId137" Type="http://schemas.openxmlformats.org/officeDocument/2006/relationships/image" Target="media/image26.wmf"/><Relationship Id="rId158" Type="http://schemas.openxmlformats.org/officeDocument/2006/relationships/oleObject" Target="embeddings/oleObject106.bin"/><Relationship Id="rId302" Type="http://schemas.openxmlformats.org/officeDocument/2006/relationships/oleObject" Target="embeddings/oleObject214.bin"/><Relationship Id="rId323" Type="http://schemas.openxmlformats.org/officeDocument/2006/relationships/image" Target="media/image43.wmf"/><Relationship Id="rId344" Type="http://schemas.openxmlformats.org/officeDocument/2006/relationships/oleObject" Target="embeddings/oleObject246.bin"/><Relationship Id="rId20" Type="http://schemas.openxmlformats.org/officeDocument/2006/relationships/oleObject" Target="embeddings/oleObject7.bin"/><Relationship Id="rId41" Type="http://schemas.openxmlformats.org/officeDocument/2006/relationships/oleObject" Target="embeddings/oleObject17.bin"/><Relationship Id="rId62" Type="http://schemas.openxmlformats.org/officeDocument/2006/relationships/oleObject" Target="embeddings/oleObject32.bin"/><Relationship Id="rId83" Type="http://schemas.openxmlformats.org/officeDocument/2006/relationships/oleObject" Target="embeddings/oleObject49.bin"/><Relationship Id="rId179" Type="http://schemas.openxmlformats.org/officeDocument/2006/relationships/oleObject" Target="embeddings/oleObject121.bin"/><Relationship Id="rId365" Type="http://schemas.openxmlformats.org/officeDocument/2006/relationships/oleObject" Target="embeddings/oleObject261.bin"/><Relationship Id="rId386" Type="http://schemas.openxmlformats.org/officeDocument/2006/relationships/oleObject" Target="embeddings/oleObject276.bin"/><Relationship Id="rId190" Type="http://schemas.openxmlformats.org/officeDocument/2006/relationships/oleObject" Target="embeddings/oleObject129.bin"/><Relationship Id="rId204" Type="http://schemas.openxmlformats.org/officeDocument/2006/relationships/oleObject" Target="embeddings/oleObject140.bin"/><Relationship Id="rId225" Type="http://schemas.openxmlformats.org/officeDocument/2006/relationships/oleObject" Target="embeddings/oleObject155.bin"/><Relationship Id="rId246" Type="http://schemas.openxmlformats.org/officeDocument/2006/relationships/image" Target="media/image36.wmf"/><Relationship Id="rId267" Type="http://schemas.openxmlformats.org/officeDocument/2006/relationships/oleObject" Target="embeddings/oleObject188.bin"/><Relationship Id="rId288" Type="http://schemas.openxmlformats.org/officeDocument/2006/relationships/oleObject" Target="embeddings/oleObject203.bin"/><Relationship Id="rId411" Type="http://schemas.openxmlformats.org/officeDocument/2006/relationships/oleObject" Target="embeddings/oleObject295.bin"/><Relationship Id="rId432" Type="http://schemas.openxmlformats.org/officeDocument/2006/relationships/image" Target="media/image52.wmf"/><Relationship Id="rId453" Type="http://schemas.openxmlformats.org/officeDocument/2006/relationships/oleObject" Target="embeddings/oleObject328.bin"/><Relationship Id="rId474" Type="http://schemas.openxmlformats.org/officeDocument/2006/relationships/oleObject" Target="embeddings/oleObject343.bin"/><Relationship Id="rId509" Type="http://schemas.openxmlformats.org/officeDocument/2006/relationships/oleObject" Target="embeddings/oleObject369.bin"/><Relationship Id="rId106" Type="http://schemas.openxmlformats.org/officeDocument/2006/relationships/oleObject" Target="embeddings/oleObject66.bin"/><Relationship Id="rId127" Type="http://schemas.openxmlformats.org/officeDocument/2006/relationships/chart" Target="charts/chart15.xml"/><Relationship Id="rId313" Type="http://schemas.openxmlformats.org/officeDocument/2006/relationships/oleObject" Target="embeddings/oleObject221.bin"/><Relationship Id="rId495" Type="http://schemas.openxmlformats.org/officeDocument/2006/relationships/oleObject" Target="embeddings/oleObject358.bin"/><Relationship Id="rId10" Type="http://schemas.openxmlformats.org/officeDocument/2006/relationships/oleObject" Target="embeddings/oleObject2.bin"/><Relationship Id="rId31" Type="http://schemas.openxmlformats.org/officeDocument/2006/relationships/chart" Target="charts/chart2.xml"/><Relationship Id="rId52" Type="http://schemas.openxmlformats.org/officeDocument/2006/relationships/oleObject" Target="embeddings/oleObject26.bin"/><Relationship Id="rId73" Type="http://schemas.openxmlformats.org/officeDocument/2006/relationships/oleObject" Target="embeddings/oleObject41.bin"/><Relationship Id="rId94" Type="http://schemas.openxmlformats.org/officeDocument/2006/relationships/oleObject" Target="embeddings/oleObject57.bin"/><Relationship Id="rId148" Type="http://schemas.openxmlformats.org/officeDocument/2006/relationships/chart" Target="charts/chart18.xml"/><Relationship Id="rId169" Type="http://schemas.openxmlformats.org/officeDocument/2006/relationships/oleObject" Target="embeddings/oleObject114.bin"/><Relationship Id="rId334" Type="http://schemas.openxmlformats.org/officeDocument/2006/relationships/chart" Target="charts/chart47.xml"/><Relationship Id="rId355" Type="http://schemas.openxmlformats.org/officeDocument/2006/relationships/oleObject" Target="embeddings/oleObject254.bin"/><Relationship Id="rId376" Type="http://schemas.openxmlformats.org/officeDocument/2006/relationships/oleObject" Target="embeddings/oleObject269.bin"/><Relationship Id="rId397" Type="http://schemas.openxmlformats.org/officeDocument/2006/relationships/chart" Target="charts/chart58.xml"/><Relationship Id="rId520" Type="http://schemas.openxmlformats.org/officeDocument/2006/relationships/oleObject" Target="embeddings/oleObject379.bin"/><Relationship Id="rId4" Type="http://schemas.openxmlformats.org/officeDocument/2006/relationships/webSettings" Target="webSettings.xml"/><Relationship Id="rId180" Type="http://schemas.openxmlformats.org/officeDocument/2006/relationships/oleObject" Target="embeddings/oleObject122.bin"/><Relationship Id="rId215" Type="http://schemas.openxmlformats.org/officeDocument/2006/relationships/oleObject" Target="embeddings/oleObject148.bin"/><Relationship Id="rId236" Type="http://schemas.openxmlformats.org/officeDocument/2006/relationships/chart" Target="charts/chart32.xml"/><Relationship Id="rId257" Type="http://schemas.openxmlformats.org/officeDocument/2006/relationships/chart" Target="charts/chart35.xml"/><Relationship Id="rId278" Type="http://schemas.openxmlformats.org/officeDocument/2006/relationships/oleObject" Target="embeddings/oleObject196.bin"/><Relationship Id="rId401" Type="http://schemas.openxmlformats.org/officeDocument/2006/relationships/oleObject" Target="embeddings/oleObject288.bin"/><Relationship Id="rId422" Type="http://schemas.openxmlformats.org/officeDocument/2006/relationships/oleObject" Target="embeddings/oleObject303.bin"/><Relationship Id="rId443" Type="http://schemas.openxmlformats.org/officeDocument/2006/relationships/oleObject" Target="embeddings/oleObject320.bin"/><Relationship Id="rId464" Type="http://schemas.openxmlformats.org/officeDocument/2006/relationships/oleObject" Target="embeddings/oleObject336.bin"/><Relationship Id="rId303" Type="http://schemas.openxmlformats.org/officeDocument/2006/relationships/oleObject" Target="embeddings/oleObject215.bin"/><Relationship Id="rId485" Type="http://schemas.openxmlformats.org/officeDocument/2006/relationships/oleObject" Target="embeddings/oleObject351.bin"/><Relationship Id="rId42" Type="http://schemas.openxmlformats.org/officeDocument/2006/relationships/oleObject" Target="embeddings/oleObject18.bin"/><Relationship Id="rId84" Type="http://schemas.openxmlformats.org/officeDocument/2006/relationships/oleObject" Target="embeddings/oleObject50.bin"/><Relationship Id="rId138" Type="http://schemas.openxmlformats.org/officeDocument/2006/relationships/oleObject" Target="embeddings/oleObject90.bin"/><Relationship Id="rId345" Type="http://schemas.openxmlformats.org/officeDocument/2006/relationships/oleObject" Target="embeddings/oleObject247.bin"/><Relationship Id="rId387" Type="http://schemas.openxmlformats.org/officeDocument/2006/relationships/oleObject" Target="embeddings/oleObject277.bin"/><Relationship Id="rId510" Type="http://schemas.openxmlformats.org/officeDocument/2006/relationships/oleObject" Target="embeddings/oleObject370.bin"/><Relationship Id="rId191" Type="http://schemas.openxmlformats.org/officeDocument/2006/relationships/oleObject" Target="embeddings/oleObject130.bin"/><Relationship Id="rId205" Type="http://schemas.openxmlformats.org/officeDocument/2006/relationships/oleObject" Target="embeddings/oleObject141.bin"/><Relationship Id="rId247" Type="http://schemas.openxmlformats.org/officeDocument/2006/relationships/oleObject" Target="embeddings/oleObject172.bin"/><Relationship Id="rId412" Type="http://schemas.openxmlformats.org/officeDocument/2006/relationships/oleObject" Target="embeddings/oleObject296.bin"/><Relationship Id="rId107" Type="http://schemas.openxmlformats.org/officeDocument/2006/relationships/oleObject" Target="embeddings/oleObject67.bin"/><Relationship Id="rId289" Type="http://schemas.openxmlformats.org/officeDocument/2006/relationships/oleObject" Target="embeddings/oleObject204.bin"/><Relationship Id="rId454" Type="http://schemas.openxmlformats.org/officeDocument/2006/relationships/oleObject" Target="embeddings/oleObject329.bin"/><Relationship Id="rId496" Type="http://schemas.openxmlformats.org/officeDocument/2006/relationships/oleObject" Target="embeddings/oleObject359.bin"/><Relationship Id="rId11" Type="http://schemas.openxmlformats.org/officeDocument/2006/relationships/image" Target="media/image3.wmf"/><Relationship Id="rId53" Type="http://schemas.openxmlformats.org/officeDocument/2006/relationships/oleObject" Target="embeddings/oleObject27.bin"/><Relationship Id="rId149" Type="http://schemas.openxmlformats.org/officeDocument/2006/relationships/image" Target="media/image27.wmf"/><Relationship Id="rId314" Type="http://schemas.openxmlformats.org/officeDocument/2006/relationships/oleObject" Target="embeddings/oleObject222.bin"/><Relationship Id="rId356" Type="http://schemas.openxmlformats.org/officeDocument/2006/relationships/oleObject" Target="embeddings/oleObject255.bin"/><Relationship Id="rId398" Type="http://schemas.openxmlformats.org/officeDocument/2006/relationships/oleObject" Target="embeddings/oleObject285.bin"/><Relationship Id="rId521" Type="http://schemas.openxmlformats.org/officeDocument/2006/relationships/chart" Target="charts/chart75.xml"/><Relationship Id="rId95" Type="http://schemas.openxmlformats.org/officeDocument/2006/relationships/oleObject" Target="embeddings/oleObject58.bin"/><Relationship Id="rId160" Type="http://schemas.openxmlformats.org/officeDocument/2006/relationships/chart" Target="charts/chart20.xml"/><Relationship Id="rId216" Type="http://schemas.openxmlformats.org/officeDocument/2006/relationships/oleObject" Target="embeddings/oleObject149.bin"/><Relationship Id="rId423" Type="http://schemas.openxmlformats.org/officeDocument/2006/relationships/oleObject" Target="embeddings/oleObject304.bin"/><Relationship Id="rId258" Type="http://schemas.openxmlformats.org/officeDocument/2006/relationships/chart" Target="charts/chart36.xml"/><Relationship Id="rId465" Type="http://schemas.openxmlformats.org/officeDocument/2006/relationships/oleObject" Target="embeddings/oleObject337.bin"/><Relationship Id="rId22" Type="http://schemas.openxmlformats.org/officeDocument/2006/relationships/oleObject" Target="embeddings/oleObject8.bin"/><Relationship Id="rId64" Type="http://schemas.openxmlformats.org/officeDocument/2006/relationships/oleObject" Target="embeddings/oleObject34.bin"/><Relationship Id="rId118" Type="http://schemas.openxmlformats.org/officeDocument/2006/relationships/oleObject" Target="embeddings/oleObject75.bin"/><Relationship Id="rId325" Type="http://schemas.openxmlformats.org/officeDocument/2006/relationships/chart" Target="charts/chart46.xml"/><Relationship Id="rId367" Type="http://schemas.openxmlformats.org/officeDocument/2006/relationships/oleObject" Target="embeddings/oleObject263.bin"/><Relationship Id="rId171" Type="http://schemas.openxmlformats.org/officeDocument/2006/relationships/oleObject" Target="embeddings/oleObject116.bin"/><Relationship Id="rId227" Type="http://schemas.openxmlformats.org/officeDocument/2006/relationships/oleObject" Target="embeddings/oleObject157.bin"/><Relationship Id="rId269" Type="http://schemas.openxmlformats.org/officeDocument/2006/relationships/chart" Target="charts/chart37.xml"/><Relationship Id="rId434" Type="http://schemas.openxmlformats.org/officeDocument/2006/relationships/oleObject" Target="embeddings/oleObject312.bin"/><Relationship Id="rId476" Type="http://schemas.openxmlformats.org/officeDocument/2006/relationships/oleObject" Target="embeddings/oleObject345.bin"/><Relationship Id="rId33" Type="http://schemas.openxmlformats.org/officeDocument/2006/relationships/image" Target="media/image12.wmf"/><Relationship Id="rId129" Type="http://schemas.openxmlformats.org/officeDocument/2006/relationships/oleObject" Target="embeddings/oleObject83.bin"/><Relationship Id="rId280" Type="http://schemas.openxmlformats.org/officeDocument/2006/relationships/oleObject" Target="embeddings/oleObject198.bin"/><Relationship Id="rId336" Type="http://schemas.openxmlformats.org/officeDocument/2006/relationships/oleObject" Target="embeddings/oleObject239.bin"/><Relationship Id="rId501" Type="http://schemas.openxmlformats.org/officeDocument/2006/relationships/oleObject" Target="embeddings/oleObject364.bin"/><Relationship Id="rId75" Type="http://schemas.openxmlformats.org/officeDocument/2006/relationships/image" Target="media/image21.wmf"/><Relationship Id="rId140" Type="http://schemas.openxmlformats.org/officeDocument/2006/relationships/oleObject" Target="embeddings/oleObject91.bin"/><Relationship Id="rId182" Type="http://schemas.openxmlformats.org/officeDocument/2006/relationships/oleObject" Target="embeddings/oleObject124.bin"/><Relationship Id="rId378" Type="http://schemas.openxmlformats.org/officeDocument/2006/relationships/oleObject" Target="embeddings/oleObject271.bin"/><Relationship Id="rId403" Type="http://schemas.openxmlformats.org/officeDocument/2006/relationships/oleObject" Target="embeddings/oleObject290.bin"/><Relationship Id="rId6" Type="http://schemas.openxmlformats.org/officeDocument/2006/relationships/endnotes" Target="endnotes.xml"/><Relationship Id="rId238" Type="http://schemas.openxmlformats.org/officeDocument/2006/relationships/oleObject" Target="embeddings/oleObject165.bin"/><Relationship Id="rId445" Type="http://schemas.openxmlformats.org/officeDocument/2006/relationships/oleObject" Target="embeddings/oleObject321.bin"/><Relationship Id="rId487" Type="http://schemas.openxmlformats.org/officeDocument/2006/relationships/oleObject" Target="embeddings/oleObject353.bin"/><Relationship Id="rId291" Type="http://schemas.openxmlformats.org/officeDocument/2006/relationships/oleObject" Target="embeddings/oleObject206.bin"/><Relationship Id="rId305" Type="http://schemas.openxmlformats.org/officeDocument/2006/relationships/oleObject" Target="embeddings/oleObject217.bin"/><Relationship Id="rId347" Type="http://schemas.openxmlformats.org/officeDocument/2006/relationships/image" Target="media/image45.wmf"/><Relationship Id="rId512" Type="http://schemas.openxmlformats.org/officeDocument/2006/relationships/oleObject" Target="embeddings/oleObject372.bin"/><Relationship Id="rId44" Type="http://schemas.openxmlformats.org/officeDocument/2006/relationships/image" Target="media/image16.wmf"/><Relationship Id="rId86" Type="http://schemas.openxmlformats.org/officeDocument/2006/relationships/image" Target="media/image22.wmf"/><Relationship Id="rId151" Type="http://schemas.openxmlformats.org/officeDocument/2006/relationships/chart" Target="charts/chart19.xml"/><Relationship Id="rId389" Type="http://schemas.openxmlformats.org/officeDocument/2006/relationships/oleObject" Target="embeddings/oleObject279.bin"/><Relationship Id="rId193" Type="http://schemas.openxmlformats.org/officeDocument/2006/relationships/oleObject" Target="embeddings/oleObject132.bin"/><Relationship Id="rId207" Type="http://schemas.openxmlformats.org/officeDocument/2006/relationships/oleObject" Target="embeddings/oleObject143.bin"/><Relationship Id="rId249" Type="http://schemas.openxmlformats.org/officeDocument/2006/relationships/oleObject" Target="embeddings/oleObject173.bin"/><Relationship Id="rId414" Type="http://schemas.openxmlformats.org/officeDocument/2006/relationships/oleObject" Target="embeddings/oleObject298.bin"/><Relationship Id="rId456" Type="http://schemas.openxmlformats.org/officeDocument/2006/relationships/chart" Target="charts/chart67.xml"/><Relationship Id="rId498" Type="http://schemas.openxmlformats.org/officeDocument/2006/relationships/oleObject" Target="embeddings/oleObject361.bin"/><Relationship Id="rId13" Type="http://schemas.openxmlformats.org/officeDocument/2006/relationships/image" Target="media/image4.wmf"/><Relationship Id="rId109" Type="http://schemas.openxmlformats.org/officeDocument/2006/relationships/oleObject" Target="embeddings/oleObject69.bin"/><Relationship Id="rId260" Type="http://schemas.openxmlformats.org/officeDocument/2006/relationships/oleObject" Target="embeddings/oleObject181.bin"/><Relationship Id="rId316" Type="http://schemas.openxmlformats.org/officeDocument/2006/relationships/oleObject" Target="embeddings/oleObject224.bin"/><Relationship Id="rId523" Type="http://schemas.openxmlformats.org/officeDocument/2006/relationships/header" Target="header1.xml"/><Relationship Id="rId55" Type="http://schemas.openxmlformats.org/officeDocument/2006/relationships/oleObject" Target="embeddings/oleObject29.bin"/><Relationship Id="rId97" Type="http://schemas.openxmlformats.org/officeDocument/2006/relationships/oleObject" Target="embeddings/oleObject60.bin"/><Relationship Id="rId120" Type="http://schemas.openxmlformats.org/officeDocument/2006/relationships/oleObject" Target="embeddings/oleObject77.bin"/><Relationship Id="rId358" Type="http://schemas.openxmlformats.org/officeDocument/2006/relationships/chart" Target="charts/chart51.xml"/><Relationship Id="rId162" Type="http://schemas.openxmlformats.org/officeDocument/2006/relationships/oleObject" Target="embeddings/oleObject108.bin"/><Relationship Id="rId218" Type="http://schemas.openxmlformats.org/officeDocument/2006/relationships/oleObject" Target="embeddings/oleObject151.bin"/><Relationship Id="rId425" Type="http://schemas.openxmlformats.org/officeDocument/2006/relationships/oleObject" Target="embeddings/oleObject306.bin"/><Relationship Id="rId467" Type="http://schemas.openxmlformats.org/officeDocument/2006/relationships/chart" Target="charts/chart68.xml"/><Relationship Id="rId271" Type="http://schemas.openxmlformats.org/officeDocument/2006/relationships/image" Target="media/image38.wmf"/><Relationship Id="rId24" Type="http://schemas.openxmlformats.org/officeDocument/2006/relationships/oleObject" Target="embeddings/oleObject9.bin"/><Relationship Id="rId66" Type="http://schemas.openxmlformats.org/officeDocument/2006/relationships/oleObject" Target="embeddings/oleObject36.bin"/><Relationship Id="rId131" Type="http://schemas.openxmlformats.org/officeDocument/2006/relationships/oleObject" Target="embeddings/oleObject85.bin"/><Relationship Id="rId327" Type="http://schemas.openxmlformats.org/officeDocument/2006/relationships/oleObject" Target="embeddings/oleObject232.bin"/><Relationship Id="rId369" Type="http://schemas.openxmlformats.org/officeDocument/2006/relationships/oleObject" Target="embeddings/oleObject265.bin"/><Relationship Id="rId173" Type="http://schemas.openxmlformats.org/officeDocument/2006/relationships/image" Target="media/image29.wmf"/><Relationship Id="rId229" Type="http://schemas.openxmlformats.org/officeDocument/2006/relationships/oleObject" Target="embeddings/oleObject159.bin"/><Relationship Id="rId380" Type="http://schemas.openxmlformats.org/officeDocument/2006/relationships/oleObject" Target="embeddings/oleObject273.bin"/><Relationship Id="rId436" Type="http://schemas.openxmlformats.org/officeDocument/2006/relationships/oleObject" Target="embeddings/oleObject314.bin"/><Relationship Id="rId240" Type="http://schemas.openxmlformats.org/officeDocument/2006/relationships/oleObject" Target="embeddings/oleObject167.bin"/><Relationship Id="rId478" Type="http://schemas.openxmlformats.org/officeDocument/2006/relationships/oleObject" Target="embeddings/oleObject347.bin"/><Relationship Id="rId35" Type="http://schemas.openxmlformats.org/officeDocument/2006/relationships/image" Target="media/image13.wmf"/><Relationship Id="rId77" Type="http://schemas.openxmlformats.org/officeDocument/2006/relationships/oleObject" Target="embeddings/oleObject43.bin"/><Relationship Id="rId100" Type="http://schemas.openxmlformats.org/officeDocument/2006/relationships/image" Target="media/image23.wmf"/><Relationship Id="rId282" Type="http://schemas.openxmlformats.org/officeDocument/2006/relationships/image" Target="media/image39.wmf"/><Relationship Id="rId338" Type="http://schemas.openxmlformats.org/officeDocument/2006/relationships/oleObject" Target="embeddings/oleObject240.bin"/><Relationship Id="rId503" Type="http://schemas.openxmlformats.org/officeDocument/2006/relationships/oleObject" Target="embeddings/oleObject366.bin"/></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Hoja_de_c_lculo_d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Hoja_de_c_lculo_de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Office_Excel21.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Hoja_de_c_lculo_de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Office_Excel24.xlsx"/></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Hoja_de_c_lculo_de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Hoja_de_c_lculo_de_Microsoft_Office_Excel26.xlsx"/></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Hoja_de_c_lculo_de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Office_Excel28.xlsx"/></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Hoja_de_c_lculo_de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Hoja_de_c_lculo_de_Microsoft_Office_Excel30.xlsx"/></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Hoja_de_c_lculo_de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Hoja_de_c_lculo_de_Microsoft_Office_Excel32.xlsx"/></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Hoja_de_c_lculo_de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Hoja_de_c_lculo_de_Microsoft_Office_Excel34.xlsx"/></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Hoja_de_c_lculo_de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Hoja_de_c_lculo_de_Microsoft_Office_Excel36.xlsx"/></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Hoja_de_c_lculo_de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Hoja_de_c_lculo_de_Microsoft_Office_Excel38.xlsx"/></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Hoja_de_c_lculo_de_Microsoft_Office_Excel39.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Hoja_de_c_lculo_de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Hoja_de_c_lculo_de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Hoja_de_c_lculo_de_Microsoft_Office_Excel42.xlsx"/></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package" Target="../embeddings/Hoja_de_c_lculo_de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Hoja_de_c_lculo_de_Microsoft_Office_Excel44.xlsx"/></Relationships>
</file>

<file path=word/charts/_rels/chart45.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package" Target="../embeddings/Hoja_de_c_lculo_de_Microsoft_Office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Hoja_de_c_lculo_de_Microsoft_Office_Excel46.xlsx"/></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package" Target="../embeddings/Hoja_de_c_lculo_de_Microsoft_Office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Hoja_de_c_lculo_de_Microsoft_Office_Excel48.xlsx"/></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package" Target="../embeddings/Hoja_de_c_lculo_de_Microsoft_Office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Hoja_de_c_lculo_de_Microsoft_Office_Excel50.xlsx"/></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package" Target="../embeddings/Hoja_de_c_lculo_de_Microsoft_Office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Hoja_de_c_lculo_de_Microsoft_Office_Excel52.xlsx"/></Relationships>
</file>

<file path=word/charts/_rels/chart53.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package" Target="../embeddings/Hoja_de_c_lculo_de_Microsoft_Office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Hoja_de_c_lculo_de_Microsoft_Office_Excel54.xlsx"/></Relationships>
</file>

<file path=word/charts/_rels/chart55.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package" Target="../embeddings/Hoja_de_c_lculo_de_Microsoft_Office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Hoja_de_c_lculo_de_Microsoft_Office_Excel56.xlsx"/></Relationships>
</file>

<file path=word/charts/_rels/chart57.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package" Target="../embeddings/Hoja_de_c_lculo_de_Microsoft_Office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Hoja_de_c_lculo_de_Microsoft_Office_Excel58.xlsx"/></Relationships>
</file>

<file path=word/charts/_rels/chart59.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package" Target="../embeddings/Hoja_de_c_lculo_de_Microsoft_Office_Excel59.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Hoja_de_c_lculo_de_Microsoft_Office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Hoja_de_c_lculo_de_Microsoft_Office_Excel60.xlsx"/></Relationships>
</file>

<file path=word/charts/_rels/chart61.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package" Target="../embeddings/Hoja_de_c_lculo_de_Microsoft_Office_Excel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Hoja_de_c_lculo_de_Microsoft_Office_Excel62.xlsx"/></Relationships>
</file>

<file path=word/charts/_rels/chart63.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package" Target="../embeddings/Hoja_de_c_lculo_de_Microsoft_Office_Excel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Hoja_de_c_lculo_de_Microsoft_Office_Excel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Hoja_de_c_lculo_de_Microsoft_Office_Excel65.xlsx"/></Relationships>
</file>

<file path=word/charts/_rels/chart66.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package" Target="../embeddings/Hoja_de_c_lculo_de_Microsoft_Office_Excel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Hoja_de_c_lculo_de_Microsoft_Office_Excel67.xlsx"/></Relationships>
</file>

<file path=word/charts/_rels/chart68.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package" Target="../embeddings/Hoja_de_c_lculo_de_Microsoft_Office_Excel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Hoja_de_c_lculo_de_Microsoft_Office_Excel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70.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package" Target="../embeddings/Hoja_de_c_lculo_de_Microsoft_Office_Excel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Hoja_de_c_lculo_de_Microsoft_Office_Excel71.xlsx"/></Relationships>
</file>

<file path=word/charts/_rels/chart72.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package" Target="../embeddings/Hoja_de_c_lculo_de_Microsoft_Office_Excel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Hoja_de_c_lculo_de_Microsoft_Office_Excel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Hoja_de_c_lculo_de_Microsoft_Office_Excel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Hoja_de_c_lculo_de_Microsoft_Office_Excel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Hoja_de_c_lculo_de_Microsoft_Office_Excel76.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GRAFICO 3.1 Distribución de Frecuencia Relativa: Variable Edad</a:t>
            </a:r>
          </a:p>
        </c:rich>
      </c:tx>
      <c:layout>
        <c:manualLayout>
          <c:xMode val="edge"/>
          <c:yMode val="edge"/>
          <c:x val="0.1673728813559322"/>
          <c:y val="2.0270270270270289E-2"/>
        </c:manualLayout>
      </c:layout>
      <c:spPr>
        <a:noFill/>
        <a:ln w="25400">
          <a:noFill/>
        </a:ln>
      </c:spPr>
    </c:title>
    <c:plotArea>
      <c:layout>
        <c:manualLayout>
          <c:layoutTarget val="inner"/>
          <c:xMode val="edge"/>
          <c:yMode val="edge"/>
          <c:x val="9.110169491525423E-2"/>
          <c:y val="0.28040540540540548"/>
          <c:w val="0.88771186440677963"/>
          <c:h val="0.5"/>
        </c:manualLayout>
      </c:layout>
      <c:barChart>
        <c:barDir val="col"/>
        <c:grouping val="clustered"/>
        <c:ser>
          <c:idx val="1"/>
          <c:order val="0"/>
          <c:spPr>
            <a:solidFill>
              <a:srgbClr val="993366"/>
            </a:solidFill>
            <a:ln w="12700">
              <a:solidFill>
                <a:srgbClr val="000000"/>
              </a:solidFill>
              <a:prstDash val="solid"/>
            </a:ln>
          </c:spPr>
          <c:cat>
            <c:numRef>
              <c:f>Hoja1!$B$3:$B$14</c:f>
              <c:numCache>
                <c:formatCode>General</c:formatCode>
                <c:ptCount val="12"/>
                <c:pt idx="0">
                  <c:v>16</c:v>
                </c:pt>
                <c:pt idx="1">
                  <c:v>17</c:v>
                </c:pt>
                <c:pt idx="2">
                  <c:v>18</c:v>
                </c:pt>
                <c:pt idx="3">
                  <c:v>19</c:v>
                </c:pt>
                <c:pt idx="4">
                  <c:v>20</c:v>
                </c:pt>
                <c:pt idx="5">
                  <c:v>21</c:v>
                </c:pt>
                <c:pt idx="6">
                  <c:v>22</c:v>
                </c:pt>
                <c:pt idx="7">
                  <c:v>23</c:v>
                </c:pt>
                <c:pt idx="8">
                  <c:v>24</c:v>
                </c:pt>
                <c:pt idx="9">
                  <c:v>26</c:v>
                </c:pt>
                <c:pt idx="10">
                  <c:v>36</c:v>
                </c:pt>
                <c:pt idx="11">
                  <c:v>40</c:v>
                </c:pt>
              </c:numCache>
            </c:numRef>
          </c:cat>
          <c:val>
            <c:numRef>
              <c:f>Hoja1!$C$3:$C$14</c:f>
              <c:numCache>
                <c:formatCode>General</c:formatCode>
                <c:ptCount val="12"/>
                <c:pt idx="0">
                  <c:v>14</c:v>
                </c:pt>
                <c:pt idx="1">
                  <c:v>325</c:v>
                </c:pt>
                <c:pt idx="2">
                  <c:v>124</c:v>
                </c:pt>
                <c:pt idx="3">
                  <c:v>24</c:v>
                </c:pt>
                <c:pt idx="4">
                  <c:v>16</c:v>
                </c:pt>
                <c:pt idx="5">
                  <c:v>7</c:v>
                </c:pt>
                <c:pt idx="6">
                  <c:v>8</c:v>
                </c:pt>
                <c:pt idx="7">
                  <c:v>4</c:v>
                </c:pt>
                <c:pt idx="8">
                  <c:v>2</c:v>
                </c:pt>
                <c:pt idx="9">
                  <c:v>5</c:v>
                </c:pt>
                <c:pt idx="10">
                  <c:v>2</c:v>
                </c:pt>
                <c:pt idx="11">
                  <c:v>1</c:v>
                </c:pt>
              </c:numCache>
            </c:numRef>
          </c:val>
        </c:ser>
        <c:axId val="98440704"/>
        <c:axId val="98447360"/>
      </c:barChart>
      <c:lineChart>
        <c:grouping val="standard"/>
        <c:ser>
          <c:idx val="0"/>
          <c:order val="1"/>
          <c:tx>
            <c:v>EDAD</c:v>
          </c:tx>
          <c:spPr>
            <a:ln w="12700">
              <a:solidFill>
                <a:srgbClr val="000080"/>
              </a:solidFill>
              <a:prstDash val="solid"/>
            </a:ln>
          </c:spPr>
          <c:marker>
            <c:symbol val="dash"/>
            <c:size val="4"/>
            <c:spPr>
              <a:solidFill>
                <a:srgbClr val="000080"/>
              </a:solidFill>
              <a:ln>
                <a:solidFill>
                  <a:srgbClr val="000080"/>
                </a:solidFill>
                <a:prstDash val="solid"/>
              </a:ln>
            </c:spPr>
          </c:marker>
          <c:cat>
            <c:numRef>
              <c:f>Hoja1!$B$3:$B$14</c:f>
              <c:numCache>
                <c:formatCode>General</c:formatCode>
                <c:ptCount val="12"/>
                <c:pt idx="0">
                  <c:v>16</c:v>
                </c:pt>
                <c:pt idx="1">
                  <c:v>17</c:v>
                </c:pt>
                <c:pt idx="2">
                  <c:v>18</c:v>
                </c:pt>
                <c:pt idx="3">
                  <c:v>19</c:v>
                </c:pt>
                <c:pt idx="4">
                  <c:v>20</c:v>
                </c:pt>
                <c:pt idx="5">
                  <c:v>21</c:v>
                </c:pt>
                <c:pt idx="6">
                  <c:v>22</c:v>
                </c:pt>
                <c:pt idx="7">
                  <c:v>23</c:v>
                </c:pt>
                <c:pt idx="8">
                  <c:v>24</c:v>
                </c:pt>
                <c:pt idx="9">
                  <c:v>26</c:v>
                </c:pt>
                <c:pt idx="10">
                  <c:v>36</c:v>
                </c:pt>
                <c:pt idx="11">
                  <c:v>40</c:v>
                </c:pt>
              </c:numCache>
            </c:numRef>
          </c:cat>
          <c:val>
            <c:numRef>
              <c:f>Hoja1!$C$3:$C$14</c:f>
              <c:numCache>
                <c:formatCode>General</c:formatCode>
                <c:ptCount val="12"/>
                <c:pt idx="0">
                  <c:v>14</c:v>
                </c:pt>
                <c:pt idx="1">
                  <c:v>325</c:v>
                </c:pt>
                <c:pt idx="2">
                  <c:v>124</c:v>
                </c:pt>
                <c:pt idx="3">
                  <c:v>24</c:v>
                </c:pt>
                <c:pt idx="4">
                  <c:v>16</c:v>
                </c:pt>
                <c:pt idx="5">
                  <c:v>7</c:v>
                </c:pt>
                <c:pt idx="6">
                  <c:v>8</c:v>
                </c:pt>
                <c:pt idx="7">
                  <c:v>4</c:v>
                </c:pt>
                <c:pt idx="8">
                  <c:v>2</c:v>
                </c:pt>
                <c:pt idx="9">
                  <c:v>5</c:v>
                </c:pt>
                <c:pt idx="10">
                  <c:v>2</c:v>
                </c:pt>
                <c:pt idx="11">
                  <c:v>1</c:v>
                </c:pt>
              </c:numCache>
            </c:numRef>
          </c:val>
        </c:ser>
        <c:marker val="1"/>
        <c:axId val="98448896"/>
        <c:axId val="98450432"/>
      </c:lineChart>
      <c:catAx>
        <c:axId val="98440704"/>
        <c:scaling>
          <c:orientation val="minMax"/>
        </c:scaling>
        <c:axPos val="b"/>
        <c:title>
          <c:tx>
            <c:rich>
              <a:bodyPr/>
              <a:lstStyle/>
              <a:p>
                <a:pPr>
                  <a:defRPr sz="1000" b="1" i="0" u="none" strike="noStrike" baseline="0">
                    <a:solidFill>
                      <a:srgbClr val="000000"/>
                    </a:solidFill>
                    <a:latin typeface="Arial"/>
                    <a:ea typeface="Arial"/>
                    <a:cs typeface="Arial"/>
                  </a:defRPr>
                </a:pPr>
                <a:r>
                  <a:t>Edad</a:t>
                </a:r>
              </a:p>
            </c:rich>
          </c:tx>
          <c:layout>
            <c:manualLayout>
              <c:xMode val="edge"/>
              <c:yMode val="edge"/>
              <c:x val="0.49576271186440707"/>
              <c:y val="0.88513513513513509"/>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98447360"/>
        <c:crosses val="autoZero"/>
        <c:lblAlgn val="ctr"/>
        <c:lblOffset val="100"/>
        <c:tickLblSkip val="1"/>
        <c:tickMarkSkip val="1"/>
      </c:catAx>
      <c:valAx>
        <c:axId val="98447360"/>
        <c:scaling>
          <c:orientation val="minMax"/>
        </c:scaling>
        <c:axPos val="l"/>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98440704"/>
        <c:crosses val="autoZero"/>
        <c:crossBetween val="between"/>
      </c:valAx>
      <c:catAx>
        <c:axId val="98448896"/>
        <c:scaling>
          <c:orientation val="minMax"/>
        </c:scaling>
        <c:delete val="1"/>
        <c:axPos val="b"/>
        <c:numFmt formatCode="General" sourceLinked="1"/>
        <c:tickLblPos val="nextTo"/>
        <c:crossAx val="98450432"/>
        <c:crosses val="autoZero"/>
        <c:lblAlgn val="ctr"/>
        <c:lblOffset val="100"/>
      </c:catAx>
      <c:valAx>
        <c:axId val="98450432"/>
        <c:scaling>
          <c:orientation val="minMax"/>
        </c:scaling>
        <c:delete val="1"/>
        <c:axPos val="l"/>
        <c:numFmt formatCode="General" sourceLinked="1"/>
        <c:tickLblPos val="nextTo"/>
        <c:crossAx val="98448896"/>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25" b="1" i="0" u="none" strike="noStrike" baseline="0">
                <a:solidFill>
                  <a:srgbClr val="000000"/>
                </a:solidFill>
                <a:latin typeface="Arial"/>
                <a:ea typeface="Arial"/>
                <a:cs typeface="Arial"/>
              </a:defRPr>
            </a:pPr>
            <a:r>
              <a:t>GRAFICO 3.11 
Histograma de frecuencia relativa  
Variable Sucesiones</a:t>
            </a:r>
          </a:p>
        </c:rich>
      </c:tx>
      <c:layout>
        <c:manualLayout>
          <c:xMode val="edge"/>
          <c:yMode val="edge"/>
          <c:x val="0.23853211009174319"/>
          <c:y val="0"/>
        </c:manualLayout>
      </c:layout>
      <c:spPr>
        <a:noFill/>
        <a:ln w="25399">
          <a:noFill/>
        </a:ln>
      </c:spPr>
    </c:title>
    <c:plotArea>
      <c:layout>
        <c:manualLayout>
          <c:layoutTarget val="inner"/>
          <c:xMode val="edge"/>
          <c:yMode val="edge"/>
          <c:x val="0.17660550458715596"/>
          <c:y val="0.38490566037735879"/>
          <c:w val="0.80045871559633031"/>
          <c:h val="0.44150943396226427"/>
        </c:manualLayout>
      </c:layout>
      <c:barChart>
        <c:barDir val="col"/>
        <c:grouping val="clustered"/>
        <c:ser>
          <c:idx val="0"/>
          <c:order val="0"/>
          <c:tx>
            <c:strRef>
              <c:f>Hoja1!$C$22:$C$25</c:f>
              <c:strCache>
                <c:ptCount val="1"/>
                <c:pt idx="0">
                  <c:v>59,0% 18,2% 1,7% 21,1%</c:v>
                </c:pt>
              </c:strCache>
            </c:strRef>
          </c:tx>
          <c:spPr>
            <a:solidFill>
              <a:srgbClr val="9999FF"/>
            </a:solidFill>
            <a:ln w="12699">
              <a:solidFill>
                <a:srgbClr val="000000"/>
              </a:solidFill>
              <a:prstDash val="solid"/>
            </a:ln>
          </c:spPr>
          <c:cat>
            <c:numRef>
              <c:f>Hoja1!$A$22:$A$25</c:f>
              <c:numCache>
                <c:formatCode>General</c:formatCode>
                <c:ptCount val="4"/>
                <c:pt idx="0">
                  <c:v>0</c:v>
                </c:pt>
                <c:pt idx="1">
                  <c:v>1</c:v>
                </c:pt>
                <c:pt idx="2">
                  <c:v>2</c:v>
                </c:pt>
                <c:pt idx="3">
                  <c:v>3</c:v>
                </c:pt>
              </c:numCache>
            </c:numRef>
          </c:cat>
          <c:val>
            <c:numRef>
              <c:f>Hoja1!$B$22:$B$25</c:f>
              <c:numCache>
                <c:formatCode>General</c:formatCode>
                <c:ptCount val="4"/>
                <c:pt idx="0">
                  <c:v>0.92300000000000004</c:v>
                </c:pt>
                <c:pt idx="1">
                  <c:v>4.5000000000000012E-2</c:v>
                </c:pt>
                <c:pt idx="2">
                  <c:v>1.2999999999999998E-2</c:v>
                </c:pt>
                <c:pt idx="3">
                  <c:v>1.9000000000000006E-2</c:v>
                </c:pt>
              </c:numCache>
            </c:numRef>
          </c:val>
        </c:ser>
        <c:axId val="489962880"/>
        <c:axId val="490009728"/>
      </c:barChart>
      <c:catAx>
        <c:axId val="489962880"/>
        <c:scaling>
          <c:orientation val="minMax"/>
        </c:scaling>
        <c:axPos val="b"/>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S"/>
          </a:p>
        </c:txPr>
        <c:crossAx val="490009728"/>
        <c:crosses val="autoZero"/>
        <c:auto val="1"/>
        <c:lblAlgn val="ctr"/>
        <c:lblOffset val="100"/>
        <c:tickLblSkip val="1"/>
        <c:tickMarkSkip val="1"/>
      </c:catAx>
      <c:valAx>
        <c:axId val="490009728"/>
        <c:scaling>
          <c:orientation val="minMax"/>
        </c:scaling>
        <c:axPos val="l"/>
        <c:title>
          <c:tx>
            <c:rich>
              <a:bodyPr/>
              <a:lstStyle/>
              <a:p>
                <a:pPr>
                  <a:defRPr sz="925" b="1" i="0" u="none" strike="noStrike" baseline="0">
                    <a:solidFill>
                      <a:srgbClr val="000000"/>
                    </a:solidFill>
                    <a:latin typeface="Arial"/>
                    <a:ea typeface="Arial"/>
                    <a:cs typeface="Arial"/>
                  </a:defRPr>
                </a:pPr>
                <a:r>
                  <a:t>Frecuencia Relativa</a:t>
                </a:r>
              </a:p>
            </c:rich>
          </c:tx>
          <c:layout>
            <c:manualLayout>
              <c:xMode val="edge"/>
              <c:yMode val="edge"/>
              <c:x val="3.8990825688073417E-2"/>
              <c:y val="0.388679245283019"/>
            </c:manualLayout>
          </c:layout>
          <c:spPr>
            <a:noFill/>
            <a:ln w="25399">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S"/>
          </a:p>
        </c:txPr>
        <c:crossAx val="489962880"/>
        <c:crosses val="autoZero"/>
        <c:crossBetween val="between"/>
      </c:valAx>
      <c:spPr>
        <a:solidFill>
          <a:srgbClr val="C0C0C0"/>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4" b="1" i="0" u="none" strike="noStrike" baseline="0">
                <a:solidFill>
                  <a:srgbClr val="000000"/>
                </a:solidFill>
                <a:latin typeface="Arial"/>
                <a:ea typeface="Arial"/>
                <a:cs typeface="Arial"/>
              </a:defRPr>
            </a:pPr>
            <a:r>
              <a:t>GRAFICO 3.12 
Ojiva de la variable Sucesiones</a:t>
            </a:r>
          </a:p>
        </c:rich>
      </c:tx>
      <c:layout>
        <c:manualLayout>
          <c:xMode val="edge"/>
          <c:yMode val="edge"/>
          <c:x val="0.12871287128712874"/>
          <c:y val="1.9047619047619056E-2"/>
        </c:manualLayout>
      </c:layout>
      <c:spPr>
        <a:noFill/>
        <a:ln w="25372">
          <a:noFill/>
        </a:ln>
      </c:spPr>
    </c:title>
    <c:plotArea>
      <c:layout>
        <c:manualLayout>
          <c:layoutTarget val="inner"/>
          <c:xMode val="edge"/>
          <c:yMode val="edge"/>
          <c:x val="0.18811881188118823"/>
          <c:y val="0.33809523809523812"/>
          <c:w val="0.76237623762376272"/>
          <c:h val="0.48571428571428588"/>
        </c:manualLayout>
      </c:layout>
      <c:scatterChart>
        <c:scatterStyle val="smoothMarker"/>
        <c:ser>
          <c:idx val="0"/>
          <c:order val="0"/>
          <c:spPr>
            <a:ln w="12686">
              <a:solidFill>
                <a:srgbClr val="000080"/>
              </a:solidFill>
              <a:prstDash val="solid"/>
            </a:ln>
          </c:spPr>
          <c:marker>
            <c:symbol val="none"/>
          </c:marker>
          <c:xVal>
            <c:numRef>
              <c:f>Hoja1!$A$1:$A$6</c:f>
              <c:numCache>
                <c:formatCode>General</c:formatCode>
                <c:ptCount val="6"/>
                <c:pt idx="0">
                  <c:v>0</c:v>
                </c:pt>
                <c:pt idx="1">
                  <c:v>0.2</c:v>
                </c:pt>
                <c:pt idx="2">
                  <c:v>1</c:v>
                </c:pt>
                <c:pt idx="3">
                  <c:v>2</c:v>
                </c:pt>
                <c:pt idx="4">
                  <c:v>3</c:v>
                </c:pt>
              </c:numCache>
            </c:numRef>
          </c:xVal>
          <c:yVal>
            <c:numRef>
              <c:f>Hoja1!$B$1:$B$6</c:f>
              <c:numCache>
                <c:formatCode>General</c:formatCode>
                <c:ptCount val="6"/>
                <c:pt idx="0">
                  <c:v>0</c:v>
                </c:pt>
                <c:pt idx="1">
                  <c:v>0.92300000000000004</c:v>
                </c:pt>
                <c:pt idx="2">
                  <c:v>0.9680000000000003</c:v>
                </c:pt>
                <c:pt idx="3">
                  <c:v>0.98100000000000009</c:v>
                </c:pt>
                <c:pt idx="4">
                  <c:v>1</c:v>
                </c:pt>
              </c:numCache>
            </c:numRef>
          </c:yVal>
          <c:smooth val="1"/>
        </c:ser>
        <c:axId val="490136320"/>
        <c:axId val="490137856"/>
      </c:scatterChart>
      <c:valAx>
        <c:axId val="490136320"/>
        <c:scaling>
          <c:orientation val="minMax"/>
          <c:max val="3"/>
        </c:scaling>
        <c:axPos val="b"/>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0137856"/>
        <c:crosses val="autoZero"/>
        <c:crossBetween val="midCat"/>
      </c:valAx>
      <c:valAx>
        <c:axId val="490137856"/>
        <c:scaling>
          <c:orientation val="minMax"/>
          <c:max val="1.2"/>
          <c:min val="0"/>
        </c:scaling>
        <c:axPos val="l"/>
        <c:majorGridlines>
          <c:spPr>
            <a:ln w="3171">
              <a:solidFill>
                <a:srgbClr val="000000"/>
              </a:solidFill>
              <a:prstDash val="solid"/>
            </a:ln>
          </c:spPr>
        </c:majorGridlines>
        <c:title>
          <c:tx>
            <c:rich>
              <a:bodyPr/>
              <a:lstStyle/>
              <a:p>
                <a:pPr>
                  <a:defRPr sz="849" b="1" i="0" u="none" strike="noStrike" baseline="0">
                    <a:solidFill>
                      <a:srgbClr val="000000"/>
                    </a:solidFill>
                    <a:latin typeface="Arial"/>
                    <a:ea typeface="Arial"/>
                    <a:cs typeface="Arial"/>
                  </a:defRPr>
                </a:pPr>
                <a:r>
                  <a:t>Frecuencia Acumulada</a:t>
                </a:r>
              </a:p>
            </c:rich>
          </c:tx>
          <c:layout>
            <c:manualLayout>
              <c:xMode val="edge"/>
              <c:yMode val="edge"/>
              <c:x val="3.6303630363036306E-2"/>
              <c:y val="0.27619047619047632"/>
            </c:manualLayout>
          </c:layout>
          <c:spPr>
            <a:noFill/>
            <a:ln w="25372">
              <a:noFill/>
            </a:ln>
          </c:spPr>
        </c:title>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0136320"/>
        <c:crosses val="autoZero"/>
        <c:crossBetween val="midCat"/>
      </c:valAx>
      <c:spPr>
        <a:solidFill>
          <a:srgbClr val="C0C0C0"/>
        </a:solidFill>
        <a:ln w="12686">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25" b="1" i="0" u="none" strike="noStrike" baseline="0">
                <a:solidFill>
                  <a:srgbClr val="000000"/>
                </a:solidFill>
                <a:latin typeface="Arial"/>
                <a:ea typeface="Arial"/>
                <a:cs typeface="Arial"/>
              </a:defRPr>
            </a:pPr>
            <a:r>
              <a:t>GRAFICO 3.13 
Histograma de frecuencia relativa  
Variable Conjuntos</a:t>
            </a:r>
          </a:p>
        </c:rich>
      </c:tx>
      <c:layout>
        <c:manualLayout>
          <c:xMode val="edge"/>
          <c:yMode val="edge"/>
          <c:x val="0.23853211009174319"/>
          <c:y val="0"/>
        </c:manualLayout>
      </c:layout>
      <c:spPr>
        <a:noFill/>
        <a:ln w="25399">
          <a:noFill/>
        </a:ln>
      </c:spPr>
    </c:title>
    <c:plotArea>
      <c:layout>
        <c:manualLayout>
          <c:layoutTarget val="inner"/>
          <c:xMode val="edge"/>
          <c:yMode val="edge"/>
          <c:x val="0.17660550458715596"/>
          <c:y val="0.38490566037735879"/>
          <c:w val="0.80045871559633031"/>
          <c:h val="0.44150943396226427"/>
        </c:manualLayout>
      </c:layout>
      <c:barChart>
        <c:barDir val="col"/>
        <c:grouping val="clustered"/>
        <c:ser>
          <c:idx val="0"/>
          <c:order val="0"/>
          <c:tx>
            <c:strRef>
              <c:f>Hoja1!$C$22:$C$25</c:f>
              <c:strCache>
                <c:ptCount val="1"/>
                <c:pt idx="0">
                  <c:v>59,0% 18,2% 1,7% 21,1%</c:v>
                </c:pt>
              </c:strCache>
            </c:strRef>
          </c:tx>
          <c:spPr>
            <a:solidFill>
              <a:srgbClr val="9999FF"/>
            </a:solidFill>
            <a:ln w="12699">
              <a:solidFill>
                <a:srgbClr val="000000"/>
              </a:solidFill>
              <a:prstDash val="solid"/>
            </a:ln>
          </c:spPr>
          <c:cat>
            <c:numRef>
              <c:f>Hoja1!$A$22:$A$25</c:f>
              <c:numCache>
                <c:formatCode>General</c:formatCode>
                <c:ptCount val="4"/>
                <c:pt idx="0">
                  <c:v>0</c:v>
                </c:pt>
                <c:pt idx="1">
                  <c:v>1</c:v>
                </c:pt>
                <c:pt idx="2">
                  <c:v>2</c:v>
                </c:pt>
                <c:pt idx="3">
                  <c:v>3</c:v>
                </c:pt>
              </c:numCache>
            </c:numRef>
          </c:cat>
          <c:val>
            <c:numRef>
              <c:f>Hoja1!$B$22:$B$25</c:f>
              <c:numCache>
                <c:formatCode>General</c:formatCode>
                <c:ptCount val="4"/>
                <c:pt idx="0">
                  <c:v>0.85600000000000021</c:v>
                </c:pt>
                <c:pt idx="1">
                  <c:v>0.12000000000000002</c:v>
                </c:pt>
                <c:pt idx="2">
                  <c:v>0</c:v>
                </c:pt>
                <c:pt idx="3">
                  <c:v>2.4E-2</c:v>
                </c:pt>
              </c:numCache>
            </c:numRef>
          </c:val>
        </c:ser>
        <c:axId val="490174336"/>
        <c:axId val="490175872"/>
      </c:barChart>
      <c:catAx>
        <c:axId val="490174336"/>
        <c:scaling>
          <c:orientation val="minMax"/>
        </c:scaling>
        <c:axPos val="b"/>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S"/>
          </a:p>
        </c:txPr>
        <c:crossAx val="490175872"/>
        <c:crosses val="autoZero"/>
        <c:auto val="1"/>
        <c:lblAlgn val="ctr"/>
        <c:lblOffset val="100"/>
        <c:tickLblSkip val="1"/>
        <c:tickMarkSkip val="1"/>
      </c:catAx>
      <c:valAx>
        <c:axId val="490175872"/>
        <c:scaling>
          <c:orientation val="minMax"/>
        </c:scaling>
        <c:axPos val="l"/>
        <c:title>
          <c:tx>
            <c:rich>
              <a:bodyPr/>
              <a:lstStyle/>
              <a:p>
                <a:pPr>
                  <a:defRPr sz="925" b="1" i="0" u="none" strike="noStrike" baseline="0">
                    <a:solidFill>
                      <a:srgbClr val="000000"/>
                    </a:solidFill>
                    <a:latin typeface="Arial"/>
                    <a:ea typeface="Arial"/>
                    <a:cs typeface="Arial"/>
                  </a:defRPr>
                </a:pPr>
                <a:r>
                  <a:t>Frecuencia Relativa</a:t>
                </a:r>
              </a:p>
            </c:rich>
          </c:tx>
          <c:layout>
            <c:manualLayout>
              <c:xMode val="edge"/>
              <c:yMode val="edge"/>
              <c:x val="3.8990825688073417E-2"/>
              <c:y val="0.388679245283019"/>
            </c:manualLayout>
          </c:layout>
          <c:spPr>
            <a:noFill/>
            <a:ln w="25399">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S"/>
          </a:p>
        </c:txPr>
        <c:crossAx val="490174336"/>
        <c:crosses val="autoZero"/>
        <c:crossBetween val="between"/>
      </c:valAx>
      <c:spPr>
        <a:solidFill>
          <a:srgbClr val="C0C0C0"/>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4" b="1" i="0" u="none" strike="noStrike" baseline="0">
                <a:solidFill>
                  <a:srgbClr val="000000"/>
                </a:solidFill>
                <a:latin typeface="Arial"/>
                <a:ea typeface="Arial"/>
                <a:cs typeface="Arial"/>
              </a:defRPr>
            </a:pPr>
            <a:r>
              <a:t>GRAFICO 3.14 
Ojiva de la variable Conjuntos</a:t>
            </a:r>
          </a:p>
        </c:rich>
      </c:tx>
      <c:layout>
        <c:manualLayout>
          <c:xMode val="edge"/>
          <c:yMode val="edge"/>
          <c:x val="0.14521452145214528"/>
          <c:y val="1.9047619047619056E-2"/>
        </c:manualLayout>
      </c:layout>
      <c:spPr>
        <a:noFill/>
        <a:ln w="25372">
          <a:noFill/>
        </a:ln>
      </c:spPr>
    </c:title>
    <c:plotArea>
      <c:layout>
        <c:manualLayout>
          <c:layoutTarget val="inner"/>
          <c:xMode val="edge"/>
          <c:yMode val="edge"/>
          <c:x val="0.18811881188118823"/>
          <c:y val="0.33809523809523812"/>
          <c:w val="0.76237623762376272"/>
          <c:h val="0.48571428571428588"/>
        </c:manualLayout>
      </c:layout>
      <c:scatterChart>
        <c:scatterStyle val="smoothMarker"/>
        <c:ser>
          <c:idx val="0"/>
          <c:order val="0"/>
          <c:spPr>
            <a:ln w="12686">
              <a:solidFill>
                <a:srgbClr val="000080"/>
              </a:solidFill>
              <a:prstDash val="solid"/>
            </a:ln>
          </c:spPr>
          <c:marker>
            <c:symbol val="none"/>
          </c:marker>
          <c:xVal>
            <c:numRef>
              <c:f>Hoja1!$A$1:$A$6</c:f>
              <c:numCache>
                <c:formatCode>General</c:formatCode>
                <c:ptCount val="6"/>
                <c:pt idx="0">
                  <c:v>0</c:v>
                </c:pt>
                <c:pt idx="1">
                  <c:v>0.2</c:v>
                </c:pt>
                <c:pt idx="2">
                  <c:v>1</c:v>
                </c:pt>
                <c:pt idx="3">
                  <c:v>2</c:v>
                </c:pt>
                <c:pt idx="4">
                  <c:v>3</c:v>
                </c:pt>
              </c:numCache>
            </c:numRef>
          </c:xVal>
          <c:yVal>
            <c:numRef>
              <c:f>Hoja1!$B$1:$B$6</c:f>
              <c:numCache>
                <c:formatCode>General</c:formatCode>
                <c:ptCount val="6"/>
                <c:pt idx="0">
                  <c:v>0</c:v>
                </c:pt>
                <c:pt idx="1">
                  <c:v>0.85600000000000021</c:v>
                </c:pt>
                <c:pt idx="2">
                  <c:v>0.9760000000000002</c:v>
                </c:pt>
                <c:pt idx="3">
                  <c:v>0.9760000000000002</c:v>
                </c:pt>
                <c:pt idx="4">
                  <c:v>1</c:v>
                </c:pt>
              </c:numCache>
            </c:numRef>
          </c:yVal>
          <c:smooth val="1"/>
        </c:ser>
        <c:axId val="490232832"/>
        <c:axId val="490394368"/>
      </c:scatterChart>
      <c:valAx>
        <c:axId val="490232832"/>
        <c:scaling>
          <c:orientation val="minMax"/>
          <c:max val="3"/>
        </c:scaling>
        <c:axPos val="b"/>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0394368"/>
        <c:crosses val="autoZero"/>
        <c:crossBetween val="midCat"/>
      </c:valAx>
      <c:valAx>
        <c:axId val="490394368"/>
        <c:scaling>
          <c:orientation val="minMax"/>
          <c:max val="1.2"/>
          <c:min val="0"/>
        </c:scaling>
        <c:axPos val="l"/>
        <c:majorGridlines>
          <c:spPr>
            <a:ln w="3171">
              <a:solidFill>
                <a:srgbClr val="000000"/>
              </a:solidFill>
              <a:prstDash val="solid"/>
            </a:ln>
          </c:spPr>
        </c:majorGridlines>
        <c:title>
          <c:tx>
            <c:rich>
              <a:bodyPr/>
              <a:lstStyle/>
              <a:p>
                <a:pPr>
                  <a:defRPr sz="849" b="1" i="0" u="none" strike="noStrike" baseline="0">
                    <a:solidFill>
                      <a:srgbClr val="000000"/>
                    </a:solidFill>
                    <a:latin typeface="Arial"/>
                    <a:ea typeface="Arial"/>
                    <a:cs typeface="Arial"/>
                  </a:defRPr>
                </a:pPr>
                <a:r>
                  <a:t>Frecuencia Acumulada</a:t>
                </a:r>
              </a:p>
            </c:rich>
          </c:tx>
          <c:layout>
            <c:manualLayout>
              <c:xMode val="edge"/>
              <c:yMode val="edge"/>
              <c:x val="3.6303630363036306E-2"/>
              <c:y val="0.27619047619047632"/>
            </c:manualLayout>
          </c:layout>
          <c:spPr>
            <a:noFill/>
            <a:ln w="25372">
              <a:noFill/>
            </a:ln>
          </c:spPr>
        </c:title>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0232832"/>
        <c:crosses val="autoZero"/>
        <c:crossBetween val="midCat"/>
      </c:valAx>
      <c:spPr>
        <a:solidFill>
          <a:srgbClr val="C0C0C0"/>
        </a:solidFill>
        <a:ln w="12686">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5" b="1" i="0" u="none" strike="noStrike" baseline="0">
                <a:solidFill>
                  <a:srgbClr val="000000"/>
                </a:solidFill>
                <a:latin typeface="Arial"/>
                <a:ea typeface="Arial"/>
                <a:cs typeface="Arial"/>
              </a:defRPr>
            </a:pPr>
            <a:r>
              <a:t>GRAFICO 3.15 
Histograma de frecuencia relativa Variable Desigualdad de Conjuntos </a:t>
            </a:r>
          </a:p>
        </c:rich>
      </c:tx>
      <c:layout>
        <c:manualLayout>
          <c:xMode val="edge"/>
          <c:yMode val="edge"/>
          <c:x val="0.13249211356466883"/>
          <c:y val="1.6483516483516487E-2"/>
        </c:manualLayout>
      </c:layout>
      <c:spPr>
        <a:noFill/>
        <a:ln w="33241">
          <a:noFill/>
        </a:ln>
      </c:spPr>
    </c:title>
    <c:plotArea>
      <c:layout>
        <c:manualLayout>
          <c:layoutTarget val="inner"/>
          <c:xMode val="edge"/>
          <c:yMode val="edge"/>
          <c:x val="0.24290220820189279"/>
          <c:y val="0.45054945054945056"/>
          <c:w val="0.7255520504731866"/>
          <c:h val="0.37912087912087944"/>
        </c:manualLayout>
      </c:layout>
      <c:barChart>
        <c:barDir val="col"/>
        <c:grouping val="clustered"/>
        <c:ser>
          <c:idx val="0"/>
          <c:order val="0"/>
          <c:tx>
            <c:strRef>
              <c:f>Hoja2!$C$1:$C$2</c:f>
              <c:strCache>
                <c:ptCount val="1"/>
                <c:pt idx="0">
                  <c:v>85,70 2,40</c:v>
                </c:pt>
              </c:strCache>
            </c:strRef>
          </c:tx>
          <c:spPr>
            <a:solidFill>
              <a:srgbClr val="9999FF"/>
            </a:solidFill>
            <a:ln w="16621">
              <a:solidFill>
                <a:srgbClr val="000000"/>
              </a:solidFill>
              <a:prstDash val="solid"/>
            </a:ln>
          </c:spPr>
          <c:cat>
            <c:numRef>
              <c:f>Hoja2!$A$1:$A$3</c:f>
              <c:numCache>
                <c:formatCode>General</c:formatCode>
                <c:ptCount val="3"/>
                <c:pt idx="0">
                  <c:v>0</c:v>
                </c:pt>
                <c:pt idx="1">
                  <c:v>1</c:v>
                </c:pt>
                <c:pt idx="2">
                  <c:v>2</c:v>
                </c:pt>
              </c:numCache>
            </c:numRef>
          </c:cat>
          <c:val>
            <c:numRef>
              <c:f>Hoja2!$B$1:$B$3</c:f>
              <c:numCache>
                <c:formatCode>General</c:formatCode>
                <c:ptCount val="3"/>
                <c:pt idx="0">
                  <c:v>0.85700000000000021</c:v>
                </c:pt>
                <c:pt idx="1">
                  <c:v>2.4E-2</c:v>
                </c:pt>
                <c:pt idx="2">
                  <c:v>0.11799999999999998</c:v>
                </c:pt>
              </c:numCache>
            </c:numRef>
          </c:val>
        </c:ser>
        <c:axId val="490672512"/>
        <c:axId val="490674048"/>
      </c:barChart>
      <c:catAx>
        <c:axId val="490672512"/>
        <c:scaling>
          <c:orientation val="minMax"/>
        </c:scaling>
        <c:axPos val="b"/>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0674048"/>
        <c:crosses val="autoZero"/>
        <c:auto val="1"/>
        <c:lblAlgn val="ctr"/>
        <c:lblOffset val="100"/>
        <c:tickLblSkip val="1"/>
        <c:tickMarkSkip val="1"/>
      </c:catAx>
      <c:valAx>
        <c:axId val="490674048"/>
        <c:scaling>
          <c:orientation val="minMax"/>
          <c:max val="1"/>
        </c:scaling>
        <c:axPos val="l"/>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8.2018927444794928E-2"/>
              <c:y val="0.34065934065934067"/>
            </c:manualLayout>
          </c:layout>
          <c:spPr>
            <a:noFill/>
            <a:ln w="33241">
              <a:noFill/>
            </a:ln>
          </c:spPr>
        </c:title>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0672512"/>
        <c:crosses val="autoZero"/>
        <c:crossBetween val="between"/>
      </c:valAx>
      <c:spPr>
        <a:solidFill>
          <a:srgbClr val="C0C0C0"/>
        </a:solidFill>
        <a:ln w="16621">
          <a:solidFill>
            <a:srgbClr val="808080"/>
          </a:solidFill>
          <a:prstDash val="solid"/>
        </a:ln>
      </c:spPr>
    </c:plotArea>
    <c:plotVisOnly val="1"/>
    <c:dispBlanksAs val="gap"/>
  </c:chart>
  <c:spPr>
    <a:solidFill>
      <a:srgbClr val="FFFFFF"/>
    </a:solidFill>
    <a:ln w="4155">
      <a:solidFill>
        <a:srgbClr val="000000"/>
      </a:solidFill>
      <a:prstDash val="solid"/>
    </a:ln>
  </c:spPr>
  <c:txPr>
    <a:bodyPr/>
    <a:lstStyle/>
    <a:p>
      <a:pPr>
        <a:defRPr sz="1276" b="0" i="0" u="none" strike="noStrike" baseline="0">
          <a:solidFill>
            <a:srgbClr val="000000"/>
          </a:solidFill>
          <a:latin typeface="Arial"/>
          <a:ea typeface="Arial"/>
          <a:cs typeface="Arial"/>
        </a:defRPr>
      </a:pPr>
      <a:endParaRPr lang="es-ES"/>
    </a:p>
  </c:tx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GRAFICO 3.16 
Ojiva de la variable Desigualdad de conjuntos</a:t>
            </a:r>
          </a:p>
        </c:rich>
      </c:tx>
      <c:layout>
        <c:manualLayout>
          <c:xMode val="edge"/>
          <c:yMode val="edge"/>
          <c:x val="0.16748768472906408"/>
          <c:y val="2.1052631578947378E-2"/>
        </c:manualLayout>
      </c:layout>
      <c:spPr>
        <a:noFill/>
        <a:ln w="25399">
          <a:noFill/>
        </a:ln>
      </c:spPr>
    </c:title>
    <c:plotArea>
      <c:layout>
        <c:manualLayout>
          <c:layoutTarget val="inner"/>
          <c:xMode val="edge"/>
          <c:yMode val="edge"/>
          <c:x val="0.17980295566502469"/>
          <c:y val="0.36491228070175452"/>
          <c:w val="0.78078817733990169"/>
          <c:h val="0.47719298245614034"/>
        </c:manualLayout>
      </c:layout>
      <c:scatterChart>
        <c:scatterStyle val="smoothMarker"/>
        <c:ser>
          <c:idx val="0"/>
          <c:order val="0"/>
          <c:spPr>
            <a:ln w="12700">
              <a:solidFill>
                <a:srgbClr val="000080"/>
              </a:solidFill>
              <a:prstDash val="solid"/>
            </a:ln>
          </c:spPr>
          <c:marker>
            <c:symbol val="none"/>
          </c:marker>
          <c:xVal>
            <c:numRef>
              <c:f>Hoja1!$A$1:$A$6</c:f>
              <c:numCache>
                <c:formatCode>General</c:formatCode>
                <c:ptCount val="6"/>
                <c:pt idx="0">
                  <c:v>0</c:v>
                </c:pt>
                <c:pt idx="1">
                  <c:v>0.2</c:v>
                </c:pt>
                <c:pt idx="2">
                  <c:v>1</c:v>
                </c:pt>
                <c:pt idx="3">
                  <c:v>2</c:v>
                </c:pt>
                <c:pt idx="4">
                  <c:v>3</c:v>
                </c:pt>
              </c:numCache>
            </c:numRef>
          </c:xVal>
          <c:yVal>
            <c:numRef>
              <c:f>Hoja1!$B$1:$B$6</c:f>
              <c:numCache>
                <c:formatCode>General</c:formatCode>
                <c:ptCount val="6"/>
                <c:pt idx="0">
                  <c:v>0</c:v>
                </c:pt>
                <c:pt idx="1">
                  <c:v>0.85600000000000021</c:v>
                </c:pt>
                <c:pt idx="2">
                  <c:v>0.9760000000000002</c:v>
                </c:pt>
                <c:pt idx="3">
                  <c:v>0.9760000000000002</c:v>
                </c:pt>
                <c:pt idx="4">
                  <c:v>1</c:v>
                </c:pt>
              </c:numCache>
            </c:numRef>
          </c:yVal>
          <c:smooth val="1"/>
        </c:ser>
        <c:axId val="490452480"/>
        <c:axId val="490454016"/>
      </c:scatterChart>
      <c:valAx>
        <c:axId val="490452480"/>
        <c:scaling>
          <c:orientation val="minMax"/>
          <c:max val="3"/>
        </c:scaling>
        <c:axPos val="b"/>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490454016"/>
        <c:crosses val="autoZero"/>
        <c:crossBetween val="midCat"/>
      </c:valAx>
      <c:valAx>
        <c:axId val="490454016"/>
        <c:scaling>
          <c:orientation val="minMax"/>
          <c:max val="1.2"/>
          <c:min val="0"/>
        </c:scaling>
        <c:axPos val="l"/>
        <c:majorGridlines>
          <c:spPr>
            <a:ln w="3175">
              <a:solidFill>
                <a:srgbClr val="000000"/>
              </a:solidFill>
              <a:prstDash val="solid"/>
            </a:ln>
          </c:spPr>
        </c:majorGridlines>
        <c:title>
          <c:tx>
            <c:rich>
              <a:bodyPr/>
              <a:lstStyle/>
              <a:p>
                <a:pPr>
                  <a:defRPr sz="1125" b="1" i="0" u="none" strike="noStrike" baseline="0">
                    <a:solidFill>
                      <a:srgbClr val="000000"/>
                    </a:solidFill>
                    <a:latin typeface="Arial"/>
                    <a:ea typeface="Arial"/>
                    <a:cs typeface="Arial"/>
                  </a:defRPr>
                </a:pPr>
                <a:r>
                  <a:t>Frecuencia Acumulada</a:t>
                </a:r>
              </a:p>
            </c:rich>
          </c:tx>
          <c:layout>
            <c:manualLayout>
              <c:xMode val="edge"/>
              <c:yMode val="edge"/>
              <c:x val="2.7093596059113316E-2"/>
              <c:y val="0.31929824561403508"/>
            </c:manualLayout>
          </c:layout>
          <c:spPr>
            <a:noFill/>
            <a:ln w="25399">
              <a:noFill/>
            </a:ln>
          </c:spPr>
        </c:title>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490452480"/>
        <c:crosses val="autoZero"/>
        <c:crossBetween val="midCat"/>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24" b="1" i="0" u="none" strike="noStrike" baseline="0">
                <a:solidFill>
                  <a:srgbClr val="000000"/>
                </a:solidFill>
                <a:latin typeface="Arial"/>
                <a:ea typeface="Arial"/>
                <a:cs typeface="Arial"/>
              </a:defRPr>
            </a:pPr>
            <a:r>
              <a:t>GRAFICO 3.17
Histograma de frecuencia relativa  
Variable Operaciones con Polinomios1 </a:t>
            </a:r>
          </a:p>
        </c:rich>
      </c:tx>
      <c:layout>
        <c:manualLayout>
          <c:xMode val="edge"/>
          <c:yMode val="edge"/>
          <c:x val="0.18404907975460127"/>
          <c:y val="0"/>
        </c:manualLayout>
      </c:layout>
      <c:spPr>
        <a:noFill/>
        <a:ln w="25369">
          <a:noFill/>
        </a:ln>
      </c:spPr>
    </c:title>
    <c:plotArea>
      <c:layout>
        <c:manualLayout>
          <c:layoutTarget val="inner"/>
          <c:xMode val="edge"/>
          <c:yMode val="edge"/>
          <c:x val="0.20245398773006143"/>
          <c:y val="0.4102564102564103"/>
          <c:w val="0.76687116564417224"/>
          <c:h val="0.38461538461538475"/>
        </c:manualLayout>
      </c:layout>
      <c:barChart>
        <c:barDir val="col"/>
        <c:grouping val="clustered"/>
        <c:ser>
          <c:idx val="0"/>
          <c:order val="0"/>
          <c:tx>
            <c:strRef>
              <c:f>Hoja1!$C$22:$C$25</c:f>
              <c:strCache>
                <c:ptCount val="1"/>
                <c:pt idx="0">
                  <c:v>59,0% 18,2% 1,7% 21,1%</c:v>
                </c:pt>
              </c:strCache>
            </c:strRef>
          </c:tx>
          <c:spPr>
            <a:solidFill>
              <a:srgbClr val="9999FF"/>
            </a:solidFill>
            <a:ln w="12685">
              <a:solidFill>
                <a:srgbClr val="000000"/>
              </a:solidFill>
              <a:prstDash val="solid"/>
            </a:ln>
          </c:spPr>
          <c:cat>
            <c:numRef>
              <c:f>Hoja1!$A$22:$A$24</c:f>
              <c:numCache>
                <c:formatCode>General</c:formatCode>
                <c:ptCount val="3"/>
                <c:pt idx="0">
                  <c:v>0</c:v>
                </c:pt>
                <c:pt idx="1">
                  <c:v>1</c:v>
                </c:pt>
                <c:pt idx="2">
                  <c:v>2</c:v>
                </c:pt>
              </c:numCache>
            </c:numRef>
          </c:cat>
          <c:val>
            <c:numRef>
              <c:f>Hoja1!$B$22:$B$24</c:f>
              <c:numCache>
                <c:formatCode>General</c:formatCode>
                <c:ptCount val="3"/>
                <c:pt idx="0">
                  <c:v>0.53400000000000003</c:v>
                </c:pt>
                <c:pt idx="1">
                  <c:v>0.113</c:v>
                </c:pt>
                <c:pt idx="2">
                  <c:v>0.35300000000000009</c:v>
                </c:pt>
              </c:numCache>
            </c:numRef>
          </c:val>
        </c:ser>
        <c:axId val="490822272"/>
        <c:axId val="490627456"/>
      </c:barChart>
      <c:catAx>
        <c:axId val="490822272"/>
        <c:scaling>
          <c:orientation val="minMax"/>
        </c:scaling>
        <c:axPos val="b"/>
        <c:numFmt formatCode="General" sourceLinked="1"/>
        <c:tickLblPos val="nextTo"/>
        <c:spPr>
          <a:ln w="3171">
            <a:solidFill>
              <a:srgbClr val="000000"/>
            </a:solidFill>
            <a:prstDash val="solid"/>
          </a:ln>
        </c:spPr>
        <c:txPr>
          <a:bodyPr rot="0" vert="horz"/>
          <a:lstStyle/>
          <a:p>
            <a:pPr>
              <a:defRPr sz="924" b="0" i="0" u="none" strike="noStrike" baseline="0">
                <a:solidFill>
                  <a:srgbClr val="000000"/>
                </a:solidFill>
                <a:latin typeface="Arial"/>
                <a:ea typeface="Arial"/>
                <a:cs typeface="Arial"/>
              </a:defRPr>
            </a:pPr>
            <a:endParaRPr lang="es-ES"/>
          </a:p>
        </c:txPr>
        <c:crossAx val="490627456"/>
        <c:crosses val="autoZero"/>
        <c:auto val="1"/>
        <c:lblAlgn val="ctr"/>
        <c:lblOffset val="100"/>
        <c:tickLblSkip val="1"/>
        <c:tickMarkSkip val="1"/>
      </c:catAx>
      <c:valAx>
        <c:axId val="490627456"/>
        <c:scaling>
          <c:orientation val="minMax"/>
        </c:scaling>
        <c:axPos val="l"/>
        <c:title>
          <c:tx>
            <c:rich>
              <a:bodyPr/>
              <a:lstStyle/>
              <a:p>
                <a:pPr>
                  <a:defRPr sz="799" b="1" i="0" u="none" strike="noStrike" baseline="0">
                    <a:solidFill>
                      <a:srgbClr val="000000"/>
                    </a:solidFill>
                    <a:latin typeface="Arial"/>
                    <a:ea typeface="Arial"/>
                    <a:cs typeface="Arial"/>
                  </a:defRPr>
                </a:pPr>
                <a:r>
                  <a:t>Frecuencia Relativa</a:t>
                </a:r>
              </a:p>
            </c:rich>
          </c:tx>
          <c:layout>
            <c:manualLayout>
              <c:xMode val="edge"/>
              <c:yMode val="edge"/>
              <c:x val="4.9079754601227002E-2"/>
              <c:y val="0.32307692307692332"/>
            </c:manualLayout>
          </c:layout>
          <c:spPr>
            <a:noFill/>
            <a:ln w="25369">
              <a:noFill/>
            </a:ln>
          </c:spPr>
        </c:title>
        <c:numFmt formatCode="General" sourceLinked="1"/>
        <c:tickLblPos val="nextTo"/>
        <c:spPr>
          <a:ln w="3171">
            <a:solidFill>
              <a:srgbClr val="000000"/>
            </a:solidFill>
            <a:prstDash val="solid"/>
          </a:ln>
        </c:spPr>
        <c:txPr>
          <a:bodyPr rot="0" vert="horz"/>
          <a:lstStyle/>
          <a:p>
            <a:pPr>
              <a:defRPr sz="924" b="0" i="0" u="none" strike="noStrike" baseline="0">
                <a:solidFill>
                  <a:srgbClr val="000000"/>
                </a:solidFill>
                <a:latin typeface="Arial"/>
                <a:ea typeface="Arial"/>
                <a:cs typeface="Arial"/>
              </a:defRPr>
            </a:pPr>
            <a:endParaRPr lang="es-ES"/>
          </a:p>
        </c:txPr>
        <c:crossAx val="490822272"/>
        <c:crosses val="autoZero"/>
        <c:crossBetween val="between"/>
      </c:valAx>
      <c:spPr>
        <a:solidFill>
          <a:srgbClr val="C0C0C0"/>
        </a:solidFill>
        <a:ln w="12685">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924" b="0" i="0" u="none" strike="noStrike" baseline="0">
          <a:solidFill>
            <a:srgbClr val="000000"/>
          </a:solidFill>
          <a:latin typeface="Arial"/>
          <a:ea typeface="Arial"/>
          <a:cs typeface="Arial"/>
        </a:defRPr>
      </a:pPr>
      <a:endParaRPr lang="es-ES"/>
    </a:p>
  </c:txPr>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4" b="1" i="0" u="none" strike="noStrike" baseline="0">
                <a:solidFill>
                  <a:srgbClr val="000000"/>
                </a:solidFill>
                <a:latin typeface="Arial"/>
                <a:ea typeface="Arial"/>
                <a:cs typeface="Arial"/>
              </a:defRPr>
            </a:pPr>
            <a:r>
              <a:t>GRAFICO 3.18 
Ojiva de la variable Operaciones con Polinomios1</a:t>
            </a:r>
          </a:p>
        </c:rich>
      </c:tx>
      <c:layout>
        <c:manualLayout>
          <c:xMode val="edge"/>
          <c:yMode val="edge"/>
          <c:x val="0.11551155115511552"/>
          <c:y val="1.9047619047619056E-2"/>
        </c:manualLayout>
      </c:layout>
      <c:spPr>
        <a:noFill/>
        <a:ln w="25372">
          <a:noFill/>
        </a:ln>
      </c:spPr>
    </c:title>
    <c:plotArea>
      <c:layout>
        <c:manualLayout>
          <c:layoutTarget val="inner"/>
          <c:xMode val="edge"/>
          <c:yMode val="edge"/>
          <c:x val="0.18811881188118823"/>
          <c:y val="0.42380952380952391"/>
          <c:w val="0.76237623762376272"/>
          <c:h val="0.4"/>
        </c:manualLayout>
      </c:layout>
      <c:scatterChart>
        <c:scatterStyle val="smoothMarker"/>
        <c:ser>
          <c:idx val="0"/>
          <c:order val="0"/>
          <c:spPr>
            <a:ln w="12686">
              <a:solidFill>
                <a:srgbClr val="000080"/>
              </a:solidFill>
              <a:prstDash val="solid"/>
            </a:ln>
          </c:spPr>
          <c:marker>
            <c:symbol val="none"/>
          </c:marker>
          <c:xVal>
            <c:numRef>
              <c:f>Hoja1!$A$1:$A$6</c:f>
              <c:numCache>
                <c:formatCode>General</c:formatCode>
                <c:ptCount val="6"/>
                <c:pt idx="0">
                  <c:v>0</c:v>
                </c:pt>
                <c:pt idx="1">
                  <c:v>0.2</c:v>
                </c:pt>
                <c:pt idx="2">
                  <c:v>1</c:v>
                </c:pt>
                <c:pt idx="3">
                  <c:v>2</c:v>
                </c:pt>
                <c:pt idx="4">
                  <c:v>3</c:v>
                </c:pt>
              </c:numCache>
            </c:numRef>
          </c:xVal>
          <c:yVal>
            <c:numRef>
              <c:f>Hoja1!$B$1:$B$6</c:f>
              <c:numCache>
                <c:formatCode>General</c:formatCode>
                <c:ptCount val="6"/>
                <c:pt idx="0">
                  <c:v>0</c:v>
                </c:pt>
                <c:pt idx="1">
                  <c:v>0.53400000000000003</c:v>
                </c:pt>
                <c:pt idx="2">
                  <c:v>0.64700000000000024</c:v>
                </c:pt>
                <c:pt idx="3">
                  <c:v>1</c:v>
                </c:pt>
                <c:pt idx="4">
                  <c:v>1</c:v>
                </c:pt>
              </c:numCache>
            </c:numRef>
          </c:yVal>
          <c:smooth val="1"/>
        </c:ser>
        <c:axId val="490635264"/>
        <c:axId val="490636800"/>
      </c:scatterChart>
      <c:valAx>
        <c:axId val="490635264"/>
        <c:scaling>
          <c:orientation val="minMax"/>
          <c:max val="3"/>
        </c:scaling>
        <c:axPos val="b"/>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0636800"/>
        <c:crosses val="autoZero"/>
        <c:crossBetween val="midCat"/>
      </c:valAx>
      <c:valAx>
        <c:axId val="490636800"/>
        <c:scaling>
          <c:orientation val="minMax"/>
          <c:max val="1.2"/>
          <c:min val="0"/>
        </c:scaling>
        <c:axPos val="l"/>
        <c:majorGridlines>
          <c:spPr>
            <a:ln w="3171">
              <a:solidFill>
                <a:srgbClr val="000000"/>
              </a:solidFill>
              <a:prstDash val="solid"/>
            </a:ln>
          </c:spPr>
        </c:majorGridlines>
        <c:title>
          <c:tx>
            <c:rich>
              <a:bodyPr/>
              <a:lstStyle/>
              <a:p>
                <a:pPr>
                  <a:defRPr sz="849" b="1" i="0" u="none" strike="noStrike" baseline="0">
                    <a:solidFill>
                      <a:srgbClr val="000000"/>
                    </a:solidFill>
                    <a:latin typeface="Arial"/>
                    <a:ea typeface="Arial"/>
                    <a:cs typeface="Arial"/>
                  </a:defRPr>
                </a:pPr>
                <a:r>
                  <a:t>Frecuencia Acumulada</a:t>
                </a:r>
              </a:p>
            </c:rich>
          </c:tx>
          <c:layout>
            <c:manualLayout>
              <c:xMode val="edge"/>
              <c:yMode val="edge"/>
              <c:x val="3.6303630363036306E-2"/>
              <c:y val="0.31904761904761914"/>
            </c:manualLayout>
          </c:layout>
          <c:spPr>
            <a:noFill/>
            <a:ln w="25372">
              <a:noFill/>
            </a:ln>
          </c:spPr>
        </c:title>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0635264"/>
        <c:crosses val="autoZero"/>
        <c:crossBetween val="midCat"/>
      </c:valAx>
      <c:spPr>
        <a:solidFill>
          <a:srgbClr val="C0C0C0"/>
        </a:solidFill>
        <a:ln w="12686">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5" b="1" i="0" u="none" strike="noStrike" baseline="0">
                <a:solidFill>
                  <a:srgbClr val="000000"/>
                </a:solidFill>
                <a:latin typeface="Arial"/>
                <a:ea typeface="Arial"/>
                <a:cs typeface="Arial"/>
              </a:defRPr>
            </a:pPr>
            <a:r>
              <a:t>GRAFICO 3.19 
Histograma de frecuencia relativa Variable Operaciones con Polinomios 2</a:t>
            </a:r>
          </a:p>
        </c:rich>
      </c:tx>
      <c:layout>
        <c:manualLayout>
          <c:xMode val="edge"/>
          <c:yMode val="edge"/>
          <c:x val="0.13249211356466883"/>
          <c:y val="1.6483516483516487E-2"/>
        </c:manualLayout>
      </c:layout>
      <c:spPr>
        <a:noFill/>
        <a:ln w="33241">
          <a:noFill/>
        </a:ln>
      </c:spPr>
    </c:title>
    <c:plotArea>
      <c:layout>
        <c:manualLayout>
          <c:layoutTarget val="inner"/>
          <c:xMode val="edge"/>
          <c:yMode val="edge"/>
          <c:x val="0.24290220820189279"/>
          <c:y val="0.45054945054945056"/>
          <c:w val="0.7255520504731866"/>
          <c:h val="0.37912087912087944"/>
        </c:manualLayout>
      </c:layout>
      <c:barChart>
        <c:barDir val="col"/>
        <c:grouping val="clustered"/>
        <c:ser>
          <c:idx val="0"/>
          <c:order val="0"/>
          <c:tx>
            <c:strRef>
              <c:f>Hoja2!$C$1:$C$2</c:f>
              <c:strCache>
                <c:ptCount val="1"/>
                <c:pt idx="0">
                  <c:v>59,80 17,70</c:v>
                </c:pt>
              </c:strCache>
            </c:strRef>
          </c:tx>
          <c:spPr>
            <a:solidFill>
              <a:srgbClr val="9999FF"/>
            </a:solidFill>
            <a:ln w="16621">
              <a:solidFill>
                <a:srgbClr val="000000"/>
              </a:solidFill>
              <a:prstDash val="solid"/>
            </a:ln>
          </c:spPr>
          <c:cat>
            <c:numRef>
              <c:f>Hoja2!$A$1:$A$3</c:f>
              <c:numCache>
                <c:formatCode>General</c:formatCode>
                <c:ptCount val="3"/>
                <c:pt idx="0">
                  <c:v>0</c:v>
                </c:pt>
                <c:pt idx="1">
                  <c:v>1</c:v>
                </c:pt>
                <c:pt idx="2">
                  <c:v>2</c:v>
                </c:pt>
              </c:numCache>
            </c:numRef>
          </c:cat>
          <c:val>
            <c:numRef>
              <c:f>Hoja2!$B$1:$B$3</c:f>
              <c:numCache>
                <c:formatCode>General</c:formatCode>
                <c:ptCount val="3"/>
                <c:pt idx="0">
                  <c:v>0.59799999999999998</c:v>
                </c:pt>
                <c:pt idx="1">
                  <c:v>0.17700000000000005</c:v>
                </c:pt>
                <c:pt idx="2">
                  <c:v>0.22600000000000001</c:v>
                </c:pt>
              </c:numCache>
            </c:numRef>
          </c:val>
        </c:ser>
        <c:axId val="490980480"/>
        <c:axId val="490982016"/>
      </c:barChart>
      <c:catAx>
        <c:axId val="490980480"/>
        <c:scaling>
          <c:orientation val="minMax"/>
        </c:scaling>
        <c:axPos val="b"/>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0982016"/>
        <c:crosses val="autoZero"/>
        <c:auto val="1"/>
        <c:lblAlgn val="ctr"/>
        <c:lblOffset val="100"/>
        <c:tickLblSkip val="1"/>
        <c:tickMarkSkip val="1"/>
      </c:catAx>
      <c:valAx>
        <c:axId val="490982016"/>
        <c:scaling>
          <c:orientation val="minMax"/>
          <c:max val="1"/>
        </c:scaling>
        <c:axPos val="l"/>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8.2018927444794928E-2"/>
              <c:y val="0.34065934065934067"/>
            </c:manualLayout>
          </c:layout>
          <c:spPr>
            <a:noFill/>
            <a:ln w="33241">
              <a:noFill/>
            </a:ln>
          </c:spPr>
        </c:title>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0980480"/>
        <c:crosses val="autoZero"/>
        <c:crossBetween val="between"/>
      </c:valAx>
      <c:spPr>
        <a:solidFill>
          <a:srgbClr val="C0C0C0"/>
        </a:solidFill>
        <a:ln w="16621">
          <a:solidFill>
            <a:srgbClr val="808080"/>
          </a:solidFill>
          <a:prstDash val="solid"/>
        </a:ln>
      </c:spPr>
    </c:plotArea>
    <c:plotVisOnly val="1"/>
    <c:dispBlanksAs val="gap"/>
  </c:chart>
  <c:spPr>
    <a:solidFill>
      <a:srgbClr val="FFFFFF"/>
    </a:solidFill>
    <a:ln w="4155">
      <a:solidFill>
        <a:srgbClr val="000000"/>
      </a:solidFill>
      <a:prstDash val="solid"/>
    </a:ln>
  </c:spPr>
  <c:txPr>
    <a:bodyPr/>
    <a:lstStyle/>
    <a:p>
      <a:pPr>
        <a:defRPr sz="1276" b="0" i="0" u="none" strike="noStrike" baseline="0">
          <a:solidFill>
            <a:srgbClr val="000000"/>
          </a:solidFill>
          <a:latin typeface="Arial"/>
          <a:ea typeface="Arial"/>
          <a:cs typeface="Arial"/>
        </a:defRPr>
      </a:pPr>
      <a:endParaRPr lang="es-ES"/>
    </a:p>
  </c:txPr>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4" b="1" i="0" u="none" strike="noStrike" baseline="0">
                <a:solidFill>
                  <a:srgbClr val="000000"/>
                </a:solidFill>
                <a:latin typeface="Arial"/>
                <a:ea typeface="Arial"/>
                <a:cs typeface="Arial"/>
              </a:defRPr>
            </a:pPr>
            <a:r>
              <a:t>GRAFICO 3.20 
Ojiva de la variable Operaciones con Polinomios 2</a:t>
            </a:r>
          </a:p>
        </c:rich>
      </c:tx>
      <c:layout>
        <c:manualLayout>
          <c:xMode val="edge"/>
          <c:yMode val="edge"/>
          <c:x val="0.11551155115511552"/>
          <c:y val="1.9047619047619056E-2"/>
        </c:manualLayout>
      </c:layout>
      <c:spPr>
        <a:noFill/>
        <a:ln w="25372">
          <a:noFill/>
        </a:ln>
      </c:spPr>
    </c:title>
    <c:plotArea>
      <c:layout>
        <c:manualLayout>
          <c:layoutTarget val="inner"/>
          <c:xMode val="edge"/>
          <c:yMode val="edge"/>
          <c:x val="0.18811881188118823"/>
          <c:y val="0.42380952380952391"/>
          <c:w val="0.76237623762376272"/>
          <c:h val="0.4"/>
        </c:manualLayout>
      </c:layout>
      <c:scatterChart>
        <c:scatterStyle val="smoothMarker"/>
        <c:ser>
          <c:idx val="0"/>
          <c:order val="0"/>
          <c:spPr>
            <a:ln w="12686">
              <a:solidFill>
                <a:srgbClr val="000080"/>
              </a:solidFill>
              <a:prstDash val="solid"/>
            </a:ln>
          </c:spPr>
          <c:marker>
            <c:symbol val="none"/>
          </c:marker>
          <c:xVal>
            <c:numRef>
              <c:f>Hoja1!$A$1:$A$6</c:f>
              <c:numCache>
                <c:formatCode>General</c:formatCode>
                <c:ptCount val="6"/>
                <c:pt idx="0">
                  <c:v>0</c:v>
                </c:pt>
                <c:pt idx="1">
                  <c:v>0.2</c:v>
                </c:pt>
                <c:pt idx="2">
                  <c:v>1</c:v>
                </c:pt>
                <c:pt idx="3">
                  <c:v>2</c:v>
                </c:pt>
                <c:pt idx="4">
                  <c:v>3</c:v>
                </c:pt>
              </c:numCache>
            </c:numRef>
          </c:xVal>
          <c:yVal>
            <c:numRef>
              <c:f>Hoja1!$B$1:$B$6</c:f>
              <c:numCache>
                <c:formatCode>General</c:formatCode>
                <c:ptCount val="6"/>
                <c:pt idx="0">
                  <c:v>0</c:v>
                </c:pt>
                <c:pt idx="1">
                  <c:v>0.59799999999999998</c:v>
                </c:pt>
                <c:pt idx="2">
                  <c:v>0.77500000000000013</c:v>
                </c:pt>
                <c:pt idx="3">
                  <c:v>1.0009999999999994</c:v>
                </c:pt>
                <c:pt idx="4">
                  <c:v>1</c:v>
                </c:pt>
              </c:numCache>
            </c:numRef>
          </c:yVal>
          <c:smooth val="1"/>
        </c:ser>
        <c:axId val="491309312"/>
        <c:axId val="491417600"/>
      </c:scatterChart>
      <c:valAx>
        <c:axId val="491309312"/>
        <c:scaling>
          <c:orientation val="minMax"/>
          <c:max val="3"/>
        </c:scaling>
        <c:axPos val="b"/>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1417600"/>
        <c:crosses val="autoZero"/>
        <c:crossBetween val="midCat"/>
      </c:valAx>
      <c:valAx>
        <c:axId val="491417600"/>
        <c:scaling>
          <c:orientation val="minMax"/>
          <c:max val="1.2"/>
          <c:min val="0"/>
        </c:scaling>
        <c:axPos val="l"/>
        <c:majorGridlines>
          <c:spPr>
            <a:ln w="3171">
              <a:solidFill>
                <a:srgbClr val="000000"/>
              </a:solidFill>
              <a:prstDash val="solid"/>
            </a:ln>
          </c:spPr>
        </c:majorGridlines>
        <c:title>
          <c:tx>
            <c:rich>
              <a:bodyPr/>
              <a:lstStyle/>
              <a:p>
                <a:pPr>
                  <a:defRPr sz="849" b="1" i="0" u="none" strike="noStrike" baseline="0">
                    <a:solidFill>
                      <a:srgbClr val="000000"/>
                    </a:solidFill>
                    <a:latin typeface="Arial"/>
                    <a:ea typeface="Arial"/>
                    <a:cs typeface="Arial"/>
                  </a:defRPr>
                </a:pPr>
                <a:r>
                  <a:t>Frecuencia Acumulada</a:t>
                </a:r>
              </a:p>
            </c:rich>
          </c:tx>
          <c:layout>
            <c:manualLayout>
              <c:xMode val="edge"/>
              <c:yMode val="edge"/>
              <c:x val="3.6303630363036306E-2"/>
              <c:y val="0.31904761904761914"/>
            </c:manualLayout>
          </c:layout>
          <c:spPr>
            <a:noFill/>
            <a:ln w="25372">
              <a:noFill/>
            </a:ln>
          </c:spPr>
        </c:title>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1309312"/>
        <c:crosses val="autoZero"/>
        <c:crossBetween val="midCat"/>
      </c:valAx>
      <c:spPr>
        <a:solidFill>
          <a:srgbClr val="C0C0C0"/>
        </a:solidFill>
        <a:ln w="12686">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1466666666666669"/>
          <c:y val="0.12138728323699421"/>
          <c:w val="0.85866666666666669"/>
          <c:h val="0.64739884393063585"/>
        </c:manualLayout>
      </c:layout>
      <c:lineChart>
        <c:grouping val="standard"/>
        <c:ser>
          <c:idx val="0"/>
          <c:order val="0"/>
          <c:spPr>
            <a:ln w="17645">
              <a:solidFill>
                <a:srgbClr val="000080"/>
              </a:solidFill>
              <a:prstDash val="solid"/>
            </a:ln>
          </c:spPr>
          <c:marker>
            <c:symbol val="none"/>
          </c:marker>
          <c:cat>
            <c:numRef>
              <c:f>Hoja1!$B$3:$B$14</c:f>
              <c:numCache>
                <c:formatCode>General</c:formatCode>
                <c:ptCount val="12"/>
                <c:pt idx="0">
                  <c:v>16</c:v>
                </c:pt>
                <c:pt idx="1">
                  <c:v>17</c:v>
                </c:pt>
                <c:pt idx="2">
                  <c:v>18</c:v>
                </c:pt>
                <c:pt idx="3">
                  <c:v>19</c:v>
                </c:pt>
                <c:pt idx="4">
                  <c:v>20</c:v>
                </c:pt>
                <c:pt idx="5">
                  <c:v>21</c:v>
                </c:pt>
                <c:pt idx="6">
                  <c:v>22</c:v>
                </c:pt>
                <c:pt idx="7">
                  <c:v>23</c:v>
                </c:pt>
                <c:pt idx="8">
                  <c:v>24</c:v>
                </c:pt>
                <c:pt idx="9">
                  <c:v>26</c:v>
                </c:pt>
                <c:pt idx="10">
                  <c:v>36</c:v>
                </c:pt>
                <c:pt idx="11">
                  <c:v>40</c:v>
                </c:pt>
              </c:numCache>
            </c:numRef>
          </c:cat>
          <c:val>
            <c:numRef>
              <c:f>Hoja1!$D$3:$D$14</c:f>
              <c:numCache>
                <c:formatCode>General</c:formatCode>
                <c:ptCount val="12"/>
                <c:pt idx="0">
                  <c:v>14</c:v>
                </c:pt>
                <c:pt idx="1">
                  <c:v>339</c:v>
                </c:pt>
                <c:pt idx="2">
                  <c:v>463</c:v>
                </c:pt>
                <c:pt idx="3">
                  <c:v>487</c:v>
                </c:pt>
                <c:pt idx="4">
                  <c:v>503</c:v>
                </c:pt>
                <c:pt idx="5">
                  <c:v>510</c:v>
                </c:pt>
                <c:pt idx="6">
                  <c:v>518</c:v>
                </c:pt>
                <c:pt idx="7">
                  <c:v>522</c:v>
                </c:pt>
                <c:pt idx="8">
                  <c:v>524</c:v>
                </c:pt>
                <c:pt idx="9">
                  <c:v>529</c:v>
                </c:pt>
                <c:pt idx="10">
                  <c:v>531</c:v>
                </c:pt>
                <c:pt idx="11">
                  <c:v>532</c:v>
                </c:pt>
              </c:numCache>
            </c:numRef>
          </c:val>
          <c:smooth val="1"/>
        </c:ser>
        <c:marker val="1"/>
        <c:axId val="98498816"/>
        <c:axId val="65335296"/>
      </c:lineChart>
      <c:catAx>
        <c:axId val="98498816"/>
        <c:scaling>
          <c:orientation val="minMax"/>
        </c:scaling>
        <c:axPos val="b"/>
        <c:numFmt formatCode="General" sourceLinked="1"/>
        <c:tickLblPos val="nextTo"/>
        <c:spPr>
          <a:ln w="4411">
            <a:solidFill>
              <a:srgbClr val="000000"/>
            </a:solidFill>
            <a:prstDash val="solid"/>
          </a:ln>
        </c:spPr>
        <c:txPr>
          <a:bodyPr rot="0" vert="horz"/>
          <a:lstStyle/>
          <a:p>
            <a:pPr>
              <a:defRPr sz="1285" b="0" i="0" u="none" strike="noStrike" baseline="0">
                <a:solidFill>
                  <a:srgbClr val="000000"/>
                </a:solidFill>
                <a:latin typeface="Arial"/>
                <a:ea typeface="Arial"/>
                <a:cs typeface="Arial"/>
              </a:defRPr>
            </a:pPr>
            <a:endParaRPr lang="es-ES"/>
          </a:p>
        </c:txPr>
        <c:crossAx val="65335296"/>
        <c:crosses val="autoZero"/>
        <c:auto val="1"/>
        <c:lblAlgn val="ctr"/>
        <c:lblOffset val="100"/>
        <c:tickLblSkip val="1"/>
        <c:tickMarkSkip val="1"/>
      </c:catAx>
      <c:valAx>
        <c:axId val="65335296"/>
        <c:scaling>
          <c:orientation val="minMax"/>
        </c:scaling>
        <c:axPos val="l"/>
        <c:majorGridlines>
          <c:spPr>
            <a:ln w="4411">
              <a:solidFill>
                <a:srgbClr val="000000"/>
              </a:solidFill>
              <a:prstDash val="solid"/>
            </a:ln>
          </c:spPr>
        </c:majorGridlines>
        <c:numFmt formatCode="General" sourceLinked="1"/>
        <c:tickLblPos val="nextTo"/>
        <c:spPr>
          <a:ln w="4411">
            <a:solidFill>
              <a:srgbClr val="000000"/>
            </a:solidFill>
            <a:prstDash val="solid"/>
          </a:ln>
        </c:spPr>
        <c:txPr>
          <a:bodyPr rot="0" vert="horz"/>
          <a:lstStyle/>
          <a:p>
            <a:pPr>
              <a:defRPr sz="1285" b="0" i="0" u="none" strike="noStrike" baseline="0">
                <a:solidFill>
                  <a:srgbClr val="000000"/>
                </a:solidFill>
                <a:latin typeface="Arial"/>
                <a:ea typeface="Arial"/>
                <a:cs typeface="Arial"/>
              </a:defRPr>
            </a:pPr>
            <a:endParaRPr lang="es-ES"/>
          </a:p>
        </c:txPr>
        <c:crossAx val="98498816"/>
        <c:crosses val="autoZero"/>
        <c:crossBetween val="between"/>
      </c:valAx>
      <c:spPr>
        <a:solidFill>
          <a:srgbClr val="C0C0C0"/>
        </a:solidFill>
        <a:ln w="17645">
          <a:solidFill>
            <a:srgbClr val="808080"/>
          </a:solidFill>
          <a:prstDash val="solid"/>
        </a:ln>
      </c:spPr>
    </c:plotArea>
    <c:plotVisOnly val="1"/>
    <c:dispBlanksAs val="gap"/>
  </c:chart>
  <c:spPr>
    <a:solidFill>
      <a:srgbClr val="FFFFFF"/>
    </a:solidFill>
    <a:ln w="4411">
      <a:solidFill>
        <a:srgbClr val="000000"/>
      </a:solidFill>
      <a:prstDash val="solid"/>
    </a:ln>
  </c:spPr>
  <c:txPr>
    <a:bodyPr/>
    <a:lstStyle/>
    <a:p>
      <a:pPr>
        <a:defRPr sz="1285" b="0" i="0" u="none" strike="noStrike" baseline="0">
          <a:solidFill>
            <a:srgbClr val="000000"/>
          </a:solidFill>
          <a:latin typeface="Arial"/>
          <a:ea typeface="Arial"/>
          <a:cs typeface="Arial"/>
        </a:defRPr>
      </a:pPr>
      <a:endParaRPr lang="es-E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5" b="1" i="0" u="none" strike="noStrike" baseline="0">
                <a:solidFill>
                  <a:srgbClr val="000000"/>
                </a:solidFill>
                <a:latin typeface="Arial"/>
                <a:ea typeface="Arial"/>
                <a:cs typeface="Arial"/>
              </a:defRPr>
            </a:pPr>
            <a:r>
              <a:t>GRAFICO 3.21 
Histograma de frecuencia relativa Variable Identificar gráfico</a:t>
            </a:r>
          </a:p>
        </c:rich>
      </c:tx>
      <c:layout>
        <c:manualLayout>
          <c:xMode val="edge"/>
          <c:yMode val="edge"/>
          <c:x val="0.13249211356466883"/>
          <c:y val="1.6483516483516487E-2"/>
        </c:manualLayout>
      </c:layout>
      <c:spPr>
        <a:noFill/>
        <a:ln w="33241">
          <a:noFill/>
        </a:ln>
      </c:spPr>
    </c:title>
    <c:plotArea>
      <c:layout>
        <c:manualLayout>
          <c:layoutTarget val="inner"/>
          <c:xMode val="edge"/>
          <c:yMode val="edge"/>
          <c:x val="0.24290220820189279"/>
          <c:y val="0.45054945054945056"/>
          <c:w val="0.7255520504731866"/>
          <c:h val="0.37912087912087944"/>
        </c:manualLayout>
      </c:layout>
      <c:barChart>
        <c:barDir val="col"/>
        <c:grouping val="clustered"/>
        <c:ser>
          <c:idx val="0"/>
          <c:order val="0"/>
          <c:tx>
            <c:strRef>
              <c:f>Hoja2!$C$1:$C$2</c:f>
              <c:strCache>
                <c:ptCount val="1"/>
                <c:pt idx="0">
                  <c:v>55,50 44,50</c:v>
                </c:pt>
              </c:strCache>
            </c:strRef>
          </c:tx>
          <c:spPr>
            <a:solidFill>
              <a:srgbClr val="9999FF"/>
            </a:solidFill>
            <a:ln w="16621">
              <a:solidFill>
                <a:srgbClr val="000000"/>
              </a:solidFill>
              <a:prstDash val="solid"/>
            </a:ln>
          </c:spPr>
          <c:cat>
            <c:numRef>
              <c:f>Hoja2!$A$1:$A$2</c:f>
              <c:numCache>
                <c:formatCode>General</c:formatCode>
                <c:ptCount val="2"/>
                <c:pt idx="0">
                  <c:v>0</c:v>
                </c:pt>
                <c:pt idx="1">
                  <c:v>1</c:v>
                </c:pt>
              </c:numCache>
            </c:numRef>
          </c:cat>
          <c:val>
            <c:numRef>
              <c:f>Hoja2!$B$1:$B$2</c:f>
              <c:numCache>
                <c:formatCode>General</c:formatCode>
                <c:ptCount val="2"/>
                <c:pt idx="0">
                  <c:v>0.55500000000000005</c:v>
                </c:pt>
                <c:pt idx="1">
                  <c:v>0.44500000000000001</c:v>
                </c:pt>
              </c:numCache>
            </c:numRef>
          </c:val>
        </c:ser>
        <c:axId val="491445632"/>
        <c:axId val="491553920"/>
      </c:barChart>
      <c:catAx>
        <c:axId val="491445632"/>
        <c:scaling>
          <c:orientation val="minMax"/>
        </c:scaling>
        <c:axPos val="b"/>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1553920"/>
        <c:crosses val="autoZero"/>
        <c:auto val="1"/>
        <c:lblAlgn val="ctr"/>
        <c:lblOffset val="100"/>
        <c:tickLblSkip val="1"/>
        <c:tickMarkSkip val="1"/>
      </c:catAx>
      <c:valAx>
        <c:axId val="491553920"/>
        <c:scaling>
          <c:orientation val="minMax"/>
          <c:max val="1"/>
        </c:scaling>
        <c:axPos val="l"/>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8.2018927444794928E-2"/>
              <c:y val="0.34065934065934067"/>
            </c:manualLayout>
          </c:layout>
          <c:spPr>
            <a:noFill/>
            <a:ln w="33241">
              <a:noFill/>
            </a:ln>
          </c:spPr>
        </c:title>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1445632"/>
        <c:crosses val="autoZero"/>
        <c:crossBetween val="between"/>
      </c:valAx>
      <c:spPr>
        <a:solidFill>
          <a:srgbClr val="C0C0C0"/>
        </a:solidFill>
        <a:ln w="16621">
          <a:solidFill>
            <a:srgbClr val="808080"/>
          </a:solidFill>
          <a:prstDash val="solid"/>
        </a:ln>
      </c:spPr>
    </c:plotArea>
    <c:plotVisOnly val="1"/>
    <c:dispBlanksAs val="gap"/>
  </c:chart>
  <c:spPr>
    <a:solidFill>
      <a:srgbClr val="FFFFFF"/>
    </a:solidFill>
    <a:ln w="4155">
      <a:solidFill>
        <a:srgbClr val="000000"/>
      </a:solidFill>
      <a:prstDash val="solid"/>
    </a:ln>
  </c:spPr>
  <c:txPr>
    <a:bodyPr/>
    <a:lstStyle/>
    <a:p>
      <a:pPr>
        <a:defRPr sz="1276" b="0" i="0" u="none" strike="noStrike" baseline="0">
          <a:solidFill>
            <a:srgbClr val="000000"/>
          </a:solidFill>
          <a:latin typeface="Arial"/>
          <a:ea typeface="Arial"/>
          <a:cs typeface="Arial"/>
        </a:defRPr>
      </a:pPr>
      <a:endParaRPr lang="es-ES"/>
    </a:p>
  </c:txPr>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GRAFICO 3.22 
Ojiva de la variable Identificar gráfico</a:t>
            </a:r>
          </a:p>
        </c:rich>
      </c:tx>
      <c:layout>
        <c:manualLayout>
          <c:xMode val="edge"/>
          <c:yMode val="edge"/>
          <c:x val="0.15024630541871928"/>
          <c:y val="2.1052631578947378E-2"/>
        </c:manualLayout>
      </c:layout>
      <c:spPr>
        <a:noFill/>
        <a:ln w="25399">
          <a:noFill/>
        </a:ln>
      </c:spPr>
    </c:title>
    <c:plotArea>
      <c:layout>
        <c:manualLayout>
          <c:layoutTarget val="inner"/>
          <c:xMode val="edge"/>
          <c:yMode val="edge"/>
          <c:x val="0.17980295566502469"/>
          <c:y val="0.29473684210526324"/>
          <c:w val="0.76600985221674922"/>
          <c:h val="0.54736842105263128"/>
        </c:manualLayout>
      </c:layout>
      <c:scatterChart>
        <c:scatterStyle val="smoothMarker"/>
        <c:ser>
          <c:idx val="0"/>
          <c:order val="0"/>
          <c:spPr>
            <a:ln w="12700">
              <a:solidFill>
                <a:srgbClr val="000080"/>
              </a:solidFill>
              <a:prstDash val="solid"/>
            </a:ln>
          </c:spPr>
          <c:marker>
            <c:symbol val="none"/>
          </c:marker>
          <c:xVal>
            <c:numRef>
              <c:f>Hoja1!$A$1:$A$3</c:f>
              <c:numCache>
                <c:formatCode>General</c:formatCode>
                <c:ptCount val="3"/>
                <c:pt idx="0">
                  <c:v>0</c:v>
                </c:pt>
                <c:pt idx="1">
                  <c:v>0.2</c:v>
                </c:pt>
                <c:pt idx="2">
                  <c:v>1</c:v>
                </c:pt>
              </c:numCache>
            </c:numRef>
          </c:xVal>
          <c:yVal>
            <c:numRef>
              <c:f>Hoja1!$B$1:$B$3</c:f>
              <c:numCache>
                <c:formatCode>General</c:formatCode>
                <c:ptCount val="3"/>
                <c:pt idx="0">
                  <c:v>0</c:v>
                </c:pt>
                <c:pt idx="1">
                  <c:v>0.55500000000000005</c:v>
                </c:pt>
                <c:pt idx="2">
                  <c:v>1</c:v>
                </c:pt>
              </c:numCache>
            </c:numRef>
          </c:yVal>
          <c:smooth val="1"/>
        </c:ser>
        <c:axId val="491524864"/>
        <c:axId val="491526400"/>
      </c:scatterChart>
      <c:valAx>
        <c:axId val="491524864"/>
        <c:scaling>
          <c:orientation val="minMax"/>
          <c:max val="1.5"/>
        </c:scaling>
        <c:axPos val="b"/>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491526400"/>
        <c:crosses val="autoZero"/>
        <c:crossBetween val="midCat"/>
      </c:valAx>
      <c:valAx>
        <c:axId val="491526400"/>
        <c:scaling>
          <c:orientation val="minMax"/>
          <c:max val="1.2"/>
          <c:min val="0"/>
        </c:scaling>
        <c:axPos val="l"/>
        <c:majorGridlines>
          <c:spPr>
            <a:ln w="3175">
              <a:solidFill>
                <a:srgbClr val="000000"/>
              </a:solidFill>
              <a:prstDash val="solid"/>
            </a:ln>
          </c:spPr>
        </c:majorGridlines>
        <c:title>
          <c:tx>
            <c:rich>
              <a:bodyPr/>
              <a:lstStyle/>
              <a:p>
                <a:pPr>
                  <a:defRPr sz="1125" b="1" i="0" u="none" strike="noStrike" baseline="0">
                    <a:solidFill>
                      <a:srgbClr val="000000"/>
                    </a:solidFill>
                    <a:latin typeface="Arial"/>
                    <a:ea typeface="Arial"/>
                    <a:cs typeface="Arial"/>
                  </a:defRPr>
                </a:pPr>
                <a:r>
                  <a:t>Frecuencia Acumulada</a:t>
                </a:r>
              </a:p>
            </c:rich>
          </c:tx>
          <c:layout>
            <c:manualLayout>
              <c:xMode val="edge"/>
              <c:yMode val="edge"/>
              <c:x val="2.7093596059113316E-2"/>
              <c:y val="0.28421052631578947"/>
            </c:manualLayout>
          </c:layout>
          <c:spPr>
            <a:noFill/>
            <a:ln w="25399">
              <a:noFill/>
            </a:ln>
          </c:spPr>
        </c:title>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491524864"/>
        <c:crosses val="autoZero"/>
        <c:crossBetween val="midCat"/>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s-E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5" b="1" i="0" u="none" strike="noStrike" baseline="0">
                <a:solidFill>
                  <a:srgbClr val="000000"/>
                </a:solidFill>
                <a:latin typeface="Arial"/>
                <a:ea typeface="Arial"/>
                <a:cs typeface="Arial"/>
              </a:defRPr>
            </a:pPr>
            <a:r>
              <a:t>GRAFICO 3.23 
Histograma de frecuencia relativa Variable Graficar funciones</a:t>
            </a:r>
          </a:p>
        </c:rich>
      </c:tx>
      <c:layout>
        <c:manualLayout>
          <c:xMode val="edge"/>
          <c:yMode val="edge"/>
          <c:x val="0.13249211356466883"/>
          <c:y val="1.6483516483516487E-2"/>
        </c:manualLayout>
      </c:layout>
      <c:spPr>
        <a:noFill/>
        <a:ln w="33241">
          <a:noFill/>
        </a:ln>
      </c:spPr>
    </c:title>
    <c:plotArea>
      <c:layout>
        <c:manualLayout>
          <c:layoutTarget val="inner"/>
          <c:xMode val="edge"/>
          <c:yMode val="edge"/>
          <c:x val="0.24290220820189279"/>
          <c:y val="0.45054945054945056"/>
          <c:w val="0.7255520504731866"/>
          <c:h val="0.37912087912087944"/>
        </c:manualLayout>
      </c:layout>
      <c:barChart>
        <c:barDir val="col"/>
        <c:grouping val="clustered"/>
        <c:ser>
          <c:idx val="0"/>
          <c:order val="0"/>
          <c:tx>
            <c:strRef>
              <c:f>Hoja2!$C$1:$C$2</c:f>
              <c:strCache>
                <c:ptCount val="1"/>
                <c:pt idx="0">
                  <c:v>78,60 4,30</c:v>
                </c:pt>
              </c:strCache>
            </c:strRef>
          </c:tx>
          <c:spPr>
            <a:solidFill>
              <a:srgbClr val="9999FF"/>
            </a:solidFill>
            <a:ln w="16621">
              <a:solidFill>
                <a:srgbClr val="000000"/>
              </a:solidFill>
              <a:prstDash val="solid"/>
            </a:ln>
          </c:spPr>
          <c:cat>
            <c:numRef>
              <c:f>Hoja2!$A$1:$A$4</c:f>
              <c:numCache>
                <c:formatCode>General</c:formatCode>
                <c:ptCount val="4"/>
                <c:pt idx="0">
                  <c:v>0</c:v>
                </c:pt>
                <c:pt idx="1">
                  <c:v>1</c:v>
                </c:pt>
                <c:pt idx="2">
                  <c:v>2</c:v>
                </c:pt>
                <c:pt idx="3">
                  <c:v>3</c:v>
                </c:pt>
              </c:numCache>
            </c:numRef>
          </c:cat>
          <c:val>
            <c:numRef>
              <c:f>Hoja2!$B$1:$B$4</c:f>
              <c:numCache>
                <c:formatCode>General</c:formatCode>
                <c:ptCount val="4"/>
                <c:pt idx="0">
                  <c:v>0.78600000000000003</c:v>
                </c:pt>
                <c:pt idx="1">
                  <c:v>4.3000000000000003E-2</c:v>
                </c:pt>
                <c:pt idx="2">
                  <c:v>5.5000000000000014E-2</c:v>
                </c:pt>
                <c:pt idx="3">
                  <c:v>0.11600000000000002</c:v>
                </c:pt>
              </c:numCache>
            </c:numRef>
          </c:val>
        </c:ser>
        <c:axId val="491714432"/>
        <c:axId val="491715968"/>
      </c:barChart>
      <c:catAx>
        <c:axId val="491714432"/>
        <c:scaling>
          <c:orientation val="minMax"/>
        </c:scaling>
        <c:axPos val="b"/>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1715968"/>
        <c:crosses val="autoZero"/>
        <c:auto val="1"/>
        <c:lblAlgn val="ctr"/>
        <c:lblOffset val="100"/>
        <c:tickLblSkip val="1"/>
        <c:tickMarkSkip val="1"/>
      </c:catAx>
      <c:valAx>
        <c:axId val="491715968"/>
        <c:scaling>
          <c:orientation val="minMax"/>
          <c:max val="1"/>
        </c:scaling>
        <c:axPos val="l"/>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8.2018927444794928E-2"/>
              <c:y val="0.34065934065934067"/>
            </c:manualLayout>
          </c:layout>
          <c:spPr>
            <a:noFill/>
            <a:ln w="33241">
              <a:noFill/>
            </a:ln>
          </c:spPr>
        </c:title>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1714432"/>
        <c:crosses val="autoZero"/>
        <c:crossBetween val="between"/>
      </c:valAx>
      <c:spPr>
        <a:solidFill>
          <a:srgbClr val="C0C0C0"/>
        </a:solidFill>
        <a:ln w="16621">
          <a:solidFill>
            <a:srgbClr val="808080"/>
          </a:solidFill>
          <a:prstDash val="solid"/>
        </a:ln>
      </c:spPr>
    </c:plotArea>
    <c:plotVisOnly val="1"/>
    <c:dispBlanksAs val="gap"/>
  </c:chart>
  <c:spPr>
    <a:solidFill>
      <a:srgbClr val="FFFFFF"/>
    </a:solidFill>
    <a:ln w="4155">
      <a:solidFill>
        <a:srgbClr val="000000"/>
      </a:solidFill>
      <a:prstDash val="solid"/>
    </a:ln>
  </c:spPr>
  <c:txPr>
    <a:bodyPr/>
    <a:lstStyle/>
    <a:p>
      <a:pPr>
        <a:defRPr sz="1276" b="0" i="0" u="none" strike="noStrike" baseline="0">
          <a:solidFill>
            <a:srgbClr val="000000"/>
          </a:solidFill>
          <a:latin typeface="Arial"/>
          <a:ea typeface="Arial"/>
          <a:cs typeface="Arial"/>
        </a:defRPr>
      </a:pPr>
      <a:endParaRPr lang="es-ES"/>
    </a:p>
  </c:txPr>
  <c:externalData r:id="rId1"/>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GRAFICO 3.24 
Ojiva de la variable Graficar funciones</a:t>
            </a:r>
          </a:p>
        </c:rich>
      </c:tx>
      <c:layout>
        <c:manualLayout>
          <c:xMode val="edge"/>
          <c:yMode val="edge"/>
          <c:x val="0.14039408866995073"/>
          <c:y val="2.1052631578947378E-2"/>
        </c:manualLayout>
      </c:layout>
      <c:spPr>
        <a:noFill/>
        <a:ln w="25399">
          <a:noFill/>
        </a:ln>
      </c:spPr>
    </c:title>
    <c:plotArea>
      <c:layout>
        <c:manualLayout>
          <c:layoutTarget val="inner"/>
          <c:xMode val="edge"/>
          <c:yMode val="edge"/>
          <c:x val="0.17980295566502469"/>
          <c:y val="0.29473684210526324"/>
          <c:w val="0.78078817733990169"/>
          <c:h val="0.54736842105263128"/>
        </c:manualLayout>
      </c:layout>
      <c:scatterChart>
        <c:scatterStyle val="smoothMarker"/>
        <c:ser>
          <c:idx val="0"/>
          <c:order val="0"/>
          <c:spPr>
            <a:ln w="12700">
              <a:solidFill>
                <a:srgbClr val="000080"/>
              </a:solidFill>
              <a:prstDash val="solid"/>
            </a:ln>
          </c:spPr>
          <c:marker>
            <c:symbol val="none"/>
          </c:marker>
          <c:xVal>
            <c:numRef>
              <c:f>Hoja1!$A$1:$A$5</c:f>
              <c:numCache>
                <c:formatCode>General</c:formatCode>
                <c:ptCount val="5"/>
                <c:pt idx="0">
                  <c:v>0</c:v>
                </c:pt>
                <c:pt idx="1">
                  <c:v>0.2</c:v>
                </c:pt>
                <c:pt idx="2">
                  <c:v>1</c:v>
                </c:pt>
                <c:pt idx="3">
                  <c:v>2</c:v>
                </c:pt>
                <c:pt idx="4">
                  <c:v>3</c:v>
                </c:pt>
              </c:numCache>
            </c:numRef>
          </c:xVal>
          <c:yVal>
            <c:numRef>
              <c:f>Hoja1!$B$1:$B$5</c:f>
              <c:numCache>
                <c:formatCode>General</c:formatCode>
                <c:ptCount val="5"/>
                <c:pt idx="0">
                  <c:v>0</c:v>
                </c:pt>
                <c:pt idx="1">
                  <c:v>0.78600000000000003</c:v>
                </c:pt>
                <c:pt idx="2">
                  <c:v>0.82900000000000029</c:v>
                </c:pt>
                <c:pt idx="3">
                  <c:v>0.88400000000000012</c:v>
                </c:pt>
                <c:pt idx="4">
                  <c:v>1.0009999999999997</c:v>
                </c:pt>
              </c:numCache>
            </c:numRef>
          </c:yVal>
          <c:smooth val="1"/>
        </c:ser>
        <c:axId val="491764736"/>
        <c:axId val="491680512"/>
      </c:scatterChart>
      <c:valAx>
        <c:axId val="491764736"/>
        <c:scaling>
          <c:orientation val="minMax"/>
          <c:max val="3"/>
        </c:scaling>
        <c:axPos val="b"/>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491680512"/>
        <c:crosses val="autoZero"/>
        <c:crossBetween val="midCat"/>
      </c:valAx>
      <c:valAx>
        <c:axId val="491680512"/>
        <c:scaling>
          <c:orientation val="minMax"/>
          <c:max val="1.2"/>
          <c:min val="0"/>
        </c:scaling>
        <c:axPos val="l"/>
        <c:majorGridlines>
          <c:spPr>
            <a:ln w="3175">
              <a:solidFill>
                <a:srgbClr val="000000"/>
              </a:solidFill>
              <a:prstDash val="solid"/>
            </a:ln>
          </c:spPr>
        </c:majorGridlines>
        <c:title>
          <c:tx>
            <c:rich>
              <a:bodyPr/>
              <a:lstStyle/>
              <a:p>
                <a:pPr>
                  <a:defRPr sz="1125" b="1" i="0" u="none" strike="noStrike" baseline="0">
                    <a:solidFill>
                      <a:srgbClr val="000000"/>
                    </a:solidFill>
                    <a:latin typeface="Arial"/>
                    <a:ea typeface="Arial"/>
                    <a:cs typeface="Arial"/>
                  </a:defRPr>
                </a:pPr>
                <a:r>
                  <a:t>Frecuencia Acumulada</a:t>
                </a:r>
              </a:p>
            </c:rich>
          </c:tx>
          <c:layout>
            <c:manualLayout>
              <c:xMode val="edge"/>
              <c:yMode val="edge"/>
              <c:x val="2.7093596059113316E-2"/>
              <c:y val="0.28421052631578947"/>
            </c:manualLayout>
          </c:layout>
          <c:spPr>
            <a:noFill/>
            <a:ln w="25399">
              <a:noFill/>
            </a:ln>
          </c:spPr>
        </c:title>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491764736"/>
        <c:crosses val="autoZero"/>
        <c:crossBetween val="midCat"/>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s-E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4" b="1" i="0" u="none" strike="noStrike" baseline="0">
                <a:solidFill>
                  <a:srgbClr val="000000"/>
                </a:solidFill>
                <a:latin typeface="Arial"/>
                <a:ea typeface="Arial"/>
                <a:cs typeface="Arial"/>
              </a:defRPr>
            </a:pPr>
            <a:r>
              <a:t>GRAFICO 3.26 
Ojiva de la variable Pendiente y ecuación de la recta</a:t>
            </a:r>
          </a:p>
        </c:rich>
      </c:tx>
      <c:layout>
        <c:manualLayout>
          <c:xMode val="edge"/>
          <c:yMode val="edge"/>
          <c:x val="0.1254125412541254"/>
          <c:y val="1.9047619047619056E-2"/>
        </c:manualLayout>
      </c:layout>
      <c:spPr>
        <a:noFill/>
        <a:ln w="25372">
          <a:noFill/>
        </a:ln>
      </c:spPr>
    </c:title>
    <c:plotArea>
      <c:layout>
        <c:manualLayout>
          <c:layoutTarget val="inner"/>
          <c:xMode val="edge"/>
          <c:yMode val="edge"/>
          <c:x val="0.18811881188118823"/>
          <c:y val="0.34285714285714286"/>
          <c:w val="0.76237623762376272"/>
          <c:h val="0.48095238095238108"/>
        </c:manualLayout>
      </c:layout>
      <c:scatterChart>
        <c:scatterStyle val="smoothMarker"/>
        <c:ser>
          <c:idx val="0"/>
          <c:order val="0"/>
          <c:spPr>
            <a:ln w="12686">
              <a:solidFill>
                <a:srgbClr val="000080"/>
              </a:solidFill>
              <a:prstDash val="solid"/>
            </a:ln>
          </c:spPr>
          <c:marker>
            <c:symbol val="none"/>
          </c:marker>
          <c:xVal>
            <c:numRef>
              <c:f>Hoja1!$A$1:$A$5</c:f>
              <c:numCache>
                <c:formatCode>General</c:formatCode>
                <c:ptCount val="5"/>
                <c:pt idx="0">
                  <c:v>0</c:v>
                </c:pt>
                <c:pt idx="1">
                  <c:v>0.2</c:v>
                </c:pt>
                <c:pt idx="2">
                  <c:v>1</c:v>
                </c:pt>
                <c:pt idx="3">
                  <c:v>2</c:v>
                </c:pt>
              </c:numCache>
            </c:numRef>
          </c:xVal>
          <c:yVal>
            <c:numRef>
              <c:f>Hoja1!$B$1:$B$5</c:f>
              <c:numCache>
                <c:formatCode>General</c:formatCode>
                <c:ptCount val="5"/>
                <c:pt idx="0">
                  <c:v>0</c:v>
                </c:pt>
                <c:pt idx="1">
                  <c:v>0.86700000000000021</c:v>
                </c:pt>
                <c:pt idx="2">
                  <c:v>0.90300000000000002</c:v>
                </c:pt>
                <c:pt idx="3">
                  <c:v>1.0009999999999997</c:v>
                </c:pt>
              </c:numCache>
            </c:numRef>
          </c:yVal>
          <c:smooth val="1"/>
        </c:ser>
        <c:axId val="491684224"/>
        <c:axId val="491685760"/>
      </c:scatterChart>
      <c:valAx>
        <c:axId val="491684224"/>
        <c:scaling>
          <c:orientation val="minMax"/>
          <c:max val="3"/>
        </c:scaling>
        <c:axPos val="b"/>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1685760"/>
        <c:crosses val="autoZero"/>
        <c:crossBetween val="midCat"/>
      </c:valAx>
      <c:valAx>
        <c:axId val="491685760"/>
        <c:scaling>
          <c:orientation val="minMax"/>
          <c:max val="1.2"/>
          <c:min val="0"/>
        </c:scaling>
        <c:axPos val="l"/>
        <c:majorGridlines>
          <c:spPr>
            <a:ln w="3171">
              <a:solidFill>
                <a:srgbClr val="000000"/>
              </a:solidFill>
              <a:prstDash val="solid"/>
            </a:ln>
          </c:spPr>
        </c:majorGridlines>
        <c:title>
          <c:tx>
            <c:rich>
              <a:bodyPr/>
              <a:lstStyle/>
              <a:p>
                <a:pPr>
                  <a:defRPr sz="849" b="1" i="0" u="none" strike="noStrike" baseline="0">
                    <a:solidFill>
                      <a:srgbClr val="000000"/>
                    </a:solidFill>
                    <a:latin typeface="Arial"/>
                    <a:ea typeface="Arial"/>
                    <a:cs typeface="Arial"/>
                  </a:defRPr>
                </a:pPr>
                <a:r>
                  <a:t>Frecuencia Acumulada</a:t>
                </a:r>
              </a:p>
            </c:rich>
          </c:tx>
          <c:layout>
            <c:manualLayout>
              <c:xMode val="edge"/>
              <c:yMode val="edge"/>
              <c:x val="3.6303630363036306E-2"/>
              <c:y val="0.27619047619047632"/>
            </c:manualLayout>
          </c:layout>
          <c:spPr>
            <a:noFill/>
            <a:ln w="25372">
              <a:noFill/>
            </a:ln>
          </c:spPr>
        </c:title>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1684224"/>
        <c:crosses val="autoZero"/>
        <c:crossBetween val="midCat"/>
      </c:valAx>
      <c:spPr>
        <a:solidFill>
          <a:srgbClr val="C0C0C0"/>
        </a:solidFill>
        <a:ln w="12686">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5" b="1" i="0" u="none" strike="noStrike" baseline="0">
                <a:solidFill>
                  <a:srgbClr val="000000"/>
                </a:solidFill>
                <a:latin typeface="Arial"/>
                <a:ea typeface="Arial"/>
                <a:cs typeface="Arial"/>
              </a:defRPr>
            </a:pPr>
            <a:r>
              <a:t>GRAFICO 3.27
Histograma de frecuencia relativa Variable Sistemas de ecuaciones lineales</a:t>
            </a:r>
          </a:p>
        </c:rich>
      </c:tx>
      <c:layout>
        <c:manualLayout>
          <c:xMode val="edge"/>
          <c:yMode val="edge"/>
          <c:x val="0.13249211356466883"/>
          <c:y val="1.6483516483516487E-2"/>
        </c:manualLayout>
      </c:layout>
      <c:spPr>
        <a:noFill/>
        <a:ln w="33241">
          <a:noFill/>
        </a:ln>
      </c:spPr>
    </c:title>
    <c:plotArea>
      <c:layout>
        <c:manualLayout>
          <c:layoutTarget val="inner"/>
          <c:xMode val="edge"/>
          <c:yMode val="edge"/>
          <c:x val="0.24290220820189279"/>
          <c:y val="0.45054945054945056"/>
          <c:w val="0.7255520504731866"/>
          <c:h val="0.37912087912087944"/>
        </c:manualLayout>
      </c:layout>
      <c:barChart>
        <c:barDir val="col"/>
        <c:grouping val="clustered"/>
        <c:ser>
          <c:idx val="0"/>
          <c:order val="0"/>
          <c:tx>
            <c:strRef>
              <c:f>Hoja2!$C$1:$C$2</c:f>
              <c:strCache>
                <c:ptCount val="1"/>
                <c:pt idx="0">
                  <c:v>55,50 44,50</c:v>
                </c:pt>
              </c:strCache>
            </c:strRef>
          </c:tx>
          <c:spPr>
            <a:solidFill>
              <a:srgbClr val="9999FF"/>
            </a:solidFill>
            <a:ln w="16621">
              <a:solidFill>
                <a:srgbClr val="000000"/>
              </a:solidFill>
              <a:prstDash val="solid"/>
            </a:ln>
          </c:spPr>
          <c:cat>
            <c:numRef>
              <c:f>Hoja2!$A$1:$A$2</c:f>
              <c:numCache>
                <c:formatCode>General</c:formatCode>
                <c:ptCount val="2"/>
                <c:pt idx="0">
                  <c:v>0</c:v>
                </c:pt>
                <c:pt idx="1">
                  <c:v>1</c:v>
                </c:pt>
              </c:numCache>
            </c:numRef>
          </c:cat>
          <c:val>
            <c:numRef>
              <c:f>Hoja2!$B$1:$B$2</c:f>
              <c:numCache>
                <c:formatCode>General</c:formatCode>
                <c:ptCount val="2"/>
                <c:pt idx="0">
                  <c:v>0.55500000000000005</c:v>
                </c:pt>
                <c:pt idx="1">
                  <c:v>0.44500000000000001</c:v>
                </c:pt>
              </c:numCache>
            </c:numRef>
          </c:val>
        </c:ser>
        <c:axId val="491968000"/>
        <c:axId val="491969536"/>
      </c:barChart>
      <c:catAx>
        <c:axId val="491968000"/>
        <c:scaling>
          <c:orientation val="minMax"/>
        </c:scaling>
        <c:axPos val="b"/>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1969536"/>
        <c:crosses val="autoZero"/>
        <c:auto val="1"/>
        <c:lblAlgn val="ctr"/>
        <c:lblOffset val="100"/>
        <c:tickLblSkip val="1"/>
        <c:tickMarkSkip val="1"/>
      </c:catAx>
      <c:valAx>
        <c:axId val="491969536"/>
        <c:scaling>
          <c:orientation val="minMax"/>
          <c:max val="1"/>
        </c:scaling>
        <c:axPos val="l"/>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8.2018927444794928E-2"/>
              <c:y val="0.34065934065934067"/>
            </c:manualLayout>
          </c:layout>
          <c:spPr>
            <a:noFill/>
            <a:ln w="33241">
              <a:noFill/>
            </a:ln>
          </c:spPr>
        </c:title>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1968000"/>
        <c:crosses val="autoZero"/>
        <c:crossBetween val="between"/>
      </c:valAx>
      <c:spPr>
        <a:solidFill>
          <a:srgbClr val="C0C0C0"/>
        </a:solidFill>
        <a:ln w="16621">
          <a:solidFill>
            <a:srgbClr val="808080"/>
          </a:solidFill>
          <a:prstDash val="solid"/>
        </a:ln>
      </c:spPr>
    </c:plotArea>
    <c:plotVisOnly val="1"/>
    <c:dispBlanksAs val="gap"/>
  </c:chart>
  <c:spPr>
    <a:solidFill>
      <a:srgbClr val="FFFFFF"/>
    </a:solidFill>
    <a:ln w="4155">
      <a:solidFill>
        <a:srgbClr val="000000"/>
      </a:solidFill>
      <a:prstDash val="solid"/>
    </a:ln>
  </c:spPr>
  <c:txPr>
    <a:bodyPr/>
    <a:lstStyle/>
    <a:p>
      <a:pPr>
        <a:defRPr sz="1276" b="0" i="0" u="none" strike="noStrike" baseline="0">
          <a:solidFill>
            <a:srgbClr val="000000"/>
          </a:solidFill>
          <a:latin typeface="Arial"/>
          <a:ea typeface="Arial"/>
          <a:cs typeface="Arial"/>
        </a:defRPr>
      </a:pPr>
      <a:endParaRPr lang="es-ES"/>
    </a:p>
  </c:txPr>
  <c:externalData r:id="rId1"/>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GRAFICO 3.28 
Ojiva de la variable Ecuación lineal</a:t>
            </a:r>
          </a:p>
        </c:rich>
      </c:tx>
      <c:layout>
        <c:manualLayout>
          <c:xMode val="edge"/>
          <c:yMode val="edge"/>
          <c:x val="0.16995073891625614"/>
          <c:y val="2.1052631578947378E-2"/>
        </c:manualLayout>
      </c:layout>
      <c:spPr>
        <a:noFill/>
        <a:ln w="25399">
          <a:noFill/>
        </a:ln>
      </c:spPr>
    </c:title>
    <c:plotArea>
      <c:layout>
        <c:manualLayout>
          <c:layoutTarget val="inner"/>
          <c:xMode val="edge"/>
          <c:yMode val="edge"/>
          <c:x val="0.18226600985221686"/>
          <c:y val="0.30526315789473685"/>
          <c:w val="0.76600985221674922"/>
          <c:h val="0.54736842105263128"/>
        </c:manualLayout>
      </c:layout>
      <c:scatterChart>
        <c:scatterStyle val="smoothMarker"/>
        <c:ser>
          <c:idx val="0"/>
          <c:order val="0"/>
          <c:spPr>
            <a:ln w="12700">
              <a:solidFill>
                <a:srgbClr val="000080"/>
              </a:solidFill>
              <a:prstDash val="solid"/>
            </a:ln>
          </c:spPr>
          <c:marker>
            <c:symbol val="none"/>
          </c:marker>
          <c:xVal>
            <c:numRef>
              <c:f>Hoja1!$A$1:$A$5</c:f>
              <c:numCache>
                <c:formatCode>General</c:formatCode>
                <c:ptCount val="5"/>
                <c:pt idx="0">
                  <c:v>0</c:v>
                </c:pt>
                <c:pt idx="1">
                  <c:v>0.2</c:v>
                </c:pt>
                <c:pt idx="2">
                  <c:v>1</c:v>
                </c:pt>
              </c:numCache>
            </c:numRef>
          </c:xVal>
          <c:yVal>
            <c:numRef>
              <c:f>Hoja1!$B$1:$B$5</c:f>
              <c:numCache>
                <c:formatCode>General</c:formatCode>
                <c:ptCount val="5"/>
                <c:pt idx="0">
                  <c:v>0</c:v>
                </c:pt>
                <c:pt idx="1">
                  <c:v>0.55500000000000005</c:v>
                </c:pt>
                <c:pt idx="2">
                  <c:v>1</c:v>
                </c:pt>
              </c:numCache>
            </c:numRef>
          </c:yVal>
          <c:smooth val="1"/>
        </c:ser>
        <c:axId val="492059264"/>
        <c:axId val="492077440"/>
      </c:scatterChart>
      <c:valAx>
        <c:axId val="492059264"/>
        <c:scaling>
          <c:orientation val="minMax"/>
          <c:max val="2"/>
        </c:scaling>
        <c:axPos val="b"/>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492077440"/>
        <c:crosses val="autoZero"/>
        <c:crossBetween val="midCat"/>
      </c:valAx>
      <c:valAx>
        <c:axId val="492077440"/>
        <c:scaling>
          <c:orientation val="minMax"/>
          <c:max val="1.2"/>
          <c:min val="0"/>
        </c:scaling>
        <c:axPos val="l"/>
        <c:majorGridlines>
          <c:spPr>
            <a:ln w="3175">
              <a:solidFill>
                <a:srgbClr val="000000"/>
              </a:solidFill>
              <a:prstDash val="solid"/>
            </a:ln>
          </c:spPr>
        </c:majorGridlines>
        <c:title>
          <c:tx>
            <c:rich>
              <a:bodyPr/>
              <a:lstStyle/>
              <a:p>
                <a:pPr>
                  <a:defRPr sz="1125" b="1" i="0" u="none" strike="noStrike" baseline="0">
                    <a:solidFill>
                      <a:srgbClr val="000000"/>
                    </a:solidFill>
                    <a:latin typeface="Arial"/>
                    <a:ea typeface="Arial"/>
                    <a:cs typeface="Arial"/>
                  </a:defRPr>
                </a:pPr>
                <a:r>
                  <a:t>Frecuencia Acumulada</a:t>
                </a:r>
              </a:p>
            </c:rich>
          </c:tx>
          <c:layout>
            <c:manualLayout>
              <c:xMode val="edge"/>
              <c:yMode val="edge"/>
              <c:x val="2.9556650246305407E-2"/>
              <c:y val="0.29473684210526324"/>
            </c:manualLayout>
          </c:layout>
          <c:spPr>
            <a:noFill/>
            <a:ln w="25399">
              <a:noFill/>
            </a:ln>
          </c:spPr>
        </c:title>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492059264"/>
        <c:crosses val="autoZero"/>
        <c:crossBetween val="midCat"/>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s-E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5" b="1" i="0" u="none" strike="noStrike" baseline="0">
                <a:solidFill>
                  <a:srgbClr val="000000"/>
                </a:solidFill>
                <a:latin typeface="Arial"/>
                <a:ea typeface="Arial"/>
                <a:cs typeface="Arial"/>
              </a:defRPr>
            </a:pPr>
            <a:r>
              <a:t>GRAFICO 3.29 
Histograma de frecuencia relativa Variable Ecuación de la circunferencia</a:t>
            </a:r>
          </a:p>
        </c:rich>
      </c:tx>
      <c:layout>
        <c:manualLayout>
          <c:xMode val="edge"/>
          <c:yMode val="edge"/>
          <c:x val="0.13249211356466883"/>
          <c:y val="1.6483516483516487E-2"/>
        </c:manualLayout>
      </c:layout>
      <c:spPr>
        <a:noFill/>
        <a:ln w="33241">
          <a:noFill/>
        </a:ln>
      </c:spPr>
    </c:title>
    <c:plotArea>
      <c:layout>
        <c:manualLayout>
          <c:layoutTarget val="inner"/>
          <c:xMode val="edge"/>
          <c:yMode val="edge"/>
          <c:x val="0.24290220820189279"/>
          <c:y val="0.45054945054945056"/>
          <c:w val="0.7255520504731866"/>
          <c:h val="0.37912087912087944"/>
        </c:manualLayout>
      </c:layout>
      <c:barChart>
        <c:barDir val="col"/>
        <c:grouping val="clustered"/>
        <c:ser>
          <c:idx val="0"/>
          <c:order val="0"/>
          <c:tx>
            <c:strRef>
              <c:f>Hoja2!$C$1:$C$2</c:f>
              <c:strCache>
                <c:ptCount val="1"/>
                <c:pt idx="0">
                  <c:v>91,90 1,10</c:v>
                </c:pt>
              </c:strCache>
            </c:strRef>
          </c:tx>
          <c:spPr>
            <a:solidFill>
              <a:srgbClr val="9999FF"/>
            </a:solidFill>
            <a:ln w="16621">
              <a:solidFill>
                <a:srgbClr val="000000"/>
              </a:solidFill>
              <a:prstDash val="solid"/>
            </a:ln>
          </c:spPr>
          <c:cat>
            <c:numRef>
              <c:f>Hoja2!$A$1:$A$3</c:f>
              <c:numCache>
                <c:formatCode>General</c:formatCode>
                <c:ptCount val="3"/>
                <c:pt idx="0">
                  <c:v>0</c:v>
                </c:pt>
                <c:pt idx="1">
                  <c:v>1</c:v>
                </c:pt>
                <c:pt idx="2">
                  <c:v>2</c:v>
                </c:pt>
              </c:numCache>
            </c:numRef>
          </c:cat>
          <c:val>
            <c:numRef>
              <c:f>Hoja2!$B$1:$B$3</c:f>
              <c:numCache>
                <c:formatCode>General</c:formatCode>
                <c:ptCount val="3"/>
                <c:pt idx="0">
                  <c:v>0.91900000000000004</c:v>
                </c:pt>
                <c:pt idx="1">
                  <c:v>1.0999999999999998E-2</c:v>
                </c:pt>
                <c:pt idx="2">
                  <c:v>7.0000000000000021E-2</c:v>
                </c:pt>
              </c:numCache>
            </c:numRef>
          </c:val>
        </c:ser>
        <c:axId val="492204032"/>
        <c:axId val="492205568"/>
      </c:barChart>
      <c:catAx>
        <c:axId val="492204032"/>
        <c:scaling>
          <c:orientation val="minMax"/>
        </c:scaling>
        <c:axPos val="b"/>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2205568"/>
        <c:crosses val="autoZero"/>
        <c:auto val="1"/>
        <c:lblAlgn val="ctr"/>
        <c:lblOffset val="100"/>
        <c:tickLblSkip val="1"/>
        <c:tickMarkSkip val="1"/>
      </c:catAx>
      <c:valAx>
        <c:axId val="492205568"/>
        <c:scaling>
          <c:orientation val="minMax"/>
          <c:max val="1"/>
        </c:scaling>
        <c:axPos val="l"/>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8.2018927444794928E-2"/>
              <c:y val="0.34065934065934067"/>
            </c:manualLayout>
          </c:layout>
          <c:spPr>
            <a:noFill/>
            <a:ln w="33241">
              <a:noFill/>
            </a:ln>
          </c:spPr>
        </c:title>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2204032"/>
        <c:crosses val="autoZero"/>
        <c:crossBetween val="between"/>
      </c:valAx>
      <c:spPr>
        <a:solidFill>
          <a:srgbClr val="C0C0C0"/>
        </a:solidFill>
        <a:ln w="16621">
          <a:solidFill>
            <a:srgbClr val="808080"/>
          </a:solidFill>
          <a:prstDash val="solid"/>
        </a:ln>
      </c:spPr>
    </c:plotArea>
    <c:plotVisOnly val="1"/>
    <c:dispBlanksAs val="gap"/>
  </c:chart>
  <c:spPr>
    <a:solidFill>
      <a:srgbClr val="FFFFFF"/>
    </a:solidFill>
    <a:ln w="4155">
      <a:solidFill>
        <a:srgbClr val="000000"/>
      </a:solidFill>
      <a:prstDash val="solid"/>
    </a:ln>
  </c:spPr>
  <c:txPr>
    <a:bodyPr/>
    <a:lstStyle/>
    <a:p>
      <a:pPr>
        <a:defRPr sz="1276" b="0" i="0" u="none" strike="noStrike" baseline="0">
          <a:solidFill>
            <a:srgbClr val="000000"/>
          </a:solidFill>
          <a:latin typeface="Arial"/>
          <a:ea typeface="Arial"/>
          <a:cs typeface="Arial"/>
        </a:defRPr>
      </a:pPr>
      <a:endParaRPr lang="es-ES"/>
    </a:p>
  </c:txPr>
  <c:externalData r:id="rId1"/>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GRAFICO 3.30
Ojiva de la variable Ecuación de la circunferencia</a:t>
            </a:r>
          </a:p>
        </c:rich>
      </c:tx>
      <c:layout>
        <c:manualLayout>
          <c:xMode val="edge"/>
          <c:yMode val="edge"/>
          <c:x val="0.17487684729064037"/>
          <c:y val="2.1052631578947378E-2"/>
        </c:manualLayout>
      </c:layout>
      <c:spPr>
        <a:noFill/>
        <a:ln w="25399">
          <a:noFill/>
        </a:ln>
      </c:spPr>
    </c:title>
    <c:plotArea>
      <c:layout>
        <c:manualLayout>
          <c:layoutTarget val="inner"/>
          <c:xMode val="edge"/>
          <c:yMode val="edge"/>
          <c:x val="0.18226600985221686"/>
          <c:y val="0.36491228070175452"/>
          <c:w val="0.76600985221674922"/>
          <c:h val="0.48771929824561416"/>
        </c:manualLayout>
      </c:layout>
      <c:scatterChart>
        <c:scatterStyle val="smoothMarker"/>
        <c:ser>
          <c:idx val="0"/>
          <c:order val="0"/>
          <c:spPr>
            <a:ln w="12700">
              <a:solidFill>
                <a:srgbClr val="000080"/>
              </a:solidFill>
              <a:prstDash val="solid"/>
            </a:ln>
          </c:spPr>
          <c:marker>
            <c:symbol val="none"/>
          </c:marker>
          <c:xVal>
            <c:numRef>
              <c:f>Hoja1!$A$1:$A$5</c:f>
              <c:numCache>
                <c:formatCode>General</c:formatCode>
                <c:ptCount val="5"/>
                <c:pt idx="0">
                  <c:v>0</c:v>
                </c:pt>
                <c:pt idx="1">
                  <c:v>0.2</c:v>
                </c:pt>
                <c:pt idx="2">
                  <c:v>1</c:v>
                </c:pt>
                <c:pt idx="3">
                  <c:v>2</c:v>
                </c:pt>
              </c:numCache>
            </c:numRef>
          </c:xVal>
          <c:yVal>
            <c:numRef>
              <c:f>Hoja1!$B$1:$B$5</c:f>
              <c:numCache>
                <c:formatCode>General</c:formatCode>
                <c:ptCount val="5"/>
                <c:pt idx="0">
                  <c:v>0</c:v>
                </c:pt>
                <c:pt idx="1">
                  <c:v>0.91900000000000004</c:v>
                </c:pt>
                <c:pt idx="2">
                  <c:v>0.93</c:v>
                </c:pt>
                <c:pt idx="3">
                  <c:v>1</c:v>
                </c:pt>
              </c:numCache>
            </c:numRef>
          </c:yVal>
          <c:smooth val="1"/>
        </c:ser>
        <c:axId val="492450944"/>
        <c:axId val="492452480"/>
      </c:scatterChart>
      <c:valAx>
        <c:axId val="492450944"/>
        <c:scaling>
          <c:orientation val="minMax"/>
          <c:max val="2"/>
        </c:scaling>
        <c:axPos val="b"/>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492452480"/>
        <c:crosses val="autoZero"/>
        <c:crossBetween val="midCat"/>
      </c:valAx>
      <c:valAx>
        <c:axId val="492452480"/>
        <c:scaling>
          <c:orientation val="minMax"/>
          <c:max val="1.2"/>
          <c:min val="0"/>
        </c:scaling>
        <c:axPos val="l"/>
        <c:majorGridlines>
          <c:spPr>
            <a:ln w="3175">
              <a:solidFill>
                <a:srgbClr val="000000"/>
              </a:solidFill>
              <a:prstDash val="solid"/>
            </a:ln>
          </c:spPr>
        </c:majorGridlines>
        <c:title>
          <c:tx>
            <c:rich>
              <a:bodyPr/>
              <a:lstStyle/>
              <a:p>
                <a:pPr>
                  <a:defRPr sz="1125" b="1" i="0" u="none" strike="noStrike" baseline="0">
                    <a:solidFill>
                      <a:srgbClr val="000000"/>
                    </a:solidFill>
                    <a:latin typeface="Arial"/>
                    <a:ea typeface="Arial"/>
                    <a:cs typeface="Arial"/>
                  </a:defRPr>
                </a:pPr>
                <a:r>
                  <a:t>Frecuencia Acumulada</a:t>
                </a:r>
              </a:p>
            </c:rich>
          </c:tx>
          <c:layout>
            <c:manualLayout>
              <c:xMode val="edge"/>
              <c:yMode val="edge"/>
              <c:x val="2.9556650246305407E-2"/>
              <c:y val="0.32280701754385988"/>
            </c:manualLayout>
          </c:layout>
          <c:spPr>
            <a:noFill/>
            <a:ln w="25399">
              <a:noFill/>
            </a:ln>
          </c:spPr>
        </c:title>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492450944"/>
        <c:crosses val="autoZero"/>
        <c:crossBetween val="midCat"/>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s-E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5" b="1" i="0" u="none" strike="noStrike" baseline="0">
                <a:solidFill>
                  <a:srgbClr val="000000"/>
                </a:solidFill>
                <a:latin typeface="Arial"/>
                <a:ea typeface="Arial"/>
                <a:cs typeface="Arial"/>
              </a:defRPr>
            </a:pPr>
            <a:r>
              <a:t>GRAFICO 3.31 
Histograma de frecuencia relativa Variable Trigonometría</a:t>
            </a:r>
          </a:p>
        </c:rich>
      </c:tx>
      <c:layout>
        <c:manualLayout>
          <c:xMode val="edge"/>
          <c:yMode val="edge"/>
          <c:x val="0.13249211356466883"/>
          <c:y val="1.6483516483516487E-2"/>
        </c:manualLayout>
      </c:layout>
      <c:spPr>
        <a:noFill/>
        <a:ln w="33241">
          <a:noFill/>
        </a:ln>
      </c:spPr>
    </c:title>
    <c:plotArea>
      <c:layout>
        <c:manualLayout>
          <c:layoutTarget val="inner"/>
          <c:xMode val="edge"/>
          <c:yMode val="edge"/>
          <c:x val="0.24290220820189279"/>
          <c:y val="0.45054945054945056"/>
          <c:w val="0.7255520504731866"/>
          <c:h val="0.37912087912087944"/>
        </c:manualLayout>
      </c:layout>
      <c:barChart>
        <c:barDir val="col"/>
        <c:grouping val="clustered"/>
        <c:ser>
          <c:idx val="0"/>
          <c:order val="0"/>
          <c:tx>
            <c:strRef>
              <c:f>Hoja2!$C$1:$C$2</c:f>
              <c:strCache>
                <c:ptCount val="1"/>
                <c:pt idx="0">
                  <c:v>77,80 4,50</c:v>
                </c:pt>
              </c:strCache>
            </c:strRef>
          </c:tx>
          <c:spPr>
            <a:solidFill>
              <a:srgbClr val="9999FF"/>
            </a:solidFill>
            <a:ln w="16621">
              <a:solidFill>
                <a:srgbClr val="000000"/>
              </a:solidFill>
              <a:prstDash val="solid"/>
            </a:ln>
          </c:spPr>
          <c:cat>
            <c:numRef>
              <c:f>Hoja2!$A$1:$A$3</c:f>
              <c:numCache>
                <c:formatCode>General</c:formatCode>
                <c:ptCount val="3"/>
                <c:pt idx="0">
                  <c:v>0</c:v>
                </c:pt>
                <c:pt idx="1">
                  <c:v>1</c:v>
                </c:pt>
                <c:pt idx="2">
                  <c:v>2</c:v>
                </c:pt>
              </c:numCache>
            </c:numRef>
          </c:cat>
          <c:val>
            <c:numRef>
              <c:f>Hoja2!$B$1:$B$3</c:f>
              <c:numCache>
                <c:formatCode>General</c:formatCode>
                <c:ptCount val="3"/>
                <c:pt idx="0">
                  <c:v>0.77800000000000025</c:v>
                </c:pt>
                <c:pt idx="1">
                  <c:v>4.5000000000000012E-2</c:v>
                </c:pt>
                <c:pt idx="2">
                  <c:v>0.17700000000000005</c:v>
                </c:pt>
              </c:numCache>
            </c:numRef>
          </c:val>
        </c:ser>
        <c:axId val="492480768"/>
        <c:axId val="492498944"/>
      </c:barChart>
      <c:catAx>
        <c:axId val="492480768"/>
        <c:scaling>
          <c:orientation val="minMax"/>
        </c:scaling>
        <c:axPos val="b"/>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2498944"/>
        <c:crosses val="autoZero"/>
        <c:auto val="1"/>
        <c:lblAlgn val="ctr"/>
        <c:lblOffset val="100"/>
        <c:tickLblSkip val="1"/>
        <c:tickMarkSkip val="1"/>
      </c:catAx>
      <c:valAx>
        <c:axId val="492498944"/>
        <c:scaling>
          <c:orientation val="minMax"/>
          <c:max val="1"/>
        </c:scaling>
        <c:axPos val="l"/>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8.2018927444794928E-2"/>
              <c:y val="0.34065934065934067"/>
            </c:manualLayout>
          </c:layout>
          <c:spPr>
            <a:noFill/>
            <a:ln w="33241">
              <a:noFill/>
            </a:ln>
          </c:spPr>
        </c:title>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2480768"/>
        <c:crosses val="autoZero"/>
        <c:crossBetween val="between"/>
      </c:valAx>
      <c:spPr>
        <a:solidFill>
          <a:srgbClr val="C0C0C0"/>
        </a:solidFill>
        <a:ln w="16621">
          <a:solidFill>
            <a:srgbClr val="808080"/>
          </a:solidFill>
          <a:prstDash val="solid"/>
        </a:ln>
      </c:spPr>
    </c:plotArea>
    <c:plotVisOnly val="1"/>
    <c:dispBlanksAs val="gap"/>
  </c:chart>
  <c:spPr>
    <a:solidFill>
      <a:srgbClr val="FFFFFF"/>
    </a:solidFill>
    <a:ln w="4155">
      <a:solidFill>
        <a:srgbClr val="000000"/>
      </a:solidFill>
      <a:prstDash val="solid"/>
    </a:ln>
  </c:spPr>
  <c:txPr>
    <a:bodyPr/>
    <a:lstStyle/>
    <a:p>
      <a:pPr>
        <a:defRPr sz="1276" b="0" i="0" u="none" strike="noStrike" baseline="0">
          <a:solidFill>
            <a:srgbClr val="000000"/>
          </a:solidFill>
          <a:latin typeface="Arial"/>
          <a:ea typeface="Arial"/>
          <a:cs typeface="Arial"/>
        </a:defRPr>
      </a:pPr>
      <a:endParaRPr lang="es-E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78" b="1" i="0" u="none" strike="noStrike" baseline="0">
                <a:solidFill>
                  <a:srgbClr val="000000"/>
                </a:solidFill>
                <a:latin typeface="Arial"/>
                <a:ea typeface="Arial"/>
                <a:cs typeface="Arial"/>
              </a:defRPr>
            </a:pPr>
            <a:r>
              <a:t>GRAFICO 3.3 
Histograma de frecuencia relativa Variable Sexo</a:t>
            </a:r>
          </a:p>
        </c:rich>
      </c:tx>
      <c:layout>
        <c:manualLayout>
          <c:xMode val="edge"/>
          <c:yMode val="edge"/>
          <c:x val="0.12037037037037036"/>
          <c:y val="2.150537634408603E-2"/>
        </c:manualLayout>
      </c:layout>
      <c:spPr>
        <a:noFill/>
        <a:ln w="33241">
          <a:noFill/>
        </a:ln>
      </c:spPr>
    </c:title>
    <c:plotArea>
      <c:layout>
        <c:manualLayout>
          <c:layoutTarget val="inner"/>
          <c:xMode val="edge"/>
          <c:yMode val="edge"/>
          <c:x val="0.23765432098765432"/>
          <c:y val="0.44086021505376355"/>
          <c:w val="0.73148148148148162"/>
          <c:h val="0.22580645161290328"/>
        </c:manualLayout>
      </c:layout>
      <c:barChart>
        <c:barDir val="col"/>
        <c:grouping val="clustered"/>
        <c:ser>
          <c:idx val="0"/>
          <c:order val="0"/>
          <c:tx>
            <c:strRef>
              <c:f>Hoja2!$C$1:$C$2</c:f>
              <c:strCache>
                <c:ptCount val="1"/>
                <c:pt idx="0">
                  <c:v>68,61 31,39</c:v>
                </c:pt>
              </c:strCache>
            </c:strRef>
          </c:tx>
          <c:spPr>
            <a:solidFill>
              <a:srgbClr val="9999FF"/>
            </a:solidFill>
            <a:ln w="16621">
              <a:solidFill>
                <a:srgbClr val="000000"/>
              </a:solidFill>
              <a:prstDash val="solid"/>
            </a:ln>
          </c:spPr>
          <c:cat>
            <c:strRef>
              <c:f>Hoja2!$A$1:$A$2</c:f>
              <c:strCache>
                <c:ptCount val="2"/>
                <c:pt idx="0">
                  <c:v>M</c:v>
                </c:pt>
                <c:pt idx="1">
                  <c:v>F</c:v>
                </c:pt>
              </c:strCache>
            </c:strRef>
          </c:cat>
          <c:val>
            <c:numRef>
              <c:f>Hoja2!$B$1:$B$2</c:f>
              <c:numCache>
                <c:formatCode>General</c:formatCode>
                <c:ptCount val="2"/>
                <c:pt idx="0">
                  <c:v>0.68609022556390975</c:v>
                </c:pt>
                <c:pt idx="1">
                  <c:v>0.31390977443609031</c:v>
                </c:pt>
              </c:numCache>
            </c:numRef>
          </c:val>
        </c:ser>
        <c:axId val="489147008"/>
        <c:axId val="489235200"/>
      </c:barChart>
      <c:catAx>
        <c:axId val="489147008"/>
        <c:scaling>
          <c:orientation val="minMax"/>
        </c:scaling>
        <c:axPos val="b"/>
        <c:title>
          <c:tx>
            <c:rich>
              <a:bodyPr/>
              <a:lstStyle/>
              <a:p>
                <a:pPr>
                  <a:defRPr sz="1047" b="1" i="0" u="none" strike="noStrike" baseline="0">
                    <a:solidFill>
                      <a:srgbClr val="000000"/>
                    </a:solidFill>
                    <a:latin typeface="Arial"/>
                    <a:ea typeface="Arial"/>
                    <a:cs typeface="Arial"/>
                  </a:defRPr>
                </a:pPr>
                <a:r>
                  <a:t>Sexo</a:t>
                </a:r>
              </a:p>
            </c:rich>
          </c:tx>
          <c:layout>
            <c:manualLayout>
              <c:xMode val="edge"/>
              <c:yMode val="edge"/>
              <c:x val="0.55555555555555569"/>
              <c:y val="0.83333333333333359"/>
            </c:manualLayout>
          </c:layout>
          <c:spPr>
            <a:noFill/>
            <a:ln w="33241">
              <a:noFill/>
            </a:ln>
          </c:spPr>
        </c:title>
        <c:numFmt formatCode="General" sourceLinked="1"/>
        <c:tickLblPos val="nextTo"/>
        <c:spPr>
          <a:ln w="4155">
            <a:solidFill>
              <a:srgbClr val="000000"/>
            </a:solidFill>
            <a:prstDash val="solid"/>
          </a:ln>
        </c:spPr>
        <c:txPr>
          <a:bodyPr rot="0" vert="horz"/>
          <a:lstStyle/>
          <a:p>
            <a:pPr>
              <a:defRPr sz="1309" b="0" i="0" u="none" strike="noStrike" baseline="0">
                <a:solidFill>
                  <a:srgbClr val="000000"/>
                </a:solidFill>
                <a:latin typeface="Arial"/>
                <a:ea typeface="Arial"/>
                <a:cs typeface="Arial"/>
              </a:defRPr>
            </a:pPr>
            <a:endParaRPr lang="es-ES"/>
          </a:p>
        </c:txPr>
        <c:crossAx val="489235200"/>
        <c:crosses val="autoZero"/>
        <c:auto val="1"/>
        <c:lblAlgn val="ctr"/>
        <c:lblOffset val="100"/>
        <c:tickLblSkip val="1"/>
        <c:tickMarkSkip val="1"/>
      </c:catAx>
      <c:valAx>
        <c:axId val="489235200"/>
        <c:scaling>
          <c:orientation val="minMax"/>
        </c:scaling>
        <c:axPos val="l"/>
        <c:majorGridlines>
          <c:spPr>
            <a:ln w="4155">
              <a:solidFill>
                <a:srgbClr val="000000"/>
              </a:solidFill>
              <a:prstDash val="solid"/>
            </a:ln>
          </c:spPr>
        </c:majorGridlines>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3.3950617283950615E-2"/>
              <c:y val="0.38172043010752688"/>
            </c:manualLayout>
          </c:layout>
          <c:spPr>
            <a:noFill/>
            <a:ln w="33241">
              <a:noFill/>
            </a:ln>
          </c:spPr>
        </c:title>
        <c:numFmt formatCode="General" sourceLinked="1"/>
        <c:tickLblPos val="nextTo"/>
        <c:spPr>
          <a:ln w="4155">
            <a:solidFill>
              <a:srgbClr val="000000"/>
            </a:solidFill>
            <a:prstDash val="solid"/>
          </a:ln>
        </c:spPr>
        <c:txPr>
          <a:bodyPr rot="0" vert="horz"/>
          <a:lstStyle/>
          <a:p>
            <a:pPr>
              <a:defRPr sz="1309" b="0" i="0" u="none" strike="noStrike" baseline="0">
                <a:solidFill>
                  <a:srgbClr val="000000"/>
                </a:solidFill>
                <a:latin typeface="Arial"/>
                <a:ea typeface="Arial"/>
                <a:cs typeface="Arial"/>
              </a:defRPr>
            </a:pPr>
            <a:endParaRPr lang="es-ES"/>
          </a:p>
        </c:txPr>
        <c:crossAx val="489147008"/>
        <c:crosses val="autoZero"/>
        <c:crossBetween val="between"/>
      </c:valAx>
      <c:spPr>
        <a:solidFill>
          <a:srgbClr val="C0C0C0"/>
        </a:solidFill>
        <a:ln w="16621">
          <a:solidFill>
            <a:srgbClr val="808080"/>
          </a:solidFill>
          <a:prstDash val="solid"/>
        </a:ln>
      </c:spPr>
    </c:plotArea>
    <c:plotVisOnly val="1"/>
    <c:dispBlanksAs val="gap"/>
  </c:chart>
  <c:spPr>
    <a:solidFill>
      <a:srgbClr val="FFFFFF"/>
    </a:solidFill>
    <a:ln w="4155">
      <a:solidFill>
        <a:srgbClr val="000000"/>
      </a:solidFill>
      <a:prstDash val="solid"/>
    </a:ln>
  </c:spPr>
  <c:txPr>
    <a:bodyPr/>
    <a:lstStyle/>
    <a:p>
      <a:pPr>
        <a:defRPr sz="1309" b="0" i="0" u="none" strike="noStrike" baseline="0">
          <a:solidFill>
            <a:srgbClr val="000000"/>
          </a:solidFill>
          <a:latin typeface="Arial"/>
          <a:ea typeface="Arial"/>
          <a:cs typeface="Arial"/>
        </a:defRPr>
      </a:pPr>
      <a:endParaRPr lang="es-ES"/>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GRAFICO 3.32
Ojiva de la variable Trigonometría</a:t>
            </a:r>
          </a:p>
        </c:rich>
      </c:tx>
      <c:layout>
        <c:manualLayout>
          <c:xMode val="edge"/>
          <c:yMode val="edge"/>
          <c:x val="0.18226600985221686"/>
          <c:y val="2.1052631578947378E-2"/>
        </c:manualLayout>
      </c:layout>
      <c:spPr>
        <a:noFill/>
        <a:ln w="25399">
          <a:noFill/>
        </a:ln>
      </c:spPr>
    </c:title>
    <c:plotArea>
      <c:layout>
        <c:manualLayout>
          <c:layoutTarget val="inner"/>
          <c:xMode val="edge"/>
          <c:yMode val="edge"/>
          <c:x val="0.18226600985221686"/>
          <c:y val="0.30526315789473685"/>
          <c:w val="0.76600985221674922"/>
          <c:h val="0.54736842105263128"/>
        </c:manualLayout>
      </c:layout>
      <c:scatterChart>
        <c:scatterStyle val="smoothMarker"/>
        <c:ser>
          <c:idx val="0"/>
          <c:order val="0"/>
          <c:spPr>
            <a:ln w="12700">
              <a:solidFill>
                <a:srgbClr val="000080"/>
              </a:solidFill>
              <a:prstDash val="solid"/>
            </a:ln>
          </c:spPr>
          <c:marker>
            <c:symbol val="none"/>
          </c:marker>
          <c:xVal>
            <c:numRef>
              <c:f>Hoja1!$A$1:$A$5</c:f>
              <c:numCache>
                <c:formatCode>General</c:formatCode>
                <c:ptCount val="5"/>
                <c:pt idx="0">
                  <c:v>0</c:v>
                </c:pt>
                <c:pt idx="1">
                  <c:v>0.2</c:v>
                </c:pt>
                <c:pt idx="2">
                  <c:v>1</c:v>
                </c:pt>
                <c:pt idx="3">
                  <c:v>2</c:v>
                </c:pt>
              </c:numCache>
            </c:numRef>
          </c:xVal>
          <c:yVal>
            <c:numRef>
              <c:f>Hoja1!$B$1:$B$5</c:f>
              <c:numCache>
                <c:formatCode>General</c:formatCode>
                <c:ptCount val="5"/>
                <c:pt idx="0">
                  <c:v>0</c:v>
                </c:pt>
                <c:pt idx="1">
                  <c:v>0.77800000000000025</c:v>
                </c:pt>
                <c:pt idx="2">
                  <c:v>0.82300000000000029</c:v>
                </c:pt>
                <c:pt idx="3">
                  <c:v>0.99400000000000011</c:v>
                </c:pt>
              </c:numCache>
            </c:numRef>
          </c:yVal>
          <c:smooth val="1"/>
        </c:ser>
        <c:axId val="492649856"/>
        <c:axId val="492987520"/>
      </c:scatterChart>
      <c:valAx>
        <c:axId val="492649856"/>
        <c:scaling>
          <c:orientation val="minMax"/>
          <c:max val="2"/>
        </c:scaling>
        <c:axPos val="b"/>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492987520"/>
        <c:crosses val="autoZero"/>
        <c:crossBetween val="midCat"/>
      </c:valAx>
      <c:valAx>
        <c:axId val="492987520"/>
        <c:scaling>
          <c:orientation val="minMax"/>
          <c:max val="1.2"/>
          <c:min val="0"/>
        </c:scaling>
        <c:axPos val="l"/>
        <c:majorGridlines>
          <c:spPr>
            <a:ln w="3175">
              <a:solidFill>
                <a:srgbClr val="000000"/>
              </a:solidFill>
              <a:prstDash val="solid"/>
            </a:ln>
          </c:spPr>
        </c:majorGridlines>
        <c:title>
          <c:tx>
            <c:rich>
              <a:bodyPr/>
              <a:lstStyle/>
              <a:p>
                <a:pPr>
                  <a:defRPr sz="1125" b="1" i="0" u="none" strike="noStrike" baseline="0">
                    <a:solidFill>
                      <a:srgbClr val="000000"/>
                    </a:solidFill>
                    <a:latin typeface="Arial"/>
                    <a:ea typeface="Arial"/>
                    <a:cs typeface="Arial"/>
                  </a:defRPr>
                </a:pPr>
                <a:r>
                  <a:t>Frecuencia Acumulada</a:t>
                </a:r>
              </a:p>
            </c:rich>
          </c:tx>
          <c:layout>
            <c:manualLayout>
              <c:xMode val="edge"/>
              <c:yMode val="edge"/>
              <c:x val="2.9556650246305407E-2"/>
              <c:y val="0.29473684210526324"/>
            </c:manualLayout>
          </c:layout>
          <c:spPr>
            <a:noFill/>
            <a:ln w="25399">
              <a:noFill/>
            </a:ln>
          </c:spPr>
        </c:title>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492649856"/>
        <c:crosses val="autoZero"/>
        <c:crossBetween val="midCat"/>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s-E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5" b="1" i="0" u="none" strike="noStrike" baseline="0">
                <a:solidFill>
                  <a:srgbClr val="000000"/>
                </a:solidFill>
                <a:latin typeface="Arial"/>
                <a:ea typeface="Arial"/>
                <a:cs typeface="Arial"/>
              </a:defRPr>
            </a:pPr>
            <a:r>
              <a:t>GRAFICO 3.33
Histograma de frecuencia relativa Variable Identidades Trigonométricas</a:t>
            </a:r>
          </a:p>
        </c:rich>
      </c:tx>
      <c:layout>
        <c:manualLayout>
          <c:xMode val="edge"/>
          <c:yMode val="edge"/>
          <c:x val="0.13249211356466883"/>
          <c:y val="1.6483516483516487E-2"/>
        </c:manualLayout>
      </c:layout>
      <c:spPr>
        <a:noFill/>
        <a:ln w="33241">
          <a:noFill/>
        </a:ln>
      </c:spPr>
    </c:title>
    <c:plotArea>
      <c:layout>
        <c:manualLayout>
          <c:layoutTarget val="inner"/>
          <c:xMode val="edge"/>
          <c:yMode val="edge"/>
          <c:x val="0.24290220820189279"/>
          <c:y val="0.45054945054945056"/>
          <c:w val="0.7255520504731866"/>
          <c:h val="0.37912087912087944"/>
        </c:manualLayout>
      </c:layout>
      <c:barChart>
        <c:barDir val="col"/>
        <c:grouping val="clustered"/>
        <c:ser>
          <c:idx val="0"/>
          <c:order val="0"/>
          <c:tx>
            <c:strRef>
              <c:f>Hoja2!$C$1:$C$2</c:f>
              <c:strCache>
                <c:ptCount val="1"/>
                <c:pt idx="0">
                  <c:v>65,40 12,00</c:v>
                </c:pt>
              </c:strCache>
            </c:strRef>
          </c:tx>
          <c:spPr>
            <a:solidFill>
              <a:srgbClr val="9999FF"/>
            </a:solidFill>
            <a:ln w="16621">
              <a:solidFill>
                <a:srgbClr val="000000"/>
              </a:solidFill>
              <a:prstDash val="solid"/>
            </a:ln>
          </c:spPr>
          <c:cat>
            <c:numRef>
              <c:f>Hoja2!$A$1:$A$4</c:f>
              <c:numCache>
                <c:formatCode>General</c:formatCode>
                <c:ptCount val="4"/>
                <c:pt idx="0">
                  <c:v>0</c:v>
                </c:pt>
                <c:pt idx="1">
                  <c:v>1</c:v>
                </c:pt>
                <c:pt idx="2">
                  <c:v>2</c:v>
                </c:pt>
                <c:pt idx="3">
                  <c:v>3</c:v>
                </c:pt>
              </c:numCache>
            </c:numRef>
          </c:cat>
          <c:val>
            <c:numRef>
              <c:f>Hoja2!$B$1:$B$4</c:f>
              <c:numCache>
                <c:formatCode>General</c:formatCode>
                <c:ptCount val="4"/>
                <c:pt idx="0">
                  <c:v>0.65400000000000025</c:v>
                </c:pt>
                <c:pt idx="1">
                  <c:v>0.12000000000000002</c:v>
                </c:pt>
                <c:pt idx="2">
                  <c:v>0.13700000000000001</c:v>
                </c:pt>
                <c:pt idx="3">
                  <c:v>8.8000000000000037E-2</c:v>
                </c:pt>
              </c:numCache>
            </c:numRef>
          </c:val>
        </c:ser>
        <c:axId val="493007616"/>
        <c:axId val="493009152"/>
      </c:barChart>
      <c:catAx>
        <c:axId val="493007616"/>
        <c:scaling>
          <c:orientation val="minMax"/>
        </c:scaling>
        <c:axPos val="b"/>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3009152"/>
        <c:crosses val="autoZero"/>
        <c:auto val="1"/>
        <c:lblAlgn val="ctr"/>
        <c:lblOffset val="100"/>
        <c:tickLblSkip val="1"/>
        <c:tickMarkSkip val="1"/>
      </c:catAx>
      <c:valAx>
        <c:axId val="493009152"/>
        <c:scaling>
          <c:orientation val="minMax"/>
          <c:max val="1"/>
        </c:scaling>
        <c:axPos val="l"/>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8.2018927444794928E-2"/>
              <c:y val="0.34065934065934067"/>
            </c:manualLayout>
          </c:layout>
          <c:spPr>
            <a:noFill/>
            <a:ln w="33241">
              <a:noFill/>
            </a:ln>
          </c:spPr>
        </c:title>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3007616"/>
        <c:crosses val="autoZero"/>
        <c:crossBetween val="between"/>
      </c:valAx>
      <c:spPr>
        <a:solidFill>
          <a:srgbClr val="C0C0C0"/>
        </a:solidFill>
        <a:ln w="16621">
          <a:solidFill>
            <a:srgbClr val="808080"/>
          </a:solidFill>
          <a:prstDash val="solid"/>
        </a:ln>
      </c:spPr>
    </c:plotArea>
    <c:plotVisOnly val="1"/>
    <c:dispBlanksAs val="gap"/>
  </c:chart>
  <c:spPr>
    <a:solidFill>
      <a:srgbClr val="FFFFFF"/>
    </a:solidFill>
    <a:ln w="4155">
      <a:solidFill>
        <a:srgbClr val="000000"/>
      </a:solidFill>
      <a:prstDash val="solid"/>
    </a:ln>
  </c:spPr>
  <c:txPr>
    <a:bodyPr/>
    <a:lstStyle/>
    <a:p>
      <a:pPr>
        <a:defRPr sz="1276" b="0" i="0" u="none" strike="noStrike" baseline="0">
          <a:solidFill>
            <a:srgbClr val="000000"/>
          </a:solidFill>
          <a:latin typeface="Arial"/>
          <a:ea typeface="Arial"/>
          <a:cs typeface="Arial"/>
        </a:defRPr>
      </a:pPr>
      <a:endParaRPr lang="es-ES"/>
    </a:p>
  </c:txPr>
  <c:externalData r:id="rId1"/>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GRAFICO 3.34
Ojiva de la variable Identidades Trigonométricas</a:t>
            </a:r>
          </a:p>
        </c:rich>
      </c:tx>
      <c:layout>
        <c:manualLayout>
          <c:xMode val="edge"/>
          <c:yMode val="edge"/>
          <c:x val="0.20443349753694595"/>
          <c:y val="2.1052631578947378E-2"/>
        </c:manualLayout>
      </c:layout>
      <c:spPr>
        <a:noFill/>
        <a:ln w="25399">
          <a:noFill/>
        </a:ln>
      </c:spPr>
    </c:title>
    <c:plotArea>
      <c:layout>
        <c:manualLayout>
          <c:layoutTarget val="inner"/>
          <c:xMode val="edge"/>
          <c:yMode val="edge"/>
          <c:x val="0.18226600985221686"/>
          <c:y val="0.36491228070175452"/>
          <c:w val="0.78078817733990169"/>
          <c:h val="0.48771929824561416"/>
        </c:manualLayout>
      </c:layout>
      <c:scatterChart>
        <c:scatterStyle val="smoothMarker"/>
        <c:ser>
          <c:idx val="0"/>
          <c:order val="0"/>
          <c:spPr>
            <a:ln w="12700">
              <a:solidFill>
                <a:srgbClr val="000080"/>
              </a:solidFill>
              <a:prstDash val="solid"/>
            </a:ln>
          </c:spPr>
          <c:marker>
            <c:symbol val="none"/>
          </c:marker>
          <c:xVal>
            <c:numRef>
              <c:f>Hoja1!$A$1:$A$5</c:f>
              <c:numCache>
                <c:formatCode>General</c:formatCode>
                <c:ptCount val="5"/>
                <c:pt idx="0">
                  <c:v>0</c:v>
                </c:pt>
                <c:pt idx="1">
                  <c:v>0.2</c:v>
                </c:pt>
                <c:pt idx="2">
                  <c:v>1</c:v>
                </c:pt>
                <c:pt idx="3">
                  <c:v>2</c:v>
                </c:pt>
                <c:pt idx="4">
                  <c:v>3</c:v>
                </c:pt>
              </c:numCache>
            </c:numRef>
          </c:xVal>
          <c:yVal>
            <c:numRef>
              <c:f>Hoja1!$B$1:$B$5</c:f>
              <c:numCache>
                <c:formatCode>General</c:formatCode>
                <c:ptCount val="5"/>
                <c:pt idx="0">
                  <c:v>0</c:v>
                </c:pt>
                <c:pt idx="1">
                  <c:v>0.65400000000000025</c:v>
                </c:pt>
                <c:pt idx="2">
                  <c:v>0.77400000000000024</c:v>
                </c:pt>
                <c:pt idx="3">
                  <c:v>0.91100000000000003</c:v>
                </c:pt>
                <c:pt idx="4">
                  <c:v>0.999</c:v>
                </c:pt>
              </c:numCache>
            </c:numRef>
          </c:yVal>
          <c:smooth val="1"/>
        </c:ser>
        <c:axId val="492885888"/>
        <c:axId val="492887424"/>
      </c:scatterChart>
      <c:valAx>
        <c:axId val="492885888"/>
        <c:scaling>
          <c:orientation val="minMax"/>
          <c:max val="3"/>
        </c:scaling>
        <c:axPos val="b"/>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492887424"/>
        <c:crosses val="autoZero"/>
        <c:crossBetween val="midCat"/>
      </c:valAx>
      <c:valAx>
        <c:axId val="492887424"/>
        <c:scaling>
          <c:orientation val="minMax"/>
          <c:max val="1.2"/>
          <c:min val="0"/>
        </c:scaling>
        <c:axPos val="l"/>
        <c:majorGridlines>
          <c:spPr>
            <a:ln w="3175">
              <a:solidFill>
                <a:srgbClr val="000000"/>
              </a:solidFill>
              <a:prstDash val="solid"/>
            </a:ln>
          </c:spPr>
        </c:majorGridlines>
        <c:title>
          <c:tx>
            <c:rich>
              <a:bodyPr/>
              <a:lstStyle/>
              <a:p>
                <a:pPr>
                  <a:defRPr sz="1125" b="1" i="0" u="none" strike="noStrike" baseline="0">
                    <a:solidFill>
                      <a:srgbClr val="000000"/>
                    </a:solidFill>
                    <a:latin typeface="Arial"/>
                    <a:ea typeface="Arial"/>
                    <a:cs typeface="Arial"/>
                  </a:defRPr>
                </a:pPr>
                <a:r>
                  <a:t>Frecuencia Acumulada</a:t>
                </a:r>
              </a:p>
            </c:rich>
          </c:tx>
          <c:layout>
            <c:manualLayout>
              <c:xMode val="edge"/>
              <c:yMode val="edge"/>
              <c:x val="2.9556650246305407E-2"/>
              <c:y val="0.32280701754385988"/>
            </c:manualLayout>
          </c:layout>
          <c:spPr>
            <a:noFill/>
            <a:ln w="25399">
              <a:noFill/>
            </a:ln>
          </c:spPr>
        </c:title>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492885888"/>
        <c:crosses val="autoZero"/>
        <c:crossBetween val="midCat"/>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s-E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5" b="1" i="0" u="none" strike="noStrike" baseline="0">
                <a:solidFill>
                  <a:srgbClr val="000000"/>
                </a:solidFill>
                <a:latin typeface="Arial"/>
                <a:ea typeface="Arial"/>
                <a:cs typeface="Arial"/>
              </a:defRPr>
            </a:pPr>
            <a:r>
              <a:t>GRAFICO 3.35 
Histograma de frecuencia relativa Variable Superficie</a:t>
            </a:r>
          </a:p>
        </c:rich>
      </c:tx>
      <c:layout>
        <c:manualLayout>
          <c:xMode val="edge"/>
          <c:yMode val="edge"/>
          <c:x val="0.13249211356466883"/>
          <c:y val="1.6483516483516487E-2"/>
        </c:manualLayout>
      </c:layout>
      <c:spPr>
        <a:noFill/>
        <a:ln w="33241">
          <a:noFill/>
        </a:ln>
      </c:spPr>
    </c:title>
    <c:plotArea>
      <c:layout>
        <c:manualLayout>
          <c:layoutTarget val="inner"/>
          <c:xMode val="edge"/>
          <c:yMode val="edge"/>
          <c:x val="0.24290220820189279"/>
          <c:y val="0.45054945054945056"/>
          <c:w val="0.7255520504731866"/>
          <c:h val="0.37912087912087944"/>
        </c:manualLayout>
      </c:layout>
      <c:barChart>
        <c:barDir val="col"/>
        <c:grouping val="clustered"/>
        <c:ser>
          <c:idx val="0"/>
          <c:order val="0"/>
          <c:tx>
            <c:strRef>
              <c:f>Hoja2!$C$1:$C$2</c:f>
              <c:strCache>
                <c:ptCount val="1"/>
                <c:pt idx="0">
                  <c:v>73,50 7,70</c:v>
                </c:pt>
              </c:strCache>
            </c:strRef>
          </c:tx>
          <c:spPr>
            <a:solidFill>
              <a:srgbClr val="9999FF"/>
            </a:solidFill>
            <a:ln w="16621">
              <a:solidFill>
                <a:srgbClr val="000000"/>
              </a:solidFill>
              <a:prstDash val="solid"/>
            </a:ln>
          </c:spPr>
          <c:cat>
            <c:numRef>
              <c:f>Hoja2!$A$1:$A$3</c:f>
              <c:numCache>
                <c:formatCode>General</c:formatCode>
                <c:ptCount val="3"/>
                <c:pt idx="0">
                  <c:v>0</c:v>
                </c:pt>
                <c:pt idx="1">
                  <c:v>1</c:v>
                </c:pt>
                <c:pt idx="2">
                  <c:v>2</c:v>
                </c:pt>
              </c:numCache>
            </c:numRef>
          </c:cat>
          <c:val>
            <c:numRef>
              <c:f>Hoja2!$B$1:$B$3</c:f>
              <c:numCache>
                <c:formatCode>General</c:formatCode>
                <c:ptCount val="3"/>
                <c:pt idx="0">
                  <c:v>0.73500000000000021</c:v>
                </c:pt>
                <c:pt idx="1">
                  <c:v>7.6999999999999999E-2</c:v>
                </c:pt>
                <c:pt idx="2">
                  <c:v>0.18800000000000006</c:v>
                </c:pt>
              </c:numCache>
            </c:numRef>
          </c:val>
        </c:ser>
        <c:axId val="493149184"/>
        <c:axId val="492839680"/>
      </c:barChart>
      <c:catAx>
        <c:axId val="493149184"/>
        <c:scaling>
          <c:orientation val="minMax"/>
        </c:scaling>
        <c:axPos val="b"/>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2839680"/>
        <c:crosses val="autoZero"/>
        <c:auto val="1"/>
        <c:lblAlgn val="ctr"/>
        <c:lblOffset val="100"/>
        <c:tickLblSkip val="1"/>
        <c:tickMarkSkip val="1"/>
      </c:catAx>
      <c:valAx>
        <c:axId val="492839680"/>
        <c:scaling>
          <c:orientation val="minMax"/>
          <c:max val="1"/>
        </c:scaling>
        <c:axPos val="l"/>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8.2018927444794928E-2"/>
              <c:y val="0.34065934065934067"/>
            </c:manualLayout>
          </c:layout>
          <c:spPr>
            <a:noFill/>
            <a:ln w="33241">
              <a:noFill/>
            </a:ln>
          </c:spPr>
        </c:title>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3149184"/>
        <c:crosses val="autoZero"/>
        <c:crossBetween val="between"/>
      </c:valAx>
      <c:spPr>
        <a:solidFill>
          <a:srgbClr val="C0C0C0"/>
        </a:solidFill>
        <a:ln w="16621">
          <a:solidFill>
            <a:srgbClr val="808080"/>
          </a:solidFill>
          <a:prstDash val="solid"/>
        </a:ln>
      </c:spPr>
    </c:plotArea>
    <c:plotVisOnly val="1"/>
    <c:dispBlanksAs val="gap"/>
  </c:chart>
  <c:spPr>
    <a:solidFill>
      <a:srgbClr val="FFFFFF"/>
    </a:solidFill>
    <a:ln w="4155">
      <a:solidFill>
        <a:srgbClr val="000000"/>
      </a:solidFill>
      <a:prstDash val="solid"/>
    </a:ln>
  </c:spPr>
  <c:txPr>
    <a:bodyPr/>
    <a:lstStyle/>
    <a:p>
      <a:pPr>
        <a:defRPr sz="1276" b="0" i="0" u="none" strike="noStrike" baseline="0">
          <a:solidFill>
            <a:srgbClr val="000000"/>
          </a:solidFill>
          <a:latin typeface="Arial"/>
          <a:ea typeface="Arial"/>
          <a:cs typeface="Arial"/>
        </a:defRPr>
      </a:pPr>
      <a:endParaRPr lang="es-ES"/>
    </a:p>
  </c:txPr>
  <c:externalData r:id="rId1"/>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GRAFICO 3.36
Ojiva de la variable Superficie</a:t>
            </a:r>
          </a:p>
        </c:rich>
      </c:tx>
      <c:layout>
        <c:manualLayout>
          <c:xMode val="edge"/>
          <c:yMode val="edge"/>
          <c:x val="0.21921182266009859"/>
          <c:y val="2.1052631578947378E-2"/>
        </c:manualLayout>
      </c:layout>
      <c:spPr>
        <a:noFill/>
        <a:ln w="25399">
          <a:noFill/>
        </a:ln>
      </c:spPr>
    </c:title>
    <c:plotArea>
      <c:layout>
        <c:manualLayout>
          <c:layoutTarget val="inner"/>
          <c:xMode val="edge"/>
          <c:yMode val="edge"/>
          <c:x val="0.18226600985221686"/>
          <c:y val="0.30526315789473685"/>
          <c:w val="0.78078817733990169"/>
          <c:h val="0.54736842105263128"/>
        </c:manualLayout>
      </c:layout>
      <c:scatterChart>
        <c:scatterStyle val="smoothMarker"/>
        <c:ser>
          <c:idx val="0"/>
          <c:order val="0"/>
          <c:spPr>
            <a:ln w="12700">
              <a:solidFill>
                <a:srgbClr val="000080"/>
              </a:solidFill>
              <a:prstDash val="solid"/>
            </a:ln>
          </c:spPr>
          <c:marker>
            <c:symbol val="none"/>
          </c:marker>
          <c:xVal>
            <c:numRef>
              <c:f>Hoja1!$A$1:$A$5</c:f>
              <c:numCache>
                <c:formatCode>General</c:formatCode>
                <c:ptCount val="5"/>
                <c:pt idx="0">
                  <c:v>0</c:v>
                </c:pt>
                <c:pt idx="1">
                  <c:v>0.2</c:v>
                </c:pt>
                <c:pt idx="2">
                  <c:v>1</c:v>
                </c:pt>
                <c:pt idx="3">
                  <c:v>2</c:v>
                </c:pt>
                <c:pt idx="4">
                  <c:v>3</c:v>
                </c:pt>
              </c:numCache>
            </c:numRef>
          </c:xVal>
          <c:yVal>
            <c:numRef>
              <c:f>Hoja1!$B$1:$B$5</c:f>
              <c:numCache>
                <c:formatCode>General</c:formatCode>
                <c:ptCount val="5"/>
                <c:pt idx="0">
                  <c:v>0</c:v>
                </c:pt>
                <c:pt idx="1">
                  <c:v>0.73500000000000021</c:v>
                </c:pt>
                <c:pt idx="2">
                  <c:v>0.81199999999999994</c:v>
                </c:pt>
                <c:pt idx="3">
                  <c:v>1</c:v>
                </c:pt>
              </c:numCache>
            </c:numRef>
          </c:yVal>
          <c:smooth val="1"/>
        </c:ser>
        <c:axId val="493285760"/>
        <c:axId val="493287296"/>
      </c:scatterChart>
      <c:valAx>
        <c:axId val="493285760"/>
        <c:scaling>
          <c:orientation val="minMax"/>
          <c:max val="3"/>
        </c:scaling>
        <c:axPos val="b"/>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493287296"/>
        <c:crosses val="autoZero"/>
        <c:crossBetween val="midCat"/>
      </c:valAx>
      <c:valAx>
        <c:axId val="493287296"/>
        <c:scaling>
          <c:orientation val="minMax"/>
          <c:max val="1.2"/>
          <c:min val="0"/>
        </c:scaling>
        <c:axPos val="l"/>
        <c:majorGridlines>
          <c:spPr>
            <a:ln w="3175">
              <a:solidFill>
                <a:srgbClr val="000000"/>
              </a:solidFill>
              <a:prstDash val="solid"/>
            </a:ln>
          </c:spPr>
        </c:majorGridlines>
        <c:title>
          <c:tx>
            <c:rich>
              <a:bodyPr/>
              <a:lstStyle/>
              <a:p>
                <a:pPr>
                  <a:defRPr sz="1125" b="1" i="0" u="none" strike="noStrike" baseline="0">
                    <a:solidFill>
                      <a:srgbClr val="000000"/>
                    </a:solidFill>
                    <a:latin typeface="Arial"/>
                    <a:ea typeface="Arial"/>
                    <a:cs typeface="Arial"/>
                  </a:defRPr>
                </a:pPr>
                <a:r>
                  <a:t>Frecuencia Acumulada</a:t>
                </a:r>
              </a:p>
            </c:rich>
          </c:tx>
          <c:layout>
            <c:manualLayout>
              <c:xMode val="edge"/>
              <c:yMode val="edge"/>
              <c:x val="2.9556650246305407E-2"/>
              <c:y val="0.29473684210526324"/>
            </c:manualLayout>
          </c:layout>
          <c:spPr>
            <a:noFill/>
            <a:ln w="25399">
              <a:noFill/>
            </a:ln>
          </c:spPr>
        </c:title>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493285760"/>
        <c:crosses val="autoZero"/>
        <c:crossBetween val="midCat"/>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s-E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5" b="1" i="0" u="none" strike="noStrike" baseline="0">
                <a:solidFill>
                  <a:srgbClr val="000000"/>
                </a:solidFill>
                <a:latin typeface="Arial"/>
                <a:ea typeface="Arial"/>
                <a:cs typeface="Arial"/>
              </a:defRPr>
            </a:pPr>
            <a:r>
              <a:t>GRAFICO 3.37 
Histograma de frecuencia relativa Variable Volumen del cubo</a:t>
            </a:r>
          </a:p>
        </c:rich>
      </c:tx>
      <c:layout>
        <c:manualLayout>
          <c:xMode val="edge"/>
          <c:yMode val="edge"/>
          <c:x val="0.13249211356466883"/>
          <c:y val="1.6483516483516487E-2"/>
        </c:manualLayout>
      </c:layout>
      <c:spPr>
        <a:noFill/>
        <a:ln w="33241">
          <a:noFill/>
        </a:ln>
      </c:spPr>
    </c:title>
    <c:plotArea>
      <c:layout>
        <c:manualLayout>
          <c:layoutTarget val="inner"/>
          <c:xMode val="edge"/>
          <c:yMode val="edge"/>
          <c:x val="0.24290220820189279"/>
          <c:y val="0.45054945054945056"/>
          <c:w val="0.7255520504731866"/>
          <c:h val="0.37912087912087944"/>
        </c:manualLayout>
      </c:layout>
      <c:barChart>
        <c:barDir val="col"/>
        <c:grouping val="clustered"/>
        <c:ser>
          <c:idx val="0"/>
          <c:order val="0"/>
          <c:tx>
            <c:strRef>
              <c:f>Hoja2!$C$1:$C$2</c:f>
              <c:strCache>
                <c:ptCount val="1"/>
                <c:pt idx="0">
                  <c:v>85,70 2,60</c:v>
                </c:pt>
              </c:strCache>
            </c:strRef>
          </c:tx>
          <c:spPr>
            <a:solidFill>
              <a:srgbClr val="9999FF"/>
            </a:solidFill>
            <a:ln w="16621">
              <a:solidFill>
                <a:srgbClr val="000000"/>
              </a:solidFill>
              <a:prstDash val="solid"/>
            </a:ln>
          </c:spPr>
          <c:cat>
            <c:numRef>
              <c:f>Hoja2!$A$1:$A$3</c:f>
              <c:numCache>
                <c:formatCode>General</c:formatCode>
                <c:ptCount val="3"/>
                <c:pt idx="0">
                  <c:v>0</c:v>
                </c:pt>
                <c:pt idx="1">
                  <c:v>1</c:v>
                </c:pt>
                <c:pt idx="2">
                  <c:v>2</c:v>
                </c:pt>
              </c:numCache>
            </c:numRef>
          </c:cat>
          <c:val>
            <c:numRef>
              <c:f>Hoja2!$B$1:$B$3</c:f>
              <c:numCache>
                <c:formatCode>General</c:formatCode>
                <c:ptCount val="3"/>
                <c:pt idx="0">
                  <c:v>0.85700000000000021</c:v>
                </c:pt>
                <c:pt idx="1">
                  <c:v>2.5999999999999999E-2</c:v>
                </c:pt>
                <c:pt idx="2">
                  <c:v>0.11700000000000002</c:v>
                </c:pt>
              </c:numCache>
            </c:numRef>
          </c:val>
        </c:ser>
        <c:axId val="493377024"/>
        <c:axId val="493378560"/>
      </c:barChart>
      <c:catAx>
        <c:axId val="493377024"/>
        <c:scaling>
          <c:orientation val="minMax"/>
        </c:scaling>
        <c:axPos val="b"/>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3378560"/>
        <c:crosses val="autoZero"/>
        <c:auto val="1"/>
        <c:lblAlgn val="ctr"/>
        <c:lblOffset val="100"/>
        <c:tickLblSkip val="1"/>
        <c:tickMarkSkip val="1"/>
      </c:catAx>
      <c:valAx>
        <c:axId val="493378560"/>
        <c:scaling>
          <c:orientation val="minMax"/>
          <c:max val="1"/>
        </c:scaling>
        <c:axPos val="l"/>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8.2018927444794928E-2"/>
              <c:y val="0.34065934065934067"/>
            </c:manualLayout>
          </c:layout>
          <c:spPr>
            <a:noFill/>
            <a:ln w="33241">
              <a:noFill/>
            </a:ln>
          </c:spPr>
        </c:title>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3377024"/>
        <c:crosses val="autoZero"/>
        <c:crossBetween val="between"/>
      </c:valAx>
      <c:spPr>
        <a:solidFill>
          <a:srgbClr val="C0C0C0"/>
        </a:solidFill>
        <a:ln w="16621">
          <a:solidFill>
            <a:srgbClr val="808080"/>
          </a:solidFill>
          <a:prstDash val="solid"/>
        </a:ln>
      </c:spPr>
    </c:plotArea>
    <c:plotVisOnly val="1"/>
    <c:dispBlanksAs val="gap"/>
  </c:chart>
  <c:spPr>
    <a:solidFill>
      <a:srgbClr val="FFFFFF"/>
    </a:solidFill>
    <a:ln w="4155">
      <a:solidFill>
        <a:srgbClr val="000000"/>
      </a:solidFill>
      <a:prstDash val="solid"/>
    </a:ln>
  </c:spPr>
  <c:txPr>
    <a:bodyPr/>
    <a:lstStyle/>
    <a:p>
      <a:pPr>
        <a:defRPr sz="1276" b="0" i="0" u="none" strike="noStrike" baseline="0">
          <a:solidFill>
            <a:srgbClr val="000000"/>
          </a:solidFill>
          <a:latin typeface="Arial"/>
          <a:ea typeface="Arial"/>
          <a:cs typeface="Arial"/>
        </a:defRPr>
      </a:pPr>
      <a:endParaRPr lang="es-ES"/>
    </a:p>
  </c:txPr>
  <c:externalData r:id="rId1"/>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GRAFICO 3.38
Ojiva de la variable Volumen del cubo</a:t>
            </a:r>
          </a:p>
        </c:rich>
      </c:tx>
      <c:layout>
        <c:manualLayout>
          <c:xMode val="edge"/>
          <c:yMode val="edge"/>
          <c:x val="0.14285714285714293"/>
          <c:y val="2.1052631578947378E-2"/>
        </c:manualLayout>
      </c:layout>
      <c:spPr>
        <a:noFill/>
        <a:ln w="25399">
          <a:noFill/>
        </a:ln>
      </c:spPr>
    </c:title>
    <c:plotArea>
      <c:layout>
        <c:manualLayout>
          <c:layoutTarget val="inner"/>
          <c:xMode val="edge"/>
          <c:yMode val="edge"/>
          <c:x val="0.18226600985221686"/>
          <c:y val="0.30526315789473685"/>
          <c:w val="0.78078817733990169"/>
          <c:h val="0.54736842105263128"/>
        </c:manualLayout>
      </c:layout>
      <c:scatterChart>
        <c:scatterStyle val="smoothMarker"/>
        <c:ser>
          <c:idx val="0"/>
          <c:order val="0"/>
          <c:spPr>
            <a:ln w="12700">
              <a:solidFill>
                <a:srgbClr val="000080"/>
              </a:solidFill>
              <a:prstDash val="solid"/>
            </a:ln>
          </c:spPr>
          <c:marker>
            <c:symbol val="none"/>
          </c:marker>
          <c:xVal>
            <c:numRef>
              <c:f>Hoja1!$A$1:$A$5</c:f>
              <c:numCache>
                <c:formatCode>General</c:formatCode>
                <c:ptCount val="5"/>
                <c:pt idx="0">
                  <c:v>0</c:v>
                </c:pt>
                <c:pt idx="1">
                  <c:v>0.2</c:v>
                </c:pt>
                <c:pt idx="2">
                  <c:v>1</c:v>
                </c:pt>
                <c:pt idx="3">
                  <c:v>2</c:v>
                </c:pt>
                <c:pt idx="4">
                  <c:v>3</c:v>
                </c:pt>
              </c:numCache>
            </c:numRef>
          </c:xVal>
          <c:yVal>
            <c:numRef>
              <c:f>Hoja1!$B$1:$B$5</c:f>
              <c:numCache>
                <c:formatCode>General</c:formatCode>
                <c:ptCount val="5"/>
                <c:pt idx="0">
                  <c:v>0</c:v>
                </c:pt>
                <c:pt idx="1">
                  <c:v>0.85700000000000021</c:v>
                </c:pt>
                <c:pt idx="2">
                  <c:v>0.88300000000000001</c:v>
                </c:pt>
                <c:pt idx="3">
                  <c:v>1</c:v>
                </c:pt>
              </c:numCache>
            </c:numRef>
          </c:yVal>
          <c:smooth val="1"/>
        </c:ser>
        <c:axId val="492833408"/>
        <c:axId val="493687168"/>
      </c:scatterChart>
      <c:valAx>
        <c:axId val="492833408"/>
        <c:scaling>
          <c:orientation val="minMax"/>
          <c:max val="3"/>
        </c:scaling>
        <c:axPos val="b"/>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493687168"/>
        <c:crosses val="autoZero"/>
        <c:crossBetween val="midCat"/>
      </c:valAx>
      <c:valAx>
        <c:axId val="493687168"/>
        <c:scaling>
          <c:orientation val="minMax"/>
          <c:max val="1.2"/>
          <c:min val="0"/>
        </c:scaling>
        <c:axPos val="l"/>
        <c:majorGridlines>
          <c:spPr>
            <a:ln w="3175">
              <a:solidFill>
                <a:srgbClr val="000000"/>
              </a:solidFill>
              <a:prstDash val="solid"/>
            </a:ln>
          </c:spPr>
        </c:majorGridlines>
        <c:title>
          <c:tx>
            <c:rich>
              <a:bodyPr/>
              <a:lstStyle/>
              <a:p>
                <a:pPr>
                  <a:defRPr sz="1125" b="1" i="0" u="none" strike="noStrike" baseline="0">
                    <a:solidFill>
                      <a:srgbClr val="000000"/>
                    </a:solidFill>
                    <a:latin typeface="Arial"/>
                    <a:ea typeface="Arial"/>
                    <a:cs typeface="Arial"/>
                  </a:defRPr>
                </a:pPr>
                <a:r>
                  <a:t>Frecuencia Acumulada</a:t>
                </a:r>
              </a:p>
            </c:rich>
          </c:tx>
          <c:layout>
            <c:manualLayout>
              <c:xMode val="edge"/>
              <c:yMode val="edge"/>
              <c:x val="2.9556650246305407E-2"/>
              <c:y val="0.29473684210526324"/>
            </c:manualLayout>
          </c:layout>
          <c:spPr>
            <a:noFill/>
            <a:ln w="25399">
              <a:noFill/>
            </a:ln>
          </c:spPr>
        </c:title>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492833408"/>
        <c:crosses val="autoZero"/>
        <c:crossBetween val="midCat"/>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s-ES"/>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5" b="1" i="0" u="none" strike="noStrike" baseline="0">
                <a:solidFill>
                  <a:srgbClr val="000000"/>
                </a:solidFill>
                <a:latin typeface="Arial"/>
                <a:ea typeface="Arial"/>
                <a:cs typeface="Arial"/>
              </a:defRPr>
            </a:pPr>
            <a:r>
              <a:t>GRAFICO 3.39 
Histograma de frecuencia relativa Variable Media aritmética</a:t>
            </a:r>
          </a:p>
        </c:rich>
      </c:tx>
      <c:layout>
        <c:manualLayout>
          <c:xMode val="edge"/>
          <c:yMode val="edge"/>
          <c:x val="0.13249211356466883"/>
          <c:y val="1.6483516483516487E-2"/>
        </c:manualLayout>
      </c:layout>
      <c:spPr>
        <a:noFill/>
        <a:ln w="33241">
          <a:noFill/>
        </a:ln>
      </c:spPr>
    </c:title>
    <c:plotArea>
      <c:layout>
        <c:manualLayout>
          <c:layoutTarget val="inner"/>
          <c:xMode val="edge"/>
          <c:yMode val="edge"/>
          <c:x val="0.24290220820189279"/>
          <c:y val="0.45054945054945056"/>
          <c:w val="0.7255520504731866"/>
          <c:h val="0.37912087912087944"/>
        </c:manualLayout>
      </c:layout>
      <c:barChart>
        <c:barDir val="col"/>
        <c:grouping val="clustered"/>
        <c:ser>
          <c:idx val="0"/>
          <c:order val="0"/>
          <c:tx>
            <c:strRef>
              <c:f>Hoja2!$C$1:$C$2</c:f>
              <c:strCache>
                <c:ptCount val="1"/>
                <c:pt idx="0">
                  <c:v>54,10 7,90</c:v>
                </c:pt>
              </c:strCache>
            </c:strRef>
          </c:tx>
          <c:spPr>
            <a:solidFill>
              <a:srgbClr val="9999FF"/>
            </a:solidFill>
            <a:ln w="16621">
              <a:solidFill>
                <a:srgbClr val="000000"/>
              </a:solidFill>
              <a:prstDash val="solid"/>
            </a:ln>
          </c:spPr>
          <c:cat>
            <c:numRef>
              <c:f>Hoja2!$A$1:$A$3</c:f>
              <c:numCache>
                <c:formatCode>General</c:formatCode>
                <c:ptCount val="3"/>
                <c:pt idx="0">
                  <c:v>0</c:v>
                </c:pt>
                <c:pt idx="1">
                  <c:v>1</c:v>
                </c:pt>
                <c:pt idx="2">
                  <c:v>2</c:v>
                </c:pt>
              </c:numCache>
            </c:numRef>
          </c:cat>
          <c:val>
            <c:numRef>
              <c:f>Hoja2!$B$1:$B$3</c:f>
              <c:numCache>
                <c:formatCode>General</c:formatCode>
                <c:ptCount val="3"/>
                <c:pt idx="0">
                  <c:v>0.54100000000000004</c:v>
                </c:pt>
                <c:pt idx="1">
                  <c:v>7.9000000000000029E-2</c:v>
                </c:pt>
                <c:pt idx="2">
                  <c:v>0.38000000000000012</c:v>
                </c:pt>
              </c:numCache>
            </c:numRef>
          </c:val>
        </c:ser>
        <c:axId val="494055424"/>
        <c:axId val="494056960"/>
      </c:barChart>
      <c:catAx>
        <c:axId val="494055424"/>
        <c:scaling>
          <c:orientation val="minMax"/>
        </c:scaling>
        <c:axPos val="b"/>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4056960"/>
        <c:crosses val="autoZero"/>
        <c:auto val="1"/>
        <c:lblAlgn val="ctr"/>
        <c:lblOffset val="100"/>
        <c:tickLblSkip val="1"/>
        <c:tickMarkSkip val="1"/>
      </c:catAx>
      <c:valAx>
        <c:axId val="494056960"/>
        <c:scaling>
          <c:orientation val="minMax"/>
          <c:max val="1"/>
        </c:scaling>
        <c:axPos val="l"/>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8.2018927444794928E-2"/>
              <c:y val="0.34065934065934067"/>
            </c:manualLayout>
          </c:layout>
          <c:spPr>
            <a:noFill/>
            <a:ln w="33241">
              <a:noFill/>
            </a:ln>
          </c:spPr>
        </c:title>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4055424"/>
        <c:crosses val="autoZero"/>
        <c:crossBetween val="between"/>
      </c:valAx>
      <c:spPr>
        <a:solidFill>
          <a:srgbClr val="C0C0C0"/>
        </a:solidFill>
        <a:ln w="16621">
          <a:solidFill>
            <a:srgbClr val="808080"/>
          </a:solidFill>
          <a:prstDash val="solid"/>
        </a:ln>
      </c:spPr>
    </c:plotArea>
    <c:plotVisOnly val="1"/>
    <c:dispBlanksAs val="gap"/>
  </c:chart>
  <c:spPr>
    <a:solidFill>
      <a:srgbClr val="FFFFFF"/>
    </a:solidFill>
    <a:ln w="4155">
      <a:solidFill>
        <a:srgbClr val="000000"/>
      </a:solidFill>
      <a:prstDash val="solid"/>
    </a:ln>
  </c:spPr>
  <c:txPr>
    <a:bodyPr/>
    <a:lstStyle/>
    <a:p>
      <a:pPr>
        <a:defRPr sz="1276" b="0" i="0" u="none" strike="noStrike" baseline="0">
          <a:solidFill>
            <a:srgbClr val="000000"/>
          </a:solidFill>
          <a:latin typeface="Arial"/>
          <a:ea typeface="Arial"/>
          <a:cs typeface="Arial"/>
        </a:defRPr>
      </a:pPr>
      <a:endParaRPr lang="es-ES"/>
    </a:p>
  </c:txPr>
  <c:externalData r:id="rId1"/>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GRAFICO 3.40
Ojiva de la variable Media aritmética</a:t>
            </a:r>
          </a:p>
        </c:rich>
      </c:tx>
      <c:layout>
        <c:manualLayout>
          <c:xMode val="edge"/>
          <c:yMode val="edge"/>
          <c:x val="0.16256157635467974"/>
          <c:y val="2.1052631578947378E-2"/>
        </c:manualLayout>
      </c:layout>
      <c:spPr>
        <a:noFill/>
        <a:ln w="25399">
          <a:noFill/>
        </a:ln>
      </c:spPr>
    </c:title>
    <c:plotArea>
      <c:layout>
        <c:manualLayout>
          <c:layoutTarget val="inner"/>
          <c:xMode val="edge"/>
          <c:yMode val="edge"/>
          <c:x val="0.18226600985221686"/>
          <c:y val="0.30526315789473685"/>
          <c:w val="0.78078817733990169"/>
          <c:h val="0.54736842105263128"/>
        </c:manualLayout>
      </c:layout>
      <c:scatterChart>
        <c:scatterStyle val="smoothMarker"/>
        <c:ser>
          <c:idx val="0"/>
          <c:order val="0"/>
          <c:spPr>
            <a:ln w="12700">
              <a:solidFill>
                <a:srgbClr val="000080"/>
              </a:solidFill>
              <a:prstDash val="solid"/>
            </a:ln>
          </c:spPr>
          <c:marker>
            <c:symbol val="none"/>
          </c:marker>
          <c:xVal>
            <c:numRef>
              <c:f>Hoja1!$A$1:$A$5</c:f>
              <c:numCache>
                <c:formatCode>General</c:formatCode>
                <c:ptCount val="5"/>
                <c:pt idx="0">
                  <c:v>0</c:v>
                </c:pt>
                <c:pt idx="1">
                  <c:v>0.2</c:v>
                </c:pt>
                <c:pt idx="2">
                  <c:v>1</c:v>
                </c:pt>
                <c:pt idx="3">
                  <c:v>2</c:v>
                </c:pt>
                <c:pt idx="4">
                  <c:v>3</c:v>
                </c:pt>
              </c:numCache>
            </c:numRef>
          </c:xVal>
          <c:yVal>
            <c:numRef>
              <c:f>Hoja1!$B$1:$B$5</c:f>
              <c:numCache>
                <c:formatCode>General</c:formatCode>
                <c:ptCount val="5"/>
                <c:pt idx="0">
                  <c:v>0</c:v>
                </c:pt>
                <c:pt idx="1">
                  <c:v>0.54100000000000004</c:v>
                </c:pt>
                <c:pt idx="2">
                  <c:v>0.62000000000000022</c:v>
                </c:pt>
                <c:pt idx="3">
                  <c:v>1</c:v>
                </c:pt>
              </c:numCache>
            </c:numRef>
          </c:yVal>
          <c:smooth val="1"/>
        </c:ser>
        <c:axId val="493831296"/>
        <c:axId val="493832832"/>
      </c:scatterChart>
      <c:valAx>
        <c:axId val="493831296"/>
        <c:scaling>
          <c:orientation val="minMax"/>
          <c:max val="3"/>
        </c:scaling>
        <c:axPos val="b"/>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493832832"/>
        <c:crosses val="autoZero"/>
        <c:crossBetween val="midCat"/>
      </c:valAx>
      <c:valAx>
        <c:axId val="493832832"/>
        <c:scaling>
          <c:orientation val="minMax"/>
          <c:max val="1.2"/>
          <c:min val="0"/>
        </c:scaling>
        <c:axPos val="l"/>
        <c:majorGridlines>
          <c:spPr>
            <a:ln w="3175">
              <a:solidFill>
                <a:srgbClr val="000000"/>
              </a:solidFill>
              <a:prstDash val="solid"/>
            </a:ln>
          </c:spPr>
        </c:majorGridlines>
        <c:title>
          <c:tx>
            <c:rich>
              <a:bodyPr/>
              <a:lstStyle/>
              <a:p>
                <a:pPr>
                  <a:defRPr sz="1125" b="1" i="0" u="none" strike="noStrike" baseline="0">
                    <a:solidFill>
                      <a:srgbClr val="000000"/>
                    </a:solidFill>
                    <a:latin typeface="Arial"/>
                    <a:ea typeface="Arial"/>
                    <a:cs typeface="Arial"/>
                  </a:defRPr>
                </a:pPr>
                <a:r>
                  <a:t>Frecuencia Acumulada</a:t>
                </a:r>
              </a:p>
            </c:rich>
          </c:tx>
          <c:layout>
            <c:manualLayout>
              <c:xMode val="edge"/>
              <c:yMode val="edge"/>
              <c:x val="2.9556650246305407E-2"/>
              <c:y val="0.29473684210526324"/>
            </c:manualLayout>
          </c:layout>
          <c:spPr>
            <a:noFill/>
            <a:ln w="25399">
              <a:noFill/>
            </a:ln>
          </c:spPr>
        </c:title>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493831296"/>
        <c:crosses val="autoZero"/>
        <c:crossBetween val="midCat"/>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s-ES"/>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5" b="1" i="0" u="none" strike="noStrike" baseline="0">
                <a:solidFill>
                  <a:srgbClr val="000000"/>
                </a:solidFill>
                <a:latin typeface="Arial"/>
                <a:ea typeface="Arial"/>
                <a:cs typeface="Arial"/>
              </a:defRPr>
            </a:pPr>
            <a:r>
              <a:t>GRAFICO 3.41
Histograma de frecuencia relativa Variable Probabilidad</a:t>
            </a:r>
          </a:p>
        </c:rich>
      </c:tx>
      <c:layout>
        <c:manualLayout>
          <c:xMode val="edge"/>
          <c:yMode val="edge"/>
          <c:x val="0.13249211356466883"/>
          <c:y val="1.6483516483516487E-2"/>
        </c:manualLayout>
      </c:layout>
      <c:spPr>
        <a:noFill/>
        <a:ln w="33241">
          <a:noFill/>
        </a:ln>
      </c:spPr>
    </c:title>
    <c:plotArea>
      <c:layout>
        <c:manualLayout>
          <c:layoutTarget val="inner"/>
          <c:xMode val="edge"/>
          <c:yMode val="edge"/>
          <c:x val="0.24290220820189279"/>
          <c:y val="0.45054945054945056"/>
          <c:w val="0.7255520504731866"/>
          <c:h val="0.37912087912087944"/>
        </c:manualLayout>
      </c:layout>
      <c:barChart>
        <c:barDir val="col"/>
        <c:grouping val="clustered"/>
        <c:ser>
          <c:idx val="0"/>
          <c:order val="0"/>
          <c:tx>
            <c:strRef>
              <c:f>Hoja2!$C$1:$C$2</c:f>
              <c:strCache>
                <c:ptCount val="1"/>
                <c:pt idx="0">
                  <c:v>92,30 7,70</c:v>
                </c:pt>
              </c:strCache>
            </c:strRef>
          </c:tx>
          <c:spPr>
            <a:solidFill>
              <a:srgbClr val="9999FF"/>
            </a:solidFill>
            <a:ln w="16621">
              <a:solidFill>
                <a:srgbClr val="000000"/>
              </a:solidFill>
              <a:prstDash val="solid"/>
            </a:ln>
          </c:spPr>
          <c:cat>
            <c:numRef>
              <c:f>Hoja2!$A$1:$A$2</c:f>
              <c:numCache>
                <c:formatCode>General</c:formatCode>
                <c:ptCount val="2"/>
                <c:pt idx="0">
                  <c:v>0</c:v>
                </c:pt>
                <c:pt idx="1">
                  <c:v>1</c:v>
                </c:pt>
              </c:numCache>
            </c:numRef>
          </c:cat>
          <c:val>
            <c:numRef>
              <c:f>Hoja2!$B$1:$B$2</c:f>
              <c:numCache>
                <c:formatCode>General</c:formatCode>
                <c:ptCount val="2"/>
                <c:pt idx="0">
                  <c:v>0.92300000000000004</c:v>
                </c:pt>
                <c:pt idx="1">
                  <c:v>7.6999999999999999E-2</c:v>
                </c:pt>
              </c:numCache>
            </c:numRef>
          </c:val>
        </c:ser>
        <c:axId val="494119168"/>
        <c:axId val="494129152"/>
      </c:barChart>
      <c:catAx>
        <c:axId val="494119168"/>
        <c:scaling>
          <c:orientation val="minMax"/>
        </c:scaling>
        <c:axPos val="b"/>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4129152"/>
        <c:crosses val="autoZero"/>
        <c:auto val="1"/>
        <c:lblAlgn val="ctr"/>
        <c:lblOffset val="100"/>
        <c:tickLblSkip val="1"/>
        <c:tickMarkSkip val="1"/>
      </c:catAx>
      <c:valAx>
        <c:axId val="494129152"/>
        <c:scaling>
          <c:orientation val="minMax"/>
          <c:max val="1"/>
        </c:scaling>
        <c:axPos val="l"/>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8.2018927444794928E-2"/>
              <c:y val="0.34065934065934067"/>
            </c:manualLayout>
          </c:layout>
          <c:spPr>
            <a:noFill/>
            <a:ln w="33241">
              <a:noFill/>
            </a:ln>
          </c:spPr>
        </c:title>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4119168"/>
        <c:crosses val="autoZero"/>
        <c:crossBetween val="between"/>
      </c:valAx>
      <c:spPr>
        <a:solidFill>
          <a:srgbClr val="C0C0C0"/>
        </a:solidFill>
        <a:ln w="16621">
          <a:solidFill>
            <a:srgbClr val="808080"/>
          </a:solidFill>
          <a:prstDash val="solid"/>
        </a:ln>
      </c:spPr>
    </c:plotArea>
    <c:plotVisOnly val="1"/>
    <c:dispBlanksAs val="gap"/>
  </c:chart>
  <c:spPr>
    <a:solidFill>
      <a:srgbClr val="FFFFFF"/>
    </a:solidFill>
    <a:ln w="4155">
      <a:solidFill>
        <a:srgbClr val="000000"/>
      </a:solidFill>
      <a:prstDash val="solid"/>
    </a:ln>
  </c:spPr>
  <c:txPr>
    <a:bodyPr/>
    <a:lstStyle/>
    <a:p>
      <a:pPr>
        <a:defRPr sz="1276" b="0" i="0" u="none" strike="noStrike" baseline="0">
          <a:solidFill>
            <a:srgbClr val="000000"/>
          </a:solidFill>
          <a:latin typeface="Arial"/>
          <a:ea typeface="Arial"/>
          <a:cs typeface="Arial"/>
        </a:defRPr>
      </a:pPr>
      <a:endParaRPr lang="es-E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24" b="1" i="0" u="none" strike="noStrike" baseline="0">
                <a:solidFill>
                  <a:srgbClr val="000000"/>
                </a:solidFill>
                <a:latin typeface="Arial"/>
                <a:ea typeface="Arial"/>
                <a:cs typeface="Arial"/>
              </a:defRPr>
            </a:pPr>
            <a:r>
              <a:t>GRAFICO 3.5 
Histograma de frecuencia relativa 
Variable Notación científica</a:t>
            </a:r>
          </a:p>
        </c:rich>
      </c:tx>
      <c:layout>
        <c:manualLayout>
          <c:xMode val="edge"/>
          <c:yMode val="edge"/>
          <c:x val="0.22699386503067484"/>
          <c:y val="3.0769230769230778E-2"/>
        </c:manualLayout>
      </c:layout>
      <c:spPr>
        <a:noFill/>
        <a:ln w="25369">
          <a:noFill/>
        </a:ln>
      </c:spPr>
    </c:title>
    <c:plotArea>
      <c:layout>
        <c:manualLayout>
          <c:layoutTarget val="inner"/>
          <c:xMode val="edge"/>
          <c:yMode val="edge"/>
          <c:x val="0.20245398773006143"/>
          <c:y val="0.4102564102564103"/>
          <c:w val="0.76687116564417224"/>
          <c:h val="0.38461538461538475"/>
        </c:manualLayout>
      </c:layout>
      <c:barChart>
        <c:barDir val="col"/>
        <c:grouping val="clustered"/>
        <c:ser>
          <c:idx val="0"/>
          <c:order val="0"/>
          <c:tx>
            <c:strRef>
              <c:f>Hoja1!$C$22:$C$25</c:f>
              <c:strCache>
                <c:ptCount val="1"/>
                <c:pt idx="0">
                  <c:v>59,0% 18,2% 1,7% 21,1%</c:v>
                </c:pt>
              </c:strCache>
            </c:strRef>
          </c:tx>
          <c:spPr>
            <a:solidFill>
              <a:srgbClr val="9999FF"/>
            </a:solidFill>
            <a:ln w="12685">
              <a:solidFill>
                <a:srgbClr val="000000"/>
              </a:solidFill>
              <a:prstDash val="solid"/>
            </a:ln>
          </c:spPr>
          <c:cat>
            <c:numRef>
              <c:f>Hoja1!$A$22:$A$25</c:f>
              <c:numCache>
                <c:formatCode>General</c:formatCode>
                <c:ptCount val="4"/>
                <c:pt idx="0">
                  <c:v>0</c:v>
                </c:pt>
                <c:pt idx="1">
                  <c:v>1</c:v>
                </c:pt>
                <c:pt idx="2">
                  <c:v>2</c:v>
                </c:pt>
                <c:pt idx="3">
                  <c:v>3</c:v>
                </c:pt>
              </c:numCache>
            </c:numRef>
          </c:cat>
          <c:val>
            <c:numRef>
              <c:f>Hoja1!$B$22:$B$25</c:f>
              <c:numCache>
                <c:formatCode>General</c:formatCode>
                <c:ptCount val="4"/>
                <c:pt idx="0">
                  <c:v>0.59</c:v>
                </c:pt>
                <c:pt idx="1">
                  <c:v>0.18200000000000005</c:v>
                </c:pt>
                <c:pt idx="2">
                  <c:v>1.7000000000000001E-2</c:v>
                </c:pt>
                <c:pt idx="3">
                  <c:v>0.21100000000000005</c:v>
                </c:pt>
              </c:numCache>
            </c:numRef>
          </c:val>
        </c:ser>
        <c:axId val="489128320"/>
        <c:axId val="489129856"/>
      </c:barChart>
      <c:catAx>
        <c:axId val="489128320"/>
        <c:scaling>
          <c:orientation val="minMax"/>
        </c:scaling>
        <c:axPos val="b"/>
        <c:numFmt formatCode="General" sourceLinked="1"/>
        <c:tickLblPos val="nextTo"/>
        <c:spPr>
          <a:ln w="3171">
            <a:solidFill>
              <a:srgbClr val="000000"/>
            </a:solidFill>
            <a:prstDash val="solid"/>
          </a:ln>
        </c:spPr>
        <c:txPr>
          <a:bodyPr rot="0" vert="horz"/>
          <a:lstStyle/>
          <a:p>
            <a:pPr>
              <a:defRPr sz="924" b="0" i="0" u="none" strike="noStrike" baseline="0">
                <a:solidFill>
                  <a:srgbClr val="000000"/>
                </a:solidFill>
                <a:latin typeface="Arial"/>
                <a:ea typeface="Arial"/>
                <a:cs typeface="Arial"/>
              </a:defRPr>
            </a:pPr>
            <a:endParaRPr lang="es-ES"/>
          </a:p>
        </c:txPr>
        <c:crossAx val="489129856"/>
        <c:crosses val="autoZero"/>
        <c:auto val="1"/>
        <c:lblAlgn val="ctr"/>
        <c:lblOffset val="100"/>
        <c:tickLblSkip val="1"/>
        <c:tickMarkSkip val="1"/>
      </c:catAx>
      <c:valAx>
        <c:axId val="489129856"/>
        <c:scaling>
          <c:orientation val="minMax"/>
        </c:scaling>
        <c:axPos val="l"/>
        <c:title>
          <c:tx>
            <c:rich>
              <a:bodyPr/>
              <a:lstStyle/>
              <a:p>
                <a:pPr>
                  <a:defRPr sz="799" b="1" i="0" u="none" strike="noStrike" baseline="0">
                    <a:solidFill>
                      <a:srgbClr val="000000"/>
                    </a:solidFill>
                    <a:latin typeface="Arial"/>
                    <a:ea typeface="Arial"/>
                    <a:cs typeface="Arial"/>
                  </a:defRPr>
                </a:pPr>
                <a:r>
                  <a:t>Frecuencia Relativa</a:t>
                </a:r>
              </a:p>
            </c:rich>
          </c:tx>
          <c:layout>
            <c:manualLayout>
              <c:xMode val="edge"/>
              <c:yMode val="edge"/>
              <c:x val="4.9079754601227002E-2"/>
              <c:y val="0.32307692307692332"/>
            </c:manualLayout>
          </c:layout>
          <c:spPr>
            <a:noFill/>
            <a:ln w="25369">
              <a:noFill/>
            </a:ln>
          </c:spPr>
        </c:title>
        <c:numFmt formatCode="General" sourceLinked="1"/>
        <c:tickLblPos val="nextTo"/>
        <c:spPr>
          <a:ln w="3171">
            <a:solidFill>
              <a:srgbClr val="000000"/>
            </a:solidFill>
            <a:prstDash val="solid"/>
          </a:ln>
        </c:spPr>
        <c:txPr>
          <a:bodyPr rot="0" vert="horz"/>
          <a:lstStyle/>
          <a:p>
            <a:pPr>
              <a:defRPr sz="924" b="0" i="0" u="none" strike="noStrike" baseline="0">
                <a:solidFill>
                  <a:srgbClr val="000000"/>
                </a:solidFill>
                <a:latin typeface="Arial"/>
                <a:ea typeface="Arial"/>
                <a:cs typeface="Arial"/>
              </a:defRPr>
            </a:pPr>
            <a:endParaRPr lang="es-ES"/>
          </a:p>
        </c:txPr>
        <c:crossAx val="489128320"/>
        <c:crosses val="autoZero"/>
        <c:crossBetween val="between"/>
      </c:valAx>
      <c:spPr>
        <a:solidFill>
          <a:srgbClr val="C0C0C0"/>
        </a:solidFill>
        <a:ln w="12685">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924" b="0" i="0" u="none" strike="noStrike" baseline="0">
          <a:solidFill>
            <a:srgbClr val="000000"/>
          </a:solidFill>
          <a:latin typeface="Arial"/>
          <a:ea typeface="Arial"/>
          <a:cs typeface="Arial"/>
        </a:defRPr>
      </a:pPr>
      <a:endParaRPr lang="es-ES"/>
    </a:p>
  </c:txPr>
  <c:externalData r:id="rId1"/>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GRAFICO 3.42
Ojiva de la variable Probabilidad</a:t>
            </a:r>
          </a:p>
        </c:rich>
      </c:tx>
      <c:layout>
        <c:manualLayout>
          <c:xMode val="edge"/>
          <c:yMode val="edge"/>
          <c:x val="0.19458128078817741"/>
          <c:y val="2.1052631578947378E-2"/>
        </c:manualLayout>
      </c:layout>
      <c:spPr>
        <a:noFill/>
        <a:ln w="25399">
          <a:noFill/>
        </a:ln>
      </c:spPr>
    </c:title>
    <c:plotArea>
      <c:layout>
        <c:manualLayout>
          <c:layoutTarget val="inner"/>
          <c:xMode val="edge"/>
          <c:yMode val="edge"/>
          <c:x val="0.18226600985221686"/>
          <c:y val="0.30526315789473685"/>
          <c:w val="0.76600985221674922"/>
          <c:h val="0.54736842105263128"/>
        </c:manualLayout>
      </c:layout>
      <c:scatterChart>
        <c:scatterStyle val="smoothMarker"/>
        <c:ser>
          <c:idx val="0"/>
          <c:order val="0"/>
          <c:spPr>
            <a:ln w="12700">
              <a:solidFill>
                <a:srgbClr val="000080"/>
              </a:solidFill>
              <a:prstDash val="solid"/>
            </a:ln>
          </c:spPr>
          <c:marker>
            <c:symbol val="none"/>
          </c:marker>
          <c:xVal>
            <c:numRef>
              <c:f>Hoja1!$A$1:$A$5</c:f>
              <c:numCache>
                <c:formatCode>General</c:formatCode>
                <c:ptCount val="5"/>
                <c:pt idx="0">
                  <c:v>0</c:v>
                </c:pt>
                <c:pt idx="1">
                  <c:v>0.2</c:v>
                </c:pt>
                <c:pt idx="2">
                  <c:v>1</c:v>
                </c:pt>
                <c:pt idx="3">
                  <c:v>2</c:v>
                </c:pt>
                <c:pt idx="4">
                  <c:v>3</c:v>
                </c:pt>
              </c:numCache>
            </c:numRef>
          </c:xVal>
          <c:yVal>
            <c:numRef>
              <c:f>Hoja1!$B$1:$B$5</c:f>
              <c:numCache>
                <c:formatCode>General</c:formatCode>
                <c:ptCount val="5"/>
                <c:pt idx="0">
                  <c:v>0</c:v>
                </c:pt>
                <c:pt idx="1">
                  <c:v>0.92300000000000004</c:v>
                </c:pt>
                <c:pt idx="2">
                  <c:v>1</c:v>
                </c:pt>
              </c:numCache>
            </c:numRef>
          </c:yVal>
          <c:smooth val="1"/>
        </c:ser>
        <c:axId val="494136704"/>
        <c:axId val="494253184"/>
      </c:scatterChart>
      <c:valAx>
        <c:axId val="494136704"/>
        <c:scaling>
          <c:orientation val="minMax"/>
          <c:max val="1.5"/>
        </c:scaling>
        <c:axPos val="b"/>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494253184"/>
        <c:crosses val="autoZero"/>
        <c:crossBetween val="midCat"/>
      </c:valAx>
      <c:valAx>
        <c:axId val="494253184"/>
        <c:scaling>
          <c:orientation val="minMax"/>
          <c:max val="1.2"/>
          <c:min val="0"/>
        </c:scaling>
        <c:axPos val="l"/>
        <c:majorGridlines>
          <c:spPr>
            <a:ln w="3175">
              <a:solidFill>
                <a:srgbClr val="000000"/>
              </a:solidFill>
              <a:prstDash val="solid"/>
            </a:ln>
          </c:spPr>
        </c:majorGridlines>
        <c:title>
          <c:tx>
            <c:rich>
              <a:bodyPr/>
              <a:lstStyle/>
              <a:p>
                <a:pPr>
                  <a:defRPr sz="1125" b="1" i="0" u="none" strike="noStrike" baseline="0">
                    <a:solidFill>
                      <a:srgbClr val="000000"/>
                    </a:solidFill>
                    <a:latin typeface="Arial"/>
                    <a:ea typeface="Arial"/>
                    <a:cs typeface="Arial"/>
                  </a:defRPr>
                </a:pPr>
                <a:r>
                  <a:t>Frecuencia Acumulada</a:t>
                </a:r>
              </a:p>
            </c:rich>
          </c:tx>
          <c:layout>
            <c:manualLayout>
              <c:xMode val="edge"/>
              <c:yMode val="edge"/>
              <c:x val="2.9556650246305407E-2"/>
              <c:y val="0.29473684210526324"/>
            </c:manualLayout>
          </c:layout>
          <c:spPr>
            <a:noFill/>
            <a:ln w="25399">
              <a:noFill/>
            </a:ln>
          </c:spPr>
        </c:title>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494136704"/>
        <c:crosses val="autoZero"/>
        <c:crossBetween val="midCat"/>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s-ES"/>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0591133004926108"/>
          <c:y val="9.0517241379310345E-2"/>
          <c:w val="0.86945812807881773"/>
          <c:h val="0.73275862068965536"/>
        </c:manualLayout>
      </c:layout>
      <c:barChart>
        <c:barDir val="col"/>
        <c:grouping val="clustered"/>
        <c:ser>
          <c:idx val="1"/>
          <c:order val="0"/>
          <c:spPr>
            <a:solidFill>
              <a:srgbClr val="993366"/>
            </a:solidFill>
            <a:ln w="12699">
              <a:solidFill>
                <a:srgbClr val="000000"/>
              </a:solidFill>
              <a:prstDash val="solid"/>
            </a:ln>
          </c:spPr>
          <c:cat>
            <c:strRef>
              <c:f>Hoja2!$D$3:$D$7</c:f>
              <c:strCache>
                <c:ptCount val="5"/>
                <c:pt idx="0">
                  <c:v>[0, 20)</c:v>
                </c:pt>
                <c:pt idx="1">
                  <c:v>[20,40)</c:v>
                </c:pt>
                <c:pt idx="2">
                  <c:v>[40, 60)</c:v>
                </c:pt>
                <c:pt idx="3">
                  <c:v>[60, 80)</c:v>
                </c:pt>
                <c:pt idx="4">
                  <c:v>[80, 100]</c:v>
                </c:pt>
              </c:strCache>
            </c:strRef>
          </c:cat>
          <c:val>
            <c:numRef>
              <c:f>Hoja2!$E$3:$E$7</c:f>
              <c:numCache>
                <c:formatCode>General</c:formatCode>
                <c:ptCount val="5"/>
                <c:pt idx="0">
                  <c:v>310</c:v>
                </c:pt>
                <c:pt idx="1">
                  <c:v>132</c:v>
                </c:pt>
                <c:pt idx="2">
                  <c:v>66</c:v>
                </c:pt>
                <c:pt idx="3">
                  <c:v>23</c:v>
                </c:pt>
                <c:pt idx="4">
                  <c:v>1</c:v>
                </c:pt>
              </c:numCache>
            </c:numRef>
          </c:val>
        </c:ser>
        <c:axId val="494545152"/>
        <c:axId val="494559616"/>
      </c:barChart>
      <c:lineChart>
        <c:grouping val="standard"/>
        <c:ser>
          <c:idx val="0"/>
          <c:order val="1"/>
          <c:spPr>
            <a:ln w="12699">
              <a:solidFill>
                <a:srgbClr val="000080"/>
              </a:solidFill>
              <a:prstDash val="solid"/>
            </a:ln>
          </c:spPr>
          <c:marker>
            <c:symbol val="diamond"/>
            <c:size val="4"/>
            <c:spPr>
              <a:solidFill>
                <a:srgbClr val="000080"/>
              </a:solidFill>
              <a:ln>
                <a:solidFill>
                  <a:srgbClr val="000080"/>
                </a:solidFill>
                <a:prstDash val="solid"/>
              </a:ln>
            </c:spPr>
          </c:marker>
          <c:cat>
            <c:strRef>
              <c:f>Hoja2!$D$3:$D$7</c:f>
              <c:strCache>
                <c:ptCount val="5"/>
                <c:pt idx="0">
                  <c:v>[0, 20)</c:v>
                </c:pt>
                <c:pt idx="1">
                  <c:v>[20,40)</c:v>
                </c:pt>
                <c:pt idx="2">
                  <c:v>[40, 60)</c:v>
                </c:pt>
                <c:pt idx="3">
                  <c:v>[60, 80)</c:v>
                </c:pt>
                <c:pt idx="4">
                  <c:v>[80, 100]</c:v>
                </c:pt>
              </c:strCache>
            </c:strRef>
          </c:cat>
          <c:val>
            <c:numRef>
              <c:f>Hoja2!$E$3:$E$7</c:f>
              <c:numCache>
                <c:formatCode>General</c:formatCode>
                <c:ptCount val="5"/>
                <c:pt idx="0">
                  <c:v>310</c:v>
                </c:pt>
                <c:pt idx="1">
                  <c:v>132</c:v>
                </c:pt>
                <c:pt idx="2">
                  <c:v>66</c:v>
                </c:pt>
                <c:pt idx="3">
                  <c:v>23</c:v>
                </c:pt>
                <c:pt idx="4">
                  <c:v>1</c:v>
                </c:pt>
              </c:numCache>
            </c:numRef>
          </c:val>
        </c:ser>
        <c:marker val="1"/>
        <c:axId val="494561152"/>
        <c:axId val="494562688"/>
      </c:lineChart>
      <c:catAx>
        <c:axId val="494545152"/>
        <c:scaling>
          <c:orientation val="minMax"/>
        </c:scaling>
        <c:axPos val="b"/>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494559616"/>
        <c:crosses val="autoZero"/>
        <c:lblAlgn val="ctr"/>
        <c:lblOffset val="100"/>
        <c:tickLblSkip val="1"/>
        <c:tickMarkSkip val="1"/>
      </c:catAx>
      <c:valAx>
        <c:axId val="494559616"/>
        <c:scaling>
          <c:orientation val="minMax"/>
        </c:scaling>
        <c:axPos val="l"/>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494545152"/>
        <c:crosses val="autoZero"/>
        <c:crossBetween val="between"/>
      </c:valAx>
      <c:catAx>
        <c:axId val="494561152"/>
        <c:scaling>
          <c:orientation val="minMax"/>
        </c:scaling>
        <c:delete val="1"/>
        <c:axPos val="b"/>
        <c:tickLblPos val="nextTo"/>
        <c:crossAx val="494562688"/>
        <c:crosses val="autoZero"/>
        <c:lblAlgn val="ctr"/>
        <c:lblOffset val="100"/>
      </c:catAx>
      <c:valAx>
        <c:axId val="494562688"/>
        <c:scaling>
          <c:orientation val="minMax"/>
        </c:scaling>
        <c:delete val="1"/>
        <c:axPos val="l"/>
        <c:numFmt formatCode="General" sourceLinked="1"/>
        <c:tickLblPos val="nextTo"/>
        <c:crossAx val="494561152"/>
        <c:crosses val="autoZero"/>
        <c:crossBetween val="between"/>
      </c:valAx>
      <c:spPr>
        <a:solidFill>
          <a:srgbClr val="C0C0C0"/>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7.5837742504409167E-2"/>
          <c:y val="8.1395348837209364E-2"/>
          <c:w val="0.90652557319223959"/>
          <c:h val="0.75968992248062062"/>
        </c:manualLayout>
      </c:layout>
      <c:lineChart>
        <c:grouping val="standard"/>
        <c:ser>
          <c:idx val="0"/>
          <c:order val="0"/>
          <c:spPr>
            <a:ln w="12700">
              <a:solidFill>
                <a:srgbClr val="CCFFFF"/>
              </a:solidFill>
              <a:prstDash val="solid"/>
            </a:ln>
          </c:spPr>
          <c:marker>
            <c:symbol val="none"/>
          </c:marker>
          <c:trendline>
            <c:spPr>
              <a:ln w="25399">
                <a:solidFill>
                  <a:srgbClr val="000000"/>
                </a:solidFill>
                <a:prstDash val="solid"/>
              </a:ln>
            </c:spPr>
            <c:trendlineType val="log"/>
          </c:trendline>
          <c:cat>
            <c:numRef>
              <c:f>Hoja2!$B$3:$B$144</c:f>
              <c:numCache>
                <c:formatCode>General</c:formatCode>
                <c:ptCount val="142"/>
                <c:pt idx="0">
                  <c:v>0</c:v>
                </c:pt>
                <c:pt idx="1">
                  <c:v>1.74</c:v>
                </c:pt>
                <c:pt idx="2">
                  <c:v>1.84</c:v>
                </c:pt>
                <c:pt idx="3">
                  <c:v>2.63</c:v>
                </c:pt>
                <c:pt idx="4">
                  <c:v>3.16</c:v>
                </c:pt>
                <c:pt idx="5">
                  <c:v>4.21</c:v>
                </c:pt>
                <c:pt idx="6">
                  <c:v>4.37</c:v>
                </c:pt>
                <c:pt idx="7">
                  <c:v>4.4700000000000015</c:v>
                </c:pt>
                <c:pt idx="8">
                  <c:v>5.26</c:v>
                </c:pt>
                <c:pt idx="9">
                  <c:v>5.79</c:v>
                </c:pt>
                <c:pt idx="10">
                  <c:v>6.58</c:v>
                </c:pt>
                <c:pt idx="11">
                  <c:v>7.9</c:v>
                </c:pt>
                <c:pt idx="12">
                  <c:v>8.42</c:v>
                </c:pt>
                <c:pt idx="13">
                  <c:v>8.9500000000000028</c:v>
                </c:pt>
                <c:pt idx="14">
                  <c:v>9.4700000000000006</c:v>
                </c:pt>
                <c:pt idx="15">
                  <c:v>9.6300000000000008</c:v>
                </c:pt>
                <c:pt idx="16">
                  <c:v>10.16</c:v>
                </c:pt>
                <c:pt idx="17">
                  <c:v>10.53</c:v>
                </c:pt>
                <c:pt idx="18">
                  <c:v>11.05</c:v>
                </c:pt>
                <c:pt idx="19">
                  <c:v>12.11</c:v>
                </c:pt>
                <c:pt idx="20">
                  <c:v>12.26</c:v>
                </c:pt>
                <c:pt idx="21">
                  <c:v>12.79</c:v>
                </c:pt>
                <c:pt idx="22">
                  <c:v>13.16</c:v>
                </c:pt>
                <c:pt idx="23">
                  <c:v>13.68</c:v>
                </c:pt>
                <c:pt idx="24">
                  <c:v>14</c:v>
                </c:pt>
                <c:pt idx="25">
                  <c:v>14.9</c:v>
                </c:pt>
                <c:pt idx="26">
                  <c:v>15.79</c:v>
                </c:pt>
                <c:pt idx="27">
                  <c:v>16.21</c:v>
                </c:pt>
                <c:pt idx="28">
                  <c:v>16.32</c:v>
                </c:pt>
                <c:pt idx="29">
                  <c:v>16.47</c:v>
                </c:pt>
                <c:pt idx="30">
                  <c:v>16.630000000000006</c:v>
                </c:pt>
                <c:pt idx="31">
                  <c:v>17.37</c:v>
                </c:pt>
                <c:pt idx="32">
                  <c:v>17.53</c:v>
                </c:pt>
                <c:pt idx="33">
                  <c:v>18.420000000000002</c:v>
                </c:pt>
                <c:pt idx="34">
                  <c:v>18.95</c:v>
                </c:pt>
                <c:pt idx="35">
                  <c:v>20</c:v>
                </c:pt>
                <c:pt idx="36">
                  <c:v>20.16</c:v>
                </c:pt>
                <c:pt idx="37">
                  <c:v>20.58</c:v>
                </c:pt>
                <c:pt idx="38">
                  <c:v>21.05</c:v>
                </c:pt>
                <c:pt idx="39">
                  <c:v>21.21</c:v>
                </c:pt>
                <c:pt idx="40">
                  <c:v>21.58</c:v>
                </c:pt>
                <c:pt idx="41">
                  <c:v>21.9</c:v>
                </c:pt>
                <c:pt idx="42">
                  <c:v>22.110000000000007</c:v>
                </c:pt>
                <c:pt idx="43">
                  <c:v>22.419999999999995</c:v>
                </c:pt>
                <c:pt idx="44">
                  <c:v>22.79</c:v>
                </c:pt>
                <c:pt idx="45">
                  <c:v>23.16</c:v>
                </c:pt>
                <c:pt idx="46">
                  <c:v>23.47</c:v>
                </c:pt>
                <c:pt idx="47">
                  <c:v>23.68</c:v>
                </c:pt>
                <c:pt idx="48">
                  <c:v>24.21</c:v>
                </c:pt>
                <c:pt idx="49">
                  <c:v>24.53</c:v>
                </c:pt>
                <c:pt idx="50">
                  <c:v>24.9</c:v>
                </c:pt>
                <c:pt idx="51">
                  <c:v>25.259999999999994</c:v>
                </c:pt>
                <c:pt idx="52">
                  <c:v>25.419999999999995</c:v>
                </c:pt>
                <c:pt idx="53">
                  <c:v>25.79</c:v>
                </c:pt>
                <c:pt idx="54">
                  <c:v>26.32</c:v>
                </c:pt>
                <c:pt idx="55">
                  <c:v>26.84</c:v>
                </c:pt>
                <c:pt idx="56">
                  <c:v>27.16</c:v>
                </c:pt>
                <c:pt idx="57">
                  <c:v>27.9</c:v>
                </c:pt>
                <c:pt idx="58">
                  <c:v>28.58</c:v>
                </c:pt>
                <c:pt idx="59">
                  <c:v>28.74</c:v>
                </c:pt>
                <c:pt idx="60">
                  <c:v>28.95</c:v>
                </c:pt>
                <c:pt idx="61">
                  <c:v>29.21</c:v>
                </c:pt>
                <c:pt idx="62">
                  <c:v>29.630000000000006</c:v>
                </c:pt>
                <c:pt idx="63">
                  <c:v>29.79</c:v>
                </c:pt>
                <c:pt idx="64">
                  <c:v>30.32</c:v>
                </c:pt>
                <c:pt idx="65">
                  <c:v>30.53</c:v>
                </c:pt>
                <c:pt idx="66">
                  <c:v>30.68</c:v>
                </c:pt>
                <c:pt idx="67">
                  <c:v>31.21</c:v>
                </c:pt>
                <c:pt idx="68">
                  <c:v>31.37</c:v>
                </c:pt>
                <c:pt idx="69">
                  <c:v>31.58</c:v>
                </c:pt>
                <c:pt idx="70">
                  <c:v>32.42</c:v>
                </c:pt>
                <c:pt idx="71">
                  <c:v>33.47</c:v>
                </c:pt>
                <c:pt idx="72">
                  <c:v>33.68</c:v>
                </c:pt>
                <c:pt idx="73">
                  <c:v>34.32</c:v>
                </c:pt>
                <c:pt idx="74">
                  <c:v>34.53</c:v>
                </c:pt>
                <c:pt idx="75">
                  <c:v>34.9</c:v>
                </c:pt>
                <c:pt idx="76">
                  <c:v>35.050000000000004</c:v>
                </c:pt>
                <c:pt idx="77">
                  <c:v>35.58</c:v>
                </c:pt>
                <c:pt idx="78">
                  <c:v>35.950000000000003</c:v>
                </c:pt>
                <c:pt idx="79">
                  <c:v>36.840000000000003</c:v>
                </c:pt>
                <c:pt idx="80">
                  <c:v>37.370000000000005</c:v>
                </c:pt>
                <c:pt idx="81">
                  <c:v>37.53</c:v>
                </c:pt>
                <c:pt idx="82">
                  <c:v>38.21</c:v>
                </c:pt>
                <c:pt idx="83">
                  <c:v>39.630000000000003</c:v>
                </c:pt>
                <c:pt idx="84">
                  <c:v>39.790000000000013</c:v>
                </c:pt>
                <c:pt idx="85">
                  <c:v>40</c:v>
                </c:pt>
                <c:pt idx="86">
                  <c:v>40.32</c:v>
                </c:pt>
                <c:pt idx="87">
                  <c:v>40.68</c:v>
                </c:pt>
                <c:pt idx="88">
                  <c:v>40.840000000000003</c:v>
                </c:pt>
                <c:pt idx="89">
                  <c:v>41.37</c:v>
                </c:pt>
                <c:pt idx="90">
                  <c:v>41.63</c:v>
                </c:pt>
                <c:pt idx="91">
                  <c:v>42.11</c:v>
                </c:pt>
                <c:pt idx="92">
                  <c:v>42.53</c:v>
                </c:pt>
                <c:pt idx="93">
                  <c:v>42.63</c:v>
                </c:pt>
                <c:pt idx="94">
                  <c:v>42.95</c:v>
                </c:pt>
                <c:pt idx="95">
                  <c:v>43.32</c:v>
                </c:pt>
                <c:pt idx="96">
                  <c:v>43.84</c:v>
                </c:pt>
                <c:pt idx="97">
                  <c:v>44</c:v>
                </c:pt>
                <c:pt idx="98">
                  <c:v>44.53</c:v>
                </c:pt>
                <c:pt idx="99">
                  <c:v>44.74</c:v>
                </c:pt>
                <c:pt idx="100">
                  <c:v>45.790000000000013</c:v>
                </c:pt>
                <c:pt idx="101">
                  <c:v>45.95</c:v>
                </c:pt>
                <c:pt idx="102">
                  <c:v>46.47</c:v>
                </c:pt>
                <c:pt idx="103">
                  <c:v>46.84</c:v>
                </c:pt>
                <c:pt idx="104">
                  <c:v>47.37</c:v>
                </c:pt>
                <c:pt idx="105">
                  <c:v>47.68</c:v>
                </c:pt>
                <c:pt idx="106">
                  <c:v>48.21</c:v>
                </c:pt>
                <c:pt idx="107">
                  <c:v>48.74</c:v>
                </c:pt>
                <c:pt idx="108">
                  <c:v>49.63</c:v>
                </c:pt>
                <c:pt idx="109">
                  <c:v>50</c:v>
                </c:pt>
                <c:pt idx="110">
                  <c:v>50.53</c:v>
                </c:pt>
                <c:pt idx="111">
                  <c:v>50.84</c:v>
                </c:pt>
                <c:pt idx="112">
                  <c:v>52.63</c:v>
                </c:pt>
                <c:pt idx="113">
                  <c:v>52.74</c:v>
                </c:pt>
                <c:pt idx="114">
                  <c:v>54</c:v>
                </c:pt>
                <c:pt idx="115">
                  <c:v>55.05</c:v>
                </c:pt>
                <c:pt idx="116">
                  <c:v>55.58</c:v>
                </c:pt>
                <c:pt idx="117">
                  <c:v>55.790000000000013</c:v>
                </c:pt>
                <c:pt idx="118">
                  <c:v>56.63</c:v>
                </c:pt>
                <c:pt idx="119">
                  <c:v>57</c:v>
                </c:pt>
                <c:pt idx="120">
                  <c:v>57.160000000000011</c:v>
                </c:pt>
                <c:pt idx="121">
                  <c:v>57.9</c:v>
                </c:pt>
                <c:pt idx="122">
                  <c:v>58.95</c:v>
                </c:pt>
                <c:pt idx="123">
                  <c:v>59.260000000000012</c:v>
                </c:pt>
                <c:pt idx="124">
                  <c:v>59.63</c:v>
                </c:pt>
                <c:pt idx="125">
                  <c:v>60.53</c:v>
                </c:pt>
                <c:pt idx="126">
                  <c:v>61.37</c:v>
                </c:pt>
                <c:pt idx="127">
                  <c:v>61.9</c:v>
                </c:pt>
                <c:pt idx="128">
                  <c:v>62.790000000000013</c:v>
                </c:pt>
                <c:pt idx="129">
                  <c:v>63.160000000000011</c:v>
                </c:pt>
                <c:pt idx="130">
                  <c:v>63.47</c:v>
                </c:pt>
                <c:pt idx="131">
                  <c:v>64</c:v>
                </c:pt>
                <c:pt idx="132">
                  <c:v>65.790000000000006</c:v>
                </c:pt>
                <c:pt idx="133">
                  <c:v>66.319999999999993</c:v>
                </c:pt>
                <c:pt idx="134">
                  <c:v>67.679999999999978</c:v>
                </c:pt>
                <c:pt idx="135">
                  <c:v>68.42</c:v>
                </c:pt>
                <c:pt idx="136">
                  <c:v>73.679999999999978</c:v>
                </c:pt>
                <c:pt idx="137">
                  <c:v>74.209999999999994</c:v>
                </c:pt>
                <c:pt idx="138">
                  <c:v>75.05</c:v>
                </c:pt>
                <c:pt idx="139">
                  <c:v>76.319999999999993</c:v>
                </c:pt>
                <c:pt idx="140">
                  <c:v>79.58</c:v>
                </c:pt>
                <c:pt idx="141">
                  <c:v>82.11</c:v>
                </c:pt>
              </c:numCache>
            </c:numRef>
          </c:cat>
          <c:val>
            <c:numRef>
              <c:f>Hoja2!$F$3:$F$144</c:f>
              <c:numCache>
                <c:formatCode>General</c:formatCode>
                <c:ptCount val="142"/>
                <c:pt idx="0">
                  <c:v>69</c:v>
                </c:pt>
                <c:pt idx="1">
                  <c:v>70</c:v>
                </c:pt>
                <c:pt idx="2">
                  <c:v>71</c:v>
                </c:pt>
                <c:pt idx="3">
                  <c:v>98</c:v>
                </c:pt>
                <c:pt idx="4">
                  <c:v>101</c:v>
                </c:pt>
                <c:pt idx="5">
                  <c:v>102</c:v>
                </c:pt>
                <c:pt idx="6">
                  <c:v>103</c:v>
                </c:pt>
                <c:pt idx="7">
                  <c:v>105</c:v>
                </c:pt>
                <c:pt idx="8">
                  <c:v>177</c:v>
                </c:pt>
                <c:pt idx="9">
                  <c:v>178</c:v>
                </c:pt>
                <c:pt idx="10">
                  <c:v>179</c:v>
                </c:pt>
                <c:pt idx="11">
                  <c:v>195</c:v>
                </c:pt>
                <c:pt idx="12">
                  <c:v>200</c:v>
                </c:pt>
                <c:pt idx="13">
                  <c:v>201</c:v>
                </c:pt>
                <c:pt idx="14">
                  <c:v>202</c:v>
                </c:pt>
                <c:pt idx="15">
                  <c:v>203</c:v>
                </c:pt>
                <c:pt idx="16">
                  <c:v>204</c:v>
                </c:pt>
                <c:pt idx="17">
                  <c:v>238</c:v>
                </c:pt>
                <c:pt idx="18">
                  <c:v>241</c:v>
                </c:pt>
                <c:pt idx="19">
                  <c:v>242</c:v>
                </c:pt>
                <c:pt idx="20">
                  <c:v>248</c:v>
                </c:pt>
                <c:pt idx="21">
                  <c:v>249</c:v>
                </c:pt>
                <c:pt idx="22">
                  <c:v>256</c:v>
                </c:pt>
                <c:pt idx="23">
                  <c:v>258</c:v>
                </c:pt>
                <c:pt idx="24">
                  <c:v>260</c:v>
                </c:pt>
                <c:pt idx="25">
                  <c:v>262</c:v>
                </c:pt>
                <c:pt idx="26">
                  <c:v>276</c:v>
                </c:pt>
                <c:pt idx="27">
                  <c:v>278</c:v>
                </c:pt>
                <c:pt idx="28">
                  <c:v>279</c:v>
                </c:pt>
                <c:pt idx="29">
                  <c:v>281</c:v>
                </c:pt>
                <c:pt idx="30">
                  <c:v>284</c:v>
                </c:pt>
                <c:pt idx="31">
                  <c:v>286</c:v>
                </c:pt>
                <c:pt idx="32">
                  <c:v>292</c:v>
                </c:pt>
                <c:pt idx="33">
                  <c:v>307</c:v>
                </c:pt>
                <c:pt idx="34">
                  <c:v>308</c:v>
                </c:pt>
                <c:pt idx="35">
                  <c:v>310</c:v>
                </c:pt>
                <c:pt idx="36">
                  <c:v>311</c:v>
                </c:pt>
                <c:pt idx="37">
                  <c:v>313</c:v>
                </c:pt>
                <c:pt idx="38">
                  <c:v>326</c:v>
                </c:pt>
                <c:pt idx="39">
                  <c:v>328</c:v>
                </c:pt>
                <c:pt idx="40">
                  <c:v>331</c:v>
                </c:pt>
                <c:pt idx="41">
                  <c:v>335</c:v>
                </c:pt>
                <c:pt idx="42">
                  <c:v>336</c:v>
                </c:pt>
                <c:pt idx="43">
                  <c:v>337</c:v>
                </c:pt>
                <c:pt idx="44">
                  <c:v>342</c:v>
                </c:pt>
                <c:pt idx="45">
                  <c:v>343</c:v>
                </c:pt>
                <c:pt idx="46">
                  <c:v>346</c:v>
                </c:pt>
                <c:pt idx="47">
                  <c:v>355</c:v>
                </c:pt>
                <c:pt idx="48">
                  <c:v>357</c:v>
                </c:pt>
                <c:pt idx="49">
                  <c:v>359</c:v>
                </c:pt>
                <c:pt idx="50">
                  <c:v>360</c:v>
                </c:pt>
                <c:pt idx="51">
                  <c:v>363</c:v>
                </c:pt>
                <c:pt idx="52">
                  <c:v>369</c:v>
                </c:pt>
                <c:pt idx="53">
                  <c:v>370</c:v>
                </c:pt>
                <c:pt idx="54">
                  <c:v>381</c:v>
                </c:pt>
                <c:pt idx="55">
                  <c:v>382</c:v>
                </c:pt>
                <c:pt idx="56">
                  <c:v>383</c:v>
                </c:pt>
                <c:pt idx="57">
                  <c:v>384</c:v>
                </c:pt>
                <c:pt idx="58">
                  <c:v>386</c:v>
                </c:pt>
                <c:pt idx="59">
                  <c:v>387</c:v>
                </c:pt>
                <c:pt idx="60">
                  <c:v>395</c:v>
                </c:pt>
                <c:pt idx="61">
                  <c:v>396</c:v>
                </c:pt>
                <c:pt idx="62">
                  <c:v>398</c:v>
                </c:pt>
                <c:pt idx="63">
                  <c:v>403</c:v>
                </c:pt>
                <c:pt idx="64">
                  <c:v>405</c:v>
                </c:pt>
                <c:pt idx="65">
                  <c:v>406</c:v>
                </c:pt>
                <c:pt idx="66">
                  <c:v>407</c:v>
                </c:pt>
                <c:pt idx="67">
                  <c:v>408</c:v>
                </c:pt>
                <c:pt idx="68">
                  <c:v>409</c:v>
                </c:pt>
                <c:pt idx="69">
                  <c:v>416</c:v>
                </c:pt>
                <c:pt idx="70">
                  <c:v>419</c:v>
                </c:pt>
                <c:pt idx="71">
                  <c:v>421</c:v>
                </c:pt>
                <c:pt idx="72">
                  <c:v>422</c:v>
                </c:pt>
                <c:pt idx="73">
                  <c:v>424</c:v>
                </c:pt>
                <c:pt idx="74">
                  <c:v>425</c:v>
                </c:pt>
                <c:pt idx="75">
                  <c:v>426</c:v>
                </c:pt>
                <c:pt idx="76">
                  <c:v>429</c:v>
                </c:pt>
                <c:pt idx="77">
                  <c:v>431</c:v>
                </c:pt>
                <c:pt idx="78">
                  <c:v>432</c:v>
                </c:pt>
                <c:pt idx="79">
                  <c:v>434</c:v>
                </c:pt>
                <c:pt idx="80">
                  <c:v>435</c:v>
                </c:pt>
                <c:pt idx="81">
                  <c:v>437</c:v>
                </c:pt>
                <c:pt idx="82">
                  <c:v>438</c:v>
                </c:pt>
                <c:pt idx="83">
                  <c:v>440</c:v>
                </c:pt>
                <c:pt idx="84">
                  <c:v>441</c:v>
                </c:pt>
                <c:pt idx="85">
                  <c:v>442</c:v>
                </c:pt>
                <c:pt idx="86">
                  <c:v>444</c:v>
                </c:pt>
                <c:pt idx="87">
                  <c:v>445</c:v>
                </c:pt>
                <c:pt idx="88">
                  <c:v>446</c:v>
                </c:pt>
                <c:pt idx="89">
                  <c:v>448</c:v>
                </c:pt>
                <c:pt idx="90">
                  <c:v>449</c:v>
                </c:pt>
                <c:pt idx="91">
                  <c:v>451</c:v>
                </c:pt>
                <c:pt idx="92">
                  <c:v>452</c:v>
                </c:pt>
                <c:pt idx="93">
                  <c:v>453</c:v>
                </c:pt>
                <c:pt idx="94">
                  <c:v>456</c:v>
                </c:pt>
                <c:pt idx="95">
                  <c:v>457</c:v>
                </c:pt>
                <c:pt idx="96">
                  <c:v>458</c:v>
                </c:pt>
                <c:pt idx="97">
                  <c:v>460</c:v>
                </c:pt>
                <c:pt idx="98">
                  <c:v>461</c:v>
                </c:pt>
                <c:pt idx="99">
                  <c:v>469</c:v>
                </c:pt>
                <c:pt idx="100">
                  <c:v>470</c:v>
                </c:pt>
                <c:pt idx="101">
                  <c:v>471</c:v>
                </c:pt>
                <c:pt idx="102">
                  <c:v>473</c:v>
                </c:pt>
                <c:pt idx="103">
                  <c:v>474</c:v>
                </c:pt>
                <c:pt idx="104">
                  <c:v>475</c:v>
                </c:pt>
                <c:pt idx="105">
                  <c:v>476</c:v>
                </c:pt>
                <c:pt idx="106">
                  <c:v>477</c:v>
                </c:pt>
                <c:pt idx="107">
                  <c:v>479</c:v>
                </c:pt>
                <c:pt idx="108">
                  <c:v>480</c:v>
                </c:pt>
                <c:pt idx="109">
                  <c:v>486</c:v>
                </c:pt>
                <c:pt idx="110">
                  <c:v>488</c:v>
                </c:pt>
                <c:pt idx="111">
                  <c:v>489</c:v>
                </c:pt>
                <c:pt idx="112">
                  <c:v>491</c:v>
                </c:pt>
                <c:pt idx="113">
                  <c:v>492</c:v>
                </c:pt>
                <c:pt idx="114">
                  <c:v>493</c:v>
                </c:pt>
                <c:pt idx="115">
                  <c:v>494</c:v>
                </c:pt>
                <c:pt idx="116">
                  <c:v>495</c:v>
                </c:pt>
                <c:pt idx="117">
                  <c:v>497</c:v>
                </c:pt>
                <c:pt idx="118">
                  <c:v>499</c:v>
                </c:pt>
                <c:pt idx="119">
                  <c:v>500</c:v>
                </c:pt>
                <c:pt idx="120">
                  <c:v>502</c:v>
                </c:pt>
                <c:pt idx="121">
                  <c:v>503</c:v>
                </c:pt>
                <c:pt idx="122">
                  <c:v>504</c:v>
                </c:pt>
                <c:pt idx="123">
                  <c:v>505</c:v>
                </c:pt>
                <c:pt idx="124">
                  <c:v>508</c:v>
                </c:pt>
                <c:pt idx="125">
                  <c:v>510</c:v>
                </c:pt>
                <c:pt idx="126">
                  <c:v>511</c:v>
                </c:pt>
                <c:pt idx="127">
                  <c:v>512</c:v>
                </c:pt>
                <c:pt idx="128">
                  <c:v>514</c:v>
                </c:pt>
                <c:pt idx="129">
                  <c:v>516</c:v>
                </c:pt>
                <c:pt idx="130">
                  <c:v>517</c:v>
                </c:pt>
                <c:pt idx="131">
                  <c:v>519</c:v>
                </c:pt>
                <c:pt idx="132">
                  <c:v>520</c:v>
                </c:pt>
                <c:pt idx="133">
                  <c:v>521</c:v>
                </c:pt>
                <c:pt idx="134">
                  <c:v>522</c:v>
                </c:pt>
                <c:pt idx="135">
                  <c:v>523</c:v>
                </c:pt>
                <c:pt idx="136">
                  <c:v>526</c:v>
                </c:pt>
                <c:pt idx="137">
                  <c:v>528</c:v>
                </c:pt>
                <c:pt idx="138">
                  <c:v>529</c:v>
                </c:pt>
                <c:pt idx="139">
                  <c:v>530</c:v>
                </c:pt>
                <c:pt idx="140">
                  <c:v>531</c:v>
                </c:pt>
                <c:pt idx="141">
                  <c:v>532</c:v>
                </c:pt>
              </c:numCache>
            </c:numRef>
          </c:val>
        </c:ser>
        <c:marker val="1"/>
        <c:axId val="494382080"/>
        <c:axId val="494383872"/>
      </c:lineChart>
      <c:catAx>
        <c:axId val="494382080"/>
        <c:scaling>
          <c:orientation val="minMax"/>
        </c:scaling>
        <c:axPos val="b"/>
        <c:numFmt formatCode="General" sourceLinked="1"/>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s-ES"/>
          </a:p>
        </c:txPr>
        <c:crossAx val="494383872"/>
        <c:crosses val="autoZero"/>
        <c:lblAlgn val="ctr"/>
        <c:lblOffset val="100"/>
        <c:tickLblSkip val="6"/>
        <c:tickMarkSkip val="1"/>
      </c:catAx>
      <c:valAx>
        <c:axId val="494383872"/>
        <c:scaling>
          <c:orientation val="minMax"/>
          <c:min val="0"/>
        </c:scaling>
        <c:axPos val="l"/>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494382080"/>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5" b="1" i="0" u="none" strike="noStrike" baseline="0">
                <a:solidFill>
                  <a:srgbClr val="000000"/>
                </a:solidFill>
                <a:latin typeface="Arial"/>
                <a:ea typeface="Arial"/>
                <a:cs typeface="Arial"/>
              </a:defRPr>
            </a:pPr>
            <a:r>
              <a:t>GRAFICO 3.45 
Histograma de frecuencia relativa Variable Lectura comprensiva</a:t>
            </a:r>
          </a:p>
        </c:rich>
      </c:tx>
      <c:layout>
        <c:manualLayout>
          <c:xMode val="edge"/>
          <c:yMode val="edge"/>
          <c:x val="0.13249211356466883"/>
          <c:y val="1.6483516483516487E-2"/>
        </c:manualLayout>
      </c:layout>
      <c:spPr>
        <a:noFill/>
        <a:ln w="33241">
          <a:noFill/>
        </a:ln>
      </c:spPr>
    </c:title>
    <c:plotArea>
      <c:layout>
        <c:manualLayout>
          <c:layoutTarget val="inner"/>
          <c:xMode val="edge"/>
          <c:yMode val="edge"/>
          <c:x val="0.24290220820189279"/>
          <c:y val="0.45054945054945056"/>
          <c:w val="0.7255520504731866"/>
          <c:h val="0.37912087912087944"/>
        </c:manualLayout>
      </c:layout>
      <c:barChart>
        <c:barDir val="col"/>
        <c:grouping val="clustered"/>
        <c:ser>
          <c:idx val="0"/>
          <c:order val="0"/>
          <c:tx>
            <c:strRef>
              <c:f>Hoja2!$C$1:$C$2</c:f>
              <c:strCache>
                <c:ptCount val="1"/>
                <c:pt idx="0">
                  <c:v>10,20 4,30</c:v>
                </c:pt>
              </c:strCache>
            </c:strRef>
          </c:tx>
          <c:spPr>
            <a:solidFill>
              <a:srgbClr val="9999FF"/>
            </a:solidFill>
            <a:ln w="16621">
              <a:solidFill>
                <a:srgbClr val="000000"/>
              </a:solidFill>
              <a:prstDash val="solid"/>
            </a:ln>
          </c:spPr>
          <c:cat>
            <c:numRef>
              <c:f>Hoja2!$A$1:$A$5</c:f>
              <c:numCache>
                <c:formatCode>General</c:formatCode>
                <c:ptCount val="5"/>
                <c:pt idx="0">
                  <c:v>0</c:v>
                </c:pt>
                <c:pt idx="1">
                  <c:v>1</c:v>
                </c:pt>
                <c:pt idx="2">
                  <c:v>2</c:v>
                </c:pt>
                <c:pt idx="3">
                  <c:v>3</c:v>
                </c:pt>
                <c:pt idx="4">
                  <c:v>4</c:v>
                </c:pt>
              </c:numCache>
            </c:numRef>
          </c:cat>
          <c:val>
            <c:numRef>
              <c:f>Hoja2!$B$1:$B$5</c:f>
              <c:numCache>
                <c:formatCode>General</c:formatCode>
                <c:ptCount val="5"/>
                <c:pt idx="0">
                  <c:v>0.10199999999999998</c:v>
                </c:pt>
                <c:pt idx="1">
                  <c:v>4.3000000000000003E-2</c:v>
                </c:pt>
                <c:pt idx="2">
                  <c:v>0.24800000000000005</c:v>
                </c:pt>
                <c:pt idx="3">
                  <c:v>0.32900000000000013</c:v>
                </c:pt>
                <c:pt idx="4">
                  <c:v>0.27800000000000002</c:v>
                </c:pt>
              </c:numCache>
            </c:numRef>
          </c:val>
        </c:ser>
        <c:axId val="494570880"/>
        <c:axId val="494806144"/>
      </c:barChart>
      <c:catAx>
        <c:axId val="494570880"/>
        <c:scaling>
          <c:orientation val="minMax"/>
        </c:scaling>
        <c:axPos val="b"/>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4806144"/>
        <c:crosses val="autoZero"/>
        <c:auto val="1"/>
        <c:lblAlgn val="ctr"/>
        <c:lblOffset val="100"/>
        <c:tickLblSkip val="1"/>
        <c:tickMarkSkip val="1"/>
      </c:catAx>
      <c:valAx>
        <c:axId val="494806144"/>
        <c:scaling>
          <c:orientation val="minMax"/>
          <c:max val="1"/>
        </c:scaling>
        <c:axPos val="l"/>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8.2018927444794928E-2"/>
              <c:y val="0.34065934065934067"/>
            </c:manualLayout>
          </c:layout>
          <c:spPr>
            <a:noFill/>
            <a:ln w="33241">
              <a:noFill/>
            </a:ln>
          </c:spPr>
        </c:title>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4570880"/>
        <c:crosses val="autoZero"/>
        <c:crossBetween val="between"/>
      </c:valAx>
      <c:spPr>
        <a:solidFill>
          <a:srgbClr val="C0C0C0"/>
        </a:solidFill>
        <a:ln w="16621">
          <a:solidFill>
            <a:srgbClr val="808080"/>
          </a:solidFill>
          <a:prstDash val="solid"/>
        </a:ln>
      </c:spPr>
    </c:plotArea>
    <c:plotVisOnly val="1"/>
    <c:dispBlanksAs val="gap"/>
  </c:chart>
  <c:spPr>
    <a:solidFill>
      <a:srgbClr val="FFFFFF"/>
    </a:solidFill>
    <a:ln w="4155">
      <a:solidFill>
        <a:srgbClr val="000000"/>
      </a:solidFill>
      <a:prstDash val="solid"/>
    </a:ln>
  </c:spPr>
  <c:txPr>
    <a:bodyPr/>
    <a:lstStyle/>
    <a:p>
      <a:pPr>
        <a:defRPr sz="1276" b="0" i="0" u="none" strike="noStrike" baseline="0">
          <a:solidFill>
            <a:srgbClr val="000000"/>
          </a:solidFill>
          <a:latin typeface="Arial"/>
          <a:ea typeface="Arial"/>
          <a:cs typeface="Arial"/>
        </a:defRPr>
      </a:pPr>
      <a:endParaRPr lang="es-ES"/>
    </a:p>
  </c:txPr>
  <c:externalData r:id="rId1"/>
  <c:userShapes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GRAFICO 3.46
Ojiva de la variable Lectura comprensiva</a:t>
            </a:r>
          </a:p>
        </c:rich>
      </c:tx>
      <c:layout>
        <c:manualLayout>
          <c:xMode val="edge"/>
          <c:yMode val="edge"/>
          <c:x val="0.11576354679802961"/>
          <c:y val="2.1052631578947378E-2"/>
        </c:manualLayout>
      </c:layout>
      <c:spPr>
        <a:noFill/>
        <a:ln w="25399">
          <a:noFill/>
        </a:ln>
      </c:spPr>
    </c:title>
    <c:plotArea>
      <c:layout>
        <c:manualLayout>
          <c:layoutTarget val="inner"/>
          <c:xMode val="edge"/>
          <c:yMode val="edge"/>
          <c:x val="0.18226600985221686"/>
          <c:y val="0.30526315789473685"/>
          <c:w val="0.78078817733990169"/>
          <c:h val="0.54736842105263128"/>
        </c:manualLayout>
      </c:layout>
      <c:scatterChart>
        <c:scatterStyle val="smoothMarker"/>
        <c:ser>
          <c:idx val="0"/>
          <c:order val="0"/>
          <c:spPr>
            <a:ln w="12700">
              <a:solidFill>
                <a:srgbClr val="000080"/>
              </a:solidFill>
              <a:prstDash val="solid"/>
            </a:ln>
          </c:spPr>
          <c:marker>
            <c:symbol val="none"/>
          </c:marker>
          <c:xVal>
            <c:numRef>
              <c:f>Hoja1!$A$1:$A$6</c:f>
              <c:numCache>
                <c:formatCode>General</c:formatCode>
                <c:ptCount val="6"/>
                <c:pt idx="0">
                  <c:v>0</c:v>
                </c:pt>
                <c:pt idx="1">
                  <c:v>0.2</c:v>
                </c:pt>
                <c:pt idx="2">
                  <c:v>1</c:v>
                </c:pt>
                <c:pt idx="3">
                  <c:v>2</c:v>
                </c:pt>
                <c:pt idx="4">
                  <c:v>3</c:v>
                </c:pt>
                <c:pt idx="5">
                  <c:v>4</c:v>
                </c:pt>
              </c:numCache>
            </c:numRef>
          </c:xVal>
          <c:yVal>
            <c:numRef>
              <c:f>Hoja1!$B$1:$B$6</c:f>
              <c:numCache>
                <c:formatCode>General</c:formatCode>
                <c:ptCount val="6"/>
                <c:pt idx="0">
                  <c:v>0</c:v>
                </c:pt>
                <c:pt idx="1">
                  <c:v>0.10199999999999998</c:v>
                </c:pt>
                <c:pt idx="2">
                  <c:v>0.14500000000000005</c:v>
                </c:pt>
                <c:pt idx="3">
                  <c:v>0.39300000000000013</c:v>
                </c:pt>
                <c:pt idx="4">
                  <c:v>0.7220000000000002</c:v>
                </c:pt>
                <c:pt idx="5">
                  <c:v>1</c:v>
                </c:pt>
              </c:numCache>
            </c:numRef>
          </c:yVal>
          <c:smooth val="1"/>
        </c:ser>
        <c:axId val="494740608"/>
        <c:axId val="494742144"/>
      </c:scatterChart>
      <c:valAx>
        <c:axId val="494740608"/>
        <c:scaling>
          <c:orientation val="minMax"/>
          <c:max val="4"/>
        </c:scaling>
        <c:axPos val="b"/>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494742144"/>
        <c:crosses val="autoZero"/>
        <c:crossBetween val="midCat"/>
      </c:valAx>
      <c:valAx>
        <c:axId val="494742144"/>
        <c:scaling>
          <c:orientation val="minMax"/>
          <c:max val="1.2"/>
          <c:min val="0"/>
        </c:scaling>
        <c:axPos val="l"/>
        <c:majorGridlines>
          <c:spPr>
            <a:ln w="3175">
              <a:solidFill>
                <a:srgbClr val="000000"/>
              </a:solidFill>
              <a:prstDash val="solid"/>
            </a:ln>
          </c:spPr>
        </c:majorGridlines>
        <c:title>
          <c:tx>
            <c:rich>
              <a:bodyPr/>
              <a:lstStyle/>
              <a:p>
                <a:pPr>
                  <a:defRPr sz="1125" b="1" i="0" u="none" strike="noStrike" baseline="0">
                    <a:solidFill>
                      <a:srgbClr val="000000"/>
                    </a:solidFill>
                    <a:latin typeface="Arial"/>
                    <a:ea typeface="Arial"/>
                    <a:cs typeface="Arial"/>
                  </a:defRPr>
                </a:pPr>
                <a:r>
                  <a:t>Frecuencia Acumulada</a:t>
                </a:r>
              </a:p>
            </c:rich>
          </c:tx>
          <c:layout>
            <c:manualLayout>
              <c:xMode val="edge"/>
              <c:yMode val="edge"/>
              <c:x val="2.9556650246305407E-2"/>
              <c:y val="0.29473684210526324"/>
            </c:manualLayout>
          </c:layout>
          <c:spPr>
            <a:noFill/>
            <a:ln w="25399">
              <a:noFill/>
            </a:ln>
          </c:spPr>
        </c:title>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494740608"/>
        <c:crosses val="autoZero"/>
        <c:crossBetween val="midCat"/>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s-ES"/>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5" b="1" i="0" u="none" strike="noStrike" baseline="0">
                <a:solidFill>
                  <a:srgbClr val="000000"/>
                </a:solidFill>
                <a:latin typeface="Arial"/>
                <a:ea typeface="Arial"/>
                <a:cs typeface="Arial"/>
              </a:defRPr>
            </a:pPr>
            <a:r>
              <a:t>GRAFICO 3.47 
Histograma de frecuencia relativa Variable Elementos de la oración</a:t>
            </a:r>
          </a:p>
        </c:rich>
      </c:tx>
      <c:layout>
        <c:manualLayout>
          <c:xMode val="edge"/>
          <c:yMode val="edge"/>
          <c:x val="0.13249211356466883"/>
          <c:y val="1.6483516483516487E-2"/>
        </c:manualLayout>
      </c:layout>
      <c:spPr>
        <a:noFill/>
        <a:ln w="33241">
          <a:noFill/>
        </a:ln>
      </c:spPr>
    </c:title>
    <c:plotArea>
      <c:layout>
        <c:manualLayout>
          <c:layoutTarget val="inner"/>
          <c:xMode val="edge"/>
          <c:yMode val="edge"/>
          <c:x val="0.24290220820189279"/>
          <c:y val="0.45054945054945056"/>
          <c:w val="0.7255520504731866"/>
          <c:h val="0.37912087912087944"/>
        </c:manualLayout>
      </c:layout>
      <c:barChart>
        <c:barDir val="col"/>
        <c:grouping val="clustered"/>
        <c:ser>
          <c:idx val="0"/>
          <c:order val="0"/>
          <c:tx>
            <c:strRef>
              <c:f>Hoja2!$C$1:$C$2</c:f>
              <c:strCache>
                <c:ptCount val="1"/>
                <c:pt idx="0">
                  <c:v>5,50 7,00</c:v>
                </c:pt>
              </c:strCache>
            </c:strRef>
          </c:tx>
          <c:spPr>
            <a:solidFill>
              <a:srgbClr val="9999FF"/>
            </a:solidFill>
            <a:ln w="16621">
              <a:solidFill>
                <a:srgbClr val="000000"/>
              </a:solidFill>
              <a:prstDash val="solid"/>
            </a:ln>
          </c:spPr>
          <c:cat>
            <c:numRef>
              <c:f>Hoja2!$A$1:$A$3</c:f>
              <c:numCache>
                <c:formatCode>General</c:formatCode>
                <c:ptCount val="3"/>
                <c:pt idx="0">
                  <c:v>0</c:v>
                </c:pt>
                <c:pt idx="1">
                  <c:v>1</c:v>
                </c:pt>
                <c:pt idx="2">
                  <c:v>2</c:v>
                </c:pt>
              </c:numCache>
            </c:numRef>
          </c:cat>
          <c:val>
            <c:numRef>
              <c:f>Hoja2!$B$1:$B$3</c:f>
              <c:numCache>
                <c:formatCode>General</c:formatCode>
                <c:ptCount val="3"/>
                <c:pt idx="0">
                  <c:v>5.5000000000000014E-2</c:v>
                </c:pt>
                <c:pt idx="1">
                  <c:v>7.0000000000000021E-2</c:v>
                </c:pt>
                <c:pt idx="2">
                  <c:v>0.87600000000000022</c:v>
                </c:pt>
              </c:numCache>
            </c:numRef>
          </c:val>
        </c:ser>
        <c:axId val="494774528"/>
        <c:axId val="494764032"/>
      </c:barChart>
      <c:catAx>
        <c:axId val="494774528"/>
        <c:scaling>
          <c:orientation val="minMax"/>
        </c:scaling>
        <c:axPos val="b"/>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4764032"/>
        <c:crosses val="autoZero"/>
        <c:auto val="1"/>
        <c:lblAlgn val="ctr"/>
        <c:lblOffset val="100"/>
        <c:tickLblSkip val="1"/>
        <c:tickMarkSkip val="1"/>
      </c:catAx>
      <c:valAx>
        <c:axId val="494764032"/>
        <c:scaling>
          <c:orientation val="minMax"/>
          <c:max val="1"/>
        </c:scaling>
        <c:axPos val="l"/>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8.2018927444794928E-2"/>
              <c:y val="0.34065934065934067"/>
            </c:manualLayout>
          </c:layout>
          <c:spPr>
            <a:noFill/>
            <a:ln w="33241">
              <a:noFill/>
            </a:ln>
          </c:spPr>
        </c:title>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4774528"/>
        <c:crosses val="autoZero"/>
        <c:crossBetween val="between"/>
      </c:valAx>
      <c:spPr>
        <a:solidFill>
          <a:srgbClr val="C0C0C0"/>
        </a:solidFill>
        <a:ln w="16621">
          <a:solidFill>
            <a:srgbClr val="808080"/>
          </a:solidFill>
          <a:prstDash val="solid"/>
        </a:ln>
      </c:spPr>
    </c:plotArea>
    <c:plotVisOnly val="1"/>
    <c:dispBlanksAs val="gap"/>
  </c:chart>
  <c:spPr>
    <a:solidFill>
      <a:srgbClr val="FFFFFF"/>
    </a:solidFill>
    <a:ln w="4155">
      <a:solidFill>
        <a:srgbClr val="000000"/>
      </a:solidFill>
      <a:prstDash val="solid"/>
    </a:ln>
  </c:spPr>
  <c:txPr>
    <a:bodyPr/>
    <a:lstStyle/>
    <a:p>
      <a:pPr>
        <a:defRPr sz="1276" b="0" i="0" u="none" strike="noStrike" baseline="0">
          <a:solidFill>
            <a:srgbClr val="000000"/>
          </a:solidFill>
          <a:latin typeface="Arial"/>
          <a:ea typeface="Arial"/>
          <a:cs typeface="Arial"/>
        </a:defRPr>
      </a:pPr>
      <a:endParaRPr lang="es-ES"/>
    </a:p>
  </c:txPr>
  <c:externalData r:id="rId1"/>
  <c:userShapes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GRAFICO 3.48
Ojiva de la variable Elementos de la oración </a:t>
            </a:r>
          </a:p>
        </c:rich>
      </c:tx>
      <c:layout>
        <c:manualLayout>
          <c:xMode val="edge"/>
          <c:yMode val="edge"/>
          <c:x val="0.16502463054187191"/>
          <c:y val="2.1052631578947378E-2"/>
        </c:manualLayout>
      </c:layout>
      <c:spPr>
        <a:noFill/>
        <a:ln w="25399">
          <a:noFill/>
        </a:ln>
      </c:spPr>
    </c:title>
    <c:plotArea>
      <c:layout>
        <c:manualLayout>
          <c:layoutTarget val="inner"/>
          <c:xMode val="edge"/>
          <c:yMode val="edge"/>
          <c:x val="0.18226600985221686"/>
          <c:y val="0.36491228070175452"/>
          <c:w val="0.76600985221674922"/>
          <c:h val="0.48771929824561416"/>
        </c:manualLayout>
      </c:layout>
      <c:scatterChart>
        <c:scatterStyle val="smoothMarker"/>
        <c:ser>
          <c:idx val="0"/>
          <c:order val="0"/>
          <c:spPr>
            <a:ln w="12700">
              <a:solidFill>
                <a:srgbClr val="000080"/>
              </a:solidFill>
              <a:prstDash val="solid"/>
            </a:ln>
          </c:spPr>
          <c:marker>
            <c:symbol val="none"/>
          </c:marker>
          <c:xVal>
            <c:numRef>
              <c:f>Hoja1!$A$1:$A$6</c:f>
              <c:numCache>
                <c:formatCode>General</c:formatCode>
                <c:ptCount val="6"/>
                <c:pt idx="0">
                  <c:v>0</c:v>
                </c:pt>
                <c:pt idx="1">
                  <c:v>0.2</c:v>
                </c:pt>
                <c:pt idx="2">
                  <c:v>1</c:v>
                </c:pt>
                <c:pt idx="3">
                  <c:v>2</c:v>
                </c:pt>
              </c:numCache>
            </c:numRef>
          </c:xVal>
          <c:yVal>
            <c:numRef>
              <c:f>Hoja1!$B$1:$B$6</c:f>
              <c:numCache>
                <c:formatCode>General</c:formatCode>
                <c:ptCount val="6"/>
                <c:pt idx="0">
                  <c:v>0</c:v>
                </c:pt>
                <c:pt idx="1">
                  <c:v>5.5000000000000014E-2</c:v>
                </c:pt>
                <c:pt idx="2">
                  <c:v>0.125</c:v>
                </c:pt>
                <c:pt idx="3">
                  <c:v>1.0009999999999994</c:v>
                </c:pt>
              </c:numCache>
            </c:numRef>
          </c:yVal>
          <c:smooth val="1"/>
        </c:ser>
        <c:axId val="495168896"/>
        <c:axId val="494969984"/>
      </c:scatterChart>
      <c:valAx>
        <c:axId val="495168896"/>
        <c:scaling>
          <c:orientation val="minMax"/>
          <c:max val="2"/>
        </c:scaling>
        <c:axPos val="b"/>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494969984"/>
        <c:crosses val="autoZero"/>
        <c:crossBetween val="midCat"/>
      </c:valAx>
      <c:valAx>
        <c:axId val="494969984"/>
        <c:scaling>
          <c:orientation val="minMax"/>
          <c:max val="1.2"/>
          <c:min val="0"/>
        </c:scaling>
        <c:axPos val="l"/>
        <c:majorGridlines>
          <c:spPr>
            <a:ln w="3175">
              <a:solidFill>
                <a:srgbClr val="000000"/>
              </a:solidFill>
              <a:prstDash val="solid"/>
            </a:ln>
          </c:spPr>
        </c:majorGridlines>
        <c:title>
          <c:tx>
            <c:rich>
              <a:bodyPr/>
              <a:lstStyle/>
              <a:p>
                <a:pPr>
                  <a:defRPr sz="1125" b="1" i="0" u="none" strike="noStrike" baseline="0">
                    <a:solidFill>
                      <a:srgbClr val="000000"/>
                    </a:solidFill>
                    <a:latin typeface="Arial"/>
                    <a:ea typeface="Arial"/>
                    <a:cs typeface="Arial"/>
                  </a:defRPr>
                </a:pPr>
                <a:r>
                  <a:t>Frecuencia Acumulada</a:t>
                </a:r>
              </a:p>
            </c:rich>
          </c:tx>
          <c:layout>
            <c:manualLayout>
              <c:xMode val="edge"/>
              <c:yMode val="edge"/>
              <c:x val="2.9556650246305407E-2"/>
              <c:y val="0.32280701754385988"/>
            </c:manualLayout>
          </c:layout>
          <c:spPr>
            <a:noFill/>
            <a:ln w="25399">
              <a:noFill/>
            </a:ln>
          </c:spPr>
        </c:title>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495168896"/>
        <c:crosses val="autoZero"/>
        <c:crossBetween val="midCat"/>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s-ES"/>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5" b="1" i="0" u="none" strike="noStrike" baseline="0">
                <a:solidFill>
                  <a:srgbClr val="000000"/>
                </a:solidFill>
                <a:latin typeface="Arial"/>
                <a:ea typeface="Arial"/>
                <a:cs typeface="Arial"/>
              </a:defRPr>
            </a:pPr>
            <a:r>
              <a:t>GRAFICO 3.49 
Histograma de frecuencia relativa Variable Sujeto y núcleo</a:t>
            </a:r>
          </a:p>
        </c:rich>
      </c:tx>
      <c:layout>
        <c:manualLayout>
          <c:xMode val="edge"/>
          <c:yMode val="edge"/>
          <c:x val="0.13249211356466883"/>
          <c:y val="1.6483516483516487E-2"/>
        </c:manualLayout>
      </c:layout>
      <c:spPr>
        <a:noFill/>
        <a:ln w="33241">
          <a:noFill/>
        </a:ln>
      </c:spPr>
    </c:title>
    <c:plotArea>
      <c:layout>
        <c:manualLayout>
          <c:layoutTarget val="inner"/>
          <c:xMode val="edge"/>
          <c:yMode val="edge"/>
          <c:x val="0.24290220820189279"/>
          <c:y val="0.45054945054945056"/>
          <c:w val="0.7255520504731866"/>
          <c:h val="0.37912087912087944"/>
        </c:manualLayout>
      </c:layout>
      <c:barChart>
        <c:barDir val="col"/>
        <c:grouping val="clustered"/>
        <c:ser>
          <c:idx val="0"/>
          <c:order val="0"/>
          <c:tx>
            <c:strRef>
              <c:f>Hoja2!$C$1:$C$2</c:f>
              <c:strCache>
                <c:ptCount val="1"/>
                <c:pt idx="0">
                  <c:v>13,20 48,30</c:v>
                </c:pt>
              </c:strCache>
            </c:strRef>
          </c:tx>
          <c:spPr>
            <a:solidFill>
              <a:srgbClr val="9999FF"/>
            </a:solidFill>
            <a:ln w="16621">
              <a:solidFill>
                <a:srgbClr val="000000"/>
              </a:solidFill>
              <a:prstDash val="solid"/>
            </a:ln>
          </c:spPr>
          <c:cat>
            <c:numRef>
              <c:f>Hoja2!$A$1:$A$3</c:f>
              <c:numCache>
                <c:formatCode>General</c:formatCode>
                <c:ptCount val="3"/>
                <c:pt idx="0">
                  <c:v>0</c:v>
                </c:pt>
                <c:pt idx="1">
                  <c:v>1</c:v>
                </c:pt>
                <c:pt idx="2">
                  <c:v>2</c:v>
                </c:pt>
              </c:numCache>
            </c:numRef>
          </c:cat>
          <c:val>
            <c:numRef>
              <c:f>Hoja2!$B$1:$B$3</c:f>
              <c:numCache>
                <c:formatCode>General</c:formatCode>
                <c:ptCount val="3"/>
                <c:pt idx="0">
                  <c:v>0.13200000000000001</c:v>
                </c:pt>
                <c:pt idx="1">
                  <c:v>0.4830000000000001</c:v>
                </c:pt>
                <c:pt idx="2">
                  <c:v>0.38500000000000012</c:v>
                </c:pt>
              </c:numCache>
            </c:numRef>
          </c:val>
        </c:ser>
        <c:axId val="495399680"/>
        <c:axId val="495401216"/>
      </c:barChart>
      <c:catAx>
        <c:axId val="495399680"/>
        <c:scaling>
          <c:orientation val="minMax"/>
        </c:scaling>
        <c:axPos val="b"/>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5401216"/>
        <c:crosses val="autoZero"/>
        <c:auto val="1"/>
        <c:lblAlgn val="ctr"/>
        <c:lblOffset val="100"/>
        <c:tickLblSkip val="1"/>
        <c:tickMarkSkip val="1"/>
      </c:catAx>
      <c:valAx>
        <c:axId val="495401216"/>
        <c:scaling>
          <c:orientation val="minMax"/>
          <c:max val="1"/>
        </c:scaling>
        <c:axPos val="l"/>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8.2018927444794928E-2"/>
              <c:y val="0.34065934065934067"/>
            </c:manualLayout>
          </c:layout>
          <c:spPr>
            <a:noFill/>
            <a:ln w="33241">
              <a:noFill/>
            </a:ln>
          </c:spPr>
        </c:title>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5399680"/>
        <c:crosses val="autoZero"/>
        <c:crossBetween val="between"/>
      </c:valAx>
      <c:spPr>
        <a:solidFill>
          <a:srgbClr val="C0C0C0"/>
        </a:solidFill>
        <a:ln w="16621">
          <a:solidFill>
            <a:srgbClr val="808080"/>
          </a:solidFill>
          <a:prstDash val="solid"/>
        </a:ln>
      </c:spPr>
    </c:plotArea>
    <c:plotVisOnly val="1"/>
    <c:dispBlanksAs val="gap"/>
  </c:chart>
  <c:spPr>
    <a:solidFill>
      <a:srgbClr val="FFFFFF"/>
    </a:solidFill>
    <a:ln w="4155">
      <a:solidFill>
        <a:srgbClr val="000000"/>
      </a:solidFill>
      <a:prstDash val="solid"/>
    </a:ln>
  </c:spPr>
  <c:txPr>
    <a:bodyPr/>
    <a:lstStyle/>
    <a:p>
      <a:pPr>
        <a:defRPr sz="1276" b="0" i="0" u="none" strike="noStrike" baseline="0">
          <a:solidFill>
            <a:srgbClr val="000000"/>
          </a:solidFill>
          <a:latin typeface="Arial"/>
          <a:ea typeface="Arial"/>
          <a:cs typeface="Arial"/>
        </a:defRPr>
      </a:pPr>
      <a:endParaRPr lang="es-ES"/>
    </a:p>
  </c:txPr>
  <c:externalData r:id="rId1"/>
  <c:userShapes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4" b="1" i="0" u="none" strike="noStrike" baseline="0">
                <a:solidFill>
                  <a:srgbClr val="000000"/>
                </a:solidFill>
                <a:latin typeface="Arial"/>
                <a:ea typeface="Arial"/>
                <a:cs typeface="Arial"/>
              </a:defRPr>
            </a:pPr>
            <a:r>
              <a:t>GRAFICO 3.50
Ojiva de la variable Sujeto y núcleo</a:t>
            </a:r>
          </a:p>
        </c:rich>
      </c:tx>
      <c:layout>
        <c:manualLayout>
          <c:xMode val="edge"/>
          <c:yMode val="edge"/>
          <c:x val="0.17161716171617167"/>
          <c:y val="1.9047619047619056E-2"/>
        </c:manualLayout>
      </c:layout>
      <c:spPr>
        <a:noFill/>
        <a:ln w="25372">
          <a:noFill/>
        </a:ln>
      </c:spPr>
    </c:title>
    <c:plotArea>
      <c:layout>
        <c:manualLayout>
          <c:layoutTarget val="inner"/>
          <c:xMode val="edge"/>
          <c:yMode val="edge"/>
          <c:x val="0.19471947194719483"/>
          <c:y val="0.42857142857142855"/>
          <c:w val="0.74587458745874613"/>
          <c:h val="0.40952380952380962"/>
        </c:manualLayout>
      </c:layout>
      <c:scatterChart>
        <c:scatterStyle val="smoothMarker"/>
        <c:ser>
          <c:idx val="0"/>
          <c:order val="0"/>
          <c:spPr>
            <a:ln w="12686">
              <a:solidFill>
                <a:srgbClr val="000080"/>
              </a:solidFill>
              <a:prstDash val="solid"/>
            </a:ln>
          </c:spPr>
          <c:marker>
            <c:symbol val="none"/>
          </c:marker>
          <c:xVal>
            <c:numRef>
              <c:f>Hoja1!$A$1:$A$6</c:f>
              <c:numCache>
                <c:formatCode>General</c:formatCode>
                <c:ptCount val="6"/>
                <c:pt idx="0">
                  <c:v>0</c:v>
                </c:pt>
                <c:pt idx="1">
                  <c:v>0.2</c:v>
                </c:pt>
                <c:pt idx="2">
                  <c:v>1</c:v>
                </c:pt>
                <c:pt idx="3">
                  <c:v>2</c:v>
                </c:pt>
              </c:numCache>
            </c:numRef>
          </c:xVal>
          <c:yVal>
            <c:numRef>
              <c:f>Hoja1!$B$1:$B$6</c:f>
              <c:numCache>
                <c:formatCode>General</c:formatCode>
                <c:ptCount val="6"/>
                <c:pt idx="0">
                  <c:v>0</c:v>
                </c:pt>
                <c:pt idx="1">
                  <c:v>0.13200000000000001</c:v>
                </c:pt>
                <c:pt idx="2">
                  <c:v>0.61400000000000021</c:v>
                </c:pt>
                <c:pt idx="3">
                  <c:v>0.999</c:v>
                </c:pt>
              </c:numCache>
            </c:numRef>
          </c:yVal>
          <c:smooth val="1"/>
        </c:ser>
        <c:axId val="495265664"/>
        <c:axId val="495267200"/>
      </c:scatterChart>
      <c:valAx>
        <c:axId val="495265664"/>
        <c:scaling>
          <c:orientation val="minMax"/>
          <c:max val="2"/>
        </c:scaling>
        <c:axPos val="b"/>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5267200"/>
        <c:crosses val="autoZero"/>
        <c:crossBetween val="midCat"/>
      </c:valAx>
      <c:valAx>
        <c:axId val="495267200"/>
        <c:scaling>
          <c:orientation val="minMax"/>
          <c:max val="1.2"/>
          <c:min val="0"/>
        </c:scaling>
        <c:axPos val="l"/>
        <c:majorGridlines>
          <c:spPr>
            <a:ln w="3171">
              <a:solidFill>
                <a:srgbClr val="000000"/>
              </a:solidFill>
              <a:prstDash val="solid"/>
            </a:ln>
          </c:spPr>
        </c:majorGridlines>
        <c:title>
          <c:tx>
            <c:rich>
              <a:bodyPr/>
              <a:lstStyle/>
              <a:p>
                <a:pPr>
                  <a:defRPr sz="849" b="1" i="0" u="none" strike="noStrike" baseline="0">
                    <a:solidFill>
                      <a:srgbClr val="000000"/>
                    </a:solidFill>
                    <a:latin typeface="Arial"/>
                    <a:ea typeface="Arial"/>
                    <a:cs typeface="Arial"/>
                  </a:defRPr>
                </a:pPr>
                <a:r>
                  <a:t>Frecuencia Acumulada</a:t>
                </a:r>
              </a:p>
            </c:rich>
          </c:tx>
          <c:layout>
            <c:manualLayout>
              <c:xMode val="edge"/>
              <c:yMode val="edge"/>
              <c:x val="4.2904290429042917E-2"/>
              <c:y val="0.32857142857142857"/>
            </c:manualLayout>
          </c:layout>
          <c:spPr>
            <a:noFill/>
            <a:ln w="25372">
              <a:noFill/>
            </a:ln>
          </c:spPr>
        </c:title>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5265664"/>
        <c:crosses val="autoZero"/>
        <c:crossBetween val="midCat"/>
      </c:valAx>
      <c:spPr>
        <a:solidFill>
          <a:srgbClr val="C0C0C0"/>
        </a:solidFill>
        <a:ln w="12686">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5" b="1" i="0" u="none" strike="noStrike" baseline="0">
                <a:solidFill>
                  <a:srgbClr val="000000"/>
                </a:solidFill>
                <a:latin typeface="Arial"/>
                <a:ea typeface="Arial"/>
                <a:cs typeface="Arial"/>
              </a:defRPr>
            </a:pPr>
            <a:r>
              <a:t>GRAFICO 3.51
Histograma de frecuencia relativa Variable Predicado y núcleo</a:t>
            </a:r>
          </a:p>
        </c:rich>
      </c:tx>
      <c:layout>
        <c:manualLayout>
          <c:xMode val="edge"/>
          <c:yMode val="edge"/>
          <c:x val="0.13249211356466883"/>
          <c:y val="1.6483516483516487E-2"/>
        </c:manualLayout>
      </c:layout>
      <c:spPr>
        <a:noFill/>
        <a:ln w="33241">
          <a:noFill/>
        </a:ln>
      </c:spPr>
    </c:title>
    <c:plotArea>
      <c:layout>
        <c:manualLayout>
          <c:layoutTarget val="inner"/>
          <c:xMode val="edge"/>
          <c:yMode val="edge"/>
          <c:x val="0.24290220820189279"/>
          <c:y val="0.45054945054945056"/>
          <c:w val="0.7255520504731866"/>
          <c:h val="0.37912087912087944"/>
        </c:manualLayout>
      </c:layout>
      <c:barChart>
        <c:barDir val="col"/>
        <c:grouping val="clustered"/>
        <c:ser>
          <c:idx val="0"/>
          <c:order val="0"/>
          <c:tx>
            <c:strRef>
              <c:f>Hoja2!$C$1:$C$2</c:f>
              <c:strCache>
                <c:ptCount val="1"/>
                <c:pt idx="0">
                  <c:v>13,30 40,60</c:v>
                </c:pt>
              </c:strCache>
            </c:strRef>
          </c:tx>
          <c:spPr>
            <a:solidFill>
              <a:srgbClr val="9999FF"/>
            </a:solidFill>
            <a:ln w="16621">
              <a:solidFill>
                <a:srgbClr val="000000"/>
              </a:solidFill>
              <a:prstDash val="solid"/>
            </a:ln>
          </c:spPr>
          <c:cat>
            <c:numRef>
              <c:f>Hoja2!$A$1:$A$3</c:f>
              <c:numCache>
                <c:formatCode>General</c:formatCode>
                <c:ptCount val="3"/>
                <c:pt idx="0">
                  <c:v>0</c:v>
                </c:pt>
                <c:pt idx="1">
                  <c:v>1</c:v>
                </c:pt>
                <c:pt idx="2">
                  <c:v>2</c:v>
                </c:pt>
              </c:numCache>
            </c:numRef>
          </c:cat>
          <c:val>
            <c:numRef>
              <c:f>Hoja2!$B$1:$B$3</c:f>
              <c:numCache>
                <c:formatCode>General</c:formatCode>
                <c:ptCount val="3"/>
                <c:pt idx="0">
                  <c:v>0.13300000000000001</c:v>
                </c:pt>
                <c:pt idx="1">
                  <c:v>0.40600000000000008</c:v>
                </c:pt>
                <c:pt idx="2">
                  <c:v>0.46100000000000002</c:v>
                </c:pt>
              </c:numCache>
            </c:numRef>
          </c:val>
        </c:ser>
        <c:axId val="495438848"/>
        <c:axId val="495555328"/>
      </c:barChart>
      <c:catAx>
        <c:axId val="495438848"/>
        <c:scaling>
          <c:orientation val="minMax"/>
        </c:scaling>
        <c:axPos val="b"/>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5555328"/>
        <c:crosses val="autoZero"/>
        <c:auto val="1"/>
        <c:lblAlgn val="ctr"/>
        <c:lblOffset val="100"/>
        <c:tickLblSkip val="1"/>
        <c:tickMarkSkip val="1"/>
      </c:catAx>
      <c:valAx>
        <c:axId val="495555328"/>
        <c:scaling>
          <c:orientation val="minMax"/>
          <c:max val="1"/>
        </c:scaling>
        <c:axPos val="l"/>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8.2018927444794928E-2"/>
              <c:y val="0.34065934065934067"/>
            </c:manualLayout>
          </c:layout>
          <c:spPr>
            <a:noFill/>
            <a:ln w="33241">
              <a:noFill/>
            </a:ln>
          </c:spPr>
        </c:title>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5438848"/>
        <c:crosses val="autoZero"/>
        <c:crossBetween val="between"/>
      </c:valAx>
      <c:spPr>
        <a:solidFill>
          <a:srgbClr val="C0C0C0"/>
        </a:solidFill>
        <a:ln w="16621">
          <a:solidFill>
            <a:srgbClr val="808080"/>
          </a:solidFill>
          <a:prstDash val="solid"/>
        </a:ln>
      </c:spPr>
    </c:plotArea>
    <c:plotVisOnly val="1"/>
    <c:dispBlanksAs val="gap"/>
  </c:chart>
  <c:spPr>
    <a:solidFill>
      <a:srgbClr val="FFFFFF"/>
    </a:solidFill>
    <a:ln w="4155">
      <a:solidFill>
        <a:srgbClr val="000000"/>
      </a:solidFill>
      <a:prstDash val="solid"/>
    </a:ln>
  </c:spPr>
  <c:txPr>
    <a:bodyPr/>
    <a:lstStyle/>
    <a:p>
      <a:pPr>
        <a:defRPr sz="1276" b="0" i="0" u="none" strike="noStrike" baseline="0">
          <a:solidFill>
            <a:srgbClr val="000000"/>
          </a:solidFill>
          <a:latin typeface="Arial"/>
          <a:ea typeface="Arial"/>
          <a:cs typeface="Arial"/>
        </a:defRPr>
      </a:pPr>
      <a:endParaRPr lang="es-E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305" b="1" i="0" u="none" strike="noStrike" baseline="0">
                <a:solidFill>
                  <a:srgbClr val="000000"/>
                </a:solidFill>
                <a:latin typeface="Arial"/>
                <a:ea typeface="Arial"/>
                <a:cs typeface="Arial"/>
              </a:defRPr>
            </a:pPr>
            <a:r>
              <a:t>GRAFICO 3.6 
Ojiva dela variable Notación Científica</a:t>
            </a:r>
          </a:p>
        </c:rich>
      </c:tx>
      <c:layout>
        <c:manualLayout>
          <c:xMode val="edge"/>
          <c:yMode val="edge"/>
          <c:x val="0.18553459119496862"/>
          <c:y val="2.1276595744680847E-2"/>
        </c:manualLayout>
      </c:layout>
      <c:spPr>
        <a:noFill/>
        <a:ln w="30823">
          <a:noFill/>
        </a:ln>
      </c:spPr>
    </c:title>
    <c:plotArea>
      <c:layout>
        <c:manualLayout>
          <c:layoutTarget val="inner"/>
          <c:xMode val="edge"/>
          <c:yMode val="edge"/>
          <c:x val="0.24213836477987424"/>
          <c:y val="0.4680851063829789"/>
          <c:w val="0.71069182389937147"/>
          <c:h val="0.37234042553191488"/>
        </c:manualLayout>
      </c:layout>
      <c:scatterChart>
        <c:scatterStyle val="smoothMarker"/>
        <c:ser>
          <c:idx val="0"/>
          <c:order val="0"/>
          <c:spPr>
            <a:ln w="15412">
              <a:solidFill>
                <a:srgbClr val="000080"/>
              </a:solidFill>
              <a:prstDash val="solid"/>
            </a:ln>
          </c:spPr>
          <c:marker>
            <c:symbol val="none"/>
          </c:marker>
          <c:xVal>
            <c:numRef>
              <c:f>Hoja1!$A$1:$A$6</c:f>
              <c:numCache>
                <c:formatCode>General</c:formatCode>
                <c:ptCount val="6"/>
                <c:pt idx="0">
                  <c:v>0</c:v>
                </c:pt>
                <c:pt idx="1">
                  <c:v>0.2</c:v>
                </c:pt>
                <c:pt idx="2">
                  <c:v>1</c:v>
                </c:pt>
                <c:pt idx="3">
                  <c:v>2</c:v>
                </c:pt>
                <c:pt idx="4">
                  <c:v>3</c:v>
                </c:pt>
              </c:numCache>
            </c:numRef>
          </c:xVal>
          <c:yVal>
            <c:numRef>
              <c:f>Hoja1!$B$1:$B$6</c:f>
              <c:numCache>
                <c:formatCode>General</c:formatCode>
                <c:ptCount val="6"/>
                <c:pt idx="0">
                  <c:v>0</c:v>
                </c:pt>
                <c:pt idx="1">
                  <c:v>0.59000000000000008</c:v>
                </c:pt>
                <c:pt idx="2">
                  <c:v>0.77200000000000013</c:v>
                </c:pt>
                <c:pt idx="3">
                  <c:v>0.78900000000000003</c:v>
                </c:pt>
                <c:pt idx="4">
                  <c:v>1</c:v>
                </c:pt>
              </c:numCache>
            </c:numRef>
          </c:yVal>
          <c:smooth val="1"/>
        </c:ser>
        <c:axId val="489215488"/>
        <c:axId val="489217024"/>
      </c:scatterChart>
      <c:valAx>
        <c:axId val="489215488"/>
        <c:scaling>
          <c:orientation val="minMax"/>
          <c:max val="3"/>
        </c:scaling>
        <c:axPos val="b"/>
        <c:numFmt formatCode="General" sourceLinked="1"/>
        <c:tickLblPos val="nextTo"/>
        <c:spPr>
          <a:ln w="3853">
            <a:solidFill>
              <a:srgbClr val="000000"/>
            </a:solidFill>
            <a:prstDash val="solid"/>
          </a:ln>
        </c:spPr>
        <c:txPr>
          <a:bodyPr rot="0" vert="horz"/>
          <a:lstStyle/>
          <a:p>
            <a:pPr>
              <a:defRPr sz="1092" b="0" i="0" u="none" strike="noStrike" baseline="0">
                <a:solidFill>
                  <a:srgbClr val="000000"/>
                </a:solidFill>
                <a:latin typeface="Arial"/>
                <a:ea typeface="Arial"/>
                <a:cs typeface="Arial"/>
              </a:defRPr>
            </a:pPr>
            <a:endParaRPr lang="es-ES"/>
          </a:p>
        </c:txPr>
        <c:crossAx val="489217024"/>
        <c:crosses val="autoZero"/>
        <c:crossBetween val="midCat"/>
      </c:valAx>
      <c:valAx>
        <c:axId val="489217024"/>
        <c:scaling>
          <c:orientation val="minMax"/>
          <c:max val="1.2"/>
          <c:min val="0"/>
        </c:scaling>
        <c:axPos val="l"/>
        <c:majorGridlines>
          <c:spPr>
            <a:ln w="3853">
              <a:solidFill>
                <a:srgbClr val="000000"/>
              </a:solidFill>
              <a:prstDash val="solid"/>
            </a:ln>
          </c:spPr>
        </c:majorGridlines>
        <c:title>
          <c:tx>
            <c:rich>
              <a:bodyPr/>
              <a:lstStyle/>
              <a:p>
                <a:pPr>
                  <a:defRPr sz="1092" b="1" i="0" u="none" strike="noStrike" baseline="0">
                    <a:solidFill>
                      <a:srgbClr val="000000"/>
                    </a:solidFill>
                    <a:latin typeface="Arial"/>
                    <a:ea typeface="Arial"/>
                    <a:cs typeface="Arial"/>
                  </a:defRPr>
                </a:pPr>
                <a:r>
                  <a:t>Frecuencia Acumulada</a:t>
                </a:r>
              </a:p>
            </c:rich>
          </c:tx>
          <c:layout>
            <c:manualLayout>
              <c:xMode val="edge"/>
              <c:yMode val="edge"/>
              <c:x val="3.1446540880503165E-2"/>
              <c:y val="0.47340425531914915"/>
            </c:manualLayout>
          </c:layout>
          <c:spPr>
            <a:noFill/>
            <a:ln w="30823">
              <a:noFill/>
            </a:ln>
          </c:spPr>
        </c:title>
        <c:numFmt formatCode="General" sourceLinked="1"/>
        <c:tickLblPos val="nextTo"/>
        <c:spPr>
          <a:ln w="3853">
            <a:solidFill>
              <a:srgbClr val="000000"/>
            </a:solidFill>
            <a:prstDash val="solid"/>
          </a:ln>
        </c:spPr>
        <c:txPr>
          <a:bodyPr rot="0" vert="horz"/>
          <a:lstStyle/>
          <a:p>
            <a:pPr>
              <a:defRPr sz="1092" b="0" i="0" u="none" strike="noStrike" baseline="0">
                <a:solidFill>
                  <a:srgbClr val="000000"/>
                </a:solidFill>
                <a:latin typeface="Arial"/>
                <a:ea typeface="Arial"/>
                <a:cs typeface="Arial"/>
              </a:defRPr>
            </a:pPr>
            <a:endParaRPr lang="es-ES"/>
          </a:p>
        </c:txPr>
        <c:crossAx val="489215488"/>
        <c:crosses val="autoZero"/>
        <c:crossBetween val="midCat"/>
      </c:valAx>
      <c:spPr>
        <a:solidFill>
          <a:srgbClr val="C0C0C0"/>
        </a:solidFill>
        <a:ln w="15412">
          <a:solidFill>
            <a:srgbClr val="808080"/>
          </a:solidFill>
          <a:prstDash val="solid"/>
        </a:ln>
      </c:spPr>
    </c:plotArea>
    <c:plotVisOnly val="1"/>
    <c:dispBlanksAs val="gap"/>
  </c:chart>
  <c:spPr>
    <a:solidFill>
      <a:srgbClr val="FFFFFF"/>
    </a:solidFill>
    <a:ln w="3853">
      <a:solidFill>
        <a:srgbClr val="000000"/>
      </a:solidFill>
      <a:prstDash val="solid"/>
    </a:ln>
  </c:spPr>
  <c:txPr>
    <a:bodyPr/>
    <a:lstStyle/>
    <a:p>
      <a:pPr>
        <a:defRPr sz="1092" b="0" i="0" u="none" strike="noStrike" baseline="0">
          <a:solidFill>
            <a:srgbClr val="000000"/>
          </a:solidFill>
          <a:latin typeface="Arial"/>
          <a:ea typeface="Arial"/>
          <a:cs typeface="Arial"/>
        </a:defRPr>
      </a:pPr>
      <a:endParaRPr lang="es-ES"/>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4" b="1" i="0" u="none" strike="noStrike" baseline="0">
                <a:solidFill>
                  <a:srgbClr val="000000"/>
                </a:solidFill>
                <a:latin typeface="Arial"/>
                <a:ea typeface="Arial"/>
                <a:cs typeface="Arial"/>
              </a:defRPr>
            </a:pPr>
            <a:r>
              <a:t>GRAFICO 3.52
Ojiva de la variable Predicado y núcleo</a:t>
            </a:r>
          </a:p>
        </c:rich>
      </c:tx>
      <c:layout>
        <c:manualLayout>
          <c:xMode val="edge"/>
          <c:yMode val="edge"/>
          <c:x val="0.12871287128712874"/>
          <c:y val="1.9047619047619056E-2"/>
        </c:manualLayout>
      </c:layout>
      <c:spPr>
        <a:noFill/>
        <a:ln w="25372">
          <a:noFill/>
        </a:ln>
      </c:spPr>
    </c:title>
    <c:plotArea>
      <c:layout>
        <c:manualLayout>
          <c:layoutTarget val="inner"/>
          <c:xMode val="edge"/>
          <c:yMode val="edge"/>
          <c:x val="0.19471947194719483"/>
          <c:y val="0.42857142857142855"/>
          <c:w val="0.74587458745874613"/>
          <c:h val="0.40952380952380962"/>
        </c:manualLayout>
      </c:layout>
      <c:scatterChart>
        <c:scatterStyle val="smoothMarker"/>
        <c:ser>
          <c:idx val="0"/>
          <c:order val="0"/>
          <c:spPr>
            <a:ln w="12686">
              <a:solidFill>
                <a:srgbClr val="000080"/>
              </a:solidFill>
              <a:prstDash val="solid"/>
            </a:ln>
          </c:spPr>
          <c:marker>
            <c:symbol val="none"/>
          </c:marker>
          <c:xVal>
            <c:numRef>
              <c:f>Hoja1!$A$1:$A$6</c:f>
              <c:numCache>
                <c:formatCode>General</c:formatCode>
                <c:ptCount val="6"/>
                <c:pt idx="0">
                  <c:v>0</c:v>
                </c:pt>
                <c:pt idx="1">
                  <c:v>0.2</c:v>
                </c:pt>
                <c:pt idx="2">
                  <c:v>1</c:v>
                </c:pt>
                <c:pt idx="3">
                  <c:v>2</c:v>
                </c:pt>
              </c:numCache>
            </c:numRef>
          </c:xVal>
          <c:yVal>
            <c:numRef>
              <c:f>Hoja1!$B$1:$B$6</c:f>
              <c:numCache>
                <c:formatCode>General</c:formatCode>
                <c:ptCount val="6"/>
                <c:pt idx="0">
                  <c:v>0</c:v>
                </c:pt>
                <c:pt idx="1">
                  <c:v>0.13300000000000001</c:v>
                </c:pt>
                <c:pt idx="2">
                  <c:v>0.53900000000000003</c:v>
                </c:pt>
                <c:pt idx="3">
                  <c:v>1</c:v>
                </c:pt>
              </c:numCache>
            </c:numRef>
          </c:yVal>
          <c:smooth val="1"/>
        </c:ser>
        <c:axId val="495694208"/>
        <c:axId val="495695744"/>
      </c:scatterChart>
      <c:valAx>
        <c:axId val="495694208"/>
        <c:scaling>
          <c:orientation val="minMax"/>
          <c:max val="2"/>
        </c:scaling>
        <c:axPos val="b"/>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5695744"/>
        <c:crosses val="autoZero"/>
        <c:crossBetween val="midCat"/>
      </c:valAx>
      <c:valAx>
        <c:axId val="495695744"/>
        <c:scaling>
          <c:orientation val="minMax"/>
          <c:max val="1.2"/>
          <c:min val="0"/>
        </c:scaling>
        <c:axPos val="l"/>
        <c:majorGridlines>
          <c:spPr>
            <a:ln w="3171">
              <a:solidFill>
                <a:srgbClr val="000000"/>
              </a:solidFill>
              <a:prstDash val="solid"/>
            </a:ln>
          </c:spPr>
        </c:majorGridlines>
        <c:title>
          <c:tx>
            <c:rich>
              <a:bodyPr/>
              <a:lstStyle/>
              <a:p>
                <a:pPr>
                  <a:defRPr sz="849" b="1" i="0" u="none" strike="noStrike" baseline="0">
                    <a:solidFill>
                      <a:srgbClr val="000000"/>
                    </a:solidFill>
                    <a:latin typeface="Arial"/>
                    <a:ea typeface="Arial"/>
                    <a:cs typeface="Arial"/>
                  </a:defRPr>
                </a:pPr>
                <a:r>
                  <a:t>Frecuencia Acumulada</a:t>
                </a:r>
              </a:p>
            </c:rich>
          </c:tx>
          <c:layout>
            <c:manualLayout>
              <c:xMode val="edge"/>
              <c:yMode val="edge"/>
              <c:x val="4.2904290429042917E-2"/>
              <c:y val="0.32857142857142857"/>
            </c:manualLayout>
          </c:layout>
          <c:spPr>
            <a:noFill/>
            <a:ln w="25372">
              <a:noFill/>
            </a:ln>
          </c:spPr>
        </c:title>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5694208"/>
        <c:crosses val="autoZero"/>
        <c:crossBetween val="midCat"/>
      </c:valAx>
      <c:spPr>
        <a:solidFill>
          <a:srgbClr val="C0C0C0"/>
        </a:solidFill>
        <a:ln w="12686">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5" b="1" i="0" u="none" strike="noStrike" baseline="0">
                <a:solidFill>
                  <a:srgbClr val="000000"/>
                </a:solidFill>
                <a:latin typeface="Arial"/>
                <a:ea typeface="Arial"/>
                <a:cs typeface="Arial"/>
              </a:defRPr>
            </a:pPr>
            <a:r>
              <a:t>GRAFICO 3.53 
Histograma de frecuencia relativa Variable Oración simple y compuesta</a:t>
            </a:r>
          </a:p>
        </c:rich>
      </c:tx>
      <c:layout>
        <c:manualLayout>
          <c:xMode val="edge"/>
          <c:yMode val="edge"/>
          <c:x val="0.13249211356466883"/>
          <c:y val="1.6483516483516487E-2"/>
        </c:manualLayout>
      </c:layout>
      <c:spPr>
        <a:noFill/>
        <a:ln w="33241">
          <a:noFill/>
        </a:ln>
      </c:spPr>
    </c:title>
    <c:plotArea>
      <c:layout>
        <c:manualLayout>
          <c:layoutTarget val="inner"/>
          <c:xMode val="edge"/>
          <c:yMode val="edge"/>
          <c:x val="0.24290220820189279"/>
          <c:y val="0.45054945054945056"/>
          <c:w val="0.7255520504731866"/>
          <c:h val="0.37912087912087944"/>
        </c:manualLayout>
      </c:layout>
      <c:barChart>
        <c:barDir val="col"/>
        <c:grouping val="clustered"/>
        <c:ser>
          <c:idx val="0"/>
          <c:order val="0"/>
          <c:tx>
            <c:strRef>
              <c:f>Hoja2!$C$1:$C$2</c:f>
              <c:strCache>
                <c:ptCount val="1"/>
                <c:pt idx="0">
                  <c:v>47,20 9,80</c:v>
                </c:pt>
              </c:strCache>
            </c:strRef>
          </c:tx>
          <c:spPr>
            <a:solidFill>
              <a:srgbClr val="9999FF"/>
            </a:solidFill>
            <a:ln w="16621">
              <a:solidFill>
                <a:srgbClr val="000000"/>
              </a:solidFill>
              <a:prstDash val="solid"/>
            </a:ln>
          </c:spPr>
          <c:cat>
            <c:numRef>
              <c:f>Hoja2!$A$1:$A$4</c:f>
              <c:numCache>
                <c:formatCode>General</c:formatCode>
                <c:ptCount val="4"/>
                <c:pt idx="0">
                  <c:v>0</c:v>
                </c:pt>
                <c:pt idx="1">
                  <c:v>1</c:v>
                </c:pt>
                <c:pt idx="2">
                  <c:v>2</c:v>
                </c:pt>
                <c:pt idx="3">
                  <c:v>3</c:v>
                </c:pt>
              </c:numCache>
            </c:numRef>
          </c:cat>
          <c:val>
            <c:numRef>
              <c:f>Hoja2!$B$1:$B$4</c:f>
              <c:numCache>
                <c:formatCode>General</c:formatCode>
                <c:ptCount val="4"/>
                <c:pt idx="0">
                  <c:v>0.47200000000000009</c:v>
                </c:pt>
                <c:pt idx="1">
                  <c:v>9.8000000000000032E-2</c:v>
                </c:pt>
                <c:pt idx="2">
                  <c:v>0.12200000000000003</c:v>
                </c:pt>
                <c:pt idx="3">
                  <c:v>0.30800000000000011</c:v>
                </c:pt>
              </c:numCache>
            </c:numRef>
          </c:val>
        </c:ser>
        <c:axId val="495949312"/>
        <c:axId val="495950848"/>
      </c:barChart>
      <c:catAx>
        <c:axId val="495949312"/>
        <c:scaling>
          <c:orientation val="minMax"/>
        </c:scaling>
        <c:axPos val="b"/>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5950848"/>
        <c:crosses val="autoZero"/>
        <c:auto val="1"/>
        <c:lblAlgn val="ctr"/>
        <c:lblOffset val="100"/>
        <c:tickLblSkip val="1"/>
        <c:tickMarkSkip val="1"/>
      </c:catAx>
      <c:valAx>
        <c:axId val="495950848"/>
        <c:scaling>
          <c:orientation val="minMax"/>
          <c:max val="1"/>
        </c:scaling>
        <c:axPos val="l"/>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8.2018927444794928E-2"/>
              <c:y val="0.34065934065934067"/>
            </c:manualLayout>
          </c:layout>
          <c:spPr>
            <a:noFill/>
            <a:ln w="33241">
              <a:noFill/>
            </a:ln>
          </c:spPr>
        </c:title>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5949312"/>
        <c:crosses val="autoZero"/>
        <c:crossBetween val="between"/>
      </c:valAx>
      <c:spPr>
        <a:solidFill>
          <a:srgbClr val="C0C0C0"/>
        </a:solidFill>
        <a:ln w="16621">
          <a:solidFill>
            <a:srgbClr val="808080"/>
          </a:solidFill>
          <a:prstDash val="solid"/>
        </a:ln>
      </c:spPr>
    </c:plotArea>
    <c:plotVisOnly val="1"/>
    <c:dispBlanksAs val="gap"/>
  </c:chart>
  <c:spPr>
    <a:solidFill>
      <a:srgbClr val="FFFFFF"/>
    </a:solidFill>
    <a:ln w="4155">
      <a:solidFill>
        <a:srgbClr val="000000"/>
      </a:solidFill>
      <a:prstDash val="solid"/>
    </a:ln>
  </c:spPr>
  <c:txPr>
    <a:bodyPr/>
    <a:lstStyle/>
    <a:p>
      <a:pPr>
        <a:defRPr sz="1276" b="0" i="0" u="none" strike="noStrike" baseline="0">
          <a:solidFill>
            <a:srgbClr val="000000"/>
          </a:solidFill>
          <a:latin typeface="Arial"/>
          <a:ea typeface="Arial"/>
          <a:cs typeface="Arial"/>
        </a:defRPr>
      </a:pPr>
      <a:endParaRPr lang="es-ES"/>
    </a:p>
  </c:txPr>
  <c:externalData r:id="rId1"/>
  <c:userShapes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4" b="1" i="0" u="none" strike="noStrike" baseline="0">
                <a:solidFill>
                  <a:srgbClr val="000000"/>
                </a:solidFill>
                <a:latin typeface="Arial"/>
                <a:ea typeface="Arial"/>
                <a:cs typeface="Arial"/>
              </a:defRPr>
            </a:pPr>
            <a:r>
              <a:t>GRAFICO 3.54
Ojiva de la variable Oración simple y compuesta</a:t>
            </a:r>
          </a:p>
        </c:rich>
      </c:tx>
      <c:layout>
        <c:manualLayout>
          <c:xMode val="edge"/>
          <c:yMode val="edge"/>
          <c:x val="0.17161716171617167"/>
          <c:y val="1.9047619047619056E-2"/>
        </c:manualLayout>
      </c:layout>
      <c:spPr>
        <a:noFill/>
        <a:ln w="25372">
          <a:noFill/>
        </a:ln>
      </c:spPr>
    </c:title>
    <c:plotArea>
      <c:layout>
        <c:manualLayout>
          <c:layoutTarget val="inner"/>
          <c:xMode val="edge"/>
          <c:yMode val="edge"/>
          <c:x val="0.19471947194719483"/>
          <c:y val="0.41904761904761917"/>
          <c:w val="0.75907590759075938"/>
          <c:h val="0.41904761904761917"/>
        </c:manualLayout>
      </c:layout>
      <c:scatterChart>
        <c:scatterStyle val="smoothMarker"/>
        <c:ser>
          <c:idx val="0"/>
          <c:order val="0"/>
          <c:spPr>
            <a:ln w="12686">
              <a:solidFill>
                <a:srgbClr val="000080"/>
              </a:solidFill>
              <a:prstDash val="solid"/>
            </a:ln>
          </c:spPr>
          <c:marker>
            <c:symbol val="none"/>
          </c:marker>
          <c:xVal>
            <c:numRef>
              <c:f>Hoja1!$A$1:$A$6</c:f>
              <c:numCache>
                <c:formatCode>General</c:formatCode>
                <c:ptCount val="6"/>
                <c:pt idx="0">
                  <c:v>0</c:v>
                </c:pt>
                <c:pt idx="1">
                  <c:v>0.2</c:v>
                </c:pt>
                <c:pt idx="2">
                  <c:v>1</c:v>
                </c:pt>
                <c:pt idx="3">
                  <c:v>2</c:v>
                </c:pt>
                <c:pt idx="4">
                  <c:v>3</c:v>
                </c:pt>
              </c:numCache>
            </c:numRef>
          </c:xVal>
          <c:yVal>
            <c:numRef>
              <c:f>Hoja1!$B$1:$B$6</c:f>
              <c:numCache>
                <c:formatCode>General</c:formatCode>
                <c:ptCount val="6"/>
                <c:pt idx="0">
                  <c:v>0</c:v>
                </c:pt>
                <c:pt idx="1">
                  <c:v>0.47200000000000009</c:v>
                </c:pt>
                <c:pt idx="2">
                  <c:v>0.56999999999999995</c:v>
                </c:pt>
                <c:pt idx="3">
                  <c:v>0.69199999999999995</c:v>
                </c:pt>
                <c:pt idx="4">
                  <c:v>1</c:v>
                </c:pt>
              </c:numCache>
            </c:numRef>
          </c:yVal>
          <c:smooth val="1"/>
        </c:ser>
        <c:axId val="495970944"/>
        <c:axId val="495595904"/>
      </c:scatterChart>
      <c:valAx>
        <c:axId val="495970944"/>
        <c:scaling>
          <c:orientation val="minMax"/>
          <c:max val="3"/>
        </c:scaling>
        <c:axPos val="b"/>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5595904"/>
        <c:crosses val="autoZero"/>
        <c:crossBetween val="midCat"/>
      </c:valAx>
      <c:valAx>
        <c:axId val="495595904"/>
        <c:scaling>
          <c:orientation val="minMax"/>
          <c:max val="1.2"/>
          <c:min val="0"/>
        </c:scaling>
        <c:axPos val="l"/>
        <c:majorGridlines>
          <c:spPr>
            <a:ln w="3171">
              <a:solidFill>
                <a:srgbClr val="000000"/>
              </a:solidFill>
              <a:prstDash val="solid"/>
            </a:ln>
          </c:spPr>
        </c:majorGridlines>
        <c:title>
          <c:tx>
            <c:rich>
              <a:bodyPr/>
              <a:lstStyle/>
              <a:p>
                <a:pPr>
                  <a:defRPr sz="849" b="1" i="0" u="none" strike="noStrike" baseline="0">
                    <a:solidFill>
                      <a:srgbClr val="000000"/>
                    </a:solidFill>
                    <a:latin typeface="Arial"/>
                    <a:ea typeface="Arial"/>
                    <a:cs typeface="Arial"/>
                  </a:defRPr>
                </a:pPr>
                <a:r>
                  <a:t>Frecuencia Acumulada</a:t>
                </a:r>
              </a:p>
            </c:rich>
          </c:tx>
          <c:layout>
            <c:manualLayout>
              <c:xMode val="edge"/>
              <c:yMode val="edge"/>
              <c:x val="4.2904290429042917E-2"/>
              <c:y val="0.32380952380952394"/>
            </c:manualLayout>
          </c:layout>
          <c:spPr>
            <a:noFill/>
            <a:ln w="25372">
              <a:noFill/>
            </a:ln>
          </c:spPr>
        </c:title>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5970944"/>
        <c:crosses val="autoZero"/>
        <c:crossBetween val="midCat"/>
      </c:valAx>
      <c:spPr>
        <a:solidFill>
          <a:srgbClr val="C0C0C0"/>
        </a:solidFill>
        <a:ln w="12686">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5" b="1" i="0" u="none" strike="noStrike" baseline="0">
                <a:solidFill>
                  <a:srgbClr val="000000"/>
                </a:solidFill>
                <a:latin typeface="Arial"/>
                <a:ea typeface="Arial"/>
                <a:cs typeface="Arial"/>
              </a:defRPr>
            </a:pPr>
            <a:r>
              <a:t>GRAFICO 3.55 
Histograma de frecuencia relativa Variable Corrección de palabras</a:t>
            </a:r>
          </a:p>
        </c:rich>
      </c:tx>
      <c:layout>
        <c:manualLayout>
          <c:xMode val="edge"/>
          <c:yMode val="edge"/>
          <c:x val="0.13249211356466883"/>
          <c:y val="1.6483516483516487E-2"/>
        </c:manualLayout>
      </c:layout>
      <c:spPr>
        <a:noFill/>
        <a:ln w="33241">
          <a:noFill/>
        </a:ln>
      </c:spPr>
    </c:title>
    <c:plotArea>
      <c:layout>
        <c:manualLayout>
          <c:layoutTarget val="inner"/>
          <c:xMode val="edge"/>
          <c:yMode val="edge"/>
          <c:x val="0.24290220820189279"/>
          <c:y val="0.45054945054945056"/>
          <c:w val="0.7255520504731866"/>
          <c:h val="0.37912087912087944"/>
        </c:manualLayout>
      </c:layout>
      <c:barChart>
        <c:barDir val="col"/>
        <c:grouping val="clustered"/>
        <c:ser>
          <c:idx val="0"/>
          <c:order val="0"/>
          <c:tx>
            <c:strRef>
              <c:f>Hoja2!$C$1:$C$2</c:f>
              <c:strCache>
                <c:ptCount val="1"/>
                <c:pt idx="0">
                  <c:v>19,00 21,80</c:v>
                </c:pt>
              </c:strCache>
            </c:strRef>
          </c:tx>
          <c:spPr>
            <a:solidFill>
              <a:srgbClr val="9999FF"/>
            </a:solidFill>
            <a:ln w="16621">
              <a:solidFill>
                <a:srgbClr val="000000"/>
              </a:solidFill>
              <a:prstDash val="solid"/>
            </a:ln>
          </c:spPr>
          <c:cat>
            <c:numRef>
              <c:f>Hoja2!$A$1:$A$4</c:f>
              <c:numCache>
                <c:formatCode>General</c:formatCode>
                <c:ptCount val="4"/>
                <c:pt idx="0">
                  <c:v>0</c:v>
                </c:pt>
                <c:pt idx="1">
                  <c:v>1</c:v>
                </c:pt>
                <c:pt idx="2">
                  <c:v>2</c:v>
                </c:pt>
                <c:pt idx="3">
                  <c:v>3</c:v>
                </c:pt>
              </c:numCache>
            </c:numRef>
          </c:cat>
          <c:val>
            <c:numRef>
              <c:f>Hoja2!$B$1:$B$4</c:f>
              <c:numCache>
                <c:formatCode>General</c:formatCode>
                <c:ptCount val="4"/>
                <c:pt idx="0">
                  <c:v>0.19</c:v>
                </c:pt>
                <c:pt idx="1">
                  <c:v>0.21800000000000005</c:v>
                </c:pt>
                <c:pt idx="2">
                  <c:v>0.38500000000000012</c:v>
                </c:pt>
                <c:pt idx="3">
                  <c:v>0.20600000000000004</c:v>
                </c:pt>
              </c:numCache>
            </c:numRef>
          </c:val>
        </c:ser>
        <c:axId val="495644672"/>
        <c:axId val="495646208"/>
      </c:barChart>
      <c:catAx>
        <c:axId val="495644672"/>
        <c:scaling>
          <c:orientation val="minMax"/>
        </c:scaling>
        <c:axPos val="b"/>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5646208"/>
        <c:crosses val="autoZero"/>
        <c:auto val="1"/>
        <c:lblAlgn val="ctr"/>
        <c:lblOffset val="100"/>
        <c:tickLblSkip val="1"/>
        <c:tickMarkSkip val="1"/>
      </c:catAx>
      <c:valAx>
        <c:axId val="495646208"/>
        <c:scaling>
          <c:orientation val="minMax"/>
          <c:max val="1"/>
        </c:scaling>
        <c:axPos val="l"/>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8.2018927444794928E-2"/>
              <c:y val="0.34065934065934067"/>
            </c:manualLayout>
          </c:layout>
          <c:spPr>
            <a:noFill/>
            <a:ln w="33241">
              <a:noFill/>
            </a:ln>
          </c:spPr>
        </c:title>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5644672"/>
        <c:crosses val="autoZero"/>
        <c:crossBetween val="between"/>
      </c:valAx>
      <c:spPr>
        <a:solidFill>
          <a:srgbClr val="C0C0C0"/>
        </a:solidFill>
        <a:ln w="16621">
          <a:solidFill>
            <a:srgbClr val="808080"/>
          </a:solidFill>
          <a:prstDash val="solid"/>
        </a:ln>
      </c:spPr>
    </c:plotArea>
    <c:plotVisOnly val="1"/>
    <c:dispBlanksAs val="gap"/>
  </c:chart>
  <c:spPr>
    <a:solidFill>
      <a:srgbClr val="FFFFFF"/>
    </a:solidFill>
    <a:ln w="4155">
      <a:solidFill>
        <a:srgbClr val="000000"/>
      </a:solidFill>
      <a:prstDash val="solid"/>
    </a:ln>
  </c:spPr>
  <c:txPr>
    <a:bodyPr/>
    <a:lstStyle/>
    <a:p>
      <a:pPr>
        <a:defRPr sz="1276" b="0" i="0" u="none" strike="noStrike" baseline="0">
          <a:solidFill>
            <a:srgbClr val="000000"/>
          </a:solidFill>
          <a:latin typeface="Arial"/>
          <a:ea typeface="Arial"/>
          <a:cs typeface="Arial"/>
        </a:defRPr>
      </a:pPr>
      <a:endParaRPr lang="es-ES"/>
    </a:p>
  </c:txPr>
  <c:externalData r:id="rId1"/>
  <c:userShapes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4" b="1" i="0" u="none" strike="noStrike" baseline="0">
                <a:solidFill>
                  <a:srgbClr val="000000"/>
                </a:solidFill>
                <a:latin typeface="Arial"/>
                <a:ea typeface="Arial"/>
                <a:cs typeface="Arial"/>
              </a:defRPr>
            </a:pPr>
            <a:r>
              <a:t>GRAFICO 3.56
Ojiva de la variable Corrección de palabras</a:t>
            </a:r>
          </a:p>
        </c:rich>
      </c:tx>
      <c:layout>
        <c:manualLayout>
          <c:xMode val="edge"/>
          <c:yMode val="edge"/>
          <c:x val="0.13531353135313531"/>
          <c:y val="1.9047619047619056E-2"/>
        </c:manualLayout>
      </c:layout>
      <c:spPr>
        <a:noFill/>
        <a:ln w="25372">
          <a:noFill/>
        </a:ln>
      </c:spPr>
    </c:title>
    <c:plotArea>
      <c:layout>
        <c:manualLayout>
          <c:layoutTarget val="inner"/>
          <c:xMode val="edge"/>
          <c:yMode val="edge"/>
          <c:x val="0.19471947194719483"/>
          <c:y val="0.41904761904761917"/>
          <c:w val="0.75907590759075938"/>
          <c:h val="0.41904761904761917"/>
        </c:manualLayout>
      </c:layout>
      <c:scatterChart>
        <c:scatterStyle val="smoothMarker"/>
        <c:ser>
          <c:idx val="0"/>
          <c:order val="0"/>
          <c:spPr>
            <a:ln w="12686">
              <a:solidFill>
                <a:srgbClr val="000080"/>
              </a:solidFill>
              <a:prstDash val="solid"/>
            </a:ln>
          </c:spPr>
          <c:marker>
            <c:symbol val="none"/>
          </c:marker>
          <c:xVal>
            <c:numRef>
              <c:f>Hoja1!$A$1:$A$6</c:f>
              <c:numCache>
                <c:formatCode>General</c:formatCode>
                <c:ptCount val="6"/>
                <c:pt idx="0">
                  <c:v>0</c:v>
                </c:pt>
                <c:pt idx="1">
                  <c:v>0.2</c:v>
                </c:pt>
                <c:pt idx="2">
                  <c:v>1</c:v>
                </c:pt>
                <c:pt idx="3">
                  <c:v>2</c:v>
                </c:pt>
                <c:pt idx="4">
                  <c:v>3</c:v>
                </c:pt>
              </c:numCache>
            </c:numRef>
          </c:xVal>
          <c:yVal>
            <c:numRef>
              <c:f>Hoja1!$B$1:$B$6</c:f>
              <c:numCache>
                <c:formatCode>General</c:formatCode>
                <c:ptCount val="6"/>
                <c:pt idx="0">
                  <c:v>0</c:v>
                </c:pt>
                <c:pt idx="1">
                  <c:v>0.19</c:v>
                </c:pt>
                <c:pt idx="2">
                  <c:v>0.40800000000000008</c:v>
                </c:pt>
                <c:pt idx="3">
                  <c:v>0.79300000000000004</c:v>
                </c:pt>
                <c:pt idx="4">
                  <c:v>0.999</c:v>
                </c:pt>
              </c:numCache>
            </c:numRef>
          </c:yVal>
          <c:smooth val="1"/>
        </c:ser>
        <c:axId val="496182400"/>
        <c:axId val="496183936"/>
      </c:scatterChart>
      <c:valAx>
        <c:axId val="496182400"/>
        <c:scaling>
          <c:orientation val="minMax"/>
          <c:max val="3"/>
        </c:scaling>
        <c:axPos val="b"/>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6183936"/>
        <c:crosses val="autoZero"/>
        <c:crossBetween val="midCat"/>
      </c:valAx>
      <c:valAx>
        <c:axId val="496183936"/>
        <c:scaling>
          <c:orientation val="minMax"/>
          <c:max val="1.2"/>
          <c:min val="0"/>
        </c:scaling>
        <c:axPos val="l"/>
        <c:majorGridlines>
          <c:spPr>
            <a:ln w="3171">
              <a:solidFill>
                <a:srgbClr val="000000"/>
              </a:solidFill>
              <a:prstDash val="solid"/>
            </a:ln>
          </c:spPr>
        </c:majorGridlines>
        <c:title>
          <c:tx>
            <c:rich>
              <a:bodyPr/>
              <a:lstStyle/>
              <a:p>
                <a:pPr>
                  <a:defRPr sz="849" b="1" i="0" u="none" strike="noStrike" baseline="0">
                    <a:solidFill>
                      <a:srgbClr val="000000"/>
                    </a:solidFill>
                    <a:latin typeface="Arial"/>
                    <a:ea typeface="Arial"/>
                    <a:cs typeface="Arial"/>
                  </a:defRPr>
                </a:pPr>
                <a:r>
                  <a:t>Frecuencia Acumulada</a:t>
                </a:r>
              </a:p>
            </c:rich>
          </c:tx>
          <c:layout>
            <c:manualLayout>
              <c:xMode val="edge"/>
              <c:yMode val="edge"/>
              <c:x val="4.2904290429042917E-2"/>
              <c:y val="0.32380952380952394"/>
            </c:manualLayout>
          </c:layout>
          <c:spPr>
            <a:noFill/>
            <a:ln w="25372">
              <a:noFill/>
            </a:ln>
          </c:spPr>
        </c:title>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6182400"/>
        <c:crosses val="autoZero"/>
        <c:crossBetween val="midCat"/>
      </c:valAx>
      <c:spPr>
        <a:solidFill>
          <a:srgbClr val="C0C0C0"/>
        </a:solidFill>
        <a:ln w="12686">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5" b="1" i="0" u="none" strike="noStrike" baseline="0">
                <a:solidFill>
                  <a:srgbClr val="000000"/>
                </a:solidFill>
                <a:latin typeface="Arial"/>
                <a:ea typeface="Arial"/>
                <a:cs typeface="Arial"/>
              </a:defRPr>
            </a:pPr>
            <a:r>
              <a:t>GRAFICO 3.57 
Histograma de frecuencia relativa Variable Palabras homófonas</a:t>
            </a:r>
          </a:p>
        </c:rich>
      </c:tx>
      <c:layout>
        <c:manualLayout>
          <c:xMode val="edge"/>
          <c:yMode val="edge"/>
          <c:x val="0.13249211356466883"/>
          <c:y val="1.6483516483516487E-2"/>
        </c:manualLayout>
      </c:layout>
      <c:spPr>
        <a:noFill/>
        <a:ln w="33241">
          <a:noFill/>
        </a:ln>
      </c:spPr>
    </c:title>
    <c:plotArea>
      <c:layout>
        <c:manualLayout>
          <c:layoutTarget val="inner"/>
          <c:xMode val="edge"/>
          <c:yMode val="edge"/>
          <c:x val="0.24290220820189279"/>
          <c:y val="0.45054945054945056"/>
          <c:w val="0.7255520504731866"/>
          <c:h val="0.37912087912087944"/>
        </c:manualLayout>
      </c:layout>
      <c:barChart>
        <c:barDir val="col"/>
        <c:grouping val="clustered"/>
        <c:ser>
          <c:idx val="0"/>
          <c:order val="0"/>
          <c:tx>
            <c:strRef>
              <c:f>Hoja2!$C$1:$C$2</c:f>
              <c:strCache>
                <c:ptCount val="1"/>
                <c:pt idx="0">
                  <c:v>5,80 13,30</c:v>
                </c:pt>
              </c:strCache>
            </c:strRef>
          </c:tx>
          <c:spPr>
            <a:solidFill>
              <a:srgbClr val="9999FF"/>
            </a:solidFill>
            <a:ln w="16621">
              <a:solidFill>
                <a:srgbClr val="000000"/>
              </a:solidFill>
              <a:prstDash val="solid"/>
            </a:ln>
          </c:spPr>
          <c:cat>
            <c:numRef>
              <c:f>Hoja2!$A$1:$A$5</c:f>
              <c:numCache>
                <c:formatCode>General</c:formatCode>
                <c:ptCount val="5"/>
                <c:pt idx="0">
                  <c:v>0</c:v>
                </c:pt>
                <c:pt idx="1">
                  <c:v>1</c:v>
                </c:pt>
                <c:pt idx="2">
                  <c:v>2</c:v>
                </c:pt>
                <c:pt idx="3">
                  <c:v>3</c:v>
                </c:pt>
                <c:pt idx="4">
                  <c:v>4</c:v>
                </c:pt>
              </c:numCache>
            </c:numRef>
          </c:cat>
          <c:val>
            <c:numRef>
              <c:f>Hoja2!$B$1:$B$5</c:f>
              <c:numCache>
                <c:formatCode>General</c:formatCode>
                <c:ptCount val="5"/>
                <c:pt idx="0">
                  <c:v>5.8000000000000003E-2</c:v>
                </c:pt>
                <c:pt idx="1">
                  <c:v>0.13300000000000001</c:v>
                </c:pt>
                <c:pt idx="2">
                  <c:v>0.31600000000000011</c:v>
                </c:pt>
                <c:pt idx="3">
                  <c:v>0.31800000000000012</c:v>
                </c:pt>
                <c:pt idx="4">
                  <c:v>0.17500000000000004</c:v>
                </c:pt>
              </c:numCache>
            </c:numRef>
          </c:val>
        </c:ser>
        <c:axId val="496199936"/>
        <c:axId val="498487296"/>
      </c:barChart>
      <c:catAx>
        <c:axId val="496199936"/>
        <c:scaling>
          <c:orientation val="minMax"/>
        </c:scaling>
        <c:axPos val="b"/>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8487296"/>
        <c:crosses val="autoZero"/>
        <c:auto val="1"/>
        <c:lblAlgn val="ctr"/>
        <c:lblOffset val="100"/>
        <c:tickLblSkip val="1"/>
        <c:tickMarkSkip val="1"/>
      </c:catAx>
      <c:valAx>
        <c:axId val="498487296"/>
        <c:scaling>
          <c:orientation val="minMax"/>
          <c:max val="1"/>
        </c:scaling>
        <c:axPos val="l"/>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8.2018927444794928E-2"/>
              <c:y val="0.34065934065934067"/>
            </c:manualLayout>
          </c:layout>
          <c:spPr>
            <a:noFill/>
            <a:ln w="33241">
              <a:noFill/>
            </a:ln>
          </c:spPr>
        </c:title>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6199936"/>
        <c:crosses val="autoZero"/>
        <c:crossBetween val="between"/>
      </c:valAx>
      <c:spPr>
        <a:solidFill>
          <a:srgbClr val="C0C0C0"/>
        </a:solidFill>
        <a:ln w="16621">
          <a:solidFill>
            <a:srgbClr val="808080"/>
          </a:solidFill>
          <a:prstDash val="solid"/>
        </a:ln>
      </c:spPr>
    </c:plotArea>
    <c:plotVisOnly val="1"/>
    <c:dispBlanksAs val="gap"/>
  </c:chart>
  <c:spPr>
    <a:solidFill>
      <a:srgbClr val="FFFFFF"/>
    </a:solidFill>
    <a:ln w="4155">
      <a:solidFill>
        <a:srgbClr val="000000"/>
      </a:solidFill>
      <a:prstDash val="solid"/>
    </a:ln>
  </c:spPr>
  <c:txPr>
    <a:bodyPr/>
    <a:lstStyle/>
    <a:p>
      <a:pPr>
        <a:defRPr sz="1276" b="0" i="0" u="none" strike="noStrike" baseline="0">
          <a:solidFill>
            <a:srgbClr val="000000"/>
          </a:solidFill>
          <a:latin typeface="Arial"/>
          <a:ea typeface="Arial"/>
          <a:cs typeface="Arial"/>
        </a:defRPr>
      </a:pPr>
      <a:endParaRPr lang="es-ES"/>
    </a:p>
  </c:txPr>
  <c:externalData r:id="rId1"/>
  <c:userShapes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4" b="1" i="0" u="none" strike="noStrike" baseline="0">
                <a:solidFill>
                  <a:srgbClr val="000000"/>
                </a:solidFill>
                <a:latin typeface="Arial"/>
                <a:ea typeface="Arial"/>
                <a:cs typeface="Arial"/>
              </a:defRPr>
            </a:pPr>
            <a:r>
              <a:t>GRAFICO 3.58
Ojiva de la variable Palabras homófonas</a:t>
            </a:r>
          </a:p>
        </c:rich>
      </c:tx>
      <c:layout>
        <c:manualLayout>
          <c:xMode val="edge"/>
          <c:yMode val="edge"/>
          <c:x val="0.16501650165016504"/>
          <c:y val="1.9047619047619056E-2"/>
        </c:manualLayout>
      </c:layout>
      <c:spPr>
        <a:noFill/>
        <a:ln w="25372">
          <a:noFill/>
        </a:ln>
      </c:spPr>
    </c:title>
    <c:plotArea>
      <c:layout>
        <c:manualLayout>
          <c:layoutTarget val="inner"/>
          <c:xMode val="edge"/>
          <c:yMode val="edge"/>
          <c:x val="0.19471947194719483"/>
          <c:y val="0.42857142857142855"/>
          <c:w val="0.75907590759075938"/>
          <c:h val="0.40952380952380962"/>
        </c:manualLayout>
      </c:layout>
      <c:scatterChart>
        <c:scatterStyle val="smoothMarker"/>
        <c:ser>
          <c:idx val="0"/>
          <c:order val="0"/>
          <c:spPr>
            <a:ln w="12686">
              <a:solidFill>
                <a:srgbClr val="000080"/>
              </a:solidFill>
              <a:prstDash val="solid"/>
            </a:ln>
          </c:spPr>
          <c:marker>
            <c:symbol val="none"/>
          </c:marker>
          <c:xVal>
            <c:numRef>
              <c:f>Hoja1!$A$1:$A$6</c:f>
              <c:numCache>
                <c:formatCode>General</c:formatCode>
                <c:ptCount val="6"/>
                <c:pt idx="0">
                  <c:v>0</c:v>
                </c:pt>
                <c:pt idx="1">
                  <c:v>0.2</c:v>
                </c:pt>
                <c:pt idx="2">
                  <c:v>1</c:v>
                </c:pt>
                <c:pt idx="3">
                  <c:v>2</c:v>
                </c:pt>
                <c:pt idx="4">
                  <c:v>3</c:v>
                </c:pt>
                <c:pt idx="5">
                  <c:v>4</c:v>
                </c:pt>
              </c:numCache>
            </c:numRef>
          </c:xVal>
          <c:yVal>
            <c:numRef>
              <c:f>Hoja1!$B$1:$B$6</c:f>
              <c:numCache>
                <c:formatCode>General</c:formatCode>
                <c:ptCount val="6"/>
                <c:pt idx="0">
                  <c:v>0</c:v>
                </c:pt>
                <c:pt idx="1">
                  <c:v>5.8000000000000003E-2</c:v>
                </c:pt>
                <c:pt idx="2">
                  <c:v>0.191</c:v>
                </c:pt>
                <c:pt idx="3">
                  <c:v>0.50700000000000001</c:v>
                </c:pt>
                <c:pt idx="4">
                  <c:v>0.82500000000000018</c:v>
                </c:pt>
                <c:pt idx="5">
                  <c:v>1</c:v>
                </c:pt>
              </c:numCache>
            </c:numRef>
          </c:yVal>
          <c:smooth val="1"/>
        </c:ser>
        <c:axId val="498679168"/>
        <c:axId val="498701440"/>
      </c:scatterChart>
      <c:valAx>
        <c:axId val="498679168"/>
        <c:scaling>
          <c:orientation val="minMax"/>
          <c:max val="4"/>
        </c:scaling>
        <c:axPos val="b"/>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8701440"/>
        <c:crosses val="autoZero"/>
        <c:crossBetween val="midCat"/>
      </c:valAx>
      <c:valAx>
        <c:axId val="498701440"/>
        <c:scaling>
          <c:orientation val="minMax"/>
          <c:max val="1.2"/>
          <c:min val="0"/>
        </c:scaling>
        <c:axPos val="l"/>
        <c:majorGridlines>
          <c:spPr>
            <a:ln w="3171">
              <a:solidFill>
                <a:srgbClr val="000000"/>
              </a:solidFill>
              <a:prstDash val="solid"/>
            </a:ln>
          </c:spPr>
        </c:majorGridlines>
        <c:title>
          <c:tx>
            <c:rich>
              <a:bodyPr/>
              <a:lstStyle/>
              <a:p>
                <a:pPr>
                  <a:defRPr sz="849" b="1" i="0" u="none" strike="noStrike" baseline="0">
                    <a:solidFill>
                      <a:srgbClr val="000000"/>
                    </a:solidFill>
                    <a:latin typeface="Arial"/>
                    <a:ea typeface="Arial"/>
                    <a:cs typeface="Arial"/>
                  </a:defRPr>
                </a:pPr>
                <a:r>
                  <a:t>Frecuencia Acumulada</a:t>
                </a:r>
              </a:p>
            </c:rich>
          </c:tx>
          <c:layout>
            <c:manualLayout>
              <c:xMode val="edge"/>
              <c:yMode val="edge"/>
              <c:x val="4.2904290429042917E-2"/>
              <c:y val="0.32857142857142857"/>
            </c:manualLayout>
          </c:layout>
          <c:spPr>
            <a:noFill/>
            <a:ln w="25372">
              <a:noFill/>
            </a:ln>
          </c:spPr>
        </c:title>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8679168"/>
        <c:crosses val="autoZero"/>
        <c:crossBetween val="midCat"/>
      </c:valAx>
      <c:spPr>
        <a:solidFill>
          <a:srgbClr val="C0C0C0"/>
        </a:solidFill>
        <a:ln w="12686">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5" b="1" i="0" u="none" strike="noStrike" baseline="0">
                <a:solidFill>
                  <a:srgbClr val="000000"/>
                </a:solidFill>
                <a:latin typeface="Arial"/>
                <a:ea typeface="Arial"/>
                <a:cs typeface="Arial"/>
              </a:defRPr>
            </a:pPr>
            <a:r>
              <a:t>GRAFICO 3.59 
Histograma de frecuencia relativa Variable Diptongo</a:t>
            </a:r>
          </a:p>
        </c:rich>
      </c:tx>
      <c:layout>
        <c:manualLayout>
          <c:xMode val="edge"/>
          <c:yMode val="edge"/>
          <c:x val="0.13249211356466883"/>
          <c:y val="1.6483516483516487E-2"/>
        </c:manualLayout>
      </c:layout>
      <c:spPr>
        <a:noFill/>
        <a:ln w="33241">
          <a:noFill/>
        </a:ln>
      </c:spPr>
    </c:title>
    <c:plotArea>
      <c:layout>
        <c:manualLayout>
          <c:layoutTarget val="inner"/>
          <c:xMode val="edge"/>
          <c:yMode val="edge"/>
          <c:x val="0.24290220820189279"/>
          <c:y val="0.45054945054945056"/>
          <c:w val="0.7255520504731866"/>
          <c:h val="0.37912087912087944"/>
        </c:manualLayout>
      </c:layout>
      <c:barChart>
        <c:barDir val="col"/>
        <c:grouping val="clustered"/>
        <c:ser>
          <c:idx val="0"/>
          <c:order val="0"/>
          <c:tx>
            <c:strRef>
              <c:f>Hoja2!$C$1:$C$2</c:f>
              <c:strCache>
                <c:ptCount val="1"/>
                <c:pt idx="0">
                  <c:v>21,80 15,20</c:v>
                </c:pt>
              </c:strCache>
            </c:strRef>
          </c:tx>
          <c:spPr>
            <a:solidFill>
              <a:srgbClr val="9999FF"/>
            </a:solidFill>
            <a:ln w="16621">
              <a:solidFill>
                <a:srgbClr val="000000"/>
              </a:solidFill>
              <a:prstDash val="solid"/>
            </a:ln>
          </c:spPr>
          <c:cat>
            <c:numRef>
              <c:f>Hoja2!$A$1:$A$3</c:f>
              <c:numCache>
                <c:formatCode>General</c:formatCode>
                <c:ptCount val="3"/>
                <c:pt idx="0">
                  <c:v>0</c:v>
                </c:pt>
                <c:pt idx="1">
                  <c:v>1</c:v>
                </c:pt>
                <c:pt idx="2">
                  <c:v>2</c:v>
                </c:pt>
              </c:numCache>
            </c:numRef>
          </c:cat>
          <c:val>
            <c:numRef>
              <c:f>Hoja2!$B$1:$B$3</c:f>
              <c:numCache>
                <c:formatCode>General</c:formatCode>
                <c:ptCount val="3"/>
                <c:pt idx="0">
                  <c:v>0.21800000000000005</c:v>
                </c:pt>
                <c:pt idx="1">
                  <c:v>0.15200000000000005</c:v>
                </c:pt>
                <c:pt idx="2">
                  <c:v>0.63000000000000023</c:v>
                </c:pt>
              </c:numCache>
            </c:numRef>
          </c:val>
        </c:ser>
        <c:axId val="496317184"/>
        <c:axId val="496318720"/>
      </c:barChart>
      <c:catAx>
        <c:axId val="496317184"/>
        <c:scaling>
          <c:orientation val="minMax"/>
        </c:scaling>
        <c:axPos val="b"/>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6318720"/>
        <c:crosses val="autoZero"/>
        <c:auto val="1"/>
        <c:lblAlgn val="ctr"/>
        <c:lblOffset val="100"/>
        <c:tickLblSkip val="1"/>
        <c:tickMarkSkip val="1"/>
      </c:catAx>
      <c:valAx>
        <c:axId val="496318720"/>
        <c:scaling>
          <c:orientation val="minMax"/>
          <c:max val="1"/>
        </c:scaling>
        <c:axPos val="l"/>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8.2018927444794928E-2"/>
              <c:y val="0.34065934065934067"/>
            </c:manualLayout>
          </c:layout>
          <c:spPr>
            <a:noFill/>
            <a:ln w="33241">
              <a:noFill/>
            </a:ln>
          </c:spPr>
        </c:title>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6317184"/>
        <c:crosses val="autoZero"/>
        <c:crossBetween val="between"/>
      </c:valAx>
      <c:spPr>
        <a:solidFill>
          <a:srgbClr val="C0C0C0"/>
        </a:solidFill>
        <a:ln w="16621">
          <a:solidFill>
            <a:srgbClr val="808080"/>
          </a:solidFill>
          <a:prstDash val="solid"/>
        </a:ln>
      </c:spPr>
    </c:plotArea>
    <c:plotVisOnly val="1"/>
    <c:dispBlanksAs val="gap"/>
  </c:chart>
  <c:spPr>
    <a:solidFill>
      <a:srgbClr val="FFFFFF"/>
    </a:solidFill>
    <a:ln w="4155">
      <a:solidFill>
        <a:srgbClr val="000000"/>
      </a:solidFill>
      <a:prstDash val="solid"/>
    </a:ln>
  </c:spPr>
  <c:txPr>
    <a:bodyPr/>
    <a:lstStyle/>
    <a:p>
      <a:pPr>
        <a:defRPr sz="1276" b="0" i="0" u="none" strike="noStrike" baseline="0">
          <a:solidFill>
            <a:srgbClr val="000000"/>
          </a:solidFill>
          <a:latin typeface="Arial"/>
          <a:ea typeface="Arial"/>
          <a:cs typeface="Arial"/>
        </a:defRPr>
      </a:pPr>
      <a:endParaRPr lang="es-ES"/>
    </a:p>
  </c:txPr>
  <c:externalData r:id="rId1"/>
  <c:userShapes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4" b="1" i="0" u="none" strike="noStrike" baseline="0">
                <a:solidFill>
                  <a:srgbClr val="000000"/>
                </a:solidFill>
                <a:latin typeface="Arial"/>
                <a:ea typeface="Arial"/>
                <a:cs typeface="Arial"/>
              </a:defRPr>
            </a:pPr>
            <a:r>
              <a:t>GRAFICO 3.60
Ojiva de la variable Diptongo</a:t>
            </a:r>
          </a:p>
        </c:rich>
      </c:tx>
      <c:layout>
        <c:manualLayout>
          <c:xMode val="edge"/>
          <c:yMode val="edge"/>
          <c:x val="0.15841584158415853"/>
          <c:y val="1.9047619047619056E-2"/>
        </c:manualLayout>
      </c:layout>
      <c:spPr>
        <a:noFill/>
        <a:ln w="25372">
          <a:noFill/>
        </a:ln>
      </c:spPr>
    </c:title>
    <c:plotArea>
      <c:layout>
        <c:manualLayout>
          <c:layoutTarget val="inner"/>
          <c:xMode val="edge"/>
          <c:yMode val="edge"/>
          <c:x val="0.19471947194719483"/>
          <c:y val="0.34761904761904772"/>
          <c:w val="0.74587458745874613"/>
          <c:h val="0.49047619047619045"/>
        </c:manualLayout>
      </c:layout>
      <c:scatterChart>
        <c:scatterStyle val="smoothMarker"/>
        <c:ser>
          <c:idx val="0"/>
          <c:order val="0"/>
          <c:spPr>
            <a:ln w="12686">
              <a:solidFill>
                <a:srgbClr val="000080"/>
              </a:solidFill>
              <a:prstDash val="solid"/>
            </a:ln>
          </c:spPr>
          <c:marker>
            <c:symbol val="none"/>
          </c:marker>
          <c:xVal>
            <c:numRef>
              <c:f>Hoja1!$A$1:$A$6</c:f>
              <c:numCache>
                <c:formatCode>General</c:formatCode>
                <c:ptCount val="6"/>
                <c:pt idx="0">
                  <c:v>0</c:v>
                </c:pt>
                <c:pt idx="1">
                  <c:v>0.2</c:v>
                </c:pt>
                <c:pt idx="2">
                  <c:v>1</c:v>
                </c:pt>
                <c:pt idx="3">
                  <c:v>2</c:v>
                </c:pt>
                <c:pt idx="4">
                  <c:v>3</c:v>
                </c:pt>
                <c:pt idx="5">
                  <c:v>4</c:v>
                </c:pt>
              </c:numCache>
            </c:numRef>
          </c:xVal>
          <c:yVal>
            <c:numRef>
              <c:f>Hoja1!$B$1:$B$6</c:f>
              <c:numCache>
                <c:formatCode>General</c:formatCode>
                <c:ptCount val="6"/>
                <c:pt idx="0">
                  <c:v>0</c:v>
                </c:pt>
                <c:pt idx="1">
                  <c:v>0.21800000000000005</c:v>
                </c:pt>
                <c:pt idx="2">
                  <c:v>0.37000000000000011</c:v>
                </c:pt>
                <c:pt idx="3">
                  <c:v>1</c:v>
                </c:pt>
              </c:numCache>
            </c:numRef>
          </c:yVal>
          <c:smooth val="1"/>
        </c:ser>
        <c:axId val="499070848"/>
        <c:axId val="499072384"/>
      </c:scatterChart>
      <c:valAx>
        <c:axId val="499070848"/>
        <c:scaling>
          <c:orientation val="minMax"/>
          <c:max val="2"/>
        </c:scaling>
        <c:axPos val="b"/>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9072384"/>
        <c:crosses val="autoZero"/>
        <c:crossBetween val="midCat"/>
      </c:valAx>
      <c:valAx>
        <c:axId val="499072384"/>
        <c:scaling>
          <c:orientation val="minMax"/>
          <c:max val="1.2"/>
          <c:min val="0"/>
        </c:scaling>
        <c:axPos val="l"/>
        <c:majorGridlines>
          <c:spPr>
            <a:ln w="3171">
              <a:solidFill>
                <a:srgbClr val="000000"/>
              </a:solidFill>
              <a:prstDash val="solid"/>
            </a:ln>
          </c:spPr>
        </c:majorGridlines>
        <c:title>
          <c:tx>
            <c:rich>
              <a:bodyPr/>
              <a:lstStyle/>
              <a:p>
                <a:pPr>
                  <a:defRPr sz="849" b="1" i="0" u="none" strike="noStrike" baseline="0">
                    <a:solidFill>
                      <a:srgbClr val="000000"/>
                    </a:solidFill>
                    <a:latin typeface="Arial"/>
                    <a:ea typeface="Arial"/>
                    <a:cs typeface="Arial"/>
                  </a:defRPr>
                </a:pPr>
                <a:r>
                  <a:t>Frecuencia Acumulada</a:t>
                </a:r>
              </a:p>
            </c:rich>
          </c:tx>
          <c:layout>
            <c:manualLayout>
              <c:xMode val="edge"/>
              <c:yMode val="edge"/>
              <c:x val="4.2904290429042917E-2"/>
              <c:y val="0.28571428571428586"/>
            </c:manualLayout>
          </c:layout>
          <c:spPr>
            <a:noFill/>
            <a:ln w="25372">
              <a:noFill/>
            </a:ln>
          </c:spPr>
        </c:title>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9070848"/>
        <c:crosses val="autoZero"/>
        <c:crossBetween val="midCat"/>
      </c:valAx>
      <c:spPr>
        <a:solidFill>
          <a:srgbClr val="C0C0C0"/>
        </a:solidFill>
        <a:ln w="12686">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24" b="1" i="0" u="none" strike="noStrike" baseline="0">
                <a:solidFill>
                  <a:srgbClr val="000000"/>
                </a:solidFill>
                <a:latin typeface="Arial"/>
                <a:ea typeface="Arial"/>
                <a:cs typeface="Arial"/>
              </a:defRPr>
            </a:pPr>
            <a:r>
              <a:t>GRAFICO 3.61
Histograma de frecuencia relativa  
Variable Triptongo</a:t>
            </a:r>
          </a:p>
        </c:rich>
      </c:tx>
      <c:layout>
        <c:manualLayout>
          <c:xMode val="edge"/>
          <c:yMode val="edge"/>
          <c:x val="0.22699386503067484"/>
          <c:y val="0"/>
        </c:manualLayout>
      </c:layout>
      <c:spPr>
        <a:noFill/>
        <a:ln w="25369">
          <a:noFill/>
        </a:ln>
      </c:spPr>
    </c:title>
    <c:plotArea>
      <c:layout>
        <c:manualLayout>
          <c:layoutTarget val="inner"/>
          <c:xMode val="edge"/>
          <c:yMode val="edge"/>
          <c:x val="0.20245398773006143"/>
          <c:y val="0.4102564102564103"/>
          <c:w val="0.76687116564417224"/>
          <c:h val="0.38461538461538475"/>
        </c:manualLayout>
      </c:layout>
      <c:barChart>
        <c:barDir val="col"/>
        <c:grouping val="clustered"/>
        <c:ser>
          <c:idx val="0"/>
          <c:order val="0"/>
          <c:tx>
            <c:strRef>
              <c:f>Hoja1!$C$22:$C$25</c:f>
              <c:strCache>
                <c:ptCount val="1"/>
                <c:pt idx="0">
                  <c:v>59,0% 18,2% 1,7% 21,1%</c:v>
                </c:pt>
              </c:strCache>
            </c:strRef>
          </c:tx>
          <c:spPr>
            <a:solidFill>
              <a:srgbClr val="9999FF"/>
            </a:solidFill>
            <a:ln w="12685">
              <a:solidFill>
                <a:srgbClr val="000000"/>
              </a:solidFill>
              <a:prstDash val="solid"/>
            </a:ln>
          </c:spPr>
          <c:cat>
            <c:numRef>
              <c:f>Hoja1!$A$22:$A$24</c:f>
              <c:numCache>
                <c:formatCode>General</c:formatCode>
                <c:ptCount val="3"/>
                <c:pt idx="0">
                  <c:v>0</c:v>
                </c:pt>
                <c:pt idx="1">
                  <c:v>1</c:v>
                </c:pt>
                <c:pt idx="2">
                  <c:v>2</c:v>
                </c:pt>
              </c:numCache>
            </c:numRef>
          </c:cat>
          <c:val>
            <c:numRef>
              <c:f>Hoja1!$B$22:$B$24</c:f>
              <c:numCache>
                <c:formatCode>General</c:formatCode>
                <c:ptCount val="3"/>
                <c:pt idx="0">
                  <c:v>0.21800000000000005</c:v>
                </c:pt>
                <c:pt idx="1">
                  <c:v>0.15200000000000005</c:v>
                </c:pt>
                <c:pt idx="2">
                  <c:v>0.63000000000000023</c:v>
                </c:pt>
              </c:numCache>
            </c:numRef>
          </c:val>
        </c:ser>
        <c:axId val="499080192"/>
        <c:axId val="499081984"/>
      </c:barChart>
      <c:catAx>
        <c:axId val="499080192"/>
        <c:scaling>
          <c:orientation val="minMax"/>
        </c:scaling>
        <c:axPos val="b"/>
        <c:numFmt formatCode="General" sourceLinked="1"/>
        <c:tickLblPos val="nextTo"/>
        <c:spPr>
          <a:ln w="3171">
            <a:solidFill>
              <a:srgbClr val="000000"/>
            </a:solidFill>
            <a:prstDash val="solid"/>
          </a:ln>
        </c:spPr>
        <c:txPr>
          <a:bodyPr rot="0" vert="horz"/>
          <a:lstStyle/>
          <a:p>
            <a:pPr>
              <a:defRPr sz="924" b="0" i="0" u="none" strike="noStrike" baseline="0">
                <a:solidFill>
                  <a:srgbClr val="000000"/>
                </a:solidFill>
                <a:latin typeface="Arial"/>
                <a:ea typeface="Arial"/>
                <a:cs typeface="Arial"/>
              </a:defRPr>
            </a:pPr>
            <a:endParaRPr lang="es-ES"/>
          </a:p>
        </c:txPr>
        <c:crossAx val="499081984"/>
        <c:crosses val="autoZero"/>
        <c:auto val="1"/>
        <c:lblAlgn val="ctr"/>
        <c:lblOffset val="100"/>
        <c:tickLblSkip val="1"/>
        <c:tickMarkSkip val="1"/>
      </c:catAx>
      <c:valAx>
        <c:axId val="499081984"/>
        <c:scaling>
          <c:orientation val="minMax"/>
        </c:scaling>
        <c:axPos val="l"/>
        <c:title>
          <c:tx>
            <c:rich>
              <a:bodyPr/>
              <a:lstStyle/>
              <a:p>
                <a:pPr>
                  <a:defRPr sz="799" b="1" i="0" u="none" strike="noStrike" baseline="0">
                    <a:solidFill>
                      <a:srgbClr val="000000"/>
                    </a:solidFill>
                    <a:latin typeface="Arial"/>
                    <a:ea typeface="Arial"/>
                    <a:cs typeface="Arial"/>
                  </a:defRPr>
                </a:pPr>
                <a:r>
                  <a:t>Frecuencia Relativa</a:t>
                </a:r>
              </a:p>
            </c:rich>
          </c:tx>
          <c:layout>
            <c:manualLayout>
              <c:xMode val="edge"/>
              <c:yMode val="edge"/>
              <c:x val="4.9079754601227002E-2"/>
              <c:y val="0.32307692307692332"/>
            </c:manualLayout>
          </c:layout>
          <c:spPr>
            <a:noFill/>
            <a:ln w="25369">
              <a:noFill/>
            </a:ln>
          </c:spPr>
        </c:title>
        <c:numFmt formatCode="General" sourceLinked="1"/>
        <c:tickLblPos val="nextTo"/>
        <c:spPr>
          <a:ln w="3171">
            <a:solidFill>
              <a:srgbClr val="000000"/>
            </a:solidFill>
            <a:prstDash val="solid"/>
          </a:ln>
        </c:spPr>
        <c:txPr>
          <a:bodyPr rot="0" vert="horz"/>
          <a:lstStyle/>
          <a:p>
            <a:pPr>
              <a:defRPr sz="924" b="0" i="0" u="none" strike="noStrike" baseline="0">
                <a:solidFill>
                  <a:srgbClr val="000000"/>
                </a:solidFill>
                <a:latin typeface="Arial"/>
                <a:ea typeface="Arial"/>
                <a:cs typeface="Arial"/>
              </a:defRPr>
            </a:pPr>
            <a:endParaRPr lang="es-ES"/>
          </a:p>
        </c:txPr>
        <c:crossAx val="499080192"/>
        <c:crosses val="autoZero"/>
        <c:crossBetween val="between"/>
      </c:valAx>
      <c:spPr>
        <a:solidFill>
          <a:srgbClr val="C0C0C0"/>
        </a:solidFill>
        <a:ln w="12685">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924" b="0" i="0" u="none" strike="noStrike" baseline="0">
          <a:solidFill>
            <a:srgbClr val="000000"/>
          </a:solidFill>
          <a:latin typeface="Arial"/>
          <a:ea typeface="Arial"/>
          <a:cs typeface="Arial"/>
        </a:defRPr>
      </a:pPr>
      <a:endParaRPr lang="es-E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24" b="1" i="0" u="none" strike="noStrike" baseline="0">
                <a:solidFill>
                  <a:srgbClr val="000000"/>
                </a:solidFill>
                <a:latin typeface="Arial"/>
                <a:ea typeface="Arial"/>
                <a:cs typeface="Arial"/>
              </a:defRPr>
            </a:pPr>
            <a:r>
              <a:t>GRAFICO 3.7 
Histograma de frecuencia relativa  
Variable Planteamiento y Resolución de Problemas </a:t>
            </a:r>
          </a:p>
        </c:rich>
      </c:tx>
      <c:layout>
        <c:manualLayout>
          <c:xMode val="edge"/>
          <c:yMode val="edge"/>
          <c:x val="0.17791411042944794"/>
          <c:y val="3.0769230769230778E-2"/>
        </c:manualLayout>
      </c:layout>
      <c:spPr>
        <a:noFill/>
        <a:ln w="25369">
          <a:noFill/>
        </a:ln>
      </c:spPr>
    </c:title>
    <c:plotArea>
      <c:layout>
        <c:manualLayout>
          <c:layoutTarget val="inner"/>
          <c:xMode val="edge"/>
          <c:yMode val="edge"/>
          <c:x val="0.20245398773006143"/>
          <c:y val="0.4102564102564103"/>
          <c:w val="0.76687116564417224"/>
          <c:h val="0.38461538461538475"/>
        </c:manualLayout>
      </c:layout>
      <c:barChart>
        <c:barDir val="col"/>
        <c:grouping val="clustered"/>
        <c:ser>
          <c:idx val="0"/>
          <c:order val="0"/>
          <c:tx>
            <c:strRef>
              <c:f>Hoja1!$C$22:$C$25</c:f>
              <c:strCache>
                <c:ptCount val="1"/>
                <c:pt idx="0">
                  <c:v>59,0% 18,2% 1,7% 21,1%</c:v>
                </c:pt>
              </c:strCache>
            </c:strRef>
          </c:tx>
          <c:spPr>
            <a:solidFill>
              <a:srgbClr val="9999FF"/>
            </a:solidFill>
            <a:ln w="12685">
              <a:solidFill>
                <a:srgbClr val="000000"/>
              </a:solidFill>
              <a:prstDash val="solid"/>
            </a:ln>
          </c:spPr>
          <c:cat>
            <c:numRef>
              <c:f>Hoja1!$A$22:$A$25</c:f>
              <c:numCache>
                <c:formatCode>General</c:formatCode>
                <c:ptCount val="4"/>
                <c:pt idx="0">
                  <c:v>0</c:v>
                </c:pt>
                <c:pt idx="1">
                  <c:v>1</c:v>
                </c:pt>
                <c:pt idx="2">
                  <c:v>2</c:v>
                </c:pt>
                <c:pt idx="3">
                  <c:v>3</c:v>
                </c:pt>
              </c:numCache>
            </c:numRef>
          </c:cat>
          <c:val>
            <c:numRef>
              <c:f>Hoja1!$B$22:$B$25</c:f>
              <c:numCache>
                <c:formatCode>General</c:formatCode>
                <c:ptCount val="4"/>
                <c:pt idx="0">
                  <c:v>0.82099999999999995</c:v>
                </c:pt>
                <c:pt idx="1">
                  <c:v>6.6000000000000003E-2</c:v>
                </c:pt>
                <c:pt idx="2">
                  <c:v>5.5000000000000014E-2</c:v>
                </c:pt>
                <c:pt idx="3">
                  <c:v>5.8000000000000003E-2</c:v>
                </c:pt>
              </c:numCache>
            </c:numRef>
          </c:val>
        </c:ser>
        <c:axId val="489171584"/>
        <c:axId val="489177472"/>
      </c:barChart>
      <c:catAx>
        <c:axId val="489171584"/>
        <c:scaling>
          <c:orientation val="minMax"/>
        </c:scaling>
        <c:axPos val="b"/>
        <c:numFmt formatCode="General" sourceLinked="1"/>
        <c:tickLblPos val="nextTo"/>
        <c:spPr>
          <a:ln w="3171">
            <a:solidFill>
              <a:srgbClr val="000000"/>
            </a:solidFill>
            <a:prstDash val="solid"/>
          </a:ln>
        </c:spPr>
        <c:txPr>
          <a:bodyPr rot="0" vert="horz"/>
          <a:lstStyle/>
          <a:p>
            <a:pPr>
              <a:defRPr sz="924" b="0" i="0" u="none" strike="noStrike" baseline="0">
                <a:solidFill>
                  <a:srgbClr val="000000"/>
                </a:solidFill>
                <a:latin typeface="Arial"/>
                <a:ea typeface="Arial"/>
                <a:cs typeface="Arial"/>
              </a:defRPr>
            </a:pPr>
            <a:endParaRPr lang="es-ES"/>
          </a:p>
        </c:txPr>
        <c:crossAx val="489177472"/>
        <c:crosses val="autoZero"/>
        <c:auto val="1"/>
        <c:lblAlgn val="ctr"/>
        <c:lblOffset val="100"/>
        <c:tickLblSkip val="1"/>
        <c:tickMarkSkip val="1"/>
      </c:catAx>
      <c:valAx>
        <c:axId val="489177472"/>
        <c:scaling>
          <c:orientation val="minMax"/>
        </c:scaling>
        <c:axPos val="l"/>
        <c:title>
          <c:tx>
            <c:rich>
              <a:bodyPr/>
              <a:lstStyle/>
              <a:p>
                <a:pPr>
                  <a:defRPr sz="799" b="1" i="0" u="none" strike="noStrike" baseline="0">
                    <a:solidFill>
                      <a:srgbClr val="000000"/>
                    </a:solidFill>
                    <a:latin typeface="Arial"/>
                    <a:ea typeface="Arial"/>
                    <a:cs typeface="Arial"/>
                  </a:defRPr>
                </a:pPr>
                <a:r>
                  <a:t>Frecuencia Relativa</a:t>
                </a:r>
              </a:p>
            </c:rich>
          </c:tx>
          <c:layout>
            <c:manualLayout>
              <c:xMode val="edge"/>
              <c:yMode val="edge"/>
              <c:x val="4.9079754601227002E-2"/>
              <c:y val="0.32307692307692332"/>
            </c:manualLayout>
          </c:layout>
          <c:spPr>
            <a:noFill/>
            <a:ln w="25369">
              <a:noFill/>
            </a:ln>
          </c:spPr>
        </c:title>
        <c:numFmt formatCode="General" sourceLinked="1"/>
        <c:tickLblPos val="nextTo"/>
        <c:spPr>
          <a:ln w="3171">
            <a:solidFill>
              <a:srgbClr val="000000"/>
            </a:solidFill>
            <a:prstDash val="solid"/>
          </a:ln>
        </c:spPr>
        <c:txPr>
          <a:bodyPr rot="0" vert="horz"/>
          <a:lstStyle/>
          <a:p>
            <a:pPr>
              <a:defRPr sz="924" b="0" i="0" u="none" strike="noStrike" baseline="0">
                <a:solidFill>
                  <a:srgbClr val="000000"/>
                </a:solidFill>
                <a:latin typeface="Arial"/>
                <a:ea typeface="Arial"/>
                <a:cs typeface="Arial"/>
              </a:defRPr>
            </a:pPr>
            <a:endParaRPr lang="es-ES"/>
          </a:p>
        </c:txPr>
        <c:crossAx val="489171584"/>
        <c:crosses val="autoZero"/>
        <c:crossBetween val="between"/>
      </c:valAx>
      <c:spPr>
        <a:solidFill>
          <a:srgbClr val="C0C0C0"/>
        </a:solidFill>
        <a:ln w="12685">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924" b="0" i="0" u="none" strike="noStrike" baseline="0">
          <a:solidFill>
            <a:srgbClr val="000000"/>
          </a:solidFill>
          <a:latin typeface="Arial"/>
          <a:ea typeface="Arial"/>
          <a:cs typeface="Arial"/>
        </a:defRPr>
      </a:pPr>
      <a:endParaRPr lang="es-ES"/>
    </a:p>
  </c:txPr>
  <c:externalData r:id="rId1"/>
  <c:userShapes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4" b="1" i="0" u="none" strike="noStrike" baseline="0">
                <a:solidFill>
                  <a:srgbClr val="000000"/>
                </a:solidFill>
                <a:latin typeface="Arial"/>
                <a:ea typeface="Arial"/>
                <a:cs typeface="Arial"/>
              </a:defRPr>
            </a:pPr>
            <a:r>
              <a:t>GRAFICO 3.62
Ojiva de la variable Triptongo</a:t>
            </a:r>
          </a:p>
        </c:rich>
      </c:tx>
      <c:layout>
        <c:manualLayout>
          <c:xMode val="edge"/>
          <c:yMode val="edge"/>
          <c:x val="0.15181518151815193"/>
          <c:y val="1.9047619047619056E-2"/>
        </c:manualLayout>
      </c:layout>
      <c:spPr>
        <a:noFill/>
        <a:ln w="25372">
          <a:noFill/>
        </a:ln>
      </c:spPr>
    </c:title>
    <c:plotArea>
      <c:layout>
        <c:manualLayout>
          <c:layoutTarget val="inner"/>
          <c:xMode val="edge"/>
          <c:yMode val="edge"/>
          <c:x val="0.19471947194719483"/>
          <c:y val="0.34761904761904772"/>
          <c:w val="0.74587458745874613"/>
          <c:h val="0.49047619047619045"/>
        </c:manualLayout>
      </c:layout>
      <c:scatterChart>
        <c:scatterStyle val="smoothMarker"/>
        <c:ser>
          <c:idx val="0"/>
          <c:order val="0"/>
          <c:spPr>
            <a:ln w="12686">
              <a:solidFill>
                <a:srgbClr val="000080"/>
              </a:solidFill>
              <a:prstDash val="solid"/>
            </a:ln>
          </c:spPr>
          <c:marker>
            <c:symbol val="none"/>
          </c:marker>
          <c:xVal>
            <c:numRef>
              <c:f>Hoja1!$A$1:$A$6</c:f>
              <c:numCache>
                <c:formatCode>General</c:formatCode>
                <c:ptCount val="6"/>
                <c:pt idx="0">
                  <c:v>0</c:v>
                </c:pt>
                <c:pt idx="1">
                  <c:v>0.2</c:v>
                </c:pt>
                <c:pt idx="2">
                  <c:v>1</c:v>
                </c:pt>
                <c:pt idx="3">
                  <c:v>2</c:v>
                </c:pt>
                <c:pt idx="4">
                  <c:v>3</c:v>
                </c:pt>
                <c:pt idx="5">
                  <c:v>4</c:v>
                </c:pt>
              </c:numCache>
            </c:numRef>
          </c:xVal>
          <c:yVal>
            <c:numRef>
              <c:f>Hoja1!$B$1:$B$6</c:f>
              <c:numCache>
                <c:formatCode>General</c:formatCode>
                <c:ptCount val="6"/>
                <c:pt idx="0">
                  <c:v>0</c:v>
                </c:pt>
                <c:pt idx="1">
                  <c:v>0.27100000000000002</c:v>
                </c:pt>
                <c:pt idx="2">
                  <c:v>0.58699999999999997</c:v>
                </c:pt>
                <c:pt idx="3">
                  <c:v>1.0009999999999994</c:v>
                </c:pt>
              </c:numCache>
            </c:numRef>
          </c:yVal>
          <c:smooth val="1"/>
        </c:ser>
        <c:axId val="499118464"/>
        <c:axId val="499120000"/>
      </c:scatterChart>
      <c:valAx>
        <c:axId val="499118464"/>
        <c:scaling>
          <c:orientation val="minMax"/>
          <c:max val="2"/>
        </c:scaling>
        <c:axPos val="b"/>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9120000"/>
        <c:crosses val="autoZero"/>
        <c:crossBetween val="midCat"/>
      </c:valAx>
      <c:valAx>
        <c:axId val="499120000"/>
        <c:scaling>
          <c:orientation val="minMax"/>
          <c:max val="1.2"/>
          <c:min val="0"/>
        </c:scaling>
        <c:axPos val="l"/>
        <c:majorGridlines>
          <c:spPr>
            <a:ln w="3171">
              <a:solidFill>
                <a:srgbClr val="000000"/>
              </a:solidFill>
              <a:prstDash val="solid"/>
            </a:ln>
          </c:spPr>
        </c:majorGridlines>
        <c:title>
          <c:tx>
            <c:rich>
              <a:bodyPr/>
              <a:lstStyle/>
              <a:p>
                <a:pPr>
                  <a:defRPr sz="849" b="1" i="0" u="none" strike="noStrike" baseline="0">
                    <a:solidFill>
                      <a:srgbClr val="000000"/>
                    </a:solidFill>
                    <a:latin typeface="Arial"/>
                    <a:ea typeface="Arial"/>
                    <a:cs typeface="Arial"/>
                  </a:defRPr>
                </a:pPr>
                <a:r>
                  <a:t>Frecuencia Acumulada</a:t>
                </a:r>
              </a:p>
            </c:rich>
          </c:tx>
          <c:layout>
            <c:manualLayout>
              <c:xMode val="edge"/>
              <c:yMode val="edge"/>
              <c:x val="4.2904290429042917E-2"/>
              <c:y val="0.28571428571428586"/>
            </c:manualLayout>
          </c:layout>
          <c:spPr>
            <a:noFill/>
            <a:ln w="25372">
              <a:noFill/>
            </a:ln>
          </c:spPr>
        </c:title>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9118464"/>
        <c:crosses val="autoZero"/>
        <c:crossBetween val="midCat"/>
      </c:valAx>
      <c:spPr>
        <a:solidFill>
          <a:srgbClr val="C0C0C0"/>
        </a:solidFill>
        <a:ln w="12686">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5" b="1" i="0" u="none" strike="noStrike" baseline="0">
                <a:solidFill>
                  <a:srgbClr val="000000"/>
                </a:solidFill>
                <a:latin typeface="Arial"/>
                <a:ea typeface="Arial"/>
                <a:cs typeface="Arial"/>
              </a:defRPr>
            </a:pPr>
            <a:r>
              <a:t>GRAFICO 3.63 
Histograma de frecuencia relativa
 Variable Hiato</a:t>
            </a:r>
          </a:p>
        </c:rich>
      </c:tx>
      <c:layout>
        <c:manualLayout>
          <c:xMode val="edge"/>
          <c:yMode val="edge"/>
          <c:x val="0.21135646687697171"/>
          <c:y val="1.6483516483516487E-2"/>
        </c:manualLayout>
      </c:layout>
      <c:spPr>
        <a:noFill/>
        <a:ln w="33241">
          <a:noFill/>
        </a:ln>
      </c:spPr>
    </c:title>
    <c:plotArea>
      <c:layout>
        <c:manualLayout>
          <c:layoutTarget val="inner"/>
          <c:xMode val="edge"/>
          <c:yMode val="edge"/>
          <c:x val="0.24290220820189279"/>
          <c:y val="0.45054945054945056"/>
          <c:w val="0.7255520504731866"/>
          <c:h val="0.37912087912087944"/>
        </c:manualLayout>
      </c:layout>
      <c:barChart>
        <c:barDir val="col"/>
        <c:grouping val="clustered"/>
        <c:ser>
          <c:idx val="0"/>
          <c:order val="0"/>
          <c:tx>
            <c:strRef>
              <c:f>Hoja2!$C$1:$C$2</c:f>
              <c:strCache>
                <c:ptCount val="1"/>
                <c:pt idx="0">
                  <c:v>31,40 16,40</c:v>
                </c:pt>
              </c:strCache>
            </c:strRef>
          </c:tx>
          <c:spPr>
            <a:solidFill>
              <a:srgbClr val="9999FF"/>
            </a:solidFill>
            <a:ln w="16621">
              <a:solidFill>
                <a:srgbClr val="000000"/>
              </a:solidFill>
              <a:prstDash val="solid"/>
            </a:ln>
          </c:spPr>
          <c:cat>
            <c:numRef>
              <c:f>Hoja2!$A$1:$A$3</c:f>
              <c:numCache>
                <c:formatCode>General</c:formatCode>
                <c:ptCount val="3"/>
                <c:pt idx="0">
                  <c:v>0</c:v>
                </c:pt>
                <c:pt idx="1">
                  <c:v>1</c:v>
                </c:pt>
                <c:pt idx="2">
                  <c:v>2</c:v>
                </c:pt>
              </c:numCache>
            </c:numRef>
          </c:cat>
          <c:val>
            <c:numRef>
              <c:f>Hoja2!$B$1:$B$3</c:f>
              <c:numCache>
                <c:formatCode>General</c:formatCode>
                <c:ptCount val="3"/>
                <c:pt idx="0">
                  <c:v>0.31400000000000011</c:v>
                </c:pt>
                <c:pt idx="1">
                  <c:v>0.16400000000000001</c:v>
                </c:pt>
                <c:pt idx="2">
                  <c:v>0.52300000000000002</c:v>
                </c:pt>
              </c:numCache>
            </c:numRef>
          </c:val>
        </c:ser>
        <c:axId val="499283456"/>
        <c:axId val="499284992"/>
      </c:barChart>
      <c:catAx>
        <c:axId val="499283456"/>
        <c:scaling>
          <c:orientation val="minMax"/>
        </c:scaling>
        <c:axPos val="b"/>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9284992"/>
        <c:crosses val="autoZero"/>
        <c:auto val="1"/>
        <c:lblAlgn val="ctr"/>
        <c:lblOffset val="100"/>
        <c:tickLblSkip val="1"/>
        <c:tickMarkSkip val="1"/>
      </c:catAx>
      <c:valAx>
        <c:axId val="499284992"/>
        <c:scaling>
          <c:orientation val="minMax"/>
          <c:max val="1"/>
        </c:scaling>
        <c:axPos val="l"/>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8.2018927444794928E-2"/>
              <c:y val="0.34065934065934067"/>
            </c:manualLayout>
          </c:layout>
          <c:spPr>
            <a:noFill/>
            <a:ln w="33241">
              <a:noFill/>
            </a:ln>
          </c:spPr>
        </c:title>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9283456"/>
        <c:crosses val="autoZero"/>
        <c:crossBetween val="between"/>
      </c:valAx>
      <c:spPr>
        <a:solidFill>
          <a:srgbClr val="C0C0C0"/>
        </a:solidFill>
        <a:ln w="16621">
          <a:solidFill>
            <a:srgbClr val="808080"/>
          </a:solidFill>
          <a:prstDash val="solid"/>
        </a:ln>
      </c:spPr>
    </c:plotArea>
    <c:plotVisOnly val="1"/>
    <c:dispBlanksAs val="gap"/>
  </c:chart>
  <c:spPr>
    <a:solidFill>
      <a:srgbClr val="FFFFFF"/>
    </a:solidFill>
    <a:ln w="4155">
      <a:solidFill>
        <a:srgbClr val="000000"/>
      </a:solidFill>
      <a:prstDash val="solid"/>
    </a:ln>
  </c:spPr>
  <c:txPr>
    <a:bodyPr/>
    <a:lstStyle/>
    <a:p>
      <a:pPr>
        <a:defRPr sz="1276" b="0" i="0" u="none" strike="noStrike" baseline="0">
          <a:solidFill>
            <a:srgbClr val="000000"/>
          </a:solidFill>
          <a:latin typeface="Arial"/>
          <a:ea typeface="Arial"/>
          <a:cs typeface="Arial"/>
        </a:defRPr>
      </a:pPr>
      <a:endParaRPr lang="es-ES"/>
    </a:p>
  </c:txPr>
  <c:externalData r:id="rId1"/>
  <c:userShapes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4" b="1" i="0" u="none" strike="noStrike" baseline="0">
                <a:solidFill>
                  <a:srgbClr val="000000"/>
                </a:solidFill>
                <a:latin typeface="Arial"/>
                <a:ea typeface="Arial"/>
                <a:cs typeface="Arial"/>
              </a:defRPr>
            </a:pPr>
            <a:r>
              <a:t>GRAFICO 3.64
Ojiva de la variable Hiato</a:t>
            </a:r>
          </a:p>
        </c:rich>
      </c:tx>
      <c:layout>
        <c:manualLayout>
          <c:xMode val="edge"/>
          <c:yMode val="edge"/>
          <c:x val="0.20462046204620468"/>
          <c:y val="1.9047619047619056E-2"/>
        </c:manualLayout>
      </c:layout>
      <c:spPr>
        <a:noFill/>
        <a:ln w="25372">
          <a:noFill/>
        </a:ln>
      </c:spPr>
    </c:title>
    <c:plotArea>
      <c:layout>
        <c:manualLayout>
          <c:layoutTarget val="inner"/>
          <c:xMode val="edge"/>
          <c:yMode val="edge"/>
          <c:x val="0.19471947194719483"/>
          <c:y val="0.34761904761904772"/>
          <c:w val="0.74587458745874613"/>
          <c:h val="0.49047619047619045"/>
        </c:manualLayout>
      </c:layout>
      <c:scatterChart>
        <c:scatterStyle val="smoothMarker"/>
        <c:ser>
          <c:idx val="0"/>
          <c:order val="0"/>
          <c:spPr>
            <a:ln w="12686">
              <a:solidFill>
                <a:srgbClr val="000080"/>
              </a:solidFill>
              <a:prstDash val="solid"/>
            </a:ln>
          </c:spPr>
          <c:marker>
            <c:symbol val="none"/>
          </c:marker>
          <c:xVal>
            <c:numRef>
              <c:f>Hoja1!$A$1:$A$6</c:f>
              <c:numCache>
                <c:formatCode>General</c:formatCode>
                <c:ptCount val="6"/>
                <c:pt idx="0">
                  <c:v>0</c:v>
                </c:pt>
                <c:pt idx="1">
                  <c:v>0.2</c:v>
                </c:pt>
                <c:pt idx="2">
                  <c:v>1</c:v>
                </c:pt>
                <c:pt idx="3">
                  <c:v>2</c:v>
                </c:pt>
                <c:pt idx="4">
                  <c:v>3</c:v>
                </c:pt>
                <c:pt idx="5">
                  <c:v>4</c:v>
                </c:pt>
              </c:numCache>
            </c:numRef>
          </c:xVal>
          <c:yVal>
            <c:numRef>
              <c:f>Hoja1!$B$1:$B$6</c:f>
              <c:numCache>
                <c:formatCode>General</c:formatCode>
                <c:ptCount val="6"/>
                <c:pt idx="0">
                  <c:v>0</c:v>
                </c:pt>
                <c:pt idx="1">
                  <c:v>0.31400000000000011</c:v>
                </c:pt>
                <c:pt idx="2">
                  <c:v>0.47800000000000009</c:v>
                </c:pt>
                <c:pt idx="3">
                  <c:v>1.0009999999999994</c:v>
                </c:pt>
              </c:numCache>
            </c:numRef>
          </c:yVal>
          <c:smooth val="1"/>
        </c:ser>
        <c:axId val="499657344"/>
        <c:axId val="499532160"/>
      </c:scatterChart>
      <c:valAx>
        <c:axId val="499657344"/>
        <c:scaling>
          <c:orientation val="minMax"/>
          <c:max val="2"/>
        </c:scaling>
        <c:axPos val="b"/>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9532160"/>
        <c:crosses val="autoZero"/>
        <c:crossBetween val="midCat"/>
      </c:valAx>
      <c:valAx>
        <c:axId val="499532160"/>
        <c:scaling>
          <c:orientation val="minMax"/>
          <c:max val="1.2"/>
          <c:min val="0"/>
        </c:scaling>
        <c:axPos val="l"/>
        <c:majorGridlines>
          <c:spPr>
            <a:ln w="3171">
              <a:solidFill>
                <a:srgbClr val="000000"/>
              </a:solidFill>
              <a:prstDash val="solid"/>
            </a:ln>
          </c:spPr>
        </c:majorGridlines>
        <c:title>
          <c:tx>
            <c:rich>
              <a:bodyPr/>
              <a:lstStyle/>
              <a:p>
                <a:pPr>
                  <a:defRPr sz="849" b="1" i="0" u="none" strike="noStrike" baseline="0">
                    <a:solidFill>
                      <a:srgbClr val="000000"/>
                    </a:solidFill>
                    <a:latin typeface="Arial"/>
                    <a:ea typeface="Arial"/>
                    <a:cs typeface="Arial"/>
                  </a:defRPr>
                </a:pPr>
                <a:r>
                  <a:t>Frecuencia Acumulada</a:t>
                </a:r>
              </a:p>
            </c:rich>
          </c:tx>
          <c:layout>
            <c:manualLayout>
              <c:xMode val="edge"/>
              <c:yMode val="edge"/>
              <c:x val="4.2904290429042917E-2"/>
              <c:y val="0.28571428571428586"/>
            </c:manualLayout>
          </c:layout>
          <c:spPr>
            <a:noFill/>
            <a:ln w="25372">
              <a:noFill/>
            </a:ln>
          </c:spPr>
        </c:title>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9657344"/>
        <c:crosses val="autoZero"/>
        <c:crossBetween val="midCat"/>
      </c:valAx>
      <c:spPr>
        <a:solidFill>
          <a:srgbClr val="C0C0C0"/>
        </a:solidFill>
        <a:ln w="12686">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5" b="1" i="0" u="none" strike="noStrike" baseline="0">
                <a:solidFill>
                  <a:srgbClr val="000000"/>
                </a:solidFill>
                <a:latin typeface="Arial"/>
                <a:ea typeface="Arial"/>
                <a:cs typeface="Arial"/>
              </a:defRPr>
            </a:pPr>
            <a:r>
              <a:t>GRAFICO 3.65 
Histograma de frecuencia relativa Variable Identificación de  palabras</a:t>
            </a:r>
          </a:p>
        </c:rich>
      </c:tx>
      <c:layout>
        <c:manualLayout>
          <c:xMode val="edge"/>
          <c:yMode val="edge"/>
          <c:x val="0.13249211356466883"/>
          <c:y val="1.6483516483516487E-2"/>
        </c:manualLayout>
      </c:layout>
      <c:spPr>
        <a:noFill/>
        <a:ln w="33241">
          <a:noFill/>
        </a:ln>
      </c:spPr>
    </c:title>
    <c:plotArea>
      <c:layout>
        <c:manualLayout>
          <c:layoutTarget val="inner"/>
          <c:xMode val="edge"/>
          <c:yMode val="edge"/>
          <c:x val="0.24290220820189279"/>
          <c:y val="0.45054945054945056"/>
          <c:w val="0.7255520504731866"/>
          <c:h val="0.37912087912087944"/>
        </c:manualLayout>
      </c:layout>
      <c:barChart>
        <c:barDir val="col"/>
        <c:grouping val="clustered"/>
        <c:ser>
          <c:idx val="0"/>
          <c:order val="0"/>
          <c:tx>
            <c:strRef>
              <c:f>Hoja2!$C$1:$C$2</c:f>
              <c:strCache>
                <c:ptCount val="1"/>
                <c:pt idx="0">
                  <c:v>8,50 10,70</c:v>
                </c:pt>
              </c:strCache>
            </c:strRef>
          </c:tx>
          <c:spPr>
            <a:solidFill>
              <a:srgbClr val="9999FF"/>
            </a:solidFill>
            <a:ln w="16621">
              <a:solidFill>
                <a:srgbClr val="000000"/>
              </a:solidFill>
              <a:prstDash val="solid"/>
            </a:ln>
          </c:spPr>
          <c:cat>
            <c:numRef>
              <c:f>Hoja2!$A$1:$A$3</c:f>
              <c:numCache>
                <c:formatCode>General</c:formatCode>
                <c:ptCount val="3"/>
                <c:pt idx="0">
                  <c:v>0</c:v>
                </c:pt>
                <c:pt idx="1">
                  <c:v>1</c:v>
                </c:pt>
                <c:pt idx="2">
                  <c:v>2</c:v>
                </c:pt>
              </c:numCache>
            </c:numRef>
          </c:cat>
          <c:val>
            <c:numRef>
              <c:f>Hoja2!$B$1:$B$3</c:f>
              <c:numCache>
                <c:formatCode>General</c:formatCode>
                <c:ptCount val="3"/>
                <c:pt idx="0">
                  <c:v>8.5000000000000006E-2</c:v>
                </c:pt>
                <c:pt idx="1">
                  <c:v>0.10700000000000003</c:v>
                </c:pt>
                <c:pt idx="2">
                  <c:v>0.80800000000000005</c:v>
                </c:pt>
              </c:numCache>
            </c:numRef>
          </c:val>
        </c:ser>
        <c:axId val="499830784"/>
        <c:axId val="499832320"/>
      </c:barChart>
      <c:catAx>
        <c:axId val="499830784"/>
        <c:scaling>
          <c:orientation val="minMax"/>
        </c:scaling>
        <c:axPos val="b"/>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9832320"/>
        <c:crosses val="autoZero"/>
        <c:auto val="1"/>
        <c:lblAlgn val="ctr"/>
        <c:lblOffset val="100"/>
        <c:tickLblSkip val="1"/>
        <c:tickMarkSkip val="1"/>
      </c:catAx>
      <c:valAx>
        <c:axId val="499832320"/>
        <c:scaling>
          <c:orientation val="minMax"/>
          <c:max val="1"/>
        </c:scaling>
        <c:axPos val="l"/>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8.2018927444794928E-2"/>
              <c:y val="0.34065934065934067"/>
            </c:manualLayout>
          </c:layout>
          <c:spPr>
            <a:noFill/>
            <a:ln w="33241">
              <a:noFill/>
            </a:ln>
          </c:spPr>
        </c:title>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9830784"/>
        <c:crosses val="autoZero"/>
        <c:crossBetween val="between"/>
      </c:valAx>
      <c:spPr>
        <a:solidFill>
          <a:srgbClr val="C0C0C0"/>
        </a:solidFill>
        <a:ln w="16621">
          <a:solidFill>
            <a:srgbClr val="808080"/>
          </a:solidFill>
          <a:prstDash val="solid"/>
        </a:ln>
      </c:spPr>
    </c:plotArea>
    <c:plotVisOnly val="1"/>
    <c:dispBlanksAs val="gap"/>
  </c:chart>
  <c:spPr>
    <a:solidFill>
      <a:srgbClr val="FFFFFF"/>
    </a:solidFill>
    <a:ln w="4155">
      <a:solidFill>
        <a:srgbClr val="000000"/>
      </a:solidFill>
      <a:prstDash val="solid"/>
    </a:ln>
  </c:spPr>
  <c:txPr>
    <a:bodyPr/>
    <a:lstStyle/>
    <a:p>
      <a:pPr>
        <a:defRPr sz="1276" b="0" i="0" u="none" strike="noStrike" baseline="0">
          <a:solidFill>
            <a:srgbClr val="000000"/>
          </a:solidFill>
          <a:latin typeface="Arial"/>
          <a:ea typeface="Arial"/>
          <a:cs typeface="Arial"/>
        </a:defRPr>
      </a:pPr>
      <a:endParaRPr lang="es-ES"/>
    </a:p>
  </c:txPr>
  <c:externalData r:id="rId1"/>
  <c:userShapes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4" b="1" i="0" u="none" strike="noStrike" baseline="0">
                <a:solidFill>
                  <a:srgbClr val="000000"/>
                </a:solidFill>
                <a:latin typeface="Arial"/>
                <a:ea typeface="Arial"/>
                <a:cs typeface="Arial"/>
              </a:defRPr>
            </a:pPr>
            <a:r>
              <a:t>GRAFICO 3.66
Ojiva de la variable Identificación de palabras</a:t>
            </a:r>
          </a:p>
        </c:rich>
      </c:tx>
      <c:layout>
        <c:manualLayout>
          <c:xMode val="edge"/>
          <c:yMode val="edge"/>
          <c:x val="0.10561056105610564"/>
          <c:y val="1.9047619047619056E-2"/>
        </c:manualLayout>
      </c:layout>
      <c:spPr>
        <a:noFill/>
        <a:ln w="25372">
          <a:noFill/>
        </a:ln>
      </c:spPr>
    </c:title>
    <c:plotArea>
      <c:layout>
        <c:manualLayout>
          <c:layoutTarget val="inner"/>
          <c:xMode val="edge"/>
          <c:yMode val="edge"/>
          <c:x val="0.19471947194719483"/>
          <c:y val="0.41904761904761917"/>
          <c:w val="0.74587458745874613"/>
          <c:h val="0.41904761904761917"/>
        </c:manualLayout>
      </c:layout>
      <c:scatterChart>
        <c:scatterStyle val="smoothMarker"/>
        <c:ser>
          <c:idx val="0"/>
          <c:order val="0"/>
          <c:spPr>
            <a:ln w="12686">
              <a:solidFill>
                <a:srgbClr val="000080"/>
              </a:solidFill>
              <a:prstDash val="solid"/>
            </a:ln>
          </c:spPr>
          <c:marker>
            <c:symbol val="none"/>
          </c:marker>
          <c:xVal>
            <c:numRef>
              <c:f>Hoja1!$A$1:$A$6</c:f>
              <c:numCache>
                <c:formatCode>General</c:formatCode>
                <c:ptCount val="6"/>
                <c:pt idx="0">
                  <c:v>0</c:v>
                </c:pt>
                <c:pt idx="1">
                  <c:v>0.2</c:v>
                </c:pt>
                <c:pt idx="2">
                  <c:v>1</c:v>
                </c:pt>
                <c:pt idx="3">
                  <c:v>2</c:v>
                </c:pt>
                <c:pt idx="4">
                  <c:v>3</c:v>
                </c:pt>
                <c:pt idx="5">
                  <c:v>4</c:v>
                </c:pt>
              </c:numCache>
            </c:numRef>
          </c:xVal>
          <c:yVal>
            <c:numRef>
              <c:f>Hoja1!$B$1:$B$6</c:f>
              <c:numCache>
                <c:formatCode>General</c:formatCode>
                <c:ptCount val="6"/>
                <c:pt idx="0">
                  <c:v>0</c:v>
                </c:pt>
                <c:pt idx="1">
                  <c:v>8.5000000000000006E-2</c:v>
                </c:pt>
                <c:pt idx="2">
                  <c:v>0.192</c:v>
                </c:pt>
                <c:pt idx="3">
                  <c:v>1</c:v>
                </c:pt>
              </c:numCache>
            </c:numRef>
          </c:yVal>
          <c:smooth val="1"/>
        </c:ser>
        <c:axId val="499381376"/>
        <c:axId val="499382912"/>
      </c:scatterChart>
      <c:valAx>
        <c:axId val="499381376"/>
        <c:scaling>
          <c:orientation val="minMax"/>
          <c:max val="2"/>
        </c:scaling>
        <c:axPos val="b"/>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9382912"/>
        <c:crosses val="autoZero"/>
        <c:crossBetween val="midCat"/>
      </c:valAx>
      <c:valAx>
        <c:axId val="499382912"/>
        <c:scaling>
          <c:orientation val="minMax"/>
          <c:max val="1.2"/>
          <c:min val="0"/>
        </c:scaling>
        <c:axPos val="l"/>
        <c:majorGridlines>
          <c:spPr>
            <a:ln w="3171">
              <a:solidFill>
                <a:srgbClr val="000000"/>
              </a:solidFill>
              <a:prstDash val="solid"/>
            </a:ln>
          </c:spPr>
        </c:majorGridlines>
        <c:title>
          <c:tx>
            <c:rich>
              <a:bodyPr/>
              <a:lstStyle/>
              <a:p>
                <a:pPr>
                  <a:defRPr sz="849" b="1" i="0" u="none" strike="noStrike" baseline="0">
                    <a:solidFill>
                      <a:srgbClr val="000000"/>
                    </a:solidFill>
                    <a:latin typeface="Arial"/>
                    <a:ea typeface="Arial"/>
                    <a:cs typeface="Arial"/>
                  </a:defRPr>
                </a:pPr>
                <a:r>
                  <a:t>Frecuencia Acumulada</a:t>
                </a:r>
              </a:p>
            </c:rich>
          </c:tx>
          <c:layout>
            <c:manualLayout>
              <c:xMode val="edge"/>
              <c:yMode val="edge"/>
              <c:x val="4.2904290429042917E-2"/>
              <c:y val="0.32380952380952394"/>
            </c:manualLayout>
          </c:layout>
          <c:spPr>
            <a:noFill/>
            <a:ln w="25372">
              <a:noFill/>
            </a:ln>
          </c:spPr>
        </c:title>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9381376"/>
        <c:crosses val="autoZero"/>
        <c:crossBetween val="midCat"/>
      </c:valAx>
      <c:spPr>
        <a:solidFill>
          <a:srgbClr val="C0C0C0"/>
        </a:solidFill>
        <a:ln w="12686">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4" b="1" i="0" u="none" strike="noStrike" baseline="0">
                <a:solidFill>
                  <a:srgbClr val="000000"/>
                </a:solidFill>
                <a:latin typeface="Arial"/>
                <a:ea typeface="Arial"/>
                <a:cs typeface="Arial"/>
              </a:defRPr>
            </a:pPr>
            <a:r>
              <a:t>GRAFICO 3.68
Ojiva de la variable Sinónimo</a:t>
            </a:r>
          </a:p>
        </c:rich>
      </c:tx>
      <c:layout>
        <c:manualLayout>
          <c:xMode val="edge"/>
          <c:yMode val="edge"/>
          <c:x val="0.15511551155115516"/>
          <c:y val="1.9047619047619056E-2"/>
        </c:manualLayout>
      </c:layout>
      <c:spPr>
        <a:noFill/>
        <a:ln w="25372">
          <a:noFill/>
        </a:ln>
      </c:spPr>
    </c:title>
    <c:plotArea>
      <c:layout>
        <c:manualLayout>
          <c:layoutTarget val="inner"/>
          <c:xMode val="edge"/>
          <c:yMode val="edge"/>
          <c:x val="0.19471947194719483"/>
          <c:y val="0.34761904761904772"/>
          <c:w val="0.74587458745874613"/>
          <c:h val="0.49047619047619045"/>
        </c:manualLayout>
      </c:layout>
      <c:scatterChart>
        <c:scatterStyle val="smoothMarker"/>
        <c:ser>
          <c:idx val="0"/>
          <c:order val="0"/>
          <c:spPr>
            <a:ln w="12686">
              <a:solidFill>
                <a:srgbClr val="000080"/>
              </a:solidFill>
              <a:prstDash val="solid"/>
            </a:ln>
          </c:spPr>
          <c:marker>
            <c:symbol val="none"/>
          </c:marker>
          <c:xVal>
            <c:numRef>
              <c:f>Hoja1!$A$1:$A$6</c:f>
              <c:numCache>
                <c:formatCode>General</c:formatCode>
                <c:ptCount val="6"/>
                <c:pt idx="0">
                  <c:v>0</c:v>
                </c:pt>
                <c:pt idx="1">
                  <c:v>0.2</c:v>
                </c:pt>
                <c:pt idx="2">
                  <c:v>1</c:v>
                </c:pt>
                <c:pt idx="3">
                  <c:v>2</c:v>
                </c:pt>
                <c:pt idx="4">
                  <c:v>3</c:v>
                </c:pt>
                <c:pt idx="5">
                  <c:v>4</c:v>
                </c:pt>
              </c:numCache>
            </c:numRef>
          </c:xVal>
          <c:yVal>
            <c:numRef>
              <c:f>Hoja1!$B$1:$B$6</c:f>
              <c:numCache>
                <c:formatCode>General</c:formatCode>
                <c:ptCount val="6"/>
                <c:pt idx="0">
                  <c:v>0</c:v>
                </c:pt>
                <c:pt idx="1">
                  <c:v>0.10500000000000002</c:v>
                </c:pt>
                <c:pt idx="2">
                  <c:v>0.36300000000000016</c:v>
                </c:pt>
                <c:pt idx="3">
                  <c:v>1</c:v>
                </c:pt>
              </c:numCache>
            </c:numRef>
          </c:yVal>
          <c:smooth val="1"/>
        </c:ser>
        <c:axId val="499800320"/>
        <c:axId val="499802112"/>
      </c:scatterChart>
      <c:valAx>
        <c:axId val="499800320"/>
        <c:scaling>
          <c:orientation val="minMax"/>
          <c:max val="2"/>
        </c:scaling>
        <c:axPos val="b"/>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9802112"/>
        <c:crosses val="autoZero"/>
        <c:crossBetween val="midCat"/>
      </c:valAx>
      <c:valAx>
        <c:axId val="499802112"/>
        <c:scaling>
          <c:orientation val="minMax"/>
          <c:max val="1.2"/>
          <c:min val="0"/>
        </c:scaling>
        <c:axPos val="l"/>
        <c:majorGridlines>
          <c:spPr>
            <a:ln w="3171">
              <a:solidFill>
                <a:srgbClr val="000000"/>
              </a:solidFill>
              <a:prstDash val="solid"/>
            </a:ln>
          </c:spPr>
        </c:majorGridlines>
        <c:title>
          <c:tx>
            <c:rich>
              <a:bodyPr/>
              <a:lstStyle/>
              <a:p>
                <a:pPr>
                  <a:defRPr sz="849" b="1" i="0" u="none" strike="noStrike" baseline="0">
                    <a:solidFill>
                      <a:srgbClr val="000000"/>
                    </a:solidFill>
                    <a:latin typeface="Arial"/>
                    <a:ea typeface="Arial"/>
                    <a:cs typeface="Arial"/>
                  </a:defRPr>
                </a:pPr>
                <a:r>
                  <a:t>Frecuencia Acumulada</a:t>
                </a:r>
              </a:p>
            </c:rich>
          </c:tx>
          <c:layout>
            <c:manualLayout>
              <c:xMode val="edge"/>
              <c:yMode val="edge"/>
              <c:x val="4.2904290429042917E-2"/>
              <c:y val="0.28571428571428586"/>
            </c:manualLayout>
          </c:layout>
          <c:spPr>
            <a:noFill/>
            <a:ln w="25372">
              <a:noFill/>
            </a:ln>
          </c:spPr>
        </c:title>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99800320"/>
        <c:crosses val="autoZero"/>
        <c:crossBetween val="midCat"/>
      </c:valAx>
      <c:spPr>
        <a:solidFill>
          <a:srgbClr val="C0C0C0"/>
        </a:solidFill>
        <a:ln w="12686">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5" b="1" i="0" u="none" strike="noStrike" baseline="0">
                <a:solidFill>
                  <a:srgbClr val="000000"/>
                </a:solidFill>
                <a:latin typeface="Arial"/>
                <a:ea typeface="Arial"/>
                <a:cs typeface="Arial"/>
              </a:defRPr>
            </a:pPr>
            <a:r>
              <a:t>GRAFICO 3.69 
Histograma de frecuencia relativa Variable Antónimo </a:t>
            </a:r>
          </a:p>
        </c:rich>
      </c:tx>
      <c:layout>
        <c:manualLayout>
          <c:xMode val="edge"/>
          <c:yMode val="edge"/>
          <c:x val="0.13249211356466883"/>
          <c:y val="1.6483516483516487E-2"/>
        </c:manualLayout>
      </c:layout>
      <c:spPr>
        <a:noFill/>
        <a:ln w="33241">
          <a:noFill/>
        </a:ln>
      </c:spPr>
    </c:title>
    <c:plotArea>
      <c:layout>
        <c:manualLayout>
          <c:layoutTarget val="inner"/>
          <c:xMode val="edge"/>
          <c:yMode val="edge"/>
          <c:x val="0.24290220820189279"/>
          <c:y val="0.45054945054945056"/>
          <c:w val="0.7255520504731866"/>
          <c:h val="0.37912087912087944"/>
        </c:manualLayout>
      </c:layout>
      <c:barChart>
        <c:barDir val="col"/>
        <c:grouping val="clustered"/>
        <c:ser>
          <c:idx val="0"/>
          <c:order val="0"/>
          <c:tx>
            <c:strRef>
              <c:f>Hoja2!$C$1:$C$2</c:f>
              <c:strCache>
                <c:ptCount val="1"/>
                <c:pt idx="0">
                  <c:v>22,00 56,80</c:v>
                </c:pt>
              </c:strCache>
            </c:strRef>
          </c:tx>
          <c:spPr>
            <a:solidFill>
              <a:srgbClr val="9999FF"/>
            </a:solidFill>
            <a:ln w="16621">
              <a:solidFill>
                <a:srgbClr val="000000"/>
              </a:solidFill>
              <a:prstDash val="solid"/>
            </a:ln>
          </c:spPr>
          <c:cat>
            <c:numRef>
              <c:f>Hoja2!$A$1:$A$3</c:f>
              <c:numCache>
                <c:formatCode>General</c:formatCode>
                <c:ptCount val="3"/>
                <c:pt idx="0">
                  <c:v>0</c:v>
                </c:pt>
                <c:pt idx="1">
                  <c:v>1</c:v>
                </c:pt>
                <c:pt idx="2">
                  <c:v>2</c:v>
                </c:pt>
              </c:numCache>
            </c:numRef>
          </c:cat>
          <c:val>
            <c:numRef>
              <c:f>Hoja2!$B$1:$B$3</c:f>
              <c:numCache>
                <c:formatCode>General</c:formatCode>
                <c:ptCount val="3"/>
                <c:pt idx="0">
                  <c:v>0.22</c:v>
                </c:pt>
                <c:pt idx="1">
                  <c:v>0.56799999999999995</c:v>
                </c:pt>
                <c:pt idx="2">
                  <c:v>0.21200000000000005</c:v>
                </c:pt>
              </c:numCache>
            </c:numRef>
          </c:val>
        </c:ser>
        <c:axId val="499871104"/>
        <c:axId val="499881088"/>
      </c:barChart>
      <c:catAx>
        <c:axId val="499871104"/>
        <c:scaling>
          <c:orientation val="minMax"/>
        </c:scaling>
        <c:axPos val="b"/>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9881088"/>
        <c:crosses val="autoZero"/>
        <c:auto val="1"/>
        <c:lblAlgn val="ctr"/>
        <c:lblOffset val="100"/>
        <c:tickLblSkip val="1"/>
        <c:tickMarkSkip val="1"/>
      </c:catAx>
      <c:valAx>
        <c:axId val="499881088"/>
        <c:scaling>
          <c:orientation val="minMax"/>
          <c:max val="1"/>
        </c:scaling>
        <c:axPos val="l"/>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8.2018927444794928E-2"/>
              <c:y val="0.34065934065934067"/>
            </c:manualLayout>
          </c:layout>
          <c:spPr>
            <a:noFill/>
            <a:ln w="33241">
              <a:noFill/>
            </a:ln>
          </c:spPr>
        </c:title>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499871104"/>
        <c:crosses val="autoZero"/>
        <c:crossBetween val="between"/>
      </c:valAx>
      <c:spPr>
        <a:solidFill>
          <a:srgbClr val="C0C0C0"/>
        </a:solidFill>
        <a:ln w="16621">
          <a:solidFill>
            <a:srgbClr val="808080"/>
          </a:solidFill>
          <a:prstDash val="solid"/>
        </a:ln>
      </c:spPr>
    </c:plotArea>
    <c:plotVisOnly val="1"/>
    <c:dispBlanksAs val="gap"/>
  </c:chart>
  <c:spPr>
    <a:solidFill>
      <a:srgbClr val="FFFFFF"/>
    </a:solidFill>
    <a:ln w="4155">
      <a:solidFill>
        <a:srgbClr val="000000"/>
      </a:solidFill>
      <a:prstDash val="solid"/>
    </a:ln>
  </c:spPr>
  <c:txPr>
    <a:bodyPr/>
    <a:lstStyle/>
    <a:p>
      <a:pPr>
        <a:defRPr sz="1276" b="0" i="0" u="none" strike="noStrike" baseline="0">
          <a:solidFill>
            <a:srgbClr val="000000"/>
          </a:solidFill>
          <a:latin typeface="Arial"/>
          <a:ea typeface="Arial"/>
          <a:cs typeface="Arial"/>
        </a:defRPr>
      </a:pPr>
      <a:endParaRPr lang="es-ES"/>
    </a:p>
  </c:txPr>
  <c:externalData r:id="rId1"/>
  <c:userShapes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4" b="1" i="0" u="none" strike="noStrike" baseline="0">
                <a:solidFill>
                  <a:srgbClr val="000000"/>
                </a:solidFill>
                <a:latin typeface="Arial"/>
                <a:ea typeface="Arial"/>
                <a:cs typeface="Arial"/>
              </a:defRPr>
            </a:pPr>
            <a:r>
              <a:t>GRAFICO 3.70
Ojiva de la variable Antónimo</a:t>
            </a:r>
          </a:p>
        </c:rich>
      </c:tx>
      <c:layout>
        <c:manualLayout>
          <c:xMode val="edge"/>
          <c:yMode val="edge"/>
          <c:x val="0.15511551155115516"/>
          <c:y val="1.9047619047619056E-2"/>
        </c:manualLayout>
      </c:layout>
      <c:spPr>
        <a:noFill/>
        <a:ln w="25372">
          <a:noFill/>
        </a:ln>
      </c:spPr>
    </c:title>
    <c:plotArea>
      <c:layout>
        <c:manualLayout>
          <c:layoutTarget val="inner"/>
          <c:xMode val="edge"/>
          <c:yMode val="edge"/>
          <c:x val="0.19471947194719483"/>
          <c:y val="0.34761904761904772"/>
          <c:w val="0.74587458745874613"/>
          <c:h val="0.49047619047619045"/>
        </c:manualLayout>
      </c:layout>
      <c:scatterChart>
        <c:scatterStyle val="smoothMarker"/>
        <c:ser>
          <c:idx val="0"/>
          <c:order val="0"/>
          <c:spPr>
            <a:ln w="12686">
              <a:solidFill>
                <a:srgbClr val="000080"/>
              </a:solidFill>
              <a:prstDash val="solid"/>
            </a:ln>
          </c:spPr>
          <c:marker>
            <c:symbol val="none"/>
          </c:marker>
          <c:xVal>
            <c:numRef>
              <c:f>Hoja1!$A$1:$A$6</c:f>
              <c:numCache>
                <c:formatCode>General</c:formatCode>
                <c:ptCount val="6"/>
                <c:pt idx="0">
                  <c:v>0</c:v>
                </c:pt>
                <c:pt idx="1">
                  <c:v>0.2</c:v>
                </c:pt>
                <c:pt idx="2">
                  <c:v>1</c:v>
                </c:pt>
                <c:pt idx="3">
                  <c:v>2</c:v>
                </c:pt>
                <c:pt idx="4">
                  <c:v>3</c:v>
                </c:pt>
                <c:pt idx="5">
                  <c:v>4</c:v>
                </c:pt>
              </c:numCache>
            </c:numRef>
          </c:xVal>
          <c:yVal>
            <c:numRef>
              <c:f>Hoja1!$B$1:$B$6</c:f>
              <c:numCache>
                <c:formatCode>General</c:formatCode>
                <c:ptCount val="6"/>
                <c:pt idx="0">
                  <c:v>0</c:v>
                </c:pt>
                <c:pt idx="1">
                  <c:v>0.22</c:v>
                </c:pt>
                <c:pt idx="2">
                  <c:v>0.78799999999999992</c:v>
                </c:pt>
                <c:pt idx="3">
                  <c:v>0.99999999999999989</c:v>
                </c:pt>
              </c:numCache>
            </c:numRef>
          </c:yVal>
          <c:smooth val="1"/>
        </c:ser>
        <c:axId val="500314880"/>
        <c:axId val="500316416"/>
      </c:scatterChart>
      <c:valAx>
        <c:axId val="500314880"/>
        <c:scaling>
          <c:orientation val="minMax"/>
          <c:max val="2"/>
        </c:scaling>
        <c:axPos val="b"/>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500316416"/>
        <c:crosses val="autoZero"/>
        <c:crossBetween val="midCat"/>
      </c:valAx>
      <c:valAx>
        <c:axId val="500316416"/>
        <c:scaling>
          <c:orientation val="minMax"/>
          <c:max val="1.2"/>
          <c:min val="0"/>
        </c:scaling>
        <c:axPos val="l"/>
        <c:majorGridlines>
          <c:spPr>
            <a:ln w="3171">
              <a:solidFill>
                <a:srgbClr val="000000"/>
              </a:solidFill>
              <a:prstDash val="solid"/>
            </a:ln>
          </c:spPr>
        </c:majorGridlines>
        <c:title>
          <c:tx>
            <c:rich>
              <a:bodyPr/>
              <a:lstStyle/>
              <a:p>
                <a:pPr>
                  <a:defRPr sz="849" b="1" i="0" u="none" strike="noStrike" baseline="0">
                    <a:solidFill>
                      <a:srgbClr val="000000"/>
                    </a:solidFill>
                    <a:latin typeface="Arial"/>
                    <a:ea typeface="Arial"/>
                    <a:cs typeface="Arial"/>
                  </a:defRPr>
                </a:pPr>
                <a:r>
                  <a:t>Frecuencia Acumulada</a:t>
                </a:r>
              </a:p>
            </c:rich>
          </c:tx>
          <c:layout>
            <c:manualLayout>
              <c:xMode val="edge"/>
              <c:yMode val="edge"/>
              <c:x val="4.2904290429042917E-2"/>
              <c:y val="0.28571428571428586"/>
            </c:manualLayout>
          </c:layout>
          <c:spPr>
            <a:noFill/>
            <a:ln w="25372">
              <a:noFill/>
            </a:ln>
          </c:spPr>
        </c:title>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500314880"/>
        <c:crosses val="autoZero"/>
        <c:crossBetween val="midCat"/>
      </c:valAx>
      <c:spPr>
        <a:solidFill>
          <a:srgbClr val="C0C0C0"/>
        </a:solidFill>
        <a:ln w="12686">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5" b="1" i="0" u="none" strike="noStrike" baseline="0">
                <a:solidFill>
                  <a:srgbClr val="000000"/>
                </a:solidFill>
                <a:latin typeface="Arial"/>
                <a:ea typeface="Arial"/>
                <a:cs typeface="Arial"/>
              </a:defRPr>
            </a:pPr>
            <a:r>
              <a:t>GRAFICO 3.71 
Histograma de frecuencia relativa Variable Géneros literarios</a:t>
            </a:r>
          </a:p>
        </c:rich>
      </c:tx>
      <c:layout>
        <c:manualLayout>
          <c:xMode val="edge"/>
          <c:yMode val="edge"/>
          <c:x val="0.13249211356466883"/>
          <c:y val="1.6483516483516487E-2"/>
        </c:manualLayout>
      </c:layout>
      <c:spPr>
        <a:noFill/>
        <a:ln w="33241">
          <a:noFill/>
        </a:ln>
      </c:spPr>
    </c:title>
    <c:plotArea>
      <c:layout>
        <c:manualLayout>
          <c:layoutTarget val="inner"/>
          <c:xMode val="edge"/>
          <c:yMode val="edge"/>
          <c:x val="0.24290220820189279"/>
          <c:y val="0.45054945054945056"/>
          <c:w val="0.7255520504731866"/>
          <c:h val="0.37912087912087944"/>
        </c:manualLayout>
      </c:layout>
      <c:barChart>
        <c:barDir val="col"/>
        <c:grouping val="clustered"/>
        <c:ser>
          <c:idx val="0"/>
          <c:order val="0"/>
          <c:tx>
            <c:strRef>
              <c:f>Hoja2!$C$1:$C$2</c:f>
              <c:strCache>
                <c:ptCount val="1"/>
                <c:pt idx="0">
                  <c:v>39,50 33,80</c:v>
                </c:pt>
              </c:strCache>
            </c:strRef>
          </c:tx>
          <c:spPr>
            <a:solidFill>
              <a:srgbClr val="9999FF"/>
            </a:solidFill>
            <a:ln w="16621">
              <a:solidFill>
                <a:srgbClr val="000000"/>
              </a:solidFill>
              <a:prstDash val="solid"/>
            </a:ln>
          </c:spPr>
          <c:cat>
            <c:numRef>
              <c:f>Hoja2!$A$1:$A$3</c:f>
              <c:numCache>
                <c:formatCode>General</c:formatCode>
                <c:ptCount val="3"/>
                <c:pt idx="0">
                  <c:v>0</c:v>
                </c:pt>
                <c:pt idx="1">
                  <c:v>1</c:v>
                </c:pt>
                <c:pt idx="2">
                  <c:v>2</c:v>
                </c:pt>
              </c:numCache>
            </c:numRef>
          </c:cat>
          <c:val>
            <c:numRef>
              <c:f>Hoja2!$B$1:$B$3</c:f>
              <c:numCache>
                <c:formatCode>General</c:formatCode>
                <c:ptCount val="3"/>
                <c:pt idx="0">
                  <c:v>0.39500000000000013</c:v>
                </c:pt>
                <c:pt idx="1">
                  <c:v>0.33800000000000013</c:v>
                </c:pt>
                <c:pt idx="2">
                  <c:v>0.26700000000000002</c:v>
                </c:pt>
              </c:numCache>
            </c:numRef>
          </c:val>
        </c:ser>
        <c:axId val="500520832"/>
        <c:axId val="500522368"/>
      </c:barChart>
      <c:catAx>
        <c:axId val="500520832"/>
        <c:scaling>
          <c:orientation val="minMax"/>
        </c:scaling>
        <c:axPos val="b"/>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500522368"/>
        <c:crosses val="autoZero"/>
        <c:auto val="1"/>
        <c:lblAlgn val="ctr"/>
        <c:lblOffset val="100"/>
        <c:tickLblSkip val="1"/>
        <c:tickMarkSkip val="1"/>
      </c:catAx>
      <c:valAx>
        <c:axId val="500522368"/>
        <c:scaling>
          <c:orientation val="minMax"/>
          <c:max val="1"/>
        </c:scaling>
        <c:axPos val="l"/>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8.2018927444794928E-2"/>
              <c:y val="0.34065934065934067"/>
            </c:manualLayout>
          </c:layout>
          <c:spPr>
            <a:noFill/>
            <a:ln w="33241">
              <a:noFill/>
            </a:ln>
          </c:spPr>
        </c:title>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500520832"/>
        <c:crosses val="autoZero"/>
        <c:crossBetween val="between"/>
      </c:valAx>
      <c:spPr>
        <a:solidFill>
          <a:srgbClr val="C0C0C0"/>
        </a:solidFill>
        <a:ln w="16621">
          <a:solidFill>
            <a:srgbClr val="808080"/>
          </a:solidFill>
          <a:prstDash val="solid"/>
        </a:ln>
      </c:spPr>
    </c:plotArea>
    <c:plotVisOnly val="1"/>
    <c:dispBlanksAs val="gap"/>
  </c:chart>
  <c:spPr>
    <a:solidFill>
      <a:srgbClr val="FFFFFF"/>
    </a:solidFill>
    <a:ln w="4155">
      <a:solidFill>
        <a:srgbClr val="000000"/>
      </a:solidFill>
      <a:prstDash val="solid"/>
    </a:ln>
  </c:spPr>
  <c:txPr>
    <a:bodyPr/>
    <a:lstStyle/>
    <a:p>
      <a:pPr>
        <a:defRPr sz="1276" b="0" i="0" u="none" strike="noStrike" baseline="0">
          <a:solidFill>
            <a:srgbClr val="000000"/>
          </a:solidFill>
          <a:latin typeface="Arial"/>
          <a:ea typeface="Arial"/>
          <a:cs typeface="Arial"/>
        </a:defRPr>
      </a:pPr>
      <a:endParaRPr lang="es-ES"/>
    </a:p>
  </c:txPr>
  <c:externalData r:id="rId1"/>
  <c:userShapes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4" b="1" i="0" u="none" strike="noStrike" baseline="0">
                <a:solidFill>
                  <a:srgbClr val="000000"/>
                </a:solidFill>
                <a:latin typeface="Arial"/>
                <a:ea typeface="Arial"/>
                <a:cs typeface="Arial"/>
              </a:defRPr>
            </a:pPr>
            <a:r>
              <a:t>GRAFICO 3.72
Ojiva de la variable Géneros Literarios</a:t>
            </a:r>
          </a:p>
        </c:rich>
      </c:tx>
      <c:layout>
        <c:manualLayout>
          <c:xMode val="edge"/>
          <c:yMode val="edge"/>
          <c:x val="0.16501650165016504"/>
          <c:y val="1.9047619047619056E-2"/>
        </c:manualLayout>
      </c:layout>
      <c:spPr>
        <a:noFill/>
        <a:ln w="25372">
          <a:noFill/>
        </a:ln>
      </c:spPr>
    </c:title>
    <c:plotArea>
      <c:layout>
        <c:manualLayout>
          <c:layoutTarget val="inner"/>
          <c:xMode val="edge"/>
          <c:yMode val="edge"/>
          <c:x val="0.19471947194719483"/>
          <c:y val="0.42857142857142855"/>
          <c:w val="0.74587458745874613"/>
          <c:h val="0.40952380952380962"/>
        </c:manualLayout>
      </c:layout>
      <c:scatterChart>
        <c:scatterStyle val="smoothMarker"/>
        <c:ser>
          <c:idx val="0"/>
          <c:order val="0"/>
          <c:spPr>
            <a:ln w="12686">
              <a:solidFill>
                <a:srgbClr val="000080"/>
              </a:solidFill>
              <a:prstDash val="solid"/>
            </a:ln>
          </c:spPr>
          <c:marker>
            <c:symbol val="none"/>
          </c:marker>
          <c:xVal>
            <c:numRef>
              <c:f>Hoja1!$A$1:$A$6</c:f>
              <c:numCache>
                <c:formatCode>General</c:formatCode>
                <c:ptCount val="6"/>
                <c:pt idx="0">
                  <c:v>0</c:v>
                </c:pt>
                <c:pt idx="1">
                  <c:v>0.2</c:v>
                </c:pt>
                <c:pt idx="2">
                  <c:v>1</c:v>
                </c:pt>
                <c:pt idx="3">
                  <c:v>2</c:v>
                </c:pt>
                <c:pt idx="4">
                  <c:v>3</c:v>
                </c:pt>
                <c:pt idx="5">
                  <c:v>4</c:v>
                </c:pt>
              </c:numCache>
            </c:numRef>
          </c:xVal>
          <c:yVal>
            <c:numRef>
              <c:f>Hoja1!$B$1:$B$6</c:f>
              <c:numCache>
                <c:formatCode>General</c:formatCode>
                <c:ptCount val="6"/>
                <c:pt idx="0">
                  <c:v>0</c:v>
                </c:pt>
                <c:pt idx="1">
                  <c:v>0.39500000000000013</c:v>
                </c:pt>
                <c:pt idx="2">
                  <c:v>0.73300000000000032</c:v>
                </c:pt>
                <c:pt idx="3">
                  <c:v>1</c:v>
                </c:pt>
              </c:numCache>
            </c:numRef>
          </c:yVal>
          <c:smooth val="1"/>
        </c:ser>
        <c:axId val="500632576"/>
        <c:axId val="500097792"/>
      </c:scatterChart>
      <c:valAx>
        <c:axId val="500632576"/>
        <c:scaling>
          <c:orientation val="minMax"/>
          <c:max val="2"/>
        </c:scaling>
        <c:axPos val="b"/>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500097792"/>
        <c:crosses val="autoZero"/>
        <c:crossBetween val="midCat"/>
      </c:valAx>
      <c:valAx>
        <c:axId val="500097792"/>
        <c:scaling>
          <c:orientation val="minMax"/>
          <c:max val="1.2"/>
          <c:min val="0"/>
        </c:scaling>
        <c:axPos val="l"/>
        <c:majorGridlines>
          <c:spPr>
            <a:ln w="3171">
              <a:solidFill>
                <a:srgbClr val="000000"/>
              </a:solidFill>
              <a:prstDash val="solid"/>
            </a:ln>
          </c:spPr>
        </c:majorGridlines>
        <c:title>
          <c:tx>
            <c:rich>
              <a:bodyPr/>
              <a:lstStyle/>
              <a:p>
                <a:pPr>
                  <a:defRPr sz="849" b="1" i="0" u="none" strike="noStrike" baseline="0">
                    <a:solidFill>
                      <a:srgbClr val="000000"/>
                    </a:solidFill>
                    <a:latin typeface="Arial"/>
                    <a:ea typeface="Arial"/>
                    <a:cs typeface="Arial"/>
                  </a:defRPr>
                </a:pPr>
                <a:r>
                  <a:t>Frecuencia Acumulada</a:t>
                </a:r>
              </a:p>
            </c:rich>
          </c:tx>
          <c:layout>
            <c:manualLayout>
              <c:xMode val="edge"/>
              <c:yMode val="edge"/>
              <c:x val="4.2904290429042917E-2"/>
              <c:y val="0.32857142857142857"/>
            </c:manualLayout>
          </c:layout>
          <c:spPr>
            <a:noFill/>
            <a:ln w="25372">
              <a:noFill/>
            </a:ln>
          </c:spPr>
        </c:title>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500632576"/>
        <c:crosses val="autoZero"/>
        <c:crossBetween val="midCat"/>
      </c:valAx>
      <c:spPr>
        <a:solidFill>
          <a:srgbClr val="C0C0C0"/>
        </a:solidFill>
        <a:ln w="12686">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305" b="1" i="0" u="none" strike="noStrike" baseline="0">
                <a:solidFill>
                  <a:srgbClr val="000000"/>
                </a:solidFill>
                <a:latin typeface="Arial"/>
                <a:ea typeface="Arial"/>
                <a:cs typeface="Arial"/>
              </a:defRPr>
            </a:pPr>
            <a:r>
              <a:t>GRAFICO 3.8 
Ojiva de la variable Planteamiento y Resolución de Problemas</a:t>
            </a:r>
          </a:p>
        </c:rich>
      </c:tx>
      <c:layout>
        <c:manualLayout>
          <c:xMode val="edge"/>
          <c:yMode val="edge"/>
          <c:x val="0.1006289308176101"/>
          <c:y val="2.1276595744680847E-2"/>
        </c:manualLayout>
      </c:layout>
      <c:spPr>
        <a:noFill/>
        <a:ln w="30837">
          <a:noFill/>
        </a:ln>
      </c:spPr>
    </c:title>
    <c:plotArea>
      <c:layout>
        <c:manualLayout>
          <c:layoutTarget val="inner"/>
          <c:xMode val="edge"/>
          <c:yMode val="edge"/>
          <c:x val="0.1918238993710692"/>
          <c:y val="0.38829787234042562"/>
          <c:w val="0.76100628930817649"/>
          <c:h val="0.39893617021276617"/>
        </c:manualLayout>
      </c:layout>
      <c:scatterChart>
        <c:scatterStyle val="smoothMarker"/>
        <c:ser>
          <c:idx val="0"/>
          <c:order val="0"/>
          <c:spPr>
            <a:ln w="15419">
              <a:solidFill>
                <a:srgbClr val="000080"/>
              </a:solidFill>
              <a:prstDash val="solid"/>
            </a:ln>
          </c:spPr>
          <c:marker>
            <c:symbol val="none"/>
          </c:marker>
          <c:xVal>
            <c:numRef>
              <c:f>Hoja1!$A$1:$A$6</c:f>
              <c:numCache>
                <c:formatCode>General</c:formatCode>
                <c:ptCount val="6"/>
                <c:pt idx="0">
                  <c:v>0</c:v>
                </c:pt>
                <c:pt idx="1">
                  <c:v>0.2</c:v>
                </c:pt>
                <c:pt idx="2">
                  <c:v>1</c:v>
                </c:pt>
                <c:pt idx="3">
                  <c:v>2</c:v>
                </c:pt>
                <c:pt idx="4">
                  <c:v>3</c:v>
                </c:pt>
              </c:numCache>
            </c:numRef>
          </c:xVal>
          <c:yVal>
            <c:numRef>
              <c:f>Hoja1!$B$1:$B$6</c:f>
              <c:numCache>
                <c:formatCode>General</c:formatCode>
                <c:ptCount val="6"/>
                <c:pt idx="0">
                  <c:v>0</c:v>
                </c:pt>
                <c:pt idx="1">
                  <c:v>0.82099999999999995</c:v>
                </c:pt>
                <c:pt idx="2">
                  <c:v>0.88700000000000001</c:v>
                </c:pt>
                <c:pt idx="3">
                  <c:v>0.94500000000000028</c:v>
                </c:pt>
                <c:pt idx="4">
                  <c:v>1</c:v>
                </c:pt>
              </c:numCache>
            </c:numRef>
          </c:yVal>
          <c:smooth val="1"/>
        </c:ser>
        <c:axId val="489418752"/>
        <c:axId val="489420288"/>
      </c:scatterChart>
      <c:valAx>
        <c:axId val="489418752"/>
        <c:scaling>
          <c:orientation val="minMax"/>
          <c:max val="3"/>
        </c:scaling>
        <c:axPos val="b"/>
        <c:numFmt formatCode="General" sourceLinked="1"/>
        <c:tickLblPos val="nextTo"/>
        <c:spPr>
          <a:ln w="3855">
            <a:solidFill>
              <a:srgbClr val="000000"/>
            </a:solidFill>
            <a:prstDash val="solid"/>
          </a:ln>
        </c:spPr>
        <c:txPr>
          <a:bodyPr rot="0" vert="horz"/>
          <a:lstStyle/>
          <a:p>
            <a:pPr>
              <a:defRPr sz="1093" b="0" i="0" u="none" strike="noStrike" baseline="0">
                <a:solidFill>
                  <a:srgbClr val="000000"/>
                </a:solidFill>
                <a:latin typeface="Arial"/>
                <a:ea typeface="Arial"/>
                <a:cs typeface="Arial"/>
              </a:defRPr>
            </a:pPr>
            <a:endParaRPr lang="es-ES"/>
          </a:p>
        </c:txPr>
        <c:crossAx val="489420288"/>
        <c:crosses val="autoZero"/>
        <c:crossBetween val="midCat"/>
      </c:valAx>
      <c:valAx>
        <c:axId val="489420288"/>
        <c:scaling>
          <c:orientation val="minMax"/>
          <c:max val="1.2"/>
          <c:min val="0"/>
        </c:scaling>
        <c:axPos val="l"/>
        <c:majorGridlines>
          <c:spPr>
            <a:ln w="3855">
              <a:solidFill>
                <a:srgbClr val="000000"/>
              </a:solidFill>
              <a:prstDash val="solid"/>
            </a:ln>
          </c:spPr>
        </c:majorGridlines>
        <c:title>
          <c:tx>
            <c:rich>
              <a:bodyPr/>
              <a:lstStyle/>
              <a:p>
                <a:pPr>
                  <a:defRPr sz="1093" b="1" i="0" u="none" strike="noStrike" baseline="0">
                    <a:solidFill>
                      <a:srgbClr val="000000"/>
                    </a:solidFill>
                    <a:latin typeface="Arial"/>
                    <a:ea typeface="Arial"/>
                    <a:cs typeface="Arial"/>
                  </a:defRPr>
                </a:pPr>
                <a:r>
                  <a:t>Frecuencia Acumulada</a:t>
                </a:r>
              </a:p>
            </c:rich>
          </c:tx>
          <c:layout>
            <c:manualLayout>
              <c:xMode val="edge"/>
              <c:yMode val="edge"/>
              <c:x val="0"/>
              <c:y val="0.40425531914893614"/>
            </c:manualLayout>
          </c:layout>
          <c:spPr>
            <a:noFill/>
            <a:ln w="30837">
              <a:noFill/>
            </a:ln>
          </c:spPr>
        </c:title>
        <c:numFmt formatCode="General" sourceLinked="1"/>
        <c:tickLblPos val="nextTo"/>
        <c:spPr>
          <a:ln w="3855">
            <a:solidFill>
              <a:srgbClr val="000000"/>
            </a:solidFill>
            <a:prstDash val="solid"/>
          </a:ln>
        </c:spPr>
        <c:txPr>
          <a:bodyPr rot="0" vert="horz"/>
          <a:lstStyle/>
          <a:p>
            <a:pPr>
              <a:defRPr sz="1093" b="0" i="0" u="none" strike="noStrike" baseline="0">
                <a:solidFill>
                  <a:srgbClr val="000000"/>
                </a:solidFill>
                <a:latin typeface="Arial"/>
                <a:ea typeface="Arial"/>
                <a:cs typeface="Arial"/>
              </a:defRPr>
            </a:pPr>
            <a:endParaRPr lang="es-ES"/>
          </a:p>
        </c:txPr>
        <c:crossAx val="489418752"/>
        <c:crosses val="autoZero"/>
        <c:crossBetween val="midCat"/>
      </c:valAx>
      <c:spPr>
        <a:solidFill>
          <a:srgbClr val="C0C0C0"/>
        </a:solidFill>
        <a:ln w="15419">
          <a:solidFill>
            <a:srgbClr val="808080"/>
          </a:solidFill>
          <a:prstDash val="solid"/>
        </a:ln>
      </c:spPr>
    </c:plotArea>
    <c:plotVisOnly val="1"/>
    <c:dispBlanksAs val="gap"/>
  </c:chart>
  <c:spPr>
    <a:solidFill>
      <a:srgbClr val="FFFFFF"/>
    </a:solidFill>
    <a:ln w="3855">
      <a:solidFill>
        <a:srgbClr val="000000"/>
      </a:solidFill>
      <a:prstDash val="solid"/>
    </a:ln>
  </c:spPr>
  <c:txPr>
    <a:bodyPr/>
    <a:lstStyle/>
    <a:p>
      <a:pPr>
        <a:defRPr sz="1093" b="0" i="0" u="none" strike="noStrike" baseline="0">
          <a:solidFill>
            <a:srgbClr val="000000"/>
          </a:solidFill>
          <a:latin typeface="Arial"/>
          <a:ea typeface="Arial"/>
          <a:cs typeface="Arial"/>
        </a:defRPr>
      </a:pPr>
      <a:endParaRPr lang="es-ES"/>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5" b="1" i="0" u="none" strike="noStrike" baseline="0">
                <a:solidFill>
                  <a:srgbClr val="000000"/>
                </a:solidFill>
                <a:latin typeface="Arial"/>
                <a:ea typeface="Arial"/>
                <a:cs typeface="Arial"/>
              </a:defRPr>
            </a:pPr>
            <a:r>
              <a:t>GRAFICO 3.73 
Histograma de frecuencia relativa Variable Obras Literarias </a:t>
            </a:r>
          </a:p>
        </c:rich>
      </c:tx>
      <c:layout>
        <c:manualLayout>
          <c:xMode val="edge"/>
          <c:yMode val="edge"/>
          <c:x val="0.13249211356466883"/>
          <c:y val="1.6483516483516487E-2"/>
        </c:manualLayout>
      </c:layout>
      <c:spPr>
        <a:noFill/>
        <a:ln w="33241">
          <a:noFill/>
        </a:ln>
      </c:spPr>
    </c:title>
    <c:plotArea>
      <c:layout>
        <c:manualLayout>
          <c:layoutTarget val="inner"/>
          <c:xMode val="edge"/>
          <c:yMode val="edge"/>
          <c:x val="0.24290220820189279"/>
          <c:y val="0.45054945054945056"/>
          <c:w val="0.7255520504731866"/>
          <c:h val="0.37912087912087944"/>
        </c:manualLayout>
      </c:layout>
      <c:barChart>
        <c:barDir val="col"/>
        <c:grouping val="clustered"/>
        <c:ser>
          <c:idx val="0"/>
          <c:order val="0"/>
          <c:tx>
            <c:strRef>
              <c:f>Hoja2!$C$1:$C$2</c:f>
              <c:strCache>
                <c:ptCount val="1"/>
                <c:pt idx="0">
                  <c:v>6,00 17,70</c:v>
                </c:pt>
              </c:strCache>
            </c:strRef>
          </c:tx>
          <c:spPr>
            <a:solidFill>
              <a:srgbClr val="9999FF"/>
            </a:solidFill>
            <a:ln w="16621">
              <a:solidFill>
                <a:srgbClr val="000000"/>
              </a:solidFill>
              <a:prstDash val="solid"/>
            </a:ln>
          </c:spPr>
          <c:cat>
            <c:numRef>
              <c:f>Hoja2!$A$1:$A$3</c:f>
              <c:numCache>
                <c:formatCode>General</c:formatCode>
                <c:ptCount val="3"/>
                <c:pt idx="0">
                  <c:v>0</c:v>
                </c:pt>
                <c:pt idx="1">
                  <c:v>1</c:v>
                </c:pt>
                <c:pt idx="2">
                  <c:v>2</c:v>
                </c:pt>
              </c:numCache>
            </c:numRef>
          </c:cat>
          <c:val>
            <c:numRef>
              <c:f>Hoja2!$B$1:$B$3</c:f>
              <c:numCache>
                <c:formatCode>General</c:formatCode>
                <c:ptCount val="3"/>
                <c:pt idx="0">
                  <c:v>6.0000000000000019E-2</c:v>
                </c:pt>
                <c:pt idx="1">
                  <c:v>0.17700000000000005</c:v>
                </c:pt>
                <c:pt idx="2">
                  <c:v>0.76300000000000023</c:v>
                </c:pt>
              </c:numCache>
            </c:numRef>
          </c:val>
        </c:ser>
        <c:axId val="500605312"/>
        <c:axId val="500606848"/>
      </c:barChart>
      <c:catAx>
        <c:axId val="500605312"/>
        <c:scaling>
          <c:orientation val="minMax"/>
        </c:scaling>
        <c:axPos val="b"/>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500606848"/>
        <c:crosses val="autoZero"/>
        <c:auto val="1"/>
        <c:lblAlgn val="ctr"/>
        <c:lblOffset val="100"/>
        <c:tickLblSkip val="1"/>
        <c:tickMarkSkip val="1"/>
      </c:catAx>
      <c:valAx>
        <c:axId val="500606848"/>
        <c:scaling>
          <c:orientation val="minMax"/>
          <c:max val="1"/>
        </c:scaling>
        <c:axPos val="l"/>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8.2018927444794928E-2"/>
              <c:y val="0.34065934065934067"/>
            </c:manualLayout>
          </c:layout>
          <c:spPr>
            <a:noFill/>
            <a:ln w="33241">
              <a:noFill/>
            </a:ln>
          </c:spPr>
        </c:title>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500605312"/>
        <c:crosses val="autoZero"/>
        <c:crossBetween val="between"/>
      </c:valAx>
      <c:spPr>
        <a:solidFill>
          <a:srgbClr val="C0C0C0"/>
        </a:solidFill>
        <a:ln w="16621">
          <a:solidFill>
            <a:srgbClr val="808080"/>
          </a:solidFill>
          <a:prstDash val="solid"/>
        </a:ln>
      </c:spPr>
    </c:plotArea>
    <c:plotVisOnly val="1"/>
    <c:dispBlanksAs val="gap"/>
  </c:chart>
  <c:spPr>
    <a:solidFill>
      <a:srgbClr val="FFFFFF"/>
    </a:solidFill>
    <a:ln w="4155">
      <a:solidFill>
        <a:srgbClr val="000000"/>
      </a:solidFill>
      <a:prstDash val="solid"/>
    </a:ln>
  </c:spPr>
  <c:txPr>
    <a:bodyPr/>
    <a:lstStyle/>
    <a:p>
      <a:pPr>
        <a:defRPr sz="1276" b="0" i="0" u="none" strike="noStrike" baseline="0">
          <a:solidFill>
            <a:srgbClr val="000000"/>
          </a:solidFill>
          <a:latin typeface="Arial"/>
          <a:ea typeface="Arial"/>
          <a:cs typeface="Arial"/>
        </a:defRPr>
      </a:pPr>
      <a:endParaRPr lang="es-ES"/>
    </a:p>
  </c:txPr>
  <c:externalData r:id="rId1"/>
  <c:userShapes r:id="rId2"/>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4" b="1" i="0" u="none" strike="noStrike" baseline="0">
                <a:solidFill>
                  <a:srgbClr val="000000"/>
                </a:solidFill>
                <a:latin typeface="Arial"/>
                <a:ea typeface="Arial"/>
                <a:cs typeface="Arial"/>
              </a:defRPr>
            </a:pPr>
            <a:r>
              <a:t>GRAFICO 3.74
Ojiva de la variable Obras Literarias</a:t>
            </a:r>
          </a:p>
        </c:rich>
      </c:tx>
      <c:layout>
        <c:manualLayout>
          <c:xMode val="edge"/>
          <c:yMode val="edge"/>
          <c:x val="0.19471947194719483"/>
          <c:y val="1.9047619047619056E-2"/>
        </c:manualLayout>
      </c:layout>
      <c:spPr>
        <a:noFill/>
        <a:ln w="25372">
          <a:noFill/>
        </a:ln>
      </c:spPr>
    </c:title>
    <c:plotArea>
      <c:layout>
        <c:manualLayout>
          <c:layoutTarget val="inner"/>
          <c:xMode val="edge"/>
          <c:yMode val="edge"/>
          <c:x val="0.19471947194719483"/>
          <c:y val="0.42857142857142855"/>
          <c:w val="0.74587458745874613"/>
          <c:h val="0.40952380952380962"/>
        </c:manualLayout>
      </c:layout>
      <c:scatterChart>
        <c:scatterStyle val="smoothMarker"/>
        <c:ser>
          <c:idx val="0"/>
          <c:order val="0"/>
          <c:spPr>
            <a:ln w="12686">
              <a:solidFill>
                <a:srgbClr val="000080"/>
              </a:solidFill>
              <a:prstDash val="solid"/>
            </a:ln>
          </c:spPr>
          <c:marker>
            <c:symbol val="none"/>
          </c:marker>
          <c:xVal>
            <c:numRef>
              <c:f>Hoja1!$A$1:$A$6</c:f>
              <c:numCache>
                <c:formatCode>General</c:formatCode>
                <c:ptCount val="6"/>
                <c:pt idx="0">
                  <c:v>0</c:v>
                </c:pt>
                <c:pt idx="1">
                  <c:v>0.2</c:v>
                </c:pt>
                <c:pt idx="2">
                  <c:v>1</c:v>
                </c:pt>
                <c:pt idx="3">
                  <c:v>2</c:v>
                </c:pt>
                <c:pt idx="4">
                  <c:v>3</c:v>
                </c:pt>
                <c:pt idx="5">
                  <c:v>4</c:v>
                </c:pt>
              </c:numCache>
            </c:numRef>
          </c:xVal>
          <c:yVal>
            <c:numRef>
              <c:f>Hoja1!$B$1:$B$6</c:f>
              <c:numCache>
                <c:formatCode>General</c:formatCode>
                <c:ptCount val="6"/>
                <c:pt idx="0">
                  <c:v>0</c:v>
                </c:pt>
                <c:pt idx="1">
                  <c:v>6.0000000000000019E-2</c:v>
                </c:pt>
                <c:pt idx="2">
                  <c:v>0.23700000000000004</c:v>
                </c:pt>
                <c:pt idx="3">
                  <c:v>1</c:v>
                </c:pt>
              </c:numCache>
            </c:numRef>
          </c:yVal>
          <c:smooth val="1"/>
        </c:ser>
        <c:axId val="500839936"/>
        <c:axId val="500841472"/>
      </c:scatterChart>
      <c:valAx>
        <c:axId val="500839936"/>
        <c:scaling>
          <c:orientation val="minMax"/>
          <c:max val="2"/>
        </c:scaling>
        <c:axPos val="b"/>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500841472"/>
        <c:crosses val="autoZero"/>
        <c:crossBetween val="midCat"/>
      </c:valAx>
      <c:valAx>
        <c:axId val="500841472"/>
        <c:scaling>
          <c:orientation val="minMax"/>
          <c:max val="1.2"/>
          <c:min val="0"/>
        </c:scaling>
        <c:axPos val="l"/>
        <c:majorGridlines>
          <c:spPr>
            <a:ln w="3171">
              <a:solidFill>
                <a:srgbClr val="000000"/>
              </a:solidFill>
              <a:prstDash val="solid"/>
            </a:ln>
          </c:spPr>
        </c:majorGridlines>
        <c:title>
          <c:tx>
            <c:rich>
              <a:bodyPr/>
              <a:lstStyle/>
              <a:p>
                <a:pPr>
                  <a:defRPr sz="849" b="1" i="0" u="none" strike="noStrike" baseline="0">
                    <a:solidFill>
                      <a:srgbClr val="000000"/>
                    </a:solidFill>
                    <a:latin typeface="Arial"/>
                    <a:ea typeface="Arial"/>
                    <a:cs typeface="Arial"/>
                  </a:defRPr>
                </a:pPr>
                <a:r>
                  <a:t>Frecuencia Acumulada</a:t>
                </a:r>
              </a:p>
            </c:rich>
          </c:tx>
          <c:layout>
            <c:manualLayout>
              <c:xMode val="edge"/>
              <c:yMode val="edge"/>
              <c:x val="4.2904290429042917E-2"/>
              <c:y val="0.32857142857142857"/>
            </c:manualLayout>
          </c:layout>
          <c:spPr>
            <a:noFill/>
            <a:ln w="25372">
              <a:noFill/>
            </a:ln>
          </c:spPr>
        </c:title>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500839936"/>
        <c:crosses val="autoZero"/>
        <c:crossBetween val="midCat"/>
      </c:valAx>
      <c:spPr>
        <a:solidFill>
          <a:srgbClr val="C0C0C0"/>
        </a:solidFill>
        <a:ln w="12686">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5" b="1" i="0" u="none" strike="noStrike" baseline="0">
                <a:solidFill>
                  <a:srgbClr val="000000"/>
                </a:solidFill>
                <a:latin typeface="Arial"/>
                <a:ea typeface="Arial"/>
                <a:cs typeface="Arial"/>
              </a:defRPr>
            </a:pPr>
            <a:r>
              <a:t>GRAFICO 3.75
Histograma de frecuencia relativa Variable Género de oratoria</a:t>
            </a:r>
          </a:p>
        </c:rich>
      </c:tx>
      <c:layout>
        <c:manualLayout>
          <c:xMode val="edge"/>
          <c:yMode val="edge"/>
          <c:x val="0.13249211356466883"/>
          <c:y val="1.6483516483516487E-2"/>
        </c:manualLayout>
      </c:layout>
      <c:spPr>
        <a:noFill/>
        <a:ln w="33241">
          <a:noFill/>
        </a:ln>
      </c:spPr>
    </c:title>
    <c:plotArea>
      <c:layout>
        <c:manualLayout>
          <c:layoutTarget val="inner"/>
          <c:xMode val="edge"/>
          <c:yMode val="edge"/>
          <c:x val="0.24290220820189279"/>
          <c:y val="0.45054945054945056"/>
          <c:w val="0.7255520504731866"/>
          <c:h val="0.37912087912087944"/>
        </c:manualLayout>
      </c:layout>
      <c:barChart>
        <c:barDir val="col"/>
        <c:grouping val="clustered"/>
        <c:ser>
          <c:idx val="0"/>
          <c:order val="0"/>
          <c:tx>
            <c:strRef>
              <c:f>Hoja2!$C$1:$C$2</c:f>
              <c:strCache>
                <c:ptCount val="1"/>
                <c:pt idx="0">
                  <c:v>59,20 40,80</c:v>
                </c:pt>
              </c:strCache>
            </c:strRef>
          </c:tx>
          <c:spPr>
            <a:solidFill>
              <a:srgbClr val="9999FF"/>
            </a:solidFill>
            <a:ln w="16621">
              <a:solidFill>
                <a:srgbClr val="000000"/>
              </a:solidFill>
              <a:prstDash val="solid"/>
            </a:ln>
          </c:spPr>
          <c:cat>
            <c:numRef>
              <c:f>Hoja2!$A$1:$A$2</c:f>
              <c:numCache>
                <c:formatCode>General</c:formatCode>
                <c:ptCount val="2"/>
                <c:pt idx="0">
                  <c:v>0</c:v>
                </c:pt>
                <c:pt idx="1">
                  <c:v>1</c:v>
                </c:pt>
              </c:numCache>
            </c:numRef>
          </c:cat>
          <c:val>
            <c:numRef>
              <c:f>Hoja2!$B$1:$B$2</c:f>
              <c:numCache>
                <c:formatCode>General</c:formatCode>
                <c:ptCount val="2"/>
                <c:pt idx="0">
                  <c:v>0.59199999999999997</c:v>
                </c:pt>
                <c:pt idx="1">
                  <c:v>0.40800000000000008</c:v>
                </c:pt>
              </c:numCache>
            </c:numRef>
          </c:val>
        </c:ser>
        <c:axId val="500652672"/>
        <c:axId val="500879744"/>
      </c:barChart>
      <c:catAx>
        <c:axId val="500652672"/>
        <c:scaling>
          <c:orientation val="minMax"/>
        </c:scaling>
        <c:axPos val="b"/>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500879744"/>
        <c:crosses val="autoZero"/>
        <c:auto val="1"/>
        <c:lblAlgn val="ctr"/>
        <c:lblOffset val="100"/>
        <c:tickLblSkip val="1"/>
        <c:tickMarkSkip val="1"/>
      </c:catAx>
      <c:valAx>
        <c:axId val="500879744"/>
        <c:scaling>
          <c:orientation val="minMax"/>
          <c:max val="1"/>
        </c:scaling>
        <c:axPos val="l"/>
        <c:title>
          <c:tx>
            <c:rich>
              <a:bodyPr/>
              <a:lstStyle/>
              <a:p>
                <a:pPr>
                  <a:defRPr sz="1047" b="1" i="0" u="none" strike="noStrike" baseline="0">
                    <a:solidFill>
                      <a:srgbClr val="000000"/>
                    </a:solidFill>
                    <a:latin typeface="Arial"/>
                    <a:ea typeface="Arial"/>
                    <a:cs typeface="Arial"/>
                  </a:defRPr>
                </a:pPr>
                <a:r>
                  <a:t>Frecuencia Relativa</a:t>
                </a:r>
              </a:p>
            </c:rich>
          </c:tx>
          <c:layout>
            <c:manualLayout>
              <c:xMode val="edge"/>
              <c:yMode val="edge"/>
              <c:x val="8.2018927444794928E-2"/>
              <c:y val="0.34065934065934067"/>
            </c:manualLayout>
          </c:layout>
          <c:spPr>
            <a:noFill/>
            <a:ln w="33241">
              <a:noFill/>
            </a:ln>
          </c:spPr>
        </c:title>
        <c:numFmt formatCode="General" sourceLinked="1"/>
        <c:tickLblPos val="nextTo"/>
        <c:spPr>
          <a:ln w="4155">
            <a:solidFill>
              <a:srgbClr val="000000"/>
            </a:solidFill>
            <a:prstDash val="solid"/>
          </a:ln>
        </c:spPr>
        <c:txPr>
          <a:bodyPr rot="0" vert="horz"/>
          <a:lstStyle/>
          <a:p>
            <a:pPr>
              <a:defRPr sz="1276" b="0" i="0" u="none" strike="noStrike" baseline="0">
                <a:solidFill>
                  <a:srgbClr val="000000"/>
                </a:solidFill>
                <a:latin typeface="Arial"/>
                <a:ea typeface="Arial"/>
                <a:cs typeface="Arial"/>
              </a:defRPr>
            </a:pPr>
            <a:endParaRPr lang="es-ES"/>
          </a:p>
        </c:txPr>
        <c:crossAx val="500652672"/>
        <c:crosses val="autoZero"/>
        <c:crossBetween val="between"/>
      </c:valAx>
      <c:spPr>
        <a:solidFill>
          <a:srgbClr val="C0C0C0"/>
        </a:solidFill>
        <a:ln w="16621">
          <a:solidFill>
            <a:srgbClr val="808080"/>
          </a:solidFill>
          <a:prstDash val="solid"/>
        </a:ln>
      </c:spPr>
    </c:plotArea>
    <c:plotVisOnly val="1"/>
    <c:dispBlanksAs val="gap"/>
  </c:chart>
  <c:spPr>
    <a:solidFill>
      <a:srgbClr val="FFFFFF"/>
    </a:solidFill>
    <a:ln w="4155">
      <a:solidFill>
        <a:srgbClr val="000000"/>
      </a:solidFill>
      <a:prstDash val="solid"/>
    </a:ln>
  </c:spPr>
  <c:txPr>
    <a:bodyPr/>
    <a:lstStyle/>
    <a:p>
      <a:pPr>
        <a:defRPr sz="1276" b="0" i="0" u="none" strike="noStrike" baseline="0">
          <a:solidFill>
            <a:srgbClr val="000000"/>
          </a:solidFill>
          <a:latin typeface="Arial"/>
          <a:ea typeface="Arial"/>
          <a:cs typeface="Arial"/>
        </a:defRPr>
      </a:pPr>
      <a:endParaRPr lang="es-ES"/>
    </a:p>
  </c:txPr>
  <c:externalData r:id="rId1"/>
  <c:userShapes r:id="rId2"/>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4" b="1" i="0" u="none" strike="noStrike" baseline="0">
                <a:solidFill>
                  <a:srgbClr val="000000"/>
                </a:solidFill>
                <a:latin typeface="Arial"/>
                <a:ea typeface="Arial"/>
                <a:cs typeface="Arial"/>
              </a:defRPr>
            </a:pPr>
            <a:r>
              <a:t>GRAFICO 3.76
Ojiva de la variable Género de oratoria</a:t>
            </a:r>
          </a:p>
        </c:rich>
      </c:tx>
      <c:layout>
        <c:manualLayout>
          <c:xMode val="edge"/>
          <c:yMode val="edge"/>
          <c:x val="0.14191419141914197"/>
          <c:y val="1.9047619047619056E-2"/>
        </c:manualLayout>
      </c:layout>
      <c:spPr>
        <a:noFill/>
        <a:ln w="25372">
          <a:noFill/>
        </a:ln>
      </c:spPr>
    </c:title>
    <c:plotArea>
      <c:layout>
        <c:manualLayout>
          <c:layoutTarget val="inner"/>
          <c:xMode val="edge"/>
          <c:yMode val="edge"/>
          <c:x val="0.19471947194719483"/>
          <c:y val="0.42857142857142855"/>
          <c:w val="0.74587458745874613"/>
          <c:h val="0.40952380952380962"/>
        </c:manualLayout>
      </c:layout>
      <c:scatterChart>
        <c:scatterStyle val="smoothMarker"/>
        <c:ser>
          <c:idx val="0"/>
          <c:order val="0"/>
          <c:spPr>
            <a:ln w="12686">
              <a:solidFill>
                <a:srgbClr val="000080"/>
              </a:solidFill>
              <a:prstDash val="solid"/>
            </a:ln>
          </c:spPr>
          <c:marker>
            <c:symbol val="none"/>
          </c:marker>
          <c:xVal>
            <c:numRef>
              <c:f>Hoja1!$A$1:$A$6</c:f>
              <c:numCache>
                <c:formatCode>General</c:formatCode>
                <c:ptCount val="6"/>
                <c:pt idx="0">
                  <c:v>0</c:v>
                </c:pt>
                <c:pt idx="1">
                  <c:v>0.2</c:v>
                </c:pt>
                <c:pt idx="2">
                  <c:v>1</c:v>
                </c:pt>
                <c:pt idx="3">
                  <c:v>2</c:v>
                </c:pt>
                <c:pt idx="4">
                  <c:v>3</c:v>
                </c:pt>
                <c:pt idx="5">
                  <c:v>4</c:v>
                </c:pt>
              </c:numCache>
            </c:numRef>
          </c:xVal>
          <c:yVal>
            <c:numRef>
              <c:f>Hoja1!$B$1:$B$6</c:f>
              <c:numCache>
                <c:formatCode>General</c:formatCode>
                <c:ptCount val="6"/>
                <c:pt idx="0">
                  <c:v>0</c:v>
                </c:pt>
                <c:pt idx="1">
                  <c:v>0.59199999999999997</c:v>
                </c:pt>
                <c:pt idx="2">
                  <c:v>1</c:v>
                </c:pt>
              </c:numCache>
            </c:numRef>
          </c:yVal>
          <c:smooth val="1"/>
        </c:ser>
        <c:axId val="500912128"/>
        <c:axId val="500913664"/>
      </c:scatterChart>
      <c:valAx>
        <c:axId val="500912128"/>
        <c:scaling>
          <c:orientation val="minMax"/>
          <c:max val="2"/>
        </c:scaling>
        <c:axPos val="b"/>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500913664"/>
        <c:crosses val="autoZero"/>
        <c:crossBetween val="midCat"/>
      </c:valAx>
      <c:valAx>
        <c:axId val="500913664"/>
        <c:scaling>
          <c:orientation val="minMax"/>
          <c:max val="1.2"/>
          <c:min val="0"/>
        </c:scaling>
        <c:axPos val="l"/>
        <c:majorGridlines>
          <c:spPr>
            <a:ln w="3171">
              <a:solidFill>
                <a:srgbClr val="000000"/>
              </a:solidFill>
              <a:prstDash val="solid"/>
            </a:ln>
          </c:spPr>
        </c:majorGridlines>
        <c:title>
          <c:tx>
            <c:rich>
              <a:bodyPr/>
              <a:lstStyle/>
              <a:p>
                <a:pPr>
                  <a:defRPr sz="849" b="1" i="0" u="none" strike="noStrike" baseline="0">
                    <a:solidFill>
                      <a:srgbClr val="000000"/>
                    </a:solidFill>
                    <a:latin typeface="Arial"/>
                    <a:ea typeface="Arial"/>
                    <a:cs typeface="Arial"/>
                  </a:defRPr>
                </a:pPr>
                <a:r>
                  <a:t>Frecuencia Acumulada</a:t>
                </a:r>
              </a:p>
            </c:rich>
          </c:tx>
          <c:layout>
            <c:manualLayout>
              <c:xMode val="edge"/>
              <c:yMode val="edge"/>
              <c:x val="4.2904290429042917E-2"/>
              <c:y val="0.32857142857142857"/>
            </c:manualLayout>
          </c:layout>
          <c:spPr>
            <a:noFill/>
            <a:ln w="25372">
              <a:noFill/>
            </a:ln>
          </c:spPr>
        </c:title>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500912128"/>
        <c:crosses val="autoZero"/>
        <c:crossBetween val="midCat"/>
      </c:valAx>
      <c:spPr>
        <a:solidFill>
          <a:srgbClr val="C0C0C0"/>
        </a:solidFill>
        <a:ln w="12686">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07" b="1" i="0" u="none" strike="noStrike" baseline="0">
                <a:solidFill>
                  <a:srgbClr val="000000"/>
                </a:solidFill>
                <a:latin typeface="Arial"/>
                <a:ea typeface="Arial"/>
                <a:cs typeface="Arial"/>
              </a:defRPr>
            </a:pPr>
            <a:r>
              <a:t>GRAFICO 3.79 Diagrama de Frecuencia Relativa Variable Nota General</a:t>
            </a:r>
          </a:p>
        </c:rich>
      </c:tx>
      <c:layout>
        <c:manualLayout>
          <c:xMode val="edge"/>
          <c:yMode val="edge"/>
          <c:x val="0.16766467065868257"/>
          <c:y val="1.9704433497536956E-2"/>
        </c:manualLayout>
      </c:layout>
      <c:spPr>
        <a:noFill/>
        <a:ln w="31228">
          <a:noFill/>
        </a:ln>
      </c:spPr>
    </c:title>
    <c:plotArea>
      <c:layout>
        <c:manualLayout>
          <c:layoutTarget val="inner"/>
          <c:xMode val="edge"/>
          <c:yMode val="edge"/>
          <c:x val="0.11676646706586827"/>
          <c:y val="0.26108374384236466"/>
          <c:w val="0.85029940119760483"/>
          <c:h val="0.5517241379310347"/>
        </c:manualLayout>
      </c:layout>
      <c:barChart>
        <c:barDir val="col"/>
        <c:grouping val="clustered"/>
        <c:ser>
          <c:idx val="0"/>
          <c:order val="0"/>
          <c:spPr>
            <a:solidFill>
              <a:srgbClr val="9999FF"/>
            </a:solidFill>
            <a:ln w="15614">
              <a:solidFill>
                <a:srgbClr val="000000"/>
              </a:solidFill>
              <a:prstDash val="solid"/>
            </a:ln>
          </c:spPr>
          <c:dLbls>
            <c:spPr>
              <a:noFill/>
              <a:ln w="31228">
                <a:noFill/>
              </a:ln>
            </c:spPr>
            <c:txPr>
              <a:bodyPr/>
              <a:lstStyle/>
              <a:p>
                <a:pPr>
                  <a:defRPr sz="1137" b="0" i="0" u="none" strike="noStrike" baseline="0">
                    <a:solidFill>
                      <a:srgbClr val="000000"/>
                    </a:solidFill>
                    <a:latin typeface="Arial"/>
                    <a:ea typeface="Arial"/>
                    <a:cs typeface="Arial"/>
                  </a:defRPr>
                </a:pPr>
                <a:endParaRPr lang="es-ES"/>
              </a:p>
            </c:txPr>
            <c:showVal val="1"/>
          </c:dLbls>
          <c:cat>
            <c:strRef>
              <c:f>Hoja3!$E$3:$E$7</c:f>
              <c:strCache>
                <c:ptCount val="5"/>
                <c:pt idx="0">
                  <c:v>[0, 20)</c:v>
                </c:pt>
                <c:pt idx="1">
                  <c:v>[20,40)</c:v>
                </c:pt>
                <c:pt idx="2">
                  <c:v>[40, 60)</c:v>
                </c:pt>
                <c:pt idx="3">
                  <c:v>[60, 80)</c:v>
                </c:pt>
                <c:pt idx="4">
                  <c:v>[80, 100]</c:v>
                </c:pt>
              </c:strCache>
            </c:strRef>
          </c:cat>
          <c:val>
            <c:numRef>
              <c:f>Hoja3!$D$3:$D$7</c:f>
              <c:numCache>
                <c:formatCode>General</c:formatCode>
                <c:ptCount val="5"/>
                <c:pt idx="0">
                  <c:v>26</c:v>
                </c:pt>
                <c:pt idx="1">
                  <c:v>225</c:v>
                </c:pt>
                <c:pt idx="2">
                  <c:v>221</c:v>
                </c:pt>
                <c:pt idx="3">
                  <c:v>53</c:v>
                </c:pt>
                <c:pt idx="4">
                  <c:v>7</c:v>
                </c:pt>
              </c:numCache>
            </c:numRef>
          </c:val>
        </c:ser>
        <c:dLbls>
          <c:showVal val="1"/>
        </c:dLbls>
        <c:axId val="500954624"/>
        <c:axId val="500956160"/>
      </c:barChart>
      <c:catAx>
        <c:axId val="500954624"/>
        <c:scaling>
          <c:orientation val="minMax"/>
        </c:scaling>
        <c:axPos val="b"/>
        <c:numFmt formatCode="General" sourceLinked="1"/>
        <c:tickLblPos val="nextTo"/>
        <c:spPr>
          <a:ln w="3904">
            <a:solidFill>
              <a:srgbClr val="000000"/>
            </a:solidFill>
            <a:prstDash val="solid"/>
          </a:ln>
        </c:spPr>
        <c:txPr>
          <a:bodyPr rot="0" vert="horz"/>
          <a:lstStyle/>
          <a:p>
            <a:pPr>
              <a:defRPr sz="984" b="0" i="0" u="none" strike="noStrike" baseline="0">
                <a:solidFill>
                  <a:srgbClr val="000000"/>
                </a:solidFill>
                <a:latin typeface="Arial"/>
                <a:ea typeface="Arial"/>
                <a:cs typeface="Arial"/>
              </a:defRPr>
            </a:pPr>
            <a:endParaRPr lang="es-ES"/>
          </a:p>
        </c:txPr>
        <c:crossAx val="500956160"/>
        <c:crosses val="autoZero"/>
        <c:auto val="1"/>
        <c:lblAlgn val="ctr"/>
        <c:lblOffset val="100"/>
        <c:tickLblSkip val="1"/>
        <c:tickMarkSkip val="1"/>
      </c:catAx>
      <c:valAx>
        <c:axId val="500956160"/>
        <c:scaling>
          <c:orientation val="minMax"/>
        </c:scaling>
        <c:axPos val="l"/>
        <c:majorGridlines>
          <c:spPr>
            <a:ln w="3904">
              <a:solidFill>
                <a:srgbClr val="000000"/>
              </a:solidFill>
              <a:prstDash val="solid"/>
            </a:ln>
          </c:spPr>
        </c:majorGridlines>
        <c:numFmt formatCode="General" sourceLinked="1"/>
        <c:tickLblPos val="nextTo"/>
        <c:spPr>
          <a:ln w="3904">
            <a:solidFill>
              <a:srgbClr val="000000"/>
            </a:solidFill>
            <a:prstDash val="solid"/>
          </a:ln>
        </c:spPr>
        <c:txPr>
          <a:bodyPr rot="0" vert="horz"/>
          <a:lstStyle/>
          <a:p>
            <a:pPr>
              <a:defRPr sz="984" b="0" i="0" u="none" strike="noStrike" baseline="0">
                <a:solidFill>
                  <a:srgbClr val="000000"/>
                </a:solidFill>
                <a:latin typeface="Arial"/>
                <a:ea typeface="Arial"/>
                <a:cs typeface="Arial"/>
              </a:defRPr>
            </a:pPr>
            <a:endParaRPr lang="es-ES"/>
          </a:p>
        </c:txPr>
        <c:crossAx val="500954624"/>
        <c:crosses val="autoZero"/>
        <c:crossBetween val="between"/>
      </c:valAx>
      <c:spPr>
        <a:solidFill>
          <a:srgbClr val="C0C0C0"/>
        </a:solidFill>
        <a:ln w="15614">
          <a:solidFill>
            <a:srgbClr val="808080"/>
          </a:solidFill>
          <a:prstDash val="solid"/>
        </a:ln>
      </c:spPr>
    </c:plotArea>
    <c:plotVisOnly val="1"/>
    <c:dispBlanksAs val="gap"/>
  </c:chart>
  <c:spPr>
    <a:solidFill>
      <a:srgbClr val="FFFFFF"/>
    </a:solidFill>
    <a:ln w="3904">
      <a:solidFill>
        <a:srgbClr val="000000"/>
      </a:solidFill>
      <a:prstDash val="solid"/>
    </a:ln>
  </c:spPr>
  <c:txPr>
    <a:bodyPr/>
    <a:lstStyle/>
    <a:p>
      <a:pPr>
        <a:defRPr sz="1137" b="0" i="0" u="none" strike="noStrike" baseline="0">
          <a:solidFill>
            <a:srgbClr val="000000"/>
          </a:solidFill>
          <a:latin typeface="Arial"/>
          <a:ea typeface="Arial"/>
          <a:cs typeface="Arial"/>
        </a:defRPr>
      </a:pPr>
      <a:endParaRPr lang="es-ES"/>
    </a:p>
  </c:txPr>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75" b="1" i="0" u="none" strike="noStrike" baseline="0">
                <a:solidFill>
                  <a:srgbClr val="000000"/>
                </a:solidFill>
                <a:latin typeface="Arial"/>
                <a:ea typeface="Arial"/>
                <a:cs typeface="Arial"/>
              </a:defRPr>
            </a:pPr>
            <a:r>
              <a:t>GRAFICO 3.80
OJIVAS DE LAS VARIABLES DE MAYOR   GRADO DE DIFICULTAD 
 Prueba de Matemáticas</a:t>
            </a:r>
          </a:p>
        </c:rich>
      </c:tx>
      <c:layout>
        <c:manualLayout>
          <c:xMode val="edge"/>
          <c:yMode val="edge"/>
          <c:x val="0.10606060606060611"/>
          <c:y val="2.0491803278688533E-2"/>
        </c:manualLayout>
      </c:layout>
      <c:spPr>
        <a:noFill/>
        <a:ln w="25399">
          <a:noFill/>
        </a:ln>
      </c:spPr>
    </c:title>
    <c:plotArea>
      <c:layout>
        <c:manualLayout>
          <c:layoutTarget val="inner"/>
          <c:xMode val="edge"/>
          <c:yMode val="edge"/>
          <c:x val="0.10353535353535356"/>
          <c:y val="0.35655737704918045"/>
          <c:w val="0.54797979797979823"/>
          <c:h val="0.49180327868852458"/>
        </c:manualLayout>
      </c:layout>
      <c:scatterChart>
        <c:scatterStyle val="smoothMarker"/>
        <c:ser>
          <c:idx val="0"/>
          <c:order val="0"/>
          <c:tx>
            <c:v>Resolución de problemas</c:v>
          </c:tx>
          <c:spPr>
            <a:ln w="25399">
              <a:solidFill>
                <a:srgbClr val="333333"/>
              </a:solidFill>
              <a:prstDash val="lgDash"/>
            </a:ln>
          </c:spPr>
          <c:marker>
            <c:symbol val="none"/>
          </c:marker>
          <c:xVal>
            <c:numRef>
              <c:f>Hoja1!$A$5:$A$11</c:f>
              <c:numCache>
                <c:formatCode>General</c:formatCode>
                <c:ptCount val="7"/>
                <c:pt idx="0">
                  <c:v>0</c:v>
                </c:pt>
                <c:pt idx="1">
                  <c:v>0.1</c:v>
                </c:pt>
                <c:pt idx="2">
                  <c:v>0.2</c:v>
                </c:pt>
                <c:pt idx="3">
                  <c:v>0.3000000000000001</c:v>
                </c:pt>
                <c:pt idx="4">
                  <c:v>1</c:v>
                </c:pt>
                <c:pt idx="5">
                  <c:v>2</c:v>
                </c:pt>
                <c:pt idx="6">
                  <c:v>3</c:v>
                </c:pt>
              </c:numCache>
            </c:numRef>
          </c:xVal>
          <c:yVal>
            <c:numRef>
              <c:f>Hoja1!$B$5:$B$11</c:f>
              <c:numCache>
                <c:formatCode>General</c:formatCode>
                <c:ptCount val="7"/>
                <c:pt idx="0">
                  <c:v>0</c:v>
                </c:pt>
                <c:pt idx="1">
                  <c:v>0.92</c:v>
                </c:pt>
                <c:pt idx="2">
                  <c:v>0.95000000000000018</c:v>
                </c:pt>
                <c:pt idx="3">
                  <c:v>0.9700000000000002</c:v>
                </c:pt>
                <c:pt idx="4">
                  <c:v>0.99299999999999999</c:v>
                </c:pt>
                <c:pt idx="5">
                  <c:v>1.01</c:v>
                </c:pt>
                <c:pt idx="6">
                  <c:v>1.018</c:v>
                </c:pt>
              </c:numCache>
            </c:numRef>
          </c:yVal>
          <c:smooth val="1"/>
        </c:ser>
        <c:ser>
          <c:idx val="1"/>
          <c:order val="1"/>
          <c:tx>
            <c:v>Sucesión</c:v>
          </c:tx>
          <c:spPr>
            <a:ln w="25399">
              <a:pattFill prst="pct75">
                <a:fgClr>
                  <a:srgbClr val="808080"/>
                </a:fgClr>
                <a:bgClr>
                  <a:srgbClr val="FFFFFF"/>
                </a:bgClr>
              </a:pattFill>
              <a:prstDash val="solid"/>
            </a:ln>
          </c:spPr>
          <c:marker>
            <c:symbol val="none"/>
          </c:marker>
          <c:xVal>
            <c:numRef>
              <c:f>Hoja1!$A$5:$A$11</c:f>
              <c:numCache>
                <c:formatCode>General</c:formatCode>
                <c:ptCount val="7"/>
                <c:pt idx="0">
                  <c:v>0</c:v>
                </c:pt>
                <c:pt idx="1">
                  <c:v>0.1</c:v>
                </c:pt>
                <c:pt idx="2">
                  <c:v>0.2</c:v>
                </c:pt>
                <c:pt idx="3">
                  <c:v>0.3000000000000001</c:v>
                </c:pt>
                <c:pt idx="4">
                  <c:v>1</c:v>
                </c:pt>
                <c:pt idx="5">
                  <c:v>2</c:v>
                </c:pt>
                <c:pt idx="6">
                  <c:v>3</c:v>
                </c:pt>
              </c:numCache>
            </c:numRef>
          </c:xVal>
          <c:yVal>
            <c:numRef>
              <c:f>Hoja1!$C$5:$C$11</c:f>
              <c:numCache>
                <c:formatCode>General</c:formatCode>
                <c:ptCount val="7"/>
                <c:pt idx="0">
                  <c:v>0</c:v>
                </c:pt>
                <c:pt idx="1">
                  <c:v>0.5</c:v>
                </c:pt>
                <c:pt idx="2">
                  <c:v>0.92300000000000004</c:v>
                </c:pt>
                <c:pt idx="3">
                  <c:v>0.95000000000000018</c:v>
                </c:pt>
                <c:pt idx="4">
                  <c:v>0.9680000000000003</c:v>
                </c:pt>
                <c:pt idx="5">
                  <c:v>0.9870000000000001</c:v>
                </c:pt>
                <c:pt idx="6">
                  <c:v>1</c:v>
                </c:pt>
              </c:numCache>
            </c:numRef>
          </c:yVal>
          <c:smooth val="1"/>
        </c:ser>
        <c:ser>
          <c:idx val="2"/>
          <c:order val="2"/>
          <c:tx>
            <c:v>Ecuación de la circunferencia</c:v>
          </c:tx>
          <c:spPr>
            <a:ln w="12699">
              <a:solidFill>
                <a:srgbClr val="333300"/>
              </a:solidFill>
              <a:prstDash val="solid"/>
            </a:ln>
          </c:spPr>
          <c:marker>
            <c:symbol val="none"/>
          </c:marker>
          <c:xVal>
            <c:numRef>
              <c:f>Hoja1!$A$5:$A$11</c:f>
              <c:numCache>
                <c:formatCode>General</c:formatCode>
                <c:ptCount val="7"/>
                <c:pt idx="0">
                  <c:v>0</c:v>
                </c:pt>
                <c:pt idx="1">
                  <c:v>0.1</c:v>
                </c:pt>
                <c:pt idx="2">
                  <c:v>0.2</c:v>
                </c:pt>
                <c:pt idx="3">
                  <c:v>0.3000000000000001</c:v>
                </c:pt>
                <c:pt idx="4">
                  <c:v>1</c:v>
                </c:pt>
                <c:pt idx="5">
                  <c:v>2</c:v>
                </c:pt>
                <c:pt idx="6">
                  <c:v>3</c:v>
                </c:pt>
              </c:numCache>
            </c:numRef>
          </c:xVal>
          <c:yVal>
            <c:numRef>
              <c:f>Hoja1!$D$5:$D$10</c:f>
              <c:numCache>
                <c:formatCode>General</c:formatCode>
                <c:ptCount val="6"/>
                <c:pt idx="0">
                  <c:v>1.0000000000000004E-2</c:v>
                </c:pt>
                <c:pt idx="1">
                  <c:v>0.3000000000000001</c:v>
                </c:pt>
                <c:pt idx="2">
                  <c:v>0.70000000000000018</c:v>
                </c:pt>
                <c:pt idx="3">
                  <c:v>0.91900000000000004</c:v>
                </c:pt>
                <c:pt idx="4">
                  <c:v>0.93</c:v>
                </c:pt>
                <c:pt idx="5">
                  <c:v>1</c:v>
                </c:pt>
              </c:numCache>
            </c:numRef>
          </c:yVal>
          <c:smooth val="1"/>
        </c:ser>
        <c:axId val="501440512"/>
        <c:axId val="501442048"/>
      </c:scatterChart>
      <c:valAx>
        <c:axId val="501440512"/>
        <c:scaling>
          <c:orientation val="minMax"/>
          <c:max val="3"/>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501442048"/>
        <c:crosses val="autoZero"/>
        <c:crossBetween val="midCat"/>
      </c:valAx>
      <c:valAx>
        <c:axId val="501442048"/>
        <c:scaling>
          <c:orientation val="minMax"/>
          <c:max val="1"/>
        </c:scaling>
        <c:axPos val="l"/>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501440512"/>
        <c:crosses val="autoZero"/>
        <c:crossBetween val="midCat"/>
      </c:valAx>
      <c:spPr>
        <a:solidFill>
          <a:srgbClr val="FFFFFF"/>
        </a:solidFill>
        <a:ln w="12699">
          <a:solidFill>
            <a:srgbClr val="808080"/>
          </a:solidFill>
          <a:prstDash val="solid"/>
        </a:ln>
      </c:spPr>
    </c:plotArea>
    <c:legend>
      <c:legendPos val="r"/>
      <c:layout>
        <c:manualLayout>
          <c:xMode val="edge"/>
          <c:yMode val="edge"/>
          <c:x val="0.68939393939393945"/>
          <c:y val="0.36885245901639346"/>
          <c:w val="0.29797979797979818"/>
          <c:h val="0.40983606557377061"/>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s-ES"/>
    </a:p>
  </c:txPr>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88" b="1" i="0" u="none" strike="noStrike" baseline="0">
                <a:solidFill>
                  <a:srgbClr val="000000"/>
                </a:solidFill>
                <a:latin typeface="Arial"/>
                <a:ea typeface="Arial"/>
                <a:cs typeface="Arial"/>
              </a:defRPr>
            </a:pPr>
            <a:r>
              <a:t>GRAFICO 3.81
OJIVAS DE LAS VARIABLES DE MENOR GRADO DE DIFICULTAD 
Prueba de Lenguaje</a:t>
            </a:r>
          </a:p>
        </c:rich>
      </c:tx>
      <c:layout>
        <c:manualLayout>
          <c:xMode val="edge"/>
          <c:yMode val="edge"/>
          <c:x val="0.14105793450881618"/>
          <c:y val="2.1367521367521368E-2"/>
        </c:manualLayout>
      </c:layout>
      <c:spPr>
        <a:noFill/>
        <a:ln w="24383">
          <a:noFill/>
        </a:ln>
      </c:spPr>
    </c:title>
    <c:plotArea>
      <c:layout>
        <c:manualLayout>
          <c:layoutTarget val="inner"/>
          <c:xMode val="edge"/>
          <c:yMode val="edge"/>
          <c:x val="9.8236775818639821E-2"/>
          <c:y val="0.3504273504273504"/>
          <c:w val="0.53652392947103256"/>
          <c:h val="0.49145299145299165"/>
        </c:manualLayout>
      </c:layout>
      <c:scatterChart>
        <c:scatterStyle val="smoothMarker"/>
        <c:ser>
          <c:idx val="3"/>
          <c:order val="0"/>
          <c:tx>
            <c:v>Elementos de la oración</c:v>
          </c:tx>
          <c:spPr>
            <a:ln w="36575">
              <a:solidFill>
                <a:srgbClr val="969696"/>
              </a:solidFill>
              <a:prstDash val="solid"/>
            </a:ln>
          </c:spPr>
          <c:marker>
            <c:symbol val="none"/>
          </c:marker>
          <c:xVal>
            <c:numRef>
              <c:f>Hoja1!$A$5:$A$11</c:f>
              <c:numCache>
                <c:formatCode>General</c:formatCode>
                <c:ptCount val="7"/>
                <c:pt idx="0">
                  <c:v>0</c:v>
                </c:pt>
                <c:pt idx="1">
                  <c:v>0.1</c:v>
                </c:pt>
                <c:pt idx="2">
                  <c:v>0.2</c:v>
                </c:pt>
                <c:pt idx="3">
                  <c:v>0.3000000000000001</c:v>
                </c:pt>
                <c:pt idx="4">
                  <c:v>1</c:v>
                </c:pt>
                <c:pt idx="5">
                  <c:v>2</c:v>
                </c:pt>
                <c:pt idx="6">
                  <c:v>3</c:v>
                </c:pt>
              </c:numCache>
            </c:numRef>
          </c:xVal>
          <c:yVal>
            <c:numRef>
              <c:f>Hoja1!$E$5:$E$10</c:f>
              <c:numCache>
                <c:formatCode>General</c:formatCode>
                <c:ptCount val="6"/>
                <c:pt idx="0">
                  <c:v>0</c:v>
                </c:pt>
                <c:pt idx="1">
                  <c:v>5.5000000000000014E-2</c:v>
                </c:pt>
                <c:pt idx="2">
                  <c:v>6.0000000000000019E-2</c:v>
                </c:pt>
                <c:pt idx="3">
                  <c:v>7.0000000000000021E-2</c:v>
                </c:pt>
                <c:pt idx="4">
                  <c:v>0.125</c:v>
                </c:pt>
                <c:pt idx="5">
                  <c:v>1</c:v>
                </c:pt>
              </c:numCache>
            </c:numRef>
          </c:yVal>
          <c:smooth val="1"/>
        </c:ser>
        <c:ser>
          <c:idx val="4"/>
          <c:order val="1"/>
          <c:tx>
            <c:v>Identificación de palabras</c:v>
          </c:tx>
          <c:spPr>
            <a:ln w="24383">
              <a:solidFill>
                <a:srgbClr val="000000"/>
              </a:solidFill>
              <a:prstDash val="solid"/>
            </a:ln>
          </c:spPr>
          <c:marker>
            <c:symbol val="square"/>
            <c:size val="5"/>
            <c:spPr>
              <a:noFill/>
              <a:ln>
                <a:solidFill>
                  <a:srgbClr val="000000"/>
                </a:solidFill>
                <a:prstDash val="solid"/>
              </a:ln>
            </c:spPr>
          </c:marker>
          <c:xVal>
            <c:numRef>
              <c:f>Hoja1!$A$5:$A$11</c:f>
              <c:numCache>
                <c:formatCode>General</c:formatCode>
                <c:ptCount val="7"/>
                <c:pt idx="0">
                  <c:v>0</c:v>
                </c:pt>
                <c:pt idx="1">
                  <c:v>0.1</c:v>
                </c:pt>
                <c:pt idx="2">
                  <c:v>0.2</c:v>
                </c:pt>
                <c:pt idx="3">
                  <c:v>0.3000000000000001</c:v>
                </c:pt>
                <c:pt idx="4">
                  <c:v>1</c:v>
                </c:pt>
                <c:pt idx="5">
                  <c:v>2</c:v>
                </c:pt>
                <c:pt idx="6">
                  <c:v>3</c:v>
                </c:pt>
              </c:numCache>
            </c:numRef>
          </c:xVal>
          <c:yVal>
            <c:numRef>
              <c:f>Hoja1!$F$5:$F$10</c:f>
              <c:numCache>
                <c:formatCode>General</c:formatCode>
                <c:ptCount val="6"/>
                <c:pt idx="0">
                  <c:v>0</c:v>
                </c:pt>
                <c:pt idx="1">
                  <c:v>8.5000000000000006E-2</c:v>
                </c:pt>
                <c:pt idx="2">
                  <c:v>9.0000000000000024E-2</c:v>
                </c:pt>
                <c:pt idx="3">
                  <c:v>0.1</c:v>
                </c:pt>
                <c:pt idx="4">
                  <c:v>0.192</c:v>
                </c:pt>
                <c:pt idx="5">
                  <c:v>1</c:v>
                </c:pt>
              </c:numCache>
            </c:numRef>
          </c:yVal>
          <c:smooth val="1"/>
        </c:ser>
        <c:ser>
          <c:idx val="5"/>
          <c:order val="2"/>
          <c:tx>
            <c:v>Obras literarias</c:v>
          </c:tx>
          <c:spPr>
            <a:ln w="24383">
              <a:solidFill>
                <a:srgbClr val="000000"/>
              </a:solidFill>
              <a:prstDash val="solid"/>
            </a:ln>
          </c:spPr>
          <c:marker>
            <c:symbol val="diamond"/>
            <c:size val="2"/>
            <c:spPr>
              <a:solidFill>
                <a:srgbClr val="000000"/>
              </a:solidFill>
              <a:ln>
                <a:solidFill>
                  <a:srgbClr val="000000"/>
                </a:solidFill>
                <a:prstDash val="solid"/>
              </a:ln>
            </c:spPr>
          </c:marker>
          <c:xVal>
            <c:numRef>
              <c:f>Hoja1!$A$5:$A$11</c:f>
              <c:numCache>
                <c:formatCode>General</c:formatCode>
                <c:ptCount val="7"/>
                <c:pt idx="0">
                  <c:v>0</c:v>
                </c:pt>
                <c:pt idx="1">
                  <c:v>0.1</c:v>
                </c:pt>
                <c:pt idx="2">
                  <c:v>0.2</c:v>
                </c:pt>
                <c:pt idx="3">
                  <c:v>0.3000000000000001</c:v>
                </c:pt>
                <c:pt idx="4">
                  <c:v>1</c:v>
                </c:pt>
                <c:pt idx="5">
                  <c:v>2</c:v>
                </c:pt>
                <c:pt idx="6">
                  <c:v>3</c:v>
                </c:pt>
              </c:numCache>
            </c:numRef>
          </c:xVal>
          <c:yVal>
            <c:numRef>
              <c:f>Hoja1!$G$5:$G$10</c:f>
              <c:numCache>
                <c:formatCode>General</c:formatCode>
                <c:ptCount val="6"/>
                <c:pt idx="0">
                  <c:v>0</c:v>
                </c:pt>
                <c:pt idx="1">
                  <c:v>0.22</c:v>
                </c:pt>
                <c:pt idx="2">
                  <c:v>0.4</c:v>
                </c:pt>
                <c:pt idx="3">
                  <c:v>0.5</c:v>
                </c:pt>
                <c:pt idx="4">
                  <c:v>0.78799999999999992</c:v>
                </c:pt>
                <c:pt idx="5">
                  <c:v>0.99999999999999989</c:v>
                </c:pt>
              </c:numCache>
            </c:numRef>
          </c:yVal>
          <c:smooth val="1"/>
        </c:ser>
        <c:axId val="501680384"/>
        <c:axId val="501690752"/>
      </c:scatterChart>
      <c:valAx>
        <c:axId val="501680384"/>
        <c:scaling>
          <c:orientation val="minMax"/>
          <c:max val="3"/>
        </c:scaling>
        <c:axPos val="b"/>
        <c:numFmt formatCode="General" sourceLinked="1"/>
        <c:tickLblPos val="nextTo"/>
        <c:spPr>
          <a:ln w="3048">
            <a:solidFill>
              <a:srgbClr val="000000"/>
            </a:solidFill>
            <a:prstDash val="solid"/>
          </a:ln>
        </c:spPr>
        <c:txPr>
          <a:bodyPr rot="0" vert="horz"/>
          <a:lstStyle/>
          <a:p>
            <a:pPr>
              <a:defRPr sz="768" b="0" i="0" u="none" strike="noStrike" baseline="0">
                <a:solidFill>
                  <a:srgbClr val="000000"/>
                </a:solidFill>
                <a:latin typeface="Arial"/>
                <a:ea typeface="Arial"/>
                <a:cs typeface="Arial"/>
              </a:defRPr>
            </a:pPr>
            <a:endParaRPr lang="es-ES"/>
          </a:p>
        </c:txPr>
        <c:crossAx val="501690752"/>
        <c:crosses val="autoZero"/>
        <c:crossBetween val="midCat"/>
      </c:valAx>
      <c:valAx>
        <c:axId val="501690752"/>
        <c:scaling>
          <c:orientation val="minMax"/>
          <c:max val="1"/>
        </c:scaling>
        <c:axPos val="l"/>
        <c:numFmt formatCode="General" sourceLinked="1"/>
        <c:tickLblPos val="nextTo"/>
        <c:spPr>
          <a:ln w="3048">
            <a:solidFill>
              <a:srgbClr val="000000"/>
            </a:solidFill>
            <a:prstDash val="solid"/>
          </a:ln>
        </c:spPr>
        <c:txPr>
          <a:bodyPr rot="0" vert="horz"/>
          <a:lstStyle/>
          <a:p>
            <a:pPr>
              <a:defRPr sz="768" b="0" i="0" u="none" strike="noStrike" baseline="0">
                <a:solidFill>
                  <a:srgbClr val="000000"/>
                </a:solidFill>
                <a:latin typeface="Arial"/>
                <a:ea typeface="Arial"/>
                <a:cs typeface="Arial"/>
              </a:defRPr>
            </a:pPr>
            <a:endParaRPr lang="es-ES"/>
          </a:p>
        </c:txPr>
        <c:crossAx val="501680384"/>
        <c:crosses val="autoZero"/>
        <c:crossBetween val="midCat"/>
      </c:valAx>
      <c:spPr>
        <a:solidFill>
          <a:srgbClr val="FFFFFF"/>
        </a:solidFill>
        <a:ln w="12192">
          <a:solidFill>
            <a:srgbClr val="808080"/>
          </a:solidFill>
          <a:prstDash val="solid"/>
        </a:ln>
      </c:spPr>
    </c:plotArea>
    <c:legend>
      <c:legendPos val="r"/>
      <c:layout>
        <c:manualLayout>
          <c:xMode val="edge"/>
          <c:yMode val="edge"/>
          <c:x val="0.70528967254408115"/>
          <c:y val="0.38888888888888923"/>
          <c:w val="0.28967254408060467"/>
          <c:h val="0.47863247863247876"/>
        </c:manualLayout>
      </c:layout>
      <c:spPr>
        <a:solidFill>
          <a:srgbClr val="FFFFFF"/>
        </a:solidFill>
        <a:ln w="3048">
          <a:solidFill>
            <a:srgbClr val="000000"/>
          </a:solidFill>
          <a:prstDash val="solid"/>
        </a:ln>
      </c:spPr>
      <c:txPr>
        <a:bodyPr/>
        <a:lstStyle/>
        <a:p>
          <a:pPr>
            <a:defRPr sz="883"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048">
      <a:solidFill>
        <a:srgbClr val="000000"/>
      </a:solidFill>
      <a:prstDash val="solid"/>
    </a:ln>
  </c:spPr>
  <c:txPr>
    <a:bodyPr/>
    <a:lstStyle/>
    <a:p>
      <a:pPr>
        <a:defRPr sz="1056"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24" b="1" i="0" u="none" strike="noStrike" baseline="0">
                <a:solidFill>
                  <a:srgbClr val="000000"/>
                </a:solidFill>
                <a:latin typeface="Arial"/>
                <a:ea typeface="Arial"/>
                <a:cs typeface="Arial"/>
              </a:defRPr>
            </a:pPr>
            <a:r>
              <a:t>GRAFICO 3.9
Histograma de frecuencia relativa  
Variable Regla de tres compuesta</a:t>
            </a:r>
          </a:p>
        </c:rich>
      </c:tx>
      <c:layout>
        <c:manualLayout>
          <c:xMode val="edge"/>
          <c:yMode val="edge"/>
          <c:x val="0.22392638036809825"/>
          <c:y val="0"/>
        </c:manualLayout>
      </c:layout>
      <c:spPr>
        <a:noFill/>
        <a:ln w="25369">
          <a:noFill/>
        </a:ln>
      </c:spPr>
    </c:title>
    <c:plotArea>
      <c:layout>
        <c:manualLayout>
          <c:layoutTarget val="inner"/>
          <c:xMode val="edge"/>
          <c:yMode val="edge"/>
          <c:x val="0.20245398773006143"/>
          <c:y val="0.26666666666666677"/>
          <c:w val="0.7699386503067488"/>
          <c:h val="0.52307692307692288"/>
        </c:manualLayout>
      </c:layout>
      <c:barChart>
        <c:barDir val="col"/>
        <c:grouping val="clustered"/>
        <c:ser>
          <c:idx val="0"/>
          <c:order val="0"/>
          <c:tx>
            <c:strRef>
              <c:f>Hoja1!$C$22:$C$25</c:f>
              <c:strCache>
                <c:ptCount val="1"/>
                <c:pt idx="0">
                  <c:v>59,0% 18,2% 1,7% 21,1%</c:v>
                </c:pt>
              </c:strCache>
            </c:strRef>
          </c:tx>
          <c:spPr>
            <a:solidFill>
              <a:srgbClr val="9999FF"/>
            </a:solidFill>
            <a:ln w="12685">
              <a:solidFill>
                <a:srgbClr val="000000"/>
              </a:solidFill>
              <a:prstDash val="solid"/>
            </a:ln>
          </c:spPr>
          <c:cat>
            <c:numRef>
              <c:f>Hoja1!$A$22:$A$25</c:f>
              <c:numCache>
                <c:formatCode>General</c:formatCode>
                <c:ptCount val="4"/>
                <c:pt idx="0">
                  <c:v>0</c:v>
                </c:pt>
                <c:pt idx="1">
                  <c:v>1</c:v>
                </c:pt>
                <c:pt idx="2">
                  <c:v>2</c:v>
                </c:pt>
                <c:pt idx="3">
                  <c:v>3</c:v>
                </c:pt>
              </c:numCache>
            </c:numRef>
          </c:cat>
          <c:val>
            <c:numRef>
              <c:f>Hoja1!$B$22:$B$25</c:f>
              <c:numCache>
                <c:formatCode>General</c:formatCode>
                <c:ptCount val="4"/>
                <c:pt idx="0">
                  <c:v>0.90200000000000002</c:v>
                </c:pt>
                <c:pt idx="1">
                  <c:v>7.3000000000000009E-2</c:v>
                </c:pt>
                <c:pt idx="2">
                  <c:v>8.0000000000000054E-3</c:v>
                </c:pt>
                <c:pt idx="3">
                  <c:v>1.7000000000000001E-2</c:v>
                </c:pt>
              </c:numCache>
            </c:numRef>
          </c:val>
        </c:ser>
        <c:axId val="489460864"/>
        <c:axId val="489462400"/>
      </c:barChart>
      <c:catAx>
        <c:axId val="489460864"/>
        <c:scaling>
          <c:orientation val="minMax"/>
        </c:scaling>
        <c:axPos val="b"/>
        <c:numFmt formatCode="General" sourceLinked="1"/>
        <c:tickLblPos val="nextTo"/>
        <c:spPr>
          <a:ln w="3171">
            <a:solidFill>
              <a:srgbClr val="000000"/>
            </a:solidFill>
            <a:prstDash val="solid"/>
          </a:ln>
        </c:spPr>
        <c:txPr>
          <a:bodyPr rot="0" vert="horz"/>
          <a:lstStyle/>
          <a:p>
            <a:pPr>
              <a:defRPr sz="924" b="0" i="0" u="none" strike="noStrike" baseline="0">
                <a:solidFill>
                  <a:srgbClr val="000000"/>
                </a:solidFill>
                <a:latin typeface="Arial"/>
                <a:ea typeface="Arial"/>
                <a:cs typeface="Arial"/>
              </a:defRPr>
            </a:pPr>
            <a:endParaRPr lang="es-ES"/>
          </a:p>
        </c:txPr>
        <c:crossAx val="489462400"/>
        <c:crosses val="autoZero"/>
        <c:auto val="1"/>
        <c:lblAlgn val="ctr"/>
        <c:lblOffset val="100"/>
        <c:tickLblSkip val="1"/>
        <c:tickMarkSkip val="1"/>
      </c:catAx>
      <c:valAx>
        <c:axId val="489462400"/>
        <c:scaling>
          <c:orientation val="minMax"/>
        </c:scaling>
        <c:axPos val="l"/>
        <c:title>
          <c:tx>
            <c:rich>
              <a:bodyPr/>
              <a:lstStyle/>
              <a:p>
                <a:pPr>
                  <a:defRPr sz="799" b="1" i="0" u="none" strike="noStrike" baseline="0">
                    <a:solidFill>
                      <a:srgbClr val="000000"/>
                    </a:solidFill>
                    <a:latin typeface="Arial"/>
                    <a:ea typeface="Arial"/>
                    <a:cs typeface="Arial"/>
                  </a:defRPr>
                </a:pPr>
                <a:r>
                  <a:t>Frecuencia Relativa</a:t>
                </a:r>
              </a:p>
            </c:rich>
          </c:tx>
          <c:layout>
            <c:manualLayout>
              <c:xMode val="edge"/>
              <c:yMode val="edge"/>
              <c:x val="4.9079754601227002E-2"/>
              <c:y val="0.25128205128205139"/>
            </c:manualLayout>
          </c:layout>
          <c:spPr>
            <a:noFill/>
            <a:ln w="25369">
              <a:noFill/>
            </a:ln>
          </c:spPr>
        </c:title>
        <c:numFmt formatCode="General" sourceLinked="1"/>
        <c:tickLblPos val="nextTo"/>
        <c:spPr>
          <a:ln w="3171">
            <a:solidFill>
              <a:srgbClr val="000000"/>
            </a:solidFill>
            <a:prstDash val="solid"/>
          </a:ln>
        </c:spPr>
        <c:txPr>
          <a:bodyPr rot="0" vert="horz"/>
          <a:lstStyle/>
          <a:p>
            <a:pPr>
              <a:defRPr sz="924" b="0" i="0" u="none" strike="noStrike" baseline="0">
                <a:solidFill>
                  <a:srgbClr val="000000"/>
                </a:solidFill>
                <a:latin typeface="Arial"/>
                <a:ea typeface="Arial"/>
                <a:cs typeface="Arial"/>
              </a:defRPr>
            </a:pPr>
            <a:endParaRPr lang="es-ES"/>
          </a:p>
        </c:txPr>
        <c:crossAx val="489460864"/>
        <c:crosses val="autoZero"/>
        <c:crossBetween val="between"/>
      </c:valAx>
      <c:spPr>
        <a:solidFill>
          <a:srgbClr val="C0C0C0"/>
        </a:solidFill>
        <a:ln w="12685">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924" b="0" i="0" u="none" strike="noStrike" baseline="0">
          <a:solidFill>
            <a:srgbClr val="000000"/>
          </a:solidFill>
          <a:latin typeface="Arial"/>
          <a:ea typeface="Arial"/>
          <a:cs typeface="Arial"/>
        </a:defRPr>
      </a:pPr>
      <a:endParaRPr lang="es-ES"/>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4" b="1" i="0" u="none" strike="noStrike" baseline="0">
                <a:solidFill>
                  <a:srgbClr val="000000"/>
                </a:solidFill>
                <a:latin typeface="Arial"/>
                <a:ea typeface="Arial"/>
                <a:cs typeface="Arial"/>
              </a:defRPr>
            </a:pPr>
            <a:r>
              <a:t>GRAFICO 3.10
Ojiva de la variable Regla de tres compuesta</a:t>
            </a:r>
          </a:p>
        </c:rich>
      </c:tx>
      <c:layout>
        <c:manualLayout>
          <c:xMode val="edge"/>
          <c:yMode val="edge"/>
          <c:x val="0.10891089108910891"/>
          <c:y val="1.9047619047619056E-2"/>
        </c:manualLayout>
      </c:layout>
      <c:spPr>
        <a:noFill/>
        <a:ln w="25372">
          <a:noFill/>
        </a:ln>
      </c:spPr>
    </c:title>
    <c:plotArea>
      <c:layout>
        <c:manualLayout>
          <c:layoutTarget val="inner"/>
          <c:xMode val="edge"/>
          <c:yMode val="edge"/>
          <c:x val="0.18811881188118823"/>
          <c:y val="0.42380952380952391"/>
          <c:w val="0.76237623762376272"/>
          <c:h val="0.4"/>
        </c:manualLayout>
      </c:layout>
      <c:scatterChart>
        <c:scatterStyle val="smoothMarker"/>
        <c:ser>
          <c:idx val="0"/>
          <c:order val="0"/>
          <c:spPr>
            <a:ln w="12686">
              <a:solidFill>
                <a:srgbClr val="000080"/>
              </a:solidFill>
              <a:prstDash val="solid"/>
            </a:ln>
          </c:spPr>
          <c:marker>
            <c:symbol val="none"/>
          </c:marker>
          <c:xVal>
            <c:numRef>
              <c:f>Hoja1!$A$1:$A$6</c:f>
              <c:numCache>
                <c:formatCode>General</c:formatCode>
                <c:ptCount val="6"/>
                <c:pt idx="0">
                  <c:v>0</c:v>
                </c:pt>
                <c:pt idx="1">
                  <c:v>0.2</c:v>
                </c:pt>
                <c:pt idx="2">
                  <c:v>1</c:v>
                </c:pt>
                <c:pt idx="3">
                  <c:v>2</c:v>
                </c:pt>
                <c:pt idx="4">
                  <c:v>3</c:v>
                </c:pt>
              </c:numCache>
            </c:numRef>
          </c:xVal>
          <c:yVal>
            <c:numRef>
              <c:f>Hoja1!$B$1:$B$6</c:f>
              <c:numCache>
                <c:formatCode>General</c:formatCode>
                <c:ptCount val="6"/>
                <c:pt idx="0">
                  <c:v>0</c:v>
                </c:pt>
                <c:pt idx="1">
                  <c:v>0.90200000000000002</c:v>
                </c:pt>
                <c:pt idx="2">
                  <c:v>0.9750000000000002</c:v>
                </c:pt>
                <c:pt idx="3">
                  <c:v>0.98299999999999998</c:v>
                </c:pt>
                <c:pt idx="4">
                  <c:v>1</c:v>
                </c:pt>
              </c:numCache>
            </c:numRef>
          </c:yVal>
          <c:smooth val="1"/>
        </c:ser>
        <c:axId val="489683200"/>
        <c:axId val="489947136"/>
      </c:scatterChart>
      <c:valAx>
        <c:axId val="489683200"/>
        <c:scaling>
          <c:orientation val="minMax"/>
          <c:max val="3"/>
        </c:scaling>
        <c:axPos val="b"/>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89947136"/>
        <c:crosses val="autoZero"/>
        <c:crossBetween val="midCat"/>
      </c:valAx>
      <c:valAx>
        <c:axId val="489947136"/>
        <c:scaling>
          <c:orientation val="minMax"/>
          <c:max val="1.2"/>
          <c:min val="0"/>
        </c:scaling>
        <c:axPos val="l"/>
        <c:majorGridlines>
          <c:spPr>
            <a:ln w="3171">
              <a:solidFill>
                <a:srgbClr val="000000"/>
              </a:solidFill>
              <a:prstDash val="solid"/>
            </a:ln>
          </c:spPr>
        </c:majorGridlines>
        <c:title>
          <c:tx>
            <c:rich>
              <a:bodyPr/>
              <a:lstStyle/>
              <a:p>
                <a:pPr>
                  <a:defRPr sz="849" b="1" i="0" u="none" strike="noStrike" baseline="0">
                    <a:solidFill>
                      <a:srgbClr val="000000"/>
                    </a:solidFill>
                    <a:latin typeface="Arial"/>
                    <a:ea typeface="Arial"/>
                    <a:cs typeface="Arial"/>
                  </a:defRPr>
                </a:pPr>
                <a:r>
                  <a:t>Frecuencia Acumulada</a:t>
                </a:r>
              </a:p>
            </c:rich>
          </c:tx>
          <c:layout>
            <c:manualLayout>
              <c:xMode val="edge"/>
              <c:yMode val="edge"/>
              <c:x val="3.6303630363036306E-2"/>
              <c:y val="0.31904761904761914"/>
            </c:manualLayout>
          </c:layout>
          <c:spPr>
            <a:noFill/>
            <a:ln w="25372">
              <a:noFill/>
            </a:ln>
          </c:spPr>
        </c:title>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489683200"/>
        <c:crosses val="autoZero"/>
        <c:crossBetween val="midCat"/>
      </c:valAx>
      <c:spPr>
        <a:solidFill>
          <a:srgbClr val="C0C0C0"/>
        </a:solidFill>
        <a:ln w="12686">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drawings/drawing1.xml><?xml version="1.0" encoding="utf-8"?>
<c:userShapes xmlns:c="http://schemas.openxmlformats.org/drawingml/2006/chart">
  <cdr:relSizeAnchor xmlns:cdr="http://schemas.openxmlformats.org/drawingml/2006/chartDrawing">
    <cdr:from>
      <cdr:x>0.6365</cdr:x>
      <cdr:y>0.70025</cdr:y>
    </cdr:from>
    <cdr:to>
      <cdr:x>0.72225</cdr:x>
      <cdr:y>0.761</cdr:y>
    </cdr:to>
    <cdr:sp macro="" textlink="">
      <cdr:nvSpPr>
        <cdr:cNvPr id="4097" name="Text Box 1"/>
        <cdr:cNvSpPr txBox="1">
          <a:spLocks xmlns:a="http://schemas.openxmlformats.org/drawingml/2006/main" noChangeArrowheads="1"/>
        </cdr:cNvSpPr>
      </cdr:nvSpPr>
      <cdr:spPr bwMode="auto">
        <a:xfrm xmlns:a="http://schemas.openxmlformats.org/drawingml/2006/main">
          <a:off x="1976428" y="1300627"/>
          <a:ext cx="266267" cy="11283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00" b="0" i="0" strike="noStrike">
              <a:solidFill>
                <a:srgbClr val="000000"/>
              </a:solidFill>
              <a:latin typeface="Arial"/>
              <a:cs typeface="Arial"/>
            </a:rPr>
            <a:t>1.7%</a:t>
          </a:r>
        </a:p>
      </cdr:txBody>
    </cdr:sp>
  </cdr:relSizeAnchor>
  <cdr:relSizeAnchor xmlns:cdr="http://schemas.openxmlformats.org/drawingml/2006/chartDrawing">
    <cdr:from>
      <cdr:x>0.27</cdr:x>
      <cdr:y>0.33425</cdr:y>
    </cdr:from>
    <cdr:to>
      <cdr:x>0.35575</cdr:x>
      <cdr:y>0.40825</cdr:y>
    </cdr:to>
    <cdr:sp macro="" textlink="">
      <cdr:nvSpPr>
        <cdr:cNvPr id="4098" name="Text Box 2"/>
        <cdr:cNvSpPr txBox="1">
          <a:spLocks xmlns:a="http://schemas.openxmlformats.org/drawingml/2006/main" noChangeArrowheads="1"/>
        </cdr:cNvSpPr>
      </cdr:nvSpPr>
      <cdr:spPr bwMode="auto">
        <a:xfrm xmlns:a="http://schemas.openxmlformats.org/drawingml/2006/main">
          <a:off x="838391" y="620828"/>
          <a:ext cx="266266" cy="1374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00" b="0" i="0" strike="noStrike">
              <a:solidFill>
                <a:srgbClr val="000000"/>
              </a:solidFill>
              <a:latin typeface="Arial"/>
              <a:cs typeface="Arial"/>
            </a:rPr>
            <a:t>59%</a:t>
          </a:r>
        </a:p>
      </cdr:txBody>
    </cdr:sp>
  </cdr:relSizeAnchor>
  <cdr:relSizeAnchor xmlns:cdr="http://schemas.openxmlformats.org/drawingml/2006/chartDrawing">
    <cdr:from>
      <cdr:x>0.44875</cdr:x>
      <cdr:y>0.59025</cdr:y>
    </cdr:from>
    <cdr:to>
      <cdr:x>0.556</cdr:x>
      <cdr:y>0.66975</cdr:y>
    </cdr:to>
    <cdr:sp macro="" textlink="">
      <cdr:nvSpPr>
        <cdr:cNvPr id="4099" name="Text Box 3"/>
        <cdr:cNvSpPr txBox="1">
          <a:spLocks xmlns:a="http://schemas.openxmlformats.org/drawingml/2006/main" noChangeArrowheads="1"/>
        </cdr:cNvSpPr>
      </cdr:nvSpPr>
      <cdr:spPr bwMode="auto">
        <a:xfrm xmlns:a="http://schemas.openxmlformats.org/drawingml/2006/main">
          <a:off x="1393436" y="1096316"/>
          <a:ext cx="333027" cy="14766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00" b="0" i="0" strike="noStrike">
              <a:solidFill>
                <a:srgbClr val="000000"/>
              </a:solidFill>
              <a:latin typeface="Arial"/>
              <a:cs typeface="Arial"/>
            </a:rPr>
            <a:t>18.2%</a:t>
          </a:r>
        </a:p>
      </cdr:txBody>
    </cdr:sp>
  </cdr:relSizeAnchor>
  <cdr:relSizeAnchor xmlns:cdr="http://schemas.openxmlformats.org/drawingml/2006/chartDrawing">
    <cdr:from>
      <cdr:x>0.81525</cdr:x>
      <cdr:y>0.59025</cdr:y>
    </cdr:from>
    <cdr:to>
      <cdr:x>0.918</cdr:x>
      <cdr:y>0.66975</cdr:y>
    </cdr:to>
    <cdr:sp macro="" textlink="">
      <cdr:nvSpPr>
        <cdr:cNvPr id="4100" name="Text Box 4"/>
        <cdr:cNvSpPr txBox="1">
          <a:spLocks xmlns:a="http://schemas.openxmlformats.org/drawingml/2006/main" noChangeArrowheads="1"/>
        </cdr:cNvSpPr>
      </cdr:nvSpPr>
      <cdr:spPr bwMode="auto">
        <a:xfrm xmlns:a="http://schemas.openxmlformats.org/drawingml/2006/main">
          <a:off x="2531474" y="1096316"/>
          <a:ext cx="319054" cy="14766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00" b="0" i="0" strike="noStrike">
              <a:solidFill>
                <a:srgbClr val="000000"/>
              </a:solidFill>
              <a:latin typeface="Arial"/>
              <a:cs typeface="Arial"/>
            </a:rPr>
            <a:t>21.1%</a:t>
          </a:r>
        </a:p>
      </cdr:txBody>
    </cdr:sp>
  </cdr:relSizeAnchor>
</c:userShapes>
</file>

<file path=word/drawings/drawing10.xml><?xml version="1.0" encoding="utf-8"?>
<c:userShapes xmlns:c="http://schemas.openxmlformats.org/drawingml/2006/chart">
  <cdr:relSizeAnchor xmlns:cdr="http://schemas.openxmlformats.org/drawingml/2006/chartDrawing">
    <cdr:from>
      <cdr:x>0.272</cdr:x>
      <cdr:y>0.45575</cdr:y>
    </cdr:from>
    <cdr:to>
      <cdr:x>0.433</cdr:x>
      <cdr:y>0.55475</cdr:y>
    </cdr:to>
    <cdr:sp macro="" textlink="">
      <cdr:nvSpPr>
        <cdr:cNvPr id="21505" name="Text Box 1"/>
        <cdr:cNvSpPr txBox="1">
          <a:spLocks xmlns:a="http://schemas.openxmlformats.org/drawingml/2006/main" noChangeArrowheads="1"/>
        </cdr:cNvSpPr>
      </cdr:nvSpPr>
      <cdr:spPr bwMode="auto">
        <a:xfrm xmlns:a="http://schemas.openxmlformats.org/drawingml/2006/main">
          <a:off x="821284" y="790065"/>
          <a:ext cx="486127"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78.6%</a:t>
          </a:r>
        </a:p>
      </cdr:txBody>
    </cdr:sp>
  </cdr:relSizeAnchor>
  <cdr:relSizeAnchor xmlns:cdr="http://schemas.openxmlformats.org/drawingml/2006/chartDrawing">
    <cdr:from>
      <cdr:x>0.4555</cdr:x>
      <cdr:y>0.71975</cdr:y>
    </cdr:from>
    <cdr:to>
      <cdr:x>0.6165</cdr:x>
      <cdr:y>0.81875</cdr:y>
    </cdr:to>
    <cdr:sp macro="" textlink="">
      <cdr:nvSpPr>
        <cdr:cNvPr id="21506" name="Text Box 2"/>
        <cdr:cNvSpPr txBox="1">
          <a:spLocks xmlns:a="http://schemas.openxmlformats.org/drawingml/2006/main" noChangeArrowheads="1"/>
        </cdr:cNvSpPr>
      </cdr:nvSpPr>
      <cdr:spPr bwMode="auto">
        <a:xfrm xmlns:a="http://schemas.openxmlformats.org/drawingml/2006/main">
          <a:off x="1375348" y="1247723"/>
          <a:ext cx="486128"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 4.3%</a:t>
          </a:r>
        </a:p>
      </cdr:txBody>
    </cdr:sp>
  </cdr:relSizeAnchor>
</c:userShapes>
</file>

<file path=word/drawings/drawing11.xml><?xml version="1.0" encoding="utf-8"?>
<c:userShapes xmlns:c="http://schemas.openxmlformats.org/drawingml/2006/chart">
  <cdr:relSizeAnchor xmlns:cdr="http://schemas.openxmlformats.org/drawingml/2006/chartDrawing">
    <cdr:from>
      <cdr:x>0.71375</cdr:x>
      <cdr:y>0.53225</cdr:y>
    </cdr:from>
    <cdr:to>
      <cdr:x>0.87475</cdr:x>
      <cdr:y>0.63125</cdr:y>
    </cdr:to>
    <cdr:sp macro="" textlink="">
      <cdr:nvSpPr>
        <cdr:cNvPr id="50177" name="Text Box 1"/>
        <cdr:cNvSpPr txBox="1">
          <a:spLocks xmlns:a="http://schemas.openxmlformats.org/drawingml/2006/main" noChangeArrowheads="1"/>
        </cdr:cNvSpPr>
      </cdr:nvSpPr>
      <cdr:spPr bwMode="auto">
        <a:xfrm xmlns:a="http://schemas.openxmlformats.org/drawingml/2006/main">
          <a:off x="2155115" y="922682"/>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44.5%</a:t>
          </a:r>
        </a:p>
      </cdr:txBody>
    </cdr:sp>
  </cdr:relSizeAnchor>
  <cdr:relSizeAnchor xmlns:cdr="http://schemas.openxmlformats.org/drawingml/2006/chartDrawing">
    <cdr:from>
      <cdr:x>0.354</cdr:x>
      <cdr:y>0.47575</cdr:y>
    </cdr:from>
    <cdr:to>
      <cdr:x>0.515</cdr:x>
      <cdr:y>0.57475</cdr:y>
    </cdr:to>
    <cdr:sp macro="" textlink="">
      <cdr:nvSpPr>
        <cdr:cNvPr id="50178" name="Text Box 2"/>
        <cdr:cNvSpPr txBox="1">
          <a:spLocks xmlns:a="http://schemas.openxmlformats.org/drawingml/2006/main" noChangeArrowheads="1"/>
        </cdr:cNvSpPr>
      </cdr:nvSpPr>
      <cdr:spPr bwMode="auto">
        <a:xfrm xmlns:a="http://schemas.openxmlformats.org/drawingml/2006/main">
          <a:off x="1068876" y="824736"/>
          <a:ext cx="486128"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 55.5%</a:t>
          </a:r>
        </a:p>
      </cdr:txBody>
    </cdr:sp>
  </cdr:relSizeAnchor>
</c:userShapes>
</file>

<file path=word/drawings/drawing12.xml><?xml version="1.0" encoding="utf-8"?>
<c:userShapes xmlns:c="http://schemas.openxmlformats.org/drawingml/2006/chart">
  <cdr:relSizeAnchor xmlns:cdr="http://schemas.openxmlformats.org/drawingml/2006/chartDrawing">
    <cdr:from>
      <cdr:x>0.2945</cdr:x>
      <cdr:y>0.3895</cdr:y>
    </cdr:from>
    <cdr:to>
      <cdr:x>0.4555</cdr:x>
      <cdr:y>0.4885</cdr:y>
    </cdr:to>
    <cdr:sp macro="" textlink="">
      <cdr:nvSpPr>
        <cdr:cNvPr id="24577" name="Text Box 1"/>
        <cdr:cNvSpPr txBox="1">
          <a:spLocks xmlns:a="http://schemas.openxmlformats.org/drawingml/2006/main" noChangeArrowheads="1"/>
        </cdr:cNvSpPr>
      </cdr:nvSpPr>
      <cdr:spPr bwMode="auto">
        <a:xfrm xmlns:a="http://schemas.openxmlformats.org/drawingml/2006/main">
          <a:off x="889221" y="675218"/>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91.9%</a:t>
          </a:r>
        </a:p>
      </cdr:txBody>
    </cdr:sp>
  </cdr:relSizeAnchor>
  <cdr:relSizeAnchor xmlns:cdr="http://schemas.openxmlformats.org/drawingml/2006/chartDrawing">
    <cdr:from>
      <cdr:x>0.54275</cdr:x>
      <cdr:y>0.71975</cdr:y>
    </cdr:from>
    <cdr:to>
      <cdr:x>0.70375</cdr:x>
      <cdr:y>0.81875</cdr:y>
    </cdr:to>
    <cdr:sp macro="" textlink="">
      <cdr:nvSpPr>
        <cdr:cNvPr id="24578" name="Text Box 2"/>
        <cdr:cNvSpPr txBox="1">
          <a:spLocks xmlns:a="http://schemas.openxmlformats.org/drawingml/2006/main" noChangeArrowheads="1"/>
        </cdr:cNvSpPr>
      </cdr:nvSpPr>
      <cdr:spPr bwMode="auto">
        <a:xfrm xmlns:a="http://schemas.openxmlformats.org/drawingml/2006/main">
          <a:off x="1638793" y="1247723"/>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 1.1%</a:t>
          </a:r>
        </a:p>
      </cdr:txBody>
    </cdr:sp>
  </cdr:relSizeAnchor>
</c:userShapes>
</file>

<file path=word/drawings/drawing13.xml><?xml version="1.0" encoding="utf-8"?>
<c:userShapes xmlns:c="http://schemas.openxmlformats.org/drawingml/2006/chart">
  <cdr:relSizeAnchor xmlns:cdr="http://schemas.openxmlformats.org/drawingml/2006/chartDrawing">
    <cdr:from>
      <cdr:x>0.3155</cdr:x>
      <cdr:y>0.35575</cdr:y>
    </cdr:from>
    <cdr:to>
      <cdr:x>0.4765</cdr:x>
      <cdr:y>0.45475</cdr:y>
    </cdr:to>
    <cdr:sp macro="" textlink="">
      <cdr:nvSpPr>
        <cdr:cNvPr id="25601" name="Text Box 1"/>
        <cdr:cNvSpPr txBox="1">
          <a:spLocks xmlns:a="http://schemas.openxmlformats.org/drawingml/2006/main" noChangeArrowheads="1"/>
        </cdr:cNvSpPr>
      </cdr:nvSpPr>
      <cdr:spPr bwMode="auto">
        <a:xfrm xmlns:a="http://schemas.openxmlformats.org/drawingml/2006/main">
          <a:off x="952629" y="616710"/>
          <a:ext cx="486127"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77.8%</a:t>
          </a:r>
        </a:p>
      </cdr:txBody>
    </cdr:sp>
  </cdr:relSizeAnchor>
  <cdr:relSizeAnchor xmlns:cdr="http://schemas.openxmlformats.org/drawingml/2006/chartDrawing">
    <cdr:from>
      <cdr:x>0.54275</cdr:x>
      <cdr:y>0.71975</cdr:y>
    </cdr:from>
    <cdr:to>
      <cdr:x>0.70375</cdr:x>
      <cdr:y>0.81875</cdr:y>
    </cdr:to>
    <cdr:sp macro="" textlink="">
      <cdr:nvSpPr>
        <cdr:cNvPr id="25602" name="Text Box 2"/>
        <cdr:cNvSpPr txBox="1">
          <a:spLocks xmlns:a="http://schemas.openxmlformats.org/drawingml/2006/main" noChangeArrowheads="1"/>
        </cdr:cNvSpPr>
      </cdr:nvSpPr>
      <cdr:spPr bwMode="auto">
        <a:xfrm xmlns:a="http://schemas.openxmlformats.org/drawingml/2006/main">
          <a:off x="1638793" y="1247723"/>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 4.5%</a:t>
          </a:r>
        </a:p>
      </cdr:txBody>
    </cdr:sp>
  </cdr:relSizeAnchor>
</c:userShapes>
</file>

<file path=word/drawings/drawing14.xml><?xml version="1.0" encoding="utf-8"?>
<c:userShapes xmlns:c="http://schemas.openxmlformats.org/drawingml/2006/chart">
  <cdr:relSizeAnchor xmlns:cdr="http://schemas.openxmlformats.org/drawingml/2006/chartDrawing">
    <cdr:from>
      <cdr:x>0.25025</cdr:x>
      <cdr:y>0.4245</cdr:y>
    </cdr:from>
    <cdr:to>
      <cdr:x>0.41125</cdr:x>
      <cdr:y>0.5235</cdr:y>
    </cdr:to>
    <cdr:sp macro="" textlink="">
      <cdr:nvSpPr>
        <cdr:cNvPr id="44033" name="Text Box 1"/>
        <cdr:cNvSpPr txBox="1">
          <a:spLocks xmlns:a="http://schemas.openxmlformats.org/drawingml/2006/main" noChangeArrowheads="1"/>
        </cdr:cNvSpPr>
      </cdr:nvSpPr>
      <cdr:spPr bwMode="auto">
        <a:xfrm xmlns:a="http://schemas.openxmlformats.org/drawingml/2006/main">
          <a:off x="755611" y="735892"/>
          <a:ext cx="486128"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   65.4%</a:t>
          </a:r>
        </a:p>
      </cdr:txBody>
    </cdr:sp>
  </cdr:relSizeAnchor>
  <cdr:relSizeAnchor xmlns:cdr="http://schemas.openxmlformats.org/drawingml/2006/chartDrawing">
    <cdr:from>
      <cdr:x>0.44975</cdr:x>
      <cdr:y>0.68875</cdr:y>
    </cdr:from>
    <cdr:to>
      <cdr:x>0.61075</cdr:x>
      <cdr:y>0.78775</cdr:y>
    </cdr:to>
    <cdr:sp macro="" textlink="">
      <cdr:nvSpPr>
        <cdr:cNvPr id="44034" name="Text Box 2"/>
        <cdr:cNvSpPr txBox="1">
          <a:spLocks xmlns:a="http://schemas.openxmlformats.org/drawingml/2006/main" noChangeArrowheads="1"/>
        </cdr:cNvSpPr>
      </cdr:nvSpPr>
      <cdr:spPr bwMode="auto">
        <a:xfrm xmlns:a="http://schemas.openxmlformats.org/drawingml/2006/main">
          <a:off x="1357986" y="1193983"/>
          <a:ext cx="486128"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 12%</a:t>
          </a:r>
        </a:p>
      </cdr:txBody>
    </cdr:sp>
  </cdr:relSizeAnchor>
  <cdr:relSizeAnchor xmlns:cdr="http://schemas.openxmlformats.org/drawingml/2006/chartDrawing">
    <cdr:from>
      <cdr:x>0.78575</cdr:x>
      <cdr:y>0.68875</cdr:y>
    </cdr:from>
    <cdr:to>
      <cdr:x>0.94675</cdr:x>
      <cdr:y>0.78775</cdr:y>
    </cdr:to>
    <cdr:sp macro="" textlink="">
      <cdr:nvSpPr>
        <cdr:cNvPr id="44035" name="Text Box 3"/>
        <cdr:cNvSpPr txBox="1">
          <a:spLocks xmlns:a="http://schemas.openxmlformats.org/drawingml/2006/main" noChangeArrowheads="1"/>
        </cdr:cNvSpPr>
      </cdr:nvSpPr>
      <cdr:spPr bwMode="auto">
        <a:xfrm xmlns:a="http://schemas.openxmlformats.org/drawingml/2006/main">
          <a:off x="2372513" y="1193983"/>
          <a:ext cx="486128"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    8.8%</a:t>
          </a:r>
        </a:p>
      </cdr:txBody>
    </cdr:sp>
  </cdr:relSizeAnchor>
  <cdr:relSizeAnchor xmlns:cdr="http://schemas.openxmlformats.org/drawingml/2006/chartDrawing">
    <cdr:from>
      <cdr:x>0.629</cdr:x>
      <cdr:y>0.6585</cdr:y>
    </cdr:from>
    <cdr:to>
      <cdr:x>0.79</cdr:x>
      <cdr:y>0.7575</cdr:y>
    </cdr:to>
    <cdr:sp macro="" textlink="">
      <cdr:nvSpPr>
        <cdr:cNvPr id="44036" name="Text Box 4"/>
        <cdr:cNvSpPr txBox="1">
          <a:spLocks xmlns:a="http://schemas.openxmlformats.org/drawingml/2006/main" noChangeArrowheads="1"/>
        </cdr:cNvSpPr>
      </cdr:nvSpPr>
      <cdr:spPr bwMode="auto">
        <a:xfrm xmlns:a="http://schemas.openxmlformats.org/drawingml/2006/main">
          <a:off x="1899218" y="1141543"/>
          <a:ext cx="486128"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  13.7%</a:t>
          </a:r>
        </a:p>
      </cdr:txBody>
    </cdr:sp>
  </cdr:relSizeAnchor>
</c:userShapes>
</file>

<file path=word/drawings/drawing15.xml><?xml version="1.0" encoding="utf-8"?>
<c:userShapes xmlns:c="http://schemas.openxmlformats.org/drawingml/2006/chart">
  <cdr:relSizeAnchor xmlns:cdr="http://schemas.openxmlformats.org/drawingml/2006/chartDrawing">
    <cdr:from>
      <cdr:x>0.3155</cdr:x>
      <cdr:y>0.35575</cdr:y>
    </cdr:from>
    <cdr:to>
      <cdr:x>0.4765</cdr:x>
      <cdr:y>0.45475</cdr:y>
    </cdr:to>
    <cdr:sp macro="" textlink="">
      <cdr:nvSpPr>
        <cdr:cNvPr id="26625" name="Text Box 1"/>
        <cdr:cNvSpPr txBox="1">
          <a:spLocks xmlns:a="http://schemas.openxmlformats.org/drawingml/2006/main" noChangeArrowheads="1"/>
        </cdr:cNvSpPr>
      </cdr:nvSpPr>
      <cdr:spPr bwMode="auto">
        <a:xfrm xmlns:a="http://schemas.openxmlformats.org/drawingml/2006/main">
          <a:off x="952629" y="616710"/>
          <a:ext cx="486127"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73.5%</a:t>
          </a:r>
        </a:p>
      </cdr:txBody>
    </cdr:sp>
  </cdr:relSizeAnchor>
  <cdr:relSizeAnchor xmlns:cdr="http://schemas.openxmlformats.org/drawingml/2006/chartDrawing">
    <cdr:from>
      <cdr:x>0.54275</cdr:x>
      <cdr:y>0.71975</cdr:y>
    </cdr:from>
    <cdr:to>
      <cdr:x>0.70375</cdr:x>
      <cdr:y>0.81875</cdr:y>
    </cdr:to>
    <cdr:sp macro="" textlink="">
      <cdr:nvSpPr>
        <cdr:cNvPr id="26626" name="Text Box 2"/>
        <cdr:cNvSpPr txBox="1">
          <a:spLocks xmlns:a="http://schemas.openxmlformats.org/drawingml/2006/main" noChangeArrowheads="1"/>
        </cdr:cNvSpPr>
      </cdr:nvSpPr>
      <cdr:spPr bwMode="auto">
        <a:xfrm xmlns:a="http://schemas.openxmlformats.org/drawingml/2006/main">
          <a:off x="1638793" y="1247723"/>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 7.7%</a:t>
          </a:r>
        </a:p>
      </cdr:txBody>
    </cdr:sp>
  </cdr:relSizeAnchor>
  <cdr:relSizeAnchor xmlns:cdr="http://schemas.openxmlformats.org/drawingml/2006/chartDrawing">
    <cdr:from>
      <cdr:x>0.777</cdr:x>
      <cdr:y>0.663</cdr:y>
    </cdr:from>
    <cdr:to>
      <cdr:x>0.938</cdr:x>
      <cdr:y>0.762</cdr:y>
    </cdr:to>
    <cdr:sp macro="" textlink="">
      <cdr:nvSpPr>
        <cdr:cNvPr id="26627" name="Text Box 3"/>
        <cdr:cNvSpPr txBox="1">
          <a:spLocks xmlns:a="http://schemas.openxmlformats.org/drawingml/2006/main" noChangeArrowheads="1"/>
        </cdr:cNvSpPr>
      </cdr:nvSpPr>
      <cdr:spPr bwMode="auto">
        <a:xfrm xmlns:a="http://schemas.openxmlformats.org/drawingml/2006/main">
          <a:off x="2346093" y="1149344"/>
          <a:ext cx="486128"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 18.8%</a:t>
          </a:r>
        </a:p>
      </cdr:txBody>
    </cdr:sp>
  </cdr:relSizeAnchor>
</c:userShapes>
</file>

<file path=word/drawings/drawing16.xml><?xml version="1.0" encoding="utf-8"?>
<c:userShapes xmlns:c="http://schemas.openxmlformats.org/drawingml/2006/chart">
  <cdr:relSizeAnchor xmlns:cdr="http://schemas.openxmlformats.org/drawingml/2006/chartDrawing">
    <cdr:from>
      <cdr:x>0.3155</cdr:x>
      <cdr:y>0.3165</cdr:y>
    </cdr:from>
    <cdr:to>
      <cdr:x>0.4765</cdr:x>
      <cdr:y>0.4155</cdr:y>
    </cdr:to>
    <cdr:sp macro="" textlink="">
      <cdr:nvSpPr>
        <cdr:cNvPr id="27649" name="Text Box 1"/>
        <cdr:cNvSpPr txBox="1">
          <a:spLocks xmlns:a="http://schemas.openxmlformats.org/drawingml/2006/main" noChangeArrowheads="1"/>
        </cdr:cNvSpPr>
      </cdr:nvSpPr>
      <cdr:spPr bwMode="auto">
        <a:xfrm xmlns:a="http://schemas.openxmlformats.org/drawingml/2006/main">
          <a:off x="952629" y="548669"/>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85.7%</a:t>
          </a:r>
        </a:p>
      </cdr:txBody>
    </cdr:sp>
  </cdr:relSizeAnchor>
  <cdr:relSizeAnchor xmlns:cdr="http://schemas.openxmlformats.org/drawingml/2006/chartDrawing">
    <cdr:from>
      <cdr:x>0.54275</cdr:x>
      <cdr:y>0.71975</cdr:y>
    </cdr:from>
    <cdr:to>
      <cdr:x>0.70375</cdr:x>
      <cdr:y>0.81875</cdr:y>
    </cdr:to>
    <cdr:sp macro="" textlink="">
      <cdr:nvSpPr>
        <cdr:cNvPr id="27650" name="Text Box 2"/>
        <cdr:cNvSpPr txBox="1">
          <a:spLocks xmlns:a="http://schemas.openxmlformats.org/drawingml/2006/main" noChangeArrowheads="1"/>
        </cdr:cNvSpPr>
      </cdr:nvSpPr>
      <cdr:spPr bwMode="auto">
        <a:xfrm xmlns:a="http://schemas.openxmlformats.org/drawingml/2006/main">
          <a:off x="1638793" y="1247723"/>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 2.6%</a:t>
          </a:r>
        </a:p>
      </cdr:txBody>
    </cdr:sp>
  </cdr:relSizeAnchor>
  <cdr:relSizeAnchor xmlns:cdr="http://schemas.openxmlformats.org/drawingml/2006/chartDrawing">
    <cdr:from>
      <cdr:x>0.777</cdr:x>
      <cdr:y>0.663</cdr:y>
    </cdr:from>
    <cdr:to>
      <cdr:x>0.938</cdr:x>
      <cdr:y>0.762</cdr:y>
    </cdr:to>
    <cdr:sp macro="" textlink="">
      <cdr:nvSpPr>
        <cdr:cNvPr id="27651" name="Text Box 3"/>
        <cdr:cNvSpPr txBox="1">
          <a:spLocks xmlns:a="http://schemas.openxmlformats.org/drawingml/2006/main" noChangeArrowheads="1"/>
        </cdr:cNvSpPr>
      </cdr:nvSpPr>
      <cdr:spPr bwMode="auto">
        <a:xfrm xmlns:a="http://schemas.openxmlformats.org/drawingml/2006/main">
          <a:off x="2346093" y="1149344"/>
          <a:ext cx="486128"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 11.7%</a:t>
          </a:r>
        </a:p>
      </cdr:txBody>
    </cdr:sp>
  </cdr:relSizeAnchor>
</c:userShapes>
</file>

<file path=word/drawings/drawing17.xml><?xml version="1.0" encoding="utf-8"?>
<c:userShapes xmlns:c="http://schemas.openxmlformats.org/drawingml/2006/chart">
  <cdr:relSizeAnchor xmlns:cdr="http://schemas.openxmlformats.org/drawingml/2006/chartDrawing">
    <cdr:from>
      <cdr:x>0.3155</cdr:x>
      <cdr:y>0.4675</cdr:y>
    </cdr:from>
    <cdr:to>
      <cdr:x>0.4765</cdr:x>
      <cdr:y>0.5665</cdr:y>
    </cdr:to>
    <cdr:sp macro="" textlink="">
      <cdr:nvSpPr>
        <cdr:cNvPr id="28673" name="Text Box 1"/>
        <cdr:cNvSpPr txBox="1">
          <a:spLocks xmlns:a="http://schemas.openxmlformats.org/drawingml/2006/main" noChangeArrowheads="1"/>
        </cdr:cNvSpPr>
      </cdr:nvSpPr>
      <cdr:spPr bwMode="auto">
        <a:xfrm xmlns:a="http://schemas.openxmlformats.org/drawingml/2006/main">
          <a:off x="952629" y="810435"/>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54.1%</a:t>
          </a:r>
        </a:p>
      </cdr:txBody>
    </cdr:sp>
  </cdr:relSizeAnchor>
  <cdr:relSizeAnchor xmlns:cdr="http://schemas.openxmlformats.org/drawingml/2006/chartDrawing">
    <cdr:from>
      <cdr:x>0.54275</cdr:x>
      <cdr:y>0.71975</cdr:y>
    </cdr:from>
    <cdr:to>
      <cdr:x>0.70375</cdr:x>
      <cdr:y>0.81875</cdr:y>
    </cdr:to>
    <cdr:sp macro="" textlink="">
      <cdr:nvSpPr>
        <cdr:cNvPr id="28674" name="Text Box 2"/>
        <cdr:cNvSpPr txBox="1">
          <a:spLocks xmlns:a="http://schemas.openxmlformats.org/drawingml/2006/main" noChangeArrowheads="1"/>
        </cdr:cNvSpPr>
      </cdr:nvSpPr>
      <cdr:spPr bwMode="auto">
        <a:xfrm xmlns:a="http://schemas.openxmlformats.org/drawingml/2006/main">
          <a:off x="1638793" y="1247723"/>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 7.9%</a:t>
          </a:r>
        </a:p>
      </cdr:txBody>
    </cdr:sp>
  </cdr:relSizeAnchor>
  <cdr:relSizeAnchor xmlns:cdr="http://schemas.openxmlformats.org/drawingml/2006/chartDrawing">
    <cdr:from>
      <cdr:x>0.777</cdr:x>
      <cdr:y>0.5455</cdr:y>
    </cdr:from>
    <cdr:to>
      <cdr:x>0.938</cdr:x>
      <cdr:y>0.6445</cdr:y>
    </cdr:to>
    <cdr:sp macro="" textlink="">
      <cdr:nvSpPr>
        <cdr:cNvPr id="28675" name="Text Box 3"/>
        <cdr:cNvSpPr txBox="1">
          <a:spLocks xmlns:a="http://schemas.openxmlformats.org/drawingml/2006/main" noChangeArrowheads="1"/>
        </cdr:cNvSpPr>
      </cdr:nvSpPr>
      <cdr:spPr bwMode="auto">
        <a:xfrm xmlns:a="http://schemas.openxmlformats.org/drawingml/2006/main">
          <a:off x="2346093" y="945652"/>
          <a:ext cx="486128"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  38%</a:t>
          </a:r>
        </a:p>
      </cdr:txBody>
    </cdr:sp>
  </cdr:relSizeAnchor>
</c:userShapes>
</file>

<file path=word/drawings/drawing18.xml><?xml version="1.0" encoding="utf-8"?>
<c:userShapes xmlns:c="http://schemas.openxmlformats.org/drawingml/2006/chart">
  <cdr:relSizeAnchor xmlns:cdr="http://schemas.openxmlformats.org/drawingml/2006/chartDrawing">
    <cdr:from>
      <cdr:x>0.71375</cdr:x>
      <cdr:y>0.68875</cdr:y>
    </cdr:from>
    <cdr:to>
      <cdr:x>0.87475</cdr:x>
      <cdr:y>0.78775</cdr:y>
    </cdr:to>
    <cdr:sp macro="" textlink="">
      <cdr:nvSpPr>
        <cdr:cNvPr id="51201" name="Text Box 1"/>
        <cdr:cNvSpPr txBox="1">
          <a:spLocks xmlns:a="http://schemas.openxmlformats.org/drawingml/2006/main" noChangeArrowheads="1"/>
        </cdr:cNvSpPr>
      </cdr:nvSpPr>
      <cdr:spPr bwMode="auto">
        <a:xfrm xmlns:a="http://schemas.openxmlformats.org/drawingml/2006/main">
          <a:off x="2155115" y="1193983"/>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7.7%</a:t>
          </a:r>
        </a:p>
      </cdr:txBody>
    </cdr:sp>
  </cdr:relSizeAnchor>
  <cdr:relSizeAnchor xmlns:cdr="http://schemas.openxmlformats.org/drawingml/2006/chartDrawing">
    <cdr:from>
      <cdr:x>0.33875</cdr:x>
      <cdr:y>0.37275</cdr:y>
    </cdr:from>
    <cdr:to>
      <cdr:x>0.49975</cdr:x>
      <cdr:y>0.47175</cdr:y>
    </cdr:to>
    <cdr:sp macro="" textlink="">
      <cdr:nvSpPr>
        <cdr:cNvPr id="51202" name="Text Box 2"/>
        <cdr:cNvSpPr txBox="1">
          <a:spLocks xmlns:a="http://schemas.openxmlformats.org/drawingml/2006/main" noChangeArrowheads="1"/>
        </cdr:cNvSpPr>
      </cdr:nvSpPr>
      <cdr:spPr bwMode="auto">
        <a:xfrm xmlns:a="http://schemas.openxmlformats.org/drawingml/2006/main">
          <a:off x="1022830" y="646181"/>
          <a:ext cx="486128"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 92.3%</a:t>
          </a:r>
        </a:p>
      </cdr:txBody>
    </cdr:sp>
  </cdr:relSizeAnchor>
</c:userShapes>
</file>

<file path=word/drawings/drawing19.xml><?xml version="1.0" encoding="utf-8"?>
<c:userShapes xmlns:c="http://schemas.openxmlformats.org/drawingml/2006/chart">
  <cdr:relSizeAnchor xmlns:cdr="http://schemas.openxmlformats.org/drawingml/2006/chartDrawing">
    <cdr:from>
      <cdr:x>0.25025</cdr:x>
      <cdr:y>0.68875</cdr:y>
    </cdr:from>
    <cdr:to>
      <cdr:x>0.41125</cdr:x>
      <cdr:y>0.78775</cdr:y>
    </cdr:to>
    <cdr:sp macro="" textlink="">
      <cdr:nvSpPr>
        <cdr:cNvPr id="46081" name="Text Box 1"/>
        <cdr:cNvSpPr txBox="1">
          <a:spLocks xmlns:a="http://schemas.openxmlformats.org/drawingml/2006/main" noChangeArrowheads="1"/>
        </cdr:cNvSpPr>
      </cdr:nvSpPr>
      <cdr:spPr bwMode="auto">
        <a:xfrm xmlns:a="http://schemas.openxmlformats.org/drawingml/2006/main">
          <a:off x="755611" y="1193983"/>
          <a:ext cx="486128"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   10.2%</a:t>
          </a:r>
        </a:p>
      </cdr:txBody>
    </cdr:sp>
  </cdr:relSizeAnchor>
  <cdr:relSizeAnchor xmlns:cdr="http://schemas.openxmlformats.org/drawingml/2006/chartDrawing">
    <cdr:from>
      <cdr:x>0.407</cdr:x>
      <cdr:y>0.73725</cdr:y>
    </cdr:from>
    <cdr:to>
      <cdr:x>0.568</cdr:x>
      <cdr:y>0.83625</cdr:y>
    </cdr:to>
    <cdr:sp macro="" textlink="">
      <cdr:nvSpPr>
        <cdr:cNvPr id="46082" name="Text Box 2"/>
        <cdr:cNvSpPr txBox="1">
          <a:spLocks xmlns:a="http://schemas.openxmlformats.org/drawingml/2006/main" noChangeArrowheads="1"/>
        </cdr:cNvSpPr>
      </cdr:nvSpPr>
      <cdr:spPr bwMode="auto">
        <a:xfrm xmlns:a="http://schemas.openxmlformats.org/drawingml/2006/main">
          <a:off x="1228906" y="1278060"/>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 4.3%</a:t>
          </a:r>
        </a:p>
      </cdr:txBody>
    </cdr:sp>
  </cdr:relSizeAnchor>
  <cdr:relSizeAnchor xmlns:cdr="http://schemas.openxmlformats.org/drawingml/2006/chartDrawing">
    <cdr:from>
      <cdr:x>0.838</cdr:x>
      <cdr:y>0.611</cdr:y>
    </cdr:from>
    <cdr:to>
      <cdr:x>0.999</cdr:x>
      <cdr:y>0.71</cdr:y>
    </cdr:to>
    <cdr:sp macro="" textlink="">
      <cdr:nvSpPr>
        <cdr:cNvPr id="46083" name="Text Box 3"/>
        <cdr:cNvSpPr txBox="1">
          <a:spLocks xmlns:a="http://schemas.openxmlformats.org/drawingml/2006/main" noChangeArrowheads="1"/>
        </cdr:cNvSpPr>
      </cdr:nvSpPr>
      <cdr:spPr bwMode="auto">
        <a:xfrm xmlns:a="http://schemas.openxmlformats.org/drawingml/2006/main">
          <a:off x="2530278" y="1059199"/>
          <a:ext cx="486128"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  27.8%</a:t>
          </a:r>
        </a:p>
      </cdr:txBody>
    </cdr:sp>
  </cdr:relSizeAnchor>
  <cdr:relSizeAnchor xmlns:cdr="http://schemas.openxmlformats.org/drawingml/2006/chartDrawing">
    <cdr:from>
      <cdr:x>0.69575</cdr:x>
      <cdr:y>0.58075</cdr:y>
    </cdr:from>
    <cdr:to>
      <cdr:x>0.85675</cdr:x>
      <cdr:y>0.67975</cdr:y>
    </cdr:to>
    <cdr:sp macro="" textlink="">
      <cdr:nvSpPr>
        <cdr:cNvPr id="46084" name="Text Box 4"/>
        <cdr:cNvSpPr txBox="1">
          <a:spLocks xmlns:a="http://schemas.openxmlformats.org/drawingml/2006/main" noChangeArrowheads="1"/>
        </cdr:cNvSpPr>
      </cdr:nvSpPr>
      <cdr:spPr bwMode="auto">
        <a:xfrm xmlns:a="http://schemas.openxmlformats.org/drawingml/2006/main">
          <a:off x="2100765" y="1006759"/>
          <a:ext cx="486127"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  32.9%</a:t>
          </a:r>
        </a:p>
      </cdr:txBody>
    </cdr:sp>
  </cdr:relSizeAnchor>
  <cdr:relSizeAnchor xmlns:cdr="http://schemas.openxmlformats.org/drawingml/2006/chartDrawing">
    <cdr:from>
      <cdr:x>0.523</cdr:x>
      <cdr:y>0.611</cdr:y>
    </cdr:from>
    <cdr:to>
      <cdr:x>0.684</cdr:x>
      <cdr:y>0.71</cdr:y>
    </cdr:to>
    <cdr:sp macro="" textlink="">
      <cdr:nvSpPr>
        <cdr:cNvPr id="46085" name="Text Box 5"/>
        <cdr:cNvSpPr txBox="1">
          <a:spLocks xmlns:a="http://schemas.openxmlformats.org/drawingml/2006/main" noChangeArrowheads="1"/>
        </cdr:cNvSpPr>
      </cdr:nvSpPr>
      <cdr:spPr bwMode="auto">
        <a:xfrm xmlns:a="http://schemas.openxmlformats.org/drawingml/2006/main">
          <a:off x="1579159" y="1059199"/>
          <a:ext cx="486128"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   24.8%</a:t>
          </a:r>
        </a:p>
      </cdr:txBody>
    </cdr:sp>
  </cdr:relSizeAnchor>
</c:userShapes>
</file>

<file path=word/drawings/drawing2.xml><?xml version="1.0" encoding="utf-8"?>
<c:userShapes xmlns:c="http://schemas.openxmlformats.org/drawingml/2006/chart">
  <cdr:relSizeAnchor xmlns:cdr="http://schemas.openxmlformats.org/drawingml/2006/chartDrawing">
    <cdr:from>
      <cdr:x>0.6365</cdr:x>
      <cdr:y>0.70025</cdr:y>
    </cdr:from>
    <cdr:to>
      <cdr:x>0.72225</cdr:x>
      <cdr:y>0.761</cdr:y>
    </cdr:to>
    <cdr:sp macro="" textlink="">
      <cdr:nvSpPr>
        <cdr:cNvPr id="5121" name="Text Box 1"/>
        <cdr:cNvSpPr txBox="1">
          <a:spLocks xmlns:a="http://schemas.openxmlformats.org/drawingml/2006/main" noChangeArrowheads="1"/>
        </cdr:cNvSpPr>
      </cdr:nvSpPr>
      <cdr:spPr bwMode="auto">
        <a:xfrm xmlns:a="http://schemas.openxmlformats.org/drawingml/2006/main">
          <a:off x="1976428" y="1300627"/>
          <a:ext cx="266267" cy="11283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00" b="0" i="0" strike="noStrike">
              <a:solidFill>
                <a:srgbClr val="000000"/>
              </a:solidFill>
              <a:latin typeface="Arial"/>
              <a:cs typeface="Arial"/>
            </a:rPr>
            <a:t>5.5%</a:t>
          </a:r>
        </a:p>
      </cdr:txBody>
    </cdr:sp>
  </cdr:relSizeAnchor>
  <cdr:relSizeAnchor xmlns:cdr="http://schemas.openxmlformats.org/drawingml/2006/chartDrawing">
    <cdr:from>
      <cdr:x>0.25</cdr:x>
      <cdr:y>0.41025</cdr:y>
    </cdr:from>
    <cdr:to>
      <cdr:x>0.35575</cdr:x>
      <cdr:y>0.46975</cdr:y>
    </cdr:to>
    <cdr:sp macro="" textlink="">
      <cdr:nvSpPr>
        <cdr:cNvPr id="5122" name="Text Box 2"/>
        <cdr:cNvSpPr txBox="1">
          <a:spLocks xmlns:a="http://schemas.openxmlformats.org/drawingml/2006/main" noChangeArrowheads="1"/>
        </cdr:cNvSpPr>
      </cdr:nvSpPr>
      <cdr:spPr bwMode="auto">
        <a:xfrm xmlns:a="http://schemas.openxmlformats.org/drawingml/2006/main">
          <a:off x="776288" y="761988"/>
          <a:ext cx="328369" cy="11051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00" b="0" i="0" strike="noStrike">
              <a:solidFill>
                <a:srgbClr val="000000"/>
              </a:solidFill>
              <a:latin typeface="Arial"/>
              <a:cs typeface="Arial"/>
            </a:rPr>
            <a:t>82.1%</a:t>
          </a:r>
        </a:p>
      </cdr:txBody>
    </cdr:sp>
  </cdr:relSizeAnchor>
  <cdr:relSizeAnchor xmlns:cdr="http://schemas.openxmlformats.org/drawingml/2006/chartDrawing">
    <cdr:from>
      <cdr:x>0.44775</cdr:x>
      <cdr:y>0.66825</cdr:y>
    </cdr:from>
    <cdr:to>
      <cdr:x>0.55525</cdr:x>
      <cdr:y>0.74775</cdr:y>
    </cdr:to>
    <cdr:sp macro="" textlink="">
      <cdr:nvSpPr>
        <cdr:cNvPr id="5123" name="Text Box 3"/>
        <cdr:cNvSpPr txBox="1">
          <a:spLocks xmlns:a="http://schemas.openxmlformats.org/drawingml/2006/main" noChangeArrowheads="1"/>
        </cdr:cNvSpPr>
      </cdr:nvSpPr>
      <cdr:spPr bwMode="auto">
        <a:xfrm xmlns:a="http://schemas.openxmlformats.org/drawingml/2006/main">
          <a:off x="1390331" y="1241191"/>
          <a:ext cx="333804" cy="14766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00" b="0" i="0" strike="noStrike">
              <a:solidFill>
                <a:srgbClr val="000000"/>
              </a:solidFill>
              <a:latin typeface="Arial"/>
              <a:cs typeface="Arial"/>
            </a:rPr>
            <a:t>6.6%</a:t>
          </a:r>
        </a:p>
      </cdr:txBody>
    </cdr:sp>
  </cdr:relSizeAnchor>
  <cdr:relSizeAnchor xmlns:cdr="http://schemas.openxmlformats.org/drawingml/2006/chartDrawing">
    <cdr:from>
      <cdr:x>0.8275</cdr:x>
      <cdr:y>0.70175</cdr:y>
    </cdr:from>
    <cdr:to>
      <cdr:x>0.93025</cdr:x>
      <cdr:y>0.781</cdr:y>
    </cdr:to>
    <cdr:sp macro="" textlink="">
      <cdr:nvSpPr>
        <cdr:cNvPr id="5124" name="Text Box 4"/>
        <cdr:cNvSpPr txBox="1">
          <a:spLocks xmlns:a="http://schemas.openxmlformats.org/drawingml/2006/main" noChangeArrowheads="1"/>
        </cdr:cNvSpPr>
      </cdr:nvSpPr>
      <cdr:spPr bwMode="auto">
        <a:xfrm xmlns:a="http://schemas.openxmlformats.org/drawingml/2006/main">
          <a:off x="2569512" y="1303413"/>
          <a:ext cx="319054" cy="1471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00" b="0" i="0" strike="noStrike">
              <a:solidFill>
                <a:srgbClr val="000000"/>
              </a:solidFill>
              <a:latin typeface="Arial"/>
              <a:cs typeface="Arial"/>
            </a:rPr>
            <a:t>5.8%</a:t>
          </a:r>
        </a:p>
      </cdr:txBody>
    </cdr:sp>
  </cdr:relSizeAnchor>
</c:userShapes>
</file>

<file path=word/drawings/drawing20.xml><?xml version="1.0" encoding="utf-8"?>
<c:userShapes xmlns:c="http://schemas.openxmlformats.org/drawingml/2006/chart">
  <cdr:relSizeAnchor xmlns:cdr="http://schemas.openxmlformats.org/drawingml/2006/chartDrawing">
    <cdr:from>
      <cdr:x>0.3155</cdr:x>
      <cdr:y>0.71975</cdr:y>
    </cdr:from>
    <cdr:to>
      <cdr:x>0.4765</cdr:x>
      <cdr:y>0.81875</cdr:y>
    </cdr:to>
    <cdr:sp macro="" textlink="">
      <cdr:nvSpPr>
        <cdr:cNvPr id="29697" name="Text Box 1"/>
        <cdr:cNvSpPr txBox="1">
          <a:spLocks xmlns:a="http://schemas.openxmlformats.org/drawingml/2006/main" noChangeArrowheads="1"/>
        </cdr:cNvSpPr>
      </cdr:nvSpPr>
      <cdr:spPr bwMode="auto">
        <a:xfrm xmlns:a="http://schemas.openxmlformats.org/drawingml/2006/main">
          <a:off x="952629" y="1247723"/>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5.5%</a:t>
          </a:r>
        </a:p>
      </cdr:txBody>
    </cdr:sp>
  </cdr:relSizeAnchor>
  <cdr:relSizeAnchor xmlns:cdr="http://schemas.openxmlformats.org/drawingml/2006/chartDrawing">
    <cdr:from>
      <cdr:x>0.54275</cdr:x>
      <cdr:y>0.71975</cdr:y>
    </cdr:from>
    <cdr:to>
      <cdr:x>0.70375</cdr:x>
      <cdr:y>0.81875</cdr:y>
    </cdr:to>
    <cdr:sp macro="" textlink="">
      <cdr:nvSpPr>
        <cdr:cNvPr id="29698" name="Text Box 2"/>
        <cdr:cNvSpPr txBox="1">
          <a:spLocks xmlns:a="http://schemas.openxmlformats.org/drawingml/2006/main" noChangeArrowheads="1"/>
        </cdr:cNvSpPr>
      </cdr:nvSpPr>
      <cdr:spPr bwMode="auto">
        <a:xfrm xmlns:a="http://schemas.openxmlformats.org/drawingml/2006/main">
          <a:off x="1638793" y="1247723"/>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   7%</a:t>
          </a:r>
        </a:p>
      </cdr:txBody>
    </cdr:sp>
  </cdr:relSizeAnchor>
  <cdr:relSizeAnchor xmlns:cdr="http://schemas.openxmlformats.org/drawingml/2006/chartDrawing">
    <cdr:from>
      <cdr:x>0.7705</cdr:x>
      <cdr:y>0.434</cdr:y>
    </cdr:from>
    <cdr:to>
      <cdr:x>0.9315</cdr:x>
      <cdr:y>0.533</cdr:y>
    </cdr:to>
    <cdr:sp macro="" textlink="">
      <cdr:nvSpPr>
        <cdr:cNvPr id="29699" name="Text Box 3"/>
        <cdr:cNvSpPr txBox="1">
          <a:spLocks xmlns:a="http://schemas.openxmlformats.org/drawingml/2006/main" noChangeArrowheads="1"/>
        </cdr:cNvSpPr>
      </cdr:nvSpPr>
      <cdr:spPr bwMode="auto">
        <a:xfrm xmlns:a="http://schemas.openxmlformats.org/drawingml/2006/main">
          <a:off x="2326467" y="752361"/>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 87.6%</a:t>
          </a:r>
        </a:p>
      </cdr:txBody>
    </cdr:sp>
  </cdr:relSizeAnchor>
</c:userShapes>
</file>

<file path=word/drawings/drawing21.xml><?xml version="1.0" encoding="utf-8"?>
<c:userShapes xmlns:c="http://schemas.openxmlformats.org/drawingml/2006/chart">
  <cdr:relSizeAnchor xmlns:cdr="http://schemas.openxmlformats.org/drawingml/2006/chartDrawing">
    <cdr:from>
      <cdr:x>0.3155</cdr:x>
      <cdr:y>0.67625</cdr:y>
    </cdr:from>
    <cdr:to>
      <cdr:x>0.4765</cdr:x>
      <cdr:y>0.77525</cdr:y>
    </cdr:to>
    <cdr:sp macro="" textlink="">
      <cdr:nvSpPr>
        <cdr:cNvPr id="30721" name="Text Box 1"/>
        <cdr:cNvSpPr txBox="1">
          <a:spLocks xmlns:a="http://schemas.openxmlformats.org/drawingml/2006/main" noChangeArrowheads="1"/>
        </cdr:cNvSpPr>
      </cdr:nvSpPr>
      <cdr:spPr bwMode="auto">
        <a:xfrm xmlns:a="http://schemas.openxmlformats.org/drawingml/2006/main">
          <a:off x="952629" y="1172313"/>
          <a:ext cx="486127"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13.2%</a:t>
          </a:r>
        </a:p>
      </cdr:txBody>
    </cdr:sp>
  </cdr:relSizeAnchor>
  <cdr:relSizeAnchor xmlns:cdr="http://schemas.openxmlformats.org/drawingml/2006/chartDrawing">
    <cdr:from>
      <cdr:x>0.5275</cdr:x>
      <cdr:y>0.4935</cdr:y>
    </cdr:from>
    <cdr:to>
      <cdr:x>0.6885</cdr:x>
      <cdr:y>0.5925</cdr:y>
    </cdr:to>
    <cdr:sp macro="" textlink="">
      <cdr:nvSpPr>
        <cdr:cNvPr id="30722" name="Text Box 2"/>
        <cdr:cNvSpPr txBox="1">
          <a:spLocks xmlns:a="http://schemas.openxmlformats.org/drawingml/2006/main" noChangeArrowheads="1"/>
        </cdr:cNvSpPr>
      </cdr:nvSpPr>
      <cdr:spPr bwMode="auto">
        <a:xfrm xmlns:a="http://schemas.openxmlformats.org/drawingml/2006/main">
          <a:off x="1592747" y="855507"/>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  48.3%</a:t>
          </a:r>
        </a:p>
      </cdr:txBody>
    </cdr:sp>
  </cdr:relSizeAnchor>
  <cdr:relSizeAnchor xmlns:cdr="http://schemas.openxmlformats.org/drawingml/2006/chartDrawing">
    <cdr:from>
      <cdr:x>0.79225</cdr:x>
      <cdr:y>0.5455</cdr:y>
    </cdr:from>
    <cdr:to>
      <cdr:x>0.95325</cdr:x>
      <cdr:y>0.6445</cdr:y>
    </cdr:to>
    <cdr:sp macro="" textlink="">
      <cdr:nvSpPr>
        <cdr:cNvPr id="30723" name="Text Box 3"/>
        <cdr:cNvSpPr txBox="1">
          <a:spLocks xmlns:a="http://schemas.openxmlformats.org/drawingml/2006/main" noChangeArrowheads="1"/>
        </cdr:cNvSpPr>
      </cdr:nvSpPr>
      <cdr:spPr bwMode="auto">
        <a:xfrm xmlns:a="http://schemas.openxmlformats.org/drawingml/2006/main">
          <a:off x="2392139" y="945652"/>
          <a:ext cx="486128"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 38.5%</a:t>
          </a:r>
        </a:p>
      </cdr:txBody>
    </cdr:sp>
  </cdr:relSizeAnchor>
</c:userShapes>
</file>

<file path=word/drawings/drawing22.xml><?xml version="1.0" encoding="utf-8"?>
<c:userShapes xmlns:c="http://schemas.openxmlformats.org/drawingml/2006/chart">
  <cdr:relSizeAnchor xmlns:cdr="http://schemas.openxmlformats.org/drawingml/2006/chartDrawing">
    <cdr:from>
      <cdr:x>0.3155</cdr:x>
      <cdr:y>0.67625</cdr:y>
    </cdr:from>
    <cdr:to>
      <cdr:x>0.4765</cdr:x>
      <cdr:y>0.77525</cdr:y>
    </cdr:to>
    <cdr:sp macro="" textlink="">
      <cdr:nvSpPr>
        <cdr:cNvPr id="31745" name="Text Box 1"/>
        <cdr:cNvSpPr txBox="1">
          <a:spLocks xmlns:a="http://schemas.openxmlformats.org/drawingml/2006/main" noChangeArrowheads="1"/>
        </cdr:cNvSpPr>
      </cdr:nvSpPr>
      <cdr:spPr bwMode="auto">
        <a:xfrm xmlns:a="http://schemas.openxmlformats.org/drawingml/2006/main">
          <a:off x="952629" y="1172313"/>
          <a:ext cx="486127"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13.3%</a:t>
          </a:r>
        </a:p>
      </cdr:txBody>
    </cdr:sp>
  </cdr:relSizeAnchor>
  <cdr:relSizeAnchor xmlns:cdr="http://schemas.openxmlformats.org/drawingml/2006/chartDrawing">
    <cdr:from>
      <cdr:x>0.5275</cdr:x>
      <cdr:y>0.5455</cdr:y>
    </cdr:from>
    <cdr:to>
      <cdr:x>0.6885</cdr:x>
      <cdr:y>0.6445</cdr:y>
    </cdr:to>
    <cdr:sp macro="" textlink="">
      <cdr:nvSpPr>
        <cdr:cNvPr id="31746" name="Text Box 2"/>
        <cdr:cNvSpPr txBox="1">
          <a:spLocks xmlns:a="http://schemas.openxmlformats.org/drawingml/2006/main" noChangeArrowheads="1"/>
        </cdr:cNvSpPr>
      </cdr:nvSpPr>
      <cdr:spPr bwMode="auto">
        <a:xfrm xmlns:a="http://schemas.openxmlformats.org/drawingml/2006/main">
          <a:off x="1592747" y="945652"/>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  40.6%</a:t>
          </a:r>
        </a:p>
      </cdr:txBody>
    </cdr:sp>
  </cdr:relSizeAnchor>
  <cdr:relSizeAnchor xmlns:cdr="http://schemas.openxmlformats.org/drawingml/2006/chartDrawing">
    <cdr:from>
      <cdr:x>0.79225</cdr:x>
      <cdr:y>0.5145</cdr:y>
    </cdr:from>
    <cdr:to>
      <cdr:x>0.95325</cdr:x>
      <cdr:y>0.6135</cdr:y>
    </cdr:to>
    <cdr:sp macro="" textlink="">
      <cdr:nvSpPr>
        <cdr:cNvPr id="31747" name="Text Box 3"/>
        <cdr:cNvSpPr txBox="1">
          <a:spLocks xmlns:a="http://schemas.openxmlformats.org/drawingml/2006/main" noChangeArrowheads="1"/>
        </cdr:cNvSpPr>
      </cdr:nvSpPr>
      <cdr:spPr bwMode="auto">
        <a:xfrm xmlns:a="http://schemas.openxmlformats.org/drawingml/2006/main">
          <a:off x="2392139" y="891911"/>
          <a:ext cx="486128"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 46.1%</a:t>
          </a:r>
        </a:p>
      </cdr:txBody>
    </cdr:sp>
  </cdr:relSizeAnchor>
</c:userShapes>
</file>

<file path=word/drawings/drawing23.xml><?xml version="1.0" encoding="utf-8"?>
<c:userShapes xmlns:c="http://schemas.openxmlformats.org/drawingml/2006/chart">
  <cdr:relSizeAnchor xmlns:cdr="http://schemas.openxmlformats.org/drawingml/2006/chartDrawing">
    <cdr:from>
      <cdr:x>0.2655</cdr:x>
      <cdr:y>0.502</cdr:y>
    </cdr:from>
    <cdr:to>
      <cdr:x>0.4265</cdr:x>
      <cdr:y>0.601</cdr:y>
    </cdr:to>
    <cdr:sp macro="" textlink="">
      <cdr:nvSpPr>
        <cdr:cNvPr id="48129" name="Text Box 1"/>
        <cdr:cNvSpPr txBox="1">
          <a:spLocks xmlns:a="http://schemas.openxmlformats.org/drawingml/2006/main" noChangeArrowheads="1"/>
        </cdr:cNvSpPr>
      </cdr:nvSpPr>
      <cdr:spPr bwMode="auto">
        <a:xfrm xmlns:a="http://schemas.openxmlformats.org/drawingml/2006/main">
          <a:off x="801657" y="870242"/>
          <a:ext cx="486128"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  47.2%</a:t>
          </a:r>
        </a:p>
      </cdr:txBody>
    </cdr:sp>
  </cdr:relSizeAnchor>
  <cdr:relSizeAnchor xmlns:cdr="http://schemas.openxmlformats.org/drawingml/2006/chartDrawing">
    <cdr:from>
      <cdr:x>0.838</cdr:x>
      <cdr:y>0.611</cdr:y>
    </cdr:from>
    <cdr:to>
      <cdr:x>0.999</cdr:x>
      <cdr:y>0.71</cdr:y>
    </cdr:to>
    <cdr:sp macro="" textlink="">
      <cdr:nvSpPr>
        <cdr:cNvPr id="48130" name="Text Box 2"/>
        <cdr:cNvSpPr txBox="1">
          <a:spLocks xmlns:a="http://schemas.openxmlformats.org/drawingml/2006/main" noChangeArrowheads="1"/>
        </cdr:cNvSpPr>
      </cdr:nvSpPr>
      <cdr:spPr bwMode="auto">
        <a:xfrm xmlns:a="http://schemas.openxmlformats.org/drawingml/2006/main">
          <a:off x="2530278" y="1059199"/>
          <a:ext cx="486128"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30.8%</a:t>
          </a:r>
        </a:p>
      </cdr:txBody>
    </cdr:sp>
  </cdr:relSizeAnchor>
  <cdr:relSizeAnchor xmlns:cdr="http://schemas.openxmlformats.org/drawingml/2006/chartDrawing">
    <cdr:from>
      <cdr:x>0.64425</cdr:x>
      <cdr:y>0.68875</cdr:y>
    </cdr:from>
    <cdr:to>
      <cdr:x>0.80525</cdr:x>
      <cdr:y>0.78775</cdr:y>
    </cdr:to>
    <cdr:sp macro="" textlink="">
      <cdr:nvSpPr>
        <cdr:cNvPr id="48131" name="Text Box 3"/>
        <cdr:cNvSpPr txBox="1">
          <a:spLocks xmlns:a="http://schemas.openxmlformats.org/drawingml/2006/main" noChangeArrowheads="1"/>
        </cdr:cNvSpPr>
      </cdr:nvSpPr>
      <cdr:spPr bwMode="auto">
        <a:xfrm xmlns:a="http://schemas.openxmlformats.org/drawingml/2006/main">
          <a:off x="1945265" y="1193983"/>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  12.2%</a:t>
          </a:r>
        </a:p>
      </cdr:txBody>
    </cdr:sp>
  </cdr:relSizeAnchor>
  <cdr:relSizeAnchor xmlns:cdr="http://schemas.openxmlformats.org/drawingml/2006/chartDrawing">
    <cdr:from>
      <cdr:x>0.4535</cdr:x>
      <cdr:y>0.711</cdr:y>
    </cdr:from>
    <cdr:to>
      <cdr:x>0.6145</cdr:x>
      <cdr:y>0.81</cdr:y>
    </cdr:to>
    <cdr:sp macro="" textlink="">
      <cdr:nvSpPr>
        <cdr:cNvPr id="48132" name="Text Box 4"/>
        <cdr:cNvSpPr txBox="1">
          <a:spLocks xmlns:a="http://schemas.openxmlformats.org/drawingml/2006/main" noChangeArrowheads="1"/>
        </cdr:cNvSpPr>
      </cdr:nvSpPr>
      <cdr:spPr bwMode="auto">
        <a:xfrm xmlns:a="http://schemas.openxmlformats.org/drawingml/2006/main">
          <a:off x="1369309" y="1232554"/>
          <a:ext cx="486128"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   9.8%</a:t>
          </a:r>
        </a:p>
      </cdr:txBody>
    </cdr:sp>
  </cdr:relSizeAnchor>
</c:userShapes>
</file>

<file path=word/drawings/drawing24.xml><?xml version="1.0" encoding="utf-8"?>
<c:userShapes xmlns:c="http://schemas.openxmlformats.org/drawingml/2006/chart">
  <cdr:relSizeAnchor xmlns:cdr="http://schemas.openxmlformats.org/drawingml/2006/chartDrawing">
    <cdr:from>
      <cdr:x>0.2655</cdr:x>
      <cdr:y>0.63225</cdr:y>
    </cdr:from>
    <cdr:to>
      <cdr:x>0.4265</cdr:x>
      <cdr:y>0.73125</cdr:y>
    </cdr:to>
    <cdr:sp macro="" textlink="">
      <cdr:nvSpPr>
        <cdr:cNvPr id="49153" name="Text Box 1"/>
        <cdr:cNvSpPr txBox="1">
          <a:spLocks xmlns:a="http://schemas.openxmlformats.org/drawingml/2006/main" noChangeArrowheads="1"/>
        </cdr:cNvSpPr>
      </cdr:nvSpPr>
      <cdr:spPr bwMode="auto">
        <a:xfrm xmlns:a="http://schemas.openxmlformats.org/drawingml/2006/main">
          <a:off x="801657" y="1096037"/>
          <a:ext cx="486128"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   19%</a:t>
          </a:r>
        </a:p>
      </cdr:txBody>
    </cdr:sp>
  </cdr:relSizeAnchor>
  <cdr:relSizeAnchor xmlns:cdr="http://schemas.openxmlformats.org/drawingml/2006/chartDrawing">
    <cdr:from>
      <cdr:x>0.838</cdr:x>
      <cdr:y>0.63225</cdr:y>
    </cdr:from>
    <cdr:to>
      <cdr:x>0.999</cdr:x>
      <cdr:y>0.73125</cdr:y>
    </cdr:to>
    <cdr:sp macro="" textlink="">
      <cdr:nvSpPr>
        <cdr:cNvPr id="49154" name="Text Box 2"/>
        <cdr:cNvSpPr txBox="1">
          <a:spLocks xmlns:a="http://schemas.openxmlformats.org/drawingml/2006/main" noChangeArrowheads="1"/>
        </cdr:cNvSpPr>
      </cdr:nvSpPr>
      <cdr:spPr bwMode="auto">
        <a:xfrm xmlns:a="http://schemas.openxmlformats.org/drawingml/2006/main">
          <a:off x="2530278" y="1096037"/>
          <a:ext cx="486128"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20.6%</a:t>
          </a:r>
        </a:p>
      </cdr:txBody>
    </cdr:sp>
  </cdr:relSizeAnchor>
  <cdr:relSizeAnchor xmlns:cdr="http://schemas.openxmlformats.org/drawingml/2006/chartDrawing">
    <cdr:from>
      <cdr:x>0.64425</cdr:x>
      <cdr:y>0.55375</cdr:y>
    </cdr:from>
    <cdr:to>
      <cdr:x>0.80525</cdr:x>
      <cdr:y>0.65275</cdr:y>
    </cdr:to>
    <cdr:sp macro="" textlink="">
      <cdr:nvSpPr>
        <cdr:cNvPr id="49155" name="Text Box 3"/>
        <cdr:cNvSpPr txBox="1">
          <a:spLocks xmlns:a="http://schemas.openxmlformats.org/drawingml/2006/main" noChangeArrowheads="1"/>
        </cdr:cNvSpPr>
      </cdr:nvSpPr>
      <cdr:spPr bwMode="auto">
        <a:xfrm xmlns:a="http://schemas.openxmlformats.org/drawingml/2006/main">
          <a:off x="1945265" y="959953"/>
          <a:ext cx="486127"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  38.5%</a:t>
          </a:r>
        </a:p>
      </cdr:txBody>
    </cdr:sp>
  </cdr:relSizeAnchor>
  <cdr:relSizeAnchor xmlns:cdr="http://schemas.openxmlformats.org/drawingml/2006/chartDrawing">
    <cdr:from>
      <cdr:x>0.4535</cdr:x>
      <cdr:y>0.63225</cdr:y>
    </cdr:from>
    <cdr:to>
      <cdr:x>0.6145</cdr:x>
      <cdr:y>0.73125</cdr:y>
    </cdr:to>
    <cdr:sp macro="" textlink="">
      <cdr:nvSpPr>
        <cdr:cNvPr id="49156" name="Text Box 4"/>
        <cdr:cNvSpPr txBox="1">
          <a:spLocks xmlns:a="http://schemas.openxmlformats.org/drawingml/2006/main" noChangeArrowheads="1"/>
        </cdr:cNvSpPr>
      </cdr:nvSpPr>
      <cdr:spPr bwMode="auto">
        <a:xfrm xmlns:a="http://schemas.openxmlformats.org/drawingml/2006/main">
          <a:off x="1369309" y="1096037"/>
          <a:ext cx="486128"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   21.8%</a:t>
          </a:r>
        </a:p>
      </cdr:txBody>
    </cdr:sp>
  </cdr:relSizeAnchor>
</c:userShapes>
</file>

<file path=word/drawings/drawing25.xml><?xml version="1.0" encoding="utf-8"?>
<c:userShapes xmlns:c="http://schemas.openxmlformats.org/drawingml/2006/chart">
  <cdr:relSizeAnchor xmlns:cdr="http://schemas.openxmlformats.org/drawingml/2006/chartDrawing">
    <cdr:from>
      <cdr:x>0.25025</cdr:x>
      <cdr:y>0.68875</cdr:y>
    </cdr:from>
    <cdr:to>
      <cdr:x>0.41125</cdr:x>
      <cdr:y>0.78775</cdr:y>
    </cdr:to>
    <cdr:sp macro="" textlink="">
      <cdr:nvSpPr>
        <cdr:cNvPr id="41985" name="Text Box 1"/>
        <cdr:cNvSpPr txBox="1">
          <a:spLocks xmlns:a="http://schemas.openxmlformats.org/drawingml/2006/main" noChangeArrowheads="1"/>
        </cdr:cNvSpPr>
      </cdr:nvSpPr>
      <cdr:spPr bwMode="auto">
        <a:xfrm xmlns:a="http://schemas.openxmlformats.org/drawingml/2006/main">
          <a:off x="755611" y="1193983"/>
          <a:ext cx="486128"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  5.8%</a:t>
          </a:r>
        </a:p>
      </cdr:txBody>
    </cdr:sp>
  </cdr:relSizeAnchor>
  <cdr:relSizeAnchor xmlns:cdr="http://schemas.openxmlformats.org/drawingml/2006/chartDrawing">
    <cdr:from>
      <cdr:x>0.536</cdr:x>
      <cdr:y>0.58075</cdr:y>
    </cdr:from>
    <cdr:to>
      <cdr:x>0.697</cdr:x>
      <cdr:y>0.67975</cdr:y>
    </cdr:to>
    <cdr:sp macro="" textlink="">
      <cdr:nvSpPr>
        <cdr:cNvPr id="41986" name="Text Box 2"/>
        <cdr:cNvSpPr txBox="1">
          <a:spLocks xmlns:a="http://schemas.openxmlformats.org/drawingml/2006/main" noChangeArrowheads="1"/>
        </cdr:cNvSpPr>
      </cdr:nvSpPr>
      <cdr:spPr bwMode="auto">
        <a:xfrm xmlns:a="http://schemas.openxmlformats.org/drawingml/2006/main">
          <a:off x="1618412" y="1006759"/>
          <a:ext cx="486127"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   31.6%</a:t>
          </a:r>
        </a:p>
      </cdr:txBody>
    </cdr:sp>
  </cdr:relSizeAnchor>
  <cdr:relSizeAnchor xmlns:cdr="http://schemas.openxmlformats.org/drawingml/2006/chartDrawing">
    <cdr:from>
      <cdr:x>0.407</cdr:x>
      <cdr:y>0.68875</cdr:y>
    </cdr:from>
    <cdr:to>
      <cdr:x>0.568</cdr:x>
      <cdr:y>0.78775</cdr:y>
    </cdr:to>
    <cdr:sp macro="" textlink="">
      <cdr:nvSpPr>
        <cdr:cNvPr id="41987" name="Text Box 3"/>
        <cdr:cNvSpPr txBox="1">
          <a:spLocks xmlns:a="http://schemas.openxmlformats.org/drawingml/2006/main" noChangeArrowheads="1"/>
        </cdr:cNvSpPr>
      </cdr:nvSpPr>
      <cdr:spPr bwMode="auto">
        <a:xfrm xmlns:a="http://schemas.openxmlformats.org/drawingml/2006/main">
          <a:off x="1228906" y="1193983"/>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 13.3%</a:t>
          </a:r>
        </a:p>
      </cdr:txBody>
    </cdr:sp>
  </cdr:relSizeAnchor>
  <cdr:relSizeAnchor xmlns:cdr="http://schemas.openxmlformats.org/drawingml/2006/chartDrawing">
    <cdr:from>
      <cdr:x>0.81625</cdr:x>
      <cdr:y>0.6585</cdr:y>
    </cdr:from>
    <cdr:to>
      <cdr:x>0.97725</cdr:x>
      <cdr:y>0.7575</cdr:y>
    </cdr:to>
    <cdr:sp macro="" textlink="">
      <cdr:nvSpPr>
        <cdr:cNvPr id="41988" name="Text Box 4"/>
        <cdr:cNvSpPr txBox="1">
          <a:spLocks xmlns:a="http://schemas.openxmlformats.org/drawingml/2006/main" noChangeArrowheads="1"/>
        </cdr:cNvSpPr>
      </cdr:nvSpPr>
      <cdr:spPr bwMode="auto">
        <a:xfrm xmlns:a="http://schemas.openxmlformats.org/drawingml/2006/main">
          <a:off x="2464606" y="1141543"/>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    17.5%</a:t>
          </a:r>
        </a:p>
      </cdr:txBody>
    </cdr:sp>
  </cdr:relSizeAnchor>
  <cdr:relSizeAnchor xmlns:cdr="http://schemas.openxmlformats.org/drawingml/2006/chartDrawing">
    <cdr:from>
      <cdr:x>0.692</cdr:x>
      <cdr:y>0.58075</cdr:y>
    </cdr:from>
    <cdr:to>
      <cdr:x>0.853</cdr:x>
      <cdr:y>0.67975</cdr:y>
    </cdr:to>
    <cdr:sp macro="" textlink="">
      <cdr:nvSpPr>
        <cdr:cNvPr id="41989" name="Text Box 5"/>
        <cdr:cNvSpPr txBox="1">
          <a:spLocks xmlns:a="http://schemas.openxmlformats.org/drawingml/2006/main" noChangeArrowheads="1"/>
        </cdr:cNvSpPr>
      </cdr:nvSpPr>
      <cdr:spPr bwMode="auto">
        <a:xfrm xmlns:a="http://schemas.openxmlformats.org/drawingml/2006/main">
          <a:off x="2089442" y="1006759"/>
          <a:ext cx="486128"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  31.8%</a:t>
          </a:r>
        </a:p>
      </cdr:txBody>
    </cdr:sp>
  </cdr:relSizeAnchor>
</c:userShapes>
</file>

<file path=word/drawings/drawing26.xml><?xml version="1.0" encoding="utf-8"?>
<c:userShapes xmlns:c="http://schemas.openxmlformats.org/drawingml/2006/chart">
  <cdr:relSizeAnchor xmlns:cdr="http://schemas.openxmlformats.org/drawingml/2006/chartDrawing">
    <cdr:from>
      <cdr:x>0.3155</cdr:x>
      <cdr:y>0.624</cdr:y>
    </cdr:from>
    <cdr:to>
      <cdr:x>0.4765</cdr:x>
      <cdr:y>0.723</cdr:y>
    </cdr:to>
    <cdr:sp macro="" textlink="">
      <cdr:nvSpPr>
        <cdr:cNvPr id="32769" name="Text Box 1"/>
        <cdr:cNvSpPr txBox="1">
          <a:spLocks xmlns:a="http://schemas.openxmlformats.org/drawingml/2006/main" noChangeArrowheads="1"/>
        </cdr:cNvSpPr>
      </cdr:nvSpPr>
      <cdr:spPr bwMode="auto">
        <a:xfrm xmlns:a="http://schemas.openxmlformats.org/drawingml/2006/main">
          <a:off x="952629" y="1081735"/>
          <a:ext cx="486127"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21.8%</a:t>
          </a:r>
        </a:p>
      </cdr:txBody>
    </cdr:sp>
  </cdr:relSizeAnchor>
  <cdr:relSizeAnchor xmlns:cdr="http://schemas.openxmlformats.org/drawingml/2006/chartDrawing">
    <cdr:from>
      <cdr:x>0.5275</cdr:x>
      <cdr:y>0.65425</cdr:y>
    </cdr:from>
    <cdr:to>
      <cdr:x>0.6885</cdr:x>
      <cdr:y>0.75325</cdr:y>
    </cdr:to>
    <cdr:sp macro="" textlink="">
      <cdr:nvSpPr>
        <cdr:cNvPr id="32770" name="Text Box 2"/>
        <cdr:cNvSpPr txBox="1">
          <a:spLocks xmlns:a="http://schemas.openxmlformats.org/drawingml/2006/main" noChangeArrowheads="1"/>
        </cdr:cNvSpPr>
      </cdr:nvSpPr>
      <cdr:spPr bwMode="auto">
        <a:xfrm xmlns:a="http://schemas.openxmlformats.org/drawingml/2006/main">
          <a:off x="1592747" y="1134175"/>
          <a:ext cx="486127"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  15.2%</a:t>
          </a:r>
        </a:p>
      </cdr:txBody>
    </cdr:sp>
  </cdr:relSizeAnchor>
  <cdr:relSizeAnchor xmlns:cdr="http://schemas.openxmlformats.org/drawingml/2006/chartDrawing">
    <cdr:from>
      <cdr:x>0.79225</cdr:x>
      <cdr:y>0.4345</cdr:y>
    </cdr:from>
    <cdr:to>
      <cdr:x>0.95325</cdr:x>
      <cdr:y>0.5335</cdr:y>
    </cdr:to>
    <cdr:sp macro="" textlink="">
      <cdr:nvSpPr>
        <cdr:cNvPr id="32771" name="Text Box 3"/>
        <cdr:cNvSpPr txBox="1">
          <a:spLocks xmlns:a="http://schemas.openxmlformats.org/drawingml/2006/main" noChangeArrowheads="1"/>
        </cdr:cNvSpPr>
      </cdr:nvSpPr>
      <cdr:spPr bwMode="auto">
        <a:xfrm xmlns:a="http://schemas.openxmlformats.org/drawingml/2006/main">
          <a:off x="2392139" y="753227"/>
          <a:ext cx="486128"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 63%</a:t>
          </a:r>
        </a:p>
      </cdr:txBody>
    </cdr:sp>
  </cdr:relSizeAnchor>
</c:userShapes>
</file>

<file path=word/drawings/drawing27.xml><?xml version="1.0" encoding="utf-8"?>
<c:userShapes xmlns:c="http://schemas.openxmlformats.org/drawingml/2006/chart">
  <cdr:relSizeAnchor xmlns:cdr="http://schemas.openxmlformats.org/drawingml/2006/chartDrawing">
    <cdr:from>
      <cdr:x>0.27375</cdr:x>
      <cdr:y>0.581</cdr:y>
    </cdr:from>
    <cdr:to>
      <cdr:x>0.3795</cdr:x>
      <cdr:y>0.64175</cdr:y>
    </cdr:to>
    <cdr:sp macro="" textlink="">
      <cdr:nvSpPr>
        <cdr:cNvPr id="11265" name="Text Box 1"/>
        <cdr:cNvSpPr txBox="1">
          <a:spLocks xmlns:a="http://schemas.openxmlformats.org/drawingml/2006/main" noChangeArrowheads="1"/>
        </cdr:cNvSpPr>
      </cdr:nvSpPr>
      <cdr:spPr bwMode="auto">
        <a:xfrm xmlns:a="http://schemas.openxmlformats.org/drawingml/2006/main">
          <a:off x="850035" y="1079135"/>
          <a:ext cx="328369" cy="11283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00" b="0" i="0" strike="noStrike">
              <a:solidFill>
                <a:srgbClr val="000000"/>
              </a:solidFill>
              <a:latin typeface="Arial"/>
              <a:cs typeface="Arial"/>
            </a:rPr>
            <a:t>21.8%</a:t>
          </a:r>
        </a:p>
      </cdr:txBody>
    </cdr:sp>
  </cdr:relSizeAnchor>
  <cdr:relSizeAnchor xmlns:cdr="http://schemas.openxmlformats.org/drawingml/2006/chartDrawing">
    <cdr:from>
      <cdr:x>0.536</cdr:x>
      <cdr:y>0.64125</cdr:y>
    </cdr:from>
    <cdr:to>
      <cdr:x>0.6435</cdr:x>
      <cdr:y>0.7205</cdr:y>
    </cdr:to>
    <cdr:sp macro="" textlink="">
      <cdr:nvSpPr>
        <cdr:cNvPr id="11266" name="Text Box 2"/>
        <cdr:cNvSpPr txBox="1">
          <a:spLocks xmlns:a="http://schemas.openxmlformats.org/drawingml/2006/main" noChangeArrowheads="1"/>
        </cdr:cNvSpPr>
      </cdr:nvSpPr>
      <cdr:spPr bwMode="auto">
        <a:xfrm xmlns:a="http://schemas.openxmlformats.org/drawingml/2006/main">
          <a:off x="1664360" y="1191042"/>
          <a:ext cx="333804" cy="1471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00" b="0" i="0" strike="noStrike">
              <a:solidFill>
                <a:srgbClr val="000000"/>
              </a:solidFill>
              <a:latin typeface="Arial"/>
              <a:cs typeface="Arial"/>
            </a:rPr>
            <a:t>15.2%</a:t>
          </a:r>
        </a:p>
      </cdr:txBody>
    </cdr:sp>
  </cdr:relSizeAnchor>
  <cdr:relSizeAnchor xmlns:cdr="http://schemas.openxmlformats.org/drawingml/2006/chartDrawing">
    <cdr:from>
      <cdr:x>0.79225</cdr:x>
      <cdr:y>0.31875</cdr:y>
    </cdr:from>
    <cdr:to>
      <cdr:x>0.894</cdr:x>
      <cdr:y>0.41475</cdr:y>
    </cdr:to>
    <cdr:sp macro="" textlink="">
      <cdr:nvSpPr>
        <cdr:cNvPr id="11267" name="Text Box 3"/>
        <cdr:cNvSpPr txBox="1">
          <a:spLocks xmlns:a="http://schemas.openxmlformats.org/drawingml/2006/main" noChangeArrowheads="1"/>
        </cdr:cNvSpPr>
      </cdr:nvSpPr>
      <cdr:spPr bwMode="auto">
        <a:xfrm xmlns:a="http://schemas.openxmlformats.org/drawingml/2006/main">
          <a:off x="2460055" y="592038"/>
          <a:ext cx="315949" cy="17830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00" b="0" i="0" strike="noStrike">
              <a:solidFill>
                <a:srgbClr val="000000"/>
              </a:solidFill>
              <a:latin typeface="Arial"/>
              <a:cs typeface="Arial"/>
            </a:rPr>
            <a:t>63%</a:t>
          </a:r>
        </a:p>
      </cdr:txBody>
    </cdr:sp>
  </cdr:relSizeAnchor>
</c:userShapes>
</file>

<file path=word/drawings/drawing28.xml><?xml version="1.0" encoding="utf-8"?>
<c:userShapes xmlns:c="http://schemas.openxmlformats.org/drawingml/2006/chart">
  <cdr:relSizeAnchor xmlns:cdr="http://schemas.openxmlformats.org/drawingml/2006/chartDrawing">
    <cdr:from>
      <cdr:x>0.2995</cdr:x>
      <cdr:y>0.602</cdr:y>
    </cdr:from>
    <cdr:to>
      <cdr:x>0.4605</cdr:x>
      <cdr:y>0.701</cdr:y>
    </cdr:to>
    <cdr:sp macro="" textlink="">
      <cdr:nvSpPr>
        <cdr:cNvPr id="34817" name="Text Box 1"/>
        <cdr:cNvSpPr txBox="1">
          <a:spLocks xmlns:a="http://schemas.openxmlformats.org/drawingml/2006/main" noChangeArrowheads="1"/>
        </cdr:cNvSpPr>
      </cdr:nvSpPr>
      <cdr:spPr bwMode="auto">
        <a:xfrm xmlns:a="http://schemas.openxmlformats.org/drawingml/2006/main">
          <a:off x="904318" y="1043597"/>
          <a:ext cx="486127"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31.4%</a:t>
          </a:r>
        </a:p>
      </cdr:txBody>
    </cdr:sp>
  </cdr:relSizeAnchor>
  <cdr:relSizeAnchor xmlns:cdr="http://schemas.openxmlformats.org/drawingml/2006/chartDrawing">
    <cdr:from>
      <cdr:x>0.534</cdr:x>
      <cdr:y>0.6805</cdr:y>
    </cdr:from>
    <cdr:to>
      <cdr:x>0.695</cdr:x>
      <cdr:y>0.7795</cdr:y>
    </cdr:to>
    <cdr:sp macro="" textlink="">
      <cdr:nvSpPr>
        <cdr:cNvPr id="34818" name="Text Box 2"/>
        <cdr:cNvSpPr txBox="1">
          <a:spLocks xmlns:a="http://schemas.openxmlformats.org/drawingml/2006/main" noChangeArrowheads="1"/>
        </cdr:cNvSpPr>
      </cdr:nvSpPr>
      <cdr:spPr bwMode="auto">
        <a:xfrm xmlns:a="http://schemas.openxmlformats.org/drawingml/2006/main">
          <a:off x="1612373" y="1179681"/>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  16.4%</a:t>
          </a:r>
        </a:p>
      </cdr:txBody>
    </cdr:sp>
  </cdr:relSizeAnchor>
  <cdr:relSizeAnchor xmlns:cdr="http://schemas.openxmlformats.org/drawingml/2006/chartDrawing">
    <cdr:from>
      <cdr:x>0.79225</cdr:x>
      <cdr:y>0.502</cdr:y>
    </cdr:from>
    <cdr:to>
      <cdr:x>0.95325</cdr:x>
      <cdr:y>0.601</cdr:y>
    </cdr:to>
    <cdr:sp macro="" textlink="">
      <cdr:nvSpPr>
        <cdr:cNvPr id="34819" name="Text Box 3"/>
        <cdr:cNvSpPr txBox="1">
          <a:spLocks xmlns:a="http://schemas.openxmlformats.org/drawingml/2006/main" noChangeArrowheads="1"/>
        </cdr:cNvSpPr>
      </cdr:nvSpPr>
      <cdr:spPr bwMode="auto">
        <a:xfrm xmlns:a="http://schemas.openxmlformats.org/drawingml/2006/main">
          <a:off x="2392139" y="870242"/>
          <a:ext cx="486128"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52.3%</a:t>
          </a:r>
        </a:p>
      </cdr:txBody>
    </cdr:sp>
  </cdr:relSizeAnchor>
</c:userShapes>
</file>

<file path=word/drawings/drawing29.xml><?xml version="1.0" encoding="utf-8"?>
<c:userShapes xmlns:c="http://schemas.openxmlformats.org/drawingml/2006/chart">
  <cdr:relSizeAnchor xmlns:cdr="http://schemas.openxmlformats.org/drawingml/2006/chartDrawing">
    <cdr:from>
      <cdr:x>0.30825</cdr:x>
      <cdr:y>0.711</cdr:y>
    </cdr:from>
    <cdr:to>
      <cdr:x>0.46925</cdr:x>
      <cdr:y>0.81</cdr:y>
    </cdr:to>
    <cdr:sp macro="" textlink="">
      <cdr:nvSpPr>
        <cdr:cNvPr id="35841" name="Text Box 1"/>
        <cdr:cNvSpPr txBox="1">
          <a:spLocks xmlns:a="http://schemas.openxmlformats.org/drawingml/2006/main" noChangeArrowheads="1"/>
        </cdr:cNvSpPr>
      </cdr:nvSpPr>
      <cdr:spPr bwMode="auto">
        <a:xfrm xmlns:a="http://schemas.openxmlformats.org/drawingml/2006/main">
          <a:off x="930738" y="1232554"/>
          <a:ext cx="486127"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8.5%</a:t>
          </a:r>
        </a:p>
      </cdr:txBody>
    </cdr:sp>
  </cdr:relSizeAnchor>
  <cdr:relSizeAnchor xmlns:cdr="http://schemas.openxmlformats.org/drawingml/2006/chartDrawing">
    <cdr:from>
      <cdr:x>0.539</cdr:x>
      <cdr:y>0.6805</cdr:y>
    </cdr:from>
    <cdr:to>
      <cdr:x>0.7</cdr:x>
      <cdr:y>0.7795</cdr:y>
    </cdr:to>
    <cdr:sp macro="" textlink="">
      <cdr:nvSpPr>
        <cdr:cNvPr id="35842" name="Text Box 2"/>
        <cdr:cNvSpPr txBox="1">
          <a:spLocks xmlns:a="http://schemas.openxmlformats.org/drawingml/2006/main" noChangeArrowheads="1"/>
        </cdr:cNvSpPr>
      </cdr:nvSpPr>
      <cdr:spPr bwMode="auto">
        <a:xfrm xmlns:a="http://schemas.openxmlformats.org/drawingml/2006/main">
          <a:off x="1627470" y="1179681"/>
          <a:ext cx="486128"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  10.7%</a:t>
          </a:r>
        </a:p>
      </cdr:txBody>
    </cdr:sp>
  </cdr:relSizeAnchor>
  <cdr:relSizeAnchor xmlns:cdr="http://schemas.openxmlformats.org/drawingml/2006/chartDrawing">
    <cdr:from>
      <cdr:x>0.79575</cdr:x>
      <cdr:y>0.434</cdr:y>
    </cdr:from>
    <cdr:to>
      <cdr:x>0.95675</cdr:x>
      <cdr:y>0.533</cdr:y>
    </cdr:to>
    <cdr:sp macro="" textlink="">
      <cdr:nvSpPr>
        <cdr:cNvPr id="35843" name="Text Box 3"/>
        <cdr:cNvSpPr txBox="1">
          <a:spLocks xmlns:a="http://schemas.openxmlformats.org/drawingml/2006/main" noChangeArrowheads="1"/>
        </cdr:cNvSpPr>
      </cdr:nvSpPr>
      <cdr:spPr bwMode="auto">
        <a:xfrm xmlns:a="http://schemas.openxmlformats.org/drawingml/2006/main">
          <a:off x="2402707" y="752361"/>
          <a:ext cx="486128"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80.8%</a:t>
          </a:r>
        </a:p>
      </cdr:txBody>
    </cdr:sp>
  </cdr:relSizeAnchor>
</c:userShapes>
</file>

<file path=word/drawings/drawing3.xml><?xml version="1.0" encoding="utf-8"?>
<c:userShapes xmlns:c="http://schemas.openxmlformats.org/drawingml/2006/chart">
  <cdr:relSizeAnchor xmlns:cdr="http://schemas.openxmlformats.org/drawingml/2006/chartDrawing">
    <cdr:from>
      <cdr:x>0.63825</cdr:x>
      <cdr:y>0.68925</cdr:y>
    </cdr:from>
    <cdr:to>
      <cdr:x>0.7245</cdr:x>
      <cdr:y>0.75375</cdr:y>
    </cdr:to>
    <cdr:sp macro="" textlink="">
      <cdr:nvSpPr>
        <cdr:cNvPr id="6145" name="Text Box 1"/>
        <cdr:cNvSpPr txBox="1">
          <a:spLocks xmlns:a="http://schemas.openxmlformats.org/drawingml/2006/main" noChangeArrowheads="1"/>
        </cdr:cNvSpPr>
      </cdr:nvSpPr>
      <cdr:spPr bwMode="auto">
        <a:xfrm xmlns:a="http://schemas.openxmlformats.org/drawingml/2006/main">
          <a:off x="1981862" y="1280196"/>
          <a:ext cx="267819" cy="1198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00" b="0" i="0" strike="noStrike">
              <a:solidFill>
                <a:srgbClr val="000000"/>
              </a:solidFill>
              <a:latin typeface="Arial"/>
              <a:cs typeface="Arial"/>
            </a:rPr>
            <a:t>0.8%</a:t>
          </a:r>
        </a:p>
      </cdr:txBody>
    </cdr:sp>
  </cdr:relSizeAnchor>
  <cdr:relSizeAnchor xmlns:cdr="http://schemas.openxmlformats.org/drawingml/2006/chartDrawing">
    <cdr:from>
      <cdr:x>0.25025</cdr:x>
      <cdr:y>0.2615</cdr:y>
    </cdr:from>
    <cdr:to>
      <cdr:x>0.3565</cdr:x>
      <cdr:y>0.32625</cdr:y>
    </cdr:to>
    <cdr:sp macro="" textlink="">
      <cdr:nvSpPr>
        <cdr:cNvPr id="6146" name="Text Box 2"/>
        <cdr:cNvSpPr txBox="1">
          <a:spLocks xmlns:a="http://schemas.openxmlformats.org/drawingml/2006/main" noChangeArrowheads="1"/>
        </cdr:cNvSpPr>
      </cdr:nvSpPr>
      <cdr:spPr bwMode="auto">
        <a:xfrm xmlns:a="http://schemas.openxmlformats.org/drawingml/2006/main">
          <a:off x="777064" y="485704"/>
          <a:ext cx="329922" cy="12026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00" b="0" i="0" strike="noStrike">
              <a:solidFill>
                <a:srgbClr val="000000"/>
              </a:solidFill>
              <a:latin typeface="Arial"/>
              <a:cs typeface="Arial"/>
            </a:rPr>
            <a:t>90.2%</a:t>
          </a:r>
        </a:p>
      </cdr:txBody>
    </cdr:sp>
  </cdr:relSizeAnchor>
  <cdr:relSizeAnchor xmlns:cdr="http://schemas.openxmlformats.org/drawingml/2006/chartDrawing">
    <cdr:from>
      <cdr:x>0.449</cdr:x>
      <cdr:y>0.691</cdr:y>
    </cdr:from>
    <cdr:to>
      <cdr:x>0.55675</cdr:x>
      <cdr:y>0.77575</cdr:y>
    </cdr:to>
    <cdr:sp macro="" textlink="">
      <cdr:nvSpPr>
        <cdr:cNvPr id="6147" name="Text Box 3"/>
        <cdr:cNvSpPr txBox="1">
          <a:spLocks xmlns:a="http://schemas.openxmlformats.org/drawingml/2006/main" noChangeArrowheads="1"/>
        </cdr:cNvSpPr>
      </cdr:nvSpPr>
      <cdr:spPr bwMode="auto">
        <a:xfrm xmlns:a="http://schemas.openxmlformats.org/drawingml/2006/main">
          <a:off x="1394212" y="1283446"/>
          <a:ext cx="334580" cy="15741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00" b="0" i="0" strike="noStrike">
              <a:solidFill>
                <a:srgbClr val="000000"/>
              </a:solidFill>
              <a:latin typeface="Arial"/>
              <a:cs typeface="Arial"/>
            </a:rPr>
            <a:t>7.3%</a:t>
          </a:r>
        </a:p>
      </cdr:txBody>
    </cdr:sp>
  </cdr:relSizeAnchor>
  <cdr:relSizeAnchor xmlns:cdr="http://schemas.openxmlformats.org/drawingml/2006/chartDrawing">
    <cdr:from>
      <cdr:x>0.83</cdr:x>
      <cdr:y>0.691</cdr:y>
    </cdr:from>
    <cdr:to>
      <cdr:x>0.93325</cdr:x>
      <cdr:y>0.775</cdr:y>
    </cdr:to>
    <cdr:sp macro="" textlink="">
      <cdr:nvSpPr>
        <cdr:cNvPr id="6148" name="Text Box 4"/>
        <cdr:cNvSpPr txBox="1">
          <a:spLocks xmlns:a="http://schemas.openxmlformats.org/drawingml/2006/main" noChangeArrowheads="1"/>
        </cdr:cNvSpPr>
      </cdr:nvSpPr>
      <cdr:spPr bwMode="auto">
        <a:xfrm xmlns:a="http://schemas.openxmlformats.org/drawingml/2006/main">
          <a:off x="2577275" y="1283446"/>
          <a:ext cx="320606" cy="1560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00" b="0" i="0" strike="noStrike">
              <a:solidFill>
                <a:srgbClr val="000000"/>
              </a:solidFill>
              <a:latin typeface="Arial"/>
              <a:cs typeface="Arial"/>
            </a:rPr>
            <a:t>1.7%</a:t>
          </a:r>
        </a:p>
      </cdr:txBody>
    </cdr:sp>
  </cdr:relSizeAnchor>
</c:userShapes>
</file>

<file path=word/drawings/drawing30.xml><?xml version="1.0" encoding="utf-8"?>
<c:userShapes xmlns:c="http://schemas.openxmlformats.org/drawingml/2006/chart">
  <cdr:relSizeAnchor xmlns:cdr="http://schemas.openxmlformats.org/drawingml/2006/chartDrawing">
    <cdr:from>
      <cdr:x>0.30825</cdr:x>
      <cdr:y>0.63225</cdr:y>
    </cdr:from>
    <cdr:to>
      <cdr:x>0.46925</cdr:x>
      <cdr:y>0.73125</cdr:y>
    </cdr:to>
    <cdr:sp macro="" textlink="">
      <cdr:nvSpPr>
        <cdr:cNvPr id="37889" name="Text Box 1"/>
        <cdr:cNvSpPr txBox="1">
          <a:spLocks xmlns:a="http://schemas.openxmlformats.org/drawingml/2006/main" noChangeArrowheads="1"/>
        </cdr:cNvSpPr>
      </cdr:nvSpPr>
      <cdr:spPr bwMode="auto">
        <a:xfrm xmlns:a="http://schemas.openxmlformats.org/drawingml/2006/main">
          <a:off x="930738" y="1096037"/>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22%</a:t>
          </a:r>
        </a:p>
      </cdr:txBody>
    </cdr:sp>
  </cdr:relSizeAnchor>
  <cdr:relSizeAnchor xmlns:cdr="http://schemas.openxmlformats.org/drawingml/2006/chartDrawing">
    <cdr:from>
      <cdr:x>0.536</cdr:x>
      <cdr:y>0.48025</cdr:y>
    </cdr:from>
    <cdr:to>
      <cdr:x>0.697</cdr:x>
      <cdr:y>0.57925</cdr:y>
    </cdr:to>
    <cdr:sp macro="" textlink="">
      <cdr:nvSpPr>
        <cdr:cNvPr id="37890" name="Text Box 2"/>
        <cdr:cNvSpPr txBox="1">
          <a:spLocks xmlns:a="http://schemas.openxmlformats.org/drawingml/2006/main" noChangeArrowheads="1"/>
        </cdr:cNvSpPr>
      </cdr:nvSpPr>
      <cdr:spPr bwMode="auto">
        <a:xfrm xmlns:a="http://schemas.openxmlformats.org/drawingml/2006/main">
          <a:off x="1618412" y="832537"/>
          <a:ext cx="486127"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75" b="0" i="0" strike="noStrike">
              <a:solidFill>
                <a:srgbClr val="000000"/>
              </a:solidFill>
              <a:latin typeface="Arial"/>
              <a:cs typeface="Arial"/>
            </a:rPr>
            <a:t> 56.8%</a:t>
          </a:r>
        </a:p>
      </cdr:txBody>
    </cdr:sp>
  </cdr:relSizeAnchor>
  <cdr:relSizeAnchor xmlns:cdr="http://schemas.openxmlformats.org/drawingml/2006/chartDrawing">
    <cdr:from>
      <cdr:x>0.795</cdr:x>
      <cdr:y>0.63225</cdr:y>
    </cdr:from>
    <cdr:to>
      <cdr:x>0.956</cdr:x>
      <cdr:y>0.73125</cdr:y>
    </cdr:to>
    <cdr:sp macro="" textlink="">
      <cdr:nvSpPr>
        <cdr:cNvPr id="37891" name="Text Box 3"/>
        <cdr:cNvSpPr txBox="1">
          <a:spLocks xmlns:a="http://schemas.openxmlformats.org/drawingml/2006/main" noChangeArrowheads="1"/>
        </cdr:cNvSpPr>
      </cdr:nvSpPr>
      <cdr:spPr bwMode="auto">
        <a:xfrm xmlns:a="http://schemas.openxmlformats.org/drawingml/2006/main">
          <a:off x="2400443" y="1096037"/>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75" b="0" i="0" strike="noStrike">
              <a:solidFill>
                <a:srgbClr val="000000"/>
              </a:solidFill>
              <a:latin typeface="Arial"/>
              <a:cs typeface="Arial"/>
            </a:rPr>
            <a:t>21.2%</a:t>
          </a:r>
        </a:p>
      </cdr:txBody>
    </cdr:sp>
  </cdr:relSizeAnchor>
</c:userShapes>
</file>

<file path=word/drawings/drawing31.xml><?xml version="1.0" encoding="utf-8"?>
<c:userShapes xmlns:c="http://schemas.openxmlformats.org/drawingml/2006/chart">
  <cdr:relSizeAnchor xmlns:cdr="http://schemas.openxmlformats.org/drawingml/2006/chartDrawing">
    <cdr:from>
      <cdr:x>0.30825</cdr:x>
      <cdr:y>0.55875</cdr:y>
    </cdr:from>
    <cdr:to>
      <cdr:x>0.46925</cdr:x>
      <cdr:y>0.65775</cdr:y>
    </cdr:to>
    <cdr:sp macro="" textlink="">
      <cdr:nvSpPr>
        <cdr:cNvPr id="38913" name="Text Box 1"/>
        <cdr:cNvSpPr txBox="1">
          <a:spLocks xmlns:a="http://schemas.openxmlformats.org/drawingml/2006/main" noChangeArrowheads="1"/>
        </cdr:cNvSpPr>
      </cdr:nvSpPr>
      <cdr:spPr bwMode="auto">
        <a:xfrm xmlns:a="http://schemas.openxmlformats.org/drawingml/2006/main">
          <a:off x="930738" y="968621"/>
          <a:ext cx="486127"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39.5%</a:t>
          </a:r>
        </a:p>
      </cdr:txBody>
    </cdr:sp>
  </cdr:relSizeAnchor>
  <cdr:relSizeAnchor xmlns:cdr="http://schemas.openxmlformats.org/drawingml/2006/chartDrawing">
    <cdr:from>
      <cdr:x>0.536</cdr:x>
      <cdr:y>0.58075</cdr:y>
    </cdr:from>
    <cdr:to>
      <cdr:x>0.697</cdr:x>
      <cdr:y>0.67975</cdr:y>
    </cdr:to>
    <cdr:sp macro="" textlink="">
      <cdr:nvSpPr>
        <cdr:cNvPr id="38914" name="Text Box 2"/>
        <cdr:cNvSpPr txBox="1">
          <a:spLocks xmlns:a="http://schemas.openxmlformats.org/drawingml/2006/main" noChangeArrowheads="1"/>
        </cdr:cNvSpPr>
      </cdr:nvSpPr>
      <cdr:spPr bwMode="auto">
        <a:xfrm xmlns:a="http://schemas.openxmlformats.org/drawingml/2006/main">
          <a:off x="1618412" y="1006759"/>
          <a:ext cx="486127"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75" b="0" i="0" strike="noStrike">
              <a:solidFill>
                <a:srgbClr val="000000"/>
              </a:solidFill>
              <a:latin typeface="Arial"/>
              <a:cs typeface="Arial"/>
            </a:rPr>
            <a:t> 33.8%</a:t>
          </a:r>
        </a:p>
      </cdr:txBody>
    </cdr:sp>
  </cdr:relSizeAnchor>
  <cdr:relSizeAnchor xmlns:cdr="http://schemas.openxmlformats.org/drawingml/2006/chartDrawing">
    <cdr:from>
      <cdr:x>0.795</cdr:x>
      <cdr:y>0.611</cdr:y>
    </cdr:from>
    <cdr:to>
      <cdr:x>0.956</cdr:x>
      <cdr:y>0.71</cdr:y>
    </cdr:to>
    <cdr:sp macro="" textlink="">
      <cdr:nvSpPr>
        <cdr:cNvPr id="38915" name="Text Box 3"/>
        <cdr:cNvSpPr txBox="1">
          <a:spLocks xmlns:a="http://schemas.openxmlformats.org/drawingml/2006/main" noChangeArrowheads="1"/>
        </cdr:cNvSpPr>
      </cdr:nvSpPr>
      <cdr:spPr bwMode="auto">
        <a:xfrm xmlns:a="http://schemas.openxmlformats.org/drawingml/2006/main">
          <a:off x="2400443" y="1059199"/>
          <a:ext cx="486127"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75" b="0" i="0" strike="noStrike">
              <a:solidFill>
                <a:srgbClr val="000000"/>
              </a:solidFill>
              <a:latin typeface="Arial"/>
              <a:cs typeface="Arial"/>
            </a:rPr>
            <a:t>26.7%</a:t>
          </a:r>
        </a:p>
      </cdr:txBody>
    </cdr:sp>
  </cdr:relSizeAnchor>
</c:userShapes>
</file>

<file path=word/drawings/drawing32.xml><?xml version="1.0" encoding="utf-8"?>
<c:userShapes xmlns:c="http://schemas.openxmlformats.org/drawingml/2006/chart">
  <cdr:relSizeAnchor xmlns:cdr="http://schemas.openxmlformats.org/drawingml/2006/chartDrawing">
    <cdr:from>
      <cdr:x>0.30825</cdr:x>
      <cdr:y>0.68875</cdr:y>
    </cdr:from>
    <cdr:to>
      <cdr:x>0.46925</cdr:x>
      <cdr:y>0.78775</cdr:y>
    </cdr:to>
    <cdr:sp macro="" textlink="">
      <cdr:nvSpPr>
        <cdr:cNvPr id="39937" name="Text Box 1"/>
        <cdr:cNvSpPr txBox="1">
          <a:spLocks xmlns:a="http://schemas.openxmlformats.org/drawingml/2006/main" noChangeArrowheads="1"/>
        </cdr:cNvSpPr>
      </cdr:nvSpPr>
      <cdr:spPr bwMode="auto">
        <a:xfrm xmlns:a="http://schemas.openxmlformats.org/drawingml/2006/main">
          <a:off x="930738" y="1193983"/>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  6%</a:t>
          </a:r>
        </a:p>
      </cdr:txBody>
    </cdr:sp>
  </cdr:relSizeAnchor>
  <cdr:relSizeAnchor xmlns:cdr="http://schemas.openxmlformats.org/drawingml/2006/chartDrawing">
    <cdr:from>
      <cdr:x>0.536</cdr:x>
      <cdr:y>0.6585</cdr:y>
    </cdr:from>
    <cdr:to>
      <cdr:x>0.697</cdr:x>
      <cdr:y>0.7575</cdr:y>
    </cdr:to>
    <cdr:sp macro="" textlink="">
      <cdr:nvSpPr>
        <cdr:cNvPr id="39938" name="Text Box 2"/>
        <cdr:cNvSpPr txBox="1">
          <a:spLocks xmlns:a="http://schemas.openxmlformats.org/drawingml/2006/main" noChangeArrowheads="1"/>
        </cdr:cNvSpPr>
      </cdr:nvSpPr>
      <cdr:spPr bwMode="auto">
        <a:xfrm xmlns:a="http://schemas.openxmlformats.org/drawingml/2006/main">
          <a:off x="1618412" y="1141543"/>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75" b="0" i="0" strike="noStrike">
              <a:solidFill>
                <a:srgbClr val="000000"/>
              </a:solidFill>
              <a:latin typeface="Arial"/>
              <a:cs typeface="Arial"/>
            </a:rPr>
            <a:t> 17.7%</a:t>
          </a:r>
        </a:p>
      </cdr:txBody>
    </cdr:sp>
  </cdr:relSizeAnchor>
  <cdr:relSizeAnchor xmlns:cdr="http://schemas.openxmlformats.org/drawingml/2006/chartDrawing">
    <cdr:from>
      <cdr:x>0.795</cdr:x>
      <cdr:y>0.35575</cdr:y>
    </cdr:from>
    <cdr:to>
      <cdr:x>0.956</cdr:x>
      <cdr:y>0.45475</cdr:y>
    </cdr:to>
    <cdr:sp macro="" textlink="">
      <cdr:nvSpPr>
        <cdr:cNvPr id="39939" name="Text Box 3"/>
        <cdr:cNvSpPr txBox="1">
          <a:spLocks xmlns:a="http://schemas.openxmlformats.org/drawingml/2006/main" noChangeArrowheads="1"/>
        </cdr:cNvSpPr>
      </cdr:nvSpPr>
      <cdr:spPr bwMode="auto">
        <a:xfrm xmlns:a="http://schemas.openxmlformats.org/drawingml/2006/main">
          <a:off x="2400443" y="616710"/>
          <a:ext cx="486127"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75" b="0" i="0" strike="noStrike">
              <a:solidFill>
                <a:srgbClr val="000000"/>
              </a:solidFill>
              <a:latin typeface="Arial"/>
              <a:cs typeface="Arial"/>
            </a:rPr>
            <a:t>76.3%</a:t>
          </a:r>
        </a:p>
      </cdr:txBody>
    </cdr:sp>
  </cdr:relSizeAnchor>
</c:userShapes>
</file>

<file path=word/drawings/drawing33.xml><?xml version="1.0" encoding="utf-8"?>
<c:userShapes xmlns:c="http://schemas.openxmlformats.org/drawingml/2006/chart">
  <cdr:relSizeAnchor xmlns:cdr="http://schemas.openxmlformats.org/drawingml/2006/chartDrawing">
    <cdr:from>
      <cdr:x>0.71375</cdr:x>
      <cdr:y>0.54975</cdr:y>
    </cdr:from>
    <cdr:to>
      <cdr:x>0.87475</cdr:x>
      <cdr:y>0.64875</cdr:y>
    </cdr:to>
    <cdr:sp macro="" textlink="">
      <cdr:nvSpPr>
        <cdr:cNvPr id="52225" name="Text Box 1"/>
        <cdr:cNvSpPr txBox="1">
          <a:spLocks xmlns:a="http://schemas.openxmlformats.org/drawingml/2006/main" noChangeArrowheads="1"/>
        </cdr:cNvSpPr>
      </cdr:nvSpPr>
      <cdr:spPr bwMode="auto">
        <a:xfrm xmlns:a="http://schemas.openxmlformats.org/drawingml/2006/main">
          <a:off x="2155115" y="953019"/>
          <a:ext cx="486127"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40.8%</a:t>
          </a:r>
        </a:p>
      </cdr:txBody>
    </cdr:sp>
  </cdr:relSizeAnchor>
  <cdr:relSizeAnchor xmlns:cdr="http://schemas.openxmlformats.org/drawingml/2006/chartDrawing">
    <cdr:from>
      <cdr:x>0.33875</cdr:x>
      <cdr:y>0.4395</cdr:y>
    </cdr:from>
    <cdr:to>
      <cdr:x>0.49975</cdr:x>
      <cdr:y>0.5385</cdr:y>
    </cdr:to>
    <cdr:sp macro="" textlink="">
      <cdr:nvSpPr>
        <cdr:cNvPr id="52226" name="Text Box 2"/>
        <cdr:cNvSpPr txBox="1">
          <a:spLocks xmlns:a="http://schemas.openxmlformats.org/drawingml/2006/main" noChangeArrowheads="1"/>
        </cdr:cNvSpPr>
      </cdr:nvSpPr>
      <cdr:spPr bwMode="auto">
        <a:xfrm xmlns:a="http://schemas.openxmlformats.org/drawingml/2006/main">
          <a:off x="1022830" y="761895"/>
          <a:ext cx="486128"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 59.2%</a:t>
          </a:r>
        </a:p>
      </cdr:txBody>
    </cdr:sp>
  </cdr:relSizeAnchor>
</c:userShapes>
</file>

<file path=word/drawings/drawing4.xml><?xml version="1.0" encoding="utf-8"?>
<c:userShapes xmlns:c="http://schemas.openxmlformats.org/drawingml/2006/chart">
  <cdr:relSizeAnchor xmlns:cdr="http://schemas.openxmlformats.org/drawingml/2006/chartDrawing">
    <cdr:from>
      <cdr:x>0.63125</cdr:x>
      <cdr:y>0.706</cdr:y>
    </cdr:from>
    <cdr:to>
      <cdr:x>0.72075</cdr:x>
      <cdr:y>0.77275</cdr:y>
    </cdr:to>
    <cdr:sp macro="" textlink="">
      <cdr:nvSpPr>
        <cdr:cNvPr id="7169" name="Text Box 1"/>
        <cdr:cNvSpPr txBox="1">
          <a:spLocks xmlns:a="http://schemas.openxmlformats.org/drawingml/2006/main" noChangeArrowheads="1"/>
        </cdr:cNvSpPr>
      </cdr:nvSpPr>
      <cdr:spPr bwMode="auto">
        <a:xfrm xmlns:a="http://schemas.openxmlformats.org/drawingml/2006/main">
          <a:off x="2621518" y="1782032"/>
          <a:ext cx="371685" cy="16848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00" b="0" i="0" strike="noStrike">
              <a:solidFill>
                <a:srgbClr val="000000"/>
              </a:solidFill>
              <a:latin typeface="Arial"/>
              <a:cs typeface="Arial"/>
            </a:rPr>
            <a:t>1.3%</a:t>
          </a:r>
        </a:p>
      </cdr:txBody>
    </cdr:sp>
  </cdr:relSizeAnchor>
  <cdr:relSizeAnchor xmlns:cdr="http://schemas.openxmlformats.org/drawingml/2006/chartDrawing">
    <cdr:from>
      <cdr:x>0.22775</cdr:x>
      <cdr:y>0.29825</cdr:y>
    </cdr:from>
    <cdr:to>
      <cdr:x>0.33825</cdr:x>
      <cdr:y>0.36925</cdr:y>
    </cdr:to>
    <cdr:sp macro="" textlink="">
      <cdr:nvSpPr>
        <cdr:cNvPr id="7170" name="Text Box 2"/>
        <cdr:cNvSpPr txBox="1">
          <a:spLocks xmlns:a="http://schemas.openxmlformats.org/drawingml/2006/main" noChangeArrowheads="1"/>
        </cdr:cNvSpPr>
      </cdr:nvSpPr>
      <cdr:spPr bwMode="auto">
        <a:xfrm xmlns:a="http://schemas.openxmlformats.org/drawingml/2006/main">
          <a:off x="945823" y="752820"/>
          <a:ext cx="458895" cy="17921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00" b="0" i="0" strike="noStrike">
              <a:solidFill>
                <a:srgbClr val="000000"/>
              </a:solidFill>
              <a:latin typeface="Arial"/>
              <a:cs typeface="Arial"/>
            </a:rPr>
            <a:t>92.3%</a:t>
          </a:r>
        </a:p>
      </cdr:txBody>
    </cdr:sp>
  </cdr:relSizeAnchor>
  <cdr:relSizeAnchor xmlns:cdr="http://schemas.openxmlformats.org/drawingml/2006/chartDrawing">
    <cdr:from>
      <cdr:x>0.43425</cdr:x>
      <cdr:y>0.70775</cdr:y>
    </cdr:from>
    <cdr:to>
      <cdr:x>0.54625</cdr:x>
      <cdr:y>0.79475</cdr:y>
    </cdr:to>
    <cdr:sp macro="" textlink="">
      <cdr:nvSpPr>
        <cdr:cNvPr id="7171" name="Text Box 3"/>
        <cdr:cNvSpPr txBox="1">
          <a:spLocks xmlns:a="http://schemas.openxmlformats.org/drawingml/2006/main" noChangeArrowheads="1"/>
        </cdr:cNvSpPr>
      </cdr:nvSpPr>
      <cdr:spPr bwMode="auto">
        <a:xfrm xmlns:a="http://schemas.openxmlformats.org/drawingml/2006/main">
          <a:off x="1803397" y="1786449"/>
          <a:ext cx="465125" cy="2195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00" b="0" i="0" strike="noStrike">
              <a:solidFill>
                <a:srgbClr val="000000"/>
              </a:solidFill>
              <a:latin typeface="Arial"/>
              <a:cs typeface="Arial"/>
            </a:rPr>
            <a:t>4.5%</a:t>
          </a:r>
        </a:p>
      </cdr:txBody>
    </cdr:sp>
  </cdr:relSizeAnchor>
  <cdr:relSizeAnchor xmlns:cdr="http://schemas.openxmlformats.org/drawingml/2006/chartDrawing">
    <cdr:from>
      <cdr:x>0.8305</cdr:x>
      <cdr:y>0.70775</cdr:y>
    </cdr:from>
    <cdr:to>
      <cdr:x>0.93775</cdr:x>
      <cdr:y>0.79425</cdr:y>
    </cdr:to>
    <cdr:sp macro="" textlink="">
      <cdr:nvSpPr>
        <cdr:cNvPr id="7172" name="Text Box 4"/>
        <cdr:cNvSpPr txBox="1">
          <a:spLocks xmlns:a="http://schemas.openxmlformats.org/drawingml/2006/main" noChangeArrowheads="1"/>
        </cdr:cNvSpPr>
      </cdr:nvSpPr>
      <cdr:spPr bwMode="auto">
        <a:xfrm xmlns:a="http://schemas.openxmlformats.org/drawingml/2006/main">
          <a:off x="3448983" y="1786449"/>
          <a:ext cx="445399" cy="2183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00" b="0" i="0" strike="noStrike">
              <a:solidFill>
                <a:srgbClr val="000000"/>
              </a:solidFill>
              <a:latin typeface="Arial"/>
              <a:cs typeface="Arial"/>
            </a:rPr>
            <a:t>1.9%</a:t>
          </a:r>
        </a:p>
      </cdr:txBody>
    </cdr:sp>
  </cdr:relSizeAnchor>
</c:userShapes>
</file>

<file path=word/drawings/drawing5.xml><?xml version="1.0" encoding="utf-8"?>
<c:userShapes xmlns:c="http://schemas.openxmlformats.org/drawingml/2006/chart">
  <cdr:relSizeAnchor xmlns:cdr="http://schemas.openxmlformats.org/drawingml/2006/chartDrawing">
    <cdr:from>
      <cdr:x>0.6455</cdr:x>
      <cdr:y>0.72725</cdr:y>
    </cdr:from>
    <cdr:to>
      <cdr:x>0.73525</cdr:x>
      <cdr:y>0.79425</cdr:y>
    </cdr:to>
    <cdr:sp macro="" textlink="">
      <cdr:nvSpPr>
        <cdr:cNvPr id="8193" name="Text Box 1"/>
        <cdr:cNvSpPr txBox="1">
          <a:spLocks xmlns:a="http://schemas.openxmlformats.org/drawingml/2006/main" noChangeArrowheads="1"/>
        </cdr:cNvSpPr>
      </cdr:nvSpPr>
      <cdr:spPr bwMode="auto">
        <a:xfrm xmlns:a="http://schemas.openxmlformats.org/drawingml/2006/main">
          <a:off x="2680697" y="1835670"/>
          <a:ext cx="372723" cy="16911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00" b="0" i="0" strike="noStrike">
              <a:solidFill>
                <a:srgbClr val="000000"/>
              </a:solidFill>
              <a:latin typeface="Arial"/>
              <a:cs typeface="Arial"/>
            </a:rPr>
            <a:t>0%</a:t>
          </a:r>
        </a:p>
      </cdr:txBody>
    </cdr:sp>
  </cdr:relSizeAnchor>
  <cdr:relSizeAnchor xmlns:cdr="http://schemas.openxmlformats.org/drawingml/2006/chartDrawing">
    <cdr:from>
      <cdr:x>0.22775</cdr:x>
      <cdr:y>0.32</cdr:y>
    </cdr:from>
    <cdr:to>
      <cdr:x>0.33825</cdr:x>
      <cdr:y>0.39025</cdr:y>
    </cdr:to>
    <cdr:sp macro="" textlink="">
      <cdr:nvSpPr>
        <cdr:cNvPr id="8194" name="Text Box 2"/>
        <cdr:cNvSpPr txBox="1">
          <a:spLocks xmlns:a="http://schemas.openxmlformats.org/drawingml/2006/main" noChangeArrowheads="1"/>
        </cdr:cNvSpPr>
      </cdr:nvSpPr>
      <cdr:spPr bwMode="auto">
        <a:xfrm xmlns:a="http://schemas.openxmlformats.org/drawingml/2006/main">
          <a:off x="945823" y="807720"/>
          <a:ext cx="458895" cy="1773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00" b="0" i="0" strike="noStrike">
              <a:solidFill>
                <a:srgbClr val="000000"/>
              </a:solidFill>
              <a:latin typeface="Arial"/>
              <a:cs typeface="Arial"/>
            </a:rPr>
            <a:t>85.6%</a:t>
          </a:r>
        </a:p>
      </cdr:txBody>
    </cdr:sp>
  </cdr:relSizeAnchor>
  <cdr:relSizeAnchor xmlns:cdr="http://schemas.openxmlformats.org/drawingml/2006/chartDrawing">
    <cdr:from>
      <cdr:x>0.43425</cdr:x>
      <cdr:y>0.70775</cdr:y>
    </cdr:from>
    <cdr:to>
      <cdr:x>0.54625</cdr:x>
      <cdr:y>0.79475</cdr:y>
    </cdr:to>
    <cdr:sp macro="" textlink="">
      <cdr:nvSpPr>
        <cdr:cNvPr id="8195" name="Text Box 3"/>
        <cdr:cNvSpPr txBox="1">
          <a:spLocks xmlns:a="http://schemas.openxmlformats.org/drawingml/2006/main" noChangeArrowheads="1"/>
        </cdr:cNvSpPr>
      </cdr:nvSpPr>
      <cdr:spPr bwMode="auto">
        <a:xfrm xmlns:a="http://schemas.openxmlformats.org/drawingml/2006/main">
          <a:off x="1803397" y="1786449"/>
          <a:ext cx="465125" cy="2195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00" b="0" i="0" strike="noStrike">
              <a:solidFill>
                <a:srgbClr val="000000"/>
              </a:solidFill>
              <a:latin typeface="Arial"/>
              <a:cs typeface="Arial"/>
            </a:rPr>
            <a:t>12%</a:t>
          </a:r>
        </a:p>
      </cdr:txBody>
    </cdr:sp>
  </cdr:relSizeAnchor>
  <cdr:relSizeAnchor xmlns:cdr="http://schemas.openxmlformats.org/drawingml/2006/chartDrawing">
    <cdr:from>
      <cdr:x>0.8305</cdr:x>
      <cdr:y>0.70775</cdr:y>
    </cdr:from>
    <cdr:to>
      <cdr:x>0.93775</cdr:x>
      <cdr:y>0.79425</cdr:y>
    </cdr:to>
    <cdr:sp macro="" textlink="">
      <cdr:nvSpPr>
        <cdr:cNvPr id="8196" name="Text Box 4"/>
        <cdr:cNvSpPr txBox="1">
          <a:spLocks xmlns:a="http://schemas.openxmlformats.org/drawingml/2006/main" noChangeArrowheads="1"/>
        </cdr:cNvSpPr>
      </cdr:nvSpPr>
      <cdr:spPr bwMode="auto">
        <a:xfrm xmlns:a="http://schemas.openxmlformats.org/drawingml/2006/main">
          <a:off x="3448983" y="1786449"/>
          <a:ext cx="445399" cy="2183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00" b="0" i="0" strike="noStrike">
              <a:solidFill>
                <a:srgbClr val="000000"/>
              </a:solidFill>
              <a:latin typeface="Arial"/>
              <a:cs typeface="Arial"/>
            </a:rPr>
            <a:t>2.4%</a:t>
          </a:r>
        </a:p>
      </cdr:txBody>
    </cdr:sp>
  </cdr:relSizeAnchor>
</c:userShapes>
</file>

<file path=word/drawings/drawing6.xml><?xml version="1.0" encoding="utf-8"?>
<c:userShapes xmlns:c="http://schemas.openxmlformats.org/drawingml/2006/chart">
  <cdr:relSizeAnchor xmlns:cdr="http://schemas.openxmlformats.org/drawingml/2006/chartDrawing">
    <cdr:from>
      <cdr:x>0.32425</cdr:x>
      <cdr:y>0.32625</cdr:y>
    </cdr:from>
    <cdr:to>
      <cdr:x>0.48525</cdr:x>
      <cdr:y>0.42525</cdr:y>
    </cdr:to>
    <cdr:sp macro="" textlink="">
      <cdr:nvSpPr>
        <cdr:cNvPr id="14337" name="Text Box 1"/>
        <cdr:cNvSpPr txBox="1">
          <a:spLocks xmlns:a="http://schemas.openxmlformats.org/drawingml/2006/main" noChangeArrowheads="1"/>
        </cdr:cNvSpPr>
      </cdr:nvSpPr>
      <cdr:spPr bwMode="auto">
        <a:xfrm xmlns:a="http://schemas.openxmlformats.org/drawingml/2006/main">
          <a:off x="979049" y="565571"/>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85.7%</a:t>
          </a:r>
        </a:p>
      </cdr:txBody>
    </cdr:sp>
  </cdr:relSizeAnchor>
  <cdr:relSizeAnchor xmlns:cdr="http://schemas.openxmlformats.org/drawingml/2006/chartDrawing">
    <cdr:from>
      <cdr:x>0.54325</cdr:x>
      <cdr:y>0.72625</cdr:y>
    </cdr:from>
    <cdr:to>
      <cdr:x>0.6695</cdr:x>
      <cdr:y>0.81425</cdr:y>
    </cdr:to>
    <cdr:sp macro="" textlink="">
      <cdr:nvSpPr>
        <cdr:cNvPr id="14338" name="Text Box 2"/>
        <cdr:cNvSpPr txBox="1">
          <a:spLocks xmlns:a="http://schemas.openxmlformats.org/drawingml/2006/main" noChangeArrowheads="1"/>
        </cdr:cNvSpPr>
      </cdr:nvSpPr>
      <cdr:spPr bwMode="auto">
        <a:xfrm xmlns:a="http://schemas.openxmlformats.org/drawingml/2006/main">
          <a:off x="1640303" y="1258991"/>
          <a:ext cx="381202" cy="15255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   2.4%</a:t>
          </a:r>
        </a:p>
      </cdr:txBody>
    </cdr:sp>
  </cdr:relSizeAnchor>
  <cdr:relSizeAnchor xmlns:cdr="http://schemas.openxmlformats.org/drawingml/2006/chartDrawing">
    <cdr:from>
      <cdr:x>0.79875</cdr:x>
      <cdr:y>0.68875</cdr:y>
    </cdr:from>
    <cdr:to>
      <cdr:x>0.95975</cdr:x>
      <cdr:y>0.78775</cdr:y>
    </cdr:to>
    <cdr:sp macro="" textlink="">
      <cdr:nvSpPr>
        <cdr:cNvPr id="14339" name="Text Box 3"/>
        <cdr:cNvSpPr txBox="1">
          <a:spLocks xmlns:a="http://schemas.openxmlformats.org/drawingml/2006/main" noChangeArrowheads="1"/>
        </cdr:cNvSpPr>
      </cdr:nvSpPr>
      <cdr:spPr bwMode="auto">
        <a:xfrm xmlns:a="http://schemas.openxmlformats.org/drawingml/2006/main">
          <a:off x="2411766" y="1193983"/>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11.8%</a:t>
          </a:r>
        </a:p>
      </cdr:txBody>
    </cdr:sp>
  </cdr:relSizeAnchor>
</c:userShapes>
</file>

<file path=word/drawings/drawing7.xml><?xml version="1.0" encoding="utf-8"?>
<c:userShapes xmlns:c="http://schemas.openxmlformats.org/drawingml/2006/chart">
  <cdr:relSizeAnchor xmlns:cdr="http://schemas.openxmlformats.org/drawingml/2006/chartDrawing">
    <cdr:from>
      <cdr:x>0.27375</cdr:x>
      <cdr:y>0.33425</cdr:y>
    </cdr:from>
    <cdr:to>
      <cdr:x>0.3795</cdr:x>
      <cdr:y>0.40825</cdr:y>
    </cdr:to>
    <cdr:sp macro="" textlink="">
      <cdr:nvSpPr>
        <cdr:cNvPr id="10241" name="Text Box 1"/>
        <cdr:cNvSpPr txBox="1">
          <a:spLocks xmlns:a="http://schemas.openxmlformats.org/drawingml/2006/main" noChangeArrowheads="1"/>
        </cdr:cNvSpPr>
      </cdr:nvSpPr>
      <cdr:spPr bwMode="auto">
        <a:xfrm xmlns:a="http://schemas.openxmlformats.org/drawingml/2006/main">
          <a:off x="850035" y="620828"/>
          <a:ext cx="328369" cy="1374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00" b="0" i="0" strike="noStrike">
              <a:solidFill>
                <a:srgbClr val="000000"/>
              </a:solidFill>
              <a:latin typeface="Arial"/>
              <a:cs typeface="Arial"/>
            </a:rPr>
            <a:t>53.4%</a:t>
          </a:r>
        </a:p>
      </cdr:txBody>
    </cdr:sp>
  </cdr:relSizeAnchor>
  <cdr:relSizeAnchor xmlns:cdr="http://schemas.openxmlformats.org/drawingml/2006/chartDrawing">
    <cdr:from>
      <cdr:x>0.536</cdr:x>
      <cdr:y>0.64125</cdr:y>
    </cdr:from>
    <cdr:to>
      <cdr:x>0.6435</cdr:x>
      <cdr:y>0.7205</cdr:y>
    </cdr:to>
    <cdr:sp macro="" textlink="">
      <cdr:nvSpPr>
        <cdr:cNvPr id="10242" name="Text Box 2"/>
        <cdr:cNvSpPr txBox="1">
          <a:spLocks xmlns:a="http://schemas.openxmlformats.org/drawingml/2006/main" noChangeArrowheads="1"/>
        </cdr:cNvSpPr>
      </cdr:nvSpPr>
      <cdr:spPr bwMode="auto">
        <a:xfrm xmlns:a="http://schemas.openxmlformats.org/drawingml/2006/main">
          <a:off x="1664360" y="1191042"/>
          <a:ext cx="333804" cy="1471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00" b="0" i="0" strike="noStrike">
              <a:solidFill>
                <a:srgbClr val="000000"/>
              </a:solidFill>
              <a:latin typeface="Arial"/>
              <a:cs typeface="Arial"/>
            </a:rPr>
            <a:t>11.3%</a:t>
          </a:r>
        </a:p>
      </cdr:txBody>
    </cdr:sp>
  </cdr:relSizeAnchor>
  <cdr:relSizeAnchor xmlns:cdr="http://schemas.openxmlformats.org/drawingml/2006/chartDrawing">
    <cdr:from>
      <cdr:x>0.7815</cdr:x>
      <cdr:y>0.4565</cdr:y>
    </cdr:from>
    <cdr:to>
      <cdr:x>0.88325</cdr:x>
      <cdr:y>0.536</cdr:y>
    </cdr:to>
    <cdr:sp macro="" textlink="">
      <cdr:nvSpPr>
        <cdr:cNvPr id="10243" name="Text Box 3"/>
        <cdr:cNvSpPr txBox="1">
          <a:spLocks xmlns:a="http://schemas.openxmlformats.org/drawingml/2006/main" noChangeArrowheads="1"/>
        </cdr:cNvSpPr>
      </cdr:nvSpPr>
      <cdr:spPr bwMode="auto">
        <a:xfrm xmlns:a="http://schemas.openxmlformats.org/drawingml/2006/main">
          <a:off x="2426675" y="847892"/>
          <a:ext cx="315949" cy="14766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00" b="0" i="0" strike="noStrike">
              <a:solidFill>
                <a:srgbClr val="000000"/>
              </a:solidFill>
              <a:latin typeface="Arial"/>
              <a:cs typeface="Arial"/>
            </a:rPr>
            <a:t>35.3%</a:t>
          </a:r>
        </a:p>
      </cdr:txBody>
    </cdr:sp>
  </cdr:relSizeAnchor>
</c:userShapes>
</file>

<file path=word/drawings/drawing8.xml><?xml version="1.0" encoding="utf-8"?>
<c:userShapes xmlns:c="http://schemas.openxmlformats.org/drawingml/2006/chart">
  <cdr:relSizeAnchor xmlns:cdr="http://schemas.openxmlformats.org/drawingml/2006/chartDrawing">
    <cdr:from>
      <cdr:x>0.306</cdr:x>
      <cdr:y>0.449</cdr:y>
    </cdr:from>
    <cdr:to>
      <cdr:x>0.467</cdr:x>
      <cdr:y>0.548</cdr:y>
    </cdr:to>
    <cdr:sp macro="" textlink="">
      <cdr:nvSpPr>
        <cdr:cNvPr id="17409" name="Text Box 1"/>
        <cdr:cNvSpPr txBox="1">
          <a:spLocks xmlns:a="http://schemas.openxmlformats.org/drawingml/2006/main" noChangeArrowheads="1"/>
        </cdr:cNvSpPr>
      </cdr:nvSpPr>
      <cdr:spPr bwMode="auto">
        <a:xfrm xmlns:a="http://schemas.openxmlformats.org/drawingml/2006/main">
          <a:off x="923944" y="778364"/>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59.8%</a:t>
          </a:r>
        </a:p>
      </cdr:txBody>
    </cdr:sp>
  </cdr:relSizeAnchor>
  <cdr:relSizeAnchor xmlns:cdr="http://schemas.openxmlformats.org/drawingml/2006/chartDrawing">
    <cdr:from>
      <cdr:x>0.55275</cdr:x>
      <cdr:y>0.65725</cdr:y>
    </cdr:from>
    <cdr:to>
      <cdr:x>0.6725</cdr:x>
      <cdr:y>0.74525</cdr:y>
    </cdr:to>
    <cdr:sp macro="" textlink="">
      <cdr:nvSpPr>
        <cdr:cNvPr id="17410" name="Text Box 2"/>
        <cdr:cNvSpPr txBox="1">
          <a:spLocks xmlns:a="http://schemas.openxmlformats.org/drawingml/2006/main" noChangeArrowheads="1"/>
        </cdr:cNvSpPr>
      </cdr:nvSpPr>
      <cdr:spPr bwMode="auto">
        <a:xfrm xmlns:a="http://schemas.openxmlformats.org/drawingml/2006/main">
          <a:off x="1668987" y="1139376"/>
          <a:ext cx="361576" cy="15255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17.7%</a:t>
          </a:r>
        </a:p>
      </cdr:txBody>
    </cdr:sp>
  </cdr:relSizeAnchor>
  <cdr:relSizeAnchor xmlns:cdr="http://schemas.openxmlformats.org/drawingml/2006/chartDrawing">
    <cdr:from>
      <cdr:x>0.79875</cdr:x>
      <cdr:y>0.63225</cdr:y>
    </cdr:from>
    <cdr:to>
      <cdr:x>0.95975</cdr:x>
      <cdr:y>0.73125</cdr:y>
    </cdr:to>
    <cdr:sp macro="" textlink="">
      <cdr:nvSpPr>
        <cdr:cNvPr id="17411" name="Text Box 3"/>
        <cdr:cNvSpPr txBox="1">
          <a:spLocks xmlns:a="http://schemas.openxmlformats.org/drawingml/2006/main" noChangeArrowheads="1"/>
        </cdr:cNvSpPr>
      </cdr:nvSpPr>
      <cdr:spPr bwMode="auto">
        <a:xfrm xmlns:a="http://schemas.openxmlformats.org/drawingml/2006/main">
          <a:off x="2411766" y="1096037"/>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22.6%</a:t>
          </a:r>
        </a:p>
      </cdr:txBody>
    </cdr:sp>
  </cdr:relSizeAnchor>
</c:userShapes>
</file>

<file path=word/drawings/drawing9.xml><?xml version="1.0" encoding="utf-8"?>
<c:userShapes xmlns:c="http://schemas.openxmlformats.org/drawingml/2006/chart">
  <cdr:relSizeAnchor xmlns:cdr="http://schemas.openxmlformats.org/drawingml/2006/chartDrawing">
    <cdr:from>
      <cdr:x>0.35025</cdr:x>
      <cdr:y>0.47075</cdr:y>
    </cdr:from>
    <cdr:to>
      <cdr:x>0.51125</cdr:x>
      <cdr:y>0.56975</cdr:y>
    </cdr:to>
    <cdr:sp macro="" textlink="">
      <cdr:nvSpPr>
        <cdr:cNvPr id="19457" name="Text Box 1"/>
        <cdr:cNvSpPr txBox="1">
          <a:spLocks xmlns:a="http://schemas.openxmlformats.org/drawingml/2006/main" noChangeArrowheads="1"/>
        </cdr:cNvSpPr>
      </cdr:nvSpPr>
      <cdr:spPr bwMode="auto">
        <a:xfrm xmlns:a="http://schemas.openxmlformats.org/drawingml/2006/main">
          <a:off x="1057554" y="816069"/>
          <a:ext cx="486127" cy="17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55.5%</a:t>
          </a:r>
        </a:p>
      </cdr:txBody>
    </cdr:sp>
  </cdr:relSizeAnchor>
  <cdr:relSizeAnchor xmlns:cdr="http://schemas.openxmlformats.org/drawingml/2006/chartDrawing">
    <cdr:from>
      <cdr:x>0.71375</cdr:x>
      <cdr:y>0.52275</cdr:y>
    </cdr:from>
    <cdr:to>
      <cdr:x>0.87475</cdr:x>
      <cdr:y>0.62175</cdr:y>
    </cdr:to>
    <cdr:sp macro="" textlink="">
      <cdr:nvSpPr>
        <cdr:cNvPr id="19458" name="Text Box 2"/>
        <cdr:cNvSpPr txBox="1">
          <a:spLocks xmlns:a="http://schemas.openxmlformats.org/drawingml/2006/main" noChangeArrowheads="1"/>
        </cdr:cNvSpPr>
      </cdr:nvSpPr>
      <cdr:spPr bwMode="auto">
        <a:xfrm xmlns:a="http://schemas.openxmlformats.org/drawingml/2006/main">
          <a:off x="2155115" y="906213"/>
          <a:ext cx="486127" cy="1716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44.5%</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107</Pages>
  <Words>7239</Words>
  <Characters>39820</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CAPITULO 3</vt:lpstr>
    </vt:vector>
  </TitlesOfParts>
  <Company> </Company>
  <LinksUpToDate>false</LinksUpToDate>
  <CharactersWithSpaces>46966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3</dc:title>
  <dc:subject/>
  <dc:creator>SISTEMAS</dc:creator>
  <cp:keywords/>
  <cp:lastModifiedBy>Ayudante</cp:lastModifiedBy>
  <cp:revision>2</cp:revision>
  <cp:lastPrinted>2001-05-29T03:09:00Z</cp:lastPrinted>
  <dcterms:created xsi:type="dcterms:W3CDTF">2009-07-14T20:52:00Z</dcterms:created>
  <dcterms:modified xsi:type="dcterms:W3CDTF">2009-07-14T20:52:00Z</dcterms:modified>
</cp:coreProperties>
</file>