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226495">
      <w:pPr>
        <w:pStyle w:val="Ttulo"/>
        <w:spacing w:line="400" w:lineRule="exact"/>
      </w:pPr>
    </w:p>
    <w:p w:rsidR="00000000" w:rsidRDefault="00226495">
      <w:pPr>
        <w:pStyle w:val="Ttulo"/>
        <w:spacing w:line="400" w:lineRule="exact"/>
      </w:pPr>
      <w:r>
        <w:t>ESCUELA SUPERIOR POLITECNICA DEL LITORAL</w:t>
      </w:r>
    </w:p>
    <w:p w:rsidR="00000000" w:rsidRDefault="00226495">
      <w:pPr>
        <w:pStyle w:val="Ttulo"/>
        <w:spacing w:line="400" w:lineRule="exact"/>
      </w:pPr>
    </w:p>
    <w:p w:rsidR="00000000" w:rsidRDefault="00226495">
      <w:pPr>
        <w:pStyle w:val="Ttulo"/>
        <w:spacing w:line="400" w:lineRule="exact"/>
      </w:pPr>
    </w:p>
    <w:p w:rsidR="00000000" w:rsidRDefault="00226495">
      <w:pPr>
        <w:pStyle w:val="Ttulo"/>
        <w:spacing w:line="400" w:lineRule="exact"/>
      </w:pPr>
      <w:r>
        <w:t>Facultad de Ingeniería en Mecánica y Ciencias de la Producción</w:t>
      </w:r>
    </w:p>
    <w:p w:rsidR="00000000" w:rsidRDefault="00226495">
      <w:pPr>
        <w:pStyle w:val="Ttulo"/>
        <w:spacing w:line="500" w:lineRule="exact"/>
      </w:pPr>
    </w:p>
    <w:p w:rsidR="00000000" w:rsidRDefault="00226495">
      <w:pPr>
        <w:pStyle w:val="Ttulo"/>
        <w:spacing w:line="500" w:lineRule="exact"/>
      </w:pPr>
    </w:p>
    <w:p w:rsidR="00000000" w:rsidRDefault="00226495">
      <w:pPr>
        <w:pStyle w:val="Ttulo"/>
        <w:spacing w:line="360" w:lineRule="exact"/>
        <w:rPr>
          <w:sz w:val="26"/>
        </w:rPr>
      </w:pPr>
      <w:r>
        <w:rPr>
          <w:sz w:val="26"/>
        </w:rPr>
        <w:t>“MEJORAMIENTO DE UN SISTEMA DE SEPARACION, LAVADO Y ESCURRIDO DE LA PIEDRA POMEZ”.</w:t>
      </w:r>
    </w:p>
    <w:p w:rsidR="00000000" w:rsidRDefault="00226495">
      <w:pPr>
        <w:pStyle w:val="Ttulo"/>
        <w:spacing w:line="500" w:lineRule="exact"/>
        <w:rPr>
          <w:sz w:val="24"/>
        </w:rPr>
      </w:pPr>
    </w:p>
    <w:p w:rsidR="00000000" w:rsidRDefault="00226495">
      <w:pPr>
        <w:pStyle w:val="Ttulo"/>
        <w:spacing w:line="500" w:lineRule="exact"/>
        <w:rPr>
          <w:sz w:val="24"/>
        </w:rPr>
      </w:pPr>
    </w:p>
    <w:p w:rsidR="00000000" w:rsidRDefault="00226495">
      <w:pPr>
        <w:pStyle w:val="Ttulo"/>
        <w:rPr>
          <w:sz w:val="34"/>
        </w:rPr>
      </w:pPr>
      <w:r>
        <w:rPr>
          <w:sz w:val="34"/>
        </w:rPr>
        <w:t>TESIS DE GRADO</w:t>
      </w:r>
    </w:p>
    <w:p w:rsidR="00000000" w:rsidRDefault="00226495">
      <w:pPr>
        <w:pStyle w:val="Ttulo"/>
        <w:rPr>
          <w:sz w:val="28"/>
        </w:rPr>
      </w:pPr>
      <w:r>
        <w:rPr>
          <w:sz w:val="28"/>
        </w:rPr>
        <w:t>Previo a la obtención del Título de:</w:t>
      </w:r>
    </w:p>
    <w:p w:rsidR="00000000" w:rsidRDefault="00226495">
      <w:pPr>
        <w:pStyle w:val="Ttulo"/>
        <w:rPr>
          <w:sz w:val="28"/>
        </w:rPr>
      </w:pPr>
    </w:p>
    <w:p w:rsidR="00000000" w:rsidRDefault="00226495">
      <w:pPr>
        <w:pStyle w:val="Ttulo"/>
        <w:rPr>
          <w:sz w:val="36"/>
        </w:rPr>
      </w:pPr>
      <w:r>
        <w:rPr>
          <w:sz w:val="36"/>
        </w:rPr>
        <w:t>INGENIERO</w:t>
      </w:r>
      <w:r>
        <w:rPr>
          <w:sz w:val="36"/>
        </w:rPr>
        <w:t xml:space="preserve"> MECÁNICO</w:t>
      </w:r>
    </w:p>
    <w:p w:rsidR="00000000" w:rsidRDefault="00226495">
      <w:pPr>
        <w:pStyle w:val="Ttulo"/>
        <w:spacing w:line="600" w:lineRule="exact"/>
        <w:rPr>
          <w:sz w:val="28"/>
        </w:rPr>
      </w:pPr>
      <w:r>
        <w:rPr>
          <w:sz w:val="28"/>
        </w:rPr>
        <w:t>Presentada por:</w:t>
      </w:r>
    </w:p>
    <w:p w:rsidR="00000000" w:rsidRDefault="00226495">
      <w:pPr>
        <w:pStyle w:val="Ttulo"/>
        <w:spacing w:line="600" w:lineRule="exact"/>
      </w:pPr>
      <w:r>
        <w:t>Galo Eduardo Luzuriaga Salcedo</w:t>
      </w:r>
    </w:p>
    <w:p w:rsidR="00000000" w:rsidRDefault="00226495">
      <w:pPr>
        <w:pStyle w:val="Ttulo"/>
        <w:spacing w:line="500" w:lineRule="exact"/>
      </w:pPr>
    </w:p>
    <w:p w:rsidR="00000000" w:rsidRDefault="00226495">
      <w:pPr>
        <w:pStyle w:val="Ttulo"/>
        <w:spacing w:line="500" w:lineRule="exact"/>
      </w:pPr>
      <w:r>
        <w:t>GUAYAQUIL -  ECUADOR</w:t>
      </w:r>
    </w:p>
    <w:p w:rsidR="00000000" w:rsidRDefault="00226495">
      <w:pPr>
        <w:pStyle w:val="Ttulo"/>
        <w:spacing w:line="500" w:lineRule="exact"/>
      </w:pPr>
    </w:p>
    <w:p w:rsidR="00000000" w:rsidRDefault="00226495">
      <w:pPr>
        <w:pStyle w:val="Ttulo"/>
        <w:spacing w:line="500" w:lineRule="exact"/>
      </w:pPr>
      <w:r>
        <w:t>AÑO</w:t>
      </w:r>
    </w:p>
    <w:p w:rsidR="00000000" w:rsidRDefault="00226495">
      <w:pPr>
        <w:pStyle w:val="Ttulo"/>
        <w:spacing w:line="500" w:lineRule="exact"/>
      </w:pPr>
    </w:p>
    <w:p w:rsidR="00000000" w:rsidRDefault="00226495">
      <w:pPr>
        <w:pStyle w:val="Ttulo"/>
        <w:spacing w:line="500" w:lineRule="exact"/>
      </w:pPr>
      <w:r>
        <w:t>2.001</w:t>
      </w:r>
    </w:p>
    <w:p w:rsidR="00000000" w:rsidRDefault="00226495">
      <w:pPr>
        <w:pStyle w:val="Normal1"/>
        <w:keepNext/>
        <w:spacing w:line="480" w:lineRule="auto"/>
        <w:jc w:val="center"/>
        <w:outlineLvl w:val="0"/>
        <w:rPr>
          <w:b/>
          <w:bCs/>
          <w:spacing w:val="50"/>
          <w:sz w:val="28"/>
          <w:lang w:val="es-MX"/>
        </w:rPr>
      </w:pPr>
      <w:r>
        <w:rPr>
          <w:b/>
          <w:bCs/>
          <w:spacing w:val="50"/>
          <w:sz w:val="28"/>
          <w:lang w:val="es-MX"/>
        </w:rPr>
        <w:lastRenderedPageBreak/>
        <w:t>AGRADECIMIENTO</w:t>
      </w: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tabs>
          <w:tab w:val="left" w:pos="5670"/>
        </w:tabs>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500" w:lineRule="exact"/>
        <w:ind w:left="5670"/>
        <w:jc w:val="both"/>
        <w:outlineLvl w:val="0"/>
        <w:rPr>
          <w:sz w:val="24"/>
          <w:lang w:val="es-MX"/>
        </w:rPr>
      </w:pPr>
    </w:p>
    <w:p w:rsidR="00000000" w:rsidRDefault="00226495">
      <w:pPr>
        <w:pStyle w:val="Normal1"/>
        <w:keepNext/>
        <w:spacing w:line="500" w:lineRule="exact"/>
        <w:ind w:left="5529"/>
        <w:jc w:val="both"/>
        <w:outlineLvl w:val="0"/>
        <w:rPr>
          <w:sz w:val="24"/>
          <w:lang w:val="es-MX"/>
        </w:rPr>
      </w:pPr>
      <w:r>
        <w:rPr>
          <w:sz w:val="24"/>
          <w:lang w:val="es-MX"/>
        </w:rPr>
        <w:t xml:space="preserve">A Dios que me ha dado perseverancia, a mi Esposa que está siempre a mi lado,  a mi madre que se preocupa,  a mis compañeros de  trabajo R.P y </w:t>
      </w:r>
      <w:r>
        <w:rPr>
          <w:sz w:val="24"/>
          <w:lang w:val="es-MX"/>
        </w:rPr>
        <w:t>D.M. que aportaron con ideas y a mi Director de Tesis que me dio las pautas que ayudaron a desarrollar este trabajo y a hacer que las cosas sean más sencillas.</w:t>
      </w:r>
    </w:p>
    <w:p w:rsidR="00000000" w:rsidRDefault="00226495">
      <w:pPr>
        <w:pStyle w:val="Normal1"/>
        <w:keepNext/>
        <w:spacing w:line="480" w:lineRule="auto"/>
        <w:jc w:val="center"/>
        <w:outlineLvl w:val="0"/>
        <w:rPr>
          <w:b/>
          <w:bCs/>
          <w:spacing w:val="50"/>
          <w:sz w:val="28"/>
          <w:lang w:val="es-MX"/>
        </w:rPr>
      </w:pPr>
      <w:r>
        <w:rPr>
          <w:b/>
          <w:bCs/>
          <w:spacing w:val="50"/>
          <w:sz w:val="28"/>
          <w:lang w:val="es-MX"/>
        </w:rPr>
        <w:t>DEDICATORIA</w:t>
      </w: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sz w:val="24"/>
          <w:lang w:val="es-MX"/>
        </w:rPr>
      </w:pPr>
    </w:p>
    <w:p w:rsidR="00000000" w:rsidRDefault="00226495">
      <w:pPr>
        <w:pStyle w:val="Normal1"/>
        <w:keepNext/>
        <w:spacing w:line="480" w:lineRule="auto"/>
        <w:jc w:val="center"/>
        <w:outlineLvl w:val="0"/>
        <w:rPr>
          <w:b/>
          <w:bCs/>
          <w:sz w:val="24"/>
          <w:lang w:val="es-MX"/>
        </w:rPr>
      </w:pPr>
    </w:p>
    <w:p w:rsidR="00000000" w:rsidRDefault="00226495">
      <w:pPr>
        <w:pStyle w:val="Normal1"/>
        <w:keepNext/>
        <w:spacing w:line="480" w:lineRule="auto"/>
        <w:ind w:left="5670"/>
        <w:jc w:val="both"/>
        <w:outlineLvl w:val="0"/>
        <w:rPr>
          <w:b/>
          <w:bCs/>
          <w:sz w:val="24"/>
          <w:lang w:val="es-MX"/>
        </w:rPr>
      </w:pPr>
      <w:r>
        <w:rPr>
          <w:b/>
          <w:bCs/>
          <w:sz w:val="24"/>
          <w:lang w:val="es-MX"/>
        </w:rPr>
        <w:t xml:space="preserve">A DIOS </w:t>
      </w:r>
    </w:p>
    <w:p w:rsidR="00000000" w:rsidRDefault="00226495">
      <w:pPr>
        <w:pStyle w:val="Normal1"/>
        <w:keepNext/>
        <w:spacing w:line="480" w:lineRule="auto"/>
        <w:ind w:left="5670"/>
        <w:jc w:val="both"/>
        <w:outlineLvl w:val="0"/>
        <w:rPr>
          <w:b/>
          <w:bCs/>
          <w:sz w:val="24"/>
          <w:lang w:val="es-MX"/>
        </w:rPr>
      </w:pPr>
      <w:r>
        <w:rPr>
          <w:b/>
          <w:bCs/>
          <w:sz w:val="24"/>
          <w:lang w:val="es-MX"/>
        </w:rPr>
        <w:t xml:space="preserve">A MI ESPOSA </w:t>
      </w:r>
    </w:p>
    <w:p w:rsidR="00000000" w:rsidRDefault="00226495">
      <w:pPr>
        <w:pStyle w:val="Normal1"/>
        <w:keepNext/>
        <w:spacing w:line="480" w:lineRule="auto"/>
        <w:ind w:left="5670"/>
        <w:jc w:val="both"/>
        <w:outlineLvl w:val="0"/>
        <w:rPr>
          <w:b/>
          <w:bCs/>
          <w:sz w:val="24"/>
          <w:lang w:val="es-MX"/>
        </w:rPr>
      </w:pPr>
      <w:r>
        <w:rPr>
          <w:b/>
          <w:bCs/>
          <w:sz w:val="24"/>
          <w:lang w:val="es-MX"/>
        </w:rPr>
        <w:t>A MI MADRE</w:t>
      </w:r>
    </w:p>
    <w:p w:rsidR="00000000" w:rsidRDefault="00226495">
      <w:pPr>
        <w:pStyle w:val="Normal1"/>
        <w:keepNext/>
        <w:spacing w:line="480" w:lineRule="auto"/>
        <w:ind w:left="5670"/>
        <w:jc w:val="both"/>
        <w:outlineLvl w:val="0"/>
        <w:rPr>
          <w:b/>
          <w:bCs/>
          <w:sz w:val="24"/>
          <w:lang w:val="es-MX"/>
        </w:rPr>
      </w:pPr>
      <w:r>
        <w:rPr>
          <w:b/>
          <w:bCs/>
          <w:sz w:val="24"/>
          <w:lang w:val="es-MX"/>
        </w:rPr>
        <w:t>A MI PADRE</w:t>
      </w: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sz w:val="28"/>
          <w:lang w:val="es-MX"/>
        </w:rPr>
      </w:pPr>
    </w:p>
    <w:p w:rsidR="00000000" w:rsidRDefault="00226495">
      <w:pPr>
        <w:pStyle w:val="Normal1"/>
        <w:keepNext/>
        <w:spacing w:line="480" w:lineRule="auto"/>
        <w:jc w:val="center"/>
        <w:outlineLvl w:val="0"/>
        <w:rPr>
          <w:b/>
          <w:bCs/>
          <w:w w:val="110"/>
          <w:sz w:val="32"/>
          <w:lang w:val="es-MX"/>
        </w:rPr>
      </w:pPr>
      <w:r>
        <w:rPr>
          <w:b/>
          <w:bCs/>
          <w:w w:val="110"/>
          <w:sz w:val="32"/>
          <w:lang w:val="es-MX"/>
        </w:rPr>
        <w:t>TRIBUNAL DE GRADUACIÓN</w:t>
      </w: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center"/>
        <w:outlineLvl w:val="0"/>
        <w:rPr>
          <w:b/>
          <w:bCs/>
          <w:sz w:val="28"/>
          <w:lang w:val="es-MX"/>
        </w:rPr>
      </w:pPr>
    </w:p>
    <w:p w:rsidR="00000000" w:rsidRDefault="00226495">
      <w:pPr>
        <w:pStyle w:val="Normal1"/>
        <w:keepNext/>
        <w:spacing w:line="400" w:lineRule="exact"/>
        <w:jc w:val="both"/>
        <w:outlineLvl w:val="0"/>
        <w:rPr>
          <w:b/>
          <w:bCs/>
          <w:sz w:val="28"/>
          <w:lang w:val="es-MX"/>
        </w:rPr>
      </w:pPr>
      <w:r>
        <w:rPr>
          <w:b/>
          <w:bCs/>
          <w:noProof/>
          <w:lang w:val="en-US"/>
        </w:rPr>
        <w:pict>
          <v:group id="_x0000_s1032" style="position:absolute;left:0;text-align:left;margin-left:7.65pt;margin-top:17pt;width:387pt;height:0;z-index:251607040" coordorigin="2421,6664" coordsize="7740,0">
            <v:line id="_x0000_s1026" style="position:absolute" from="2421,6664" to="5481,6664"/>
            <v:line id="_x0000_s1028" style="position:absolute" from="7101,6664" to="10161,6664"/>
          </v:group>
        </w:pict>
      </w:r>
      <w:r>
        <w:rPr>
          <w:b/>
          <w:bCs/>
          <w:sz w:val="28"/>
          <w:lang w:val="es-MX"/>
        </w:rPr>
        <w:t xml:space="preserve">           </w:t>
      </w:r>
    </w:p>
    <w:p w:rsidR="00000000" w:rsidRDefault="00226495">
      <w:pPr>
        <w:pStyle w:val="Normal1"/>
        <w:keepNext/>
        <w:spacing w:line="300" w:lineRule="exact"/>
        <w:jc w:val="both"/>
        <w:outlineLvl w:val="0"/>
        <w:rPr>
          <w:sz w:val="24"/>
          <w:lang w:val="es-MX"/>
        </w:rPr>
      </w:pPr>
      <w:r>
        <w:rPr>
          <w:b/>
          <w:bCs/>
          <w:sz w:val="28"/>
          <w:lang w:val="es-MX"/>
        </w:rPr>
        <w:t xml:space="preserve">    </w:t>
      </w:r>
      <w:r>
        <w:rPr>
          <w:sz w:val="24"/>
          <w:lang w:val="es-MX"/>
        </w:rPr>
        <w:t>Ing Eduardo Rivadeneira P.                            Ing. Ernesto Martínez L.</w:t>
      </w:r>
    </w:p>
    <w:p w:rsidR="00000000" w:rsidRDefault="00226495">
      <w:pPr>
        <w:pStyle w:val="Normal1"/>
        <w:keepNext/>
        <w:spacing w:line="300" w:lineRule="exact"/>
        <w:jc w:val="both"/>
        <w:outlineLvl w:val="0"/>
        <w:rPr>
          <w:b/>
          <w:bCs/>
          <w:sz w:val="24"/>
          <w:lang w:val="es-MX"/>
        </w:rPr>
      </w:pPr>
      <w:r>
        <w:rPr>
          <w:sz w:val="24"/>
          <w:lang w:val="es-MX"/>
        </w:rPr>
        <w:t xml:space="preserve">     </w:t>
      </w:r>
      <w:r>
        <w:rPr>
          <w:b/>
          <w:bCs/>
          <w:sz w:val="24"/>
          <w:lang w:val="es-MX"/>
        </w:rPr>
        <w:t>DECANO DE LA FIMCP                                 DIRECTOR DE TESIS</w:t>
      </w: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00" w:lineRule="exact"/>
        <w:jc w:val="both"/>
        <w:outlineLvl w:val="0"/>
        <w:rPr>
          <w:sz w:val="24"/>
          <w:lang w:val="es-MX"/>
        </w:rPr>
      </w:pPr>
      <w:r>
        <w:rPr>
          <w:b/>
          <w:bCs/>
          <w:noProof/>
          <w:lang w:val="en-US"/>
        </w:rPr>
        <w:pict>
          <v:group id="_x0000_s1031" style="position:absolute;left:0;text-align:left;margin-left:7.65pt;margin-top:18pt;width:387pt;height:0;z-index:251608064" coordorigin="2421,11344" coordsize="7740,0">
            <v:line id="_x0000_s1029" style="position:absolute" from="2421,11344" to="5481,11344"/>
            <v:line id="_x0000_s1030" style="position:absolute" from="7101,11344" to="10161,11344"/>
          </v:group>
        </w:pict>
      </w:r>
      <w:r>
        <w:rPr>
          <w:sz w:val="24"/>
          <w:lang w:val="es-MX"/>
        </w:rPr>
        <w:t xml:space="preserve">                   </w:t>
      </w:r>
    </w:p>
    <w:p w:rsidR="00000000" w:rsidRDefault="00226495">
      <w:pPr>
        <w:pStyle w:val="Normal1"/>
        <w:keepNext/>
        <w:spacing w:line="300" w:lineRule="exact"/>
        <w:jc w:val="both"/>
        <w:outlineLvl w:val="0"/>
        <w:rPr>
          <w:sz w:val="24"/>
          <w:lang w:val="es-MX"/>
        </w:rPr>
      </w:pPr>
      <w:r>
        <w:rPr>
          <w:sz w:val="24"/>
          <w:lang w:val="es-MX"/>
        </w:rPr>
        <w:t xml:space="preserve">       Ing. Manuel Helguero G.                  </w:t>
      </w:r>
      <w:r>
        <w:rPr>
          <w:sz w:val="24"/>
          <w:lang w:val="es-MX"/>
        </w:rPr>
        <w:t xml:space="preserve">            Ing. Edmundo Villacís M.</w:t>
      </w:r>
    </w:p>
    <w:p w:rsidR="00000000" w:rsidRDefault="00226495">
      <w:pPr>
        <w:pStyle w:val="Normal1"/>
        <w:keepNext/>
        <w:spacing w:line="300" w:lineRule="exact"/>
        <w:jc w:val="both"/>
        <w:outlineLvl w:val="0"/>
        <w:rPr>
          <w:b/>
          <w:bCs/>
          <w:sz w:val="24"/>
          <w:lang w:val="es-MX"/>
        </w:rPr>
      </w:pPr>
      <w:r>
        <w:rPr>
          <w:b/>
          <w:bCs/>
          <w:sz w:val="24"/>
          <w:lang w:val="es-MX"/>
        </w:rPr>
        <w:t xml:space="preserve">                 VOCAL                                                             VOCAL</w:t>
      </w:r>
    </w:p>
    <w:p w:rsidR="00000000" w:rsidRDefault="00226495">
      <w:pPr>
        <w:pStyle w:val="Normal1"/>
        <w:keepNext/>
        <w:spacing w:line="400" w:lineRule="exact"/>
        <w:jc w:val="right"/>
        <w:outlineLvl w:val="0"/>
        <w:rPr>
          <w:b/>
          <w:bCs/>
          <w:sz w:val="28"/>
          <w:lang w:val="es-MX"/>
        </w:rPr>
      </w:pPr>
    </w:p>
    <w:p w:rsidR="00000000" w:rsidRDefault="00226495">
      <w:pPr>
        <w:pStyle w:val="Normal1"/>
        <w:keepNext/>
        <w:spacing w:line="480" w:lineRule="auto"/>
        <w:jc w:val="right"/>
        <w:outlineLvl w:val="0"/>
        <w:rPr>
          <w:b/>
          <w:bCs/>
          <w:sz w:val="28"/>
          <w:lang w:val="es-MX"/>
        </w:rPr>
      </w:pPr>
    </w:p>
    <w:p w:rsidR="00000000" w:rsidRDefault="00226495">
      <w:pPr>
        <w:pStyle w:val="Normal1"/>
        <w:keepNext/>
        <w:spacing w:line="480" w:lineRule="auto"/>
        <w:jc w:val="right"/>
        <w:outlineLvl w:val="0"/>
        <w:rPr>
          <w:b/>
          <w:bCs/>
          <w:sz w:val="28"/>
          <w:lang w:val="es-MX"/>
        </w:rPr>
      </w:pPr>
    </w:p>
    <w:p w:rsidR="00000000" w:rsidRDefault="00226495">
      <w:pPr>
        <w:pStyle w:val="Normal1"/>
        <w:keepNext/>
        <w:spacing w:line="480" w:lineRule="auto"/>
        <w:jc w:val="right"/>
        <w:outlineLvl w:val="0"/>
        <w:rPr>
          <w:b/>
          <w:bCs/>
          <w:sz w:val="28"/>
          <w:lang w:val="es-MX"/>
        </w:rPr>
      </w:pPr>
    </w:p>
    <w:p w:rsidR="00000000" w:rsidRDefault="00226495">
      <w:pPr>
        <w:pStyle w:val="Normal1"/>
        <w:keepNext/>
        <w:spacing w:line="480" w:lineRule="auto"/>
        <w:jc w:val="center"/>
        <w:outlineLvl w:val="0"/>
        <w:rPr>
          <w:b/>
          <w:bCs/>
          <w:sz w:val="32"/>
          <w:lang w:val="es-MX"/>
        </w:rPr>
      </w:pPr>
      <w:r>
        <w:rPr>
          <w:b/>
          <w:bCs/>
          <w:sz w:val="32"/>
          <w:lang w:val="es-MX"/>
        </w:rPr>
        <w:t>DECLARACIÓN EXPRESA</w:t>
      </w:r>
    </w:p>
    <w:p w:rsidR="00000000" w:rsidRDefault="00226495">
      <w:pPr>
        <w:pStyle w:val="Normal1"/>
        <w:keepNext/>
        <w:spacing w:line="480" w:lineRule="auto"/>
        <w:jc w:val="center"/>
        <w:outlineLvl w:val="0"/>
        <w:rPr>
          <w:b/>
          <w:bCs/>
          <w:sz w:val="32"/>
          <w:lang w:val="es-MX"/>
        </w:rPr>
      </w:pPr>
    </w:p>
    <w:p w:rsidR="00000000" w:rsidRDefault="00226495">
      <w:pPr>
        <w:pStyle w:val="Normal1"/>
        <w:keepNext/>
        <w:spacing w:line="480" w:lineRule="auto"/>
        <w:ind w:left="1418" w:right="1332"/>
        <w:jc w:val="both"/>
        <w:outlineLvl w:val="0"/>
        <w:rPr>
          <w:sz w:val="28"/>
          <w:lang w:val="es-MX"/>
        </w:rPr>
      </w:pPr>
      <w:r>
        <w:rPr>
          <w:sz w:val="28"/>
          <w:lang w:val="es-MX"/>
        </w:rPr>
        <w:t>“La responsabilidad del contenido de esta Tesis de Grado, me corresponden exclusivamente; y el patrimonio</w:t>
      </w:r>
      <w:r>
        <w:rPr>
          <w:sz w:val="28"/>
          <w:lang w:val="es-MX"/>
        </w:rPr>
        <w:t xml:space="preserve"> intelectual de la misma a la ESCUELA SUPERIOR POLITÉCNICA DEL LITORAL”</w:t>
      </w:r>
    </w:p>
    <w:p w:rsidR="00000000" w:rsidRDefault="00226495">
      <w:pPr>
        <w:pStyle w:val="Normal1"/>
        <w:keepNext/>
        <w:spacing w:line="480" w:lineRule="auto"/>
        <w:ind w:left="1418" w:right="1332"/>
        <w:jc w:val="both"/>
        <w:outlineLvl w:val="0"/>
        <w:rPr>
          <w:sz w:val="28"/>
          <w:lang w:val="es-MX"/>
        </w:rPr>
      </w:pPr>
    </w:p>
    <w:p w:rsidR="00000000" w:rsidRDefault="00226495">
      <w:pPr>
        <w:pStyle w:val="Normal1"/>
        <w:keepNext/>
        <w:tabs>
          <w:tab w:val="left" w:pos="7513"/>
        </w:tabs>
        <w:spacing w:line="480" w:lineRule="auto"/>
        <w:ind w:left="1418" w:right="1276"/>
        <w:jc w:val="both"/>
        <w:outlineLvl w:val="0"/>
        <w:rPr>
          <w:sz w:val="28"/>
          <w:lang w:val="es-MX"/>
        </w:rPr>
      </w:pPr>
      <w:r>
        <w:rPr>
          <w:sz w:val="28"/>
          <w:lang w:val="es-MX"/>
        </w:rPr>
        <w:t>(Art. 12 del Reglamento de Graduación de la     ESPOL)</w:t>
      </w:r>
    </w:p>
    <w:p w:rsidR="00000000" w:rsidRDefault="00226495">
      <w:pPr>
        <w:pStyle w:val="Normal1"/>
        <w:keepNext/>
        <w:tabs>
          <w:tab w:val="left" w:pos="7513"/>
        </w:tabs>
        <w:spacing w:line="480" w:lineRule="auto"/>
        <w:ind w:left="1134" w:right="765"/>
        <w:jc w:val="both"/>
        <w:outlineLvl w:val="0"/>
        <w:rPr>
          <w:sz w:val="28"/>
          <w:lang w:val="es-MX"/>
        </w:rPr>
      </w:pPr>
    </w:p>
    <w:p w:rsidR="00000000" w:rsidRDefault="00226495">
      <w:pPr>
        <w:pStyle w:val="Normal1"/>
        <w:keepNext/>
        <w:tabs>
          <w:tab w:val="left" w:pos="7513"/>
        </w:tabs>
        <w:spacing w:line="480" w:lineRule="auto"/>
        <w:ind w:left="1134" w:right="765"/>
        <w:jc w:val="both"/>
        <w:outlineLvl w:val="0"/>
        <w:rPr>
          <w:sz w:val="28"/>
          <w:lang w:val="es-MX"/>
        </w:rPr>
      </w:pPr>
    </w:p>
    <w:p w:rsidR="00000000" w:rsidRDefault="00226495">
      <w:pPr>
        <w:pStyle w:val="Normal1"/>
        <w:keepNext/>
        <w:tabs>
          <w:tab w:val="left" w:pos="7513"/>
        </w:tabs>
        <w:spacing w:line="480" w:lineRule="auto"/>
        <w:ind w:left="1134" w:right="765"/>
        <w:jc w:val="both"/>
        <w:outlineLvl w:val="0"/>
        <w:rPr>
          <w:sz w:val="28"/>
          <w:lang w:val="es-MX"/>
        </w:rPr>
      </w:pPr>
    </w:p>
    <w:p w:rsidR="00000000" w:rsidRDefault="00226495">
      <w:pPr>
        <w:pStyle w:val="Normal1"/>
        <w:keepNext/>
        <w:tabs>
          <w:tab w:val="left" w:pos="7513"/>
        </w:tabs>
        <w:spacing w:line="480" w:lineRule="auto"/>
        <w:ind w:left="1134" w:right="765"/>
        <w:jc w:val="both"/>
        <w:outlineLvl w:val="0"/>
        <w:rPr>
          <w:sz w:val="28"/>
          <w:lang w:val="es-MX"/>
        </w:rPr>
      </w:pPr>
      <w:r>
        <w:rPr>
          <w:noProof/>
          <w:lang w:val="en-US"/>
        </w:rPr>
        <w:pict>
          <v:line id="_x0000_s1033" style="position:absolute;left:0;text-align:left;z-index:251609088" from="223.65pt,17.05pt" to="412.65pt,17.05pt"/>
        </w:pict>
      </w:r>
    </w:p>
    <w:p w:rsidR="00000000" w:rsidRDefault="00226495">
      <w:pPr>
        <w:pStyle w:val="Normal1"/>
        <w:keepNext/>
        <w:tabs>
          <w:tab w:val="left" w:pos="8505"/>
        </w:tabs>
        <w:spacing w:line="480" w:lineRule="auto"/>
        <w:ind w:right="56"/>
        <w:jc w:val="both"/>
        <w:outlineLvl w:val="0"/>
        <w:rPr>
          <w:sz w:val="28"/>
          <w:lang w:val="es-MX"/>
        </w:rPr>
      </w:pPr>
      <w:r>
        <w:rPr>
          <w:sz w:val="28"/>
          <w:lang w:val="es-MX"/>
        </w:rPr>
        <w:t xml:space="preserve">                                                             Galo E. Luzuriaga Salcedo</w:t>
      </w:r>
    </w:p>
    <w:p w:rsidR="00000000" w:rsidRDefault="00226495">
      <w:pPr>
        <w:pStyle w:val="Normal1"/>
        <w:keepNext/>
        <w:tabs>
          <w:tab w:val="left" w:pos="8505"/>
        </w:tabs>
        <w:spacing w:line="480" w:lineRule="auto"/>
        <w:ind w:right="56"/>
        <w:jc w:val="both"/>
        <w:outlineLvl w:val="0"/>
        <w:rPr>
          <w:sz w:val="28"/>
          <w:lang w:val="es-MX"/>
        </w:rPr>
      </w:pPr>
    </w:p>
    <w:p w:rsidR="00000000" w:rsidRDefault="00226495">
      <w:pPr>
        <w:pStyle w:val="Normal1"/>
        <w:keepNext/>
        <w:tabs>
          <w:tab w:val="left" w:pos="8505"/>
        </w:tabs>
        <w:spacing w:line="480" w:lineRule="auto"/>
        <w:ind w:right="56"/>
        <w:jc w:val="both"/>
        <w:outlineLvl w:val="0"/>
        <w:rPr>
          <w:sz w:val="28"/>
          <w:lang w:val="es-MX"/>
        </w:rPr>
      </w:pPr>
    </w:p>
    <w:p w:rsidR="00000000" w:rsidRDefault="00226495">
      <w:pPr>
        <w:pStyle w:val="Normal1"/>
        <w:keepNext/>
        <w:tabs>
          <w:tab w:val="left" w:pos="8505"/>
        </w:tabs>
        <w:spacing w:line="480" w:lineRule="auto"/>
        <w:ind w:right="56"/>
        <w:jc w:val="both"/>
        <w:outlineLvl w:val="0"/>
        <w:rPr>
          <w:sz w:val="28"/>
          <w:lang w:val="es-MX"/>
        </w:rPr>
      </w:pPr>
    </w:p>
    <w:p w:rsidR="00000000" w:rsidRDefault="00226495">
      <w:pPr>
        <w:pStyle w:val="Normal1"/>
        <w:keepNext/>
        <w:tabs>
          <w:tab w:val="left" w:pos="8505"/>
        </w:tabs>
        <w:spacing w:line="480" w:lineRule="auto"/>
        <w:ind w:right="56"/>
        <w:jc w:val="both"/>
        <w:outlineLvl w:val="0"/>
        <w:rPr>
          <w:sz w:val="28"/>
          <w:lang w:val="es-MX"/>
        </w:rPr>
      </w:pPr>
    </w:p>
    <w:p w:rsidR="00000000" w:rsidRDefault="00226495">
      <w:pPr>
        <w:pStyle w:val="Normal1"/>
        <w:keepNext/>
        <w:tabs>
          <w:tab w:val="left" w:pos="8505"/>
        </w:tabs>
        <w:spacing w:line="480" w:lineRule="auto"/>
        <w:ind w:right="56"/>
        <w:jc w:val="both"/>
        <w:outlineLvl w:val="0"/>
        <w:rPr>
          <w:sz w:val="28"/>
          <w:lang w:val="es-MX"/>
        </w:rPr>
      </w:pPr>
    </w:p>
    <w:p w:rsidR="00000000" w:rsidRDefault="00226495">
      <w:pPr>
        <w:pStyle w:val="Ttulo"/>
        <w:spacing w:line="360" w:lineRule="auto"/>
        <w:rPr>
          <w:sz w:val="28"/>
          <w:lang w:val="es-ES"/>
        </w:rPr>
      </w:pPr>
      <w:r>
        <w:rPr>
          <w:sz w:val="28"/>
          <w:lang w:val="es-ES"/>
        </w:rPr>
        <w:t>RESUMEN</w:t>
      </w:r>
    </w:p>
    <w:p w:rsidR="00000000" w:rsidRDefault="00226495">
      <w:pPr>
        <w:pStyle w:val="Ttulo"/>
        <w:rPr>
          <w:sz w:val="24"/>
          <w:lang w:val="es-ES"/>
        </w:rPr>
      </w:pPr>
    </w:p>
    <w:p w:rsidR="00000000" w:rsidRDefault="00226495">
      <w:pPr>
        <w:pStyle w:val="Ttulo"/>
        <w:spacing w:line="360" w:lineRule="auto"/>
        <w:jc w:val="both"/>
        <w:rPr>
          <w:b w:val="0"/>
          <w:bCs w:val="0"/>
          <w:sz w:val="24"/>
          <w:lang w:val="es-ES"/>
        </w:rPr>
      </w:pPr>
      <w:r>
        <w:rPr>
          <w:b w:val="0"/>
          <w:bCs w:val="0"/>
          <w:sz w:val="24"/>
          <w:lang w:val="es-ES"/>
        </w:rPr>
        <w:t>Este trabajo de mejora</w:t>
      </w:r>
      <w:r>
        <w:rPr>
          <w:b w:val="0"/>
          <w:bCs w:val="0"/>
          <w:sz w:val="24"/>
          <w:lang w:val="es-ES"/>
        </w:rPr>
        <w:t>miento de un sistema de separación, lavado y escurrido para piedra pómez me fue delegado por la empresa Agregados Rocafuerte en calidad de integrante del grupo de proyectos; el cual tiene como función principal el desarrollo, diseño, supervisión, instalaci</w:t>
      </w:r>
      <w:r>
        <w:rPr>
          <w:b w:val="0"/>
          <w:bCs w:val="0"/>
          <w:sz w:val="24"/>
          <w:lang w:val="es-ES"/>
        </w:rPr>
        <w:t>ón y puesta en marcha de nuevas plantas, ya sea para el área de agregados u hormigones; así como, la ampliación, remodelación y mejoramiento continuo de plantas existentes propias en actual funcionamiento en distintas partes de nuestro país como: Quito, Am</w:t>
      </w:r>
      <w:r>
        <w:rPr>
          <w:b w:val="0"/>
          <w:bCs w:val="0"/>
          <w:sz w:val="24"/>
          <w:lang w:val="es-ES"/>
        </w:rPr>
        <w:t>bato, Manabí, etc.</w:t>
      </w:r>
    </w:p>
    <w:p w:rsidR="00000000" w:rsidRDefault="00226495">
      <w:pPr>
        <w:pStyle w:val="Textoindependiente"/>
        <w:spacing w:line="360" w:lineRule="auto"/>
      </w:pPr>
    </w:p>
    <w:p w:rsidR="00000000" w:rsidRDefault="00226495">
      <w:pPr>
        <w:pStyle w:val="Textoindependiente"/>
        <w:spacing w:line="360" w:lineRule="auto"/>
      </w:pPr>
      <w:r>
        <w:t>La piedra pómez en el momento que es extraída de la mina sale con ciertas impurezas, llamada piedra de agua, esta es una piedra muy similar a la piedra pómez con la diferencia de que no flota, ya que tiene residuos de arcilla entre otro</w:t>
      </w:r>
      <w:r>
        <w:t>s elementos contaminantes indeseables en la industria del hormigón, así como, en la industria textil los cuales son nuestros principales clientes.</w:t>
      </w:r>
    </w:p>
    <w:p w:rsidR="00000000" w:rsidRDefault="00226495">
      <w:pPr>
        <w:pStyle w:val="Textoindependiente"/>
        <w:spacing w:line="360" w:lineRule="auto"/>
      </w:pPr>
    </w:p>
    <w:p w:rsidR="00000000" w:rsidRDefault="00226495">
      <w:pPr>
        <w:pStyle w:val="Textoindependiente"/>
        <w:spacing w:line="360" w:lineRule="auto"/>
      </w:pPr>
      <w:r>
        <w:t>Luego de esto la piedra entra en un proceso de clasificación granulométrica, y de los diversos tamaños obten</w:t>
      </w:r>
      <w:r>
        <w:t xml:space="preserve">idos se procede a un proceso de limpieza  de las mencionadas impurezas, el cual utiliza básicamente las diferencias de densidades de la piedra con el agua.  </w:t>
      </w:r>
    </w:p>
    <w:p w:rsidR="00000000" w:rsidRDefault="00226495">
      <w:pPr>
        <w:pStyle w:val="Textoindependiente"/>
        <w:spacing w:line="360" w:lineRule="auto"/>
      </w:pPr>
    </w:p>
    <w:p w:rsidR="00000000" w:rsidRDefault="00226495">
      <w:pPr>
        <w:pStyle w:val="Textoindependiente"/>
        <w:spacing w:line="360" w:lineRule="auto"/>
      </w:pPr>
      <w:r>
        <w:t>Este proceso de limpieza de impurezas consiste de unas piscinas con diferentes etapas y canales p</w:t>
      </w:r>
      <w:r>
        <w:t>or donde es conducida la piedra flotante, luego es acumulada en un piso de hormigón para poder secarla, corriendo el riesgo de que vuelva a mojarse y de que se contamine por estar expuesta a la intemperie.  Por otro lado a medida que se realiza esta separa</w:t>
      </w:r>
      <w:r>
        <w:t>ción, la piedra que no flota se deposita en el fondo de dichas piscinas reduciéndose constantemente la capacidad de las mismas.  Estas piscinas hay que limpiarlas constantemente, debiendo vaciarlas para sacar el materia del fondo con pala, dando como resul</w:t>
      </w:r>
      <w:r>
        <w:t>tado una producción no continua y un sistema poco eficiente entre otras desventajas.</w:t>
      </w:r>
    </w:p>
    <w:p w:rsidR="00000000" w:rsidRDefault="00226495">
      <w:pPr>
        <w:pStyle w:val="Textoindependiente"/>
        <w:spacing w:line="360" w:lineRule="auto"/>
        <w:rPr>
          <w:color w:val="FF0000"/>
          <w:u w:val="single"/>
        </w:rPr>
      </w:pPr>
    </w:p>
    <w:p w:rsidR="00000000" w:rsidRDefault="00226495">
      <w:pPr>
        <w:pStyle w:val="Textoindependiente"/>
        <w:spacing w:line="360" w:lineRule="auto"/>
      </w:pPr>
      <w:r>
        <w:t>El objetivo de este trabajo es presentar de una manera práctica e integral el mejoramiento de este sistema de separación, lavado y escurrido de piedra pómez, desde el pla</w:t>
      </w:r>
      <w:r>
        <w:t>nteamiento del problema hasta la fase de instalación, para lograr un sistema eficiente y de producción continua.</w:t>
      </w:r>
    </w:p>
    <w:p w:rsidR="00000000" w:rsidRDefault="00226495">
      <w:pPr>
        <w:pStyle w:val="Textoindependiente"/>
        <w:spacing w:line="360" w:lineRule="auto"/>
      </w:pPr>
    </w:p>
    <w:p w:rsidR="00000000" w:rsidRDefault="00226495">
      <w:pPr>
        <w:pStyle w:val="Textoindependiente"/>
        <w:spacing w:line="360" w:lineRule="auto"/>
      </w:pPr>
      <w:r>
        <w:t>Se inicia con el estudio a fondo del problema, es decir, presentando los antecedentes del mismo como: revisión de lo que es la piedra pómez, e</w:t>
      </w:r>
      <w:r>
        <w:t>s decir, de que esta compuesta, su origen, los yacimientos existentes en nuestro país y las distintas aplicaciones en nuestro medio así como en el exterior.</w:t>
      </w:r>
    </w:p>
    <w:p w:rsidR="00000000" w:rsidRDefault="00226495">
      <w:pPr>
        <w:pStyle w:val="Textoindependiente"/>
        <w:spacing w:line="360" w:lineRule="auto"/>
      </w:pPr>
    </w:p>
    <w:p w:rsidR="00000000" w:rsidRDefault="00226495">
      <w:pPr>
        <w:pStyle w:val="Textoindependiente"/>
        <w:spacing w:line="360" w:lineRule="auto"/>
      </w:pPr>
      <w:r>
        <w:t>Se procede al planteamiento de lo que es la reingeniería como herramienta para un cambio radical d</w:t>
      </w:r>
      <w:r>
        <w:t>e del sistema anterior, se proponen sugerencias a utilizarse.</w:t>
      </w:r>
    </w:p>
    <w:p w:rsidR="00000000" w:rsidRDefault="00226495">
      <w:pPr>
        <w:pStyle w:val="Textoindependiente"/>
        <w:spacing w:line="360" w:lineRule="auto"/>
      </w:pPr>
    </w:p>
    <w:p w:rsidR="00000000" w:rsidRDefault="00226495">
      <w:pPr>
        <w:pStyle w:val="Textoindependiente"/>
        <w:spacing w:line="360" w:lineRule="auto"/>
      </w:pPr>
      <w:r>
        <w:t>Una vez identificado plenamente el problema, se realiza el desarrollo de las mejoras.  El método de lluvia de ideas es utilizado para arrancar con los preliminares; paralelamente se efectúa una</w:t>
      </w:r>
      <w:r>
        <w:t xml:space="preserve"> investigación de sistemas ya desarrollados o similares  para nutrir de estas ideas a la solución final.</w:t>
      </w:r>
    </w:p>
    <w:p w:rsidR="00000000" w:rsidRDefault="00226495">
      <w:pPr>
        <w:pStyle w:val="Textoindependiente"/>
        <w:spacing w:line="360" w:lineRule="auto"/>
      </w:pPr>
      <w:r>
        <w:t>Se expone el análisis de los sistemas que han resultado de la etapa anterior y se desarrollan diagramas de flujo que ayuden a visualizar mejor el siste</w:t>
      </w:r>
      <w:r>
        <w:t>ma y trabajar en su desarrollo.</w:t>
      </w:r>
    </w:p>
    <w:p w:rsidR="00000000" w:rsidRDefault="00226495">
      <w:pPr>
        <w:pStyle w:val="Textoindependiente"/>
        <w:spacing w:line="360" w:lineRule="auto"/>
      </w:pPr>
    </w:p>
    <w:p w:rsidR="00000000" w:rsidRDefault="00226495">
      <w:pPr>
        <w:pStyle w:val="Textoindependiente"/>
        <w:spacing w:line="360" w:lineRule="auto"/>
      </w:pPr>
      <w:r>
        <w:t>A continuación se muestra de forma más detallada y pulida la solución a la que se ha llegado; se expone y explica más detenidamente el diagrama de flujo del sistema.  Se seleccionan y analizan los equipos involucrados en di</w:t>
      </w:r>
      <w:r>
        <w:t>cha solución.</w:t>
      </w:r>
    </w:p>
    <w:p w:rsidR="00000000" w:rsidRDefault="00226495">
      <w:pPr>
        <w:pStyle w:val="Textoindependiente"/>
        <w:spacing w:line="360" w:lineRule="auto"/>
      </w:pPr>
    </w:p>
    <w:p w:rsidR="00000000" w:rsidRDefault="00226495">
      <w:pPr>
        <w:pStyle w:val="Textoindependiente"/>
        <w:spacing w:line="360" w:lineRule="auto"/>
      </w:pPr>
      <w:r>
        <w:t>Se procede con la planeación de las etapas de ejecución del proyecto como: compra de materiales y equipos, construcción de elementos del sistema, logística para etapa de montaje.</w:t>
      </w:r>
    </w:p>
    <w:p w:rsidR="00000000" w:rsidRDefault="00226495">
      <w:pPr>
        <w:pStyle w:val="Textoindependiente"/>
        <w:spacing w:line="360" w:lineRule="auto"/>
      </w:pPr>
    </w:p>
    <w:p w:rsidR="00000000" w:rsidRDefault="00226495">
      <w:pPr>
        <w:pStyle w:val="Textoindependiente"/>
        <w:spacing w:line="360" w:lineRule="auto"/>
      </w:pPr>
      <w:r>
        <w:t>Finalmente se incluyen recomendaciones y conclusiones enfocad</w:t>
      </w:r>
      <w:r>
        <w:t>as en primer lugar al buen manejo medioambiental de la planta, en los campos intervinientes en esta industria, como lo son: polvo, ruido, etc.</w:t>
      </w:r>
    </w:p>
    <w:p w:rsidR="00000000" w:rsidRDefault="00226495">
      <w:pPr>
        <w:pStyle w:val="Textoindependiente"/>
        <w:spacing w:line="360" w:lineRule="auto"/>
        <w:rPr>
          <w:color w:val="FF0000"/>
          <w:u w:val="single"/>
        </w:rPr>
      </w:pPr>
    </w:p>
    <w:p w:rsidR="00000000" w:rsidRDefault="00226495">
      <w:pPr>
        <w:pStyle w:val="Textoindependiente"/>
        <w:spacing w:line="360" w:lineRule="auto"/>
      </w:pPr>
      <w:r>
        <w:t>Con esto se espera obtener un sistema que permita una producción continua, racionalización del recurso humano, i</w:t>
      </w:r>
      <w:r>
        <w:t>ncremento de producción y reducción de costos.</w:t>
      </w: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Normal1"/>
        <w:keepNext/>
        <w:tabs>
          <w:tab w:val="left" w:pos="8505"/>
        </w:tabs>
        <w:spacing w:line="360" w:lineRule="auto"/>
        <w:ind w:right="56"/>
        <w:jc w:val="both"/>
        <w:outlineLvl w:val="0"/>
        <w:rPr>
          <w:sz w:val="28"/>
          <w:lang w:val="es-MX"/>
        </w:rPr>
      </w:pPr>
    </w:p>
    <w:p w:rsidR="00000000" w:rsidRDefault="00226495">
      <w:pPr>
        <w:pStyle w:val="TEXTO2"/>
      </w:pPr>
    </w:p>
    <w:p w:rsidR="00000000" w:rsidRDefault="00226495">
      <w:pPr>
        <w:pStyle w:val="TEXTO2"/>
      </w:pPr>
    </w:p>
    <w:p w:rsidR="00000000" w:rsidRDefault="00226495">
      <w:pPr>
        <w:pStyle w:val="TEXTO2"/>
        <w:ind w:left="0"/>
        <w:jc w:val="center"/>
        <w:rPr>
          <w:b/>
          <w:bCs/>
        </w:rPr>
      </w:pPr>
      <w:r>
        <w:rPr>
          <w:b/>
          <w:bCs/>
        </w:rPr>
        <w:t>ÍNDICE GENERAL</w:t>
      </w:r>
    </w:p>
    <w:p w:rsidR="00000000" w:rsidRDefault="00226495">
      <w:pPr>
        <w:pStyle w:val="TEXTO2"/>
        <w:ind w:left="0"/>
        <w:jc w:val="center"/>
        <w:rPr>
          <w:b/>
          <w:bCs/>
        </w:rPr>
      </w:pPr>
      <w:r>
        <w:rPr>
          <w:b/>
          <w:bCs/>
        </w:rPr>
        <w:tab/>
      </w:r>
      <w:r>
        <w:rPr>
          <w:b/>
          <w:bCs/>
        </w:rPr>
        <w:tab/>
      </w:r>
      <w:r>
        <w:rPr>
          <w:b/>
          <w:bCs/>
        </w:rPr>
        <w:tab/>
        <w:t xml:space="preserve">                                                                                 Pag.</w:t>
      </w:r>
    </w:p>
    <w:p w:rsidR="00000000" w:rsidRDefault="00226495">
      <w:pPr>
        <w:pStyle w:val="TEXTO2"/>
        <w:ind w:left="0"/>
        <w:jc w:val="center"/>
        <w:rPr>
          <w:b/>
          <w:bCs/>
        </w:rPr>
      </w:pPr>
      <w:r>
        <w:rPr>
          <w:b/>
          <w:bCs/>
        </w:rPr>
        <w:tab/>
        <w:t>RESUMEN....................................................................................</w:t>
      </w:r>
      <w:r>
        <w:rPr>
          <w:b/>
          <w:bCs/>
        </w:rPr>
        <w:t>.........II</w:t>
      </w:r>
    </w:p>
    <w:p w:rsidR="00000000" w:rsidRDefault="00226495">
      <w:pPr>
        <w:pStyle w:val="TEXTO2"/>
        <w:ind w:left="0"/>
        <w:jc w:val="center"/>
        <w:rPr>
          <w:b/>
          <w:bCs/>
        </w:rPr>
      </w:pPr>
      <w:r>
        <w:rPr>
          <w:b/>
          <w:bCs/>
        </w:rPr>
        <w:tab/>
        <w:t>ÍNDICE GENERAL...............................................................................III</w:t>
      </w:r>
    </w:p>
    <w:p w:rsidR="00000000" w:rsidRDefault="00226495">
      <w:pPr>
        <w:pStyle w:val="TEXTO2"/>
        <w:ind w:left="0"/>
        <w:jc w:val="center"/>
        <w:rPr>
          <w:b/>
          <w:bCs/>
        </w:rPr>
      </w:pPr>
      <w:r>
        <w:rPr>
          <w:b/>
          <w:bCs/>
        </w:rPr>
        <w:tab/>
        <w:t>ABREVIATURAS.................................................................................IV</w:t>
      </w:r>
    </w:p>
    <w:p w:rsidR="00000000" w:rsidRDefault="00226495">
      <w:pPr>
        <w:pStyle w:val="TEXTO2"/>
        <w:ind w:left="0"/>
        <w:jc w:val="center"/>
        <w:rPr>
          <w:b/>
          <w:bCs/>
        </w:rPr>
      </w:pPr>
      <w:r>
        <w:rPr>
          <w:b/>
          <w:bCs/>
        </w:rPr>
        <w:tab/>
        <w:t>SIMBOLOGÍA......................................</w:t>
      </w:r>
      <w:r>
        <w:rPr>
          <w:b/>
          <w:bCs/>
        </w:rPr>
        <w:t>.................................................V</w:t>
      </w:r>
    </w:p>
    <w:p w:rsidR="00000000" w:rsidRDefault="00226495">
      <w:pPr>
        <w:pStyle w:val="TEXTO2"/>
        <w:ind w:left="0"/>
        <w:jc w:val="center"/>
        <w:rPr>
          <w:b/>
          <w:bCs/>
        </w:rPr>
      </w:pPr>
      <w:r>
        <w:rPr>
          <w:b/>
          <w:bCs/>
        </w:rPr>
        <w:tab/>
        <w:t>ÍNDICE DE FIGURAS..........................................................................VI</w:t>
      </w:r>
    </w:p>
    <w:p w:rsidR="00000000" w:rsidRDefault="00226495">
      <w:pPr>
        <w:pStyle w:val="TEXTO2"/>
        <w:ind w:left="0"/>
        <w:jc w:val="center"/>
        <w:rPr>
          <w:b/>
          <w:bCs/>
        </w:rPr>
      </w:pPr>
      <w:r>
        <w:rPr>
          <w:b/>
          <w:bCs/>
        </w:rPr>
        <w:tab/>
        <w:t>ÍNDICE DE TABLAS...........................................................................VII</w:t>
      </w:r>
    </w:p>
    <w:p w:rsidR="00000000" w:rsidRDefault="00226495">
      <w:pPr>
        <w:pStyle w:val="TEXTO2"/>
        <w:ind w:left="0"/>
        <w:jc w:val="center"/>
        <w:rPr>
          <w:b/>
          <w:bCs/>
        </w:rPr>
      </w:pPr>
      <w:r>
        <w:rPr>
          <w:b/>
          <w:bCs/>
        </w:rPr>
        <w:tab/>
        <w:t>ÍNDICE DE PLA</w:t>
      </w:r>
      <w:r>
        <w:rPr>
          <w:b/>
          <w:bCs/>
        </w:rPr>
        <w:t>NOS.........................................................................VIII</w:t>
      </w:r>
    </w:p>
    <w:p w:rsidR="00000000" w:rsidRDefault="00226495">
      <w:pPr>
        <w:pStyle w:val="TEXTO2"/>
        <w:ind w:left="0"/>
        <w:jc w:val="center"/>
        <w:rPr>
          <w:b/>
          <w:bCs/>
        </w:rPr>
      </w:pPr>
      <w:r>
        <w:rPr>
          <w:b/>
          <w:bCs/>
        </w:rPr>
        <w:tab/>
        <w:t xml:space="preserve">INTRODUCCIÓN...................................................................................1 </w:t>
      </w:r>
    </w:p>
    <w:p w:rsidR="00000000" w:rsidRDefault="00226495">
      <w:pPr>
        <w:pStyle w:val="TDC1"/>
        <w:rPr>
          <w:b w:val="0"/>
          <w:caps w:val="0"/>
        </w:rPr>
      </w:pPr>
    </w:p>
    <w:p w:rsidR="00000000" w:rsidRDefault="00226495">
      <w:pPr>
        <w:pStyle w:val="TDC1"/>
      </w:pPr>
      <w:r>
        <w:rPr>
          <w:b w:val="0"/>
          <w:caps w:val="0"/>
        </w:rPr>
        <w:fldChar w:fldCharType="begin"/>
      </w:r>
      <w:r>
        <w:rPr>
          <w:b w:val="0"/>
          <w:caps w:val="0"/>
        </w:rPr>
        <w:instrText xml:space="preserve"> TOC \h \z \t "TITULO1,1,SUBTITULO,2,SUBTITULO1,3" </w:instrText>
      </w:r>
      <w:r>
        <w:rPr>
          <w:b w:val="0"/>
          <w:caps w:val="0"/>
        </w:rPr>
        <w:fldChar w:fldCharType="separate"/>
      </w:r>
      <w:r>
        <w:t>1.</w:t>
      </w:r>
      <w:r>
        <w:tab/>
        <w:t>DESCRIPCION DEL PRO</w:t>
      </w:r>
      <w:r>
        <w:t>BLEMA.</w:t>
      </w:r>
      <w:r>
        <w:tab/>
        <w:t>3</w:t>
      </w:r>
    </w:p>
    <w:p w:rsidR="00000000" w:rsidRDefault="00226495">
      <w:pPr>
        <w:pStyle w:val="TDC2"/>
        <w:tabs>
          <w:tab w:val="left" w:pos="1200"/>
        </w:tabs>
      </w:pPr>
      <w:r>
        <w:t>1.1.</w:t>
      </w:r>
      <w:r>
        <w:tab/>
        <w:t>Antecedentes.</w:t>
      </w:r>
      <w:r>
        <w:tab/>
        <w:t>4</w:t>
      </w:r>
    </w:p>
    <w:p w:rsidR="00000000" w:rsidRDefault="00226495">
      <w:pPr>
        <w:pStyle w:val="TDC2"/>
        <w:tabs>
          <w:tab w:val="left" w:pos="1200"/>
        </w:tabs>
      </w:pPr>
      <w:r>
        <w:t>1.2.</w:t>
      </w:r>
      <w:r>
        <w:tab/>
        <w:t>Generalidades de la piedra pómez.</w:t>
      </w:r>
      <w:r>
        <w:tab/>
        <w:t>10</w:t>
      </w:r>
    </w:p>
    <w:p w:rsidR="00000000" w:rsidRDefault="00226495">
      <w:pPr>
        <w:pStyle w:val="TDC2"/>
        <w:tabs>
          <w:tab w:val="left" w:pos="1200"/>
        </w:tabs>
      </w:pPr>
      <w:r>
        <w:t>1.3.</w:t>
      </w:r>
      <w:r>
        <w:tab/>
        <w:t>Aplicaciones de la piedra pómez.</w:t>
      </w:r>
      <w:r>
        <w:tab/>
        <w:t>12</w:t>
      </w:r>
    </w:p>
    <w:p w:rsidR="00000000" w:rsidRDefault="00226495">
      <w:pPr>
        <w:pStyle w:val="TDC2"/>
        <w:tabs>
          <w:tab w:val="left" w:pos="1200"/>
        </w:tabs>
      </w:pPr>
      <w:r>
        <w:t>1.4.</w:t>
      </w:r>
      <w:r>
        <w:tab/>
        <w:t>Explotación de la piedra pómez.</w:t>
      </w:r>
      <w:r>
        <w:tab/>
      </w:r>
      <w:r>
        <w:t>15</w:t>
      </w:r>
    </w:p>
    <w:p w:rsidR="00000000" w:rsidRDefault="00226495">
      <w:pPr>
        <w:pStyle w:val="TDC2"/>
        <w:tabs>
          <w:tab w:val="left" w:pos="1200"/>
        </w:tabs>
      </w:pPr>
      <w:r>
        <w:t>1.5.</w:t>
      </w:r>
      <w:r>
        <w:tab/>
        <w:t>Sistema de separación, lavado, escurrido y embalaje actual.</w:t>
      </w:r>
      <w:r>
        <w:tab/>
        <w:t>18</w:t>
      </w:r>
    </w:p>
    <w:p w:rsidR="00000000" w:rsidRDefault="00226495">
      <w:pPr>
        <w:pStyle w:val="TDC1"/>
      </w:pPr>
    </w:p>
    <w:p w:rsidR="00000000" w:rsidRDefault="00226495"/>
    <w:p w:rsidR="00000000" w:rsidRDefault="00226495"/>
    <w:p w:rsidR="00000000" w:rsidRDefault="00226495"/>
    <w:p w:rsidR="00000000" w:rsidRDefault="00226495"/>
    <w:p w:rsidR="00000000" w:rsidRDefault="00226495">
      <w:pPr>
        <w:pStyle w:val="TDC1"/>
      </w:pPr>
      <w:r>
        <w:t>2.</w:t>
      </w:r>
      <w:r>
        <w:tab/>
        <w:t>DESARROLLO DE ALTERNATIVAS.</w:t>
      </w:r>
      <w:r>
        <w:tab/>
        <w:t>23</w:t>
      </w:r>
    </w:p>
    <w:p w:rsidR="00000000" w:rsidRDefault="00226495">
      <w:pPr>
        <w:pStyle w:val="TDC2"/>
        <w:tabs>
          <w:tab w:val="left" w:pos="1200"/>
        </w:tabs>
      </w:pPr>
      <w:r>
        <w:t>2.1.</w:t>
      </w:r>
      <w:r>
        <w:tab/>
        <w:t>Reingeniería: su aplicación e implementación.</w:t>
      </w:r>
      <w:r>
        <w:tab/>
        <w:t>24</w:t>
      </w:r>
    </w:p>
    <w:p w:rsidR="00000000" w:rsidRDefault="00226495">
      <w:pPr>
        <w:pStyle w:val="TDC2"/>
        <w:tabs>
          <w:tab w:val="left" w:pos="1200"/>
        </w:tabs>
      </w:pPr>
      <w:r>
        <w:t>2.2.</w:t>
      </w:r>
      <w:r>
        <w:tab/>
        <w:t>Propuestas y análisis de ideas para el nuevo sistema.</w:t>
      </w:r>
      <w:r>
        <w:tab/>
        <w:t>30</w:t>
      </w:r>
    </w:p>
    <w:p w:rsidR="00000000" w:rsidRDefault="00226495">
      <w:pPr>
        <w:pStyle w:val="TDC2"/>
        <w:tabs>
          <w:tab w:val="left" w:pos="1200"/>
        </w:tabs>
      </w:pPr>
      <w:r>
        <w:t>2.3.</w:t>
      </w:r>
      <w:r>
        <w:tab/>
        <w:t>Selección De La Solución Final: Criterios y Matriz De Decisión.</w:t>
      </w:r>
      <w:r>
        <w:tab/>
        <w:t>36</w:t>
      </w:r>
    </w:p>
    <w:p w:rsidR="00000000" w:rsidRDefault="00226495">
      <w:pPr>
        <w:pStyle w:val="TDC1"/>
      </w:pPr>
      <w:r>
        <w:t>3.</w:t>
      </w:r>
      <w:r>
        <w:tab/>
        <w:t xml:space="preserve">DESARROLLO Y ANALISIS DETALLADO DE SELECCIÓN DE EQUIPOS PARA </w:t>
      </w:r>
      <w:r>
        <w:t>SOLUCION FINAL.</w:t>
      </w:r>
      <w:r>
        <w:tab/>
        <w:t>41</w:t>
      </w:r>
    </w:p>
    <w:p w:rsidR="00000000" w:rsidRDefault="00226495">
      <w:pPr>
        <w:pStyle w:val="TDC2"/>
        <w:tabs>
          <w:tab w:val="left" w:pos="1200"/>
        </w:tabs>
      </w:pPr>
      <w:r>
        <w:t>3.1.</w:t>
      </w:r>
      <w:r>
        <w:tab/>
        <w:t>Cálculo y Selección para sistema de pre-clasificación</w:t>
      </w:r>
      <w:r>
        <w:tab/>
        <w:t>42</w:t>
      </w:r>
    </w:p>
    <w:p w:rsidR="00000000" w:rsidRDefault="00226495">
      <w:pPr>
        <w:pStyle w:val="TDC2"/>
        <w:tabs>
          <w:tab w:val="left" w:pos="1200"/>
        </w:tabs>
      </w:pPr>
      <w:r>
        <w:t>3.2.</w:t>
      </w:r>
      <w:r>
        <w:tab/>
        <w:t>Cálculo y Selección para sistema de separación y Escurrido</w:t>
      </w:r>
      <w:r>
        <w:tab/>
        <w:t>83</w:t>
      </w:r>
    </w:p>
    <w:p w:rsidR="00000000" w:rsidRDefault="00226495">
      <w:pPr>
        <w:pStyle w:val="TDC2"/>
        <w:tabs>
          <w:tab w:val="left" w:pos="1200"/>
        </w:tabs>
      </w:pPr>
      <w:r>
        <w:t>3.3.</w:t>
      </w:r>
      <w:r>
        <w:tab/>
        <w:t>Cálculo y Selección para Sistema de Bombeo y Recirculación de Agua.</w:t>
      </w:r>
      <w:r>
        <w:tab/>
        <w:t>87</w:t>
      </w:r>
    </w:p>
    <w:p w:rsidR="00000000" w:rsidRDefault="00226495">
      <w:pPr>
        <w:pStyle w:val="TDC1"/>
      </w:pPr>
      <w:r>
        <w:t>4.</w:t>
      </w:r>
      <w:r>
        <w:tab/>
        <w:t>PLAN DE EJECUCIÓN DEL PROYECT</w:t>
      </w:r>
      <w:r>
        <w:t>O.</w:t>
      </w:r>
      <w:r>
        <w:tab/>
        <w:t>99</w:t>
      </w:r>
    </w:p>
    <w:p w:rsidR="00000000" w:rsidRDefault="00226495">
      <w:pPr>
        <w:pStyle w:val="TDC2"/>
        <w:tabs>
          <w:tab w:val="left" w:pos="1200"/>
        </w:tabs>
      </w:pPr>
      <w:r>
        <w:t>4.1.</w:t>
      </w:r>
      <w:r>
        <w:tab/>
        <w:t>Plan general de trabajo.</w:t>
      </w:r>
      <w:r>
        <w:tab/>
        <w:t>100</w:t>
      </w:r>
    </w:p>
    <w:p w:rsidR="00000000" w:rsidRDefault="00226495">
      <w:pPr>
        <w:pStyle w:val="TDC2"/>
        <w:tabs>
          <w:tab w:val="left" w:pos="1200"/>
        </w:tabs>
      </w:pPr>
      <w:r>
        <w:t>4.2.</w:t>
      </w:r>
      <w:r>
        <w:tab/>
        <w:t>Plan de Instalación y Montaje.</w:t>
      </w:r>
      <w:r>
        <w:tab/>
        <w:t>104</w:t>
      </w:r>
    </w:p>
    <w:p w:rsidR="00000000" w:rsidRDefault="00226495">
      <w:pPr>
        <w:pStyle w:val="TDC2"/>
        <w:tabs>
          <w:tab w:val="left" w:pos="1200"/>
        </w:tabs>
      </w:pPr>
      <w:r>
        <w:t>4.3.</w:t>
      </w:r>
      <w:r>
        <w:tab/>
        <w:t>Arranque y Puesta en Marcha del Sistema.</w:t>
      </w:r>
      <w:r>
        <w:tab/>
        <w:t>106</w:t>
      </w:r>
    </w:p>
    <w:p w:rsidR="00000000" w:rsidRDefault="00226495">
      <w:pPr>
        <w:pStyle w:val="TDC1"/>
      </w:pPr>
      <w:r>
        <w:t>5.</w:t>
      </w:r>
      <w:r>
        <w:tab/>
        <w:t>ANALISIS DE FACTIBILIDAD.</w:t>
      </w:r>
      <w:r>
        <w:tab/>
      </w:r>
      <w:r>
        <w:t>111</w:t>
      </w:r>
    </w:p>
    <w:p w:rsidR="00000000" w:rsidRDefault="00226495">
      <w:pPr>
        <w:pStyle w:val="TDC2"/>
        <w:tabs>
          <w:tab w:val="left" w:pos="1200"/>
        </w:tabs>
      </w:pPr>
      <w:r>
        <w:t>5.1.</w:t>
      </w:r>
      <w:r>
        <w:tab/>
        <w:t>Análisis Comparativo de Costos de Operación.</w:t>
      </w:r>
      <w:r>
        <w:tab/>
        <w:t>112</w:t>
      </w:r>
    </w:p>
    <w:p w:rsidR="00000000" w:rsidRDefault="00226495">
      <w:pPr>
        <w:pStyle w:val="TDC2"/>
        <w:tabs>
          <w:tab w:val="left" w:pos="1200"/>
        </w:tabs>
      </w:pPr>
      <w:r>
        <w:t>5.2.</w:t>
      </w:r>
      <w:r>
        <w:tab/>
        <w:t>Propuesta de Capital a Invertir.</w:t>
      </w:r>
      <w:r>
        <w:tab/>
        <w:t>1</w:t>
      </w:r>
      <w:r>
        <w:t>15</w:t>
      </w:r>
    </w:p>
    <w:p w:rsidR="00000000" w:rsidRDefault="00226495">
      <w:pPr>
        <w:pStyle w:val="TDC2"/>
        <w:tabs>
          <w:tab w:val="left" w:pos="1200"/>
        </w:tabs>
      </w:pPr>
      <w:r>
        <w:t>5.3.</w:t>
      </w:r>
      <w:r>
        <w:tab/>
        <w:t>Análisis de Rentabilidad del Proyecto.</w:t>
      </w:r>
      <w:r>
        <w:tab/>
      </w:r>
      <w:r>
        <w:t>120</w:t>
      </w:r>
    </w:p>
    <w:p w:rsidR="00000000" w:rsidRDefault="00226495">
      <w:pPr>
        <w:pStyle w:val="TDC3"/>
        <w:tabs>
          <w:tab w:val="left" w:pos="1200"/>
        </w:tabs>
        <w:rPr>
          <w:noProof/>
          <w:lang w:val="es-ES"/>
        </w:rPr>
      </w:pPr>
    </w:p>
    <w:p w:rsidR="00000000" w:rsidRDefault="00226495">
      <w:pPr>
        <w:pStyle w:val="TDC1"/>
      </w:pPr>
      <w:r>
        <w:t>6.</w:t>
      </w:r>
      <w:r>
        <w:tab/>
        <w:t>CONCLUSIONES Y RECOMENDACIONES.</w:t>
      </w:r>
      <w:r>
        <w:tab/>
        <w:t>125</w:t>
      </w:r>
    </w:p>
    <w:p w:rsidR="00000000" w:rsidRDefault="00226495">
      <w:pPr>
        <w:pStyle w:val="TDC2"/>
        <w:tabs>
          <w:tab w:val="left" w:pos="1200"/>
        </w:tabs>
      </w:pPr>
      <w:r>
        <w:t>6.1.</w:t>
      </w:r>
      <w:r>
        <w:tab/>
        <w:t>Recomendaciones para Manejo del Sistema.</w:t>
      </w:r>
      <w:r>
        <w:tab/>
        <w:t>126</w:t>
      </w:r>
    </w:p>
    <w:p w:rsidR="00000000" w:rsidRDefault="00226495">
      <w:pPr>
        <w:pStyle w:val="TDC2"/>
        <w:tabs>
          <w:tab w:val="left" w:pos="1200"/>
        </w:tabs>
      </w:pPr>
      <w:r>
        <w:t>6.2.</w:t>
      </w:r>
      <w:r>
        <w:tab/>
        <w:t>Consejos para Manejo Ambiental de la Planta.</w:t>
      </w:r>
      <w:r>
        <w:tab/>
        <w:t>129</w:t>
      </w:r>
    </w:p>
    <w:p w:rsidR="00000000" w:rsidRDefault="00226495">
      <w:pPr>
        <w:spacing w:line="480" w:lineRule="auto"/>
      </w:pPr>
    </w:p>
    <w:p w:rsidR="00000000" w:rsidRDefault="00226495">
      <w:pPr>
        <w:spacing w:line="480" w:lineRule="auto"/>
        <w:rPr>
          <w:rFonts w:ascii="Arial" w:hAnsi="Arial" w:cs="Arial"/>
          <w:b/>
          <w:bCs/>
          <w:sz w:val="24"/>
        </w:rPr>
      </w:pPr>
      <w:r>
        <w:tab/>
      </w:r>
      <w:r>
        <w:rPr>
          <w:rFonts w:ascii="Arial" w:hAnsi="Arial" w:cs="Arial"/>
          <w:b/>
          <w:bCs/>
          <w:sz w:val="24"/>
        </w:rPr>
        <w:t>APÉNDICES</w:t>
      </w:r>
    </w:p>
    <w:p w:rsidR="00000000" w:rsidRDefault="00226495">
      <w:pPr>
        <w:spacing w:line="480" w:lineRule="auto"/>
        <w:rPr>
          <w:rFonts w:ascii="Arial" w:hAnsi="Arial" w:cs="Arial"/>
          <w:b/>
          <w:bCs/>
          <w:sz w:val="24"/>
        </w:rPr>
      </w:pPr>
      <w:r>
        <w:rPr>
          <w:rFonts w:ascii="Arial" w:hAnsi="Arial" w:cs="Arial"/>
          <w:b/>
          <w:bCs/>
          <w:sz w:val="24"/>
        </w:rPr>
        <w:tab/>
        <w:t>BIBLIOGRAFÍA</w:t>
      </w:r>
    </w:p>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Pr>
        <w:pStyle w:val="Ttulo2"/>
        <w:jc w:val="center"/>
        <w:rPr>
          <w:b/>
          <w:bCs/>
          <w:sz w:val="28"/>
        </w:rPr>
      </w:pPr>
      <w:r>
        <w:rPr>
          <w:b/>
          <w:bCs/>
          <w:sz w:val="28"/>
        </w:rPr>
        <w:t>ABREVIATURAS</w:t>
      </w:r>
    </w:p>
    <w:p w:rsidR="00000000" w:rsidRDefault="00226495">
      <w:pPr>
        <w:tabs>
          <w:tab w:val="left" w:pos="1134"/>
          <w:tab w:val="left" w:pos="2552"/>
        </w:tabs>
        <w:rPr>
          <w:b/>
          <w:bCs/>
          <w:sz w:val="28"/>
        </w:rPr>
      </w:pPr>
    </w:p>
    <w:p w:rsidR="00000000" w:rsidRDefault="00226495"/>
    <w:p w:rsidR="00000000" w:rsidRDefault="00226495">
      <w:pPr>
        <w:pStyle w:val="xl22"/>
        <w:spacing w:before="0" w:beforeAutospacing="0" w:after="0" w:afterAutospacing="0"/>
        <w:rPr>
          <w:rFonts w:ascii="Times New Roman" w:eastAsia="Times New Roman" w:hAnsi="Times New Roman" w:cs="Times New Roman"/>
        </w:rPr>
      </w:pPr>
    </w:p>
    <w:tbl>
      <w:tblPr>
        <w:tblW w:w="5775" w:type="dxa"/>
        <w:tblInd w:w="1080" w:type="dxa"/>
        <w:tblCellMar>
          <w:left w:w="0" w:type="dxa"/>
          <w:right w:w="0" w:type="dxa"/>
        </w:tblCellMar>
        <w:tblLook w:val="0000"/>
      </w:tblPr>
      <w:tblGrid>
        <w:gridCol w:w="1455"/>
        <w:gridCol w:w="4320"/>
      </w:tblGrid>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CAPEX</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lang w:val="en-US"/>
              </w:rPr>
            </w:pPr>
            <w:r>
              <w:rPr>
                <w:rFonts w:ascii="Arial" w:hAnsi="Arial" w:cs="Arial"/>
                <w:sz w:val="24"/>
                <w:lang w:val="en-US"/>
              </w:rPr>
              <w:t>Capital Expenditures</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lang w:val="en-US"/>
              </w:rPr>
            </w:pPr>
            <w:r>
              <w:rPr>
                <w:rFonts w:ascii="Arial" w:hAnsi="Arial" w:cs="Arial"/>
                <w:sz w:val="24"/>
                <w:lang w:val="en-US"/>
              </w:rPr>
              <w:t>EBIT</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lang w:val="en-US"/>
              </w:rPr>
            </w:pPr>
            <w:r>
              <w:rPr>
                <w:rFonts w:ascii="Arial" w:hAnsi="Arial" w:cs="Arial"/>
                <w:sz w:val="24"/>
                <w:lang w:val="en-US"/>
              </w:rPr>
              <w:t>Earn Before Interests and Taxes</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VAN</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Valor Actual Neto</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TIR</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Tasa Interna de Retorno</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Gpm</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Galones por minuto</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lang w:val="en-US"/>
              </w:rPr>
            </w:pPr>
            <w:r>
              <w:rPr>
                <w:rFonts w:ascii="Arial" w:hAnsi="Arial" w:cs="Arial"/>
                <w:sz w:val="24"/>
                <w:lang w:val="en-US"/>
              </w:rPr>
              <w:t xml:space="preserve">r.p.m. </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Revoluciones por minuto</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L.C.N</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La Cemento Nacional.</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TM</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Tonelada Métrica</w:t>
            </w:r>
          </w:p>
        </w:tc>
      </w:tr>
      <w:tr w:rsidR="00000000">
        <w:trPr>
          <w:trHeight w:val="255"/>
        </w:trPr>
        <w:tc>
          <w:tcPr>
            <w:tcW w:w="1455"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Tph</w:t>
            </w:r>
          </w:p>
        </w:tc>
        <w:tc>
          <w:tcPr>
            <w:tcW w:w="4320" w:type="dxa"/>
            <w:tcBorders>
              <w:top w:val="nil"/>
              <w:left w:val="nil"/>
              <w:bottom w:val="nil"/>
              <w:right w:val="nil"/>
            </w:tcBorders>
            <w:noWrap/>
            <w:tcMar>
              <w:top w:w="15" w:type="dxa"/>
              <w:left w:w="15" w:type="dxa"/>
              <w:bottom w:w="0" w:type="dxa"/>
              <w:right w:w="15" w:type="dxa"/>
            </w:tcMar>
            <w:vAlign w:val="bottom"/>
          </w:tcPr>
          <w:p w:rsidR="00000000" w:rsidRDefault="00226495">
            <w:pPr>
              <w:keepNext/>
              <w:rPr>
                <w:rFonts w:ascii="Arial" w:eastAsia="Arial Unicode MS" w:hAnsi="Arial" w:cs="Arial"/>
                <w:sz w:val="24"/>
              </w:rPr>
            </w:pPr>
            <w:r>
              <w:rPr>
                <w:rFonts w:ascii="Arial" w:hAnsi="Arial" w:cs="Arial"/>
                <w:sz w:val="24"/>
              </w:rPr>
              <w:t>Tone</w:t>
            </w:r>
            <w:r>
              <w:rPr>
                <w:rFonts w:ascii="Arial" w:hAnsi="Arial" w:cs="Arial"/>
                <w:sz w:val="24"/>
              </w:rPr>
              <w:t>ladas por hora</w:t>
            </w:r>
          </w:p>
        </w:tc>
      </w:tr>
    </w:tbl>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Pr>
        <w:rPr>
          <w:rFonts w:ascii="Arial" w:hAnsi="Arial" w:cs="Arial"/>
          <w:sz w:val="24"/>
        </w:rPr>
      </w:pPr>
    </w:p>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Pr>
        <w:jc w:val="center"/>
        <w:rPr>
          <w:rFonts w:ascii="Arial" w:hAnsi="Arial" w:cs="Arial"/>
          <w:b/>
          <w:bCs/>
          <w:sz w:val="28"/>
        </w:rPr>
      </w:pPr>
      <w:r>
        <w:rPr>
          <w:rFonts w:ascii="Arial" w:hAnsi="Arial" w:cs="Arial"/>
          <w:b/>
          <w:bCs/>
          <w:sz w:val="28"/>
        </w:rPr>
        <w:t>INDICE DE FIGURAS</w:t>
      </w:r>
    </w:p>
    <w:p w:rsidR="00000000" w:rsidRDefault="00226495">
      <w:pPr>
        <w:jc w:val="center"/>
        <w:rPr>
          <w:rFonts w:ascii="Arial" w:hAnsi="Arial" w:cs="Arial"/>
          <w:b/>
          <w:bCs/>
          <w:sz w:val="28"/>
        </w:rPr>
      </w:pPr>
    </w:p>
    <w:p w:rsidR="00000000" w:rsidRDefault="00226495">
      <w:pPr>
        <w:jc w:val="center"/>
        <w:rPr>
          <w:rFonts w:ascii="Arial" w:hAnsi="Arial" w:cs="Arial"/>
          <w:b/>
          <w:bCs/>
          <w:sz w:val="28"/>
        </w:rPr>
      </w:pPr>
    </w:p>
    <w:tbl>
      <w:tblPr>
        <w:tblW w:w="8280" w:type="dxa"/>
        <w:tblLayout w:type="fixed"/>
        <w:tblCellMar>
          <w:left w:w="0" w:type="dxa"/>
          <w:right w:w="0" w:type="dxa"/>
        </w:tblCellMar>
        <w:tblLook w:val="0000"/>
      </w:tblPr>
      <w:tblGrid>
        <w:gridCol w:w="1536"/>
        <w:gridCol w:w="6024"/>
        <w:gridCol w:w="720"/>
      </w:tblGrid>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 xml:space="preserve">Figura 1.1   </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Piedra Pómez (izquierda) y Desecho (derecha)...............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 xml:space="preserve">Figura 1.2    </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Herramienta de Corte y Mesa de Trabajo........................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Explotación de Ciel</w:t>
            </w:r>
            <w:r>
              <w:rPr>
                <w:rFonts w:ascii="Arial" w:hAnsi="Arial" w:cs="Arial"/>
                <w:sz w:val="24"/>
              </w:rPr>
              <w:t>o Abierto............................................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1.4</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Vista de Corte de Mina de Piedra Pómez........................</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16</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1.5</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Equipos de Clasificación..................................................</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17</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1.6</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Sistema Para Limpie</w:t>
            </w:r>
            <w:r>
              <w:rPr>
                <w:rFonts w:ascii="Arial" w:hAnsi="Arial" w:cs="Arial"/>
                <w:sz w:val="24"/>
              </w:rPr>
              <w:t>za de Piedra Pómez........................</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18</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1.7</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Acarreo de Piedra.............................................................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20</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1.8</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Rezagos de Piedra luego de Evacuación de Agua..........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21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1.9</w:t>
            </w:r>
          </w:p>
        </w:tc>
        <w:tc>
          <w:tcPr>
            <w:tcW w:w="6024" w:type="dxa"/>
            <w:tcBorders>
              <w:top w:val="nil"/>
              <w:left w:val="nil"/>
              <w:bottom w:val="nil"/>
              <w:right w:val="nil"/>
            </w:tcBorders>
            <w:noWrap/>
            <w:vAlign w:val="bottom"/>
          </w:tcPr>
          <w:p w:rsidR="00000000" w:rsidRDefault="00226495">
            <w:pPr>
              <w:pStyle w:val="xl22"/>
              <w:spacing w:before="0" w:beforeAutospacing="0" w:after="0" w:afterAutospacing="0"/>
              <w:jc w:val="both"/>
              <w:rPr>
                <w:rFonts w:ascii="Arial" w:eastAsia="Times New Roman" w:hAnsi="Arial" w:cs="Arial"/>
                <w:szCs w:val="20"/>
              </w:rPr>
            </w:pPr>
            <w:r>
              <w:rPr>
                <w:rFonts w:ascii="Arial" w:eastAsia="Times New Roman" w:hAnsi="Arial" w:cs="Arial"/>
                <w:szCs w:val="20"/>
              </w:rPr>
              <w:t>Losa para Secado y Escurrido de P</w:t>
            </w:r>
            <w:r>
              <w:rPr>
                <w:rFonts w:ascii="Arial" w:eastAsia="Times New Roman" w:hAnsi="Arial" w:cs="Arial"/>
                <w:szCs w:val="20"/>
              </w:rPr>
              <w:t>iedra Pómez.............</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21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 xml:space="preserve">Figura 2.1    </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Opción 1...........................................................................</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32</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2.2</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Opción 2...........................................................................</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34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2.3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Opción 3......</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35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2.4</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Opción 4...........................................................................</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36</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Transportador de Banda con compuerta Regulable.........</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44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w:t>
            </w:r>
            <w:r>
              <w:rPr>
                <w:rFonts w:ascii="Arial" w:hAnsi="Arial" w:cs="Arial"/>
                <w:sz w:val="24"/>
              </w:rPr>
              <w:t>ransportador ..................................................................</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45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Variables Involucradas.....................................................</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45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3.4</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Tensiones Ta  y  Tb...................................................</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54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3.5</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Arco de Contacto Reducido..............................................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55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3.6</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Banda Unida con 2 Poleas...............................................</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56</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3.7</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Interior del Reductor......................................</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3.8</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Nomenclatura de DODGE................................................</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3.9</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Reductor: Esquema con sus Partes Principales..............</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62</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3.10</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Montaje .....................................................</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63</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3.11</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Esquema de Arreglo Motor, Reductor y Transportador....</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3.12</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Rodillos.- Disposición Típica............................................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Varios Tipos de Rodillos...............................</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67</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3.14</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Corte de un Rodillo Típico................................................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67</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3.15</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Efecto de Carga Sobre Banda..........................................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69</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3.16</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Efecto Angulo de Carga de los Rodillos con</w:t>
            </w:r>
            <w:r>
              <w:rPr>
                <w:rFonts w:ascii="Arial" w:hAnsi="Arial" w:cs="Arial"/>
                <w:sz w:val="24"/>
              </w:rPr>
              <w:t xml:space="preserve"> la Banda.....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69</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3.17</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Equipo que será Reparado...............................................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70</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3.18</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Zaranda de un Sólo Piso..................................................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3.19</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Realizando Labor de Zarandeo...................</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72</w:t>
            </w:r>
          </w:p>
        </w:tc>
      </w:tr>
      <w:tr w:rsidR="00000000">
        <w:trPr>
          <w:trHeight w:hRule="exact" w:val="284"/>
        </w:trPr>
        <w:tc>
          <w:tcPr>
            <w:tcW w:w="1536" w:type="dxa"/>
            <w:tcBorders>
              <w:top w:val="nil"/>
              <w:left w:val="nil"/>
              <w:bottom w:val="nil"/>
              <w:right w:val="nil"/>
            </w:tcBorders>
            <w:noWrap/>
          </w:tcPr>
          <w:p w:rsidR="00000000" w:rsidRDefault="00226495">
            <w:pPr>
              <w:pStyle w:val="xl22"/>
              <w:spacing w:before="0" w:beforeAutospacing="0" w:after="0" w:afterAutospacing="0"/>
              <w:rPr>
                <w:rFonts w:ascii="Arial" w:eastAsia="Times New Roman" w:hAnsi="Arial" w:cs="Arial"/>
                <w:szCs w:val="20"/>
              </w:rPr>
            </w:pPr>
            <w:r>
              <w:rPr>
                <w:rFonts w:ascii="Arial" w:eastAsia="Times New Roman" w:hAnsi="Arial" w:cs="Arial"/>
                <w:szCs w:val="20"/>
              </w:rPr>
              <w:t>Figura 3.20</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Mallas: Z-Diamante (izq.), Z-Slot H (centro), Z-Slot Z (der.)</w:t>
            </w:r>
          </w:p>
        </w:tc>
        <w:tc>
          <w:tcPr>
            <w:tcW w:w="720" w:type="dxa"/>
            <w:tcBorders>
              <w:top w:val="nil"/>
              <w:left w:val="nil"/>
              <w:bottom w:val="nil"/>
              <w:right w:val="nil"/>
            </w:tcBorders>
            <w:noWrap/>
            <w:vAlign w:val="bottom"/>
          </w:tcPr>
          <w:p w:rsidR="00000000" w:rsidRDefault="00226495">
            <w:pPr>
              <w:pStyle w:val="xl22"/>
              <w:spacing w:before="0" w:beforeAutospacing="0" w:after="0" w:afterAutospacing="0"/>
              <w:jc w:val="right"/>
              <w:rPr>
                <w:rFonts w:ascii="Arial" w:eastAsia="Times New Roman" w:hAnsi="Arial" w:cs="Arial"/>
                <w:szCs w:val="20"/>
              </w:rPr>
            </w:pPr>
            <w:r>
              <w:rPr>
                <w:rFonts w:ascii="Arial" w:eastAsia="Times New Roman" w:hAnsi="Arial" w:cs="Arial"/>
                <w:szCs w:val="20"/>
              </w:rPr>
              <w:t>73</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3.21</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Medición de Malla (Interior)..............................................</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73</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3.22</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Calibres de Alambre en décimas de pulgadas.......</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Gancho Tipo 2 con Platina Metálica.................................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3.24</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Zaranda de 2 Pisos con Mallas Instaladas.......................</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76</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3.25</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Tornillo Lavador.................................................</w:t>
            </w:r>
            <w:r>
              <w:rPr>
                <w:rFonts w:ascii="Arial" w:hAnsi="Arial" w:cs="Arial"/>
                <w:sz w:val="24"/>
              </w:rPr>
              <w:t>...............</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84</w:t>
            </w:r>
          </w:p>
        </w:tc>
      </w:tr>
      <w:tr w:rsidR="00000000">
        <w:trPr>
          <w:trHeight w:hRule="exact" w:val="599"/>
        </w:trPr>
        <w:tc>
          <w:tcPr>
            <w:tcW w:w="1536" w:type="dxa"/>
            <w:tcBorders>
              <w:top w:val="nil"/>
              <w:left w:val="nil"/>
              <w:bottom w:val="nil"/>
              <w:right w:val="nil"/>
            </w:tcBorders>
            <w:noWrap/>
          </w:tcPr>
          <w:p w:rsidR="00000000" w:rsidRDefault="00226495">
            <w:pPr>
              <w:pStyle w:val="xl22"/>
              <w:spacing w:before="0" w:beforeAutospacing="0" w:after="0" w:afterAutospacing="0"/>
              <w:rPr>
                <w:rFonts w:ascii="Arial" w:eastAsia="Times New Roman" w:hAnsi="Arial" w:cs="Arial"/>
                <w:szCs w:val="20"/>
              </w:rPr>
            </w:pPr>
            <w:r>
              <w:rPr>
                <w:rFonts w:ascii="Arial" w:eastAsia="Times New Roman" w:hAnsi="Arial" w:cs="Arial"/>
                <w:szCs w:val="20"/>
              </w:rPr>
              <w:t>Figura 3.26</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Tornillo y Paletas para Turbulencia (izq) Esquema de Funcionamiento (der).......................................................</w:t>
            </w:r>
          </w:p>
        </w:tc>
        <w:tc>
          <w:tcPr>
            <w:tcW w:w="720" w:type="dxa"/>
            <w:tcBorders>
              <w:top w:val="nil"/>
              <w:left w:val="nil"/>
              <w:bottom w:val="nil"/>
              <w:right w:val="nil"/>
            </w:tcBorders>
            <w:noWrap/>
            <w:vAlign w:val="bottom"/>
          </w:tcPr>
          <w:p w:rsidR="00000000" w:rsidRDefault="00226495">
            <w:pPr>
              <w:pStyle w:val="xl22"/>
              <w:spacing w:before="0" w:beforeAutospacing="0" w:after="0" w:afterAutospacing="0"/>
              <w:jc w:val="right"/>
              <w:rPr>
                <w:rFonts w:ascii="Arial" w:eastAsia="Times New Roman" w:hAnsi="Arial" w:cs="Arial"/>
                <w:szCs w:val="20"/>
              </w:rPr>
            </w:pPr>
            <w:r>
              <w:rPr>
                <w:rFonts w:ascii="Arial" w:eastAsia="Times New Roman" w:hAnsi="Arial" w:cs="Arial"/>
                <w:szCs w:val="20"/>
              </w:rPr>
              <w:t>84</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3.27</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Tuberías de Lubricación de Eje con Agua........................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85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3.28</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Arreglo de Motor y Reductor............................................</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85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3.29</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Tornillo para Lavado de Arena.........................................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87</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3.30</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Sistema de Bombeo y Tratamiento de Agua....................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88</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3.31</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Tran</w:t>
            </w:r>
            <w:r>
              <w:rPr>
                <w:rFonts w:ascii="Arial" w:hAnsi="Arial" w:cs="Arial"/>
                <w:sz w:val="24"/>
              </w:rPr>
              <w:t>sportador Stacker (arriba)  Losa con canal (abajo)...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89</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3.32</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Datos Geométricos de Tubería........................................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91</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Curvas de Capacidades...................................................</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95</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3.34</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Curvas de Re</w:t>
            </w:r>
            <w:r>
              <w:rPr>
                <w:rFonts w:ascii="Arial" w:hAnsi="Arial" w:cs="Arial"/>
                <w:sz w:val="24"/>
              </w:rPr>
              <w:t>ndimiento....................................................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96</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3.35</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Secuencia de Unión Mecánica.........................................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98</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 xml:space="preserve">Figura 6.1    </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Encapsulado de Zaranda.................................................</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127</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6.2</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Ca</w:t>
            </w:r>
            <w:r>
              <w:rPr>
                <w:rFonts w:ascii="Arial" w:hAnsi="Arial" w:cs="Arial"/>
                <w:sz w:val="24"/>
              </w:rPr>
              <w:t>ma de Impacto.............................................................</w:t>
            </w:r>
          </w:p>
        </w:tc>
        <w:tc>
          <w:tcPr>
            <w:tcW w:w="720" w:type="dxa"/>
            <w:tcBorders>
              <w:top w:val="nil"/>
              <w:left w:val="nil"/>
              <w:bottom w:val="nil"/>
              <w:right w:val="nil"/>
            </w:tcBorders>
            <w:noWrap/>
            <w:vAlign w:val="bottom"/>
          </w:tcPr>
          <w:p w:rsidR="00000000" w:rsidRDefault="00226495">
            <w:pPr>
              <w:jc w:val="right"/>
              <w:rPr>
                <w:rFonts w:ascii="Arial" w:eastAsia="Arial Unicode MS" w:hAnsi="Arial" w:cs="Arial"/>
                <w:sz w:val="24"/>
              </w:rPr>
            </w:pPr>
            <w:r>
              <w:rPr>
                <w:rFonts w:ascii="Arial" w:hAnsi="Arial" w:cs="Arial"/>
                <w:sz w:val="24"/>
              </w:rPr>
              <w:t>128</w:t>
            </w:r>
          </w:p>
        </w:tc>
      </w:tr>
      <w:tr w:rsidR="00000000">
        <w:trPr>
          <w:trHeight w:hRule="exact" w:val="284"/>
        </w:trPr>
        <w:tc>
          <w:tcPr>
            <w:tcW w:w="1536" w:type="dxa"/>
            <w:tcBorders>
              <w:top w:val="nil"/>
              <w:left w:val="nil"/>
              <w:bottom w:val="nil"/>
              <w:right w:val="nil"/>
            </w:tcBorders>
            <w:noWrap/>
            <w:vAlign w:val="bottom"/>
          </w:tcPr>
          <w:p w:rsidR="00000000" w:rsidRDefault="00226495">
            <w:pPr>
              <w:rPr>
                <w:rFonts w:ascii="Arial" w:eastAsia="Arial Unicode MS" w:hAnsi="Arial" w:cs="Arial"/>
                <w:sz w:val="24"/>
              </w:rPr>
            </w:pPr>
            <w:r>
              <w:rPr>
                <w:rFonts w:ascii="Arial" w:hAnsi="Arial" w:cs="Arial"/>
                <w:sz w:val="24"/>
              </w:rPr>
              <w:t>Figura 6.3</w:t>
            </w:r>
          </w:p>
        </w:tc>
        <w:tc>
          <w:tcPr>
            <w:tcW w:w="6024" w:type="dxa"/>
            <w:tcBorders>
              <w:top w:val="nil"/>
              <w:left w:val="nil"/>
              <w:bottom w:val="nil"/>
              <w:right w:val="nil"/>
            </w:tcBorders>
            <w:noWrap/>
            <w:vAlign w:val="bottom"/>
          </w:tcPr>
          <w:p w:rsidR="00000000" w:rsidRDefault="00226495">
            <w:pPr>
              <w:jc w:val="both"/>
              <w:rPr>
                <w:rFonts w:ascii="Arial" w:eastAsia="Arial Unicode MS" w:hAnsi="Arial" w:cs="Arial"/>
                <w:sz w:val="24"/>
              </w:rPr>
            </w:pPr>
            <w:r>
              <w:rPr>
                <w:rFonts w:ascii="Arial" w:hAnsi="Arial" w:cs="Arial"/>
                <w:sz w:val="24"/>
              </w:rPr>
              <w:t>Cubierta para Banda........................................................</w:t>
            </w:r>
          </w:p>
        </w:tc>
        <w:tc>
          <w:tcPr>
            <w:tcW w:w="720" w:type="dxa"/>
            <w:tcBorders>
              <w:top w:val="nil"/>
              <w:left w:val="nil"/>
              <w:bottom w:val="nil"/>
              <w:right w:val="nil"/>
            </w:tcBorders>
            <w:noWrap/>
            <w:vAlign w:val="bottom"/>
          </w:tcPr>
          <w:p w:rsidR="00000000" w:rsidRDefault="00226495">
            <w:pPr>
              <w:keepNext/>
              <w:jc w:val="right"/>
              <w:rPr>
                <w:rFonts w:ascii="Arial" w:eastAsia="Arial Unicode MS" w:hAnsi="Arial" w:cs="Arial"/>
                <w:sz w:val="24"/>
              </w:rPr>
            </w:pPr>
            <w:r>
              <w:rPr>
                <w:rFonts w:ascii="Arial" w:hAnsi="Arial" w:cs="Arial"/>
                <w:sz w:val="24"/>
              </w:rPr>
              <w:t>128</w:t>
            </w:r>
          </w:p>
        </w:tc>
      </w:tr>
    </w:tbl>
    <w:p w:rsidR="00000000" w:rsidRDefault="00226495">
      <w:pPr>
        <w:rPr>
          <w:rFonts w:ascii="Arial" w:hAnsi="Arial" w:cs="Arial"/>
        </w:rPr>
      </w:pPr>
    </w:p>
    <w:p w:rsidR="00000000" w:rsidRDefault="00226495">
      <w:pPr>
        <w:rPr>
          <w:rFonts w:ascii="Arial" w:hAnsi="Arial" w:cs="Arial"/>
        </w:rPr>
      </w:pPr>
    </w:p>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Pr>
        <w:spacing w:line="480" w:lineRule="auto"/>
        <w:rPr>
          <w:rFonts w:ascii="Arial" w:hAnsi="Arial" w:cs="Arial"/>
          <w:b/>
          <w:bCs/>
          <w:sz w:val="24"/>
        </w:rPr>
      </w:pPr>
    </w:p>
    <w:p w:rsidR="00000000" w:rsidRDefault="00226495">
      <w:pPr>
        <w:spacing w:line="480" w:lineRule="auto"/>
        <w:jc w:val="center"/>
      </w:pPr>
    </w:p>
    <w:p w:rsidR="00000000" w:rsidRDefault="00226495">
      <w:pPr>
        <w:jc w:val="center"/>
        <w:rPr>
          <w:b/>
          <w:caps/>
        </w:rPr>
      </w:pPr>
      <w:r>
        <w:rPr>
          <w:b/>
          <w:caps/>
        </w:rPr>
        <w:fldChar w:fldCharType="end"/>
      </w:r>
    </w:p>
    <w:p w:rsidR="00000000" w:rsidRDefault="00226495">
      <w:pPr>
        <w:jc w:val="center"/>
        <w:rPr>
          <w:rFonts w:ascii="Arial" w:hAnsi="Arial" w:cs="Arial"/>
          <w:b/>
          <w:bCs/>
          <w:sz w:val="28"/>
        </w:rPr>
      </w:pPr>
      <w:r>
        <w:rPr>
          <w:rFonts w:ascii="Arial" w:hAnsi="Arial" w:cs="Arial"/>
          <w:b/>
          <w:bCs/>
          <w:sz w:val="28"/>
        </w:rPr>
        <w:t xml:space="preserve"> INDICE DE TABLAS</w:t>
      </w:r>
    </w:p>
    <w:p w:rsidR="00000000" w:rsidRDefault="00226495"/>
    <w:p w:rsidR="00000000" w:rsidRDefault="00226495"/>
    <w:p w:rsidR="00000000" w:rsidRDefault="00226495"/>
    <w:tbl>
      <w:tblPr>
        <w:tblW w:w="8295" w:type="dxa"/>
        <w:tblLayout w:type="fixed"/>
        <w:tblCellMar>
          <w:left w:w="0" w:type="dxa"/>
          <w:right w:w="0" w:type="dxa"/>
        </w:tblCellMar>
        <w:tblLook w:val="0000"/>
      </w:tblPr>
      <w:tblGrid>
        <w:gridCol w:w="1660"/>
        <w:gridCol w:w="6095"/>
        <w:gridCol w:w="540"/>
      </w:tblGrid>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pStyle w:val="xl22"/>
              <w:spacing w:before="0" w:beforeAutospacing="0" w:after="0" w:afterAutospacing="0"/>
              <w:rPr>
                <w:rFonts w:ascii="Arial" w:eastAsia="Times New Roman" w:hAnsi="Arial" w:cs="Arial"/>
              </w:rPr>
            </w:pPr>
            <w:r>
              <w:rPr>
                <w:rFonts w:ascii="Arial" w:eastAsia="Times New Roman" w:hAnsi="Arial" w:cs="Arial"/>
              </w:rPr>
              <w:t>Tabla 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hAnsi="Arial" w:cs="Arial"/>
                <w:sz w:val="24"/>
              </w:rPr>
            </w:pPr>
            <w:r>
              <w:rPr>
                <w:rFonts w:ascii="Arial" w:hAnsi="Arial" w:cs="Arial"/>
                <w:sz w:val="24"/>
              </w:rPr>
              <w:t>Cronología de Creac</w:t>
            </w:r>
            <w:r>
              <w:rPr>
                <w:rFonts w:ascii="Arial" w:hAnsi="Arial" w:cs="Arial"/>
                <w:sz w:val="24"/>
              </w:rPr>
              <w:t>ión y Aumento de Capacidad...........</w:t>
            </w:r>
          </w:p>
          <w:p w:rsidR="00000000" w:rsidRDefault="00226495">
            <w:pPr>
              <w:jc w:val="both"/>
              <w:rPr>
                <w:rFonts w:ascii="Arial" w:eastAsia="Arial Unicode MS" w:hAnsi="Arial" w:cs="Arial"/>
                <w:sz w:val="24"/>
              </w:rPr>
            </w:pP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pStyle w:val="xl22"/>
              <w:spacing w:before="0" w:beforeAutospacing="0" w:after="0" w:afterAutospacing="0"/>
              <w:jc w:val="right"/>
              <w:rPr>
                <w:rFonts w:ascii="Arial" w:eastAsia="Times New Roman" w:hAnsi="Arial" w:cs="Arial"/>
              </w:rPr>
            </w:pPr>
            <w:r>
              <w:rPr>
                <w:rFonts w:ascii="Arial" w:eastAsia="Times New Roman" w:hAnsi="Arial" w:cs="Arial"/>
              </w:rPr>
              <w:t>6</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Propiedades de Hormigón Rocaliviano.............................</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12</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III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Cuadro de Matriz de Decisión...........................................</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40</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IV</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Ancho Mínimo de Banda Recomendada B (mm).</w:t>
            </w:r>
            <w:r>
              <w:rPr>
                <w:rFonts w:ascii="Arial" w:hAnsi="Arial" w:cs="Arial"/>
                <w:sz w:val="24"/>
              </w:rPr>
              <w:t xml:space="preserve">.............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46</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V</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 xml:space="preserve">Velocidad Máxima de Banda Recomendada v max.......... (m/s)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47</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VI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Capacidad Teórica Q' t (m3/h) at v = 1 m/s.......................</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48</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VII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Factor de Capacidad k (-)..............................................</w:t>
            </w:r>
            <w:r>
              <w:rPr>
                <w:rFonts w:ascii="Arial" w:hAnsi="Arial" w:cs="Arial"/>
                <w:sz w:val="24"/>
              </w:rPr>
              <w:t>....</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49</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VIII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Longitud adicional (l) y Longitud del Transportador (L).....</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50</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IX</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 xml:space="preserve">Coeficiente de Fricción de Rodillos  f (-)...........................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51</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hAnsi="Arial" w:cs="Arial"/>
                <w:sz w:val="24"/>
              </w:rPr>
            </w:pPr>
            <w:r>
              <w:rPr>
                <w:rFonts w:ascii="Arial" w:hAnsi="Arial" w:cs="Arial"/>
                <w:sz w:val="24"/>
              </w:rPr>
              <w:t>Tabla X</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hAnsi="Arial" w:cs="Arial"/>
                <w:sz w:val="24"/>
              </w:rPr>
            </w:pPr>
            <w:r>
              <w:rPr>
                <w:rFonts w:ascii="Arial" w:hAnsi="Arial" w:cs="Arial"/>
                <w:sz w:val="24"/>
              </w:rPr>
              <w:t>Espaciamiento entre Rodillos de Carga Retorno..............</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52</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Poten</w:t>
            </w:r>
            <w:r>
              <w:rPr>
                <w:rFonts w:ascii="Arial" w:hAnsi="Arial" w:cs="Arial"/>
                <w:sz w:val="24"/>
              </w:rPr>
              <w:t xml:space="preserve">cia Adicional Requerida...........................................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53</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Factor m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57</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XIII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Opciones de Acuerdo a la Tensión Máxima de Trabajo...</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58</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XIV</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eastAsia="Arial Unicode MS" w:hAnsi="Arial" w:cs="Arial"/>
                <w:sz w:val="24"/>
              </w:rPr>
              <w:t>Esp</w:t>
            </w:r>
            <w:r>
              <w:rPr>
                <w:rFonts w:ascii="Arial" w:eastAsia="Arial Unicode MS" w:hAnsi="Arial" w:cs="Arial"/>
                <w:sz w:val="24"/>
              </w:rPr>
              <w:t>esor de Banda de Lado de Cargas.............................</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59</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XV</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eastAsia="Arial Unicode MS" w:hAnsi="Arial" w:cs="Arial"/>
                <w:sz w:val="24"/>
              </w:rPr>
              <w:t>Espesor de Banda de Lado de Rodadura.........................</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60</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XVI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Tabla de Selección de Reductor.......................................</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65</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XVII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Tabla de Capacidad Ba</w:t>
            </w:r>
            <w:r>
              <w:rPr>
                <w:rFonts w:ascii="Arial" w:hAnsi="Arial" w:cs="Arial"/>
                <w:sz w:val="24"/>
              </w:rPr>
              <w:t>se B..............................................</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77</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XVIII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Tabla de Factor Inclinación S............................................</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78</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XIX</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 xml:space="preserve">Tabla de Factor de Piso D.................................................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78</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Fac</w:t>
            </w:r>
            <w:r>
              <w:rPr>
                <w:rFonts w:ascii="Arial" w:hAnsi="Arial" w:cs="Arial"/>
                <w:sz w:val="24"/>
              </w:rPr>
              <w:t xml:space="preserve">tor de Sobre Tamaño V...............................................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79</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 xml:space="preserve">Factor Tipo de Agujero de Malla T....................................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80</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Factor de Condición de Material K....................................</w:t>
            </w:r>
            <w:r>
              <w:rPr>
                <w:rFonts w:ascii="Arial" w:hAnsi="Arial" w:cs="Arial"/>
                <w:sz w:val="24"/>
              </w:rPr>
              <w:t xml:space="preserve">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80</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XXIII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 xml:space="preserve">Factor de Forma  P...........................................................         </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81</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XXIV</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Factor de Area  Abierta O.................................................</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82</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XXV</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Tuberías de PVC Disponibles...........</w:t>
            </w:r>
            <w:r>
              <w:rPr>
                <w:rFonts w:ascii="Arial" w:hAnsi="Arial" w:cs="Arial"/>
                <w:sz w:val="24"/>
              </w:rPr>
              <w:t>................................</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97</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XXVI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Materiales Requeridos Aproximados................................</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103</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XXVII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Tareas Globales................................................................</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105</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XXVIII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Pesos Instalados...........</w:t>
            </w:r>
            <w:r>
              <w:rPr>
                <w:rFonts w:ascii="Arial" w:hAnsi="Arial" w:cs="Arial"/>
                <w:sz w:val="24"/>
              </w:rPr>
              <w:t>....................................................</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106</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XXIX</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Ajustes y Trabajos Adicionales Frecuentes......................</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107</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XXX</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Cuadro de Secuencia de Encendido de Planta.................</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110</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XXXI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 xml:space="preserve">Cuadro Comparativo de Costos en </w:t>
            </w:r>
            <w:r>
              <w:rPr>
                <w:rFonts w:ascii="Arial" w:hAnsi="Arial" w:cs="Arial"/>
                <w:sz w:val="24"/>
              </w:rPr>
              <w:t>Base a Capacidad.....</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jc w:val="right"/>
              <w:rPr>
                <w:rFonts w:ascii="Arial" w:eastAsia="Arial Unicode MS" w:hAnsi="Arial" w:cs="Arial"/>
                <w:sz w:val="24"/>
              </w:rPr>
            </w:pPr>
            <w:r>
              <w:rPr>
                <w:rFonts w:ascii="Arial" w:hAnsi="Arial" w:cs="Arial"/>
                <w:sz w:val="24"/>
              </w:rPr>
              <w:t>114</w:t>
            </w:r>
          </w:p>
        </w:tc>
      </w:tr>
      <w:tr w:rsidR="00000000">
        <w:trPr>
          <w:trHeight w:hRule="exact" w:val="284"/>
        </w:trPr>
        <w:tc>
          <w:tcPr>
            <w:tcW w:w="1660" w:type="dxa"/>
            <w:tcBorders>
              <w:top w:val="nil"/>
              <w:left w:val="nil"/>
              <w:bottom w:val="nil"/>
              <w:right w:val="nil"/>
            </w:tcBorders>
            <w:noWrap/>
            <w:tcMar>
              <w:top w:w="15" w:type="dxa"/>
              <w:left w:w="15" w:type="dxa"/>
              <w:bottom w:w="0" w:type="dxa"/>
              <w:right w:w="15" w:type="dxa"/>
            </w:tcMar>
          </w:tcPr>
          <w:p w:rsidR="00000000" w:rsidRDefault="00226495">
            <w:pPr>
              <w:rPr>
                <w:rFonts w:ascii="Arial" w:eastAsia="Arial Unicode MS" w:hAnsi="Arial" w:cs="Arial"/>
                <w:sz w:val="24"/>
              </w:rPr>
            </w:pPr>
            <w:r>
              <w:rPr>
                <w:rFonts w:ascii="Arial" w:hAnsi="Arial" w:cs="Arial"/>
                <w:sz w:val="24"/>
              </w:rPr>
              <w:t>Tabla XXXII</w:t>
            </w:r>
          </w:p>
        </w:tc>
        <w:tc>
          <w:tcPr>
            <w:tcW w:w="6095" w:type="dxa"/>
            <w:tcBorders>
              <w:top w:val="nil"/>
              <w:left w:val="nil"/>
              <w:bottom w:val="nil"/>
              <w:right w:val="nil"/>
            </w:tcBorders>
            <w:noWrap/>
            <w:tcMar>
              <w:top w:w="15" w:type="dxa"/>
              <w:left w:w="15" w:type="dxa"/>
              <w:bottom w:w="0" w:type="dxa"/>
              <w:right w:w="15" w:type="dxa"/>
            </w:tcMar>
            <w:vAlign w:val="bottom"/>
          </w:tcPr>
          <w:p w:rsidR="00000000" w:rsidRDefault="00226495">
            <w:pPr>
              <w:jc w:val="both"/>
              <w:rPr>
                <w:rFonts w:ascii="Arial" w:eastAsia="Arial Unicode MS" w:hAnsi="Arial" w:cs="Arial"/>
                <w:sz w:val="24"/>
              </w:rPr>
            </w:pPr>
            <w:r>
              <w:rPr>
                <w:rFonts w:ascii="Arial" w:hAnsi="Arial" w:cs="Arial"/>
                <w:sz w:val="24"/>
              </w:rPr>
              <w:t>Lista de Equipos y Costos Aproximados (CAPEX)...........</w:t>
            </w:r>
          </w:p>
        </w:tc>
        <w:tc>
          <w:tcPr>
            <w:tcW w:w="540" w:type="dxa"/>
            <w:tcBorders>
              <w:top w:val="nil"/>
              <w:left w:val="nil"/>
              <w:bottom w:val="nil"/>
              <w:right w:val="nil"/>
            </w:tcBorders>
            <w:noWrap/>
            <w:tcMar>
              <w:top w:w="15" w:type="dxa"/>
              <w:left w:w="15" w:type="dxa"/>
              <w:bottom w:w="0" w:type="dxa"/>
              <w:right w:w="15" w:type="dxa"/>
            </w:tcMar>
            <w:vAlign w:val="bottom"/>
          </w:tcPr>
          <w:p w:rsidR="00000000" w:rsidRDefault="00226495">
            <w:pPr>
              <w:keepNext/>
              <w:jc w:val="right"/>
              <w:rPr>
                <w:rFonts w:ascii="Arial" w:eastAsia="Arial Unicode MS" w:hAnsi="Arial" w:cs="Arial"/>
                <w:sz w:val="24"/>
              </w:rPr>
            </w:pPr>
            <w:r>
              <w:rPr>
                <w:rFonts w:ascii="Arial" w:hAnsi="Arial" w:cs="Arial"/>
                <w:sz w:val="24"/>
              </w:rPr>
              <w:t>119</w:t>
            </w:r>
          </w:p>
        </w:tc>
      </w:tr>
    </w:tbl>
    <w:p w:rsidR="00000000" w:rsidRDefault="00226495"/>
    <w:p w:rsidR="00000000" w:rsidRDefault="00226495"/>
    <w:p w:rsidR="00000000" w:rsidRDefault="00226495"/>
    <w:p w:rsidR="00000000" w:rsidRDefault="00226495">
      <w:pPr>
        <w:pStyle w:val="TDC1"/>
        <w:ind w:left="0" w:firstLine="0"/>
        <w:rPr>
          <w:b w:val="0"/>
          <w:caps w:val="0"/>
        </w:rPr>
      </w:pPr>
    </w:p>
    <w:p w:rsidR="00000000" w:rsidRDefault="00226495"/>
    <w:p w:rsidR="00000000" w:rsidRDefault="00226495">
      <w:pPr>
        <w:pStyle w:val="Ttulo2"/>
        <w:jc w:val="center"/>
        <w:rPr>
          <w:b/>
          <w:bCs/>
          <w:sz w:val="28"/>
        </w:rPr>
      </w:pPr>
    </w:p>
    <w:p w:rsidR="00000000" w:rsidRDefault="00226495">
      <w:pPr>
        <w:pStyle w:val="Ttulo2"/>
        <w:jc w:val="center"/>
        <w:rPr>
          <w:b/>
          <w:bCs/>
          <w:sz w:val="28"/>
        </w:rPr>
      </w:pPr>
    </w:p>
    <w:p w:rsidR="00000000" w:rsidRDefault="00226495">
      <w:pPr>
        <w:pStyle w:val="Ttulo2"/>
        <w:jc w:val="center"/>
        <w:rPr>
          <w:b/>
          <w:bCs/>
          <w:sz w:val="28"/>
        </w:rPr>
      </w:pPr>
      <w:r>
        <w:rPr>
          <w:b/>
          <w:bCs/>
          <w:sz w:val="28"/>
        </w:rPr>
        <w:t>INDICE DE PLANOS</w:t>
      </w:r>
    </w:p>
    <w:p w:rsidR="00000000" w:rsidRDefault="00226495"/>
    <w:p w:rsidR="00000000" w:rsidRDefault="00226495"/>
    <w:p w:rsidR="00000000" w:rsidRDefault="00226495"/>
    <w:p w:rsidR="00000000" w:rsidRDefault="00226495"/>
    <w:tbl>
      <w:tblPr>
        <w:tblW w:w="6760" w:type="dxa"/>
        <w:tblCellMar>
          <w:left w:w="0" w:type="dxa"/>
          <w:right w:w="0" w:type="dxa"/>
        </w:tblCellMar>
        <w:tblLook w:val="0000"/>
      </w:tblPr>
      <w:tblGrid>
        <w:gridCol w:w="1660"/>
        <w:gridCol w:w="5100"/>
      </w:tblGrid>
      <w:tr w:rsidR="00000000">
        <w:trPr>
          <w:trHeight w:val="300"/>
        </w:trPr>
        <w:tc>
          <w:tcPr>
            <w:tcW w:w="166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001</w:t>
            </w:r>
          </w:p>
        </w:tc>
        <w:tc>
          <w:tcPr>
            <w:tcW w:w="5100" w:type="dxa"/>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Diagrama de Flujo</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002</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Layout de Planta</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003</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Conjunto Tolva, Grilla y Chute</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004</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Construcción de Gr</w:t>
            </w:r>
            <w:r>
              <w:rPr>
                <w:rFonts w:ascii="Arial" w:hAnsi="Arial" w:cs="Arial"/>
                <w:sz w:val="24"/>
              </w:rPr>
              <w:t xml:space="preserve">illa </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005</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Medidas Generales de Tolva</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006</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Chute de Descarga de Tolva</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007</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Medidas de Estructura</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008</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Medidas Generales Zaranda 1</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009</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Construcción Tolva de Zaranda 1</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010</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Dimensiones Generales Tornillo Lavador</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w:t>
            </w:r>
            <w:r>
              <w:rPr>
                <w:rFonts w:ascii="Arial" w:hAnsi="Arial" w:cs="Arial"/>
                <w:sz w:val="24"/>
              </w:rPr>
              <w:t>1</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Medidas Generales Zaranda 2</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012</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Construcción Tolva Zaranda 1</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013</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Construcción Chute de Descarga Zaranda 2</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014</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Construcción de Piscinas de Sedimentación</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015</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Bases para Transportadores</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016</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Render Vista 1</w:t>
            </w:r>
          </w:p>
        </w:tc>
      </w:tr>
      <w:tr w:rsidR="00000000">
        <w:trPr>
          <w:trHeight w:val="300"/>
        </w:trPr>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rPr>
                <w:rFonts w:ascii="Arial" w:eastAsia="Arial Unicode MS" w:hAnsi="Arial" w:cs="Arial"/>
                <w:sz w:val="24"/>
              </w:rPr>
            </w:pPr>
            <w:r>
              <w:rPr>
                <w:rFonts w:ascii="Arial" w:hAnsi="Arial" w:cs="Arial"/>
                <w:sz w:val="24"/>
              </w:rPr>
              <w:t>Plano 017</w:t>
            </w:r>
          </w:p>
        </w:tc>
        <w:tc>
          <w:tcPr>
            <w:tcW w:w="0" w:type="auto"/>
            <w:tcBorders>
              <w:top w:val="nil"/>
              <w:left w:val="nil"/>
              <w:bottom w:val="nil"/>
              <w:right w:val="nil"/>
            </w:tcBorders>
            <w:noWrap/>
            <w:tcMar>
              <w:top w:w="15" w:type="dxa"/>
              <w:left w:w="15" w:type="dxa"/>
              <w:bottom w:w="0" w:type="dxa"/>
              <w:right w:w="15" w:type="dxa"/>
            </w:tcMar>
            <w:vAlign w:val="bottom"/>
          </w:tcPr>
          <w:p w:rsidR="00000000" w:rsidRDefault="00226495">
            <w:pPr>
              <w:keepNext/>
              <w:rPr>
                <w:rFonts w:ascii="Arial" w:eastAsia="Arial Unicode MS" w:hAnsi="Arial" w:cs="Arial"/>
                <w:sz w:val="24"/>
              </w:rPr>
            </w:pPr>
            <w:r>
              <w:rPr>
                <w:rFonts w:ascii="Arial" w:hAnsi="Arial" w:cs="Arial"/>
                <w:sz w:val="24"/>
              </w:rPr>
              <w:t>Render</w:t>
            </w:r>
            <w:r>
              <w:rPr>
                <w:rFonts w:ascii="Arial" w:hAnsi="Arial" w:cs="Arial"/>
                <w:sz w:val="24"/>
              </w:rPr>
              <w:t xml:space="preserve"> Vista 2</w:t>
            </w:r>
          </w:p>
        </w:tc>
      </w:tr>
    </w:tbl>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 w:rsidR="00000000" w:rsidRDefault="00226495">
      <w:pPr>
        <w:pStyle w:val="TEXTO2"/>
      </w:pPr>
    </w:p>
    <w:p w:rsidR="00000000" w:rsidRDefault="00226495">
      <w:pPr>
        <w:pStyle w:val="TEXTO2"/>
      </w:pPr>
    </w:p>
    <w:p w:rsidR="00000000" w:rsidRDefault="00226495">
      <w:pPr>
        <w:pStyle w:val="TEXTO2"/>
      </w:pPr>
    </w:p>
    <w:p w:rsidR="00000000" w:rsidRDefault="00226495">
      <w:pPr>
        <w:pStyle w:val="TITULO0"/>
      </w:pPr>
    </w:p>
    <w:p w:rsidR="00000000" w:rsidRDefault="00226495">
      <w:pPr>
        <w:pStyle w:val="TITULO0"/>
      </w:pPr>
      <w:r>
        <w:t>INTRODUCCION</w:t>
      </w:r>
    </w:p>
    <w:p w:rsidR="00000000" w:rsidRDefault="00226495">
      <w:pPr>
        <w:pStyle w:val="TEXTO0"/>
      </w:pPr>
    </w:p>
    <w:p w:rsidR="00000000" w:rsidRDefault="00226495">
      <w:pPr>
        <w:pStyle w:val="TEXTO0"/>
      </w:pPr>
      <w:r>
        <w:t>El objetivo de este trabajo es presentar el “mejoramiento del sistema de clasificación, lavado y escurrido” que utiliza una de las empresas filiales del Grupo La Cemento Nacional, el cual me fue encomendado con el objet</w:t>
      </w:r>
      <w:r>
        <w:t>ivo de reducir a un mínimo las paradas de producción, creando un proceso continuo y más eficiente.</w:t>
      </w:r>
    </w:p>
    <w:p w:rsidR="00000000" w:rsidRDefault="00226495">
      <w:pPr>
        <w:pStyle w:val="TEXTO0"/>
      </w:pPr>
    </w:p>
    <w:p w:rsidR="00000000" w:rsidRDefault="00226495">
      <w:pPr>
        <w:pStyle w:val="TEXTO0"/>
      </w:pPr>
      <w:r>
        <w:t>Desde hace algún tiempo se ha tratado este tema y se han propuesto varias alternativas, pero debido a que las mismas no han presentado una solución integral</w:t>
      </w:r>
      <w:r>
        <w:t xml:space="preserve"> se decidió entrar a un plan de reingeniería para obtener mejores resultados.</w:t>
      </w:r>
    </w:p>
    <w:p w:rsidR="00000000" w:rsidRDefault="00226495">
      <w:pPr>
        <w:pStyle w:val="TEXTO0"/>
      </w:pPr>
    </w:p>
    <w:p w:rsidR="00000000" w:rsidRDefault="00226495">
      <w:pPr>
        <w:pStyle w:val="TEXTO0"/>
      </w:pPr>
      <w:r>
        <w:t>Se realizó un estudio completo de la situación para entender mejor el problema y se siguieron los pasos que sugiere la reingeniería, de esta manera se logró implementar el diseñ</w:t>
      </w:r>
      <w:r>
        <w:t>o de lo que sería el nuevo sistema.</w:t>
      </w:r>
    </w:p>
    <w:p w:rsidR="00000000" w:rsidRDefault="00226495">
      <w:pPr>
        <w:pStyle w:val="TEXTO0"/>
      </w:pPr>
    </w:p>
    <w:p w:rsidR="00000000" w:rsidRDefault="00226495">
      <w:pPr>
        <w:pStyle w:val="TEXTO0"/>
      </w:pPr>
      <w:r>
        <w:t>La parte más interesante del trabajo fue que el resultado logrado no fue de gran complejidad, al contrario, en la solución se empleó elementos que se encontraban dentro de la misma empresa y que habían sido reemplazados</w:t>
      </w:r>
      <w:r>
        <w:t xml:space="preserve"> debido al incremento de capacidad en operaciones grandes, lo cual se refleja en el análisis de factibilidad económica mencionado en los últimos capítulos.</w:t>
      </w:r>
    </w:p>
    <w:p w:rsidR="00000000" w:rsidRDefault="00226495">
      <w:pPr>
        <w:pStyle w:val="TEXTO0"/>
      </w:pPr>
    </w:p>
    <w:p w:rsidR="00000000" w:rsidRDefault="00226495">
      <w:pPr>
        <w:pStyle w:val="TEXTO0"/>
      </w:pPr>
    </w:p>
    <w:p w:rsidR="00000000" w:rsidRDefault="00226495">
      <w:pPr>
        <w:pStyle w:val="TEXTO2"/>
      </w:pPr>
      <w:r>
        <w:t xml:space="preserve">Sería válido mencionar que en la actualidad el proyecto se encuentra en stand by, es decir, no se </w:t>
      </w:r>
      <w:r>
        <w:t>ha ejecutado todavía por razones ajenas al área de proyectos.</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r>
        <w:t>Capítulo 1.</w:t>
      </w:r>
    </w:p>
    <w:p w:rsidR="00000000" w:rsidRDefault="00226495">
      <w:pPr>
        <w:pStyle w:val="TITULO1"/>
        <w:numPr>
          <w:ilvl w:val="0"/>
          <w:numId w:val="0"/>
        </w:numPr>
        <w:ind w:left="432" w:hanging="432"/>
      </w:pPr>
    </w:p>
    <w:p w:rsidR="00000000" w:rsidRDefault="00226495">
      <w:pPr>
        <w:pStyle w:val="TITULO1"/>
        <w:numPr>
          <w:ilvl w:val="0"/>
          <w:numId w:val="0"/>
        </w:numPr>
        <w:ind w:left="432" w:hanging="432"/>
      </w:pPr>
    </w:p>
    <w:p w:rsidR="00000000" w:rsidRDefault="00226495">
      <w:pPr>
        <w:pStyle w:val="TITULO1"/>
        <w:numPr>
          <w:ilvl w:val="0"/>
          <w:numId w:val="0"/>
        </w:numPr>
        <w:ind w:left="432" w:hanging="432"/>
      </w:pPr>
    </w:p>
    <w:p w:rsidR="00000000" w:rsidRDefault="00226495">
      <w:pPr>
        <w:pStyle w:val="TITULO1"/>
        <w:numPr>
          <w:ilvl w:val="0"/>
          <w:numId w:val="28"/>
        </w:numPr>
      </w:pPr>
      <w:bookmarkStart w:id="0" w:name="_Toc482027894"/>
      <w:bookmarkStart w:id="1" w:name="_Toc530915222"/>
      <w:r>
        <w:t>DESCRIPCION DEL PROBLEMA.</w:t>
      </w:r>
      <w:bookmarkEnd w:id="0"/>
      <w:bookmarkEnd w:id="1"/>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EXTO0"/>
        <w:ind w:left="975"/>
      </w:pPr>
      <w:r>
        <w:t>En el inicio de este capítulo se plantean los antecedentes en cuanto a la importancia de la piedra pómez como materia prima para</w:t>
      </w:r>
      <w:r>
        <w:t xml:space="preserve"> diferentes productos y servicios dentro de la misma empresa y en diferentes campos de la industria como la textil y artesanal.  Luego de esto se abordará el problema con más detalle, iniciando con una breve descripción de lo que es la piedra pómez, su com</w:t>
      </w:r>
      <w:r>
        <w:t>posición y sus diferentes aplicaciones; a continuación se trata el tema de su obtención y finalmente se analiza el sistema actual de lavado y separación que se utiliza en la actualidad, sus ventajas y desventajas, además del tema del escurrido del producto</w:t>
      </w:r>
      <w:r>
        <w:t>.</w:t>
      </w:r>
    </w:p>
    <w:p w:rsidR="00000000" w:rsidRDefault="00226495">
      <w:pPr>
        <w:pStyle w:val="SUBTITULO"/>
      </w:pPr>
      <w:bookmarkStart w:id="2" w:name="_Toc482027895"/>
      <w:bookmarkStart w:id="3" w:name="_Toc530915223"/>
      <w:r>
        <w:t>Antecedentes.</w:t>
      </w:r>
      <w:bookmarkEnd w:id="3"/>
    </w:p>
    <w:p w:rsidR="00000000" w:rsidRDefault="00226495">
      <w:pPr>
        <w:pStyle w:val="TEXTO1"/>
      </w:pPr>
      <w:r>
        <w:t>En el año 1921 se constituye la Compañía Anónima Industrias y Construcciones con el fin de abastecer de cemento de óptima calidad a la ciudad de Guayaquil, 2 años más tarde empieza a funcionar la primera planta cementera del país, localizad</w:t>
      </w:r>
      <w:r>
        <w:t>a en San Eduardo, produciendo en ese entonces 3000 TM  anuales de cemento Pórtland.</w:t>
      </w:r>
    </w:p>
    <w:p w:rsidR="00000000" w:rsidRDefault="00226495">
      <w:pPr>
        <w:pStyle w:val="TEXTO1"/>
      </w:pPr>
    </w:p>
    <w:p w:rsidR="00000000" w:rsidRDefault="00226495">
      <w:pPr>
        <w:pStyle w:val="TEXTO1"/>
      </w:pPr>
      <w:r>
        <w:t>A inicios de los años cuarenta el país experimenta un gran crecimiento, teniendo que ampliar la capacidad de la planta en el año 1.942 a 20.000 TM anuales y para el año 1.</w:t>
      </w:r>
      <w:r>
        <w:t>968 a 375.000 TM anuales.</w:t>
      </w:r>
    </w:p>
    <w:p w:rsidR="00000000" w:rsidRDefault="00226495">
      <w:pPr>
        <w:pStyle w:val="TEXTO1"/>
      </w:pPr>
    </w:p>
    <w:p w:rsidR="00000000" w:rsidRDefault="00226495">
      <w:pPr>
        <w:pStyle w:val="TEXTO1"/>
      </w:pPr>
      <w:r>
        <w:t xml:space="preserve">En el año 1.976 el grupo cementero internacional </w:t>
      </w:r>
      <w:r>
        <w:rPr>
          <w:b/>
        </w:rPr>
        <w:t>HOLDERBANK</w:t>
      </w:r>
      <w:r>
        <w:t>, realiza una importante compra de acciones a los inversionistas privados, es en este momento que se logra dar paso a muchos cambios especialmente en el campo tecnológico</w:t>
      </w:r>
      <w:r>
        <w:t xml:space="preserve"> además de esto se logra asesoría especializada de gran calidad en la industria del cemento y 2 años más tarde se concluye la instalación de la línea 1 en la nueva planta asentada en Cerro Blanco ubicada en el Km. 18 de la vía Guayaquil – Salinas, con lo c</w:t>
      </w:r>
      <w:r>
        <w:t>ual se logra un aumento de capacidad total de 925.000 TM anuales de cemento., luego de esto, se decide proceder a la instalación de una segunda línea de producción inaugurada en el año 1.981, alcanzando una producción de 1’400.000 TM anuales de cemento.</w:t>
      </w:r>
    </w:p>
    <w:p w:rsidR="00000000" w:rsidRDefault="00226495">
      <w:pPr>
        <w:pStyle w:val="TEXTO1"/>
      </w:pPr>
    </w:p>
    <w:p w:rsidR="00000000" w:rsidRDefault="00226495">
      <w:pPr>
        <w:pStyle w:val="TEXTO1"/>
      </w:pPr>
      <w:r>
        <w:t>E</w:t>
      </w:r>
      <w:r>
        <w:t>n la década de los 80’s la demanda de cemento fue aumentando y para el año 1.983 se concluye el proyecto de modernización del horno 1 alcanzándose una capacidad de 1’850.000 TM anuales.</w:t>
      </w:r>
    </w:p>
    <w:p w:rsidR="00000000" w:rsidRDefault="00226495">
      <w:pPr>
        <w:pStyle w:val="TEXTO1"/>
      </w:pPr>
    </w:p>
    <w:p w:rsidR="00000000" w:rsidRDefault="00226495">
      <w:pPr>
        <w:pStyle w:val="TEXTO1"/>
      </w:pPr>
      <w:r>
        <w:t>Las mejoras continúan y una década más tarde se decide instalar un mo</w:t>
      </w:r>
      <w:r>
        <w:t>lino de crudo de última generación; el molino de tipo vertical de rodillos, para ampliaría la producción a 2’300.00TM anuales.</w:t>
      </w:r>
    </w:p>
    <w:p w:rsidR="00000000" w:rsidRDefault="00226495">
      <w:pPr>
        <w:pStyle w:val="TEXTO1"/>
      </w:pPr>
    </w:p>
    <w:p w:rsidR="00000000" w:rsidRDefault="00226495">
      <w:pPr>
        <w:pStyle w:val="TEXTO1"/>
      </w:pPr>
      <w:r>
        <w:t>En la tabla I se ve el desarrollo cronológico de lo que es la industria cementera en Guayaquil y la más importante de nuestro pa</w:t>
      </w:r>
      <w:r>
        <w:t>ís:</w:t>
      </w:r>
    </w:p>
    <w:p w:rsidR="00000000" w:rsidRDefault="00226495">
      <w:pPr>
        <w:pStyle w:val="TEXTO1"/>
      </w:pPr>
    </w:p>
    <w:p w:rsidR="00000000" w:rsidRDefault="00226495">
      <w:pPr>
        <w:pStyle w:val="TEXTO1"/>
      </w:pPr>
    </w:p>
    <w:p w:rsidR="00000000" w:rsidRDefault="00226495">
      <w:pPr>
        <w:pStyle w:val="Epgrafe"/>
        <w:keepNext/>
        <w:numPr>
          <w:ilvl w:val="0"/>
          <w:numId w:val="0"/>
        </w:numPr>
        <w:ind w:left="886" w:hanging="432"/>
        <w:rPr>
          <w:sz w:val="24"/>
        </w:rPr>
      </w:pPr>
    </w:p>
    <w:p w:rsidR="00000000" w:rsidRDefault="00226495"/>
    <w:p w:rsidR="00000000" w:rsidRDefault="00226495"/>
    <w:p w:rsidR="00000000" w:rsidRDefault="00226495"/>
    <w:p w:rsidR="00000000" w:rsidRDefault="00226495"/>
    <w:tbl>
      <w:tblPr>
        <w:tblW w:w="0" w:type="auto"/>
        <w:tblInd w:w="1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50"/>
        <w:gridCol w:w="2325"/>
        <w:gridCol w:w="3300"/>
      </w:tblGrid>
      <w:tr w:rsidR="00000000">
        <w:tblPrEx>
          <w:tblCellMar>
            <w:top w:w="0" w:type="dxa"/>
            <w:bottom w:w="0" w:type="dxa"/>
          </w:tblCellMar>
        </w:tblPrEx>
        <w:tc>
          <w:tcPr>
            <w:tcW w:w="1350" w:type="dxa"/>
            <w:vAlign w:val="center"/>
          </w:tcPr>
          <w:p w:rsidR="00000000" w:rsidRDefault="00226495">
            <w:pPr>
              <w:jc w:val="center"/>
              <w:rPr>
                <w:rFonts w:ascii="Arial" w:hAnsi="Arial"/>
                <w:b/>
                <w:sz w:val="24"/>
              </w:rPr>
            </w:pPr>
            <w:r>
              <w:rPr>
                <w:rFonts w:ascii="Arial" w:hAnsi="Arial"/>
                <w:b/>
                <w:sz w:val="24"/>
              </w:rPr>
              <w:t>AÑO</w:t>
            </w:r>
          </w:p>
        </w:tc>
        <w:tc>
          <w:tcPr>
            <w:tcW w:w="2325" w:type="dxa"/>
            <w:vAlign w:val="center"/>
          </w:tcPr>
          <w:p w:rsidR="00000000" w:rsidRDefault="00226495">
            <w:pPr>
              <w:jc w:val="center"/>
              <w:rPr>
                <w:rFonts w:ascii="Arial" w:hAnsi="Arial"/>
                <w:b/>
                <w:sz w:val="24"/>
              </w:rPr>
            </w:pPr>
            <w:r>
              <w:rPr>
                <w:rFonts w:ascii="Arial" w:hAnsi="Arial"/>
                <w:b/>
                <w:sz w:val="24"/>
              </w:rPr>
              <w:t>INCREMENTO DE PRODUCCION Tm</w:t>
            </w:r>
          </w:p>
        </w:tc>
        <w:tc>
          <w:tcPr>
            <w:tcW w:w="3300" w:type="dxa"/>
            <w:vAlign w:val="center"/>
          </w:tcPr>
          <w:p w:rsidR="00000000" w:rsidRDefault="00226495">
            <w:pPr>
              <w:jc w:val="center"/>
              <w:rPr>
                <w:rFonts w:ascii="Arial" w:hAnsi="Arial"/>
                <w:b/>
                <w:sz w:val="24"/>
              </w:rPr>
            </w:pPr>
            <w:r>
              <w:rPr>
                <w:rFonts w:ascii="Arial" w:hAnsi="Arial"/>
                <w:b/>
                <w:sz w:val="24"/>
              </w:rPr>
              <w:t>COMPAÑIA</w:t>
            </w: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1923</w:t>
            </w:r>
          </w:p>
        </w:tc>
        <w:tc>
          <w:tcPr>
            <w:tcW w:w="2325" w:type="dxa"/>
            <w:vAlign w:val="center"/>
          </w:tcPr>
          <w:p w:rsidR="00000000" w:rsidRDefault="00226495">
            <w:pPr>
              <w:jc w:val="center"/>
              <w:rPr>
                <w:rFonts w:ascii="Arial" w:hAnsi="Arial"/>
                <w:sz w:val="24"/>
              </w:rPr>
            </w:pPr>
            <w:r>
              <w:rPr>
                <w:rFonts w:ascii="Arial" w:hAnsi="Arial"/>
                <w:sz w:val="24"/>
              </w:rPr>
              <w:t>3,000</w:t>
            </w:r>
          </w:p>
        </w:tc>
        <w:tc>
          <w:tcPr>
            <w:tcW w:w="3300" w:type="dxa"/>
            <w:vAlign w:val="center"/>
          </w:tcPr>
          <w:p w:rsidR="00000000" w:rsidRDefault="00226495">
            <w:pPr>
              <w:jc w:val="center"/>
              <w:rPr>
                <w:rFonts w:ascii="Arial" w:hAnsi="Arial"/>
                <w:sz w:val="24"/>
              </w:rPr>
            </w:pPr>
            <w:r>
              <w:rPr>
                <w:rFonts w:ascii="Arial" w:hAnsi="Arial"/>
                <w:sz w:val="24"/>
              </w:rPr>
              <w:t xml:space="preserve">C. A. INDUSTRIAS Y CONTRUCCIONES </w:t>
            </w: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1942</w:t>
            </w:r>
          </w:p>
        </w:tc>
        <w:tc>
          <w:tcPr>
            <w:tcW w:w="2325" w:type="dxa"/>
            <w:vAlign w:val="center"/>
          </w:tcPr>
          <w:p w:rsidR="00000000" w:rsidRDefault="00226495">
            <w:pPr>
              <w:jc w:val="center"/>
              <w:rPr>
                <w:rFonts w:ascii="Arial" w:hAnsi="Arial"/>
                <w:sz w:val="24"/>
              </w:rPr>
            </w:pPr>
            <w:r>
              <w:rPr>
                <w:rFonts w:ascii="Arial" w:hAnsi="Arial"/>
                <w:sz w:val="24"/>
              </w:rPr>
              <w:t>20,000</w:t>
            </w:r>
          </w:p>
        </w:tc>
        <w:tc>
          <w:tcPr>
            <w:tcW w:w="3300" w:type="dxa"/>
            <w:vAlign w:val="center"/>
          </w:tcPr>
          <w:p w:rsidR="00000000" w:rsidRDefault="00226495">
            <w:pPr>
              <w:jc w:val="center"/>
              <w:rPr>
                <w:rFonts w:ascii="Arial" w:hAnsi="Arial"/>
                <w:sz w:val="24"/>
              </w:rPr>
            </w:pPr>
            <w:r>
              <w:rPr>
                <w:rFonts w:ascii="Arial" w:hAnsi="Arial"/>
                <w:sz w:val="24"/>
              </w:rPr>
              <w:t>LA CEMENTO NACIONAL C. A.</w:t>
            </w: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1968</w:t>
            </w:r>
          </w:p>
        </w:tc>
        <w:tc>
          <w:tcPr>
            <w:tcW w:w="2325" w:type="dxa"/>
            <w:vAlign w:val="center"/>
          </w:tcPr>
          <w:p w:rsidR="00000000" w:rsidRDefault="00226495">
            <w:pPr>
              <w:jc w:val="center"/>
              <w:rPr>
                <w:rFonts w:ascii="Arial" w:hAnsi="Arial"/>
                <w:sz w:val="24"/>
              </w:rPr>
            </w:pPr>
            <w:r>
              <w:rPr>
                <w:rFonts w:ascii="Arial" w:hAnsi="Arial"/>
                <w:sz w:val="24"/>
              </w:rPr>
              <w:t>375,000</w:t>
            </w:r>
          </w:p>
        </w:tc>
        <w:tc>
          <w:tcPr>
            <w:tcW w:w="3300" w:type="dxa"/>
            <w:vAlign w:val="center"/>
          </w:tcPr>
          <w:p w:rsidR="00000000" w:rsidRDefault="00226495">
            <w:pPr>
              <w:jc w:val="center"/>
              <w:rPr>
                <w:rFonts w:ascii="Arial" w:hAnsi="Arial"/>
                <w:sz w:val="24"/>
              </w:rPr>
            </w:pPr>
            <w:r>
              <w:rPr>
                <w:rFonts w:ascii="Arial" w:hAnsi="Arial"/>
                <w:sz w:val="24"/>
              </w:rPr>
              <w:t>L.C.N</w:t>
            </w:r>
          </w:p>
        </w:tc>
      </w:tr>
      <w:tr w:rsidR="00000000">
        <w:tblPrEx>
          <w:tblCellMar>
            <w:top w:w="0" w:type="dxa"/>
            <w:bottom w:w="0" w:type="dxa"/>
          </w:tblCellMar>
        </w:tblPrEx>
        <w:tc>
          <w:tcPr>
            <w:tcW w:w="1350" w:type="dxa"/>
            <w:vAlign w:val="center"/>
          </w:tcPr>
          <w:p w:rsidR="00000000" w:rsidRDefault="00226495">
            <w:pPr>
              <w:jc w:val="center"/>
              <w:rPr>
                <w:rFonts w:ascii="Arial" w:hAnsi="Arial"/>
                <w:sz w:val="24"/>
                <w:lang w:val="en-US"/>
              </w:rPr>
            </w:pPr>
            <w:r>
              <w:rPr>
                <w:rFonts w:ascii="Arial" w:hAnsi="Arial"/>
                <w:sz w:val="24"/>
                <w:lang w:val="en-US"/>
              </w:rPr>
              <w:t>1976</w:t>
            </w:r>
          </w:p>
        </w:tc>
        <w:tc>
          <w:tcPr>
            <w:tcW w:w="2325" w:type="dxa"/>
            <w:vAlign w:val="center"/>
          </w:tcPr>
          <w:p w:rsidR="00000000" w:rsidRDefault="00226495">
            <w:pPr>
              <w:jc w:val="center"/>
              <w:rPr>
                <w:rFonts w:ascii="Arial" w:hAnsi="Arial"/>
                <w:sz w:val="24"/>
                <w:lang w:val="en-US"/>
              </w:rPr>
            </w:pPr>
          </w:p>
        </w:tc>
        <w:tc>
          <w:tcPr>
            <w:tcW w:w="3300" w:type="dxa"/>
            <w:vAlign w:val="center"/>
          </w:tcPr>
          <w:p w:rsidR="00000000" w:rsidRDefault="00226495">
            <w:pPr>
              <w:jc w:val="center"/>
              <w:rPr>
                <w:rFonts w:ascii="Arial" w:hAnsi="Arial"/>
                <w:sz w:val="24"/>
                <w:lang w:val="en-US"/>
              </w:rPr>
            </w:pPr>
            <w:r>
              <w:rPr>
                <w:rFonts w:ascii="Arial" w:hAnsi="Arial"/>
                <w:sz w:val="24"/>
                <w:lang w:val="en-US"/>
              </w:rPr>
              <w:t>L.C.N. &amp; HOLDERBANK</w:t>
            </w: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1978</w:t>
            </w:r>
          </w:p>
        </w:tc>
        <w:tc>
          <w:tcPr>
            <w:tcW w:w="2325" w:type="dxa"/>
            <w:vAlign w:val="center"/>
          </w:tcPr>
          <w:p w:rsidR="00000000" w:rsidRDefault="00226495">
            <w:pPr>
              <w:jc w:val="center"/>
              <w:rPr>
                <w:rFonts w:ascii="Arial" w:hAnsi="Arial"/>
                <w:sz w:val="24"/>
              </w:rPr>
            </w:pPr>
            <w:r>
              <w:rPr>
                <w:rFonts w:ascii="Arial" w:hAnsi="Arial"/>
                <w:sz w:val="24"/>
              </w:rPr>
              <w:t>925,000</w:t>
            </w:r>
          </w:p>
        </w:tc>
        <w:tc>
          <w:tcPr>
            <w:tcW w:w="3300" w:type="dxa"/>
            <w:vAlign w:val="center"/>
          </w:tcPr>
          <w:p w:rsidR="00000000" w:rsidRDefault="00226495">
            <w:pPr>
              <w:jc w:val="center"/>
              <w:rPr>
                <w:rFonts w:ascii="Arial" w:hAnsi="Arial"/>
                <w:sz w:val="24"/>
              </w:rPr>
            </w:pP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1981</w:t>
            </w:r>
          </w:p>
        </w:tc>
        <w:tc>
          <w:tcPr>
            <w:tcW w:w="2325" w:type="dxa"/>
            <w:vAlign w:val="center"/>
          </w:tcPr>
          <w:p w:rsidR="00000000" w:rsidRDefault="00226495">
            <w:pPr>
              <w:jc w:val="center"/>
              <w:rPr>
                <w:rFonts w:ascii="Arial" w:hAnsi="Arial"/>
                <w:sz w:val="24"/>
              </w:rPr>
            </w:pPr>
            <w:r>
              <w:rPr>
                <w:rFonts w:ascii="Arial" w:hAnsi="Arial"/>
                <w:sz w:val="24"/>
              </w:rPr>
              <w:t>1´400,000</w:t>
            </w:r>
          </w:p>
        </w:tc>
        <w:tc>
          <w:tcPr>
            <w:tcW w:w="3300" w:type="dxa"/>
            <w:vAlign w:val="center"/>
          </w:tcPr>
          <w:p w:rsidR="00000000" w:rsidRDefault="00226495">
            <w:pPr>
              <w:jc w:val="center"/>
              <w:rPr>
                <w:rFonts w:ascii="Arial" w:hAnsi="Arial"/>
                <w:sz w:val="24"/>
              </w:rPr>
            </w:pP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1993</w:t>
            </w:r>
          </w:p>
        </w:tc>
        <w:tc>
          <w:tcPr>
            <w:tcW w:w="2325" w:type="dxa"/>
            <w:vAlign w:val="center"/>
          </w:tcPr>
          <w:p w:rsidR="00000000" w:rsidRDefault="00226495">
            <w:pPr>
              <w:jc w:val="center"/>
              <w:rPr>
                <w:rFonts w:ascii="Arial" w:hAnsi="Arial"/>
                <w:sz w:val="24"/>
              </w:rPr>
            </w:pPr>
            <w:r>
              <w:rPr>
                <w:rFonts w:ascii="Arial" w:hAnsi="Arial"/>
                <w:sz w:val="24"/>
              </w:rPr>
              <w:t>1´850.000</w:t>
            </w:r>
          </w:p>
        </w:tc>
        <w:tc>
          <w:tcPr>
            <w:tcW w:w="3300" w:type="dxa"/>
            <w:vAlign w:val="center"/>
          </w:tcPr>
          <w:p w:rsidR="00000000" w:rsidRDefault="00226495">
            <w:pPr>
              <w:jc w:val="center"/>
              <w:rPr>
                <w:rFonts w:ascii="Arial" w:hAnsi="Arial"/>
                <w:sz w:val="24"/>
              </w:rPr>
            </w:pPr>
          </w:p>
        </w:tc>
      </w:tr>
      <w:tr w:rsidR="00000000">
        <w:tblPrEx>
          <w:tblCellMar>
            <w:top w:w="0" w:type="dxa"/>
            <w:bottom w:w="0" w:type="dxa"/>
          </w:tblCellMar>
        </w:tblPrEx>
        <w:tc>
          <w:tcPr>
            <w:tcW w:w="1350" w:type="dxa"/>
            <w:vAlign w:val="center"/>
          </w:tcPr>
          <w:p w:rsidR="00000000" w:rsidRDefault="00226495">
            <w:pPr>
              <w:jc w:val="center"/>
              <w:rPr>
                <w:rFonts w:ascii="Arial" w:hAnsi="Arial"/>
                <w:sz w:val="24"/>
              </w:rPr>
            </w:pPr>
            <w:r>
              <w:rPr>
                <w:rFonts w:ascii="Arial" w:hAnsi="Arial"/>
                <w:sz w:val="24"/>
              </w:rPr>
              <w:t>1995</w:t>
            </w:r>
          </w:p>
        </w:tc>
        <w:tc>
          <w:tcPr>
            <w:tcW w:w="2325" w:type="dxa"/>
            <w:vAlign w:val="center"/>
          </w:tcPr>
          <w:p w:rsidR="00000000" w:rsidRDefault="00226495">
            <w:pPr>
              <w:jc w:val="center"/>
              <w:rPr>
                <w:rFonts w:ascii="Arial" w:hAnsi="Arial"/>
                <w:sz w:val="24"/>
              </w:rPr>
            </w:pPr>
            <w:r>
              <w:rPr>
                <w:rFonts w:ascii="Arial" w:hAnsi="Arial"/>
                <w:sz w:val="24"/>
              </w:rPr>
              <w:t>2´300,000</w:t>
            </w:r>
          </w:p>
        </w:tc>
        <w:tc>
          <w:tcPr>
            <w:tcW w:w="3300" w:type="dxa"/>
            <w:vAlign w:val="center"/>
          </w:tcPr>
          <w:p w:rsidR="00000000" w:rsidRDefault="00226495">
            <w:pPr>
              <w:keepNext/>
              <w:jc w:val="center"/>
              <w:rPr>
                <w:rFonts w:ascii="Arial" w:hAnsi="Arial"/>
                <w:sz w:val="24"/>
              </w:rPr>
            </w:pPr>
            <w:r>
              <w:rPr>
                <w:rFonts w:ascii="Arial" w:hAnsi="Arial"/>
                <w:sz w:val="24"/>
              </w:rPr>
              <w:t xml:space="preserve">L.C.N. </w:t>
            </w:r>
            <w:r>
              <w:rPr>
                <w:rFonts w:ascii="Arial" w:hAnsi="Arial"/>
                <w:sz w:val="24"/>
              </w:rPr>
              <w:t>EN SOCIEDAD CON HOLDING</w:t>
            </w:r>
          </w:p>
        </w:tc>
      </w:tr>
    </w:tbl>
    <w:p w:rsidR="00000000" w:rsidRDefault="00226495">
      <w:pPr>
        <w:pStyle w:val="Epgrafe"/>
        <w:numPr>
          <w:ilvl w:val="0"/>
          <w:numId w:val="0"/>
        </w:numPr>
        <w:ind w:left="454"/>
        <w:jc w:val="center"/>
      </w:pPr>
      <w:bookmarkStart w:id="4" w:name="_Toc531064395"/>
      <w:r>
        <w:t xml:space="preserve">Tabla </w:t>
      </w:r>
      <w:r>
        <w:fldChar w:fldCharType="begin"/>
      </w:r>
      <w:r>
        <w:instrText xml:space="preserve"> SEQ Tabla \* ROMAN </w:instrText>
      </w:r>
      <w:r>
        <w:fldChar w:fldCharType="separate"/>
      </w:r>
      <w:r>
        <w:rPr>
          <w:noProof/>
        </w:rPr>
        <w:t>I</w:t>
      </w:r>
      <w:r>
        <w:fldChar w:fldCharType="end"/>
      </w:r>
      <w:r>
        <w:t xml:space="preserve">     </w:t>
      </w:r>
      <w:r>
        <w:rPr>
          <w:noProof/>
        </w:rPr>
        <w:t xml:space="preserve"> Cronologia de Creación y Aumento de Capacidad</w:t>
      </w:r>
      <w:bookmarkEnd w:id="4"/>
    </w:p>
    <w:p w:rsidR="00000000" w:rsidRDefault="00226495"/>
    <w:p w:rsidR="00000000" w:rsidRDefault="00226495">
      <w:pPr>
        <w:pStyle w:val="TEXTO1"/>
      </w:pPr>
    </w:p>
    <w:p w:rsidR="00000000" w:rsidRDefault="00226495">
      <w:pPr>
        <w:pStyle w:val="TEXTO1"/>
      </w:pPr>
      <w:r>
        <w:t>El uso de materiales similares al cemento tiene más de dos mil años.  Algunos testimonios perdurables de antiguas civilizaciones, como las pirámide</w:t>
      </w:r>
      <w:r>
        <w:t>s de Egipto, restos de las construcciones griegas y romanas, atestiguan el uso de aglomerantes muy resistentes.</w:t>
      </w:r>
    </w:p>
    <w:p w:rsidR="00000000" w:rsidRDefault="00226495">
      <w:pPr>
        <w:pStyle w:val="TEXTO1"/>
      </w:pPr>
    </w:p>
    <w:p w:rsidR="00000000" w:rsidRDefault="00226495">
      <w:pPr>
        <w:pStyle w:val="TEXTO1"/>
      </w:pPr>
      <w:r>
        <w:t>La historia de la civilización es, en cierta manera, el registro del desarrollo y tecnificación de los aglomerantes, que mantienen unidos mater</w:t>
      </w:r>
      <w:r>
        <w:t xml:space="preserve">iales sólidos con el pasar de los siglos legándonos importantes testimonios del pasado.  En la época moderna el cemento es una de las manifestaciones más elocuentes y, a la vez, su impulso y desarrollo.  Es Joseph Aspdin, inglés, quien da el paso decisivo </w:t>
      </w:r>
      <w:r>
        <w:t>cuando patenta su producto llamado Cemento Pórtland, el año 1824; este nombre que se utiliza hasta nuestros tiempos se debe a que Aspdin utilizó en sus experimentos una roca extraída de la isla Pórtland, en Gran Bretaña, en la actualidad en nuestro medio y</w:t>
      </w:r>
      <w:r>
        <w:t xml:space="preserve"> en el exterior se han desarrollado varios tipos de cementos como el Portland tipo IP, Portland tipo II, etc. Uno de los más importantes en nuestro medio es el cemento puzolánico, que como su nombre lo indica utiliza la puzolana obtenida de la mina de pied</w:t>
      </w:r>
      <w:r>
        <w:t>ra pómez  como una de sus materias primas.</w:t>
      </w:r>
    </w:p>
    <w:p w:rsidR="00000000" w:rsidRDefault="00226495">
      <w:pPr>
        <w:pStyle w:val="TEXTO1"/>
      </w:pPr>
    </w:p>
    <w:p w:rsidR="00000000" w:rsidRDefault="00226495">
      <w:pPr>
        <w:pStyle w:val="TEXTO1"/>
      </w:pPr>
      <w:r>
        <w:t>El cemento es un producto de fraguado hidráulico, es decir, que en contacto con el agua, endurece hasta alcanzar la resistencia de la piedra, además si se le añade agregados, arena y otros materiales, reacciona p</w:t>
      </w:r>
      <w:r>
        <w:t>ara convertirse en un material indispensable para la construcción.</w:t>
      </w:r>
    </w:p>
    <w:p w:rsidR="00000000" w:rsidRDefault="00226495">
      <w:pPr>
        <w:pStyle w:val="TEXTO1"/>
      </w:pPr>
    </w:p>
    <w:p w:rsidR="00000000" w:rsidRDefault="00226495">
      <w:pPr>
        <w:pStyle w:val="TEXTO1"/>
      </w:pPr>
      <w:r>
        <w:rPr>
          <w:b/>
        </w:rPr>
        <w:t xml:space="preserve">Preparación de materia prima.-  </w:t>
      </w:r>
      <w:r>
        <w:t>Las materias primas para la elaboración del crudo son:  piedra caliza, arcilla y arenilla ferrosa y puzolana.</w:t>
      </w:r>
    </w:p>
    <w:p w:rsidR="00000000" w:rsidRDefault="00226495">
      <w:pPr>
        <w:pStyle w:val="TEXTO1"/>
      </w:pPr>
    </w:p>
    <w:p w:rsidR="00000000" w:rsidRDefault="00226495">
      <w:pPr>
        <w:pStyle w:val="TEXTO1"/>
      </w:pPr>
      <w:r>
        <w:t>La piedra caliza es sometida a una doble trit</w:t>
      </w:r>
      <w:r>
        <w:t xml:space="preserve">uración primero se reduce de 1 m hasta 250 mm a razón de 1500 ton / h  y luego de 250 mm a 100 mm; la piedra una vez triturada es almacenada en la sala de pre homogenización con una capacidad de 60.000 toneladas.  La arcilla de igual manera es triturada y </w:t>
      </w:r>
      <w:r>
        <w:t>almacenada en la sala de pre homogenización.  Una vez listos los materiales son mezclados y transportados a las tolvas de alimentación de crudo.</w:t>
      </w:r>
    </w:p>
    <w:p w:rsidR="00000000" w:rsidRDefault="00226495">
      <w:pPr>
        <w:pStyle w:val="TEXTO1"/>
      </w:pPr>
    </w:p>
    <w:p w:rsidR="00000000" w:rsidRDefault="00226495">
      <w:pPr>
        <w:pStyle w:val="TEXTO1"/>
      </w:pPr>
      <w:r>
        <w:rPr>
          <w:b/>
        </w:rPr>
        <w:t xml:space="preserve">Molienda de crudo.-  </w:t>
      </w:r>
      <w:r>
        <w:t>Los diferentes componentes son dosificados a través de las tolvas de alimentación al moli</w:t>
      </w:r>
      <w:r>
        <w:t>no vertical con una capacidad de 380 ton de crudo por hora.  En el molino los materiales son pulverizados por los rodillos sobre la mesa giratoria.  El producto es secado simultáneamente por los gases calientes provenientes de los hornos, los cuales además</w:t>
      </w:r>
      <w:r>
        <w:t xml:space="preserve"> transportan el polvo a través de un separador de alta eficiencia y a los ciclones donde es separado y enviado a los silos de homogenización y almacenamiento de crudo.</w:t>
      </w:r>
    </w:p>
    <w:p w:rsidR="00000000" w:rsidRDefault="00226495">
      <w:pPr>
        <w:pStyle w:val="TEXTO1"/>
      </w:pPr>
    </w:p>
    <w:p w:rsidR="00000000" w:rsidRDefault="00226495">
      <w:pPr>
        <w:pStyle w:val="TEXTO1"/>
      </w:pPr>
      <w:r>
        <w:rPr>
          <w:b/>
        </w:rPr>
        <w:t xml:space="preserve">Fabricación de clinker.-  </w:t>
      </w:r>
      <w:r>
        <w:t>el crudo una vez homogenizado en los silos es alimentado a lo</w:t>
      </w:r>
      <w:r>
        <w:t>s hornos a través de los precalentadores de 4 etapas por los cuales el crudo atraviesa en contracorriente de los gases de combustión generado en los hornos, aprovechando así el poder calorífico que contienen.  Estos gases son movidos por ventiladores de ti</w:t>
      </w:r>
      <w:r>
        <w:t>ro inducido hacia el molino de crudo y/o a los filtros mangas.</w:t>
      </w:r>
    </w:p>
    <w:p w:rsidR="00000000" w:rsidRDefault="00226495">
      <w:pPr>
        <w:pStyle w:val="TEXTO1"/>
      </w:pPr>
    </w:p>
    <w:p w:rsidR="00000000" w:rsidRDefault="00226495">
      <w:pPr>
        <w:pStyle w:val="TEXTO1"/>
      </w:pPr>
      <w:r>
        <w:t xml:space="preserve">Los hornos rotatorios tienen un diámetro de 4.4 m y 64 m de longitud y es aquí donde se realiza el proceso de clinkerización, a una temperatura de 1450 °C, con una capacidad de 2000 toneladas </w:t>
      </w:r>
      <w:r>
        <w:t>diarias de clinker.</w:t>
      </w:r>
    </w:p>
    <w:p w:rsidR="00000000" w:rsidRDefault="00226495">
      <w:pPr>
        <w:pStyle w:val="TEXTO1"/>
      </w:pPr>
    </w:p>
    <w:p w:rsidR="00000000" w:rsidRDefault="00226495">
      <w:pPr>
        <w:pStyle w:val="TEXTO1"/>
      </w:pPr>
      <w:r>
        <w:rPr>
          <w:b/>
        </w:rPr>
        <w:t xml:space="preserve">Molienda de cemento.-  </w:t>
      </w:r>
      <w:r>
        <w:t xml:space="preserve">después que el clinker ha sido molido en la prensa y el yeso triturado y pre homogenizado, ambos son transportados a tolvas de alimentación desde los cuales son dosificados con precisión a molinos tubulares.  En </w:t>
      </w:r>
      <w:r>
        <w:t>esta etapa ya está completado el proceso y el cemento como tal es almacenado en silos para su posterior despacho ya sea al granel o por sacos.</w:t>
      </w:r>
    </w:p>
    <w:p w:rsidR="00000000" w:rsidRDefault="00226495">
      <w:pPr>
        <w:pStyle w:val="TEXTO1"/>
      </w:pPr>
    </w:p>
    <w:p w:rsidR="00000000" w:rsidRDefault="00226495">
      <w:pPr>
        <w:pStyle w:val="TEXTO1"/>
      </w:pPr>
      <w:r>
        <w:t>Otro de los servicios que ofrece la empresa es la preparación de hormigón pre-mezclado con una amplia variedad d</w:t>
      </w:r>
      <w:r>
        <w:t>e diseños y tipos, entre los cuales están los hormigones livianos.  Este nombre se debe a que utilizan piedra pómez como agregado para la elaboración de este producto, resultando un hormigón de una resistencia bastante buena, además de que es muy ligero.</w:t>
      </w:r>
    </w:p>
    <w:p w:rsidR="00000000" w:rsidRDefault="00226495">
      <w:pPr>
        <w:pStyle w:val="TEXTO1"/>
      </w:pPr>
      <w:r>
        <w:t>E</w:t>
      </w:r>
      <w:r>
        <w:t>ntre los productos que ofrece LCN se encuentran los bloques y adoquines de alta resistencia.  En la fabricación de los bloques la piedra pómez o chasqui juega un papel importantísimo para la fabricación de bloques ligeros.</w:t>
      </w:r>
    </w:p>
    <w:p w:rsidR="00000000" w:rsidRDefault="00226495">
      <w:pPr>
        <w:pStyle w:val="TEXTO1"/>
      </w:pPr>
    </w:p>
    <w:p w:rsidR="00000000" w:rsidRDefault="00226495">
      <w:pPr>
        <w:pStyle w:val="TEXTO1"/>
      </w:pPr>
      <w:r>
        <w:t>El proceso está completamente au</w:t>
      </w:r>
      <w:r>
        <w:t>tomatizado por computadora la cual dosifica los diferentes componentes para luego ser trasladados a un mezclador, la consistencia que tiene dicha mezcla es más bien seca con un porcentaje de humedad de alrededor 20%.</w:t>
      </w:r>
    </w:p>
    <w:p w:rsidR="00000000" w:rsidRDefault="00226495">
      <w:pPr>
        <w:pStyle w:val="TEXTO1"/>
      </w:pPr>
    </w:p>
    <w:p w:rsidR="00000000" w:rsidRDefault="00226495">
      <w:pPr>
        <w:pStyle w:val="TEXTO1"/>
      </w:pPr>
      <w:r>
        <w:t>La mezcla una vez lista, esto es homog</w:t>
      </w:r>
      <w:r>
        <w:t>énea, es colocada en los moldes para formar el bloque por vibro compactación y prensado, luego de esta fase los bloques son transportados por medio de montacargas a los cuartos de curado al vapor lo cual asegura la resistencia deseada.</w:t>
      </w:r>
    </w:p>
    <w:p w:rsidR="00000000" w:rsidRDefault="00226495">
      <w:pPr>
        <w:pStyle w:val="TEXTO2"/>
      </w:pPr>
    </w:p>
    <w:p w:rsidR="00000000" w:rsidRDefault="00226495">
      <w:pPr>
        <w:pStyle w:val="SUBTITULO"/>
      </w:pPr>
      <w:bookmarkStart w:id="5" w:name="_Toc530915224"/>
      <w:r>
        <w:t>Generalidades de la</w:t>
      </w:r>
      <w:r>
        <w:t xml:space="preserve"> piedra pómez.</w:t>
      </w:r>
      <w:bookmarkEnd w:id="2"/>
      <w:bookmarkEnd w:id="5"/>
    </w:p>
    <w:p w:rsidR="00000000" w:rsidRDefault="00226495">
      <w:pPr>
        <w:pStyle w:val="TEXTO1"/>
      </w:pPr>
      <w:r>
        <w:t>La piedra pómez es de origen volcánico; su bajo peso se debe al hecho de ser lavas esponjosas, cuyas celdas se formaron por los gases que escapaban cuando el material estaba fundido, en una lava silícica tal como la riolita o dacita, de hech</w:t>
      </w:r>
      <w:r>
        <w:t xml:space="preserve">o se las conoce como espumas sólidas.  La piedra pómez es generalmente de color crema casi blanco y tiene una textura bastante uniforme de </w:t>
      </w:r>
      <w:r>
        <w:rPr>
          <w:noProof/>
        </w:rPr>
        <w:pict>
          <v:group id="_x0000_s1047" style="position:absolute;left:0;text-align:left;margin-left:25.65pt;margin-top:147.8pt;width:367.2pt;height:141.85pt;z-index:251611136;mso-position-horizontal-relative:text;mso-position-vertical-relative:text" coordorigin="2736,4320" coordsize="7344,2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6480;top:4550;width:3600;height:2362" o:allowincell="f" stroked="t">
              <v:imagedata r:id="rId5" o:title="PIC00047" croptop="14513f" cropbottom="10885f" cropleft="5805f" cropright="11611f"/>
            </v:shape>
            <v:shape id="_x0000_s1049" type="#_x0000_t75" style="position:absolute;left:2736;top:4320;width:3810;height:2837" o:allowincell="f" stroked="t">
              <v:imagedata r:id="rId6" o:title="PIC00050" cropbottom="14513f" cropleft="5805f" cropright="5805f" gain="93623f" blacklevel="1966f"/>
            </v:shape>
            <w10:wrap type="topAndBottom"/>
          </v:group>
        </w:pict>
      </w:r>
      <w:r>
        <w:t>pequeñas celdas interconectadas (Fig. 1.1)</w:t>
      </w:r>
    </w:p>
    <w:p w:rsidR="00000000" w:rsidRDefault="00226495">
      <w:pPr>
        <w:pStyle w:val="TEXTO2"/>
      </w:pPr>
      <w:r>
        <w:rPr>
          <w:noProof/>
        </w:rPr>
        <w:pict>
          <v:shapetype id="_x0000_t202" coordsize="21600,21600" o:spt="202" path="m,l,21600r21600,l21600,xe">
            <v:stroke joinstyle="miter"/>
            <v:path gradientshapeok="t" o:connecttype="rect"/>
          </v:shapetype>
          <v:shape id="_x0000_s1054" type="#_x0000_t202" style="position:absolute;left:0;text-align:left;margin-left:23.55pt;margin-top:156.9pt;width:367.2pt;height:36pt;z-index:251616256" filled="f" stroked="f">
            <v:textbox style="mso-next-textbox:#_x0000_s1054">
              <w:txbxContent>
                <w:p w:rsidR="00000000" w:rsidRDefault="00226495">
                  <w:pPr>
                    <w:pStyle w:val="Epgrafe"/>
                    <w:numPr>
                      <w:ilvl w:val="0"/>
                      <w:numId w:val="0"/>
                    </w:numPr>
                    <w:ind w:left="454"/>
                    <w:jc w:val="center"/>
                  </w:pPr>
                  <w:r>
                    <w:t>Figura 1.</w:t>
                  </w:r>
                  <w:r>
                    <w:fldChar w:fldCharType="begin"/>
                  </w:r>
                  <w:r>
                    <w:instrText xml:space="preserve"> SEQ Figura \* ARABIC </w:instrText>
                  </w:r>
                  <w:r>
                    <w:fldChar w:fldCharType="separate"/>
                  </w:r>
                  <w:r>
                    <w:rPr>
                      <w:noProof/>
                    </w:rPr>
                    <w:t>1</w:t>
                  </w:r>
                  <w:r>
                    <w:fldChar w:fldCharType="end"/>
                  </w:r>
                  <w:r>
                    <w:rPr>
                      <w:noProof/>
                    </w:rPr>
                    <w:t xml:space="preserve">   Piedra Pómez (izquierda) y Desecho (derecha)</w:t>
                  </w:r>
                </w:p>
              </w:txbxContent>
            </v:textbox>
          </v:shape>
        </w:pict>
      </w:r>
    </w:p>
    <w:p w:rsidR="00000000" w:rsidRDefault="00226495">
      <w:pPr>
        <w:pStyle w:val="TEXTO2"/>
      </w:pPr>
    </w:p>
    <w:p w:rsidR="00000000" w:rsidRDefault="00226495">
      <w:pPr>
        <w:pStyle w:val="TEXTO1"/>
      </w:pPr>
      <w:r>
        <w:t>La piedra pómez de las minas está  a menudo contaminada con polvo volc</w:t>
      </w:r>
      <w:r>
        <w:t>ánico, arcillas y esquistos, de modo que después de triturarse hay la necesidad de lavarlo para remover esas partículas extrañas.  La porosidad que presenta este material limita su resistencia en comparación con agregados convencionales, además para la ela</w:t>
      </w:r>
      <w:r>
        <w:t xml:space="preserve">boración de hormigón hay que tener en cuenta su alta abrasión; por otro lado una de las propiedades cualitativas de este material radican en la importancia de su peso volumétrico suelto y compactado con valores de </w:t>
      </w:r>
      <w:r>
        <w:rPr>
          <w:b/>
        </w:rPr>
        <w:t>540 Kg/m</w:t>
      </w:r>
      <w:r>
        <w:rPr>
          <w:b/>
          <w:vertAlign w:val="superscript"/>
        </w:rPr>
        <w:t>3</w:t>
      </w:r>
      <w:r>
        <w:rPr>
          <w:b/>
        </w:rPr>
        <w:t xml:space="preserve"> y de 600 Kg/m</w:t>
      </w:r>
      <w:r>
        <w:rPr>
          <w:b/>
          <w:vertAlign w:val="superscript"/>
        </w:rPr>
        <w:t>3</w:t>
      </w:r>
      <w:r>
        <w:t xml:space="preserve"> respectivamente.</w:t>
      </w:r>
    </w:p>
    <w:p w:rsidR="00000000" w:rsidRDefault="00226495">
      <w:pPr>
        <w:pStyle w:val="TEXTO1"/>
      </w:pPr>
      <w:r>
        <w:t>En la actualidad las empresas del grupo La Cemento Nacional en donde se utiliza la piedra pómez, obtienen la misma de canteras propias ubicadas en Latacunga,  asegurándose de un abastecimiento de materia prima en forma continua y de óptima calidad.</w:t>
      </w:r>
    </w:p>
    <w:p w:rsidR="00000000" w:rsidRDefault="00226495">
      <w:pPr>
        <w:pStyle w:val="TEXTO1"/>
      </w:pPr>
    </w:p>
    <w:p w:rsidR="00000000" w:rsidRDefault="00226495">
      <w:pPr>
        <w:pStyle w:val="TEXTO1"/>
      </w:pPr>
      <w:r>
        <w:t>Cabe r</w:t>
      </w:r>
      <w:r>
        <w:t>ecalcar que esta estrategia de tener materia prima de gran calidad y de forma continua es una de las principales y  más recomendadas para la pequeña y gran industria, ya que esto asegura un producto de gran calidad y una producción continua, bajando cierto</w:t>
      </w:r>
      <w:r>
        <w:t>s costos que influyen en el precio del producto.</w:t>
      </w:r>
    </w:p>
    <w:p w:rsidR="00000000" w:rsidRDefault="00226495">
      <w:pPr>
        <w:pStyle w:val="TEXTO2"/>
      </w:pPr>
    </w:p>
    <w:p w:rsidR="00000000" w:rsidRDefault="00226495">
      <w:pPr>
        <w:pStyle w:val="SUBTITULO"/>
      </w:pPr>
      <w:bookmarkStart w:id="6" w:name="_Toc530915225"/>
      <w:r>
        <w:t>Aplicaciones de la piedra pómez.</w:t>
      </w:r>
      <w:bookmarkEnd w:id="6"/>
    </w:p>
    <w:p w:rsidR="00000000" w:rsidRDefault="00226495">
      <w:pPr>
        <w:pStyle w:val="TEXTO1"/>
      </w:pPr>
      <w:r>
        <w:t>Existe una gran variedad de productos en donde se utiliza la piedra pómez, uno de ellos es el hormigón liviano, utilizado actualmente en la construcción del malecón 2000, es</w:t>
      </w:r>
      <w:r>
        <w:t>te en un hormigón de bajo peso especifico, su nombre comercial es ROCALIVIANO, en la tabla II se puede ver algunas de sus propiedades:</w:t>
      </w:r>
    </w:p>
    <w:tbl>
      <w:tblPr>
        <w:tblpPr w:leftFromText="141" w:rightFromText="141" w:vertAnchor="text" w:horzAnchor="margin"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28"/>
        <w:gridCol w:w="1394"/>
        <w:gridCol w:w="1288"/>
        <w:gridCol w:w="1517"/>
        <w:gridCol w:w="1575"/>
        <w:gridCol w:w="980"/>
      </w:tblGrid>
      <w:tr w:rsidR="00000000">
        <w:tblPrEx>
          <w:tblCellMar>
            <w:top w:w="0" w:type="dxa"/>
            <w:bottom w:w="0" w:type="dxa"/>
          </w:tblCellMar>
        </w:tblPrEx>
        <w:trPr>
          <w:trHeight w:val="457"/>
        </w:trPr>
        <w:tc>
          <w:tcPr>
            <w:tcW w:w="1328" w:type="dxa"/>
            <w:vAlign w:val="center"/>
          </w:tcPr>
          <w:p w:rsidR="00000000" w:rsidRDefault="00226495">
            <w:pPr>
              <w:jc w:val="center"/>
              <w:rPr>
                <w:rFonts w:ascii="Arial" w:hAnsi="Arial"/>
                <w:b/>
                <w:sz w:val="18"/>
              </w:rPr>
            </w:pPr>
            <w:r>
              <w:rPr>
                <w:rFonts w:ascii="Arial" w:hAnsi="Arial"/>
                <w:b/>
                <w:sz w:val="18"/>
              </w:rPr>
              <w:t>NOMBRE</w:t>
            </w:r>
          </w:p>
        </w:tc>
        <w:tc>
          <w:tcPr>
            <w:tcW w:w="1394" w:type="dxa"/>
            <w:vAlign w:val="center"/>
          </w:tcPr>
          <w:p w:rsidR="00000000" w:rsidRDefault="00226495">
            <w:pPr>
              <w:jc w:val="center"/>
              <w:rPr>
                <w:rFonts w:ascii="Arial" w:hAnsi="Arial"/>
                <w:b/>
                <w:sz w:val="18"/>
              </w:rPr>
            </w:pPr>
            <w:r>
              <w:rPr>
                <w:rFonts w:ascii="Arial" w:hAnsi="Arial"/>
                <w:b/>
                <w:sz w:val="18"/>
              </w:rPr>
              <w:t>AGREGADO TAM. MIN. (mm)</w:t>
            </w:r>
          </w:p>
        </w:tc>
        <w:tc>
          <w:tcPr>
            <w:tcW w:w="1288" w:type="dxa"/>
            <w:vAlign w:val="center"/>
          </w:tcPr>
          <w:p w:rsidR="00000000" w:rsidRDefault="00226495">
            <w:pPr>
              <w:jc w:val="center"/>
              <w:rPr>
                <w:rFonts w:ascii="Arial" w:hAnsi="Arial"/>
                <w:b/>
                <w:sz w:val="18"/>
              </w:rPr>
            </w:pPr>
            <w:r>
              <w:rPr>
                <w:rFonts w:ascii="Arial" w:hAnsi="Arial"/>
                <w:b/>
                <w:sz w:val="18"/>
              </w:rPr>
              <w:t>NORM. ASTM C-33 PIEDRA No</w:t>
            </w:r>
          </w:p>
        </w:tc>
        <w:tc>
          <w:tcPr>
            <w:tcW w:w="1517" w:type="dxa"/>
            <w:vAlign w:val="center"/>
          </w:tcPr>
          <w:p w:rsidR="00000000" w:rsidRDefault="00226495">
            <w:pPr>
              <w:jc w:val="center"/>
              <w:rPr>
                <w:rFonts w:ascii="Arial" w:hAnsi="Arial"/>
                <w:b/>
                <w:sz w:val="18"/>
              </w:rPr>
            </w:pPr>
            <w:r>
              <w:rPr>
                <w:rFonts w:ascii="Arial" w:hAnsi="Arial"/>
                <w:b/>
                <w:sz w:val="18"/>
              </w:rPr>
              <w:t>RESISTENCIA Kg / cm</w:t>
            </w:r>
            <w:r>
              <w:rPr>
                <w:rFonts w:ascii="Arial" w:hAnsi="Arial"/>
                <w:b/>
                <w:sz w:val="18"/>
                <w:vertAlign w:val="superscript"/>
              </w:rPr>
              <w:t>2</w:t>
            </w:r>
          </w:p>
        </w:tc>
        <w:tc>
          <w:tcPr>
            <w:tcW w:w="1575" w:type="dxa"/>
            <w:vAlign w:val="center"/>
          </w:tcPr>
          <w:p w:rsidR="00000000" w:rsidRDefault="00226495">
            <w:pPr>
              <w:jc w:val="center"/>
              <w:rPr>
                <w:rFonts w:ascii="Arial" w:hAnsi="Arial"/>
                <w:b/>
                <w:sz w:val="18"/>
              </w:rPr>
            </w:pPr>
            <w:r>
              <w:rPr>
                <w:rFonts w:ascii="Arial" w:hAnsi="Arial"/>
                <w:b/>
                <w:sz w:val="18"/>
              </w:rPr>
              <w:t>RESISTENCIA Mpa</w:t>
            </w:r>
          </w:p>
        </w:tc>
        <w:tc>
          <w:tcPr>
            <w:tcW w:w="980" w:type="dxa"/>
            <w:vAlign w:val="center"/>
          </w:tcPr>
          <w:p w:rsidR="00000000" w:rsidRDefault="00226495">
            <w:pPr>
              <w:jc w:val="center"/>
              <w:rPr>
                <w:rFonts w:ascii="Arial" w:hAnsi="Arial"/>
                <w:b/>
                <w:sz w:val="18"/>
              </w:rPr>
            </w:pPr>
            <w:r>
              <w:rPr>
                <w:rFonts w:ascii="Arial" w:hAnsi="Arial"/>
                <w:b/>
                <w:sz w:val="18"/>
              </w:rPr>
              <w:t>ASENT.</w:t>
            </w:r>
          </w:p>
          <w:p w:rsidR="00000000" w:rsidRDefault="00226495">
            <w:pPr>
              <w:jc w:val="center"/>
              <w:rPr>
                <w:rFonts w:ascii="Arial" w:hAnsi="Arial"/>
                <w:b/>
                <w:sz w:val="18"/>
              </w:rPr>
            </w:pPr>
            <w:r>
              <w:rPr>
                <w:rFonts w:ascii="Arial" w:hAnsi="Arial"/>
                <w:b/>
                <w:sz w:val="18"/>
              </w:rPr>
              <w:t xml:space="preserve"> cm </w:t>
            </w:r>
          </w:p>
        </w:tc>
      </w:tr>
      <w:tr w:rsidR="00000000">
        <w:tblPrEx>
          <w:tblCellMar>
            <w:top w:w="0" w:type="dxa"/>
            <w:bottom w:w="0" w:type="dxa"/>
          </w:tblCellMar>
        </w:tblPrEx>
        <w:tc>
          <w:tcPr>
            <w:tcW w:w="1328" w:type="dxa"/>
            <w:vAlign w:val="center"/>
          </w:tcPr>
          <w:p w:rsidR="00000000" w:rsidRDefault="00226495">
            <w:pPr>
              <w:jc w:val="center"/>
              <w:rPr>
                <w:rFonts w:ascii="Arial" w:hAnsi="Arial"/>
              </w:rPr>
            </w:pPr>
            <w:r>
              <w:rPr>
                <w:rFonts w:ascii="Arial" w:hAnsi="Arial"/>
              </w:rPr>
              <w:t>ROCALIVIANO</w:t>
            </w:r>
          </w:p>
        </w:tc>
        <w:tc>
          <w:tcPr>
            <w:tcW w:w="1394" w:type="dxa"/>
            <w:vAlign w:val="center"/>
          </w:tcPr>
          <w:p w:rsidR="00000000" w:rsidRDefault="00226495">
            <w:pPr>
              <w:jc w:val="center"/>
              <w:rPr>
                <w:rFonts w:ascii="Arial" w:hAnsi="Arial"/>
              </w:rPr>
            </w:pPr>
            <w:r>
              <w:rPr>
                <w:rFonts w:ascii="Arial" w:hAnsi="Arial"/>
              </w:rPr>
              <w:t>25</w:t>
            </w:r>
            <w:r>
              <w:rPr>
                <w:rFonts w:ascii="Arial" w:hAnsi="Arial"/>
              </w:rPr>
              <w:t>-19</w:t>
            </w:r>
          </w:p>
        </w:tc>
        <w:tc>
          <w:tcPr>
            <w:tcW w:w="1288" w:type="dxa"/>
            <w:vAlign w:val="center"/>
          </w:tcPr>
          <w:p w:rsidR="00000000" w:rsidRDefault="00226495">
            <w:pPr>
              <w:jc w:val="center"/>
              <w:rPr>
                <w:rFonts w:ascii="Arial" w:hAnsi="Arial"/>
              </w:rPr>
            </w:pPr>
            <w:r>
              <w:rPr>
                <w:rFonts w:ascii="Arial" w:hAnsi="Arial"/>
              </w:rPr>
              <w:t>57-67</w:t>
            </w:r>
          </w:p>
        </w:tc>
        <w:tc>
          <w:tcPr>
            <w:tcW w:w="1517" w:type="dxa"/>
            <w:vAlign w:val="center"/>
          </w:tcPr>
          <w:p w:rsidR="00000000" w:rsidRDefault="00226495">
            <w:pPr>
              <w:jc w:val="center"/>
              <w:rPr>
                <w:rFonts w:ascii="Arial" w:hAnsi="Arial"/>
              </w:rPr>
            </w:pPr>
            <w:r>
              <w:rPr>
                <w:rFonts w:ascii="Arial" w:hAnsi="Arial"/>
              </w:rPr>
              <w:t>100-210</w:t>
            </w:r>
          </w:p>
        </w:tc>
        <w:tc>
          <w:tcPr>
            <w:tcW w:w="1575" w:type="dxa"/>
            <w:vAlign w:val="center"/>
          </w:tcPr>
          <w:p w:rsidR="00000000" w:rsidRDefault="00226495">
            <w:pPr>
              <w:jc w:val="center"/>
              <w:rPr>
                <w:rFonts w:ascii="Arial" w:hAnsi="Arial"/>
              </w:rPr>
            </w:pPr>
            <w:r>
              <w:rPr>
                <w:rFonts w:ascii="Arial" w:hAnsi="Arial"/>
              </w:rPr>
              <w:t>9.8-20.6</w:t>
            </w:r>
          </w:p>
        </w:tc>
        <w:tc>
          <w:tcPr>
            <w:tcW w:w="980" w:type="dxa"/>
            <w:vAlign w:val="center"/>
          </w:tcPr>
          <w:p w:rsidR="00000000" w:rsidRDefault="00226495">
            <w:pPr>
              <w:keepNext/>
              <w:jc w:val="center"/>
              <w:rPr>
                <w:rFonts w:ascii="Arial" w:hAnsi="Arial"/>
              </w:rPr>
            </w:pPr>
            <w:r>
              <w:rPr>
                <w:rFonts w:ascii="Arial" w:hAnsi="Arial"/>
              </w:rPr>
              <w:t>8-15</w:t>
            </w:r>
          </w:p>
        </w:tc>
      </w:tr>
    </w:tbl>
    <w:p w:rsidR="00000000" w:rsidRDefault="00226495">
      <w:pPr>
        <w:pStyle w:val="Epgrafe"/>
        <w:numPr>
          <w:ilvl w:val="0"/>
          <w:numId w:val="0"/>
        </w:numPr>
        <w:ind w:left="454"/>
        <w:jc w:val="center"/>
      </w:pPr>
      <w:bookmarkStart w:id="7" w:name="_Toc531064396"/>
      <w:r>
        <w:t xml:space="preserve">Tabla </w:t>
      </w:r>
      <w:r>
        <w:fldChar w:fldCharType="begin"/>
      </w:r>
      <w:r>
        <w:instrText xml:space="preserve"> SEQ Tabla \* ROMAN </w:instrText>
      </w:r>
      <w:r>
        <w:fldChar w:fldCharType="separate"/>
      </w:r>
      <w:r>
        <w:rPr>
          <w:noProof/>
        </w:rPr>
        <w:t>II</w:t>
      </w:r>
      <w:r>
        <w:fldChar w:fldCharType="end"/>
      </w:r>
      <w:r>
        <w:rPr>
          <w:noProof/>
        </w:rPr>
        <w:t xml:space="preserve"> Propiedades de Hormigón Rocaliviano</w:t>
      </w:r>
      <w:bookmarkEnd w:id="7"/>
    </w:p>
    <w:p w:rsidR="00000000" w:rsidRDefault="00226495">
      <w:pPr>
        <w:pStyle w:val="TEXTO1"/>
      </w:pPr>
    </w:p>
    <w:p w:rsidR="00000000" w:rsidRDefault="00226495">
      <w:pPr>
        <w:pStyle w:val="TEXTO1"/>
      </w:pPr>
      <w:r>
        <w:t>Una de las ventajas que presenta este tipo de hormigón es la resistencia al fuego,  buen aislamiento térmico y acústico.</w:t>
      </w:r>
    </w:p>
    <w:p w:rsidR="00000000" w:rsidRDefault="00226495">
      <w:pPr>
        <w:pStyle w:val="TEXTO1"/>
      </w:pPr>
    </w:p>
    <w:p w:rsidR="00000000" w:rsidRDefault="00226495">
      <w:pPr>
        <w:pStyle w:val="TEXTO1"/>
      </w:pPr>
      <w:r>
        <w:t>Existen varios tipos de hormigón</w:t>
      </w:r>
      <w:r>
        <w:t xml:space="preserve"> liviano dependiendo del tipo de agregado que use, uno de estos es la piedra pómez la cual es usada en Alemania para losas reforzadas de las azoteas, principalmente para techados industriales, en donde estos componentes deben ajustarse a las normas alemana</w:t>
      </w:r>
      <w:r>
        <w:t>s de especificaciones DIN 4028.</w:t>
      </w:r>
    </w:p>
    <w:p w:rsidR="00000000" w:rsidRDefault="00226495">
      <w:pPr>
        <w:pStyle w:val="TEXTO1"/>
      </w:pPr>
    </w:p>
    <w:p w:rsidR="00000000" w:rsidRDefault="00226495">
      <w:pPr>
        <w:pStyle w:val="TEXTO1"/>
      </w:pPr>
      <w:r>
        <w:t>El hormigón de piedra pómez no es en general apropiado para trabajos colados in situ a causa de la tendencia a flotar hacia la superficie, conduciendo así a la segregación de la mezcla.  En su estado natural contiene usualm</w:t>
      </w:r>
      <w:r>
        <w:t>ente impurezas y si se usa como refuerzo debe lavarse antes de mezclarse.</w:t>
      </w:r>
    </w:p>
    <w:p w:rsidR="00000000" w:rsidRDefault="00226495">
      <w:pPr>
        <w:pStyle w:val="TEXTO1"/>
      </w:pPr>
    </w:p>
    <w:p w:rsidR="00000000" w:rsidRDefault="00226495">
      <w:pPr>
        <w:pStyle w:val="TEXTO1"/>
      </w:pPr>
      <w:r>
        <w:t>Otra de las aplicaciones que tiene la piedra pómez es la de artículos artesanales decorativos cortados tales como macetas, figuras talladas, etc. esto es  posible gracias a las prop</w:t>
      </w:r>
      <w:r>
        <w:t>iedades de la misma ya que puede ser cortada sin mucha dificultad con las herramientas apropiadas (Fig. 1.2)</w:t>
      </w:r>
    </w:p>
    <w:p w:rsidR="00000000" w:rsidRDefault="00226495">
      <w:pPr>
        <w:pStyle w:val="TEXTO2"/>
      </w:pPr>
      <w:r>
        <w:rPr>
          <w:noProof/>
        </w:rPr>
        <w:pict>
          <v:shape id="_x0000_s1055" type="#_x0000_t202" style="position:absolute;left:0;text-align:left;margin-left:79.65pt;margin-top:219.8pt;width:247.5pt;height:36pt;z-index:251617280" filled="f" stroked="f">
            <v:textbox style="mso-next-textbox:#_x0000_s1055">
              <w:txbxContent>
                <w:p w:rsidR="00000000" w:rsidRDefault="00226495">
                  <w:pPr>
                    <w:pStyle w:val="Epgrafe"/>
                    <w:numPr>
                      <w:ilvl w:val="0"/>
                      <w:numId w:val="0"/>
                    </w:numPr>
                    <w:ind w:left="886" w:hanging="432"/>
                  </w:pPr>
                  <w:r>
                    <w:t>Figura 1.</w:t>
                  </w:r>
                  <w:r>
                    <w:fldChar w:fldCharType="begin"/>
                  </w:r>
                  <w:r>
                    <w:instrText xml:space="preserve"> </w:instrText>
                  </w:r>
                  <w:r>
                    <w:instrText xml:space="preserve">SEQ Figura \* ARABIC </w:instrText>
                  </w:r>
                  <w:r>
                    <w:fldChar w:fldCharType="separate"/>
                  </w:r>
                  <w:r>
                    <w:rPr>
                      <w:noProof/>
                    </w:rPr>
                    <w:t>2</w:t>
                  </w:r>
                  <w:r>
                    <w:fldChar w:fldCharType="end"/>
                  </w:r>
                  <w:r>
                    <w:t xml:space="preserve">    Herramienta de Corte y Mesa de Trabajo</w:t>
                  </w:r>
                </w:p>
              </w:txbxContent>
            </v:textbox>
          </v:shape>
        </w:pict>
      </w:r>
    </w:p>
    <w:p w:rsidR="00000000" w:rsidRDefault="00065915">
      <w:pPr>
        <w:pStyle w:val="TEXTO1"/>
      </w:pPr>
      <w:r>
        <w:rPr>
          <w:noProof/>
        </w:rPr>
        <w:drawing>
          <wp:anchor distT="0" distB="0" distL="114300" distR="114300" simplePos="0" relativeHeight="251610112" behindDoc="1" locked="0" layoutInCell="0" allowOverlap="1">
            <wp:simplePos x="0" y="0"/>
            <wp:positionH relativeFrom="margin">
              <wp:posOffset>1028700</wp:posOffset>
            </wp:positionH>
            <wp:positionV relativeFrom="margin">
              <wp:posOffset>297180</wp:posOffset>
            </wp:positionV>
            <wp:extent cx="3143250" cy="2555875"/>
            <wp:effectExtent l="19050" t="19050" r="19050" b="15875"/>
            <wp:wrapTopAndBottom/>
            <wp:docPr id="30" name="Imagen 22" descr="..\..\..\Mis documentos\LATACUNGA\IMAGE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s documentos\LATACUNGA\IMAGE082.JPG"/>
                    <pic:cNvPicPr>
                      <a:picLocks noChangeAspect="1" noChangeArrowheads="1"/>
                    </pic:cNvPicPr>
                  </pic:nvPicPr>
                  <pic:blipFill>
                    <a:blip r:embed="rId7">
                      <a:lum bright="12000" contrast="6000"/>
                    </a:blip>
                    <a:srcRect l="8858" r="8858" b="16609"/>
                    <a:stretch>
                      <a:fillRect/>
                    </a:stretch>
                  </pic:blipFill>
                  <pic:spPr bwMode="auto">
                    <a:xfrm>
                      <a:off x="0" y="0"/>
                      <a:ext cx="3143250" cy="2555875"/>
                    </a:xfrm>
                    <a:prstGeom prst="rect">
                      <a:avLst/>
                    </a:prstGeom>
                    <a:noFill/>
                    <a:ln w="19050">
                      <a:solidFill>
                        <a:srgbClr val="000000"/>
                      </a:solidFill>
                      <a:miter lim="800000"/>
                      <a:headEnd/>
                      <a:tailEnd/>
                    </a:ln>
                  </pic:spPr>
                </pic:pic>
              </a:graphicData>
            </a:graphic>
          </wp:anchor>
        </w:drawing>
      </w:r>
    </w:p>
    <w:p w:rsidR="00000000" w:rsidRDefault="00226495">
      <w:pPr>
        <w:pStyle w:val="TEXTO1"/>
      </w:pPr>
      <w:r>
        <w:t xml:space="preserve">Por último la piedra pómez tratada es utilizada en el desteñido de telas jeans en la etapa de prelavado, es en este proceso en donde la piedra </w:t>
      </w:r>
      <w:r>
        <w:t>pómez tiene que estar libre de impurezas ya que esto daña las mencionadas telas.  Actualmente la piedra pómez tratada es exportada hacia varios países de extranjero como Colombia, EEUU, Honduras, etc. esta piedra es conocida como stone wash o piedra de lav</w:t>
      </w:r>
      <w:r>
        <w:t>ado.</w:t>
      </w:r>
    </w:p>
    <w:p w:rsidR="00000000" w:rsidRDefault="00226495">
      <w:pPr>
        <w:pStyle w:val="TEXTO1"/>
      </w:pPr>
    </w:p>
    <w:p w:rsidR="00000000" w:rsidRDefault="00226495">
      <w:pPr>
        <w:pStyle w:val="TEXTO1"/>
      </w:pPr>
      <w:r>
        <w:t xml:space="preserve">Es a partir de este punto que se genera nuestro problema, el cual se expone de una manera más detallada en próximos capítulos; por ahora conviene recalcar una de las propiedades más interesantes como la de tener una densidad menor que la del agua lo </w:t>
      </w:r>
      <w:r>
        <w:t>cual le permite flotar en este medio, por otro lado este material es altamente abrasivo.</w:t>
      </w:r>
    </w:p>
    <w:p w:rsidR="00000000" w:rsidRDefault="00226495">
      <w:pPr>
        <w:pStyle w:val="TEXTO1"/>
      </w:pPr>
    </w:p>
    <w:p w:rsidR="00000000" w:rsidRDefault="00226495">
      <w:pPr>
        <w:pStyle w:val="SUBTITULO"/>
      </w:pPr>
      <w:bookmarkStart w:id="8" w:name="_Toc530915226"/>
      <w:r>
        <w:t>Explotación de la piedra pómez.</w:t>
      </w:r>
      <w:bookmarkEnd w:id="8"/>
    </w:p>
    <w:p w:rsidR="00000000" w:rsidRDefault="00226495">
      <w:pPr>
        <w:pStyle w:val="TEXTO1"/>
      </w:pPr>
      <w:r>
        <w:t>La piedra pómez es obtenida de las minas de origen volcánico, en este caso específico de una mina ubicada en Latacunga la cual tiene u</w:t>
      </w:r>
      <w:r>
        <w:t>na reserva minera de 10 millones de toneladas, la explotación que se realiza es de tipo de cielo abierto (Fig. 1.3)</w:t>
      </w:r>
    </w:p>
    <w:p w:rsidR="00000000" w:rsidRDefault="00226495">
      <w:pPr>
        <w:pStyle w:val="TEXTO1"/>
      </w:pPr>
      <w:r>
        <w:rPr>
          <w:noProof/>
        </w:rPr>
        <w:pict>
          <v:shape id="_x0000_s1057" type="#_x0000_t202" style="position:absolute;left:0;text-align:left;margin-left:25.65pt;margin-top:296pt;width:5in;height:36pt;z-index:251619328" filled="f" stroked="f">
            <v:textbox style="mso-next-textbox:#_x0000_s1057">
              <w:txbxContent>
                <w:p w:rsidR="00000000" w:rsidRDefault="00226495">
                  <w:pPr>
                    <w:pStyle w:val="Epgrafe"/>
                    <w:keepNext/>
                    <w:numPr>
                      <w:ilvl w:val="0"/>
                      <w:numId w:val="0"/>
                    </w:numPr>
                    <w:ind w:left="454"/>
                    <w:jc w:val="center"/>
                  </w:pPr>
                  <w:r>
                    <w:t>Figura 1.</w:t>
                  </w:r>
                  <w:r>
                    <w:fldChar w:fldCharType="begin"/>
                  </w:r>
                  <w:r>
                    <w:instrText xml:space="preserve"> SEQ Figura \* ARABIC </w:instrText>
                  </w:r>
                  <w:r>
                    <w:fldChar w:fldCharType="separate"/>
                  </w:r>
                  <w:r>
                    <w:rPr>
                      <w:noProof/>
                    </w:rPr>
                    <w:t>3</w:t>
                  </w:r>
                  <w:r>
                    <w:fldChar w:fldCharType="end"/>
                  </w:r>
                  <w:r>
                    <w:t xml:space="preserve">      Explotación de Cielo Abierto</w:t>
                  </w:r>
                </w:p>
              </w:txbxContent>
            </v:textbox>
            <w10:wrap type="topAndBottom"/>
          </v:shape>
        </w:pict>
      </w:r>
      <w:r w:rsidR="00065915">
        <w:rPr>
          <w:noProof/>
        </w:rPr>
        <w:drawing>
          <wp:anchor distT="0" distB="0" distL="114300" distR="114300" simplePos="0" relativeHeight="251618304" behindDoc="1" locked="0" layoutInCell="1" allowOverlap="1">
            <wp:simplePos x="0" y="0"/>
            <wp:positionH relativeFrom="column">
              <wp:posOffset>388620</wp:posOffset>
            </wp:positionH>
            <wp:positionV relativeFrom="paragraph">
              <wp:posOffset>563880</wp:posOffset>
            </wp:positionV>
            <wp:extent cx="4572000" cy="3122930"/>
            <wp:effectExtent l="19050" t="19050" r="19050" b="20320"/>
            <wp:wrapTopAndBottom/>
            <wp:docPr id="32" name="Imagen 32" descr="..\..\..\Mis documentos\LATACUNGA\LATACUNGA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is documentos\LATACUNGA\LATACUNGA002.jpg"/>
                    <pic:cNvPicPr>
                      <a:picLocks noChangeAspect="1" noChangeArrowheads="1"/>
                    </pic:cNvPicPr>
                  </pic:nvPicPr>
                  <pic:blipFill>
                    <a:blip r:embed="rId8" cstate="print"/>
                    <a:srcRect l="3358"/>
                    <a:stretch>
                      <a:fillRect/>
                    </a:stretch>
                  </pic:blipFill>
                  <pic:spPr bwMode="auto">
                    <a:xfrm>
                      <a:off x="0" y="0"/>
                      <a:ext cx="4572000" cy="3122930"/>
                    </a:xfrm>
                    <a:prstGeom prst="rect">
                      <a:avLst/>
                    </a:prstGeom>
                    <a:noFill/>
                    <a:ln w="19050">
                      <a:solidFill>
                        <a:srgbClr val="000000"/>
                      </a:solidFill>
                      <a:miter lim="800000"/>
                      <a:headEnd/>
                      <a:tailEnd/>
                    </a:ln>
                  </pic:spPr>
                </pic:pic>
              </a:graphicData>
            </a:graphic>
          </wp:anchor>
        </w:drawing>
      </w:r>
    </w:p>
    <w:p w:rsidR="00000000" w:rsidRDefault="00065915">
      <w:pPr>
        <w:pStyle w:val="TEXTO1"/>
      </w:pPr>
      <w:r>
        <w:rPr>
          <w:noProof/>
        </w:rPr>
        <w:drawing>
          <wp:anchor distT="0" distB="0" distL="114300" distR="114300" simplePos="0" relativeHeight="251620352" behindDoc="1" locked="0" layoutInCell="0" allowOverlap="1">
            <wp:simplePos x="0" y="0"/>
            <wp:positionH relativeFrom="margin">
              <wp:posOffset>388620</wp:posOffset>
            </wp:positionH>
            <wp:positionV relativeFrom="margin">
              <wp:posOffset>2308860</wp:posOffset>
            </wp:positionV>
            <wp:extent cx="4714875" cy="2357755"/>
            <wp:effectExtent l="19050" t="19050" r="28575" b="23495"/>
            <wp:wrapTopAndBottom/>
            <wp:docPr id="34" name="Imagen 34" descr="..\..\..\Mis documentos\LATACUNGA\MIN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is documentos\LATACUNGA\MINA.BMP"/>
                    <pic:cNvPicPr>
                      <a:picLocks noChangeAspect="1" noChangeArrowheads="1"/>
                    </pic:cNvPicPr>
                  </pic:nvPicPr>
                  <pic:blipFill>
                    <a:blip r:embed="rId9"/>
                    <a:srcRect/>
                    <a:stretch>
                      <a:fillRect/>
                    </a:stretch>
                  </pic:blipFill>
                  <pic:spPr bwMode="auto">
                    <a:xfrm>
                      <a:off x="0" y="0"/>
                      <a:ext cx="4714875" cy="2357755"/>
                    </a:xfrm>
                    <a:prstGeom prst="rect">
                      <a:avLst/>
                    </a:prstGeom>
                    <a:noFill/>
                    <a:ln w="19050">
                      <a:solidFill>
                        <a:srgbClr val="000000"/>
                      </a:solidFill>
                      <a:miter lim="800000"/>
                      <a:headEnd/>
                      <a:tailEnd/>
                    </a:ln>
                  </pic:spPr>
                </pic:pic>
              </a:graphicData>
            </a:graphic>
          </wp:anchor>
        </w:drawing>
      </w:r>
      <w:r w:rsidR="00226495">
        <w:t>El proceso que se emplea es relativamente sencillo ya que no se emplean voladuras ni trituración gracias a la naturaleza misma de este e</w:t>
      </w:r>
      <w:r w:rsidR="00226495">
        <w:t>lemento. El proceso comienza desgarrando la ladera de la montaña con un tractor, arrancando pedazos de varios tamaños desde 150 mm hasta polvo, dejando las marcas en la ladera  (Fig. 1.4).</w:t>
      </w:r>
    </w:p>
    <w:p w:rsidR="00000000" w:rsidRDefault="00226495">
      <w:pPr>
        <w:pStyle w:val="TEXTO1"/>
      </w:pPr>
      <w:r>
        <w:rPr>
          <w:noProof/>
        </w:rPr>
        <w:pict>
          <v:shape id="_x0000_s1059" type="#_x0000_t202" style="position:absolute;left:0;text-align:left;margin-left:30.6pt;margin-top:206.7pt;width:371.25pt;height:26.05pt;z-index:251621376" filled="f" stroked="f">
            <v:textbox style="mso-next-textbox:#_x0000_s1059">
              <w:txbxContent>
                <w:p w:rsidR="00000000" w:rsidRDefault="00226495">
                  <w:pPr>
                    <w:pStyle w:val="Epgrafe"/>
                    <w:numPr>
                      <w:ilvl w:val="0"/>
                      <w:numId w:val="0"/>
                    </w:numPr>
                    <w:ind w:left="886" w:hanging="432"/>
                    <w:jc w:val="center"/>
                  </w:pPr>
                  <w:r>
                    <w:t>Figura 1.</w:t>
                  </w:r>
                  <w:r>
                    <w:fldChar w:fldCharType="begin"/>
                  </w:r>
                  <w:r>
                    <w:instrText xml:space="preserve"> SEQ Figura \* ARABIC </w:instrText>
                  </w:r>
                  <w:r>
                    <w:fldChar w:fldCharType="separate"/>
                  </w:r>
                  <w:r>
                    <w:rPr>
                      <w:noProof/>
                    </w:rPr>
                    <w:t>4</w:t>
                  </w:r>
                  <w:r>
                    <w:fldChar w:fldCharType="end"/>
                  </w:r>
                  <w:r>
                    <w:t xml:space="preserve">    Vista de Corte de Mina de Piedra Pómez</w:t>
                  </w:r>
                </w:p>
              </w:txbxContent>
            </v:textbox>
            <w10:wrap type="topAndBottom"/>
          </v:shape>
        </w:pict>
      </w:r>
    </w:p>
    <w:p w:rsidR="00000000" w:rsidRDefault="00226495">
      <w:pPr>
        <w:pStyle w:val="TEXTO1"/>
      </w:pPr>
      <w:r>
        <w:t xml:space="preserve">Este material es llevado a la etapa de clasificación en donde es </w:t>
      </w:r>
      <w:r>
        <w:t>zarandeado y separado de acuerdo a su tamaño, los equipos que se utilizan son básicamente zarandas y bandas transportadoras, no existe un control granulométrico riguroso ya que la fricción de piedra contra piedra genera continuamente finos, (el equipo util</w:t>
      </w:r>
      <w:r>
        <w:t>izado en la clasificación se muestra en la  Fig. 1.5)</w:t>
      </w:r>
    </w:p>
    <w:p w:rsidR="00000000" w:rsidRDefault="00226495">
      <w:pPr>
        <w:pStyle w:val="TEXTO1"/>
      </w:pPr>
    </w:p>
    <w:p w:rsidR="00000000" w:rsidRDefault="00226495">
      <w:pPr>
        <w:pStyle w:val="TEXTO1"/>
      </w:pPr>
      <w:r>
        <w:rPr>
          <w:noProof/>
        </w:rPr>
        <w:pict>
          <v:shape id="_x0000_s1060" type="#_x0000_t202" style="position:absolute;left:0;text-align:left;margin-left:23.55pt;margin-top:224.55pt;width:375pt;height:25.35pt;z-index:251622400" filled="f" stroked="f">
            <v:textbox style="mso-next-textbox:#_x0000_s1060">
              <w:txbxContent>
                <w:p w:rsidR="00000000" w:rsidRDefault="00226495">
                  <w:pPr>
                    <w:pStyle w:val="Epgrafe"/>
                    <w:numPr>
                      <w:ilvl w:val="0"/>
                      <w:numId w:val="0"/>
                    </w:numPr>
                    <w:ind w:left="454"/>
                    <w:jc w:val="center"/>
                  </w:pPr>
                  <w:r>
                    <w:t>Figura 1.</w:t>
                  </w:r>
                  <w:r>
                    <w:fldChar w:fldCharType="begin"/>
                  </w:r>
                  <w:r>
                    <w:instrText xml:space="preserve"> SEQ Figura \* ARABIC </w:instrText>
                  </w:r>
                  <w:r>
                    <w:fldChar w:fldCharType="separate"/>
                  </w:r>
                  <w:r>
                    <w:rPr>
                      <w:noProof/>
                    </w:rPr>
                    <w:t>5</w:t>
                  </w:r>
                  <w:r>
                    <w:fldChar w:fldCharType="end"/>
                  </w:r>
                  <w:r>
                    <w:t xml:space="preserve">     Equipos de Clasificación</w:t>
                  </w:r>
                </w:p>
              </w:txbxContent>
            </v:textbox>
            <w10:wrap type="topAndBottom"/>
          </v:shape>
        </w:pict>
      </w:r>
    </w:p>
    <w:p w:rsidR="00000000" w:rsidRDefault="00065915">
      <w:pPr>
        <w:pStyle w:val="TEXTO1"/>
      </w:pPr>
      <w:r>
        <w:rPr>
          <w:noProof/>
        </w:rPr>
        <w:drawing>
          <wp:anchor distT="0" distB="0" distL="114300" distR="114300" simplePos="0" relativeHeight="251612160" behindDoc="0" locked="0" layoutInCell="0" allowOverlap="1">
            <wp:simplePos x="0" y="0"/>
            <wp:positionH relativeFrom="margin">
              <wp:posOffset>297180</wp:posOffset>
            </wp:positionH>
            <wp:positionV relativeFrom="margin">
              <wp:posOffset>297180</wp:posOffset>
            </wp:positionV>
            <wp:extent cx="4762500" cy="2551430"/>
            <wp:effectExtent l="19050" t="19050" r="19050" b="20320"/>
            <wp:wrapTopAndBottom/>
            <wp:docPr id="2" name="Imagen 26" descr="..\..\..\Mis documentos\LATACUNGA\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is documentos\LATACUNGA\IMAGE042.JPG"/>
                    <pic:cNvPicPr>
                      <a:picLocks noChangeAspect="1" noChangeArrowheads="1"/>
                    </pic:cNvPicPr>
                  </pic:nvPicPr>
                  <pic:blipFill>
                    <a:blip r:embed="rId10">
                      <a:lum contrast="24000"/>
                    </a:blip>
                    <a:srcRect b="33218"/>
                    <a:stretch>
                      <a:fillRect/>
                    </a:stretch>
                  </pic:blipFill>
                  <pic:spPr bwMode="auto">
                    <a:xfrm>
                      <a:off x="0" y="0"/>
                      <a:ext cx="4762500" cy="2551430"/>
                    </a:xfrm>
                    <a:prstGeom prst="rect">
                      <a:avLst/>
                    </a:prstGeom>
                    <a:noFill/>
                    <a:ln w="19050">
                      <a:solidFill>
                        <a:srgbClr val="000000"/>
                      </a:solidFill>
                      <a:miter lim="800000"/>
                      <a:headEnd/>
                      <a:tailEnd/>
                    </a:ln>
                  </pic:spPr>
                </pic:pic>
              </a:graphicData>
            </a:graphic>
          </wp:anchor>
        </w:drawing>
      </w:r>
      <w:r w:rsidR="00226495">
        <w:t>En una primera separación se clasifica la piedra de más de 150mm, este ya es producto terminado que se utiliza para tallados como se mencionó anteriormente, se saca un producto que se encuentra entr</w:t>
      </w:r>
      <w:r w:rsidR="00226495">
        <w:t xml:space="preserve">e 38 y 23 mm, utilizado para productos especiales lavados, hormigón liviano, etc.; piedra entre 23 y 19 mm utilizada para las mismas aplicaciones de la anterior; piedra entre 19 y 8 mm la cual se utiliza para la construcción de bloques;  por último piedra </w:t>
      </w:r>
      <w:r w:rsidR="00226495">
        <w:t>entre 8 y 0 mm utilizada para enlucidos, bloques y hormigón liviano.  Otro de los productos que se utiliza es la puzolana que se utiliza ampliamente en la elaboración de cementos especiales llamados cementos puzolánicos.</w:t>
      </w:r>
    </w:p>
    <w:p w:rsidR="00000000" w:rsidRDefault="00226495">
      <w:pPr>
        <w:pStyle w:val="TEXTO1"/>
      </w:pPr>
      <w:r>
        <w:t>De los productos mencionados anteri</w:t>
      </w:r>
      <w:r>
        <w:t>ormente, los que se encuentran entre 38 - 23, 23 - 19 y 19 – 8mm son utilizados en el prelavado de telas jeans.  Estos productos deben ser sometidos a un tratamiento especial, siendo este el punto de partida del problema presentado.</w:t>
      </w:r>
    </w:p>
    <w:p w:rsidR="00000000" w:rsidRDefault="00226495">
      <w:pPr>
        <w:pStyle w:val="TEXTO2"/>
      </w:pPr>
    </w:p>
    <w:p w:rsidR="00000000" w:rsidRDefault="00226495">
      <w:pPr>
        <w:pStyle w:val="SUBTITULO"/>
      </w:pPr>
      <w:bookmarkStart w:id="9" w:name="_Toc530915227"/>
      <w:r>
        <w:t>Sistema de separación,</w:t>
      </w:r>
      <w:r>
        <w:t xml:space="preserve"> lavado, escurrido y embalaje actual.</w:t>
      </w:r>
      <w:bookmarkEnd w:id="9"/>
    </w:p>
    <w:p w:rsidR="00000000" w:rsidRDefault="00226495">
      <w:pPr>
        <w:pStyle w:val="TEXTO1"/>
      </w:pPr>
      <w:r>
        <w:t>En nuestro país la industria de la extracción de la piedra pómez comenzó de una manera artesanal y poco a poco se ha hecho empleo de sistemas más avanzados para este propósito; el sistema utilizado es básicamente una p</w:t>
      </w:r>
      <w:r>
        <w:t>iscina llena de agua para separar la piedra por gravedad (Fig. 1.6).</w:t>
      </w:r>
    </w:p>
    <w:p w:rsidR="00000000" w:rsidRDefault="00226495">
      <w:pPr>
        <w:pStyle w:val="TEXTO1"/>
      </w:pPr>
      <w:r>
        <w:rPr>
          <w:noProof/>
        </w:rPr>
        <w:pict>
          <v:shape id="_x0000_s1061" type="#_x0000_t202" style="position:absolute;left:0;text-align:left;margin-left:18.75pt;margin-top:204.35pt;width:382.5pt;height:25.8pt;z-index:251623424" filled="f" stroked="f">
            <v:textbox style="mso-next-textbox:#_x0000_s1061">
              <w:txbxContent>
                <w:p w:rsidR="00000000" w:rsidRDefault="00226495">
                  <w:pPr>
                    <w:pStyle w:val="Epgrafe"/>
                    <w:numPr>
                      <w:ilvl w:val="0"/>
                      <w:numId w:val="0"/>
                    </w:numPr>
                    <w:ind w:left="454"/>
                    <w:jc w:val="center"/>
                  </w:pPr>
                  <w:r>
                    <w:t>Figura 1.</w:t>
                  </w:r>
                  <w:r>
                    <w:fldChar w:fldCharType="begin"/>
                  </w:r>
                  <w:r>
                    <w:instrText xml:space="preserve"> SEQ Figura \* ARABIC </w:instrText>
                  </w:r>
                  <w:r>
                    <w:fldChar w:fldCharType="separate"/>
                  </w:r>
                  <w:r>
                    <w:rPr>
                      <w:noProof/>
                    </w:rPr>
                    <w:t>6</w:t>
                  </w:r>
                  <w:r>
                    <w:fldChar w:fldCharType="end"/>
                  </w:r>
                  <w:r>
                    <w:t xml:space="preserve">   Sistema Pa</w:t>
                  </w:r>
                  <w:r>
                    <w:t>ra Limpieza de Piedra Pómez</w:t>
                  </w:r>
                </w:p>
              </w:txbxContent>
            </v:textbox>
            <w10:wrap type="topAndBottom"/>
          </v:shape>
        </w:pict>
      </w:r>
      <w:r w:rsidR="00065915">
        <w:rPr>
          <w:noProof/>
        </w:rPr>
        <w:drawing>
          <wp:anchor distT="0" distB="0" distL="114300" distR="114300" simplePos="0" relativeHeight="251615232" behindDoc="1" locked="0" layoutInCell="1" allowOverlap="1">
            <wp:simplePos x="0" y="0"/>
            <wp:positionH relativeFrom="margin">
              <wp:posOffset>297180</wp:posOffset>
            </wp:positionH>
            <wp:positionV relativeFrom="margin">
              <wp:posOffset>4598670</wp:posOffset>
            </wp:positionV>
            <wp:extent cx="4857750" cy="2137410"/>
            <wp:effectExtent l="19050" t="19050" r="19050" b="15240"/>
            <wp:wrapTopAndBottom/>
            <wp:docPr id="29" name="Imagen 29" descr="..\..\..\Mis documentos\LATACUNGA\PISCIN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is documentos\LATACUNGA\PISCINAS.BMP"/>
                    <pic:cNvPicPr>
                      <a:picLocks noChangeAspect="1" noChangeArrowheads="1"/>
                    </pic:cNvPicPr>
                  </pic:nvPicPr>
                  <pic:blipFill>
                    <a:blip r:embed="rId11"/>
                    <a:srcRect l="2744" t="4007" r="4115" b="18697"/>
                    <a:stretch>
                      <a:fillRect/>
                    </a:stretch>
                  </pic:blipFill>
                  <pic:spPr bwMode="auto">
                    <a:xfrm>
                      <a:off x="0" y="0"/>
                      <a:ext cx="4857750" cy="2137410"/>
                    </a:xfrm>
                    <a:prstGeom prst="rect">
                      <a:avLst/>
                    </a:prstGeom>
                    <a:noFill/>
                    <a:ln w="19050">
                      <a:solidFill>
                        <a:srgbClr val="000000"/>
                      </a:solidFill>
                      <a:miter lim="800000"/>
                      <a:headEnd/>
                      <a:tailEnd/>
                    </a:ln>
                  </pic:spPr>
                </pic:pic>
              </a:graphicData>
            </a:graphic>
          </wp:anchor>
        </w:drawing>
      </w:r>
    </w:p>
    <w:p w:rsidR="00000000" w:rsidRDefault="00226495">
      <w:pPr>
        <w:pStyle w:val="TEXTO1"/>
      </w:pPr>
      <w:r>
        <w:t>Cuando se empezó a lavar la piedra pómez en nuestra industria, es decir, separarla de sus desechos, los cuales lucen muy parecidos a la piedra pómez con la gran diferencia de que estos</w:t>
      </w:r>
      <w:r>
        <w:t xml:space="preserve"> no flotan por ser más pesados, convirtiéndose así en un elemento perjudicial en las aplicaciones que anteriormente se mencionaron; se continuó con el método tradicional el cual consistía en poner una gran cantidad de materia prima (piedra pómez y su desec</w:t>
      </w:r>
      <w:r>
        <w:t>ho) en una piscina para de esta forma separar los 2 productos por  gravedad, a medida que se iba separando el material (fondo y superficie de la piscina), el de la superficie es acarreado con unas palas de mango largo (Fig. 1.7) y en el fondo se va deposit</w:t>
      </w:r>
      <w:r>
        <w:t>ando el desecho, acumulándose cada vez más, lo cual conduce a la reducción de la capacidad de la piscina y por consiguiente de producción, teniendo que suspender el trabajo cada cierto tiempo para limpiar los desechos del fondo y reanudar así la producción</w:t>
      </w:r>
      <w:r>
        <w:t>, siendo esta una actividad que demanda mucho tiempo entre paradas, haciendo ineficiente el trabajo.</w:t>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rPr>
          <w:noProof/>
        </w:rPr>
        <w:pict>
          <v:shape id="_x0000_s1062" type="#_x0000_t202" style="position:absolute;left:0;text-align:left;margin-left:86.25pt;margin-top:181.5pt;width:285pt;height:26.1pt;z-index:251624448" filled="f" stroked="f">
            <v:textbox style="mso-next-textbox:#_x0000_s1062">
              <w:txbxContent>
                <w:p w:rsidR="00000000" w:rsidRDefault="00226495">
                  <w:pPr>
                    <w:pStyle w:val="Epgrafe"/>
                    <w:numPr>
                      <w:ilvl w:val="0"/>
                      <w:numId w:val="0"/>
                    </w:numPr>
                    <w:ind w:left="454"/>
                    <w:jc w:val="center"/>
                  </w:pPr>
                  <w:r>
                    <w:t>Figura 1.</w:t>
                  </w:r>
                  <w:r>
                    <w:fldChar w:fldCharType="begin"/>
                  </w:r>
                  <w:r>
                    <w:instrText xml:space="preserve"> SEQ Figura \* ARABIC </w:instrText>
                  </w:r>
                  <w:r>
                    <w:fldChar w:fldCharType="separate"/>
                  </w:r>
                  <w:r>
                    <w:rPr>
                      <w:noProof/>
                    </w:rPr>
                    <w:t>7</w:t>
                  </w:r>
                  <w:r>
                    <w:fldChar w:fldCharType="end"/>
                  </w:r>
                  <w:r>
                    <w:t xml:space="preserve">   Acarreo de Piedra.</w:t>
                  </w:r>
                </w:p>
              </w:txbxContent>
            </v:textbox>
            <w10:wrap type="topAndBottom"/>
          </v:shape>
        </w:pict>
      </w:r>
      <w:r w:rsidR="00065915">
        <w:rPr>
          <w:noProof/>
        </w:rPr>
        <w:drawing>
          <wp:anchor distT="0" distB="0" distL="114300" distR="114300" simplePos="0" relativeHeight="251614208" behindDoc="1" locked="0" layoutInCell="0" allowOverlap="1">
            <wp:simplePos x="0" y="0"/>
            <wp:positionH relativeFrom="column">
              <wp:posOffset>1095375</wp:posOffset>
            </wp:positionH>
            <wp:positionV relativeFrom="paragraph">
              <wp:posOffset>111125</wp:posOffset>
            </wp:positionV>
            <wp:extent cx="3619500" cy="2197735"/>
            <wp:effectExtent l="19050" t="19050" r="19050" b="12065"/>
            <wp:wrapTopAndBottom/>
            <wp:docPr id="28" name="Imagen 28" descr="..\..\..\Mis documentos\LATACUNGA\IMAGE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is documentos\LATACUNGA\IMAGE066.JPG"/>
                    <pic:cNvPicPr>
                      <a:picLocks noChangeAspect="1" noChangeArrowheads="1"/>
                    </pic:cNvPicPr>
                  </pic:nvPicPr>
                  <pic:blipFill>
                    <a:blip r:embed="rId12"/>
                    <a:srcRect/>
                    <a:stretch>
                      <a:fillRect/>
                    </a:stretch>
                  </pic:blipFill>
                  <pic:spPr bwMode="auto">
                    <a:xfrm>
                      <a:off x="0" y="0"/>
                      <a:ext cx="3619500" cy="2197735"/>
                    </a:xfrm>
                    <a:prstGeom prst="rect">
                      <a:avLst/>
                    </a:prstGeom>
                    <a:noFill/>
                    <a:ln w="19050">
                      <a:solidFill>
                        <a:srgbClr val="000000"/>
                      </a:solidFill>
                      <a:miter lim="800000"/>
                      <a:headEnd/>
                      <a:tailEnd/>
                    </a:ln>
                  </pic:spPr>
                </pic:pic>
              </a:graphicData>
            </a:graphic>
          </wp:anchor>
        </w:drawing>
      </w:r>
    </w:p>
    <w:p w:rsidR="00000000" w:rsidRDefault="00226495">
      <w:pPr>
        <w:pStyle w:val="TEXTO1"/>
      </w:pPr>
      <w:r>
        <w:t>A medida que pasó el tiempo, se fue mejorando en algo este sistema, aplicándose un poco de ingeniería, incluyendo en las piscinas unas compuertas l</w:t>
      </w:r>
      <w:r>
        <w:t>as mismas que se cierran para llenarlas, se coloca una gran cantidad de piedra, se agita un poco el agua para forzar la separación y se abren bruscamente las compuertas, provocando un gran flujo de agua mezclada con la piedra, siendo forzadas a salir por u</w:t>
      </w:r>
      <w:r>
        <w:t>n canal, pasando a una segunda piscina para repetir nuevamente el mismo proceso, sin embargo una vez que el flujo ha bajado quedan rezagos de  piedra  pómez  en  la superficie, volviendo  a  las falencias  del  sistema  original (Fig. 1.8)</w:t>
      </w:r>
    </w:p>
    <w:p w:rsidR="00000000" w:rsidRDefault="00226495">
      <w:pPr>
        <w:pStyle w:val="TEXTO1"/>
      </w:pPr>
    </w:p>
    <w:p w:rsidR="00000000" w:rsidRDefault="00226495">
      <w:pPr>
        <w:pStyle w:val="TEXTO1"/>
      </w:pPr>
    </w:p>
    <w:p w:rsidR="00000000" w:rsidRDefault="00226495">
      <w:pPr>
        <w:pStyle w:val="TEXTO1"/>
      </w:pPr>
      <w:r>
        <w:rPr>
          <w:noProof/>
        </w:rPr>
        <w:pict>
          <v:shape id="_x0000_s1063" type="#_x0000_t202" style="position:absolute;left:0;text-align:left;margin-left:67.5pt;margin-top:189.85pt;width:285pt;height:24.35pt;z-index:251625472" filled="f" stroked="f">
            <v:textbox style="mso-next-textbox:#_x0000_s1063">
              <w:txbxContent>
                <w:p w:rsidR="00000000" w:rsidRDefault="00226495">
                  <w:pPr>
                    <w:pStyle w:val="Epgrafe"/>
                    <w:numPr>
                      <w:ilvl w:val="0"/>
                      <w:numId w:val="0"/>
                    </w:numPr>
                    <w:ind w:left="454"/>
                    <w:jc w:val="center"/>
                  </w:pPr>
                  <w:r>
                    <w:t>Figura 1.</w:t>
                  </w:r>
                  <w:r>
                    <w:fldChar w:fldCharType="begin"/>
                  </w:r>
                  <w:r>
                    <w:instrText xml:space="preserve"> SEQ Figura \* ARABIC </w:instrText>
                  </w:r>
                  <w:r>
                    <w:fldChar w:fldCharType="separate"/>
                  </w:r>
                  <w:r>
                    <w:rPr>
                      <w:noProof/>
                    </w:rPr>
                    <w:t>8</w:t>
                  </w:r>
                  <w:r>
                    <w:fldChar w:fldCharType="end"/>
                  </w:r>
                  <w:r>
                    <w:t xml:space="preserve">   Rezagos de Piedra luego de Evacuación de Agua</w:t>
                  </w:r>
                </w:p>
              </w:txbxContent>
            </v:textbox>
            <w10:wrap type="topAndBottom"/>
          </v:shape>
        </w:pict>
      </w:r>
      <w:r w:rsidR="00065915">
        <w:rPr>
          <w:noProof/>
        </w:rPr>
        <w:drawing>
          <wp:anchor distT="0" distB="0" distL="114300" distR="114300" simplePos="0" relativeHeight="251613184" behindDoc="1" locked="0" layoutInCell="1" allowOverlap="1">
            <wp:simplePos x="0" y="0"/>
            <wp:positionH relativeFrom="column">
              <wp:posOffset>809625</wp:posOffset>
            </wp:positionH>
            <wp:positionV relativeFrom="paragraph">
              <wp:posOffset>194310</wp:posOffset>
            </wp:positionV>
            <wp:extent cx="3619500" cy="2198370"/>
            <wp:effectExtent l="19050" t="19050" r="19050" b="11430"/>
            <wp:wrapTopAndBottom/>
            <wp:docPr id="1" name="Imagen 27" descr="..\..\..\Mis documentos\LATACUNGA\IMAG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is documentos\LATACUNGA\IMAGE067.JPG"/>
                    <pic:cNvPicPr>
                      <a:picLocks noChangeAspect="1" noChangeArrowheads="1"/>
                    </pic:cNvPicPr>
                  </pic:nvPicPr>
                  <pic:blipFill>
                    <a:blip r:embed="rId13"/>
                    <a:srcRect/>
                    <a:stretch>
                      <a:fillRect/>
                    </a:stretch>
                  </pic:blipFill>
                  <pic:spPr bwMode="auto">
                    <a:xfrm>
                      <a:off x="0" y="0"/>
                      <a:ext cx="3619500" cy="2198370"/>
                    </a:xfrm>
                    <a:prstGeom prst="rect">
                      <a:avLst/>
                    </a:prstGeom>
                    <a:noFill/>
                    <a:ln w="19050">
                      <a:solidFill>
                        <a:srgbClr val="000000"/>
                      </a:solidFill>
                      <a:miter lim="800000"/>
                      <a:headEnd/>
                      <a:tailEnd/>
                    </a:ln>
                  </pic:spPr>
                </pic:pic>
              </a:graphicData>
            </a:graphic>
          </wp:anchor>
        </w:drawing>
      </w:r>
    </w:p>
    <w:p w:rsidR="00000000" w:rsidRDefault="00226495">
      <w:pPr>
        <w:pStyle w:val="TEXTO1"/>
      </w:pPr>
      <w:r>
        <w:t>Luego de to</w:t>
      </w:r>
      <w:r>
        <w:t>do este proceso la piedra debe ser secada, esto  se efectúa de una manera natural, es decir, poniendo la piedra en una losa en el piso a la intemperie y utilizando el sol para secarla. (Fig. 1.9)</w:t>
      </w:r>
    </w:p>
    <w:p w:rsidR="00000000" w:rsidRDefault="00226495">
      <w:pPr>
        <w:pStyle w:val="TEXTO1"/>
      </w:pPr>
      <w:r>
        <w:rPr>
          <w:noProof/>
        </w:rPr>
        <w:pict>
          <v:shape id="_x0000_s1065" type="#_x0000_t75" style="position:absolute;left:0;text-align:left;margin-left:30pt;margin-top:376.2pt;width:352.8pt;height:190.5pt;z-index:-251688960;visibility:visible;mso-wrap-edited:f;mso-position-horizontal-relative:margin;mso-position-vertical-relative:margin" wrapcoords="-120 -148 -120 21674 21720 21674 21720 -148 -120 -148" stroked="t" strokeweight="1.5pt">
            <v:imagedata r:id="rId14" o:title="" cropbottom="12901f"/>
            <w10:wrap type="topAndBottom" anchorx="margin" anchory="margin"/>
          </v:shape>
          <o:OLEObject Type="Embed" ProgID="Word.Picture.8" ShapeID="_x0000_s1065" DrawAspect="Content" ObjectID="_1309177026" r:id="rId15"/>
        </w:pict>
      </w:r>
      <w:r>
        <w:rPr>
          <w:noProof/>
        </w:rPr>
        <w:pict>
          <v:shape id="_x0000_s1064" type="#_x0000_t202" style="position:absolute;left:0;text-align:left;margin-left:36.6pt;margin-top:213.9pt;width:338.4pt;height:25.1pt;z-index:251626496" filled="f" stroked="f">
            <v:textbox style="mso-next-textbox:#_x0000_s1064">
              <w:txbxContent>
                <w:p w:rsidR="00000000" w:rsidRDefault="00226495">
                  <w:pPr>
                    <w:pStyle w:val="Epgrafe"/>
                    <w:numPr>
                      <w:ilvl w:val="0"/>
                      <w:numId w:val="0"/>
                    </w:numPr>
                    <w:ind w:left="454"/>
                    <w:jc w:val="center"/>
                  </w:pPr>
                  <w:r>
                    <w:t>Figura 1.</w:t>
                  </w:r>
                  <w:r>
                    <w:fldChar w:fldCharType="begin"/>
                  </w:r>
                  <w:r>
                    <w:instrText xml:space="preserve"> SEQ Figura \* ARABIC </w:instrText>
                  </w:r>
                  <w:r>
                    <w:fldChar w:fldCharType="separate"/>
                  </w:r>
                  <w:r>
                    <w:rPr>
                      <w:noProof/>
                    </w:rPr>
                    <w:t>9</w:t>
                  </w:r>
                  <w:r>
                    <w:fldChar w:fldCharType="end"/>
                  </w:r>
                  <w:r>
                    <w:t xml:space="preserve">   Losa para Secado y Escurrido de Piedra Pómez</w:t>
                  </w:r>
                </w:p>
              </w:txbxContent>
            </v:textbox>
            <w10:wrap type="topAndBottom"/>
          </v:shape>
        </w:pict>
      </w:r>
    </w:p>
    <w:p w:rsidR="00000000" w:rsidRDefault="00226495">
      <w:pPr>
        <w:pStyle w:val="TEXTO1"/>
      </w:pPr>
      <w:r>
        <w:t>El siguiente paso es el ensacado del producto, esto se ha</w:t>
      </w:r>
      <w:r>
        <w:t>ce de una forma manual, utilizando dos personas para esta labor de llenado, la una para sostener el saco y otra que la llena con una pala.</w:t>
      </w:r>
    </w:p>
    <w:p w:rsidR="00000000" w:rsidRDefault="00226495">
      <w:pPr>
        <w:pStyle w:val="TEXTO1"/>
      </w:pPr>
    </w:p>
    <w:p w:rsidR="00000000" w:rsidRDefault="00226495">
      <w:pPr>
        <w:pStyle w:val="TEXTO1"/>
      </w:pPr>
      <w:r>
        <w:t>Se ve de esta manera que el sistema concebido ha venido arrastrando las falencias de los primeros.</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r>
        <w:t>Capítulo 2.</w:t>
      </w:r>
    </w:p>
    <w:p w:rsidR="00000000" w:rsidRDefault="00226495">
      <w:pPr>
        <w:pStyle w:val="TITULO1"/>
        <w:numPr>
          <w:ilvl w:val="0"/>
          <w:numId w:val="0"/>
        </w:numPr>
      </w:pPr>
    </w:p>
    <w:p w:rsidR="00000000" w:rsidRDefault="00226495">
      <w:pPr>
        <w:pStyle w:val="TITULO1"/>
        <w:numPr>
          <w:ilvl w:val="0"/>
          <w:numId w:val="0"/>
        </w:numPr>
      </w:pPr>
    </w:p>
    <w:p w:rsidR="00000000" w:rsidRDefault="00226495">
      <w:pPr>
        <w:pStyle w:val="TITULO1"/>
        <w:numPr>
          <w:ilvl w:val="0"/>
          <w:numId w:val="0"/>
        </w:numPr>
      </w:pPr>
    </w:p>
    <w:p w:rsidR="00000000" w:rsidRDefault="00226495">
      <w:pPr>
        <w:pStyle w:val="TITULO1"/>
        <w:tabs>
          <w:tab w:val="clear" w:pos="886"/>
          <w:tab w:val="num" w:pos="525"/>
        </w:tabs>
        <w:ind w:left="525" w:hanging="525"/>
      </w:pPr>
      <w:bookmarkStart w:id="10" w:name="_Toc482027896"/>
      <w:bookmarkStart w:id="11" w:name="_Toc530915228"/>
      <w:r>
        <w:t>DESARROLLO DE ALTERNATIVAS.</w:t>
      </w:r>
      <w:bookmarkEnd w:id="10"/>
      <w:bookmarkEnd w:id="11"/>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EXTO0"/>
        <w:tabs>
          <w:tab w:val="left" w:pos="1575"/>
        </w:tabs>
        <w:ind w:left="525"/>
      </w:pPr>
      <w:r>
        <w:t>Este capítulo contiene en su inicio una  descripción breve de lo que es la reingeniería, la cual fue utilizada en el desarrollo de la solución; se presentan descripciones de funcionamiento de las ideas pre</w:t>
      </w:r>
      <w:r>
        <w:t>liminares que fueron consideradas.  Posteriormente, se realiza un análisis de selección de la solución, utilizando el método de matriz de decisión basado en diferentes criterios, comunes en la mayoría de las industrias y en muestro medio.</w:t>
      </w:r>
    </w:p>
    <w:p w:rsidR="00000000" w:rsidRDefault="00226495">
      <w:pPr>
        <w:pStyle w:val="TEXTO0"/>
        <w:tabs>
          <w:tab w:val="left" w:pos="1575"/>
        </w:tabs>
        <w:ind w:left="525"/>
      </w:pPr>
    </w:p>
    <w:p w:rsidR="00000000" w:rsidRDefault="00226495">
      <w:pPr>
        <w:pStyle w:val="TEXTO0"/>
        <w:tabs>
          <w:tab w:val="left" w:pos="1575"/>
        </w:tabs>
        <w:ind w:left="525"/>
      </w:pPr>
    </w:p>
    <w:p w:rsidR="00000000" w:rsidRDefault="00226495">
      <w:pPr>
        <w:pStyle w:val="TITULO1"/>
        <w:numPr>
          <w:ilvl w:val="0"/>
          <w:numId w:val="0"/>
        </w:numPr>
      </w:pPr>
    </w:p>
    <w:p w:rsidR="00000000" w:rsidRDefault="00226495">
      <w:pPr>
        <w:pStyle w:val="SUBTITULO"/>
      </w:pPr>
      <w:bookmarkStart w:id="12" w:name="_Toc482027897"/>
      <w:bookmarkStart w:id="13" w:name="_Toc530915229"/>
      <w:r>
        <w:t xml:space="preserve">Reingeniería: </w:t>
      </w:r>
      <w:r>
        <w:t>su porque y fases para implementación.</w:t>
      </w:r>
      <w:bookmarkEnd w:id="12"/>
      <w:bookmarkEnd w:id="13"/>
    </w:p>
    <w:p w:rsidR="00000000" w:rsidRDefault="00226495">
      <w:pPr>
        <w:pStyle w:val="TEXTO1"/>
      </w:pPr>
      <w:r>
        <w:t xml:space="preserve">La reingeniería en breves palabras es el </w:t>
      </w:r>
      <w:r>
        <w:rPr>
          <w:b/>
        </w:rPr>
        <w:t>rediseño rápido y radical</w:t>
      </w:r>
      <w:r>
        <w:t xml:space="preserve"> de los procesos estratégicos de valor agregado y de los sistemas, las políticas y las estructuras organizacionales que lo sustentan con el fin de opti</w:t>
      </w:r>
      <w:r>
        <w:t>mizar los flujos del trabajo y la productividad de una organización.</w:t>
      </w:r>
    </w:p>
    <w:p w:rsidR="00000000" w:rsidRDefault="00226495">
      <w:pPr>
        <w:pStyle w:val="TEXTO1"/>
      </w:pPr>
    </w:p>
    <w:p w:rsidR="00000000" w:rsidRDefault="00226495">
      <w:pPr>
        <w:pStyle w:val="TEXTO1"/>
      </w:pPr>
      <w:r>
        <w:t>Mediante un rediseño rápido y radical se modifica no todos los procesos dentro de una organización sino aquellos que son a la vez estratégicos y de valor agregado.</w:t>
      </w:r>
    </w:p>
    <w:p w:rsidR="00000000" w:rsidRDefault="00226495">
      <w:pPr>
        <w:pStyle w:val="TEXTO1"/>
      </w:pPr>
    </w:p>
    <w:p w:rsidR="00000000" w:rsidRDefault="00226495">
      <w:pPr>
        <w:pStyle w:val="TEXTO1"/>
      </w:pPr>
      <w:r>
        <w:t>De esta manera se dec</w:t>
      </w:r>
      <w:r>
        <w:t>idió entrar en un programa de reingeniería  ya que un cambio rápido y radical era lo que se necesitaba.  La reingeniería de procesos espera alcanzar metas de mejora decisiva en el rendimiento; identificando los procesos estratégicos de valor agregado y apl</w:t>
      </w:r>
      <w:r>
        <w:t>icando un rediseño rápido y radical.</w:t>
      </w:r>
    </w:p>
    <w:p w:rsidR="00000000" w:rsidRDefault="00226495">
      <w:pPr>
        <w:pStyle w:val="TEXTO1"/>
      </w:pPr>
    </w:p>
    <w:p w:rsidR="00000000" w:rsidRDefault="00226495">
      <w:pPr>
        <w:pStyle w:val="TEXTO1"/>
      </w:pPr>
      <w:r>
        <w:t>La reingeniería tiene que hacerse rápidamente porque los altos ejecutivos necesitan resultados en un espacio de tiempo mucho más corto; cualquier programa de reingeniería fracasaría si se tarda en producir resultados.</w:t>
      </w:r>
    </w:p>
    <w:p w:rsidR="00000000" w:rsidRDefault="00226495">
      <w:pPr>
        <w:pStyle w:val="TEXTO1"/>
      </w:pPr>
      <w:r>
        <w:t>Los programas de reingeniería tienen que ser radicales, es decir, los resultados deben ser notables e inclusive sorprendentes, puesto que el proceso es difícil y nunca conseguirá el respaldo ejecutivo necesario ni su sanción sin la promesa de resultados má</w:t>
      </w:r>
      <w:r>
        <w:t>s que simplemente incrementales.  La reingeniería exige un rediseño del proceso enfocado a identificar y realzar en él las actividades de valor agregado y tratar de eliminar todos los demás.</w:t>
      </w:r>
    </w:p>
    <w:p w:rsidR="00000000" w:rsidRDefault="00226495">
      <w:pPr>
        <w:pStyle w:val="TEXTO1"/>
      </w:pPr>
    </w:p>
    <w:p w:rsidR="00000000" w:rsidRDefault="00226495">
      <w:pPr>
        <w:pStyle w:val="TEXTO1"/>
      </w:pPr>
      <w:r>
        <w:t xml:space="preserve">Pero yendo más allá de lo que significa la reingeniería como un </w:t>
      </w:r>
      <w:r>
        <w:t>cambio rápido y radical, hay que mencionar lo que es la metodología de Rápida Reingeniería; para comenzar citaré lo que es la página en blanco y luego contrastarla con la mencionada metodología.</w:t>
      </w:r>
    </w:p>
    <w:p w:rsidR="00000000" w:rsidRDefault="00226495">
      <w:pPr>
        <w:pStyle w:val="TEXTO2"/>
      </w:pPr>
    </w:p>
    <w:p w:rsidR="00000000" w:rsidRDefault="00226495">
      <w:pPr>
        <w:pStyle w:val="SUBTITULO1"/>
      </w:pPr>
      <w:bookmarkStart w:id="14" w:name="_Toc530915230"/>
      <w:r>
        <w:t>La página en blanco.</w:t>
      </w:r>
      <w:bookmarkEnd w:id="14"/>
    </w:p>
    <w:p w:rsidR="00000000" w:rsidRDefault="00226495">
      <w:pPr>
        <w:pStyle w:val="TEXTO2"/>
      </w:pPr>
      <w:r>
        <w:t>Iniciando con una pregunta: ¿Cuántas ve</w:t>
      </w:r>
      <w:r>
        <w:t>ces no nos hemos sorprendido de las grandes hazañas de Mozart o Miguel Ángel al pensar que cada uno de ellos iniciaba sus obras en una página en blanco, sin realizar correcciones? ,es decir, de corrido visualizando su obra completa en su mente y simplement</w:t>
      </w:r>
      <w:r>
        <w:t>e transcribiéndola al papel.</w:t>
      </w:r>
    </w:p>
    <w:p w:rsidR="00000000" w:rsidRDefault="00226495">
      <w:pPr>
        <w:pStyle w:val="TEXTO2"/>
      </w:pPr>
    </w:p>
    <w:p w:rsidR="00000000" w:rsidRDefault="00226495">
      <w:pPr>
        <w:pStyle w:val="TEXTO2"/>
      </w:pPr>
      <w:r>
        <w:t>A pesar de no ser artista muchas veces uno es tentado a iniciar sus creaciones de esta manera, cayendo finalmente en el interminable espacio de la creación ilimitada, perdiendo la visión original debido a que: no hay restricci</w:t>
      </w:r>
      <w:r>
        <w:t>ón de creatividad, se carece de total ausencia de lo que se llama lastre corporativo y por último,  este enfoque produce alegrías en el momento de comenzar un día claro, seguido de muchas noches de tropiezos.</w:t>
      </w:r>
    </w:p>
    <w:p w:rsidR="00000000" w:rsidRDefault="00226495">
      <w:pPr>
        <w:pStyle w:val="TEXTO2"/>
      </w:pPr>
    </w:p>
    <w:p w:rsidR="00000000" w:rsidRDefault="00226495">
      <w:pPr>
        <w:pStyle w:val="TEXTO2"/>
      </w:pPr>
      <w:r>
        <w:t>La página en blanco es más aconsejable para el</w:t>
      </w:r>
      <w:r>
        <w:t xml:space="preserve"> visionario solitario, la reingeniería en cambio es una actividad de equipo.</w:t>
      </w:r>
    </w:p>
    <w:p w:rsidR="00000000" w:rsidRDefault="00226495">
      <w:pPr>
        <w:pStyle w:val="TEXTO3"/>
      </w:pPr>
    </w:p>
    <w:p w:rsidR="00000000" w:rsidRDefault="00226495">
      <w:pPr>
        <w:pStyle w:val="SUBTITULO1"/>
      </w:pPr>
      <w:bookmarkStart w:id="15" w:name="_Toc530915231"/>
      <w:r>
        <w:t>La metodología Rápida Reingeniería.</w:t>
      </w:r>
      <w:bookmarkEnd w:id="15"/>
    </w:p>
    <w:p w:rsidR="00000000" w:rsidRDefault="00226495">
      <w:pPr>
        <w:pStyle w:val="TEXTO2"/>
      </w:pPr>
      <w:r>
        <w:t xml:space="preserve">La metodología Rápida Reingeniería provoca el pensamiento continuo en vez de constreñir este proceso.  En la rápida reingeniería el equipo de </w:t>
      </w:r>
      <w:r>
        <w:t>reingeniería se ve precisado  a entender, pensar y cuestionar asuntos tales como:</w:t>
      </w:r>
    </w:p>
    <w:p w:rsidR="00000000" w:rsidRDefault="00226495">
      <w:pPr>
        <w:pStyle w:val="TEXTO2"/>
      </w:pPr>
      <w:r>
        <w:t>- estrategias corporativas y de proceso,</w:t>
      </w:r>
    </w:p>
    <w:p w:rsidR="00000000" w:rsidRDefault="00226495">
      <w:pPr>
        <w:pStyle w:val="TEXTO2"/>
      </w:pPr>
      <w:r>
        <w:t>- expectativas y percepciones de la clientela,</w:t>
      </w:r>
    </w:p>
    <w:p w:rsidR="00000000" w:rsidRDefault="00226495">
      <w:pPr>
        <w:pStyle w:val="TEXTO2"/>
      </w:pPr>
      <w:r>
        <w:t>- aspectos de valor agregado de los procesos claves,</w:t>
      </w:r>
    </w:p>
    <w:p w:rsidR="00000000" w:rsidRDefault="00226495">
      <w:pPr>
        <w:pStyle w:val="TEXTO2"/>
      </w:pPr>
      <w:r>
        <w:t>potencial de cambio radical,</w:t>
      </w:r>
    </w:p>
    <w:p w:rsidR="00000000" w:rsidRDefault="00226495">
      <w:pPr>
        <w:pStyle w:val="TEXTO2"/>
      </w:pPr>
      <w:r>
        <w:t>- vi</w:t>
      </w:r>
      <w:r>
        <w:t>sión de lo que puede ser si se satisfacen las                             expectativas del cliente,</w:t>
      </w:r>
    </w:p>
    <w:p w:rsidR="00000000" w:rsidRDefault="00226495">
      <w:pPr>
        <w:pStyle w:val="TEXTO2"/>
      </w:pPr>
      <w:r>
        <w:t>- oportunidades de combinación e integración del   proceso,</w:t>
      </w:r>
    </w:p>
    <w:p w:rsidR="00000000" w:rsidRDefault="00226495">
      <w:pPr>
        <w:pStyle w:val="TEXTO2"/>
      </w:pPr>
      <w:r>
        <w:t>- utilización  de la tecnología para hacer posible un cambio radical, etc.</w:t>
      </w:r>
    </w:p>
    <w:p w:rsidR="00000000" w:rsidRDefault="00226495">
      <w:pPr>
        <w:pStyle w:val="TEXTO2"/>
      </w:pPr>
    </w:p>
    <w:p w:rsidR="00000000" w:rsidRDefault="00226495">
      <w:pPr>
        <w:pStyle w:val="TEXTO2"/>
      </w:pPr>
      <w:r>
        <w:t>Aclarando las defini</w:t>
      </w:r>
      <w:r>
        <w:t>ciones, una metodología es una manera sistemática o claramente definida de alcanzar un fin, debiendo cumplir ciertas especificaciones adicionales para que la reingeniería de procesos tenga éxito, tales como:</w:t>
      </w:r>
    </w:p>
    <w:p w:rsidR="00000000" w:rsidRDefault="00226495">
      <w:pPr>
        <w:pStyle w:val="TEXTO2"/>
      </w:pPr>
    </w:p>
    <w:p w:rsidR="00000000" w:rsidRDefault="00226495">
      <w:pPr>
        <w:pStyle w:val="TEXTO2"/>
      </w:pPr>
      <w:r>
        <w:t>1.  Desarrollar una clara explicación de las me</w:t>
      </w:r>
      <w:r>
        <w:t>tas y las estrategias corporativas.</w:t>
      </w:r>
    </w:p>
    <w:p w:rsidR="00000000" w:rsidRDefault="00226495">
      <w:pPr>
        <w:pStyle w:val="TEXTO2"/>
      </w:pPr>
      <w:r>
        <w:t>2.  Considerar la satisfacción del cliente como la fuerza impulsora de las estrategias y metas.</w:t>
      </w:r>
    </w:p>
    <w:p w:rsidR="00000000" w:rsidRDefault="00226495">
      <w:pPr>
        <w:pStyle w:val="TEXTO2"/>
      </w:pPr>
      <w:r>
        <w:t>3.  Identificar los procesos de valor agregado, juntamente con los procesos de apoyo que contribuyen a dicho valor.</w:t>
      </w:r>
    </w:p>
    <w:p w:rsidR="00000000" w:rsidRDefault="00226495">
      <w:pPr>
        <w:pStyle w:val="TEXTO2"/>
      </w:pPr>
      <w:r>
        <w:t>4.  Prop</w:t>
      </w:r>
      <w:r>
        <w:t>orcionar lo necesario para el análisis de las operaciones.</w:t>
      </w:r>
    </w:p>
    <w:p w:rsidR="00000000" w:rsidRDefault="00226495">
      <w:pPr>
        <w:pStyle w:val="TEXTO2"/>
      </w:pPr>
      <w:r>
        <w:t>5.  Permitir el desarrollo del proyecto completo para dar a los que toman las decisiones información y argumentos convincentes.</w:t>
      </w:r>
    </w:p>
    <w:p w:rsidR="00000000" w:rsidRDefault="00226495">
      <w:pPr>
        <w:pStyle w:val="TEXTO2"/>
      </w:pPr>
      <w:r>
        <w:t>6.  Desarrollar un plan de implementación factible para especificar l</w:t>
      </w:r>
      <w:r>
        <w:t xml:space="preserve">as tareas, los recursos y la programación de los hechos después de la aprobación.  </w:t>
      </w:r>
    </w:p>
    <w:p w:rsidR="00000000" w:rsidRDefault="00226495">
      <w:pPr>
        <w:pStyle w:val="TEXTO2"/>
      </w:pPr>
    </w:p>
    <w:p w:rsidR="00000000" w:rsidRDefault="00226495">
      <w:pPr>
        <w:pStyle w:val="TEXTO2"/>
      </w:pPr>
      <w:r>
        <w:t>Finalmente la metodología de Rápida Reingeniería comprende 5 etapas, las cuales fueron implementadas para llegar a nuestra solución final.</w:t>
      </w:r>
    </w:p>
    <w:p w:rsidR="00000000" w:rsidRDefault="00226495">
      <w:pPr>
        <w:pStyle w:val="TEXTO2"/>
      </w:pPr>
    </w:p>
    <w:p w:rsidR="00000000" w:rsidRDefault="00226495">
      <w:pPr>
        <w:pStyle w:val="TEXTO2"/>
      </w:pPr>
      <w:r>
        <w:t xml:space="preserve">A.  Etapa 1 – Preparación:  se </w:t>
      </w:r>
      <w:r>
        <w:t>inicia lógicamente con un consenso del grupo de reingeniería sobre las metas y los objetivos que se buscan y que son la justificación de este proyecto de reingeniería.</w:t>
      </w:r>
    </w:p>
    <w:p w:rsidR="00000000" w:rsidRDefault="00226495">
      <w:pPr>
        <w:pStyle w:val="TEXTO2"/>
      </w:pPr>
      <w:r>
        <w:t>B.  Etapa 2 – Identificación:  desarrolla un modelo del proceso o  negocio (en el cual s</w:t>
      </w:r>
      <w:r>
        <w:t>e trabajará) orientado al cliente, identificando los procesos estratégicos de valor agregado, los puntos críticos, recursos con que se cuenta y los volúmenes, así como las prioridades y se recomienda procesos específicos como objetivos de mayor impacto par</w:t>
      </w:r>
      <w:r>
        <w:t>a la reingeniería.</w:t>
      </w:r>
    </w:p>
    <w:p w:rsidR="00000000" w:rsidRDefault="00226495">
      <w:pPr>
        <w:pStyle w:val="TEXTO2"/>
      </w:pPr>
      <w:r>
        <w:t>C.  Etapa 3 – Visión:  busca oportunidades de avance decisivo en los procesos; los analiza y los estructura como visiones de cambio radical.</w:t>
      </w:r>
    </w:p>
    <w:p w:rsidR="00000000" w:rsidRDefault="00226495">
      <w:pPr>
        <w:pStyle w:val="TEXTO2"/>
      </w:pPr>
      <w:r>
        <w:t xml:space="preserve">D.  Etapa 4 – Solución:  esta etapa se subdivide en dos de las cuales la primera es menester de </w:t>
      </w:r>
      <w:r>
        <w:t>este desarrollo.  La primera es el diseño técnico, necesario para implementar las visiones y la segunda el diseño social el cual organiza y estructura los recursos humanos que tendrán a su cargo el proceso rediseñado.</w:t>
      </w:r>
    </w:p>
    <w:p w:rsidR="00000000" w:rsidRDefault="00226495">
      <w:pPr>
        <w:pStyle w:val="TEXTO2"/>
      </w:pPr>
      <w:r>
        <w:t>E.  Etapa 5 – Transformación:  realiza</w:t>
      </w:r>
      <w:r>
        <w:t xml:space="preserve"> las visiones de proceso, lanzando versiones piloto y de plena producción de los nuevos procesos.</w:t>
      </w:r>
    </w:p>
    <w:p w:rsidR="00000000" w:rsidRDefault="00226495">
      <w:pPr>
        <w:pStyle w:val="TEXTO2"/>
      </w:pPr>
    </w:p>
    <w:p w:rsidR="00000000" w:rsidRDefault="00226495">
      <w:pPr>
        <w:pStyle w:val="TEXTO2"/>
      </w:pPr>
      <w:r>
        <w:t>Una vez ampliado el panorama de lo que es la reingeniería se puede observar que la reingeniería abarca un campo tan amplio como lo es la ingeniería misma, in</w:t>
      </w:r>
      <w:r>
        <w:t>volucrando prácticamente a todos en la empresa, de esta manera hay que restringir y delimitar la reingeniería al objeto de este trabajo, el cual es en todo momento la implementación de un nuevo sistema para la separación, lavado y secado de la piedra pómez</w:t>
      </w:r>
      <w:r>
        <w:t xml:space="preserve">, por otro lado no se dejará de lado las recomendaciones y sugerencias de este método. </w:t>
      </w:r>
    </w:p>
    <w:p w:rsidR="00000000" w:rsidRDefault="00226495">
      <w:pPr>
        <w:pStyle w:val="TEXTO3"/>
      </w:pPr>
      <w:r>
        <w:t xml:space="preserve"> </w:t>
      </w:r>
    </w:p>
    <w:p w:rsidR="00000000" w:rsidRDefault="00226495">
      <w:pPr>
        <w:pStyle w:val="SUBTITULO"/>
      </w:pPr>
      <w:bookmarkStart w:id="16" w:name="_Toc530915232"/>
      <w:r>
        <w:t>Propuestas y análisis de ideas para el nuevo sistema.</w:t>
      </w:r>
      <w:bookmarkEnd w:id="16"/>
    </w:p>
    <w:p w:rsidR="00000000" w:rsidRDefault="00226495">
      <w:pPr>
        <w:pStyle w:val="TEXTO1"/>
      </w:pPr>
      <w:r>
        <w:t xml:space="preserve">Antes de entrar a lo que son las propuestas para el nuevo sistema, se hará un breve resumen de los pasos que se </w:t>
      </w:r>
      <w:r>
        <w:t>han seguidos para llegar hasta este punto, de acuerdo a las etapas que sugiere el método de la Rápida Reingeniería en el capítulo anterior.</w:t>
      </w:r>
    </w:p>
    <w:p w:rsidR="00000000" w:rsidRDefault="00226495">
      <w:pPr>
        <w:pStyle w:val="TEXTO1"/>
      </w:pPr>
    </w:p>
    <w:p w:rsidR="00000000" w:rsidRDefault="00226495">
      <w:pPr>
        <w:pStyle w:val="TEXTO1"/>
      </w:pPr>
      <w:r>
        <w:t>En la 1er etapa se expuso el problema y se definió las metas a las que se debía llegar, teniendo en cuenta cada uno</w:t>
      </w:r>
      <w:r>
        <w:t xml:space="preserve"> de los enfoques recomendados.</w:t>
      </w:r>
    </w:p>
    <w:p w:rsidR="00000000" w:rsidRDefault="00226495">
      <w:pPr>
        <w:pStyle w:val="TEXTO1"/>
      </w:pPr>
    </w:p>
    <w:p w:rsidR="00000000" w:rsidRDefault="00226495">
      <w:pPr>
        <w:pStyle w:val="TEXTO1"/>
      </w:pPr>
      <w:r>
        <w:t>La 2da etapa consistió básicamente en conseguir información de sistemas ya probados, es decir, una breve e intensa auto- capacitación para identificar las fortalezas y debilidades en cuanto a la tecnología a aplicarse, lo cu</w:t>
      </w:r>
      <w:r>
        <w:t>al será mencionado posteriormente.</w:t>
      </w:r>
    </w:p>
    <w:p w:rsidR="00000000" w:rsidRDefault="00226495">
      <w:pPr>
        <w:pStyle w:val="TEXTO1"/>
      </w:pPr>
    </w:p>
    <w:p w:rsidR="00000000" w:rsidRDefault="00226495">
      <w:pPr>
        <w:pStyle w:val="TEXTO1"/>
        <w:rPr>
          <w:b/>
        </w:rPr>
      </w:pPr>
      <w:r>
        <w:t xml:space="preserve">En la 3er y 4ta etapa se propusieron ya varios bosquejos como parte de la visión alcanzada, involucrando una variedad interesante de opciones, los cuales se analizó en detalle para alcanzar finalmente la selección de la </w:t>
      </w:r>
      <w:r>
        <w:t>solución.  En los siguientes puntos se presentan las ideas más sobresalientes referentes al sistema completo, debido a que esta parte es el corazón del mismo; el resto del sistema es prácticamente el mismo.  Se proponen los bosquejos de las opciones, así c</w:t>
      </w:r>
      <w:r>
        <w:t>omo el análisis de ventajas y desventajas.</w:t>
      </w:r>
      <w:r>
        <w:rPr>
          <w:b/>
        </w:rPr>
        <w:t xml:space="preserve"> </w:t>
      </w:r>
    </w:p>
    <w:p w:rsidR="00000000" w:rsidRDefault="00226495">
      <w:pPr>
        <w:pStyle w:val="TEXTO2"/>
      </w:pPr>
    </w:p>
    <w:p w:rsidR="00000000" w:rsidRDefault="00226495">
      <w:pPr>
        <w:pStyle w:val="SUBTITULO1"/>
      </w:pPr>
      <w:bookmarkStart w:id="17" w:name="_Toc530915233"/>
      <w:r>
        <w:t>Opción 1.</w:t>
      </w:r>
      <w:bookmarkEnd w:id="17"/>
    </w:p>
    <w:p w:rsidR="00000000" w:rsidRDefault="00226495">
      <w:pPr>
        <w:pStyle w:val="TEXTO2"/>
      </w:pPr>
      <w:r>
        <w:t>La idea fue desarrollada por la firma FMC Corp. Tiene la forma de un cono invertido, lleno de agua, la cual es bombeada desde el fondo para provocar un poco de turbulencia y permitir que se separe adec</w:t>
      </w:r>
      <w:r>
        <w:t>uadamente, el material que se alimenta.</w:t>
      </w:r>
    </w:p>
    <w:p w:rsidR="00000000" w:rsidRDefault="00226495">
      <w:pPr>
        <w:pStyle w:val="TEXTO2"/>
      </w:pPr>
    </w:p>
    <w:p w:rsidR="00000000" w:rsidRDefault="00226495">
      <w:pPr>
        <w:pStyle w:val="TEXTO2"/>
      </w:pPr>
      <w:r>
        <w:t>El cono, tiene en la parte superior un canal para la alimentación de la materia prima, además de un canal para el rebose del agua la cual ira arrastrando la piedra que flota, la piedra que no flota ira al fondo.  Es</w:t>
      </w:r>
      <w:r>
        <w:t>ta última es extraída del fondo por un elevador de cangilones y poder contar de esta forma con un proceso continuo.  En el bosquejo (Fig. 2.1)  se puede apreciar las partes principales de esta idea.</w:t>
      </w:r>
    </w:p>
    <w:p w:rsidR="00000000" w:rsidRDefault="00226495">
      <w:pPr>
        <w:pStyle w:val="TEXTO2"/>
      </w:pPr>
      <w:r>
        <w:rPr>
          <w:noProof/>
        </w:rPr>
        <w:pict>
          <v:shape id="_x0000_s1090" type="#_x0000_t202" style="position:absolute;left:0;text-align:left;margin-left:63.75pt;margin-top:364.8pt;width:276.8pt;height:36pt;z-index:251635712" filled="f" stroked="f">
            <v:textbox style="mso-next-textbox:#_x0000_s1090">
              <w:txbxContent>
                <w:p w:rsidR="00000000" w:rsidRDefault="00226495">
                  <w:pPr>
                    <w:pStyle w:val="Epgrafe"/>
                    <w:numPr>
                      <w:ilvl w:val="0"/>
                      <w:numId w:val="0"/>
                    </w:numPr>
                    <w:ind w:left="454"/>
                    <w:jc w:val="center"/>
                  </w:pPr>
                  <w:r>
                    <w:t>Figura 2.1    Opción 1</w:t>
                  </w:r>
                </w:p>
              </w:txbxContent>
            </v:textbox>
            <w10:wrap type="topAndBottom"/>
          </v:shape>
        </w:pict>
      </w:r>
      <w:r>
        <w:rPr>
          <w:noProof/>
        </w:rPr>
        <w:pict>
          <v:shape id="_x0000_s1083" type="#_x0000_t75" style="position:absolute;left:0;text-align:left;margin-left:70.6pt;margin-top:25.8pt;width:276.8pt;height:341.7pt;z-index:-251687936;mso-wrap-edited:f" wrapcoords="-50 0 -50 21559 21600 21559 21600 0 -50 0" o:allowincell="f">
            <v:imagedata r:id="rId16" o:title="" cropleft="19326f" cropright="17072f"/>
            <w10:wrap type="topAndBottom"/>
          </v:shape>
          <o:OLEObject Type="Embed" ProgID="AutoCAD.Drawing.15" ShapeID="_x0000_s1083" DrawAspect="Content" ObjectID="_1309177030" r:id="rId17"/>
        </w:pict>
      </w:r>
    </w:p>
    <w:p w:rsidR="00000000" w:rsidRDefault="00226495">
      <w:pPr>
        <w:pStyle w:val="TEXTO2"/>
      </w:pPr>
    </w:p>
    <w:p w:rsidR="00000000" w:rsidRDefault="00226495">
      <w:pPr>
        <w:pStyle w:val="SUBTITULO1"/>
      </w:pPr>
      <w:bookmarkStart w:id="18" w:name="_Toc530915234"/>
      <w:r>
        <w:t>Opción 2.</w:t>
      </w:r>
      <w:bookmarkEnd w:id="18"/>
    </w:p>
    <w:p w:rsidR="00000000" w:rsidRDefault="00226495">
      <w:pPr>
        <w:pStyle w:val="TEXTO2"/>
      </w:pPr>
      <w:r>
        <w:t>Esta opción desarrollada por el Estado de M</w:t>
      </w:r>
      <w:r>
        <w:t>inas Alemán y  distribuida por la compañía Roberts &amp; Schaefer Co., con una capacidad de 360 Tph aproximadamente, consiste en un gran recipiente de forma irregular dentro del cual hay unas cadenas con paletas para sacar la piedra que se encuentra al fondo d</w:t>
      </w:r>
      <w:r>
        <w:t>el tanque y la piedra que esta flotando, estas cadenas se encuentran una parte sumergida y otra parte  fuera del agua.</w:t>
      </w:r>
    </w:p>
    <w:p w:rsidR="00000000" w:rsidRDefault="00226495">
      <w:pPr>
        <w:pStyle w:val="TEXTO2"/>
      </w:pPr>
    </w:p>
    <w:p w:rsidR="00000000" w:rsidRDefault="00226495">
      <w:pPr>
        <w:pStyle w:val="TEXTO2"/>
      </w:pPr>
      <w:r>
        <w:t xml:space="preserve">Como se ve en el bosquejo (Fig.2.2), existe una alimentación del material que va a ser separado; al entrar el material de alimentación, </w:t>
      </w:r>
      <w:r>
        <w:t>una parte del material cae al fondo del recipiente (la piedra más pesada), esta piedra es sacada del fondo con las paletas que se sumergen en el fondo hasta la descarga; la piedra que flota es llevada hasta una placa en donde se asegura que no regrese al a</w:t>
      </w:r>
      <w:r>
        <w:t xml:space="preserve">gua nuevamente, para luego ser desalojada y llevada hacia la siguiente etapa.  </w:t>
      </w:r>
    </w:p>
    <w:p w:rsidR="00000000" w:rsidRDefault="00226495">
      <w:pPr>
        <w:pStyle w:val="TEXTO3"/>
      </w:pPr>
    </w:p>
    <w:p w:rsidR="00000000" w:rsidRDefault="00226495">
      <w:pPr>
        <w:pStyle w:val="TEXTO3"/>
      </w:pPr>
    </w:p>
    <w:p w:rsidR="00000000" w:rsidRDefault="00226495">
      <w:pPr>
        <w:pStyle w:val="TEXTO3"/>
      </w:pPr>
      <w:r>
        <w:rPr>
          <w:noProof/>
        </w:rPr>
        <w:pict>
          <v:shape id="_x0000_s1091" type="#_x0000_t202" style="position:absolute;left:0;text-align:left;margin-left:1.8pt;margin-top:252.6pt;width:413.6pt;height:36pt;z-index:251636736" filled="f" stroked="f">
            <v:textbox style="mso-next-textbox:#_x0000_s1091">
              <w:txbxContent>
                <w:p w:rsidR="00000000" w:rsidRDefault="00226495">
                  <w:pPr>
                    <w:pStyle w:val="Epgrafe"/>
                    <w:numPr>
                      <w:ilvl w:val="0"/>
                      <w:numId w:val="0"/>
                    </w:numPr>
                    <w:ind w:left="454"/>
                    <w:jc w:val="center"/>
                  </w:pPr>
                  <w:r>
                    <w:t>Figura 2.2    O</w:t>
                  </w:r>
                  <w:r>
                    <w:t>pción 2</w:t>
                  </w:r>
                </w:p>
              </w:txbxContent>
            </v:textbox>
            <w10:wrap type="topAndBottom"/>
          </v:shape>
        </w:pict>
      </w:r>
      <w:r>
        <w:rPr>
          <w:noProof/>
        </w:rPr>
        <w:pict>
          <v:shape id="_x0000_s1084" type="#_x0000_t75" style="position:absolute;left:0;text-align:left;margin-left:1.8pt;margin-top:25.8pt;width:413.6pt;height:226.9pt;z-index:-251686912;mso-wrap-edited:f" wrapcoords="-39 0 -39 21529 21600 21529 21600 0 -39 0" o:allowincell="f">
            <v:imagedata r:id="rId18" o:title=""/>
            <w10:wrap type="topAndBottom"/>
          </v:shape>
          <o:OLEObject Type="Embed" ProgID="AutoCAD.Drawing.15" ShapeID="_x0000_s1084" DrawAspect="Content" ObjectID="_1309177029" r:id="rId19"/>
        </w:pict>
      </w:r>
    </w:p>
    <w:p w:rsidR="00000000" w:rsidRDefault="00226495">
      <w:pPr>
        <w:pStyle w:val="SUBTITULO1"/>
      </w:pPr>
      <w:bookmarkStart w:id="19" w:name="_Toc530915235"/>
      <w:r>
        <w:t>Opción 3.</w:t>
      </w:r>
      <w:bookmarkEnd w:id="19"/>
    </w:p>
    <w:p w:rsidR="00000000" w:rsidRDefault="00226495">
      <w:pPr>
        <w:pStyle w:val="TEXTO2"/>
      </w:pPr>
      <w:r>
        <w:t>Aquí el  elemento principal del equipo es un tornillo de los que se utiliza para el lavado de agregados.  El tornillo es inclinado, sellado completamente de mane</w:t>
      </w:r>
      <w:r>
        <w:t>ra que no pueda escapar el agua, este se llena de agua, quedando una parte seca y otra parte húmeda.  En esta parte húmeda es en donde se lleva a cabo la separación  por diferencias de densidades.  En el bosquejo presentado (Fig.2.3) se aprecian los elemen</w:t>
      </w:r>
      <w:r>
        <w:t>tos principales de este equipo.  En primer lugar tenemos el tornillo, el cual arrastrara la piedra que se encuentra en el fondo, la parte trasera de la carcaza del tornillo es en donde sé ira acumulando la piedra que flota, para salir por medio del flujo d</w:t>
      </w:r>
      <w:r>
        <w:t xml:space="preserve">e agua en el tornillo y pasar de esta manera a la siguiente fase del proceso.  Existen varios distribuidores de este equipo </w:t>
      </w:r>
      <w:r>
        <w:rPr>
          <w:noProof/>
        </w:rPr>
        <w:pict>
          <v:shape id="_x0000_s1086" type="#_x0000_t75" style="position:absolute;left:0;text-align:left;margin-left:22.5pt;margin-top:226.35pt;width:376.9pt;height:173.45pt;z-index:251631616;mso-wrap-edited:f;mso-position-horizontal-relative:text;mso-position-vertical-relative:text" wrapcoords="-49 0 -49 21494 21600 21494 21600 0 -49 0">
            <v:imagedata r:id="rId20" o:title="" croptop="11362f" cropbottom="11362f" cropleft="6442f" cropright="6442f"/>
            <w10:wrap type="topAndBottom"/>
          </v:shape>
          <o:OLEObject Type="Embed" ProgID="AutoCAD.Drawing.15" ShapeID="_x0000_s1086" DrawAspect="Content" ObjectID="_1309177028" r:id="rId21"/>
        </w:pict>
      </w:r>
      <w:r>
        <w:t>en EEUU como EIW, GreyStone, Koldberg, etc., con capacidades desde 45 tph hasta 250 Tph.</w:t>
      </w:r>
    </w:p>
    <w:p w:rsidR="00000000" w:rsidRDefault="00226495">
      <w:pPr>
        <w:pStyle w:val="TEXTO2"/>
      </w:pPr>
      <w:r>
        <w:rPr>
          <w:noProof/>
        </w:rPr>
        <w:pict>
          <v:shape id="_x0000_s1092" type="#_x0000_t202" style="position:absolute;left:0;text-align:left;margin-left:25.65pt;margin-top:179pt;width:376.9pt;height:36pt;z-index:251637760" filled="f" stroked="f">
            <v:textbox style="mso-next-textbox:#_x0000_s1092">
              <w:txbxContent>
                <w:p w:rsidR="00000000" w:rsidRDefault="00226495">
                  <w:pPr>
                    <w:pStyle w:val="Epgrafe"/>
                    <w:numPr>
                      <w:ilvl w:val="0"/>
                      <w:numId w:val="0"/>
                    </w:numPr>
                    <w:ind w:left="454"/>
                    <w:jc w:val="center"/>
                  </w:pPr>
                  <w:r>
                    <w:t>Figura 2.3   Opción 3.</w:t>
                  </w:r>
                </w:p>
              </w:txbxContent>
            </v:textbox>
            <w10:wrap type="topAndBottom"/>
          </v:shape>
        </w:pict>
      </w:r>
    </w:p>
    <w:p w:rsidR="00000000" w:rsidRDefault="00226495">
      <w:pPr>
        <w:pStyle w:val="TEXTO2"/>
      </w:pPr>
    </w:p>
    <w:p w:rsidR="00000000" w:rsidRDefault="00226495">
      <w:pPr>
        <w:pStyle w:val="TEXTO2"/>
      </w:pPr>
    </w:p>
    <w:p w:rsidR="00000000" w:rsidRDefault="00226495">
      <w:pPr>
        <w:pStyle w:val="SUBTITULO1"/>
      </w:pPr>
      <w:bookmarkStart w:id="20" w:name="_Toc530915236"/>
      <w:r>
        <w:t>Opción 4.</w:t>
      </w:r>
      <w:bookmarkEnd w:id="20"/>
    </w:p>
    <w:p w:rsidR="00000000" w:rsidRDefault="00226495">
      <w:pPr>
        <w:pStyle w:val="TEXTO2"/>
      </w:pPr>
      <w:r>
        <w:t>Distribuido por Wilmot Engin</w:t>
      </w:r>
      <w:r>
        <w:t xml:space="preserve">eering Co., esta idea  es llamada lavador oscilatorio.  Aquí el recipiente de lavado consiste en un medio tanque con un doble fondo, uno seco y un fondo lleno de agua,  su elemento principal consiste en unas aletas oscilatorias, las que van arrastrando el </w:t>
      </w:r>
      <w:r>
        <w:t>material del fondo húmedo hasta el filo del mismo, para caer al fondo seco.  Además de esto hay unas barreras que evitan que el material que flota pase a la zona de descarga, las cuales están compuestas de unas aletas con mallas para dejar que pase el agua</w:t>
      </w:r>
      <w:r>
        <w:t xml:space="preserve"> únicamente.  El material que flota es descargado por rebose del nivel de agua arrastrándolo hacia la siguiente etapa, esto se puede ver en la Fig. 2.4</w:t>
      </w:r>
    </w:p>
    <w:p w:rsidR="00000000" w:rsidRDefault="00226495">
      <w:pPr>
        <w:pStyle w:val="TEXTO3"/>
      </w:pPr>
      <w:r>
        <w:rPr>
          <w:noProof/>
        </w:rPr>
        <w:pict>
          <v:shape id="_x0000_s1085" type="#_x0000_t75" style="position:absolute;left:0;text-align:left;margin-left:7.5pt;margin-top:27.95pt;width:396pt;height:217.15pt;z-index:-251685888;mso-wrap-edited:f" wrapcoords="-39 0 -39 21529 21600 21529 21600 0 -39 0">
            <v:imagedata r:id="rId22" o:title=""/>
            <w10:wrap type="topAndBottom"/>
          </v:shape>
          <o:OLEObject Type="Embed" ProgID="AutoCAD.Drawing.15" ShapeID="_x0000_s1085" DrawAspect="Content" ObjectID="_1309177027" r:id="rId23"/>
        </w:pict>
      </w:r>
    </w:p>
    <w:p w:rsidR="00000000" w:rsidRDefault="00226495">
      <w:pPr>
        <w:pStyle w:val="TEXTO3"/>
      </w:pPr>
      <w:r>
        <w:rPr>
          <w:noProof/>
          <w:sz w:val="20"/>
        </w:rPr>
        <w:pict>
          <v:shape id="_x0000_s1096" type="#_x0000_t202" style="position:absolute;left:0;text-align:left;margin-left:22.5pt;margin-top:245.15pt;width:396pt;height:25.8pt;z-index:251641856" filled="f" stroked="f">
            <v:textbox style="mso-next-textbox:#_x0000_s1096">
              <w:txbxContent>
                <w:p w:rsidR="00000000" w:rsidRDefault="00226495">
                  <w:pPr>
                    <w:pStyle w:val="Epgrafe"/>
                    <w:numPr>
                      <w:ilvl w:val="0"/>
                      <w:numId w:val="0"/>
                    </w:numPr>
                    <w:ind w:left="454"/>
                    <w:jc w:val="center"/>
                  </w:pPr>
                  <w:r>
                    <w:t>Figura 2.4    Opción 4</w:t>
                  </w:r>
                </w:p>
              </w:txbxContent>
            </v:textbox>
            <w10:wrap type="topAndBottom"/>
          </v:shape>
        </w:pict>
      </w:r>
    </w:p>
    <w:p w:rsidR="00000000" w:rsidRDefault="00226495">
      <w:pPr>
        <w:pStyle w:val="SUBTITULO"/>
      </w:pPr>
      <w:bookmarkStart w:id="21" w:name="_Toc530915237"/>
      <w:r>
        <w:t>Selección De La Solución Final: Criterios y Matriz De Decisión.</w:t>
      </w:r>
      <w:bookmarkEnd w:id="21"/>
      <w:r>
        <w:t xml:space="preserve"> </w:t>
      </w:r>
    </w:p>
    <w:p w:rsidR="00000000" w:rsidRDefault="00226495">
      <w:pPr>
        <w:pStyle w:val="TEXTO1"/>
      </w:pPr>
      <w:r>
        <w:t>En esta sección presento cada uno d</w:t>
      </w:r>
      <w:r>
        <w:t>e los criterios que se utilizarán para construir la matriz de decisión.  Se propone una breve descripción de cada uno de estos criterios, para efectuar su ponderación posteriormente.  Luego de tomar una decisión para el inicio del desarrollo de la solución</w:t>
      </w:r>
      <w:r>
        <w:t xml:space="preserve"> final se detallará el sistema completo, para luego analizar etapa por etapa y finalmente se desarrollará el sistema con cada uno de sus elementos.</w:t>
      </w:r>
    </w:p>
    <w:p w:rsidR="00000000" w:rsidRDefault="00226495">
      <w:pPr>
        <w:pStyle w:val="TEXTO2"/>
      </w:pPr>
    </w:p>
    <w:p w:rsidR="00000000" w:rsidRDefault="00226495">
      <w:pPr>
        <w:pStyle w:val="SUBTITULO1"/>
      </w:pPr>
      <w:bookmarkStart w:id="22" w:name="_Toc530915238"/>
      <w:r>
        <w:t>Criterio 1:  Reducción de costos.</w:t>
      </w:r>
      <w:bookmarkEnd w:id="22"/>
    </w:p>
    <w:p w:rsidR="00000000" w:rsidRDefault="00226495">
      <w:pPr>
        <w:pStyle w:val="TEXTO2"/>
      </w:pPr>
      <w:r>
        <w:t>Este es uno de los criterios más importantes desde el punto de vista de l</w:t>
      </w:r>
      <w:r>
        <w:t>a gerencia, debido a que la reducción de costos permite una mejor captación de utilidades y un pronto retorno de la inversión inicial.</w:t>
      </w:r>
    </w:p>
    <w:p w:rsidR="00000000" w:rsidRDefault="00226495">
      <w:pPr>
        <w:pStyle w:val="TEXTO2"/>
      </w:pPr>
      <w:r>
        <w:t>El enfoque dado a la reducción de costos es en la inversión inicial, es decir, en la demanda inicial del recurso económic</w:t>
      </w:r>
      <w:r>
        <w:t>o, teniendo en cuenta materiales y equipos en existencia en la empresa los cuales pueden ser rehabilitados para formar parte del nuevo sistema.</w:t>
      </w:r>
    </w:p>
    <w:p w:rsidR="00000000" w:rsidRDefault="00226495">
      <w:pPr>
        <w:pStyle w:val="TEXTO2"/>
      </w:pPr>
    </w:p>
    <w:p w:rsidR="00000000" w:rsidRDefault="00226495">
      <w:pPr>
        <w:pStyle w:val="SUBTITULO1"/>
      </w:pPr>
      <w:bookmarkStart w:id="23" w:name="_Toc530915239"/>
      <w:r>
        <w:t>Criterio 2: Racionalización de recurso humano.</w:t>
      </w:r>
      <w:bookmarkEnd w:id="23"/>
    </w:p>
    <w:p w:rsidR="00000000" w:rsidRDefault="00226495">
      <w:pPr>
        <w:pStyle w:val="TEXTO2"/>
      </w:pPr>
      <w:r>
        <w:t>Esto es parte del primer criterio, planteado a raíz de la gran d</w:t>
      </w:r>
      <w:r>
        <w:t xml:space="preserve">emanda de personal que requiere el sistema actual (aproximadamente 6 personas), se ha propuesto un máximo de 3 personas que atiendan todas las labores que involucra el proceso. </w:t>
      </w:r>
    </w:p>
    <w:p w:rsidR="00000000" w:rsidRDefault="00226495">
      <w:pPr>
        <w:pStyle w:val="TEXTO2"/>
      </w:pPr>
    </w:p>
    <w:p w:rsidR="00000000" w:rsidRDefault="00226495">
      <w:pPr>
        <w:pStyle w:val="SUBTITULO1"/>
      </w:pPr>
      <w:bookmarkStart w:id="24" w:name="_Toc530915240"/>
      <w:r>
        <w:t>Criterio 3: Gran Capacidad de Producción.</w:t>
      </w:r>
      <w:bookmarkEnd w:id="24"/>
    </w:p>
    <w:p w:rsidR="00000000" w:rsidRDefault="00226495">
      <w:pPr>
        <w:pStyle w:val="TEXTO2"/>
      </w:pPr>
      <w:r>
        <w:t>Debido al la tendencia creciente en</w:t>
      </w:r>
      <w:r>
        <w:t xml:space="preserve"> la demanda de este producto se plantea una capacidad interesante de producción pensando en el mediano y largo plazo.</w:t>
      </w:r>
    </w:p>
    <w:p w:rsidR="00000000" w:rsidRDefault="00226495">
      <w:pPr>
        <w:pStyle w:val="TEXTO2"/>
      </w:pPr>
    </w:p>
    <w:p w:rsidR="00000000" w:rsidRDefault="00226495">
      <w:pPr>
        <w:pStyle w:val="SUBTITULO1"/>
      </w:pPr>
      <w:bookmarkStart w:id="25" w:name="_Toc530915241"/>
      <w:r>
        <w:t>Criterio 4: Manejo y Mantenimiento Sencillo.</w:t>
      </w:r>
      <w:bookmarkEnd w:id="25"/>
    </w:p>
    <w:p w:rsidR="00000000" w:rsidRDefault="00226495">
      <w:pPr>
        <w:pStyle w:val="TEXTO2"/>
      </w:pPr>
      <w:r>
        <w:t>Esto es parte integral de los diseños planteados en el departamento de proyectos ya que esto</w:t>
      </w:r>
      <w:r>
        <w:t xml:space="preserve"> permite entre otras cosas  tener un sistema confiable, bajar costos de mantenimiento, tiempos muertos, producción continua, etc.</w:t>
      </w:r>
    </w:p>
    <w:p w:rsidR="00000000" w:rsidRDefault="00226495">
      <w:pPr>
        <w:pStyle w:val="TEXTO2"/>
      </w:pPr>
    </w:p>
    <w:p w:rsidR="00000000" w:rsidRDefault="00226495">
      <w:pPr>
        <w:pStyle w:val="SUBTITULO1"/>
      </w:pPr>
      <w:bookmarkStart w:id="26" w:name="_Toc530915242"/>
      <w:r>
        <w:t>Criterio 5: Apropiado Ecológicamente.</w:t>
      </w:r>
      <w:bookmarkEnd w:id="26"/>
    </w:p>
    <w:p w:rsidR="00000000" w:rsidRDefault="00226495">
      <w:pPr>
        <w:pStyle w:val="TEXTO2"/>
      </w:pPr>
      <w:r>
        <w:t>Es conocimiento de todos las nuevas tendencias ecológicas propuestas a nivel mundial, l</w:t>
      </w:r>
      <w:r>
        <w:t>as cuales no se pueden pasar por alto en estos momentos, debiendo tomar en cuenta las diferentes formas de contaminación como los son: Uso y tratamiento  de agua, emisión de ruido, polvo, manejo de desechos, orden y limpieza.  Estos elementos se vuelven má</w:t>
      </w:r>
      <w:r>
        <w:t xml:space="preserve">s importantes cuando se habla de un material como lo es la sílice, peligroso para el ser humano en mediana proporción. </w:t>
      </w:r>
    </w:p>
    <w:p w:rsidR="00000000" w:rsidRDefault="00226495">
      <w:pPr>
        <w:pStyle w:val="TEXTO2"/>
      </w:pPr>
    </w:p>
    <w:p w:rsidR="00000000" w:rsidRDefault="00226495">
      <w:pPr>
        <w:pStyle w:val="TEXTO2"/>
      </w:pPr>
      <w:r>
        <w:t>El enfoque dado a este punto se basa en la demanda de recursos naturales como lo son: el agua por un lado y por el otro en la producció</w:t>
      </w:r>
      <w:r>
        <w:t>n de finos durante el proceso, ya que esto conllevaría a la posterior emisión de polvo hacia el medio.</w:t>
      </w:r>
    </w:p>
    <w:p w:rsidR="00000000" w:rsidRDefault="00226495">
      <w:pPr>
        <w:pStyle w:val="TEXTO2"/>
      </w:pPr>
    </w:p>
    <w:p w:rsidR="00000000" w:rsidRDefault="00226495">
      <w:pPr>
        <w:pStyle w:val="SUBTITULO1"/>
      </w:pPr>
      <w:bookmarkStart w:id="27" w:name="_Toc530915243"/>
      <w:r>
        <w:t>Matriz de Decisión.</w:t>
      </w:r>
      <w:bookmarkEnd w:id="27"/>
    </w:p>
    <w:p w:rsidR="00000000" w:rsidRDefault="00226495">
      <w:pPr>
        <w:pStyle w:val="TEXTO2"/>
      </w:pPr>
      <w:r>
        <w:t>Para la construcción de la matriz de decisión se ponderaron los criterios descritos anteriormente, seleccionados a partir de las pol</w:t>
      </w:r>
      <w:r>
        <w:t>íticas de la  compañía.  De aquí tenemos la siguiente matriz:</w:t>
      </w:r>
    </w:p>
    <w:p w:rsidR="00000000" w:rsidRDefault="00226495">
      <w:pPr>
        <w:pStyle w:val="TEXTO2"/>
      </w:pPr>
    </w:p>
    <w:tbl>
      <w:tblPr>
        <w:tblW w:w="0" w:type="auto"/>
        <w:tblInd w:w="255" w:type="dxa"/>
        <w:tblLayout w:type="fixed"/>
        <w:tblCellMar>
          <w:left w:w="30" w:type="dxa"/>
          <w:right w:w="30" w:type="dxa"/>
        </w:tblCellMar>
        <w:tblLook w:val="0000"/>
      </w:tblPr>
      <w:tblGrid>
        <w:gridCol w:w="1005"/>
        <w:gridCol w:w="1320"/>
        <w:gridCol w:w="900"/>
        <w:gridCol w:w="943"/>
        <w:gridCol w:w="900"/>
        <w:gridCol w:w="977"/>
        <w:gridCol w:w="825"/>
        <w:gridCol w:w="1041"/>
      </w:tblGrid>
      <w:tr w:rsidR="00000000">
        <w:tblPrEx>
          <w:tblCellMar>
            <w:top w:w="0" w:type="dxa"/>
            <w:bottom w:w="0" w:type="dxa"/>
          </w:tblCellMar>
        </w:tblPrEx>
        <w:trPr>
          <w:trHeight w:val="638"/>
        </w:trPr>
        <w:tc>
          <w:tcPr>
            <w:tcW w:w="2325" w:type="dxa"/>
            <w:gridSpan w:val="2"/>
            <w:tcBorders>
              <w:top w:val="single" w:sz="12" w:space="0" w:color="auto"/>
              <w:left w:val="single" w:sz="12" w:space="0" w:color="auto"/>
              <w:bottom w:val="single" w:sz="6" w:space="0" w:color="auto"/>
            </w:tcBorders>
            <w:shd w:val="solid" w:color="FFFFFF" w:fill="auto"/>
          </w:tcPr>
          <w:p w:rsidR="00000000" w:rsidRDefault="00226495">
            <w:pPr>
              <w:jc w:val="center"/>
              <w:rPr>
                <w:rFonts w:ascii="Arial" w:hAnsi="Arial"/>
                <w:b/>
                <w:snapToGrid w:val="0"/>
                <w:color w:val="000000"/>
                <w:lang w:eastAsia="es-ES"/>
              </w:rPr>
            </w:pPr>
            <w:r>
              <w:rPr>
                <w:rFonts w:ascii="Arial" w:hAnsi="Arial"/>
                <w:b/>
                <w:snapToGrid w:val="0"/>
                <w:color w:val="000000"/>
                <w:lang w:eastAsia="es-ES"/>
              </w:rPr>
              <w:t>Criterios de Selección</w:t>
            </w:r>
          </w:p>
        </w:tc>
        <w:tc>
          <w:tcPr>
            <w:tcW w:w="900" w:type="dxa"/>
            <w:tcBorders>
              <w:top w:val="single" w:sz="12" w:space="0" w:color="auto"/>
              <w:left w:val="single" w:sz="12" w:space="0" w:color="auto"/>
              <w:bottom w:val="single" w:sz="6" w:space="0" w:color="auto"/>
              <w:right w:val="single" w:sz="6" w:space="0" w:color="auto"/>
            </w:tcBorders>
            <w:shd w:val="solid" w:color="FFFFFF" w:fill="auto"/>
          </w:tcPr>
          <w:p w:rsidR="00000000" w:rsidRDefault="00226495">
            <w:pPr>
              <w:rPr>
                <w:rFonts w:ascii="Arial" w:hAnsi="Arial"/>
                <w:b/>
                <w:snapToGrid w:val="0"/>
                <w:color w:val="000000"/>
                <w:lang w:eastAsia="es-ES"/>
              </w:rPr>
            </w:pPr>
            <w:r>
              <w:rPr>
                <w:rFonts w:ascii="Arial" w:hAnsi="Arial"/>
                <w:b/>
                <w:snapToGrid w:val="0"/>
                <w:color w:val="000000"/>
                <w:lang w:eastAsia="es-ES"/>
              </w:rPr>
              <w:t>Redcc. de Costos</w:t>
            </w:r>
          </w:p>
        </w:tc>
        <w:tc>
          <w:tcPr>
            <w:tcW w:w="943" w:type="dxa"/>
            <w:tcBorders>
              <w:top w:val="single" w:sz="12" w:space="0" w:color="auto"/>
              <w:left w:val="single" w:sz="6" w:space="0" w:color="auto"/>
              <w:bottom w:val="single" w:sz="6" w:space="0" w:color="auto"/>
              <w:right w:val="single" w:sz="6" w:space="0" w:color="auto"/>
            </w:tcBorders>
            <w:shd w:val="solid" w:color="FFFFFF" w:fill="auto"/>
          </w:tcPr>
          <w:p w:rsidR="00000000" w:rsidRDefault="00226495">
            <w:pPr>
              <w:rPr>
                <w:rFonts w:ascii="Arial" w:hAnsi="Arial"/>
                <w:b/>
                <w:snapToGrid w:val="0"/>
                <w:color w:val="000000"/>
                <w:lang w:eastAsia="es-ES"/>
              </w:rPr>
            </w:pPr>
            <w:r>
              <w:rPr>
                <w:rFonts w:ascii="Arial" w:hAnsi="Arial"/>
                <w:b/>
                <w:snapToGrid w:val="0"/>
                <w:color w:val="000000"/>
                <w:lang w:eastAsia="es-ES"/>
              </w:rPr>
              <w:t>Racz.</w:t>
            </w:r>
          </w:p>
          <w:p w:rsidR="00000000" w:rsidRDefault="00226495">
            <w:pPr>
              <w:rPr>
                <w:rFonts w:ascii="Arial" w:hAnsi="Arial"/>
                <w:b/>
                <w:snapToGrid w:val="0"/>
                <w:color w:val="000000"/>
                <w:lang w:eastAsia="es-ES"/>
              </w:rPr>
            </w:pPr>
            <w:r>
              <w:rPr>
                <w:rFonts w:ascii="Arial" w:hAnsi="Arial"/>
                <w:b/>
                <w:snapToGrid w:val="0"/>
                <w:color w:val="000000"/>
                <w:lang w:eastAsia="es-ES"/>
              </w:rPr>
              <w:t>de RRHH</w:t>
            </w:r>
          </w:p>
        </w:tc>
        <w:tc>
          <w:tcPr>
            <w:tcW w:w="900" w:type="dxa"/>
            <w:tcBorders>
              <w:top w:val="single" w:sz="12" w:space="0" w:color="auto"/>
              <w:left w:val="single" w:sz="6" w:space="0" w:color="auto"/>
              <w:bottom w:val="single" w:sz="6" w:space="0" w:color="auto"/>
              <w:right w:val="single" w:sz="6" w:space="0" w:color="auto"/>
            </w:tcBorders>
            <w:shd w:val="solid" w:color="FFFFFF" w:fill="auto"/>
          </w:tcPr>
          <w:p w:rsidR="00000000" w:rsidRDefault="00226495">
            <w:pPr>
              <w:rPr>
                <w:rFonts w:ascii="Arial" w:hAnsi="Arial"/>
                <w:b/>
                <w:snapToGrid w:val="0"/>
                <w:color w:val="000000"/>
                <w:lang w:eastAsia="es-ES"/>
              </w:rPr>
            </w:pPr>
            <w:r>
              <w:rPr>
                <w:rFonts w:ascii="Arial" w:hAnsi="Arial"/>
                <w:b/>
                <w:snapToGrid w:val="0"/>
                <w:color w:val="000000"/>
                <w:lang w:eastAsia="es-ES"/>
              </w:rPr>
              <w:t>Capc. / Prodcc.</w:t>
            </w:r>
          </w:p>
        </w:tc>
        <w:tc>
          <w:tcPr>
            <w:tcW w:w="977" w:type="dxa"/>
            <w:tcBorders>
              <w:top w:val="single" w:sz="12" w:space="0" w:color="auto"/>
              <w:left w:val="single" w:sz="6" w:space="0" w:color="auto"/>
              <w:bottom w:val="single" w:sz="6" w:space="0" w:color="auto"/>
              <w:right w:val="single" w:sz="6" w:space="0" w:color="auto"/>
            </w:tcBorders>
            <w:shd w:val="solid" w:color="FFFFFF" w:fill="auto"/>
          </w:tcPr>
          <w:p w:rsidR="00000000" w:rsidRDefault="00226495">
            <w:pPr>
              <w:rPr>
                <w:rFonts w:ascii="Arial" w:hAnsi="Arial"/>
                <w:b/>
                <w:snapToGrid w:val="0"/>
                <w:color w:val="000000"/>
                <w:lang w:eastAsia="es-ES"/>
              </w:rPr>
            </w:pPr>
            <w:r>
              <w:rPr>
                <w:rFonts w:ascii="Arial" w:hAnsi="Arial"/>
                <w:b/>
                <w:snapToGrid w:val="0"/>
                <w:color w:val="000000"/>
                <w:lang w:eastAsia="es-ES"/>
              </w:rPr>
              <w:t>Manejo y Mant. Sencillo</w:t>
            </w:r>
          </w:p>
        </w:tc>
        <w:tc>
          <w:tcPr>
            <w:tcW w:w="825" w:type="dxa"/>
            <w:tcBorders>
              <w:top w:val="single" w:sz="12" w:space="0" w:color="auto"/>
              <w:left w:val="single" w:sz="6" w:space="0" w:color="auto"/>
              <w:bottom w:val="single" w:sz="6" w:space="0" w:color="auto"/>
              <w:right w:val="single" w:sz="6" w:space="0" w:color="auto"/>
            </w:tcBorders>
            <w:shd w:val="solid" w:color="FFFFFF" w:fill="auto"/>
          </w:tcPr>
          <w:p w:rsidR="00000000" w:rsidRDefault="00226495">
            <w:pPr>
              <w:rPr>
                <w:rFonts w:ascii="Arial" w:hAnsi="Arial"/>
                <w:b/>
                <w:snapToGrid w:val="0"/>
                <w:color w:val="000000"/>
                <w:lang w:eastAsia="es-ES"/>
              </w:rPr>
            </w:pPr>
            <w:r>
              <w:rPr>
                <w:rFonts w:ascii="Arial" w:hAnsi="Arial"/>
                <w:b/>
                <w:snapToGrid w:val="0"/>
                <w:color w:val="000000"/>
                <w:lang w:eastAsia="es-ES"/>
              </w:rPr>
              <w:t>Ecolgc.</w:t>
            </w:r>
          </w:p>
        </w:tc>
        <w:tc>
          <w:tcPr>
            <w:tcW w:w="1041" w:type="dxa"/>
            <w:tcBorders>
              <w:top w:val="single" w:sz="12" w:space="0" w:color="auto"/>
              <w:left w:val="single" w:sz="6" w:space="0" w:color="auto"/>
              <w:bottom w:val="single" w:sz="6" w:space="0" w:color="auto"/>
              <w:right w:val="single" w:sz="12" w:space="0" w:color="auto"/>
            </w:tcBorders>
            <w:shd w:val="solid" w:color="FFFFFF" w:fill="auto"/>
          </w:tcPr>
          <w:p w:rsidR="00000000" w:rsidRDefault="00226495">
            <w:pPr>
              <w:rPr>
                <w:rFonts w:ascii="Arial" w:hAnsi="Arial"/>
                <w:b/>
                <w:snapToGrid w:val="0"/>
                <w:color w:val="000000"/>
                <w:lang w:eastAsia="es-ES"/>
              </w:rPr>
            </w:pPr>
            <w:r>
              <w:rPr>
                <w:rFonts w:ascii="Arial" w:hAnsi="Arial"/>
                <w:b/>
                <w:snapToGrid w:val="0"/>
                <w:color w:val="000000"/>
                <w:lang w:eastAsia="es-ES"/>
              </w:rPr>
              <w:t>Rango</w:t>
            </w:r>
          </w:p>
        </w:tc>
      </w:tr>
      <w:tr w:rsidR="00000000">
        <w:tblPrEx>
          <w:tblCellMar>
            <w:top w:w="0" w:type="dxa"/>
            <w:bottom w:w="0" w:type="dxa"/>
          </w:tblCellMar>
        </w:tblPrEx>
        <w:trPr>
          <w:trHeight w:val="518"/>
        </w:trPr>
        <w:tc>
          <w:tcPr>
            <w:tcW w:w="2325" w:type="dxa"/>
            <w:gridSpan w:val="2"/>
            <w:tcBorders>
              <w:top w:val="single" w:sz="6" w:space="0" w:color="auto"/>
              <w:left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r>
              <w:rPr>
                <w:rFonts w:ascii="Arial" w:hAnsi="Arial"/>
                <w:b/>
                <w:snapToGrid w:val="0"/>
                <w:color w:val="000000"/>
                <w:lang w:eastAsia="es-ES"/>
              </w:rPr>
              <w:t>Factor de Peso  (Fp)</w:t>
            </w:r>
          </w:p>
        </w:tc>
        <w:tc>
          <w:tcPr>
            <w:tcW w:w="900" w:type="dxa"/>
            <w:tcBorders>
              <w:top w:val="single" w:sz="6" w:space="0" w:color="auto"/>
              <w:left w:val="single" w:sz="12"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0.05</w:t>
            </w:r>
          </w:p>
        </w:tc>
        <w:tc>
          <w:tcPr>
            <w:tcW w:w="943" w:type="dxa"/>
            <w:tcBorders>
              <w:top w:val="single"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0.15</w:t>
            </w:r>
          </w:p>
        </w:tc>
        <w:tc>
          <w:tcPr>
            <w:tcW w:w="900" w:type="dxa"/>
            <w:tcBorders>
              <w:top w:val="single"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0.35</w:t>
            </w:r>
          </w:p>
        </w:tc>
        <w:tc>
          <w:tcPr>
            <w:tcW w:w="977" w:type="dxa"/>
            <w:tcBorders>
              <w:top w:val="single"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0.10</w:t>
            </w:r>
          </w:p>
        </w:tc>
        <w:tc>
          <w:tcPr>
            <w:tcW w:w="825" w:type="dxa"/>
            <w:tcBorders>
              <w:top w:val="single"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0.35</w:t>
            </w:r>
          </w:p>
        </w:tc>
        <w:tc>
          <w:tcPr>
            <w:tcW w:w="1041" w:type="dxa"/>
            <w:tcBorders>
              <w:top w:val="single" w:sz="6" w:space="0" w:color="auto"/>
              <w:left w:val="single" w:sz="6" w:space="0" w:color="auto"/>
              <w:bottom w:val="single" w:sz="12" w:space="0" w:color="auto"/>
              <w:right w:val="single" w:sz="12" w:space="0" w:color="auto"/>
            </w:tcBorders>
            <w:shd w:val="solid" w:color="FFFFFF" w:fill="auto"/>
          </w:tcPr>
          <w:p w:rsidR="00000000" w:rsidRDefault="00226495">
            <w:pPr>
              <w:jc w:val="center"/>
              <w:rPr>
                <w:rFonts w:ascii="Arial" w:hAnsi="Arial"/>
                <w:b/>
                <w:snapToGrid w:val="0"/>
                <w:color w:val="000000"/>
                <w:lang w:eastAsia="es-ES"/>
              </w:rPr>
            </w:pPr>
            <w:r>
              <w:rPr>
                <w:rFonts w:ascii="Arial" w:hAnsi="Arial"/>
                <w:b/>
                <w:snapToGrid w:val="0"/>
                <w:color w:val="000000"/>
                <w:lang w:eastAsia="es-ES"/>
              </w:rPr>
              <w:t>1.00</w:t>
            </w:r>
          </w:p>
        </w:tc>
      </w:tr>
      <w:tr w:rsidR="00000000">
        <w:tblPrEx>
          <w:tblCellMar>
            <w:top w:w="0" w:type="dxa"/>
            <w:bottom w:w="0" w:type="dxa"/>
          </w:tblCellMar>
        </w:tblPrEx>
        <w:trPr>
          <w:trHeight w:val="533"/>
        </w:trPr>
        <w:tc>
          <w:tcPr>
            <w:tcW w:w="1005" w:type="dxa"/>
            <w:tcBorders>
              <w:top w:val="single" w:sz="12" w:space="0" w:color="auto"/>
              <w:left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1320" w:type="dxa"/>
            <w:tcBorders>
              <w:top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900" w:type="dxa"/>
            <w:tcBorders>
              <w:top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943" w:type="dxa"/>
            <w:tcBorders>
              <w:top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900" w:type="dxa"/>
            <w:tcBorders>
              <w:top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977" w:type="dxa"/>
            <w:tcBorders>
              <w:top w:val="single" w:sz="12" w:space="0" w:color="auto"/>
              <w:bottom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825" w:type="dxa"/>
            <w:tcBorders>
              <w:top w:val="single" w:sz="12" w:space="0" w:color="auto"/>
              <w:bottom w:val="single" w:sz="12" w:space="0" w:color="auto"/>
              <w:right w:val="single" w:sz="12" w:space="0" w:color="auto"/>
            </w:tcBorders>
            <w:shd w:val="solid" w:color="FFFFFF" w:fill="auto"/>
          </w:tcPr>
          <w:p w:rsidR="00000000" w:rsidRDefault="00226495">
            <w:pPr>
              <w:jc w:val="center"/>
              <w:rPr>
                <w:rFonts w:ascii="Arial" w:hAnsi="Arial"/>
                <w:b/>
                <w:snapToGrid w:val="0"/>
                <w:color w:val="000000"/>
                <w:lang w:eastAsia="es-ES"/>
              </w:rPr>
            </w:pPr>
          </w:p>
        </w:tc>
        <w:tc>
          <w:tcPr>
            <w:tcW w:w="1041" w:type="dxa"/>
            <w:tcBorders>
              <w:top w:val="single" w:sz="12" w:space="0" w:color="auto"/>
              <w:left w:val="single" w:sz="12" w:space="0" w:color="auto"/>
              <w:bottom w:val="single" w:sz="12" w:space="0" w:color="auto"/>
              <w:right w:val="single" w:sz="12" w:space="0" w:color="auto"/>
            </w:tcBorders>
            <w:shd w:val="solid" w:color="FFFFFF" w:fill="auto"/>
          </w:tcPr>
          <w:p w:rsidR="00000000" w:rsidRDefault="00226495">
            <w:pPr>
              <w:jc w:val="center"/>
              <w:rPr>
                <w:rFonts w:ascii="Arial" w:hAnsi="Arial"/>
                <w:b/>
                <w:snapToGrid w:val="0"/>
                <w:color w:val="000000"/>
                <w:lang w:eastAsia="es-ES"/>
              </w:rPr>
            </w:pPr>
            <w:r>
              <w:rPr>
                <w:rFonts w:ascii="Arial" w:hAnsi="Arial"/>
                <w:b/>
                <w:snapToGrid w:val="0"/>
                <w:color w:val="000000"/>
                <w:lang w:eastAsia="es-ES"/>
              </w:rPr>
              <w:t>Puntaje Final</w:t>
            </w:r>
          </w:p>
        </w:tc>
      </w:tr>
      <w:tr w:rsidR="00000000">
        <w:tblPrEx>
          <w:tblCellMar>
            <w:top w:w="0" w:type="dxa"/>
            <w:bottom w:w="0" w:type="dxa"/>
          </w:tblCellMar>
        </w:tblPrEx>
        <w:trPr>
          <w:cantSplit/>
          <w:trHeight w:val="259"/>
        </w:trPr>
        <w:tc>
          <w:tcPr>
            <w:tcW w:w="1005" w:type="dxa"/>
            <w:vMerge w:val="restart"/>
            <w:tcBorders>
              <w:top w:val="single" w:sz="12" w:space="0" w:color="auto"/>
              <w:left w:val="single" w:sz="12"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Opción 1</w:t>
            </w:r>
          </w:p>
        </w:tc>
        <w:tc>
          <w:tcPr>
            <w:tcW w:w="1320" w:type="dxa"/>
            <w:tcBorders>
              <w:top w:val="single" w:sz="12"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sz w:val="16"/>
                <w:lang w:eastAsia="es-ES"/>
              </w:rPr>
            </w:pPr>
            <w:r>
              <w:rPr>
                <w:rFonts w:ascii="Arial" w:hAnsi="Arial"/>
                <w:snapToGrid w:val="0"/>
                <w:color w:val="000000"/>
                <w:sz w:val="16"/>
                <w:lang w:eastAsia="es-ES"/>
              </w:rPr>
              <w:t>C</w:t>
            </w:r>
            <w:r>
              <w:rPr>
                <w:rFonts w:ascii="Arial" w:hAnsi="Arial"/>
                <w:snapToGrid w:val="0"/>
                <w:color w:val="000000"/>
                <w:sz w:val="16"/>
                <w:lang w:eastAsia="es-ES"/>
              </w:rPr>
              <w:t>alificación 1-10</w:t>
            </w:r>
          </w:p>
        </w:tc>
        <w:tc>
          <w:tcPr>
            <w:tcW w:w="900" w:type="dxa"/>
            <w:tcBorders>
              <w:top w:val="single" w:sz="12" w:space="0" w:color="auto"/>
              <w:left w:val="single" w:sz="12"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5</w:t>
            </w:r>
          </w:p>
        </w:tc>
        <w:tc>
          <w:tcPr>
            <w:tcW w:w="943" w:type="dxa"/>
            <w:tcBorders>
              <w:top w:val="single" w:sz="12"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3</w:t>
            </w:r>
          </w:p>
        </w:tc>
        <w:tc>
          <w:tcPr>
            <w:tcW w:w="900" w:type="dxa"/>
            <w:tcBorders>
              <w:top w:val="single" w:sz="12"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4</w:t>
            </w:r>
          </w:p>
        </w:tc>
        <w:tc>
          <w:tcPr>
            <w:tcW w:w="977" w:type="dxa"/>
            <w:tcBorders>
              <w:top w:val="single" w:sz="12"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5</w:t>
            </w:r>
          </w:p>
        </w:tc>
        <w:tc>
          <w:tcPr>
            <w:tcW w:w="825" w:type="dxa"/>
            <w:tcBorders>
              <w:top w:val="single" w:sz="12"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7</w:t>
            </w:r>
          </w:p>
        </w:tc>
        <w:tc>
          <w:tcPr>
            <w:tcW w:w="1041" w:type="dxa"/>
            <w:vMerge w:val="restart"/>
            <w:tcBorders>
              <w:top w:val="single" w:sz="12" w:space="0" w:color="auto"/>
              <w:left w:val="single" w:sz="12" w:space="0" w:color="auto"/>
              <w:right w:val="single" w:sz="12"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5.05</w:t>
            </w:r>
          </w:p>
        </w:tc>
      </w:tr>
      <w:tr w:rsidR="00000000">
        <w:tblPrEx>
          <w:tblCellMar>
            <w:top w:w="0" w:type="dxa"/>
            <w:bottom w:w="0" w:type="dxa"/>
          </w:tblCellMar>
        </w:tblPrEx>
        <w:trPr>
          <w:cantSplit/>
          <w:trHeight w:val="259"/>
        </w:trPr>
        <w:tc>
          <w:tcPr>
            <w:tcW w:w="1005" w:type="dxa"/>
            <w:vMerge/>
            <w:tcBorders>
              <w:left w:val="single" w:sz="12" w:space="0" w:color="auto"/>
              <w:bottom w:val="single" w:sz="6"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p>
        </w:tc>
        <w:tc>
          <w:tcPr>
            <w:tcW w:w="1320" w:type="dxa"/>
            <w:tcBorders>
              <w:top w:val="dotted" w:sz="6" w:space="0" w:color="auto"/>
              <w:left w:val="single" w:sz="6" w:space="0" w:color="auto"/>
              <w:bottom w:val="single" w:sz="6" w:space="0" w:color="auto"/>
              <w:right w:val="single" w:sz="12" w:space="0" w:color="auto"/>
            </w:tcBorders>
            <w:shd w:val="solid" w:color="FFFFFF" w:fill="auto"/>
          </w:tcPr>
          <w:p w:rsidR="00000000" w:rsidRDefault="00226495">
            <w:pPr>
              <w:rPr>
                <w:rFonts w:ascii="Arial" w:hAnsi="Arial"/>
                <w:b/>
                <w:snapToGrid w:val="0"/>
                <w:color w:val="000000"/>
                <w:sz w:val="16"/>
                <w:lang w:eastAsia="es-ES"/>
              </w:rPr>
            </w:pPr>
            <w:r>
              <w:rPr>
                <w:rFonts w:ascii="Arial" w:hAnsi="Arial"/>
                <w:b/>
                <w:snapToGrid w:val="0"/>
                <w:color w:val="000000"/>
                <w:sz w:val="16"/>
                <w:lang w:eastAsia="es-ES"/>
              </w:rPr>
              <w:t>Puntaje = C*Fp</w:t>
            </w:r>
          </w:p>
        </w:tc>
        <w:tc>
          <w:tcPr>
            <w:tcW w:w="900" w:type="dxa"/>
            <w:tcBorders>
              <w:top w:val="dotted" w:sz="6" w:space="0" w:color="auto"/>
              <w:left w:val="single" w:sz="12"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0.25</w:t>
            </w:r>
          </w:p>
        </w:tc>
        <w:tc>
          <w:tcPr>
            <w:tcW w:w="943"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0.45</w:t>
            </w:r>
          </w:p>
        </w:tc>
        <w:tc>
          <w:tcPr>
            <w:tcW w:w="900"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1.40</w:t>
            </w:r>
          </w:p>
        </w:tc>
        <w:tc>
          <w:tcPr>
            <w:tcW w:w="977"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0.50</w:t>
            </w:r>
          </w:p>
        </w:tc>
        <w:tc>
          <w:tcPr>
            <w:tcW w:w="825" w:type="dxa"/>
            <w:tcBorders>
              <w:top w:val="dotted" w:sz="6" w:space="0" w:color="auto"/>
              <w:left w:val="single" w:sz="6" w:space="0" w:color="auto"/>
              <w:bottom w:val="single" w:sz="6" w:space="0" w:color="auto"/>
              <w:right w:val="single" w:sz="12"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2.45</w:t>
            </w:r>
          </w:p>
        </w:tc>
        <w:tc>
          <w:tcPr>
            <w:tcW w:w="1041" w:type="dxa"/>
            <w:vMerge/>
            <w:tcBorders>
              <w:left w:val="single" w:sz="12" w:space="0" w:color="auto"/>
              <w:bottom w:val="single" w:sz="6" w:space="0" w:color="auto"/>
              <w:right w:val="single" w:sz="12" w:space="0" w:color="auto"/>
            </w:tcBorders>
            <w:shd w:val="solid" w:color="FFFFFF" w:fill="auto"/>
          </w:tcPr>
          <w:p w:rsidR="00000000" w:rsidRDefault="00226495">
            <w:pPr>
              <w:jc w:val="center"/>
              <w:rPr>
                <w:rFonts w:ascii="Arial" w:hAnsi="Arial"/>
                <w:b/>
                <w:snapToGrid w:val="0"/>
                <w:color w:val="000000"/>
                <w:lang w:eastAsia="es-ES"/>
              </w:rPr>
            </w:pPr>
          </w:p>
        </w:tc>
      </w:tr>
      <w:tr w:rsidR="00000000">
        <w:tblPrEx>
          <w:tblCellMar>
            <w:top w:w="0" w:type="dxa"/>
            <w:bottom w:w="0" w:type="dxa"/>
          </w:tblCellMar>
        </w:tblPrEx>
        <w:trPr>
          <w:cantSplit/>
          <w:trHeight w:val="259"/>
        </w:trPr>
        <w:tc>
          <w:tcPr>
            <w:tcW w:w="1005" w:type="dxa"/>
            <w:vMerge w:val="restart"/>
            <w:tcBorders>
              <w:top w:val="single" w:sz="6" w:space="0" w:color="auto"/>
              <w:left w:val="single" w:sz="12"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Opción 2</w:t>
            </w:r>
          </w:p>
        </w:tc>
        <w:tc>
          <w:tcPr>
            <w:tcW w:w="1320" w:type="dxa"/>
            <w:tcBorders>
              <w:top w:val="single" w:sz="6"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sz w:val="16"/>
                <w:lang w:eastAsia="es-ES"/>
              </w:rPr>
            </w:pPr>
            <w:r>
              <w:rPr>
                <w:rFonts w:ascii="Arial" w:hAnsi="Arial"/>
                <w:snapToGrid w:val="0"/>
                <w:color w:val="000000"/>
                <w:sz w:val="16"/>
                <w:lang w:eastAsia="es-ES"/>
              </w:rPr>
              <w:t>Calificación 1-10</w:t>
            </w:r>
          </w:p>
        </w:tc>
        <w:tc>
          <w:tcPr>
            <w:tcW w:w="900" w:type="dxa"/>
            <w:tcBorders>
              <w:top w:val="single" w:sz="6" w:space="0" w:color="auto"/>
              <w:left w:val="single" w:sz="12"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3</w:t>
            </w:r>
          </w:p>
        </w:tc>
        <w:tc>
          <w:tcPr>
            <w:tcW w:w="943"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3</w:t>
            </w:r>
          </w:p>
        </w:tc>
        <w:tc>
          <w:tcPr>
            <w:tcW w:w="900"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5</w:t>
            </w:r>
          </w:p>
        </w:tc>
        <w:tc>
          <w:tcPr>
            <w:tcW w:w="977"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7</w:t>
            </w:r>
          </w:p>
        </w:tc>
        <w:tc>
          <w:tcPr>
            <w:tcW w:w="825" w:type="dxa"/>
            <w:tcBorders>
              <w:top w:val="single" w:sz="6"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6</w:t>
            </w:r>
          </w:p>
        </w:tc>
        <w:tc>
          <w:tcPr>
            <w:tcW w:w="1041" w:type="dxa"/>
            <w:vMerge w:val="restart"/>
            <w:tcBorders>
              <w:top w:val="single" w:sz="6" w:space="0" w:color="auto"/>
              <w:left w:val="single" w:sz="12" w:space="0" w:color="auto"/>
              <w:right w:val="single" w:sz="12"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5.15</w:t>
            </w:r>
          </w:p>
        </w:tc>
      </w:tr>
      <w:tr w:rsidR="00000000">
        <w:tblPrEx>
          <w:tblCellMar>
            <w:top w:w="0" w:type="dxa"/>
            <w:bottom w:w="0" w:type="dxa"/>
          </w:tblCellMar>
        </w:tblPrEx>
        <w:trPr>
          <w:cantSplit/>
          <w:trHeight w:val="259"/>
        </w:trPr>
        <w:tc>
          <w:tcPr>
            <w:tcW w:w="1005" w:type="dxa"/>
            <w:vMerge/>
            <w:tcBorders>
              <w:left w:val="single" w:sz="12" w:space="0" w:color="auto"/>
              <w:bottom w:val="single" w:sz="6"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p>
        </w:tc>
        <w:tc>
          <w:tcPr>
            <w:tcW w:w="1320" w:type="dxa"/>
            <w:tcBorders>
              <w:top w:val="dotted" w:sz="6" w:space="0" w:color="auto"/>
              <w:left w:val="single" w:sz="6" w:space="0" w:color="auto"/>
              <w:bottom w:val="single" w:sz="6" w:space="0" w:color="auto"/>
              <w:right w:val="single" w:sz="12" w:space="0" w:color="auto"/>
            </w:tcBorders>
            <w:shd w:val="solid" w:color="FFFFFF" w:fill="auto"/>
          </w:tcPr>
          <w:p w:rsidR="00000000" w:rsidRDefault="00226495">
            <w:pPr>
              <w:rPr>
                <w:rFonts w:ascii="Arial" w:hAnsi="Arial"/>
                <w:b/>
                <w:snapToGrid w:val="0"/>
                <w:color w:val="000000"/>
                <w:sz w:val="16"/>
                <w:lang w:eastAsia="es-ES"/>
              </w:rPr>
            </w:pPr>
            <w:r>
              <w:rPr>
                <w:rFonts w:ascii="Arial" w:hAnsi="Arial"/>
                <w:b/>
                <w:snapToGrid w:val="0"/>
                <w:color w:val="000000"/>
                <w:sz w:val="16"/>
                <w:lang w:eastAsia="es-ES"/>
              </w:rPr>
              <w:t>Puntaje = C*Fp</w:t>
            </w:r>
          </w:p>
        </w:tc>
        <w:tc>
          <w:tcPr>
            <w:tcW w:w="900" w:type="dxa"/>
            <w:tcBorders>
              <w:top w:val="dotted" w:sz="6" w:space="0" w:color="auto"/>
              <w:left w:val="single" w:sz="12"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0.15</w:t>
            </w:r>
          </w:p>
        </w:tc>
        <w:tc>
          <w:tcPr>
            <w:tcW w:w="943"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0.45</w:t>
            </w:r>
          </w:p>
        </w:tc>
        <w:tc>
          <w:tcPr>
            <w:tcW w:w="900"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1.75</w:t>
            </w:r>
          </w:p>
        </w:tc>
        <w:tc>
          <w:tcPr>
            <w:tcW w:w="977"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0.70</w:t>
            </w:r>
          </w:p>
        </w:tc>
        <w:tc>
          <w:tcPr>
            <w:tcW w:w="825" w:type="dxa"/>
            <w:tcBorders>
              <w:top w:val="dotted" w:sz="6" w:space="0" w:color="auto"/>
              <w:left w:val="single" w:sz="6" w:space="0" w:color="auto"/>
              <w:bottom w:val="single" w:sz="6" w:space="0" w:color="auto"/>
              <w:right w:val="single" w:sz="12"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2.10</w:t>
            </w:r>
          </w:p>
        </w:tc>
        <w:tc>
          <w:tcPr>
            <w:tcW w:w="1041" w:type="dxa"/>
            <w:vMerge/>
            <w:tcBorders>
              <w:left w:val="single" w:sz="12" w:space="0" w:color="auto"/>
              <w:bottom w:val="single" w:sz="6" w:space="0" w:color="auto"/>
              <w:right w:val="single" w:sz="12" w:space="0" w:color="auto"/>
            </w:tcBorders>
            <w:shd w:val="solid" w:color="FFFFFF" w:fill="auto"/>
          </w:tcPr>
          <w:p w:rsidR="00000000" w:rsidRDefault="00226495">
            <w:pPr>
              <w:jc w:val="center"/>
              <w:rPr>
                <w:rFonts w:ascii="Arial" w:hAnsi="Arial"/>
                <w:b/>
                <w:snapToGrid w:val="0"/>
                <w:color w:val="000000"/>
                <w:lang w:eastAsia="es-ES"/>
              </w:rPr>
            </w:pPr>
          </w:p>
        </w:tc>
      </w:tr>
      <w:tr w:rsidR="00000000">
        <w:tblPrEx>
          <w:tblCellMar>
            <w:top w:w="0" w:type="dxa"/>
            <w:bottom w:w="0" w:type="dxa"/>
          </w:tblCellMar>
        </w:tblPrEx>
        <w:trPr>
          <w:cantSplit/>
          <w:trHeight w:val="259"/>
        </w:trPr>
        <w:tc>
          <w:tcPr>
            <w:tcW w:w="1005" w:type="dxa"/>
            <w:vMerge w:val="restart"/>
            <w:tcBorders>
              <w:top w:val="single" w:sz="6" w:space="0" w:color="auto"/>
              <w:left w:val="single" w:sz="12"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Opción 3</w:t>
            </w:r>
          </w:p>
        </w:tc>
        <w:tc>
          <w:tcPr>
            <w:tcW w:w="1320" w:type="dxa"/>
            <w:tcBorders>
              <w:top w:val="single" w:sz="6"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sz w:val="16"/>
                <w:lang w:eastAsia="es-ES"/>
              </w:rPr>
            </w:pPr>
            <w:r>
              <w:rPr>
                <w:rFonts w:ascii="Arial" w:hAnsi="Arial"/>
                <w:snapToGrid w:val="0"/>
                <w:color w:val="000000"/>
                <w:sz w:val="16"/>
                <w:lang w:eastAsia="es-ES"/>
              </w:rPr>
              <w:t>Calificación 1-10</w:t>
            </w:r>
          </w:p>
        </w:tc>
        <w:tc>
          <w:tcPr>
            <w:tcW w:w="900" w:type="dxa"/>
            <w:tcBorders>
              <w:top w:val="single" w:sz="6" w:space="0" w:color="auto"/>
              <w:left w:val="single" w:sz="12"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8</w:t>
            </w:r>
          </w:p>
        </w:tc>
        <w:tc>
          <w:tcPr>
            <w:tcW w:w="943"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4</w:t>
            </w:r>
          </w:p>
        </w:tc>
        <w:tc>
          <w:tcPr>
            <w:tcW w:w="900"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5</w:t>
            </w:r>
          </w:p>
        </w:tc>
        <w:tc>
          <w:tcPr>
            <w:tcW w:w="977"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5</w:t>
            </w:r>
          </w:p>
        </w:tc>
        <w:tc>
          <w:tcPr>
            <w:tcW w:w="825" w:type="dxa"/>
            <w:tcBorders>
              <w:top w:val="single" w:sz="6"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6</w:t>
            </w:r>
          </w:p>
        </w:tc>
        <w:tc>
          <w:tcPr>
            <w:tcW w:w="1041" w:type="dxa"/>
            <w:vMerge w:val="restart"/>
            <w:tcBorders>
              <w:top w:val="single" w:sz="6" w:space="0" w:color="auto"/>
              <w:left w:val="single" w:sz="12" w:space="0" w:color="auto"/>
              <w:right w:val="single" w:sz="12"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5.35</w:t>
            </w:r>
          </w:p>
        </w:tc>
      </w:tr>
      <w:tr w:rsidR="00000000">
        <w:tblPrEx>
          <w:tblCellMar>
            <w:top w:w="0" w:type="dxa"/>
            <w:bottom w:w="0" w:type="dxa"/>
          </w:tblCellMar>
        </w:tblPrEx>
        <w:trPr>
          <w:cantSplit/>
          <w:trHeight w:val="259"/>
        </w:trPr>
        <w:tc>
          <w:tcPr>
            <w:tcW w:w="1005" w:type="dxa"/>
            <w:vMerge/>
            <w:tcBorders>
              <w:left w:val="single" w:sz="12" w:space="0" w:color="auto"/>
              <w:bottom w:val="single" w:sz="6"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p>
        </w:tc>
        <w:tc>
          <w:tcPr>
            <w:tcW w:w="1320" w:type="dxa"/>
            <w:tcBorders>
              <w:top w:val="dotted" w:sz="6" w:space="0" w:color="auto"/>
              <w:left w:val="single" w:sz="6" w:space="0" w:color="auto"/>
              <w:bottom w:val="single" w:sz="6" w:space="0" w:color="auto"/>
              <w:right w:val="single" w:sz="12" w:space="0" w:color="auto"/>
            </w:tcBorders>
            <w:shd w:val="solid" w:color="FFFFFF" w:fill="auto"/>
          </w:tcPr>
          <w:p w:rsidR="00000000" w:rsidRDefault="00226495">
            <w:pPr>
              <w:rPr>
                <w:rFonts w:ascii="Arial" w:hAnsi="Arial"/>
                <w:b/>
                <w:snapToGrid w:val="0"/>
                <w:color w:val="000000"/>
                <w:sz w:val="16"/>
                <w:lang w:eastAsia="es-ES"/>
              </w:rPr>
            </w:pPr>
            <w:r>
              <w:rPr>
                <w:rFonts w:ascii="Arial" w:hAnsi="Arial"/>
                <w:b/>
                <w:snapToGrid w:val="0"/>
                <w:color w:val="000000"/>
                <w:sz w:val="16"/>
                <w:lang w:eastAsia="es-ES"/>
              </w:rPr>
              <w:t>Puntaje = C*Fp</w:t>
            </w:r>
          </w:p>
        </w:tc>
        <w:tc>
          <w:tcPr>
            <w:tcW w:w="900" w:type="dxa"/>
            <w:tcBorders>
              <w:top w:val="dotted" w:sz="6" w:space="0" w:color="auto"/>
              <w:left w:val="single" w:sz="12"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0.40</w:t>
            </w:r>
          </w:p>
        </w:tc>
        <w:tc>
          <w:tcPr>
            <w:tcW w:w="943"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0.60</w:t>
            </w:r>
          </w:p>
        </w:tc>
        <w:tc>
          <w:tcPr>
            <w:tcW w:w="900"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1.75</w:t>
            </w:r>
          </w:p>
        </w:tc>
        <w:tc>
          <w:tcPr>
            <w:tcW w:w="977" w:type="dxa"/>
            <w:tcBorders>
              <w:top w:val="dotted" w:sz="6" w:space="0" w:color="auto"/>
              <w:left w:val="single" w:sz="6" w:space="0" w:color="auto"/>
              <w:bottom w:val="single" w:sz="6"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0.50</w:t>
            </w:r>
          </w:p>
        </w:tc>
        <w:tc>
          <w:tcPr>
            <w:tcW w:w="825" w:type="dxa"/>
            <w:tcBorders>
              <w:top w:val="dotted" w:sz="6" w:space="0" w:color="auto"/>
              <w:left w:val="single" w:sz="6" w:space="0" w:color="auto"/>
              <w:bottom w:val="single" w:sz="6" w:space="0" w:color="auto"/>
              <w:right w:val="single" w:sz="12"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2.10</w:t>
            </w:r>
          </w:p>
        </w:tc>
        <w:tc>
          <w:tcPr>
            <w:tcW w:w="1041" w:type="dxa"/>
            <w:vMerge/>
            <w:tcBorders>
              <w:left w:val="single" w:sz="12" w:space="0" w:color="auto"/>
              <w:bottom w:val="single" w:sz="6" w:space="0" w:color="auto"/>
              <w:right w:val="single" w:sz="12" w:space="0" w:color="auto"/>
            </w:tcBorders>
            <w:shd w:val="solid" w:color="FFFFFF" w:fill="auto"/>
          </w:tcPr>
          <w:p w:rsidR="00000000" w:rsidRDefault="00226495">
            <w:pPr>
              <w:jc w:val="center"/>
              <w:rPr>
                <w:rFonts w:ascii="Arial" w:hAnsi="Arial"/>
                <w:b/>
                <w:snapToGrid w:val="0"/>
                <w:color w:val="000000"/>
                <w:lang w:eastAsia="es-ES"/>
              </w:rPr>
            </w:pPr>
          </w:p>
        </w:tc>
      </w:tr>
      <w:tr w:rsidR="00000000">
        <w:tblPrEx>
          <w:tblCellMar>
            <w:top w:w="0" w:type="dxa"/>
            <w:bottom w:w="0" w:type="dxa"/>
          </w:tblCellMar>
        </w:tblPrEx>
        <w:trPr>
          <w:cantSplit/>
          <w:trHeight w:val="259"/>
        </w:trPr>
        <w:tc>
          <w:tcPr>
            <w:tcW w:w="1005" w:type="dxa"/>
            <w:vMerge w:val="restart"/>
            <w:tcBorders>
              <w:top w:val="single" w:sz="6" w:space="0" w:color="auto"/>
              <w:left w:val="single" w:sz="12"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Opción 4</w:t>
            </w:r>
          </w:p>
        </w:tc>
        <w:tc>
          <w:tcPr>
            <w:tcW w:w="1320" w:type="dxa"/>
            <w:tcBorders>
              <w:top w:val="single" w:sz="6"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sz w:val="16"/>
                <w:lang w:eastAsia="es-ES"/>
              </w:rPr>
            </w:pPr>
            <w:r>
              <w:rPr>
                <w:rFonts w:ascii="Arial" w:hAnsi="Arial"/>
                <w:snapToGrid w:val="0"/>
                <w:color w:val="000000"/>
                <w:sz w:val="16"/>
                <w:lang w:eastAsia="es-ES"/>
              </w:rPr>
              <w:t>Calificación 1-10</w:t>
            </w:r>
          </w:p>
        </w:tc>
        <w:tc>
          <w:tcPr>
            <w:tcW w:w="900" w:type="dxa"/>
            <w:tcBorders>
              <w:top w:val="single" w:sz="6" w:space="0" w:color="auto"/>
              <w:left w:val="single" w:sz="12"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2</w:t>
            </w:r>
          </w:p>
        </w:tc>
        <w:tc>
          <w:tcPr>
            <w:tcW w:w="943"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3</w:t>
            </w:r>
          </w:p>
        </w:tc>
        <w:tc>
          <w:tcPr>
            <w:tcW w:w="900"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3</w:t>
            </w:r>
          </w:p>
        </w:tc>
        <w:tc>
          <w:tcPr>
            <w:tcW w:w="977" w:type="dxa"/>
            <w:tcBorders>
              <w:top w:val="single" w:sz="6" w:space="0" w:color="auto"/>
              <w:left w:val="single" w:sz="6" w:space="0" w:color="auto"/>
              <w:bottom w:val="dotted" w:sz="6" w:space="0" w:color="auto"/>
              <w:right w:val="single" w:sz="6"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5</w:t>
            </w:r>
          </w:p>
        </w:tc>
        <w:tc>
          <w:tcPr>
            <w:tcW w:w="825" w:type="dxa"/>
            <w:tcBorders>
              <w:top w:val="single" w:sz="6" w:space="0" w:color="auto"/>
              <w:left w:val="single" w:sz="6" w:space="0" w:color="auto"/>
              <w:bottom w:val="dotted" w:sz="6" w:space="0" w:color="auto"/>
              <w:right w:val="single" w:sz="12" w:space="0" w:color="auto"/>
            </w:tcBorders>
            <w:shd w:val="solid" w:color="FFFFFF" w:fill="auto"/>
          </w:tcPr>
          <w:p w:rsidR="00000000" w:rsidRDefault="00226495">
            <w:pPr>
              <w:rPr>
                <w:rFonts w:ascii="Arial" w:hAnsi="Arial"/>
                <w:snapToGrid w:val="0"/>
                <w:color w:val="000000"/>
                <w:lang w:eastAsia="es-ES"/>
              </w:rPr>
            </w:pPr>
            <w:r>
              <w:rPr>
                <w:rFonts w:ascii="Arial" w:hAnsi="Arial"/>
                <w:snapToGrid w:val="0"/>
                <w:color w:val="000000"/>
                <w:lang w:eastAsia="es-ES"/>
              </w:rPr>
              <w:t>6</w:t>
            </w:r>
          </w:p>
        </w:tc>
        <w:tc>
          <w:tcPr>
            <w:tcW w:w="1041" w:type="dxa"/>
            <w:vMerge w:val="restart"/>
            <w:tcBorders>
              <w:top w:val="single" w:sz="6" w:space="0" w:color="auto"/>
              <w:left w:val="single" w:sz="12" w:space="0" w:color="auto"/>
              <w:right w:val="single" w:sz="12" w:space="0" w:color="auto"/>
            </w:tcBorders>
            <w:shd w:val="solid" w:color="FFFFFF" w:fill="auto"/>
            <w:vAlign w:val="center"/>
          </w:tcPr>
          <w:p w:rsidR="00000000" w:rsidRDefault="00226495">
            <w:pPr>
              <w:jc w:val="center"/>
              <w:rPr>
                <w:rFonts w:ascii="Arial" w:hAnsi="Arial"/>
                <w:b/>
                <w:snapToGrid w:val="0"/>
                <w:color w:val="000000"/>
                <w:lang w:eastAsia="es-ES"/>
              </w:rPr>
            </w:pPr>
            <w:r>
              <w:rPr>
                <w:rFonts w:ascii="Arial" w:hAnsi="Arial"/>
                <w:b/>
                <w:snapToGrid w:val="0"/>
                <w:color w:val="000000"/>
                <w:lang w:eastAsia="es-ES"/>
              </w:rPr>
              <w:t>4.20</w:t>
            </w:r>
          </w:p>
        </w:tc>
      </w:tr>
      <w:tr w:rsidR="00000000">
        <w:tblPrEx>
          <w:tblCellMar>
            <w:top w:w="0" w:type="dxa"/>
            <w:bottom w:w="0" w:type="dxa"/>
          </w:tblCellMar>
        </w:tblPrEx>
        <w:trPr>
          <w:cantSplit/>
          <w:trHeight w:val="274"/>
        </w:trPr>
        <w:tc>
          <w:tcPr>
            <w:tcW w:w="1005" w:type="dxa"/>
            <w:vMerge/>
            <w:tcBorders>
              <w:left w:val="single" w:sz="12" w:space="0" w:color="auto"/>
              <w:bottom w:val="single" w:sz="12" w:space="0" w:color="auto"/>
              <w:right w:val="single" w:sz="6" w:space="0" w:color="auto"/>
            </w:tcBorders>
            <w:shd w:val="solid" w:color="FFFFFF" w:fill="auto"/>
            <w:vAlign w:val="center"/>
          </w:tcPr>
          <w:p w:rsidR="00000000" w:rsidRDefault="00226495">
            <w:pPr>
              <w:jc w:val="center"/>
              <w:rPr>
                <w:rFonts w:ascii="Arial" w:hAnsi="Arial"/>
                <w:b/>
                <w:snapToGrid w:val="0"/>
                <w:color w:val="000000"/>
                <w:lang w:eastAsia="es-ES"/>
              </w:rPr>
            </w:pPr>
          </w:p>
        </w:tc>
        <w:tc>
          <w:tcPr>
            <w:tcW w:w="1320" w:type="dxa"/>
            <w:tcBorders>
              <w:top w:val="dotted" w:sz="6" w:space="0" w:color="auto"/>
              <w:left w:val="single" w:sz="6" w:space="0" w:color="auto"/>
              <w:bottom w:val="single" w:sz="12" w:space="0" w:color="auto"/>
              <w:right w:val="single" w:sz="12" w:space="0" w:color="auto"/>
            </w:tcBorders>
            <w:shd w:val="solid" w:color="FFFFFF" w:fill="auto"/>
          </w:tcPr>
          <w:p w:rsidR="00000000" w:rsidRDefault="00226495">
            <w:pPr>
              <w:rPr>
                <w:rFonts w:ascii="Arial" w:hAnsi="Arial"/>
                <w:b/>
                <w:snapToGrid w:val="0"/>
                <w:color w:val="000000"/>
                <w:sz w:val="16"/>
                <w:lang w:eastAsia="es-ES"/>
              </w:rPr>
            </w:pPr>
            <w:r>
              <w:rPr>
                <w:rFonts w:ascii="Arial" w:hAnsi="Arial"/>
                <w:b/>
                <w:snapToGrid w:val="0"/>
                <w:color w:val="000000"/>
                <w:sz w:val="16"/>
                <w:lang w:eastAsia="es-ES"/>
              </w:rPr>
              <w:t>Puntaje = C*Fp</w:t>
            </w:r>
          </w:p>
        </w:tc>
        <w:tc>
          <w:tcPr>
            <w:tcW w:w="900" w:type="dxa"/>
            <w:tcBorders>
              <w:top w:val="dotted" w:sz="6" w:space="0" w:color="auto"/>
              <w:left w:val="single" w:sz="12"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0.10</w:t>
            </w:r>
          </w:p>
        </w:tc>
        <w:tc>
          <w:tcPr>
            <w:tcW w:w="943" w:type="dxa"/>
            <w:tcBorders>
              <w:top w:val="dotted"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0.45</w:t>
            </w:r>
          </w:p>
        </w:tc>
        <w:tc>
          <w:tcPr>
            <w:tcW w:w="900" w:type="dxa"/>
            <w:tcBorders>
              <w:top w:val="dotted"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1.05</w:t>
            </w:r>
          </w:p>
        </w:tc>
        <w:tc>
          <w:tcPr>
            <w:tcW w:w="977" w:type="dxa"/>
            <w:tcBorders>
              <w:top w:val="dotted" w:sz="6" w:space="0" w:color="auto"/>
              <w:left w:val="single" w:sz="6" w:space="0" w:color="auto"/>
              <w:bottom w:val="single" w:sz="12" w:space="0" w:color="auto"/>
              <w:right w:val="single" w:sz="6"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0.50</w:t>
            </w:r>
          </w:p>
        </w:tc>
        <w:tc>
          <w:tcPr>
            <w:tcW w:w="825" w:type="dxa"/>
            <w:tcBorders>
              <w:top w:val="dotted" w:sz="6" w:space="0" w:color="auto"/>
              <w:left w:val="single" w:sz="6" w:space="0" w:color="auto"/>
              <w:bottom w:val="single" w:sz="12" w:space="0" w:color="auto"/>
              <w:right w:val="single" w:sz="12" w:space="0" w:color="auto"/>
            </w:tcBorders>
            <w:shd w:val="solid" w:color="FFFFFF" w:fill="auto"/>
          </w:tcPr>
          <w:p w:rsidR="00000000" w:rsidRDefault="00226495">
            <w:pPr>
              <w:jc w:val="right"/>
              <w:rPr>
                <w:rFonts w:ascii="Arial" w:hAnsi="Arial"/>
                <w:b/>
                <w:snapToGrid w:val="0"/>
                <w:color w:val="000000"/>
                <w:lang w:eastAsia="es-ES"/>
              </w:rPr>
            </w:pPr>
            <w:r>
              <w:rPr>
                <w:rFonts w:ascii="Arial" w:hAnsi="Arial"/>
                <w:b/>
                <w:snapToGrid w:val="0"/>
                <w:color w:val="000000"/>
                <w:lang w:eastAsia="es-ES"/>
              </w:rPr>
              <w:t>2.10</w:t>
            </w:r>
          </w:p>
        </w:tc>
        <w:tc>
          <w:tcPr>
            <w:tcW w:w="1041" w:type="dxa"/>
            <w:vMerge/>
            <w:tcBorders>
              <w:left w:val="single" w:sz="12" w:space="0" w:color="auto"/>
              <w:bottom w:val="single" w:sz="12" w:space="0" w:color="auto"/>
              <w:right w:val="single" w:sz="12" w:space="0" w:color="auto"/>
            </w:tcBorders>
            <w:shd w:val="solid" w:color="FFFFFF" w:fill="auto"/>
          </w:tcPr>
          <w:p w:rsidR="00000000" w:rsidRDefault="00226495">
            <w:pPr>
              <w:keepNext/>
              <w:jc w:val="center"/>
              <w:rPr>
                <w:rFonts w:ascii="Arial" w:hAnsi="Arial"/>
                <w:snapToGrid w:val="0"/>
                <w:color w:val="000000"/>
                <w:lang w:eastAsia="es-ES"/>
              </w:rPr>
            </w:pPr>
          </w:p>
        </w:tc>
      </w:tr>
    </w:tbl>
    <w:p w:rsidR="00000000" w:rsidRDefault="00226495">
      <w:pPr>
        <w:pStyle w:val="Epgrafe"/>
        <w:numPr>
          <w:ilvl w:val="0"/>
          <w:numId w:val="0"/>
        </w:numPr>
        <w:ind w:left="454"/>
        <w:jc w:val="center"/>
      </w:pPr>
      <w:bookmarkStart w:id="28" w:name="_Toc531064397"/>
      <w:r>
        <w:t xml:space="preserve">Tabla </w:t>
      </w:r>
      <w:r>
        <w:fldChar w:fldCharType="begin"/>
      </w:r>
      <w:r>
        <w:instrText xml:space="preserve"> SEQ Tabla \* ROMAN </w:instrText>
      </w:r>
      <w:r>
        <w:fldChar w:fldCharType="separate"/>
      </w:r>
      <w:r>
        <w:rPr>
          <w:noProof/>
        </w:rPr>
        <w:t>III</w:t>
      </w:r>
      <w:r>
        <w:fldChar w:fldCharType="end"/>
      </w:r>
      <w:r>
        <w:t xml:space="preserve">   Cuadro de Matriz de Decisión</w:t>
      </w:r>
      <w:bookmarkEnd w:id="28"/>
    </w:p>
    <w:p w:rsidR="00000000" w:rsidRDefault="00226495">
      <w:pPr>
        <w:pStyle w:val="TEXTO2"/>
      </w:pPr>
    </w:p>
    <w:p w:rsidR="00000000" w:rsidRDefault="00226495">
      <w:pPr>
        <w:pStyle w:val="TEXTO2"/>
      </w:pPr>
      <w:r>
        <w:t>Se observa en la matriz el puntaje ponderado para cada criterio seleccionado; de las 4 opciones la opción 3 es la</w:t>
      </w:r>
      <w:r>
        <w:t xml:space="preserve"> que más alto puntaje obtuvo a pesar de tener ciertos puntajes más bajos que el resto, esto se debe a que en la parte de reducción de costos tiene un puntaje alto ya que se ha considerado la rehabilitación de equipos viejos, reduciendo así la inversión ini</w:t>
      </w:r>
      <w:r>
        <w:t>cial.  De esta manera la opción 3 será la base para el desarrollo del sistema completo.</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r>
        <w:t>Capítulo 3.</w:t>
      </w:r>
    </w:p>
    <w:p w:rsidR="00000000" w:rsidRDefault="00226495">
      <w:pPr>
        <w:pStyle w:val="TITULO1"/>
        <w:numPr>
          <w:ilvl w:val="0"/>
          <w:numId w:val="0"/>
        </w:numPr>
      </w:pPr>
    </w:p>
    <w:p w:rsidR="00000000" w:rsidRDefault="00226495">
      <w:pPr>
        <w:pStyle w:val="TITULO1"/>
        <w:numPr>
          <w:ilvl w:val="0"/>
          <w:numId w:val="0"/>
        </w:numPr>
      </w:pPr>
    </w:p>
    <w:p w:rsidR="00000000" w:rsidRDefault="00226495">
      <w:pPr>
        <w:pStyle w:val="TITULO1"/>
        <w:numPr>
          <w:ilvl w:val="0"/>
          <w:numId w:val="0"/>
        </w:numPr>
      </w:pPr>
    </w:p>
    <w:p w:rsidR="00000000" w:rsidRDefault="00226495">
      <w:pPr>
        <w:pStyle w:val="TITULO1"/>
        <w:tabs>
          <w:tab w:val="num" w:pos="525"/>
        </w:tabs>
      </w:pPr>
      <w:bookmarkStart w:id="29" w:name="_Toc530915244"/>
      <w:r>
        <w:t>DESARROLLO Y ANALISIS DETALLADO DE SELECCIÓN DE EQUIPOS PARA SOLUCION FINAL.</w:t>
      </w:r>
      <w:bookmarkEnd w:id="29"/>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EXTO0"/>
        <w:ind w:left="525"/>
      </w:pPr>
      <w:r>
        <w:t>Luego del análisis interior se presenta la solución en una for</w:t>
      </w:r>
      <w:r>
        <w:t>ma más detallada junto incluyendo los cálculos para la selección de equipos y verificación de capacidades de los equipos que se recuperaran de otras operaciones de mayor capacidad y que se van a emplear en este proyecto.</w:t>
      </w:r>
    </w:p>
    <w:p w:rsidR="00000000" w:rsidRDefault="00226495">
      <w:pPr>
        <w:pStyle w:val="TEXTO0"/>
        <w:ind w:left="525"/>
      </w:pPr>
    </w:p>
    <w:p w:rsidR="00000000" w:rsidRDefault="00226495">
      <w:pPr>
        <w:pStyle w:val="TEXTO0"/>
        <w:ind w:left="525"/>
      </w:pPr>
      <w:r>
        <w:t>Cabe indicar que todo esto se real</w:t>
      </w:r>
      <w:r>
        <w:t>iza utilizando las tablas y manuales de los equipos y las marcas empleados en la práctica en esta industria, debido a que ya han sido probados en la práctica.</w:t>
      </w:r>
    </w:p>
    <w:p w:rsidR="00000000" w:rsidRDefault="00226495">
      <w:pPr>
        <w:pStyle w:val="TEXTO0"/>
        <w:ind w:left="525"/>
      </w:pPr>
      <w:r>
        <w:t>El desarrollo detallado de la solución final está compuesto de 5 partes o etapas:</w:t>
      </w:r>
    </w:p>
    <w:p w:rsidR="00000000" w:rsidRDefault="00226495">
      <w:pPr>
        <w:pStyle w:val="TEXTO1"/>
      </w:pPr>
      <w:r>
        <w:t>Descripción gen</w:t>
      </w:r>
      <w:r>
        <w:t>eral del sistema.</w:t>
      </w:r>
    </w:p>
    <w:p w:rsidR="00000000" w:rsidRDefault="00226495">
      <w:pPr>
        <w:pStyle w:val="TEXTO1"/>
      </w:pPr>
      <w:r>
        <w:t>Cálculo y selección de equipo de transportación.</w:t>
      </w:r>
    </w:p>
    <w:p w:rsidR="00000000" w:rsidRDefault="00226495">
      <w:pPr>
        <w:pStyle w:val="TEXTO1"/>
      </w:pPr>
      <w:r>
        <w:t>Cálculo y selección de equipo de zarandeo.</w:t>
      </w:r>
    </w:p>
    <w:p w:rsidR="00000000" w:rsidRDefault="00226495">
      <w:pPr>
        <w:pStyle w:val="TEXTO1"/>
      </w:pPr>
      <w:r>
        <w:t>Cálculo y selección de equipo de separación.</w:t>
      </w:r>
    </w:p>
    <w:p w:rsidR="00000000" w:rsidRDefault="00226495">
      <w:pPr>
        <w:pStyle w:val="TEXTO1"/>
      </w:pPr>
      <w:r>
        <w:t>Calculo y selección de equipo de bombeo y recirculación de agua.</w:t>
      </w:r>
    </w:p>
    <w:p w:rsidR="00000000" w:rsidRDefault="00226495">
      <w:pPr>
        <w:pStyle w:val="TEXTO0"/>
        <w:ind w:left="525"/>
      </w:pPr>
      <w:r>
        <w:t>Para cada una de estas se presentará</w:t>
      </w:r>
      <w:r>
        <w:t xml:space="preserve"> la documentación en el caso de selección y verificación de equipos y planos para el caso del diseño del sistema completo.</w:t>
      </w:r>
    </w:p>
    <w:p w:rsidR="00000000" w:rsidRDefault="00226495">
      <w:pPr>
        <w:pStyle w:val="TEXTO1"/>
      </w:pPr>
    </w:p>
    <w:p w:rsidR="00000000" w:rsidRDefault="00226495">
      <w:pPr>
        <w:pStyle w:val="SUBTITULO"/>
      </w:pPr>
      <w:bookmarkStart w:id="30" w:name="_Toc530915245"/>
      <w:r>
        <w:t>Descripción General del Sistema.</w:t>
      </w:r>
      <w:bookmarkEnd w:id="30"/>
    </w:p>
    <w:p w:rsidR="00000000" w:rsidRDefault="00226495">
      <w:pPr>
        <w:pStyle w:val="TEXTO1"/>
      </w:pPr>
      <w:r>
        <w:t>En el plano 01 del apéndice podemos ver el diagrama de flujo del sistema, el cual funciona de la si</w:t>
      </w:r>
      <w:r>
        <w:t>guiente manera:</w:t>
      </w:r>
    </w:p>
    <w:p w:rsidR="00000000" w:rsidRDefault="00226495">
      <w:pPr>
        <w:pStyle w:val="TEXTO1"/>
      </w:pPr>
    </w:p>
    <w:p w:rsidR="00000000" w:rsidRDefault="00226495">
      <w:pPr>
        <w:pStyle w:val="TEXTO1"/>
      </w:pPr>
      <w:r>
        <w:t>El primer paso es la alimentación al sistema, el cual se realiza con una cargadora frontal (1), a través de una rampa a la tolva de alimentación (2), el material es llevado al siguiente paso por medio de una banda transportadora (3).</w:t>
      </w:r>
    </w:p>
    <w:p w:rsidR="00000000" w:rsidRDefault="00226495">
      <w:pPr>
        <w:pStyle w:val="TEXTO1"/>
      </w:pPr>
      <w:r>
        <w:t>El ma</w:t>
      </w:r>
      <w:r>
        <w:t>terial que viene de la tolva de alimentación es descargado en la zaranda de pre-clasificación seca (4) la cual consta de 1 piso.  Esto se hace con el fin de que los finos (16) no ingresen a la etapa húmeda.  El material retenido del primer piso es el que p</w:t>
      </w:r>
      <w:r>
        <w:t>asará a  la siguiente etapa y el pasante es un desecho.</w:t>
      </w:r>
    </w:p>
    <w:p w:rsidR="00000000" w:rsidRDefault="00226495">
      <w:pPr>
        <w:pStyle w:val="TEXTO1"/>
      </w:pPr>
      <w:r>
        <w:t>La etapa de lavado o etapa húmeda, consta de un tornillo (5) lavador, alimentado por el retenido del primer piso de la zaranda de pre-clasificación, aquí interviene el agua para la separación del dese</w:t>
      </w:r>
      <w:r>
        <w:t>cho de la materia prima (15).</w:t>
      </w:r>
    </w:p>
    <w:p w:rsidR="00000000" w:rsidRDefault="00226495">
      <w:pPr>
        <w:pStyle w:val="TEXTO1"/>
      </w:pPr>
    </w:p>
    <w:p w:rsidR="00000000" w:rsidRDefault="00226495">
      <w:pPr>
        <w:pStyle w:val="TEXTO1"/>
      </w:pPr>
      <w:r>
        <w:t>El paso final consta de una zaranda escurridora (6) que elimina en cierto grado el agua del producto final.</w:t>
      </w:r>
    </w:p>
    <w:p w:rsidR="00000000" w:rsidRDefault="00226495">
      <w:pPr>
        <w:pStyle w:val="TEXTO1"/>
      </w:pPr>
      <w:r>
        <w:t>Una sub etapa del sistema es la de alimentación y tratamiento del agua de lavado y recirculación respectivamente. Con</w:t>
      </w:r>
      <w:r>
        <w:t>sta de un sistema de bombeo y varias piscinas de sedimentación (9, 10, 11) de aguas residuales.</w:t>
      </w:r>
    </w:p>
    <w:p w:rsidR="00000000" w:rsidRDefault="00226495">
      <w:pPr>
        <w:pStyle w:val="TEXTO1"/>
      </w:pPr>
      <w:r>
        <w:t xml:space="preserve">Finalmente se propone para el almacenamiento de producto terminado una losa (14) sobre la cual el material terminara de secarse.  </w:t>
      </w:r>
    </w:p>
    <w:p w:rsidR="00000000" w:rsidRDefault="00226495">
      <w:pPr>
        <w:pStyle w:val="TEXTO1"/>
      </w:pPr>
    </w:p>
    <w:p w:rsidR="00000000" w:rsidRDefault="00226495">
      <w:pPr>
        <w:pStyle w:val="SUBTITULO"/>
      </w:pPr>
      <w:bookmarkStart w:id="31" w:name="_Toc530915246"/>
      <w:r>
        <w:t>Cálculo y Selección de Equip</w:t>
      </w:r>
      <w:r>
        <w:t>os de Transportación.</w:t>
      </w:r>
      <w:bookmarkEnd w:id="31"/>
    </w:p>
    <w:p w:rsidR="00000000" w:rsidRDefault="00226495">
      <w:pPr>
        <w:pStyle w:val="TEXTO1"/>
      </w:pPr>
      <w:r>
        <w:t>El sistema de transportación consta de 2 bandas transportadoras (7, 8) una que alimenta y una que saca el producto terminado.  La banda transportadora que alimenta, recibe su material de una tolva de 20 m3 (12 Ton), si se considera  q</w:t>
      </w:r>
      <w:r>
        <w:t>ue la tolva se vacía en 30 min. entonces el flujo de material es de 40 TPH. Esta tolva es parte del inventario de la chatarra que se encuentra en la planta Huayco; esta tolva debe ser adaptada para el nuevo trabajo, la principal modificación es alargar sus</w:t>
      </w:r>
      <w:r>
        <w:t xml:space="preserve"> soportes para poder alimentar con una cargadora frontal del tipo CAT 950 y colocar un transportador de banda en la descarga de la misma.  Para controlar la cantidad de material que se va a depositar en la banda, se instala una compuerta de guillotina (Fig</w:t>
      </w:r>
      <w:r>
        <w:t>. 3.1).</w:t>
      </w:r>
    </w:p>
    <w:p w:rsidR="00000000" w:rsidRDefault="00226495">
      <w:pPr>
        <w:pStyle w:val="TEXTO1"/>
        <w:jc w:val="center"/>
      </w:pPr>
      <w:r>
        <w:rPr>
          <w:noProof/>
          <w:sz w:val="20"/>
        </w:rPr>
        <w:pict>
          <v:shape id="_x0000_s1111" type="#_x0000_t202" style="position:absolute;left:0;text-align:left;margin-left:33.75pt;margin-top:154.5pt;width:396pt;height:25.5pt;z-index:251657216" filled="f" stroked="f">
            <v:textbox style="mso-next-textbox:#_x0000_s1111">
              <w:txbxContent>
                <w:p w:rsidR="00000000" w:rsidRDefault="00226495">
                  <w:pPr>
                    <w:pStyle w:val="Epgrafe"/>
                    <w:numPr>
                      <w:ilvl w:val="0"/>
                      <w:numId w:val="0"/>
                    </w:numPr>
                    <w:spacing w:line="120" w:lineRule="auto"/>
                    <w:ind w:left="454"/>
                    <w:jc w:val="center"/>
                  </w:pPr>
                  <w:r>
                    <w:t>Figura  3.1   Transportador de Banda con compuerta Regulable</w:t>
                  </w:r>
                </w:p>
              </w:txbxContent>
            </v:textbox>
            <w10:wrap type="topAndBottom"/>
          </v:shape>
        </w:pict>
      </w:r>
      <w:r>
        <w:object w:dxaOrig="4561" w:dyaOrig="2791">
          <v:shape id="_x0000_i1025" type="#_x0000_t75" style="width:228.15pt;height:139.3pt" o:ole="" fillcolor="window">
            <v:imagedata r:id="rId24" o:title=""/>
          </v:shape>
          <o:OLEObject Type="Embed" ProgID="Word.Picture.8" ShapeID="_x0000_i1025" DrawAspect="Content" ObjectID="_1309177013" r:id="rId25"/>
        </w:object>
      </w:r>
    </w:p>
    <w:p w:rsidR="00000000" w:rsidRDefault="00226495">
      <w:pPr>
        <w:pStyle w:val="TEXTO1"/>
      </w:pPr>
    </w:p>
    <w:p w:rsidR="00000000" w:rsidRDefault="00226495">
      <w:pPr>
        <w:pStyle w:val="TEXTO1"/>
      </w:pPr>
      <w:r>
        <w:t>Debido a que ambos transportadores son muy similares en cuanto a ángulo de inclinación, longitud, tipo de material que transportan, etc. se realizará un solo cálculo de selección.</w:t>
      </w:r>
    </w:p>
    <w:p w:rsidR="00000000" w:rsidRDefault="00226495">
      <w:pPr>
        <w:pStyle w:val="TEXTO1"/>
      </w:pPr>
      <w:r>
        <w:t>En el gráfico adjunto (Fig. 3.2) se mu</w:t>
      </w:r>
      <w:r>
        <w:t>estra un esquema del transportador con los datos generales para el cual se le realizarán los cálculos.</w:t>
      </w:r>
    </w:p>
    <w:p w:rsidR="00000000" w:rsidRDefault="00226495">
      <w:pPr>
        <w:pStyle w:val="TEXTO1"/>
      </w:pPr>
      <w:r>
        <w:rPr>
          <w:noProof/>
          <w:sz w:val="20"/>
        </w:rPr>
        <w:pict>
          <v:shape id="_x0000_s1112" type="#_x0000_t202" style="position:absolute;left:0;text-align:left;margin-left:3.75pt;margin-top:147.9pt;width:396pt;height:25.5pt;z-index:251658240" filled="f" stroked="f">
            <v:textbox style="mso-next-textbox:#_x0000_s1112">
              <w:txbxContent>
                <w:p w:rsidR="00000000" w:rsidRDefault="00226495">
                  <w:pPr>
                    <w:pStyle w:val="Epgrafe"/>
                    <w:numPr>
                      <w:ilvl w:val="0"/>
                      <w:numId w:val="0"/>
                    </w:numPr>
                    <w:spacing w:line="120" w:lineRule="auto"/>
                    <w:ind w:left="454"/>
                    <w:jc w:val="center"/>
                  </w:pPr>
                  <w:r>
                    <w:t xml:space="preserve">FIGURA 3.2   Transportador </w:t>
                  </w:r>
                </w:p>
              </w:txbxContent>
            </v:textbox>
            <w10:wrap type="topAndBottom"/>
          </v:shape>
        </w:pict>
      </w:r>
      <w:r>
        <w:object w:dxaOrig="11535" w:dyaOrig="6105">
          <v:shape id="_x0000_i1026" type="#_x0000_t75" style="width:315.1pt;height:132.8pt" o:ole="" fillcolor="window">
            <v:imagedata r:id="rId26" o:title="" croptop="7303f" cropbottom="6086f"/>
          </v:shape>
          <o:OLEObject Type="Embed" ProgID="AutoCAD.Drawing.15" ShapeID="_x0000_i1026" DrawAspect="Content" ObjectID="_1309177014" r:id="rId27"/>
        </w:object>
      </w:r>
    </w:p>
    <w:p w:rsidR="00000000" w:rsidRDefault="00226495">
      <w:pPr>
        <w:pStyle w:val="TEXTO1"/>
      </w:pPr>
    </w:p>
    <w:p w:rsidR="00000000" w:rsidRDefault="00226495">
      <w:pPr>
        <w:pStyle w:val="TEXTO1"/>
      </w:pPr>
      <w:r>
        <w:t>Para estos valores se muestra además un esquema de variables involucradas (Fig. 3.3).</w:t>
      </w:r>
    </w:p>
    <w:p w:rsidR="00000000" w:rsidRDefault="00226495">
      <w:pPr>
        <w:pStyle w:val="TEXTO1"/>
      </w:pPr>
      <w:r>
        <w:rPr>
          <w:noProof/>
          <w:sz w:val="20"/>
        </w:rPr>
        <w:pict>
          <v:shape id="_x0000_s1113" type="#_x0000_t202" style="position:absolute;left:0;text-align:left;margin-left:22.5pt;margin-top:146.55pt;width:396pt;height:25.5pt;z-index:251659264" filled="f" stroked="f">
            <v:textbox style="mso-next-textbox:#_x0000_s1113">
              <w:txbxContent>
                <w:p w:rsidR="00000000" w:rsidRDefault="00226495">
                  <w:pPr>
                    <w:pStyle w:val="Epgrafe"/>
                    <w:numPr>
                      <w:ilvl w:val="0"/>
                      <w:numId w:val="0"/>
                    </w:numPr>
                    <w:spacing w:line="120" w:lineRule="auto"/>
                    <w:ind w:left="454"/>
                    <w:jc w:val="center"/>
                  </w:pPr>
                  <w:r>
                    <w:t>FIGURA 3.3   Variables Involucradas</w:t>
                  </w:r>
                </w:p>
              </w:txbxContent>
            </v:textbox>
            <w10:wrap type="topAndBottom"/>
          </v:shape>
        </w:pict>
      </w:r>
      <w:r w:rsidR="00065915">
        <w:rPr>
          <w:noProof/>
        </w:rPr>
        <w:drawing>
          <wp:inline distT="0" distB="0" distL="0" distR="0">
            <wp:extent cx="3757930" cy="1684020"/>
            <wp:effectExtent l="19050" t="0" r="0" b="0"/>
            <wp:docPr id="3" name="Imagen 3" descr="GRAFICOS-JPG\GENER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FICOS-JPG\GENERAL1.jpg"/>
                    <pic:cNvPicPr>
                      <a:picLocks noChangeAspect="1" noChangeArrowheads="1"/>
                    </pic:cNvPicPr>
                  </pic:nvPicPr>
                  <pic:blipFill>
                    <a:blip r:embed="rId28"/>
                    <a:srcRect/>
                    <a:stretch>
                      <a:fillRect/>
                    </a:stretch>
                  </pic:blipFill>
                  <pic:spPr bwMode="auto">
                    <a:xfrm>
                      <a:off x="0" y="0"/>
                      <a:ext cx="3757930" cy="168402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En el cálculo para transporta</w:t>
      </w:r>
      <w:r>
        <w:t>dores de banda se deben tomar varios factores importantes como:</w:t>
      </w:r>
    </w:p>
    <w:p w:rsidR="00000000" w:rsidRDefault="00226495">
      <w:pPr>
        <w:pStyle w:val="TEXTO1"/>
      </w:pPr>
      <w:r>
        <w:t>-  Capacidad del transportador.</w:t>
      </w:r>
    </w:p>
    <w:p w:rsidR="00000000" w:rsidRDefault="00226495">
      <w:pPr>
        <w:pStyle w:val="TEXTO1"/>
      </w:pPr>
      <w:r>
        <w:t>-  Longitud.</w:t>
      </w:r>
    </w:p>
    <w:p w:rsidR="00000000" w:rsidRDefault="00226495">
      <w:pPr>
        <w:pStyle w:val="TEXTO1"/>
      </w:pPr>
      <w:r>
        <w:t>-  Tipo de material.</w:t>
      </w:r>
    </w:p>
    <w:p w:rsidR="00000000" w:rsidRDefault="00226495">
      <w:pPr>
        <w:pStyle w:val="TEXTO1"/>
      </w:pPr>
      <w:r>
        <w:t>Condiciones de carga.</w:t>
      </w:r>
    </w:p>
    <w:p w:rsidR="00000000" w:rsidRDefault="00226495">
      <w:pPr>
        <w:pStyle w:val="TEXTO1"/>
      </w:pPr>
      <w:r>
        <w:t>Ancho de Banda (mm)</w:t>
      </w:r>
    </w:p>
    <w:p w:rsidR="00000000" w:rsidRDefault="00065915">
      <w:pPr>
        <w:pStyle w:val="TEXTO1"/>
      </w:pPr>
      <w:r>
        <w:rPr>
          <w:noProof/>
        </w:rPr>
        <w:drawing>
          <wp:anchor distT="0" distB="0" distL="114300" distR="114300" simplePos="0" relativeHeight="251642880" behindDoc="0" locked="0" layoutInCell="0" allowOverlap="1">
            <wp:simplePos x="0" y="0"/>
            <wp:positionH relativeFrom="column">
              <wp:posOffset>114300</wp:posOffset>
            </wp:positionH>
            <wp:positionV relativeFrom="paragraph">
              <wp:posOffset>1607820</wp:posOffset>
            </wp:positionV>
            <wp:extent cx="4937760" cy="822960"/>
            <wp:effectExtent l="19050" t="0" r="0" b="0"/>
            <wp:wrapTopAndBottom/>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a:srcRect/>
                    <a:stretch>
                      <a:fillRect/>
                    </a:stretch>
                  </pic:blipFill>
                  <pic:spPr bwMode="auto">
                    <a:xfrm>
                      <a:off x="0" y="0"/>
                      <a:ext cx="4937760" cy="822960"/>
                    </a:xfrm>
                    <a:prstGeom prst="rect">
                      <a:avLst/>
                    </a:prstGeom>
                    <a:noFill/>
                  </pic:spPr>
                </pic:pic>
              </a:graphicData>
            </a:graphic>
          </wp:anchor>
        </w:drawing>
      </w:r>
      <w:r w:rsidR="00226495">
        <w:t>Se determina tomando en cuenta el tipo de material y tamaño del material, un materi</w:t>
      </w:r>
      <w:r w:rsidR="00226495">
        <w:t>al grueso va a reducir la capacidad de la banda.  Utilizando la tabla IV siguiente del manual CONVEYOR BELTING indica los valores guías para el ancho de banda.</w:t>
      </w:r>
    </w:p>
    <w:p w:rsidR="00000000" w:rsidRDefault="00226495">
      <w:pPr>
        <w:pStyle w:val="TEXTO1"/>
      </w:pPr>
      <w:r>
        <w:rPr>
          <w:noProof/>
          <w:sz w:val="20"/>
        </w:rPr>
        <w:pict>
          <v:shape id="_x0000_s1114" type="#_x0000_t202" style="position:absolute;left:0;text-align:left;margin-left:9pt;margin-top:81.3pt;width:388.8pt;height:30.6pt;z-index:251660288" filled="f" stroked="f">
            <v:textbox style="mso-next-textbox:#_x0000_s1114">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IV</w:t>
                  </w:r>
                  <w:r>
                    <w:fldChar w:fldCharType="end"/>
                  </w:r>
                  <w:r>
                    <w:t xml:space="preserve">     Ancho Mínimo de Banda Reco</w:t>
                  </w:r>
                  <w:r>
                    <w:t>mendada B (mm)</w:t>
                  </w:r>
                </w:p>
              </w:txbxContent>
            </v:textbox>
            <w10:wrap type="topAndBottom"/>
          </v:shape>
        </w:pict>
      </w:r>
    </w:p>
    <w:p w:rsidR="00000000" w:rsidRDefault="00226495">
      <w:pPr>
        <w:pStyle w:val="TEXTO1"/>
      </w:pPr>
      <w:r>
        <w:t xml:space="preserve">En esta tabla el ancho de banda es seleccionado de acuerdo al tamaño del material que se va a </w:t>
      </w:r>
      <w:r>
        <w:t>transportar, si se toma en cuenta el siguiente valor de entrada: Tamaño de piedra max.  38mm, factor de seguridad 2, da como resultado 76 mm, de esta manera la banda recomendada es de 500mm.</w:t>
      </w:r>
    </w:p>
    <w:p w:rsidR="00000000" w:rsidRDefault="00226495">
      <w:pPr>
        <w:pStyle w:val="TEXTO1"/>
      </w:pPr>
    </w:p>
    <w:p w:rsidR="00000000" w:rsidRDefault="00226495">
      <w:pPr>
        <w:pStyle w:val="TEXTO1"/>
      </w:pPr>
      <w:r>
        <w:t>Velocidad de la Banda (m/s)</w:t>
      </w:r>
    </w:p>
    <w:p w:rsidR="00000000" w:rsidRDefault="00226495">
      <w:pPr>
        <w:pStyle w:val="TEXTO1"/>
      </w:pPr>
      <w:r>
        <w:t>La velocidad máxima de la banda se d</w:t>
      </w:r>
      <w:r>
        <w:t>etermina tomando en cuenta la densidad del material, tamaño del material, altura de caída y ancho de banda.  Estos valores se pueden ver en el gráfico anterior de la banda.  En la tabla V se ha considerado que el material es de carácter muy abrasivo pero t</w:t>
      </w:r>
      <w:r>
        <w:t>ambién muy liviano, siendo el valor de velocidad propuesto de 1.25 m/s.  De aquí se ha considerado un factor de seguridad pequeño y se toma el valor de 1.2 m/s para la velocidad máxima de la banda, lo cual coincide plenamente con lo utilizado en la practic</w:t>
      </w:r>
      <w:r>
        <w:t>a, resultado de la experiencia.</w:t>
      </w:r>
    </w:p>
    <w:p w:rsidR="00000000" w:rsidRDefault="00226495">
      <w:pPr>
        <w:pStyle w:val="TEXTO1"/>
      </w:pPr>
      <w:r>
        <w:rPr>
          <w:noProof/>
          <w:sz w:val="20"/>
        </w:rPr>
        <w:pict>
          <v:shape id="_x0000_s1115" type="#_x0000_t202" style="position:absolute;left:0;text-align:left;margin-left:9pt;margin-top:83.3pt;width:400.45pt;height:26.5pt;z-index:251661312" filled="f" stroked="f">
            <v:textbox style="mso-next-textbox:#_x0000_s1115">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V</w:t>
                  </w:r>
                  <w:r>
                    <w:fldChar w:fldCharType="end"/>
                  </w:r>
                  <w:r>
                    <w:t xml:space="preserve">    Velocidad Máxima de Banda Recomendada v max. (m/s)</w:t>
                  </w:r>
                </w:p>
              </w:txbxContent>
            </v:textbox>
            <w10:wrap type="topAndBottom"/>
          </v:shape>
        </w:pict>
      </w:r>
      <w:r w:rsidR="00065915">
        <w:rPr>
          <w:noProof/>
        </w:rPr>
        <w:drawing>
          <wp:anchor distT="0" distB="0" distL="114300" distR="114300" simplePos="0" relativeHeight="251643904" behindDoc="0" locked="0" layoutInCell="0" allowOverlap="1">
            <wp:simplePos x="0" y="0"/>
            <wp:positionH relativeFrom="column">
              <wp:posOffset>114300</wp:posOffset>
            </wp:positionH>
            <wp:positionV relativeFrom="paragraph">
              <wp:posOffset>205740</wp:posOffset>
            </wp:positionV>
            <wp:extent cx="5085715" cy="852170"/>
            <wp:effectExtent l="19050" t="0" r="635" b="0"/>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a:srcRect/>
                    <a:stretch>
                      <a:fillRect/>
                    </a:stretch>
                  </pic:blipFill>
                  <pic:spPr bwMode="auto">
                    <a:xfrm>
                      <a:off x="0" y="0"/>
                      <a:ext cx="5085715" cy="852170"/>
                    </a:xfrm>
                    <a:prstGeom prst="rect">
                      <a:avLst/>
                    </a:prstGeom>
                    <a:noFill/>
                  </pic:spPr>
                </pic:pic>
              </a:graphicData>
            </a:graphic>
          </wp:anchor>
        </w:drawing>
      </w:r>
    </w:p>
    <w:p w:rsidR="00000000" w:rsidRDefault="00226495">
      <w:pPr>
        <w:pStyle w:val="TEXTO1"/>
      </w:pPr>
    </w:p>
    <w:p w:rsidR="00000000" w:rsidRDefault="00226495">
      <w:pPr>
        <w:pStyle w:val="TEXTO1"/>
      </w:pPr>
      <w:r>
        <w:t>Capacidad de la Banda Qt (m</w:t>
      </w:r>
      <w:r>
        <w:rPr>
          <w:vertAlign w:val="superscript"/>
        </w:rPr>
        <w:t>3</w:t>
      </w:r>
      <w:r>
        <w:t>/h)</w:t>
      </w:r>
    </w:p>
    <w:p w:rsidR="00000000" w:rsidRDefault="00226495">
      <w:pPr>
        <w:pStyle w:val="TEXTO1"/>
      </w:pPr>
      <w:r>
        <w:t>La capacidad teórica Qt (m</w:t>
      </w:r>
      <w:r>
        <w:rPr>
          <w:vertAlign w:val="superscript"/>
        </w:rPr>
        <w:t>3</w:t>
      </w:r>
      <w:r>
        <w:t>/h) del transportador es calculada de acuerdo a la sección transversal del flujo de carga y la velocidad de la banda V (m/s).  El ángulo base es parte de la secc</w:t>
      </w:r>
      <w:r>
        <w:t xml:space="preserve">ión transversal del flujo de carga y la experiencia indica que para la mayoría de los materiales un margen de seguridad satisfactorio es obtenido con </w:t>
      </w:r>
      <w:r>
        <w:sym w:font="Symbol" w:char="F062"/>
      </w:r>
      <w:r>
        <w:t>=15</w:t>
      </w:r>
      <w:r>
        <w:sym w:font="Symbol" w:char="F0B0"/>
      </w:r>
      <w:r>
        <w:t xml:space="preserve">; en el caso de polvo seco se recomienda </w:t>
      </w:r>
      <w:r>
        <w:sym w:font="Symbol" w:char="F062"/>
      </w:r>
      <w:r>
        <w:t>=10</w:t>
      </w:r>
      <w:r>
        <w:sym w:font="Symbol" w:char="F0B0"/>
      </w:r>
    </w:p>
    <w:p w:rsidR="00000000" w:rsidRDefault="00226495">
      <w:pPr>
        <w:pStyle w:val="TEXTO1"/>
      </w:pPr>
    </w:p>
    <w:p w:rsidR="00000000" w:rsidRDefault="00226495">
      <w:pPr>
        <w:pStyle w:val="TEXTO1"/>
      </w:pPr>
      <w:r>
        <w:t>La tabla VI mostrada a continuación indica la capacid</w:t>
      </w:r>
      <w:r>
        <w:t>ad teórica Q’t(m3/h) a una velocidad de banda de 1 m/s, 0</w:t>
      </w:r>
      <w:r>
        <w:sym w:font="Symbol" w:char="F0B0"/>
      </w:r>
      <w:r>
        <w:t xml:space="preserve"> de inclinación, y operación continua con alimentación regular uniforme.  Se debe tomar en cuenta una operación intermitente y alimentación no uniforme cuando se quiera obtener capacidad de banda, C</w:t>
      </w:r>
      <w:r>
        <w:t>on el ancho de banda B(mm) y Q’t(m3/h) a 1 m/s como datos, se ingresa a la tabla 4 y se determina la capacidad teórica Qt(m3/s), si tomamos en cuenta que los rodillos son de 20</w:t>
      </w:r>
      <w:r>
        <w:sym w:font="Symbol" w:char="F0B0"/>
      </w:r>
      <w:r>
        <w:t xml:space="preserve"> y que la banda es de 500 mm, entonces de acuerdo a las formulas anteriores: Q’</w:t>
      </w:r>
      <w:r>
        <w:t>t=60 m3/h para un ángulo de reposo de 10</w:t>
      </w:r>
      <w:r>
        <w:sym w:font="Symbol" w:char="F0B0"/>
      </w:r>
      <w:r>
        <w:t>.</w:t>
      </w:r>
    </w:p>
    <w:p w:rsidR="00000000" w:rsidRDefault="00065915">
      <w:pPr>
        <w:pStyle w:val="TEXTO1"/>
        <w:keepNext/>
        <w:jc w:val="center"/>
      </w:pPr>
      <w:r>
        <w:rPr>
          <w:noProof/>
        </w:rPr>
        <w:drawing>
          <wp:inline distT="0" distB="0" distL="0" distR="0">
            <wp:extent cx="3590925" cy="2564765"/>
            <wp:effectExtent l="19050" t="0" r="9525" b="0"/>
            <wp:docPr id="4" name="Imagen 4" descr="I:\007_TESIS GELS\GRAFICOS-JPG\TABLACOO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007_TESIS GELS\GRAFICOS-JPG\TABLACOORR.jpg"/>
                    <pic:cNvPicPr>
                      <a:picLocks noChangeAspect="1" noChangeArrowheads="1"/>
                    </pic:cNvPicPr>
                  </pic:nvPicPr>
                  <pic:blipFill>
                    <a:blip r:embed="rId31"/>
                    <a:srcRect/>
                    <a:stretch>
                      <a:fillRect/>
                    </a:stretch>
                  </pic:blipFill>
                  <pic:spPr bwMode="auto">
                    <a:xfrm>
                      <a:off x="0" y="0"/>
                      <a:ext cx="3590925" cy="2564765"/>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r>
        <w:t xml:space="preserve">                    </w:t>
      </w:r>
      <w:bookmarkStart w:id="32" w:name="_Toc531064398"/>
      <w:r>
        <w:t xml:space="preserve">Tabla </w:t>
      </w:r>
      <w:r>
        <w:fldChar w:fldCharType="begin"/>
      </w:r>
      <w:r>
        <w:instrText xml:space="preserve"> SEQ Tabla \* ROMAN </w:instrText>
      </w:r>
      <w:r>
        <w:fldChar w:fldCharType="separate"/>
      </w:r>
      <w:r>
        <w:rPr>
          <w:noProof/>
        </w:rPr>
        <w:t>VI</w:t>
      </w:r>
      <w:r>
        <w:fldChar w:fldCharType="end"/>
      </w:r>
      <w:r>
        <w:t xml:space="preserve">   Capacidad Teórica Q' t (m3/h) at v = 1 m/s</w:t>
      </w:r>
      <w:bookmarkEnd w:id="32"/>
    </w:p>
    <w:p w:rsidR="00000000" w:rsidRDefault="00226495">
      <w:pPr>
        <w:pStyle w:val="TEXTO1"/>
        <w:jc w:val="center"/>
      </w:pPr>
    </w:p>
    <w:p w:rsidR="00000000" w:rsidRDefault="00226495">
      <w:pPr>
        <w:pStyle w:val="TEXTO1"/>
      </w:pPr>
      <w:r>
        <w:t>En la tabla VII se indica el factor de capacidad para transportadores inclinados.</w:t>
      </w:r>
    </w:p>
    <w:p w:rsidR="00000000" w:rsidRDefault="00065915">
      <w:pPr>
        <w:pStyle w:val="TEXTO1"/>
        <w:keepNext/>
      </w:pPr>
      <w:r>
        <w:rPr>
          <w:noProof/>
        </w:rPr>
        <w:drawing>
          <wp:inline distT="0" distB="0" distL="0" distR="0">
            <wp:extent cx="4427220" cy="1616710"/>
            <wp:effectExtent l="19050" t="0" r="0" b="0"/>
            <wp:docPr id="5" name="Imagen 5" descr="GRAFICOS-JPG\tabl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FICOS-JPG\tabla4.jpg"/>
                    <pic:cNvPicPr>
                      <a:picLocks noChangeAspect="1" noChangeArrowheads="1"/>
                    </pic:cNvPicPr>
                  </pic:nvPicPr>
                  <pic:blipFill>
                    <a:blip r:embed="rId32"/>
                    <a:srcRect/>
                    <a:stretch>
                      <a:fillRect/>
                    </a:stretch>
                  </pic:blipFill>
                  <pic:spPr bwMode="auto">
                    <a:xfrm>
                      <a:off x="0" y="0"/>
                      <a:ext cx="4427220" cy="1616710"/>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bookmarkStart w:id="33" w:name="_Toc531064399"/>
      <w:r>
        <w:t xml:space="preserve">Tabla </w:t>
      </w:r>
      <w:r>
        <w:fldChar w:fldCharType="begin"/>
      </w:r>
      <w:r>
        <w:instrText xml:space="preserve"> SEQ Tabla \* ROMAN </w:instrText>
      </w:r>
      <w:r>
        <w:fldChar w:fldCharType="separate"/>
      </w:r>
      <w:r>
        <w:rPr>
          <w:noProof/>
        </w:rPr>
        <w:t>V</w:t>
      </w:r>
      <w:r>
        <w:rPr>
          <w:noProof/>
        </w:rPr>
        <w:t>II</w:t>
      </w:r>
      <w:r>
        <w:fldChar w:fldCharType="end"/>
      </w:r>
      <w:r>
        <w:t xml:space="preserve">  Factor de Capacidad k (-)</w:t>
      </w:r>
      <w:bookmarkEnd w:id="33"/>
    </w:p>
    <w:p w:rsidR="00000000" w:rsidRDefault="00226495">
      <w:pPr>
        <w:pStyle w:val="TEXTO1"/>
      </w:pPr>
    </w:p>
    <w:p w:rsidR="00000000" w:rsidRDefault="00226495">
      <w:pPr>
        <w:pStyle w:val="TEXTO1"/>
      </w:pPr>
      <w:r>
        <w:t>Para el cálculo del factor de corrección, se utiliza el grafico        donde se muestra los datos generales de montaje del transportador, siendo el ángulo de inclinación de 18º, obteniendo k=0.85, entonces:</w:t>
      </w:r>
    </w:p>
    <w:p w:rsidR="00000000" w:rsidRDefault="00226495">
      <w:pPr>
        <w:pStyle w:val="TEXTO1"/>
      </w:pPr>
      <w:r>
        <w:t>Q’t= Q1/V*k;   Q1</w:t>
      </w:r>
      <w:r>
        <w:t>=V*k*Q’t</w:t>
      </w:r>
    </w:p>
    <w:p w:rsidR="00000000" w:rsidRDefault="00226495">
      <w:pPr>
        <w:pStyle w:val="TEXTO1"/>
      </w:pPr>
      <w:r>
        <w:t>Reemplazando los valores obtenidos:</w:t>
      </w:r>
    </w:p>
    <w:p w:rsidR="00000000" w:rsidRDefault="00226495">
      <w:pPr>
        <w:pStyle w:val="TEXTO1"/>
        <w:rPr>
          <w:lang w:val="en-US"/>
        </w:rPr>
      </w:pPr>
      <w:r>
        <w:rPr>
          <w:lang w:val="en-US"/>
        </w:rPr>
        <w:t>Q1=1.2 m/s  *  60 m3/s* 0.85</w:t>
      </w:r>
    </w:p>
    <w:p w:rsidR="00000000" w:rsidRDefault="00226495">
      <w:pPr>
        <w:pStyle w:val="TEXTO1"/>
      </w:pPr>
      <w:r>
        <w:t>Q1 = 61.2 Tph.</w:t>
      </w:r>
    </w:p>
    <w:p w:rsidR="00000000" w:rsidRDefault="00226495">
      <w:pPr>
        <w:pStyle w:val="TEXTO1"/>
      </w:pPr>
    </w:p>
    <w:p w:rsidR="00000000" w:rsidRDefault="00226495">
      <w:pPr>
        <w:pStyle w:val="TEXTO1"/>
      </w:pPr>
      <w:r>
        <w:t>Potencia Requerida.</w:t>
      </w:r>
    </w:p>
    <w:p w:rsidR="00000000" w:rsidRDefault="00226495">
      <w:pPr>
        <w:pStyle w:val="TEXTO1"/>
      </w:pPr>
      <w:r>
        <w:t>La potencia teórica Nn(Kw) necesaria para el transportador  se compone de las siguientes variables:</w:t>
      </w:r>
    </w:p>
    <w:p w:rsidR="00000000" w:rsidRDefault="00226495">
      <w:pPr>
        <w:pStyle w:val="TEXTO1"/>
      </w:pPr>
      <w:r>
        <w:t>N1  Potencia requerida para mover la banda vac</w:t>
      </w:r>
      <w:r>
        <w:t>ía.</w:t>
      </w:r>
    </w:p>
    <w:p w:rsidR="00000000" w:rsidRDefault="00226495">
      <w:pPr>
        <w:pStyle w:val="TEXTO1"/>
      </w:pPr>
      <w:r>
        <w:t>N2  potencia requerida para transportar el material hasta el nivel deseado.</w:t>
      </w:r>
    </w:p>
    <w:p w:rsidR="00000000" w:rsidRDefault="00226495">
      <w:pPr>
        <w:pStyle w:val="TEXTO1"/>
      </w:pPr>
      <w:r>
        <w:t>N3  potencia requerida para elevar o bajar el material.</w:t>
      </w:r>
    </w:p>
    <w:p w:rsidR="00000000" w:rsidRDefault="00226495">
      <w:pPr>
        <w:pStyle w:val="TEXTO1"/>
      </w:pPr>
      <w:r>
        <w:t>N4  Potencia adicional requerida para encausadores, rascadores, etc.</w:t>
      </w:r>
    </w:p>
    <w:p w:rsidR="00000000" w:rsidRDefault="00226495">
      <w:pPr>
        <w:pStyle w:val="TEXTO1"/>
      </w:pPr>
      <w:r>
        <w:t xml:space="preserve">G   Peso de las partes móviles del transportador:  </w:t>
      </w:r>
      <w:r>
        <w:t>banda, rodillos, rodillos de cola y cabeza (kg/m).</w:t>
      </w:r>
    </w:p>
    <w:p w:rsidR="00000000" w:rsidRDefault="00226495">
      <w:pPr>
        <w:pStyle w:val="TEXTO1"/>
      </w:pPr>
      <w:r>
        <w:t xml:space="preserve">f   coeficiente de fricción </w:t>
      </w:r>
    </w:p>
    <w:p w:rsidR="00000000" w:rsidRDefault="00226495">
      <w:pPr>
        <w:pStyle w:val="TEXTO1"/>
      </w:pPr>
      <w:r>
        <w:t>De esta manera la formula a emplearse es:</w:t>
      </w:r>
    </w:p>
    <w:p w:rsidR="00000000" w:rsidRDefault="00226495">
      <w:pPr>
        <w:pStyle w:val="TEXTO1"/>
      </w:pPr>
      <w:r>
        <w:t>Nn =  N1 + N2 + N3 + N4, siendo</w:t>
      </w:r>
    </w:p>
    <w:p w:rsidR="00000000" w:rsidRDefault="00226495">
      <w:pPr>
        <w:pStyle w:val="TEXTO1"/>
        <w:rPr>
          <w:lang w:val="en-US"/>
        </w:rPr>
      </w:pPr>
      <w:r>
        <w:rPr>
          <w:lang w:val="en-US"/>
        </w:rPr>
        <w:t>N1= G(L+l) f *V  / 102</w:t>
      </w:r>
    </w:p>
    <w:p w:rsidR="00000000" w:rsidRDefault="00226495">
      <w:pPr>
        <w:pStyle w:val="TEXTO1"/>
        <w:rPr>
          <w:lang w:val="en-US"/>
        </w:rPr>
      </w:pPr>
      <w:r>
        <w:rPr>
          <w:lang w:val="en-US"/>
        </w:rPr>
        <w:t>N2= Q(L+l)* f  / 367</w:t>
      </w:r>
    </w:p>
    <w:p w:rsidR="00000000" w:rsidRDefault="00226495">
      <w:pPr>
        <w:pStyle w:val="TEXTO1"/>
        <w:rPr>
          <w:lang w:val="en-US"/>
        </w:rPr>
      </w:pPr>
      <w:r>
        <w:rPr>
          <w:lang w:val="en-US"/>
        </w:rPr>
        <w:t>N3= Q *H / 367</w:t>
      </w:r>
    </w:p>
    <w:p w:rsidR="00000000" w:rsidRDefault="00226495">
      <w:pPr>
        <w:pStyle w:val="TEXTO1"/>
      </w:pPr>
      <w:r>
        <w:t>Siendo las variables:</w:t>
      </w:r>
    </w:p>
    <w:p w:rsidR="00000000" w:rsidRDefault="00226495">
      <w:pPr>
        <w:pStyle w:val="TEXTO1"/>
      </w:pPr>
      <w:r>
        <w:t>L  longitud del trans</w:t>
      </w:r>
      <w:r>
        <w:t>portador   15m</w:t>
      </w:r>
    </w:p>
    <w:p w:rsidR="00000000" w:rsidRDefault="00226495">
      <w:pPr>
        <w:pStyle w:val="TEXTO1"/>
      </w:pPr>
      <w:r>
        <w:t>l  longitud adicional, de la tabla VIII y de acuerdo a la longitud del transportador, la longitud adicional es l = 50m</w:t>
      </w:r>
    </w:p>
    <w:p w:rsidR="00000000" w:rsidRDefault="00065915">
      <w:pPr>
        <w:pStyle w:val="TEXTO1"/>
        <w:keepNext/>
      </w:pPr>
      <w:r>
        <w:rPr>
          <w:noProof/>
        </w:rPr>
        <w:drawing>
          <wp:inline distT="0" distB="0" distL="0" distR="0">
            <wp:extent cx="4427220" cy="657860"/>
            <wp:effectExtent l="19050" t="0" r="0" b="0"/>
            <wp:docPr id="6" name="Imagen 6" descr="GRAFICOS-JPG\tab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FICOS-JPG\tabla5.jpg"/>
                    <pic:cNvPicPr>
                      <a:picLocks noChangeAspect="1" noChangeArrowheads="1"/>
                    </pic:cNvPicPr>
                  </pic:nvPicPr>
                  <pic:blipFill>
                    <a:blip r:embed="rId33"/>
                    <a:srcRect/>
                    <a:stretch>
                      <a:fillRect/>
                    </a:stretch>
                  </pic:blipFill>
                  <pic:spPr bwMode="auto">
                    <a:xfrm>
                      <a:off x="0" y="0"/>
                      <a:ext cx="4427220" cy="657860"/>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r>
        <w:t xml:space="preserve">                   </w:t>
      </w:r>
      <w:bookmarkStart w:id="34" w:name="_Toc531064400"/>
      <w:r>
        <w:t xml:space="preserve">Tabla </w:t>
      </w:r>
      <w:r>
        <w:fldChar w:fldCharType="begin"/>
      </w:r>
      <w:r>
        <w:instrText xml:space="preserve"> SEQ Tabla \* ROMAN </w:instrText>
      </w:r>
      <w:r>
        <w:fldChar w:fldCharType="separate"/>
      </w:r>
      <w:r>
        <w:rPr>
          <w:noProof/>
        </w:rPr>
        <w:t>VIII</w:t>
      </w:r>
      <w:r>
        <w:fldChar w:fldCharType="end"/>
      </w:r>
      <w:r>
        <w:t xml:space="preserve">       Longitud adicional (l) y Longitud del Transportador (L)</w:t>
      </w:r>
      <w:bookmarkEnd w:id="34"/>
    </w:p>
    <w:p w:rsidR="00000000" w:rsidRDefault="00226495">
      <w:pPr>
        <w:pStyle w:val="TEXTO1"/>
      </w:pPr>
    </w:p>
    <w:p w:rsidR="00000000" w:rsidRDefault="00226495">
      <w:pPr>
        <w:pStyle w:val="TEXTO1"/>
      </w:pPr>
      <w:r>
        <w:t>f  c</w:t>
      </w:r>
      <w:r>
        <w:t xml:space="preserve">oeficiente de fricción de rodillos, mostrado en la tabla IX depende en gran parte de las condiciones de funcionamiento del transportador, para este caso se considera que el transportador funciona en condiciones estándar, obteniendo un valor de          f= </w:t>
      </w:r>
      <w:r>
        <w:t>0.02.  este valor de 0.02 se incrementa bajo ciertas circunstancias como:</w:t>
      </w:r>
    </w:p>
    <w:p w:rsidR="00000000" w:rsidRDefault="00226495">
      <w:pPr>
        <w:pStyle w:val="TEXTO1"/>
      </w:pPr>
      <w:r>
        <w:t>gran fricción interna en el material,</w:t>
      </w:r>
    </w:p>
    <w:p w:rsidR="00000000" w:rsidRDefault="00226495">
      <w:pPr>
        <w:pStyle w:val="TEXTO1"/>
      </w:pPr>
      <w:r>
        <w:t>-  ángulo de rodillos &gt; 30,</w:t>
      </w:r>
    </w:p>
    <w:p w:rsidR="00000000" w:rsidRDefault="00226495">
      <w:pPr>
        <w:pStyle w:val="TEXTO1"/>
      </w:pPr>
      <w:r>
        <w:t>-  diámetros de rodillo &gt; 108 mm,</w:t>
      </w:r>
    </w:p>
    <w:p w:rsidR="00000000" w:rsidRDefault="00226495">
      <w:pPr>
        <w:pStyle w:val="TEXTO1"/>
      </w:pPr>
      <w:r>
        <w:t>-  velocidad de banda &gt; 5 m/s,</w:t>
      </w:r>
    </w:p>
    <w:p w:rsidR="00000000" w:rsidRDefault="00226495">
      <w:pPr>
        <w:pStyle w:val="TEXTO1"/>
      </w:pPr>
      <w:r>
        <w:t>-  temperatura &lt; 20 C y</w:t>
      </w:r>
    </w:p>
    <w:p w:rsidR="00000000" w:rsidRDefault="00065915">
      <w:pPr>
        <w:pStyle w:val="TEXTO1"/>
      </w:pPr>
      <w:r>
        <w:rPr>
          <w:noProof/>
        </w:rPr>
        <w:drawing>
          <wp:anchor distT="0" distB="0" distL="114300" distR="114300" simplePos="0" relativeHeight="251644928" behindDoc="0" locked="0" layoutInCell="0" allowOverlap="1">
            <wp:simplePos x="0" y="0"/>
            <wp:positionH relativeFrom="column">
              <wp:posOffset>571500</wp:posOffset>
            </wp:positionH>
            <wp:positionV relativeFrom="paragraph">
              <wp:posOffset>556895</wp:posOffset>
            </wp:positionV>
            <wp:extent cx="3840480" cy="1386840"/>
            <wp:effectExtent l="0" t="0" r="0" b="0"/>
            <wp:wrapTopAndBottom/>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a:srcRect/>
                    <a:stretch>
                      <a:fillRect/>
                    </a:stretch>
                  </pic:blipFill>
                  <pic:spPr bwMode="auto">
                    <a:xfrm>
                      <a:off x="0" y="0"/>
                      <a:ext cx="3840480" cy="1386840"/>
                    </a:xfrm>
                    <a:prstGeom prst="rect">
                      <a:avLst/>
                    </a:prstGeom>
                    <a:noFill/>
                  </pic:spPr>
                </pic:pic>
              </a:graphicData>
            </a:graphic>
          </wp:anchor>
        </w:drawing>
      </w:r>
      <w:r w:rsidR="00226495">
        <w:t>-  baja tensión de banda.</w:t>
      </w:r>
    </w:p>
    <w:p w:rsidR="00000000" w:rsidRDefault="00226495">
      <w:pPr>
        <w:pStyle w:val="TEXTO1"/>
      </w:pPr>
      <w:r>
        <w:rPr>
          <w:noProof/>
          <w:sz w:val="20"/>
        </w:rPr>
        <w:pict>
          <v:shape id="_x0000_s1116" type="#_x0000_t202" style="position:absolute;left:0;text-align:left;margin-left:45pt;margin-top:125.3pt;width:302.4pt;height:23.95pt;z-index:251662336" filled="f" stroked="f">
            <v:textbox style="mso-next-textbox:#_x0000_s1116">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IX</w:t>
                  </w:r>
                  <w:r>
                    <w:fldChar w:fldCharType="end"/>
                  </w:r>
                  <w:r>
                    <w:t xml:space="preserve">    Coeficiente de Fricción de Rodillos  f (-)</w:t>
                  </w:r>
                </w:p>
              </w:txbxContent>
            </v:textbox>
            <w10:wrap type="topAndBottom"/>
          </v:shape>
        </w:pict>
      </w:r>
    </w:p>
    <w:p w:rsidR="00000000" w:rsidRDefault="00226495">
      <w:pPr>
        <w:pStyle w:val="TEXTO1"/>
      </w:pPr>
      <w:r>
        <w:t>De la tabla X , de acuerdo al espaciamiento entre los rodillos de carga y los de retorno (1.25 y 2.5 m) respectivamente, el valor de G recomendado para una banda de 500 mm y para una densidad del material de 0.55 ton / m3 &lt; 1.5, es igual a 12.</w:t>
      </w:r>
    </w:p>
    <w:p w:rsidR="00000000" w:rsidRDefault="00065915">
      <w:pPr>
        <w:pStyle w:val="TEXTO1"/>
        <w:keepNext/>
        <w:jc w:val="left"/>
      </w:pPr>
      <w:r>
        <w:rPr>
          <w:noProof/>
        </w:rPr>
        <w:drawing>
          <wp:inline distT="0" distB="0" distL="0" distR="0">
            <wp:extent cx="4315460" cy="3412490"/>
            <wp:effectExtent l="19050" t="0" r="8890" b="0"/>
            <wp:docPr id="7" name="Imagen 7" descr="I:\007_TESIS GELS\GRAFICOS-JPG\TABLACOO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007_TESIS GELS\GRAFICOS-JPG\TABLACOORR2.jpg"/>
                    <pic:cNvPicPr>
                      <a:picLocks noChangeAspect="1" noChangeArrowheads="1"/>
                    </pic:cNvPicPr>
                  </pic:nvPicPr>
                  <pic:blipFill>
                    <a:blip r:embed="rId35"/>
                    <a:srcRect/>
                    <a:stretch>
                      <a:fillRect/>
                    </a:stretch>
                  </pic:blipFill>
                  <pic:spPr bwMode="auto">
                    <a:xfrm>
                      <a:off x="0" y="0"/>
                      <a:ext cx="4315460" cy="3412490"/>
                    </a:xfrm>
                    <a:prstGeom prst="rect">
                      <a:avLst/>
                    </a:prstGeom>
                    <a:noFill/>
                    <a:ln w="9525">
                      <a:noFill/>
                      <a:miter lim="800000"/>
                      <a:headEnd/>
                      <a:tailEnd/>
                    </a:ln>
                  </pic:spPr>
                </pic:pic>
              </a:graphicData>
            </a:graphic>
          </wp:inline>
        </w:drawing>
      </w:r>
    </w:p>
    <w:p w:rsidR="00000000" w:rsidRDefault="00226495">
      <w:pPr>
        <w:pStyle w:val="Epgrafe"/>
        <w:numPr>
          <w:ilvl w:val="0"/>
          <w:numId w:val="0"/>
        </w:numPr>
        <w:spacing w:line="120" w:lineRule="auto"/>
        <w:ind w:left="454"/>
        <w:jc w:val="center"/>
      </w:pPr>
      <w:r>
        <w:t xml:space="preserve">        </w:t>
      </w:r>
      <w:r>
        <w:t xml:space="preserve">               </w:t>
      </w:r>
      <w:bookmarkStart w:id="35" w:name="_Toc531064401"/>
      <w:r>
        <w:t xml:space="preserve">Tabla </w:t>
      </w:r>
      <w:r>
        <w:fldChar w:fldCharType="begin"/>
      </w:r>
      <w:r>
        <w:instrText xml:space="preserve"> SEQ Tabla \* ROMAN </w:instrText>
      </w:r>
      <w:r>
        <w:fldChar w:fldCharType="separate"/>
      </w:r>
      <w:r>
        <w:rPr>
          <w:noProof/>
        </w:rPr>
        <w:t>X</w:t>
      </w:r>
      <w:r>
        <w:fldChar w:fldCharType="end"/>
      </w:r>
      <w:r>
        <w:t xml:space="preserve">    Espaciamiento entre los Rodillos de Carga y los de Retorno</w:t>
      </w:r>
      <w:bookmarkEnd w:id="35"/>
    </w:p>
    <w:p w:rsidR="00000000" w:rsidRDefault="00226495">
      <w:pPr>
        <w:pStyle w:val="TEXTO1"/>
      </w:pPr>
    </w:p>
    <w:p w:rsidR="00000000" w:rsidRDefault="00226495">
      <w:pPr>
        <w:pStyle w:val="TEXTO1"/>
      </w:pPr>
      <w:r>
        <w:t>De esta manera, reuniendo todos los valores obtenidos, se procede con el cálculo:</w:t>
      </w:r>
    </w:p>
    <w:p w:rsidR="00000000" w:rsidRDefault="00226495">
      <w:pPr>
        <w:pStyle w:val="TEXTO1"/>
        <w:rPr>
          <w:lang w:val="en-US"/>
        </w:rPr>
      </w:pPr>
      <w:r>
        <w:rPr>
          <w:lang w:val="en-US"/>
        </w:rPr>
        <w:t>N1 = 14 (15+50)0.023*1.2/102</w:t>
      </w:r>
    </w:p>
    <w:p w:rsidR="00000000" w:rsidRDefault="00226495">
      <w:pPr>
        <w:pStyle w:val="TEXTO1"/>
        <w:rPr>
          <w:lang w:val="en-US"/>
        </w:rPr>
      </w:pPr>
      <w:r>
        <w:rPr>
          <w:lang w:val="en-US"/>
        </w:rPr>
        <w:t>N1 = 0.18 Kw</w:t>
      </w:r>
    </w:p>
    <w:p w:rsidR="00000000" w:rsidRDefault="00226495">
      <w:pPr>
        <w:pStyle w:val="TEXTO1"/>
        <w:rPr>
          <w:lang w:val="en-US"/>
        </w:rPr>
      </w:pPr>
    </w:p>
    <w:p w:rsidR="00000000" w:rsidRDefault="00226495">
      <w:pPr>
        <w:pStyle w:val="TEXTO1"/>
        <w:rPr>
          <w:lang w:val="en-US"/>
        </w:rPr>
      </w:pPr>
      <w:r>
        <w:rPr>
          <w:lang w:val="en-US"/>
        </w:rPr>
        <w:t xml:space="preserve">N2 = 60 (15+50) 0.020 </w:t>
      </w:r>
      <w:r>
        <w:rPr>
          <w:lang w:val="en-US"/>
        </w:rPr>
        <w:t>/ 367</w:t>
      </w:r>
    </w:p>
    <w:p w:rsidR="00000000" w:rsidRDefault="00226495">
      <w:pPr>
        <w:pStyle w:val="TEXTO1"/>
        <w:rPr>
          <w:lang w:val="en-US"/>
        </w:rPr>
      </w:pPr>
      <w:r>
        <w:rPr>
          <w:lang w:val="en-US"/>
        </w:rPr>
        <w:t>N2 = 0.21 Kw</w:t>
      </w:r>
    </w:p>
    <w:p w:rsidR="00000000" w:rsidRDefault="00226495">
      <w:pPr>
        <w:pStyle w:val="TEXTO1"/>
        <w:rPr>
          <w:lang w:val="en-US"/>
        </w:rPr>
      </w:pPr>
    </w:p>
    <w:p w:rsidR="00000000" w:rsidRDefault="00226495">
      <w:pPr>
        <w:pStyle w:val="TEXTO1"/>
        <w:rPr>
          <w:lang w:val="en-US"/>
        </w:rPr>
      </w:pPr>
      <w:r>
        <w:rPr>
          <w:lang w:val="en-US"/>
        </w:rPr>
        <w:t>N3 = 60 * 6.7 / 367</w:t>
      </w:r>
    </w:p>
    <w:p w:rsidR="00000000" w:rsidRDefault="00226495">
      <w:pPr>
        <w:pStyle w:val="TEXTO1"/>
        <w:rPr>
          <w:lang w:val="en-US"/>
        </w:rPr>
      </w:pPr>
      <w:r>
        <w:rPr>
          <w:lang w:val="en-US"/>
        </w:rPr>
        <w:t>N3 = 1.1 Kw.</w:t>
      </w:r>
    </w:p>
    <w:p w:rsidR="00000000" w:rsidRDefault="00226495">
      <w:pPr>
        <w:pStyle w:val="TEXTO1"/>
      </w:pPr>
      <w:r>
        <w:t>Para el cálculo de N4, que es la potencia adicional requerida, se considera que no hay rascador y una longitud de encausadores de 5m, de la tabla XI :</w:t>
      </w:r>
    </w:p>
    <w:p w:rsidR="00000000" w:rsidRDefault="00226495">
      <w:pPr>
        <w:pStyle w:val="TEXTO1"/>
      </w:pPr>
      <w:r>
        <w:rPr>
          <w:noProof/>
          <w:sz w:val="20"/>
        </w:rPr>
        <w:pict>
          <v:shape id="_x0000_s1117" type="#_x0000_t202" style="position:absolute;left:0;text-align:left;margin-left:52.2pt;margin-top:109.45pt;width:317.2pt;height:21.95pt;z-index:251663360" filled="f" stroked="f">
            <v:textbox style="mso-next-textbox:#_x0000_s1117">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XI</w:t>
                  </w:r>
                  <w:r>
                    <w:fldChar w:fldCharType="end"/>
                  </w:r>
                  <w:r>
                    <w:t xml:space="preserve">     Potencia Adicional Requerida</w:t>
                  </w:r>
                </w:p>
              </w:txbxContent>
            </v:textbox>
            <w10:wrap type="topAndBottom"/>
          </v:shape>
        </w:pict>
      </w:r>
      <w:r w:rsidR="00065915">
        <w:rPr>
          <w:noProof/>
        </w:rPr>
        <w:drawing>
          <wp:anchor distT="0" distB="0" distL="114300" distR="114300" simplePos="0" relativeHeight="251645952" behindDoc="0" locked="0" layoutInCell="0" allowOverlap="1">
            <wp:simplePos x="0" y="0"/>
            <wp:positionH relativeFrom="column">
              <wp:posOffset>662940</wp:posOffset>
            </wp:positionH>
            <wp:positionV relativeFrom="paragraph">
              <wp:posOffset>160020</wp:posOffset>
            </wp:positionV>
            <wp:extent cx="4028440" cy="1229995"/>
            <wp:effectExtent l="19050" t="0" r="0" b="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a:srcRect/>
                    <a:stretch>
                      <a:fillRect/>
                    </a:stretch>
                  </pic:blipFill>
                  <pic:spPr bwMode="auto">
                    <a:xfrm>
                      <a:off x="0" y="0"/>
                      <a:ext cx="4028440" cy="1229995"/>
                    </a:xfrm>
                    <a:prstGeom prst="rect">
                      <a:avLst/>
                    </a:prstGeom>
                    <a:noFill/>
                  </pic:spPr>
                </pic:pic>
              </a:graphicData>
            </a:graphic>
          </wp:anchor>
        </w:drawing>
      </w:r>
    </w:p>
    <w:p w:rsidR="00000000" w:rsidRDefault="00226495">
      <w:pPr>
        <w:pStyle w:val="TEXTO1"/>
      </w:pPr>
      <w:r>
        <w:t>N4 = 0.08 * V *longitud de encausadores</w:t>
      </w:r>
    </w:p>
    <w:p w:rsidR="00000000" w:rsidRDefault="00226495">
      <w:pPr>
        <w:pStyle w:val="TEXTO1"/>
      </w:pPr>
      <w:r>
        <w:t>N4 = 0.08</w:t>
      </w:r>
      <w:r>
        <w:t xml:space="preserve"> * 1.2 * 5</w:t>
      </w:r>
    </w:p>
    <w:p w:rsidR="00000000" w:rsidRDefault="00226495">
      <w:pPr>
        <w:pStyle w:val="TEXTO1"/>
      </w:pPr>
      <w:r>
        <w:t>N4 = 0.48 Kw</w:t>
      </w:r>
    </w:p>
    <w:p w:rsidR="00000000" w:rsidRDefault="00226495">
      <w:pPr>
        <w:pStyle w:val="TEXTO1"/>
      </w:pPr>
      <w:r>
        <w:t>Nn = 1.97 Kw = 2.64 Hp, que es la potencia requerida para mover este sistema.</w:t>
      </w:r>
    </w:p>
    <w:p w:rsidR="00000000" w:rsidRDefault="00226495">
      <w:pPr>
        <w:pStyle w:val="TEXTO1"/>
      </w:pPr>
    </w:p>
    <w:p w:rsidR="00000000" w:rsidRDefault="00226495">
      <w:pPr>
        <w:pStyle w:val="TEXTO1"/>
      </w:pPr>
      <w:r>
        <w:t>Para la potencia del Motor, se considera una eficiencia del 80 al 95%.  De acuerdo a la siguiente formula se puede obtener el motor empleado en este tran</w:t>
      </w:r>
      <w:r>
        <w:t>sportador:</w:t>
      </w:r>
    </w:p>
    <w:p w:rsidR="00000000" w:rsidRDefault="00226495">
      <w:pPr>
        <w:pStyle w:val="TEXTO1"/>
      </w:pPr>
      <w:r>
        <w:t xml:space="preserve">Nm = Nn / </w:t>
      </w:r>
      <w:r>
        <w:sym w:font="Symbol" w:char="F068"/>
      </w:r>
      <w:r>
        <w:t xml:space="preserve">      </w:t>
      </w:r>
      <w:r>
        <w:sym w:font="Symbol" w:char="F068"/>
      </w:r>
      <w:r>
        <w:t>= 0.80   -  0.95</w:t>
      </w:r>
    </w:p>
    <w:p w:rsidR="00000000" w:rsidRDefault="00226495">
      <w:pPr>
        <w:pStyle w:val="TEXTO1"/>
      </w:pPr>
      <w:r>
        <w:t xml:space="preserve">Con </w:t>
      </w:r>
      <w:r>
        <w:sym w:font="Symbol" w:char="F068"/>
      </w:r>
      <w:r>
        <w:t>= 0.80</w:t>
      </w:r>
    </w:p>
    <w:p w:rsidR="00000000" w:rsidRDefault="00226495">
      <w:pPr>
        <w:pStyle w:val="TEXTO1"/>
        <w:rPr>
          <w:lang w:val="en-US"/>
        </w:rPr>
      </w:pPr>
      <w:r>
        <w:rPr>
          <w:lang w:val="en-US"/>
        </w:rPr>
        <w:t>Nm = 1.97 Kw / 0.8  =  2.5 Kw  =  3.5 Hp.</w:t>
      </w:r>
    </w:p>
    <w:p w:rsidR="00000000" w:rsidRDefault="00226495">
      <w:pPr>
        <w:pStyle w:val="TEXTO1"/>
      </w:pPr>
      <w:r>
        <w:t>Por lo tanto el motor deberá ser de 10 Hp.</w:t>
      </w:r>
    </w:p>
    <w:p w:rsidR="00000000" w:rsidRDefault="00226495">
      <w:pPr>
        <w:pStyle w:val="TEXTO1"/>
      </w:pPr>
      <w:r>
        <w:t>Tensión de trabajo.</w:t>
      </w:r>
    </w:p>
    <w:p w:rsidR="00000000" w:rsidRDefault="00226495">
      <w:pPr>
        <w:pStyle w:val="TEXTO1"/>
      </w:pPr>
      <w:r>
        <w:t>Cuando se conoce la potencia teórica necesaria Nn (Kw), se puede calcular: tensión efectiva P</w:t>
      </w:r>
      <w:r>
        <w:t>(N), max. tensión de banda T1(N) y la tensión de trabajo p(N/mm) de la banda.  Considerando una cuerda o banda como la de la figura 3.4, colgando de una polea, que resiste rotación.  Las tensiones Ta y Tb son causadas por fuerzas pequeñas y grandes, respec</w:t>
      </w:r>
      <w:r>
        <w:t>tivamente.  La experiencia común indica que, si el coeficiente de fricción entre la banda y la polea es suficientemente grande, una considerable diferencia de la tensión es posible en este sistema.</w:t>
      </w:r>
    </w:p>
    <w:p w:rsidR="00000000" w:rsidRDefault="00226495">
      <w:pPr>
        <w:pStyle w:val="TEXTO1"/>
        <w:jc w:val="center"/>
      </w:pPr>
      <w:r>
        <w:rPr>
          <w:noProof/>
          <w:sz w:val="20"/>
        </w:rPr>
        <w:pict>
          <v:shape id="_x0000_s1118" type="#_x0000_t202" style="position:absolute;left:0;text-align:left;margin-left:30pt;margin-top:191.15pt;width:396pt;height:25.5pt;z-index:251664384" filled="f" stroked="f">
            <v:textbox style="mso-next-textbox:#_x0000_s1118">
              <w:txbxContent>
                <w:p w:rsidR="00000000" w:rsidRDefault="00226495">
                  <w:pPr>
                    <w:pStyle w:val="Epgrafe"/>
                    <w:numPr>
                      <w:ilvl w:val="0"/>
                      <w:numId w:val="0"/>
                    </w:numPr>
                    <w:spacing w:line="120" w:lineRule="auto"/>
                    <w:ind w:left="454"/>
                    <w:jc w:val="center"/>
                  </w:pPr>
                  <w:r>
                    <w:t>FIGURA 3.</w:t>
                  </w:r>
                  <w:r>
                    <w:t>4    Tensiones Ta  y  Tb</w:t>
                  </w:r>
                </w:p>
              </w:txbxContent>
            </v:textbox>
            <w10:wrap type="topAndBottom"/>
          </v:shape>
        </w:pict>
      </w:r>
      <w:r w:rsidR="00065915">
        <w:rPr>
          <w:noProof/>
        </w:rPr>
        <w:drawing>
          <wp:inline distT="0" distB="0" distL="0" distR="0">
            <wp:extent cx="1471930" cy="2219325"/>
            <wp:effectExtent l="19050" t="0" r="0" b="0"/>
            <wp:docPr id="8" name="Imagen 8" descr="GRAFICOS-JPG\diag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FICOS-JPG\diagrama1.jpg"/>
                    <pic:cNvPicPr>
                      <a:picLocks noChangeAspect="1" noChangeArrowheads="1"/>
                    </pic:cNvPicPr>
                  </pic:nvPicPr>
                  <pic:blipFill>
                    <a:blip r:embed="rId37"/>
                    <a:srcRect/>
                    <a:stretch>
                      <a:fillRect/>
                    </a:stretch>
                  </pic:blipFill>
                  <pic:spPr bwMode="auto">
                    <a:xfrm>
                      <a:off x="0" y="0"/>
                      <a:ext cx="1471930" cy="221932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 xml:space="preserve">La experiencia también indica que cuando el arco de </w:t>
      </w:r>
      <w:r>
        <w:t>contacto se reduce como el de la figura 3.5 (con una polea giratoria libre), la tensión Tb debe ser mayor para mantener la banda en equilibrio.</w:t>
      </w:r>
    </w:p>
    <w:p w:rsidR="00000000" w:rsidRDefault="00226495">
      <w:pPr>
        <w:pStyle w:val="TEXTO1"/>
        <w:jc w:val="center"/>
      </w:pPr>
      <w:r>
        <w:rPr>
          <w:noProof/>
          <w:sz w:val="20"/>
        </w:rPr>
        <w:pict>
          <v:shape id="_x0000_s1119" type="#_x0000_t202" style="position:absolute;left:0;text-align:left;margin-left:26.25pt;margin-top:202.8pt;width:396pt;height:25.5pt;z-index:251665408" filled="f" stroked="f">
            <v:textbox style="mso-next-textbox:#_x0000_s1119">
              <w:txbxContent>
                <w:p w:rsidR="00000000" w:rsidRDefault="00226495">
                  <w:pPr>
                    <w:pStyle w:val="Epgrafe"/>
                    <w:numPr>
                      <w:ilvl w:val="0"/>
                      <w:numId w:val="0"/>
                    </w:numPr>
                    <w:spacing w:line="120" w:lineRule="auto"/>
                    <w:ind w:left="454"/>
                    <w:jc w:val="center"/>
                  </w:pPr>
                  <w:r>
                    <w:t>FIGURA 3.5   Arco de Contacto Reducido</w:t>
                  </w:r>
                </w:p>
              </w:txbxContent>
            </v:textbox>
            <w10:wrap type="topAndBottom"/>
          </v:shape>
        </w:pict>
      </w:r>
      <w:r w:rsidR="00065915">
        <w:rPr>
          <w:noProof/>
        </w:rPr>
        <w:drawing>
          <wp:inline distT="0" distB="0" distL="0" distR="0">
            <wp:extent cx="2877185" cy="2352675"/>
            <wp:effectExtent l="19050" t="0" r="0" b="0"/>
            <wp:docPr id="9" name="Imagen 9" descr="GRAFICOS-JPG\diagra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FICOS-JPG\diagrama2.jpg"/>
                    <pic:cNvPicPr>
                      <a:picLocks noChangeAspect="1" noChangeArrowheads="1"/>
                    </pic:cNvPicPr>
                  </pic:nvPicPr>
                  <pic:blipFill>
                    <a:blip r:embed="rId38"/>
                    <a:srcRect/>
                    <a:stretch>
                      <a:fillRect/>
                    </a:stretch>
                  </pic:blipFill>
                  <pic:spPr bwMode="auto">
                    <a:xfrm>
                      <a:off x="0" y="0"/>
                      <a:ext cx="2877185" cy="235267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En ambos casos los factores esenciales son las tensiones, el coeficiente de fricción y el ángulo de contacto</w:t>
      </w:r>
      <w:r>
        <w:t>. De igual manera en ambos casos el desbalance de tensión es suficiente para vencer la resistencia, entonces la polea girará, pero la acción esta limitada a la longitud de la banda.  En el gráfico 3.6, se muestra una banda unida con 2 poleas.</w:t>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jc w:val="center"/>
      </w:pPr>
      <w:r>
        <w:rPr>
          <w:noProof/>
          <w:sz w:val="20"/>
        </w:rPr>
        <w:pict>
          <v:shape id="_x0000_s1120" type="#_x0000_t202" style="position:absolute;left:0;text-align:left;margin-left:31.5pt;margin-top:198.9pt;width:396pt;height:25.5pt;z-index:251666432" filled="f" stroked="f">
            <v:textbox style="mso-next-textbox:#_x0000_s1120">
              <w:txbxContent>
                <w:p w:rsidR="00000000" w:rsidRDefault="00226495">
                  <w:pPr>
                    <w:pStyle w:val="Epgrafe"/>
                    <w:numPr>
                      <w:ilvl w:val="0"/>
                      <w:numId w:val="0"/>
                    </w:numPr>
                    <w:spacing w:line="120" w:lineRule="auto"/>
                    <w:ind w:left="454"/>
                    <w:jc w:val="center"/>
                  </w:pPr>
                  <w:r>
                    <w:t>FIGURA 3.6   Banda Unida con 2 Poleas</w:t>
                  </w:r>
                </w:p>
              </w:txbxContent>
            </v:textbox>
            <w10:wrap type="topAndBottom"/>
          </v:shape>
        </w:pict>
      </w:r>
      <w:r w:rsidR="00065915">
        <w:rPr>
          <w:noProof/>
        </w:rPr>
        <w:drawing>
          <wp:inline distT="0" distB="0" distL="0" distR="0">
            <wp:extent cx="1181735" cy="2297430"/>
            <wp:effectExtent l="19050" t="0" r="0" b="0"/>
            <wp:docPr id="10" name="Imagen 10" descr="GRAFICOS-JPG\diagra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FICOS-JPG\diagrama3.jpg"/>
                    <pic:cNvPicPr>
                      <a:picLocks noChangeAspect="1" noChangeArrowheads="1"/>
                    </pic:cNvPicPr>
                  </pic:nvPicPr>
                  <pic:blipFill>
                    <a:blip r:embed="rId39" cstate="print"/>
                    <a:srcRect/>
                    <a:stretch>
                      <a:fillRect/>
                    </a:stretch>
                  </pic:blipFill>
                  <pic:spPr bwMode="auto">
                    <a:xfrm>
                      <a:off x="0" y="0"/>
                      <a:ext cx="1181735" cy="229743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Un mo</w:t>
      </w:r>
      <w:r>
        <w:t>mento o troqué es aplicado al eje O1 causando un momento en el eje O2.  De esta manera la acción descrita en el gráfico 3.4 se puede aplicar continuamente a una situación como la de la figura 3.6 de las 2 poleas, mostrando de esta manera las relaciones fun</w:t>
      </w:r>
      <w:r>
        <w:t xml:space="preserve">damentales del movimiento de la banda.    </w:t>
      </w:r>
    </w:p>
    <w:p w:rsidR="00000000" w:rsidRDefault="00226495">
      <w:pPr>
        <w:pStyle w:val="TEXTO1"/>
      </w:pPr>
    </w:p>
    <w:p w:rsidR="00000000" w:rsidRDefault="00226495">
      <w:pPr>
        <w:pStyle w:val="TEXTO1"/>
      </w:pPr>
      <w:r>
        <w:t>La tensión de trabajo es p(N/mm) es usada para determinar el tipo de banda y se debe tomar en consideración los siguientes puntos:</w:t>
      </w:r>
    </w:p>
    <w:p w:rsidR="00000000" w:rsidRDefault="00226495">
      <w:pPr>
        <w:pStyle w:val="TEXTO1"/>
      </w:pPr>
      <w:r>
        <w:t xml:space="preserve">Si el torque de arranque esta limitado a un máximo de  1.4 por el torque normal, </w:t>
      </w:r>
      <w:r>
        <w:t>la potencia Nn (Kw)  se puede usar para calcular la tensión de trabajo.</w:t>
      </w:r>
    </w:p>
    <w:p w:rsidR="00000000" w:rsidRDefault="00226495">
      <w:pPr>
        <w:pStyle w:val="TEXTO1"/>
      </w:pPr>
    </w:p>
    <w:p w:rsidR="00000000" w:rsidRDefault="00226495">
      <w:pPr>
        <w:pStyle w:val="TEXTO1"/>
      </w:pPr>
      <w:r>
        <w:t>Bajo condiciones normales la tensión de trabajo p (N/mm) tiene una gran influencia sobre la banda:</w:t>
      </w:r>
    </w:p>
    <w:p w:rsidR="00000000" w:rsidRDefault="00226495">
      <w:pPr>
        <w:pStyle w:val="TEXTO1"/>
      </w:pPr>
      <w:r>
        <w:t>Tensión efectiva:  P(N) = Nn * 1000 / V</w:t>
      </w:r>
    </w:p>
    <w:p w:rsidR="00000000" w:rsidRDefault="00226495">
      <w:pPr>
        <w:pStyle w:val="TEXTO1"/>
        <w:rPr>
          <w:lang w:val="en-US"/>
        </w:rPr>
      </w:pPr>
      <w:r>
        <w:rPr>
          <w:lang w:val="en-US"/>
        </w:rPr>
        <w:t>P(N) = 2.5 Kw * 1000 / 1.2 m/s  =  2083 N.</w:t>
      </w:r>
    </w:p>
    <w:p w:rsidR="00000000" w:rsidRDefault="00226495">
      <w:pPr>
        <w:pStyle w:val="TEXTO1"/>
        <w:rPr>
          <w:lang w:val="en-US"/>
        </w:rPr>
      </w:pPr>
    </w:p>
    <w:p w:rsidR="00000000" w:rsidRDefault="00226495">
      <w:pPr>
        <w:pStyle w:val="TEXTO1"/>
      </w:pPr>
      <w:r>
        <w:t>Tensión máxima de banda: T1 = P x m</w:t>
      </w:r>
    </w:p>
    <w:p w:rsidR="00000000" w:rsidRDefault="00226495">
      <w:pPr>
        <w:pStyle w:val="TEXTO1"/>
      </w:pPr>
      <w:r>
        <w:t xml:space="preserve"> El valor de m se lo obtiene de la tabla XII del manual:</w:t>
      </w:r>
    </w:p>
    <w:p w:rsidR="00000000" w:rsidRDefault="00065915">
      <w:pPr>
        <w:pStyle w:val="TEXTO1"/>
        <w:keepNext/>
        <w:jc w:val="center"/>
      </w:pPr>
      <w:r>
        <w:rPr>
          <w:noProof/>
        </w:rPr>
        <w:drawing>
          <wp:inline distT="0" distB="0" distL="0" distR="0">
            <wp:extent cx="3512820" cy="2709545"/>
            <wp:effectExtent l="19050" t="0" r="0" b="0"/>
            <wp:docPr id="11" name="Imagen 11" descr="I:\007_TESIS GELS\GRAFICOS-JPG\tabl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007_TESIS GELS\GRAFICOS-JPG\tabla9.jpg"/>
                    <pic:cNvPicPr>
                      <a:picLocks noChangeAspect="1" noChangeArrowheads="1"/>
                    </pic:cNvPicPr>
                  </pic:nvPicPr>
                  <pic:blipFill>
                    <a:blip r:embed="rId40"/>
                    <a:srcRect/>
                    <a:stretch>
                      <a:fillRect/>
                    </a:stretch>
                  </pic:blipFill>
                  <pic:spPr bwMode="auto">
                    <a:xfrm>
                      <a:off x="0" y="0"/>
                      <a:ext cx="3512820" cy="2709545"/>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r>
        <w:t xml:space="preserve">                   </w:t>
      </w:r>
      <w:bookmarkStart w:id="36" w:name="_Toc531064402"/>
      <w:r>
        <w:t xml:space="preserve">Tabla </w:t>
      </w:r>
      <w:r>
        <w:fldChar w:fldCharType="begin"/>
      </w:r>
      <w:r>
        <w:instrText xml:space="preserve"> SEQ Tabla \* ROMAN </w:instrText>
      </w:r>
      <w:r>
        <w:fldChar w:fldCharType="separate"/>
      </w:r>
      <w:r>
        <w:rPr>
          <w:noProof/>
        </w:rPr>
        <w:t>XII</w:t>
      </w:r>
      <w:r>
        <w:fldChar w:fldCharType="end"/>
      </w:r>
      <w:r>
        <w:t xml:space="preserve">   Factor m (-)</w:t>
      </w:r>
      <w:bookmarkEnd w:id="36"/>
    </w:p>
    <w:p w:rsidR="00000000" w:rsidRDefault="00226495">
      <w:pPr>
        <w:pStyle w:val="TEXTO1"/>
      </w:pPr>
    </w:p>
    <w:p w:rsidR="00000000" w:rsidRDefault="00226495">
      <w:pPr>
        <w:pStyle w:val="TEXTO1"/>
      </w:pPr>
      <w:r>
        <w:t>el ángulo de contacto es de 150</w:t>
      </w:r>
      <w:r>
        <w:sym w:font="Symbol" w:char="F0B0"/>
      </w:r>
      <w:r>
        <w:t>, el material esta seco así, m=1.67, entonces:</w:t>
      </w:r>
    </w:p>
    <w:p w:rsidR="00000000" w:rsidRDefault="00226495">
      <w:pPr>
        <w:pStyle w:val="TEXTO1"/>
      </w:pPr>
    </w:p>
    <w:p w:rsidR="00000000" w:rsidRDefault="00226495">
      <w:pPr>
        <w:pStyle w:val="TEXTO1"/>
      </w:pPr>
      <w:r>
        <w:t>T1 = 2083 * 1</w:t>
      </w:r>
      <w:r>
        <w:t>.67</w:t>
      </w:r>
    </w:p>
    <w:p w:rsidR="00000000" w:rsidRDefault="00226495">
      <w:pPr>
        <w:pStyle w:val="TEXTO1"/>
      </w:pPr>
      <w:r>
        <w:t>T1= 3479</w:t>
      </w:r>
    </w:p>
    <w:p w:rsidR="00000000" w:rsidRDefault="00226495">
      <w:pPr>
        <w:pStyle w:val="TEXTO1"/>
      </w:pPr>
    </w:p>
    <w:p w:rsidR="00000000" w:rsidRDefault="00226495">
      <w:pPr>
        <w:pStyle w:val="TEXTO1"/>
      </w:pPr>
      <w:r>
        <w:t>Para la tensión máxima de trabajo:</w:t>
      </w:r>
    </w:p>
    <w:p w:rsidR="00000000" w:rsidRDefault="00226495">
      <w:pPr>
        <w:pStyle w:val="TEXTO1"/>
        <w:rPr>
          <w:lang w:val="en-US"/>
        </w:rPr>
      </w:pPr>
      <w:r>
        <w:rPr>
          <w:lang w:val="en-US"/>
        </w:rPr>
        <w:t xml:space="preserve">p = T1 / B </w:t>
      </w:r>
    </w:p>
    <w:p w:rsidR="00000000" w:rsidRDefault="00226495">
      <w:pPr>
        <w:pStyle w:val="TEXTO1"/>
        <w:rPr>
          <w:lang w:val="en-US"/>
        </w:rPr>
      </w:pPr>
      <w:r>
        <w:rPr>
          <w:lang w:val="en-US"/>
        </w:rPr>
        <w:t>p = 3479 / 500</w:t>
      </w:r>
    </w:p>
    <w:p w:rsidR="00000000" w:rsidRDefault="00226495">
      <w:pPr>
        <w:pStyle w:val="TEXTO1"/>
      </w:pPr>
      <w:r>
        <w:t>p = 7 N/mm, esta es la tensión máxima a la que trabajará la banda.</w:t>
      </w:r>
    </w:p>
    <w:p w:rsidR="00000000" w:rsidRDefault="00226495">
      <w:pPr>
        <w:pStyle w:val="TEXTO1"/>
      </w:pPr>
    </w:p>
    <w:p w:rsidR="00000000" w:rsidRDefault="00226495">
      <w:pPr>
        <w:pStyle w:val="TEXTO1"/>
      </w:pPr>
      <w:r>
        <w:t>Para seleccionar el tipo de banda, se utiliza la tensión de trabajo calculada anteriormente p(N/mm), en este cas</w:t>
      </w:r>
      <w:r>
        <w:t>o 7 N/mm y las dimensiones de carcaza de banda recomendados, en la tabla XIII se dan varias opciones de acuerdo a la tensión de trabajo.  En cuanto a la selección de la banda dada la tensión de trabajo máxima se decide seleccionar una banda de 20 N/mm, con</w:t>
      </w:r>
      <w:r>
        <w:t xml:space="preserve"> junta mecánica y con un factor de seguridad de 2.8.</w:t>
      </w:r>
    </w:p>
    <w:p w:rsidR="00000000" w:rsidRDefault="00065915">
      <w:pPr>
        <w:pStyle w:val="TEXTO1"/>
        <w:keepNext/>
        <w:ind w:left="600"/>
        <w:jc w:val="center"/>
      </w:pPr>
      <w:r>
        <w:rPr>
          <w:noProof/>
        </w:rPr>
        <w:drawing>
          <wp:inline distT="0" distB="0" distL="0" distR="0">
            <wp:extent cx="4772660" cy="1762125"/>
            <wp:effectExtent l="19050" t="0" r="8890" b="0"/>
            <wp:docPr id="12" name="Imagen 12" descr="I:\007_TESIS GELS\GRAFICOS-JPG\TABLACOOR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007_TESIS GELS\GRAFICOS-JPG\TABLACOORR3.jpg"/>
                    <pic:cNvPicPr>
                      <a:picLocks noChangeAspect="1" noChangeArrowheads="1"/>
                    </pic:cNvPicPr>
                  </pic:nvPicPr>
                  <pic:blipFill>
                    <a:blip r:embed="rId41"/>
                    <a:srcRect/>
                    <a:stretch>
                      <a:fillRect/>
                    </a:stretch>
                  </pic:blipFill>
                  <pic:spPr bwMode="auto">
                    <a:xfrm>
                      <a:off x="0" y="0"/>
                      <a:ext cx="4772660" cy="1762125"/>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bookmarkStart w:id="37" w:name="_Toc531064403"/>
      <w:r>
        <w:t xml:space="preserve">Tabla </w:t>
      </w:r>
      <w:r>
        <w:fldChar w:fldCharType="begin"/>
      </w:r>
      <w:r>
        <w:instrText xml:space="preserve"> SEQ Tabla \* ROMAN </w:instrText>
      </w:r>
      <w:r>
        <w:fldChar w:fldCharType="separate"/>
      </w:r>
      <w:r>
        <w:rPr>
          <w:noProof/>
        </w:rPr>
        <w:t>XIII</w:t>
      </w:r>
      <w:r>
        <w:fldChar w:fldCharType="end"/>
      </w:r>
      <w:r>
        <w:t xml:space="preserve">    Opciones de Acuerdo a la Tensión Máxima de Trabajo</w:t>
      </w:r>
      <w:bookmarkEnd w:id="37"/>
    </w:p>
    <w:p w:rsidR="00000000" w:rsidRDefault="00226495">
      <w:pPr>
        <w:pStyle w:val="TEXTO1"/>
      </w:pPr>
    </w:p>
    <w:p w:rsidR="00000000" w:rsidRDefault="00226495">
      <w:pPr>
        <w:pStyle w:val="TEXTO1"/>
      </w:pPr>
      <w:r>
        <w:t>En cuanto a los espesores de capas de carga de la banda ya sea del lado de la carga, es decir, el lado que va en</w:t>
      </w:r>
      <w:r>
        <w:t xml:space="preserve"> contacto con el material  o del lado que está en contacto con los rodillos también se dan recomendaciones, en las tablas XIV y XV se muestran opciones para estos 2 casos, de acuerdo al tipo de material.  Para el valor de la capa del lado de la carga, se c</w:t>
      </w:r>
      <w:r>
        <w:t>onsidera un material bastante abrasivo, la longitud del transportador es de 15m y el valor de (30 x v)/L es igual a 2.4, por lo tanto el valor recomendado teniendo en cuenta que el tamaño de la piedra es de 50mm es de 3mm.  Para el lado de rodadura, se con</w:t>
      </w:r>
      <w:r>
        <w:t>sidera de igual manera que el anterior un material bastante abrasivo, y el valor recomendado es de 1.5 a 2mm.</w:t>
      </w:r>
    </w:p>
    <w:p w:rsidR="00000000" w:rsidRDefault="00226495">
      <w:pPr>
        <w:pStyle w:val="TEXTO1"/>
      </w:pPr>
      <w:r>
        <w:rPr>
          <w:noProof/>
          <w:sz w:val="20"/>
        </w:rPr>
        <w:pict>
          <v:shape id="_x0000_s1121" type="#_x0000_t202" style="position:absolute;left:0;text-align:left;margin-left:15pt;margin-top:225.65pt;width:396pt;height:36pt;z-index:251667456" filled="f" stroked="f">
            <v:textbox style="mso-next-textbox:#_x0000_s1121">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XIV</w:t>
                  </w:r>
                  <w:r>
                    <w:fldChar w:fldCharType="end"/>
                  </w:r>
                  <w:r>
                    <w:t xml:space="preserve">  Espesor de Banda del lado de Carga</w:t>
                  </w:r>
                </w:p>
              </w:txbxContent>
            </v:textbox>
            <w10:wrap type="topAndBottom"/>
          </v:shape>
        </w:pict>
      </w:r>
      <w:r w:rsidR="00065915">
        <w:rPr>
          <w:noProof/>
        </w:rPr>
        <w:drawing>
          <wp:anchor distT="0" distB="0" distL="114300" distR="114300" simplePos="0" relativeHeight="251646976" behindDoc="0" locked="0" layoutInCell="1" allowOverlap="1">
            <wp:simplePos x="0" y="0"/>
            <wp:positionH relativeFrom="column">
              <wp:posOffset>190500</wp:posOffset>
            </wp:positionH>
            <wp:positionV relativeFrom="paragraph">
              <wp:posOffset>263525</wp:posOffset>
            </wp:positionV>
            <wp:extent cx="5029200" cy="2604135"/>
            <wp:effectExtent l="19050" t="0" r="0" b="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srcRect/>
                    <a:stretch>
                      <a:fillRect/>
                    </a:stretch>
                  </pic:blipFill>
                  <pic:spPr bwMode="auto">
                    <a:xfrm>
                      <a:off x="0" y="0"/>
                      <a:ext cx="5029200" cy="2604135"/>
                    </a:xfrm>
                    <a:prstGeom prst="rect">
                      <a:avLst/>
                    </a:prstGeom>
                    <a:noFill/>
                  </pic:spPr>
                </pic:pic>
              </a:graphicData>
            </a:graphic>
          </wp:anchor>
        </w:drawing>
      </w:r>
    </w:p>
    <w:p w:rsidR="00000000" w:rsidRDefault="00226495">
      <w:pPr>
        <w:pStyle w:val="TEXTO1"/>
      </w:pPr>
    </w:p>
    <w:p w:rsidR="00000000" w:rsidRDefault="00226495">
      <w:pPr>
        <w:pStyle w:val="TEXTO1"/>
      </w:pPr>
      <w:r>
        <w:rPr>
          <w:noProof/>
          <w:sz w:val="20"/>
        </w:rPr>
        <w:pict>
          <v:shape id="_x0000_s1122" type="#_x0000_t202" style="position:absolute;left:0;text-align:left;margin-left:109.8pt;margin-top:131.85pt;width:216.2pt;height:24.15pt;z-index:251668480" filled="f" stroked="f">
            <v:textbox style="mso-next-textbox:#_x0000_s1122">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XV</w:t>
                  </w:r>
                  <w:r>
                    <w:fldChar w:fldCharType="end"/>
                  </w:r>
                  <w:r>
                    <w:t xml:space="preserve">  Espesor de Banda del Lado de Rodadura</w:t>
                  </w:r>
                </w:p>
              </w:txbxContent>
            </v:textbox>
            <w10:wrap type="topAndBottom"/>
          </v:shape>
        </w:pict>
      </w:r>
      <w:r w:rsidR="00065915">
        <w:rPr>
          <w:noProof/>
        </w:rPr>
        <w:drawing>
          <wp:anchor distT="0" distB="0" distL="114300" distR="114300" simplePos="0" relativeHeight="251648000" behindDoc="0" locked="0" layoutInCell="0" allowOverlap="1">
            <wp:simplePos x="0" y="0"/>
            <wp:positionH relativeFrom="column">
              <wp:posOffset>1394460</wp:posOffset>
            </wp:positionH>
            <wp:positionV relativeFrom="paragraph">
              <wp:posOffset>205740</wp:posOffset>
            </wp:positionV>
            <wp:extent cx="2745740" cy="1466850"/>
            <wp:effectExtent l="19050" t="0" r="0" b="0"/>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a:srcRect/>
                    <a:stretch>
                      <a:fillRect/>
                    </a:stretch>
                  </pic:blipFill>
                  <pic:spPr bwMode="auto">
                    <a:xfrm>
                      <a:off x="0" y="0"/>
                      <a:ext cx="2745740" cy="1466850"/>
                    </a:xfrm>
                    <a:prstGeom prst="rect">
                      <a:avLst/>
                    </a:prstGeom>
                    <a:noFill/>
                  </pic:spPr>
                </pic:pic>
              </a:graphicData>
            </a:graphic>
          </wp:anchor>
        </w:drawing>
      </w:r>
    </w:p>
    <w:p w:rsidR="00000000" w:rsidRDefault="00226495">
      <w:pPr>
        <w:pStyle w:val="TEXTO1"/>
      </w:pPr>
      <w:r>
        <w:t xml:space="preserve">De acuerdo a la nomenclatura del fabricante mostrada en el ejemplo siguiente,  la  banda  para  los  transportadores sería </w:t>
      </w:r>
      <w:r>
        <w:rPr>
          <w:b/>
        </w:rPr>
        <w:t>30m x 500 mm x 2</w:t>
      </w:r>
      <w:r>
        <w:rPr>
          <w:b/>
        </w:rPr>
        <w:t>50/2, 3+2</w:t>
      </w:r>
    </w:p>
    <w:p w:rsidR="00000000" w:rsidRDefault="00226495">
      <w:pPr>
        <w:pStyle w:val="TEXTO1"/>
      </w:pPr>
      <w:r>
        <w:t>Ejemplo:</w:t>
      </w:r>
    </w:p>
    <w:p w:rsidR="00000000" w:rsidRDefault="00226495">
      <w:pPr>
        <w:pStyle w:val="TEXTO1"/>
        <w:rPr>
          <w:b/>
        </w:rPr>
      </w:pPr>
      <w:r>
        <w:rPr>
          <w:b/>
        </w:rPr>
        <w:t>Banda para transportador tipo RO - PLY</w:t>
      </w:r>
    </w:p>
    <w:p w:rsidR="00000000" w:rsidRDefault="00226495">
      <w:pPr>
        <w:pStyle w:val="TEXTO1"/>
        <w:rPr>
          <w:b/>
        </w:rPr>
      </w:pPr>
      <w:r>
        <w:rPr>
          <w:b/>
        </w:rPr>
        <w:t>300 m x 800 mm x 400/2,5 + 1,5</w:t>
      </w:r>
    </w:p>
    <w:p w:rsidR="00000000" w:rsidRDefault="00226495">
      <w:pPr>
        <w:pStyle w:val="TEXTO1"/>
      </w:pPr>
      <w:r>
        <w:t>El primer valor es la longitud total de la banda (m), el segundo numero es el ancho de la banda (mm), la tensión que resiste la banda (N/mm), el número de capas, grues</w:t>
      </w:r>
      <w:r>
        <w:t>o de cubierta de carga (mm) y finalmente el grueso de la capa de rodadura (mm).</w:t>
      </w:r>
    </w:p>
    <w:p w:rsidR="00000000" w:rsidRDefault="00226495">
      <w:pPr>
        <w:pStyle w:val="TEXTO1"/>
      </w:pPr>
    </w:p>
    <w:p w:rsidR="00000000" w:rsidRDefault="00226495">
      <w:pPr>
        <w:pStyle w:val="TEXTO1"/>
      </w:pPr>
      <w:r>
        <w:t>Para el 2do transportador, los cálculos son los mismos, variando ciertos parámetros como longitud y cantidad de rodillos.</w:t>
      </w:r>
    </w:p>
    <w:p w:rsidR="00000000" w:rsidRDefault="00226495">
      <w:pPr>
        <w:pStyle w:val="TEXTO1"/>
      </w:pPr>
    </w:p>
    <w:p w:rsidR="00000000" w:rsidRDefault="00226495">
      <w:pPr>
        <w:pStyle w:val="TEXTO1"/>
      </w:pPr>
      <w:r>
        <w:t>Luego de esto, se plantea la selección del reductor,</w:t>
      </w:r>
      <w:r>
        <w:t xml:space="preserve"> los reductores utilizados en este tipo de aplicación son de brazo como el que se muestra en la figura 3.7, aquí se aprecia demás el interior del reductor.</w:t>
      </w:r>
    </w:p>
    <w:p w:rsidR="00000000" w:rsidRDefault="00226495">
      <w:pPr>
        <w:pStyle w:val="TEXTO1"/>
      </w:pPr>
    </w:p>
    <w:p w:rsidR="00000000" w:rsidRDefault="00226495">
      <w:pPr>
        <w:pStyle w:val="TEXTO1"/>
        <w:jc w:val="center"/>
      </w:pPr>
      <w:r>
        <w:rPr>
          <w:noProof/>
          <w:sz w:val="20"/>
        </w:rPr>
        <w:pict>
          <v:shape id="_x0000_s1123" type="#_x0000_t202" style="position:absolute;left:0;text-align:left;margin-left:41.25pt;margin-top:142.5pt;width:396pt;height:25.5pt;z-index:251669504" filled="f" stroked="f">
            <v:textbox style="mso-next-textbox:#_x0000_s1123">
              <w:txbxContent>
                <w:p w:rsidR="00000000" w:rsidRDefault="00226495">
                  <w:pPr>
                    <w:pStyle w:val="Epgrafe"/>
                    <w:numPr>
                      <w:ilvl w:val="0"/>
                      <w:numId w:val="0"/>
                    </w:numPr>
                    <w:spacing w:line="120" w:lineRule="auto"/>
                    <w:ind w:left="454"/>
                    <w:jc w:val="center"/>
                  </w:pPr>
                  <w:r>
                    <w:t>FIGURA 3.</w:t>
                  </w:r>
                  <w:r>
                    <w:t>7   Interior del Reductor</w:t>
                  </w:r>
                </w:p>
              </w:txbxContent>
            </v:textbox>
            <w10:wrap type="topAndBottom"/>
          </v:shape>
        </w:pict>
      </w:r>
      <w:r w:rsidR="00065915">
        <w:rPr>
          <w:noProof/>
        </w:rPr>
        <w:drawing>
          <wp:inline distT="0" distB="0" distL="0" distR="0">
            <wp:extent cx="1215390" cy="1572260"/>
            <wp:effectExtent l="19050" t="0" r="3810" b="0"/>
            <wp:docPr id="13" name="Imagen 13" descr="GRAFICOS-JPG\reduc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FICOS-JPG\reductor1.jpg"/>
                    <pic:cNvPicPr>
                      <a:picLocks noChangeAspect="1" noChangeArrowheads="1"/>
                    </pic:cNvPicPr>
                  </pic:nvPicPr>
                  <pic:blipFill>
                    <a:blip r:embed="rId44" cstate="print"/>
                    <a:srcRect/>
                    <a:stretch>
                      <a:fillRect/>
                    </a:stretch>
                  </pic:blipFill>
                  <pic:spPr bwMode="auto">
                    <a:xfrm>
                      <a:off x="0" y="0"/>
                      <a:ext cx="1215390" cy="1572260"/>
                    </a:xfrm>
                    <a:prstGeom prst="rect">
                      <a:avLst/>
                    </a:prstGeom>
                    <a:noFill/>
                    <a:ln w="9525">
                      <a:noFill/>
                      <a:miter lim="800000"/>
                      <a:headEnd/>
                      <a:tailEnd/>
                    </a:ln>
                  </pic:spPr>
                </pic:pic>
              </a:graphicData>
            </a:graphic>
          </wp:inline>
        </w:drawing>
      </w:r>
      <w:r w:rsidR="00065915">
        <w:rPr>
          <w:noProof/>
        </w:rPr>
        <w:drawing>
          <wp:inline distT="0" distB="0" distL="0" distR="0">
            <wp:extent cx="1293495" cy="1583690"/>
            <wp:effectExtent l="19050" t="0" r="1905" b="0"/>
            <wp:docPr id="14" name="Imagen 14" descr="GRAFICOS-JPG\reduc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FICOS-JPG\reductor2.jpg"/>
                    <pic:cNvPicPr>
                      <a:picLocks noChangeAspect="1" noChangeArrowheads="1"/>
                    </pic:cNvPicPr>
                  </pic:nvPicPr>
                  <pic:blipFill>
                    <a:blip r:embed="rId45" cstate="print"/>
                    <a:srcRect/>
                    <a:stretch>
                      <a:fillRect/>
                    </a:stretch>
                  </pic:blipFill>
                  <pic:spPr bwMode="auto">
                    <a:xfrm>
                      <a:off x="0" y="0"/>
                      <a:ext cx="1293495" cy="158369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 xml:space="preserve">En la selección realizada es válido decir que la marca con que se hizo este trabajo es DODGE, </w:t>
      </w:r>
      <w:r>
        <w:t>por lo tanto se muestra a continuación (Fig. 3.8) la nomenclatura que utiliza esta marca.</w:t>
      </w:r>
    </w:p>
    <w:p w:rsidR="00000000" w:rsidRDefault="00226495">
      <w:pPr>
        <w:pStyle w:val="TEXTO1"/>
      </w:pPr>
      <w:r>
        <w:rPr>
          <w:noProof/>
          <w:sz w:val="20"/>
        </w:rPr>
        <w:pict>
          <v:shape id="_x0000_s1124" type="#_x0000_t202" style="position:absolute;left:0;text-align:left;margin-left:30pt;margin-top:103.8pt;width:396pt;height:25.5pt;z-index:251670528" filled="f" stroked="f">
            <v:textbox style="mso-next-textbox:#_x0000_s1124">
              <w:txbxContent>
                <w:p w:rsidR="00000000" w:rsidRDefault="00226495">
                  <w:pPr>
                    <w:pStyle w:val="Epgrafe"/>
                    <w:numPr>
                      <w:ilvl w:val="0"/>
                      <w:numId w:val="0"/>
                    </w:numPr>
                    <w:spacing w:line="120" w:lineRule="auto"/>
                    <w:ind w:left="454"/>
                    <w:jc w:val="center"/>
                  </w:pPr>
                  <w:r>
                    <w:t>FIGURA 3.8   Nomenclatura de DODGE</w:t>
                  </w:r>
                </w:p>
              </w:txbxContent>
            </v:textbox>
            <w10:wrap type="topAndBottom"/>
          </v:shape>
        </w:pict>
      </w:r>
      <w:r w:rsidR="00065915">
        <w:rPr>
          <w:noProof/>
        </w:rPr>
        <w:drawing>
          <wp:inline distT="0" distB="0" distL="0" distR="0">
            <wp:extent cx="3824605" cy="1104265"/>
            <wp:effectExtent l="19050" t="0" r="4445" b="0"/>
            <wp:docPr id="15" name="Imagen 15" descr="GRAFICOS-JPG\reduc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FICOS-JPG\reductor3.jpg"/>
                    <pic:cNvPicPr>
                      <a:picLocks noChangeAspect="1" noChangeArrowheads="1"/>
                    </pic:cNvPicPr>
                  </pic:nvPicPr>
                  <pic:blipFill>
                    <a:blip r:embed="rId46"/>
                    <a:srcRect/>
                    <a:stretch>
                      <a:fillRect/>
                    </a:stretch>
                  </pic:blipFill>
                  <pic:spPr bwMode="auto">
                    <a:xfrm>
                      <a:off x="0" y="0"/>
                      <a:ext cx="3824605" cy="110426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En primer lugar (de izquierda a derecha) se describe que tipo de reductor es, en este caso es de brazo de troqué, en segundo lugar se muestra la principal carac</w:t>
      </w:r>
      <w:r>
        <w:t>terística de la serie (tiene extra troqué), en tercer lugar se muestra el tamaño de la caja y finalmente el radio de reducción nominal.  Para entender mejor la disposición del reductor, se muestra un esquema con sus partes principales (Fig. 3.9)</w:t>
      </w:r>
    </w:p>
    <w:p w:rsidR="00000000" w:rsidRDefault="00226495">
      <w:pPr>
        <w:pStyle w:val="TEXTO1"/>
      </w:pPr>
      <w:r>
        <w:rPr>
          <w:noProof/>
          <w:sz w:val="20"/>
        </w:rPr>
        <w:pict>
          <v:shape id="_x0000_s1125" type="#_x0000_t202" style="position:absolute;left:0;text-align:left;margin-left:41.25pt;margin-top:209.7pt;width:396pt;height:25.5pt;z-index:251671552" filled="f" stroked="f">
            <v:textbox style="mso-next-textbox:#_x0000_s1125">
              <w:txbxContent>
                <w:p w:rsidR="00000000" w:rsidRDefault="00226495">
                  <w:pPr>
                    <w:pStyle w:val="Epgrafe"/>
                    <w:numPr>
                      <w:ilvl w:val="0"/>
                      <w:numId w:val="0"/>
                    </w:numPr>
                    <w:spacing w:line="120" w:lineRule="auto"/>
                    <w:ind w:left="454"/>
                    <w:jc w:val="center"/>
                  </w:pPr>
                  <w:r>
                    <w:t>FIGURA 3.9   Reductor: Esquema con sus Partes Principales</w:t>
                  </w:r>
                </w:p>
              </w:txbxContent>
            </v:textbox>
            <w10:wrap type="topAndBottom"/>
          </v:shape>
        </w:pict>
      </w:r>
      <w:r w:rsidR="00065915">
        <w:rPr>
          <w:noProof/>
        </w:rPr>
        <w:drawing>
          <wp:inline distT="0" distB="0" distL="0" distR="0">
            <wp:extent cx="3970020" cy="2419985"/>
            <wp:effectExtent l="19050" t="0" r="0" b="0"/>
            <wp:docPr id="16" name="Imagen 16" descr="GRAFICOS-JPG\reduct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FICOS-JPG\reductor4.jpg"/>
                    <pic:cNvPicPr>
                      <a:picLocks noChangeAspect="1" noChangeArrowheads="1"/>
                    </pic:cNvPicPr>
                  </pic:nvPicPr>
                  <pic:blipFill>
                    <a:blip r:embed="rId47" cstate="print"/>
                    <a:srcRect/>
                    <a:stretch>
                      <a:fillRect/>
                    </a:stretch>
                  </pic:blipFill>
                  <pic:spPr bwMode="auto">
                    <a:xfrm>
                      <a:off x="0" y="0"/>
                      <a:ext cx="3970020" cy="241998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El num</w:t>
      </w:r>
      <w:r>
        <w:t xml:space="preserve">ero 1 es el eje de entrada o eje rápido, es aquí a donde se va amontar una polea con chaveta para recibir el troqué del motor mediante polea o cadena.  El número 2 es el eje de salida, este va unido al tambor de cabeza que es el tambor motriz para el caso </w:t>
      </w:r>
      <w:r>
        <w:t>del transportador.  El numero 3 es el brazo de troqué o regulador para templar la banda del motor.  El número 4 es el montaje fijo por lo general va empernado a la estructura del transportador.  El número 5 son los adaptadores de platos para sujetar el bra</w:t>
      </w:r>
      <w:r>
        <w:t>zo de torque.  El 6 es la cubierta de back stop o freno de retroceso, finalmente el número 7 son los bujes de acople gemelos.  En la figura 3.10 se muestra un montaje típico para este tipo de arreglos.</w:t>
      </w:r>
    </w:p>
    <w:p w:rsidR="00000000" w:rsidRDefault="00226495">
      <w:pPr>
        <w:pStyle w:val="TEXTO1"/>
        <w:jc w:val="center"/>
      </w:pPr>
      <w:r>
        <w:rPr>
          <w:noProof/>
          <w:sz w:val="20"/>
        </w:rPr>
        <w:pict>
          <v:shape id="_x0000_s1126" type="#_x0000_t202" style="position:absolute;left:0;text-align:left;margin-left:53.25pt;margin-top:206.7pt;width:396pt;height:25.5pt;z-index:251672576" filled="f" stroked="f">
            <v:textbox style="mso-next-textbox:#_x0000_s1126">
              <w:txbxContent>
                <w:p w:rsidR="00000000" w:rsidRDefault="00226495">
                  <w:pPr>
                    <w:pStyle w:val="Epgrafe"/>
                    <w:numPr>
                      <w:ilvl w:val="0"/>
                      <w:numId w:val="0"/>
                    </w:numPr>
                    <w:spacing w:line="120" w:lineRule="auto"/>
                    <w:ind w:left="454"/>
                  </w:pPr>
                  <w:r>
                    <w:t xml:space="preserve">                                                         FIGURA 3.10  Montaje </w:t>
                  </w:r>
                </w:p>
              </w:txbxContent>
            </v:textbox>
            <w10:wrap type="topAndBottom"/>
          </v:shape>
        </w:pict>
      </w:r>
      <w:r w:rsidR="00065915">
        <w:rPr>
          <w:noProof/>
        </w:rPr>
        <w:drawing>
          <wp:inline distT="0" distB="0" distL="0" distR="0">
            <wp:extent cx="1048385" cy="2419985"/>
            <wp:effectExtent l="19050" t="0" r="0" b="0"/>
            <wp:docPr id="17" name="Imagen 17" descr="GRAFICOS-JPG\reducto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AFICOS-JPG\reductor5..jpg"/>
                    <pic:cNvPicPr>
                      <a:picLocks noChangeAspect="1" noChangeArrowheads="1"/>
                    </pic:cNvPicPr>
                  </pic:nvPicPr>
                  <pic:blipFill>
                    <a:blip r:embed="rId48" cstate="print"/>
                    <a:srcRect/>
                    <a:stretch>
                      <a:fillRect/>
                    </a:stretch>
                  </pic:blipFill>
                  <pic:spPr bwMode="auto">
                    <a:xfrm>
                      <a:off x="0" y="0"/>
                      <a:ext cx="1048385" cy="241998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Luego de esto, sobre la base de los datos conocido</w:t>
      </w:r>
      <w:r>
        <w:t>s del motor y a la velocidad de la banda deseada, la cual es de 1.2 m/s, se procede al cálculo del reductor.  Teniendo en cuenta que el motor gira a 1750 r.p.m. y que el rodillo motriz del transportador es de 8” (0.2032 m), utilizando las formulas de veloc</w:t>
      </w:r>
      <w:r>
        <w:t>idad angular (</w:t>
      </w:r>
      <w:r>
        <w:sym w:font="Symbol" w:char="F077"/>
      </w:r>
      <w:r>
        <w:t>):</w:t>
      </w:r>
    </w:p>
    <w:p w:rsidR="00000000" w:rsidRDefault="00226495">
      <w:pPr>
        <w:pStyle w:val="TEXTO1"/>
      </w:pPr>
    </w:p>
    <w:p w:rsidR="00000000" w:rsidRDefault="00226495">
      <w:pPr>
        <w:pStyle w:val="TEXTO1"/>
        <w:rPr>
          <w:lang w:val="en-US"/>
        </w:rPr>
      </w:pPr>
      <w:r>
        <w:rPr>
          <w:lang w:val="en-US"/>
        </w:rPr>
        <w:t xml:space="preserve">V = </w:t>
      </w:r>
      <w:r>
        <w:sym w:font="Symbol" w:char="F077"/>
      </w:r>
      <w:r>
        <w:rPr>
          <w:lang w:val="en-US"/>
        </w:rPr>
        <w:t xml:space="preserve"> * r;  </w:t>
      </w:r>
      <w:r>
        <w:sym w:font="Symbol" w:char="F077"/>
      </w:r>
      <w:r>
        <w:rPr>
          <w:lang w:val="en-US"/>
        </w:rPr>
        <w:t xml:space="preserve"> = V / r</w:t>
      </w:r>
    </w:p>
    <w:p w:rsidR="00000000" w:rsidRDefault="00226495">
      <w:pPr>
        <w:pStyle w:val="TEXTO1"/>
        <w:rPr>
          <w:lang w:val="en-US"/>
        </w:rPr>
      </w:pPr>
      <w:r>
        <w:sym w:font="Symbol" w:char="F077"/>
      </w:r>
      <w:r>
        <w:rPr>
          <w:lang w:val="en-US"/>
        </w:rPr>
        <w:t xml:space="preserve"> = 1.2 / 0.2032 = 5.91 rad/s</w:t>
      </w:r>
    </w:p>
    <w:p w:rsidR="00000000" w:rsidRDefault="00226495">
      <w:pPr>
        <w:pStyle w:val="TEXTO1"/>
      </w:pPr>
      <w:r>
        <w:rPr>
          <w:noProof/>
        </w:rPr>
        <w:pict>
          <v:shape id="_x0000_s1088" type="#_x0000_t75" style="position:absolute;left:0;text-align:left;margin-left:63.75pt;margin-top:98.1pt;width:309.6pt;height:165.7pt;z-index:251633664">
            <v:imagedata r:id="rId49" o:title="" croptop="1704f" cropbottom="2272f"/>
            <w10:wrap type="topAndBottom"/>
          </v:shape>
          <o:OLEObject Type="Embed" ProgID="AutoCAD.Drawing.15" ShapeID="_x0000_s1088" DrawAspect="Content" ObjectID="_1309177031" r:id="rId50"/>
        </w:pict>
      </w:r>
      <w:r>
        <w:sym w:font="Symbol" w:char="F077"/>
      </w:r>
      <w:r>
        <w:t xml:space="preserve"> = 56.38 r.p.m. (velocidad angular del rodillo), la cual resulta ser la velocidad del reductor a la salida, esto se puede ver en el esquema siguiente (Fig. 3.11):</w:t>
      </w:r>
    </w:p>
    <w:p w:rsidR="00000000" w:rsidRDefault="00226495">
      <w:pPr>
        <w:pStyle w:val="TEXTO1"/>
      </w:pPr>
      <w:r>
        <w:rPr>
          <w:noProof/>
        </w:rPr>
        <w:pict>
          <v:shape id="_x0000_s1093" type="#_x0000_t202" style="position:absolute;left:0;text-align:left;margin-left:78.75pt;margin-top:181.8pt;width:309.6pt;height:25.5pt;z-index:251638784" stroked="f">
            <v:textbox style="mso-next-textbox:#_x0000_s1093">
              <w:txbxContent>
                <w:p w:rsidR="00000000" w:rsidRDefault="00226495">
                  <w:pPr>
                    <w:pStyle w:val="Epgrafe"/>
                    <w:numPr>
                      <w:ilvl w:val="0"/>
                      <w:numId w:val="0"/>
                    </w:numPr>
                    <w:ind w:left="454"/>
                    <w:jc w:val="center"/>
                  </w:pPr>
                  <w:r>
                    <w:t>Figura  3.11</w:t>
                  </w:r>
                  <w:r>
                    <w:rPr>
                      <w:noProof/>
                    </w:rPr>
                    <w:t xml:space="preserve"> Esquema </w:t>
                  </w:r>
                  <w:r>
                    <w:rPr>
                      <w:noProof/>
                    </w:rPr>
                    <w:t>de Arreglo Motor, Reductor y Transportador</w:t>
                  </w:r>
                </w:p>
              </w:txbxContent>
            </v:textbox>
            <w10:wrap type="topAndBottom"/>
          </v:shape>
        </w:pict>
      </w:r>
    </w:p>
    <w:p w:rsidR="00000000" w:rsidRDefault="00226495">
      <w:pPr>
        <w:pStyle w:val="TEXTO1"/>
      </w:pPr>
      <w:r>
        <w:t>Si se utiliza la t</w:t>
      </w:r>
      <w:r>
        <w:t>abla XVI de selección se puede ver un reductor TXT415 (Dodge), el cual ofrece una reducción de 15:1, entonces la velocidad de entrada del reductor es:</w:t>
      </w:r>
    </w:p>
    <w:p w:rsidR="00000000" w:rsidRDefault="00226495">
      <w:pPr>
        <w:pStyle w:val="TEXTO1"/>
      </w:pPr>
      <w:r>
        <w:sym w:font="Symbol" w:char="F077"/>
      </w:r>
      <w:r>
        <w:t>e = 15 * 56.39 = 845.9 r.p.m.</w:t>
      </w:r>
    </w:p>
    <w:p w:rsidR="00000000" w:rsidRDefault="00226495">
      <w:pPr>
        <w:pStyle w:val="TEXTO1"/>
      </w:pPr>
    </w:p>
    <w:p w:rsidR="00000000" w:rsidRDefault="00226495">
      <w:pPr>
        <w:pStyle w:val="TEXTO1"/>
      </w:pPr>
      <w:r>
        <w:t>Para sacar la relación de velocidades y de los diámetros de las poleas, u</w:t>
      </w:r>
      <w:r>
        <w:t>samos la relación:</w:t>
      </w:r>
    </w:p>
    <w:p w:rsidR="00000000" w:rsidRDefault="00226495">
      <w:pPr>
        <w:pStyle w:val="TEXTO1"/>
      </w:pPr>
      <w:r>
        <w:t xml:space="preserve">   </w:t>
      </w:r>
      <w:r>
        <w:sym w:font="Symbol" w:char="F077"/>
      </w:r>
      <w:r>
        <w:t xml:space="preserve">o / </w:t>
      </w:r>
      <w:r>
        <w:sym w:font="Symbol" w:char="F077"/>
      </w:r>
      <w:r>
        <w:t>e  = 1750 / 845.85 = 2.07 = +-2</w:t>
      </w:r>
    </w:p>
    <w:p w:rsidR="00000000" w:rsidRDefault="00226495">
      <w:pPr>
        <w:pStyle w:val="TEXTO1"/>
      </w:pPr>
      <w:r>
        <w:t>Si se utiliza una polea de 4” en el motor, la polea del reductor será 8”.</w:t>
      </w:r>
    </w:p>
    <w:p w:rsidR="00000000" w:rsidRDefault="00065915">
      <w:pPr>
        <w:pStyle w:val="TEXTO1"/>
        <w:keepNext/>
        <w:ind w:left="525"/>
      </w:pPr>
      <w:r>
        <w:rPr>
          <w:noProof/>
        </w:rPr>
        <w:drawing>
          <wp:inline distT="0" distB="0" distL="0" distR="0">
            <wp:extent cx="4817110" cy="2865755"/>
            <wp:effectExtent l="19050" t="0" r="2540" b="0"/>
            <wp:docPr id="18" name="Imagen 18" descr="GRAFICOS-JPG\reducto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FICOS-JPG\reductor6.jpg"/>
                    <pic:cNvPicPr>
                      <a:picLocks noChangeAspect="1" noChangeArrowheads="1"/>
                    </pic:cNvPicPr>
                  </pic:nvPicPr>
                  <pic:blipFill>
                    <a:blip r:embed="rId51" cstate="print"/>
                    <a:srcRect/>
                    <a:stretch>
                      <a:fillRect/>
                    </a:stretch>
                  </pic:blipFill>
                  <pic:spPr bwMode="auto">
                    <a:xfrm>
                      <a:off x="0" y="0"/>
                      <a:ext cx="4817110" cy="2865755"/>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bookmarkStart w:id="38" w:name="_Toc531064404"/>
      <w:r>
        <w:t xml:space="preserve">Tabla </w:t>
      </w:r>
      <w:r>
        <w:fldChar w:fldCharType="begin"/>
      </w:r>
      <w:r>
        <w:instrText xml:space="preserve"> SEQ Tabla \* ROMAN </w:instrText>
      </w:r>
      <w:r>
        <w:fldChar w:fldCharType="separate"/>
      </w:r>
      <w:r>
        <w:rPr>
          <w:noProof/>
        </w:rPr>
        <w:t>XVI</w:t>
      </w:r>
      <w:r>
        <w:fldChar w:fldCharType="end"/>
      </w:r>
      <w:r>
        <w:t xml:space="preserve">    Tabla de Selección de Reductor</w:t>
      </w:r>
      <w:bookmarkEnd w:id="38"/>
    </w:p>
    <w:p w:rsidR="00000000" w:rsidRDefault="00226495">
      <w:pPr>
        <w:pStyle w:val="TEXTO1"/>
      </w:pPr>
    </w:p>
    <w:p w:rsidR="00000000" w:rsidRDefault="00226495">
      <w:pPr>
        <w:pStyle w:val="TEXTO1"/>
      </w:pPr>
      <w:r>
        <w:t xml:space="preserve"> Otro de los elementos importantes en el transportad</w:t>
      </w:r>
      <w:r>
        <w:t xml:space="preserve">or son los rodillos; existen varios tipos de ellos y una forma de instalación de acuerdo al puesto dentro del transportador, en la figura 3.12 se muestra una disposición típica de estos elementos. </w:t>
      </w:r>
    </w:p>
    <w:p w:rsidR="00000000" w:rsidRDefault="00226495">
      <w:pPr>
        <w:pStyle w:val="TEXTO1"/>
      </w:pPr>
      <w:r>
        <w:rPr>
          <w:noProof/>
          <w:sz w:val="20"/>
        </w:rPr>
        <w:pict>
          <v:shape id="_x0000_s1127" type="#_x0000_t202" style="position:absolute;left:0;text-align:left;margin-left:75pt;margin-top:117.3pt;width:309.6pt;height:25.5pt;z-index:251673600" stroked="f">
            <v:textbox style="mso-next-textbox:#_x0000_s1127">
              <w:txbxContent>
                <w:p w:rsidR="00000000" w:rsidRDefault="00226495">
                  <w:pPr>
                    <w:pStyle w:val="Epgrafe"/>
                    <w:numPr>
                      <w:ilvl w:val="0"/>
                      <w:numId w:val="0"/>
                    </w:numPr>
                    <w:ind w:left="454"/>
                    <w:jc w:val="center"/>
                  </w:pPr>
                  <w:r>
                    <w:t>Figura  3.12</w:t>
                  </w:r>
                  <w:r>
                    <w:rPr>
                      <w:noProof/>
                    </w:rPr>
                    <w:t xml:space="preserve"> Rodillos.- Disposición Típica</w:t>
                  </w:r>
                </w:p>
              </w:txbxContent>
            </v:textbox>
            <w10:wrap type="topAndBottom"/>
          </v:shape>
        </w:pict>
      </w:r>
      <w:r w:rsidR="00065915">
        <w:rPr>
          <w:noProof/>
        </w:rPr>
        <w:drawing>
          <wp:inline distT="0" distB="0" distL="0" distR="0">
            <wp:extent cx="4427220" cy="1304925"/>
            <wp:effectExtent l="19050" t="0" r="0" b="0"/>
            <wp:docPr id="19" name="Imagen 19" descr="GRAFICOS-JPG\GENER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AFICOS-JPG\GENERAL2.jpg"/>
                    <pic:cNvPicPr>
                      <a:picLocks noChangeAspect="1" noChangeArrowheads="1"/>
                    </pic:cNvPicPr>
                  </pic:nvPicPr>
                  <pic:blipFill>
                    <a:blip r:embed="rId52" cstate="print"/>
                    <a:srcRect/>
                    <a:stretch>
                      <a:fillRect/>
                    </a:stretch>
                  </pic:blipFill>
                  <pic:spPr bwMode="auto">
                    <a:xfrm>
                      <a:off x="0" y="0"/>
                      <a:ext cx="4427220" cy="130492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r>
        <w:t xml:space="preserve">Empezando por el primer elemento esta el contrapeso, </w:t>
      </w:r>
      <w:r>
        <w:t>el cual sirve para templar la banda, el segundo es el rodillo de cola, el tercero es el chute de alimentación a la banda, el cuarto es un rodillo de carga, el rodillo motriz es el quinto elemento, el sexto es un rodillo de retorno, el séptimo es un rodillo</w:t>
      </w:r>
      <w:r>
        <w:t xml:space="preserve"> de contacto, como su nombre lo indica sirve para aumentar el ángulo de contacto y evitar deslizamiento, el octavo elemento es un rascador, sirve para limpiar la banda y finalmente esta la banda.  Los rodillos que se encuentran a la altura de la descarga s</w:t>
      </w:r>
      <w:r>
        <w:t>e llaman rodillos de impacto ya que reciben directamente el peso del material transportado, por lo general son de discos de caucho para amortiguar la caída del material.  Entre los rodillos de carga existen de 20, 35, 45 grados de inclinación.  Su utilizac</w:t>
      </w:r>
      <w:r>
        <w:t>ión depende del ancho de la banda y de que posición ocupa.  Por lo general se pasa de rodillos de poco ángulo hacia rodillos de mayor inclinación.</w:t>
      </w:r>
    </w:p>
    <w:p w:rsidR="00000000" w:rsidRDefault="00226495">
      <w:pPr>
        <w:pStyle w:val="TEXTO1"/>
      </w:pPr>
    </w:p>
    <w:p w:rsidR="00000000" w:rsidRDefault="00226495">
      <w:pPr>
        <w:pStyle w:val="TEXTO1"/>
      </w:pPr>
      <w:r>
        <w:t>La selección de los rodillos depende también del tipo de trabajo que realizan, siendo la norma que rige CEMA</w:t>
      </w:r>
      <w:r>
        <w:t xml:space="preserve"> (Conveyor Equipment Manufactures Association).  Debido a la aplicación un tanto ligera para este proyecto, se ha decidido usar rodillos CEMA B, los cuales son para trabajo ligero.  En el grafico (Fig. 3.13) se muestran varios tipos de rodillos.</w:t>
      </w:r>
    </w:p>
    <w:p w:rsidR="00000000" w:rsidRDefault="00226495">
      <w:pPr>
        <w:pStyle w:val="TEXTO1"/>
      </w:pPr>
      <w:r>
        <w:rPr>
          <w:noProof/>
          <w:sz w:val="20"/>
        </w:rPr>
        <w:pict>
          <v:shape id="_x0000_s1128" type="#_x0000_t202" style="position:absolute;left:0;text-align:left;margin-left:78.75pt;margin-top:111pt;width:309.6pt;height:25.5pt;z-index:251674624" stroked="f">
            <v:textbox style="mso-next-textbox:#_x0000_s1128">
              <w:txbxContent>
                <w:p w:rsidR="00000000" w:rsidRDefault="00226495">
                  <w:pPr>
                    <w:pStyle w:val="Epgrafe"/>
                    <w:numPr>
                      <w:ilvl w:val="0"/>
                      <w:numId w:val="0"/>
                    </w:numPr>
                    <w:ind w:left="454"/>
                  </w:pPr>
                  <w:r>
                    <w:t xml:space="preserve">                                 Figura  3.13  </w:t>
                  </w:r>
                  <w:r>
                    <w:rPr>
                      <w:noProof/>
                    </w:rPr>
                    <w:t xml:space="preserve"> Varios Tipos de Rodillos</w:t>
                  </w:r>
                </w:p>
              </w:txbxContent>
            </v:textbox>
            <w10:wrap type="topAndBottom"/>
          </v:shape>
        </w:pict>
      </w:r>
      <w:r w:rsidR="00065915">
        <w:rPr>
          <w:noProof/>
        </w:rPr>
        <w:drawing>
          <wp:inline distT="0" distB="0" distL="0" distR="0">
            <wp:extent cx="1684020" cy="1226820"/>
            <wp:effectExtent l="19050" t="0" r="0" b="0"/>
            <wp:docPr id="20" name="Imagen 20" descr="GRAFICOS-JPG\RODIL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FICOS-JPG\RODILLO 1.jpg"/>
                    <pic:cNvPicPr>
                      <a:picLocks noChangeAspect="1" noChangeArrowheads="1"/>
                    </pic:cNvPicPr>
                  </pic:nvPicPr>
                  <pic:blipFill>
                    <a:blip r:embed="rId53" cstate="print"/>
                    <a:srcRect/>
                    <a:stretch>
                      <a:fillRect/>
                    </a:stretch>
                  </pic:blipFill>
                  <pic:spPr bwMode="auto">
                    <a:xfrm>
                      <a:off x="0" y="0"/>
                      <a:ext cx="1684020" cy="1226820"/>
                    </a:xfrm>
                    <a:prstGeom prst="rect">
                      <a:avLst/>
                    </a:prstGeom>
                    <a:noFill/>
                    <a:ln w="9525">
                      <a:noFill/>
                      <a:miter lim="800000"/>
                      <a:headEnd/>
                      <a:tailEnd/>
                    </a:ln>
                  </pic:spPr>
                </pic:pic>
              </a:graphicData>
            </a:graphic>
          </wp:inline>
        </w:drawing>
      </w:r>
      <w:r w:rsidR="00065915">
        <w:rPr>
          <w:noProof/>
        </w:rPr>
        <w:drawing>
          <wp:inline distT="0" distB="0" distL="0" distR="0">
            <wp:extent cx="2197100" cy="1104265"/>
            <wp:effectExtent l="19050" t="0" r="0" b="0"/>
            <wp:docPr id="21" name="Imagen 21" descr="GRAFICOS-JPG\ROD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AFICOS-JPG\RODILLO 2.jpg"/>
                    <pic:cNvPicPr>
                      <a:picLocks noChangeAspect="1" noChangeArrowheads="1"/>
                    </pic:cNvPicPr>
                  </pic:nvPicPr>
                  <pic:blipFill>
                    <a:blip r:embed="rId54" cstate="print"/>
                    <a:srcRect/>
                    <a:stretch>
                      <a:fillRect/>
                    </a:stretch>
                  </pic:blipFill>
                  <pic:spPr bwMode="auto">
                    <a:xfrm>
                      <a:off x="0" y="0"/>
                      <a:ext cx="2197100" cy="110426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Los r</w:t>
      </w:r>
      <w:r>
        <w:t>odillos independientes están compuestos básicamente de un tambor o tubo con rodamientos en sus ejes.  De acuerdo al tipo de rodamiento se puede seleccionar rodillos sellados o engrasables.  Los rodillos sellados como su nombre lo indica son una sola vida y</w:t>
      </w:r>
      <w:r>
        <w:t xml:space="preserve"> libres de mantenimiento (Maintenance Free), los rodillos engrasables necesitan mantenimiento periódico.  En la figura 3.14 se muestra un corte de un rodillo típico.</w:t>
      </w:r>
    </w:p>
    <w:p w:rsidR="00000000" w:rsidRDefault="00226495">
      <w:pPr>
        <w:pStyle w:val="TEXTO1"/>
        <w:jc w:val="center"/>
      </w:pPr>
      <w:r>
        <w:rPr>
          <w:noProof/>
          <w:sz w:val="20"/>
        </w:rPr>
        <w:pict>
          <v:shape id="_x0000_s1129" type="#_x0000_t202" style="position:absolute;left:0;text-align:left;margin-left:90pt;margin-top:133.2pt;width:309.6pt;height:21.6pt;z-index:251675648" stroked="f">
            <v:textbox style="mso-next-textbox:#_x0000_s1129">
              <w:txbxContent>
                <w:p w:rsidR="00000000" w:rsidRDefault="00226495">
                  <w:pPr>
                    <w:pStyle w:val="Epgrafe"/>
                    <w:numPr>
                      <w:ilvl w:val="0"/>
                      <w:numId w:val="0"/>
                    </w:numPr>
                    <w:ind w:left="454"/>
                    <w:jc w:val="center"/>
                  </w:pPr>
                  <w:r>
                    <w:t xml:space="preserve">Figura 3.14  </w:t>
                  </w:r>
                  <w:r>
                    <w:rPr>
                      <w:noProof/>
                    </w:rPr>
                    <w:t xml:space="preserve"> Corte</w:t>
                  </w:r>
                  <w:r>
                    <w:t xml:space="preserve"> de un Rodillo Típico</w:t>
                  </w:r>
                </w:p>
              </w:txbxContent>
            </v:textbox>
            <w10:wrap type="topAndBottom"/>
          </v:shape>
        </w:pict>
      </w:r>
      <w:r>
        <w:t xml:space="preserve">    </w:t>
      </w:r>
      <w:r w:rsidR="00065915">
        <w:rPr>
          <w:noProof/>
        </w:rPr>
        <w:drawing>
          <wp:inline distT="0" distB="0" distL="0" distR="0">
            <wp:extent cx="1862455" cy="1460500"/>
            <wp:effectExtent l="19050" t="0" r="4445" b="0"/>
            <wp:docPr id="22" name="Imagen 22" descr="GRAFICOS-JPG\RODIL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AFICOS-JPG\RODILLO 3.jpg"/>
                    <pic:cNvPicPr>
                      <a:picLocks noChangeAspect="1" noChangeArrowheads="1"/>
                    </pic:cNvPicPr>
                  </pic:nvPicPr>
                  <pic:blipFill>
                    <a:blip r:embed="rId55" cstate="print"/>
                    <a:srcRect/>
                    <a:stretch>
                      <a:fillRect/>
                    </a:stretch>
                  </pic:blipFill>
                  <pic:spPr bwMode="auto">
                    <a:xfrm>
                      <a:off x="0" y="0"/>
                      <a:ext cx="1862455" cy="146050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 xml:space="preserve">En cuanto a los cuidados y errores que se cometen en el diseño de transportadores </w:t>
      </w:r>
      <w:r>
        <w:t xml:space="preserve">es necesario saber que la banda y los rodillos trabajan en conjunto y que el costo de la banda en comparación al conjunto (todo el transportador) representa un valor muy significativo, por lo tanto hay que tratar de cuidar de que la banda se dañe.  Por lo </w:t>
      </w:r>
      <w:r>
        <w:t>general estos daños de dan en función al estado y aplicación de los rodillos, ya sean los rodillos de cola y cabeza o los rodillos de carga.  Si se seleccionan rodillos de cola o cabeza muy pequeños y una banda muy gruesa, esta se ira agrietando y se parti</w:t>
      </w:r>
      <w:r>
        <w:t>rá finalmente.</w:t>
      </w:r>
    </w:p>
    <w:p w:rsidR="00000000" w:rsidRDefault="00226495">
      <w:pPr>
        <w:pStyle w:val="TEXTO1"/>
      </w:pPr>
    </w:p>
    <w:p w:rsidR="00000000" w:rsidRDefault="00226495">
      <w:pPr>
        <w:pStyle w:val="TEXTO1"/>
      </w:pPr>
      <w:r>
        <w:t>En cuanto a la banda misma hay que tener cuidado con su selección, una banda muy rígida daría como consecuencia que la parte central de la misma no esté en contacto con el rodillo central, cargando más a los rodillos laterales y dañándolos.</w:t>
      </w:r>
      <w:r>
        <w:t xml:space="preserve">  En la figura 3.15 se ve el efecto que tiene la carga sobre la banda en el lado de contacto con los rodillos, si la banda esta mal seleccionada, se desgastará más en el punto donde se unen los rodillos.</w:t>
      </w:r>
    </w:p>
    <w:p w:rsidR="00000000" w:rsidRDefault="00226495">
      <w:pPr>
        <w:pStyle w:val="TEXTO1"/>
      </w:pPr>
      <w:r>
        <w:rPr>
          <w:noProof/>
          <w:sz w:val="20"/>
        </w:rPr>
        <w:pict>
          <v:shape id="_x0000_s1130" type="#_x0000_t202" style="position:absolute;left:0;text-align:left;margin-left:71.25pt;margin-top:173.4pt;width:309.6pt;height:21.6pt;z-index:251676672" stroked="f">
            <v:textbox style="mso-next-textbox:#_x0000_s1130">
              <w:txbxContent>
                <w:p w:rsidR="00000000" w:rsidRDefault="00226495">
                  <w:pPr>
                    <w:pStyle w:val="Epgrafe"/>
                    <w:numPr>
                      <w:ilvl w:val="0"/>
                      <w:numId w:val="0"/>
                    </w:numPr>
                    <w:ind w:left="454"/>
                    <w:jc w:val="center"/>
                  </w:pPr>
                  <w:r>
                    <w:t>Figura 3.15</w:t>
                  </w:r>
                  <w:r>
                    <w:rPr>
                      <w:noProof/>
                    </w:rPr>
                    <w:t xml:space="preserve"> E</w:t>
                  </w:r>
                  <w:r>
                    <w:t>fecto de Carga Sobre Banda</w:t>
                  </w:r>
                </w:p>
              </w:txbxContent>
            </v:textbox>
            <w10:wrap type="topAndBottom"/>
          </v:shape>
        </w:pict>
      </w:r>
      <w:r w:rsidR="00065915">
        <w:rPr>
          <w:noProof/>
        </w:rPr>
        <w:drawing>
          <wp:inline distT="0" distB="0" distL="0" distR="0">
            <wp:extent cx="2051685" cy="1405255"/>
            <wp:effectExtent l="19050" t="0" r="5715" b="0"/>
            <wp:docPr id="23" name="Imagen 23" descr="I:\007_TESIS GELS\GRAFICOS-JPG\RODIL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007_TESIS GELS\GRAFICOS-JPG\RODILLOS.jpg"/>
                    <pic:cNvPicPr>
                      <a:picLocks noChangeAspect="1" noChangeArrowheads="1"/>
                    </pic:cNvPicPr>
                  </pic:nvPicPr>
                  <pic:blipFill>
                    <a:blip r:embed="rId56"/>
                    <a:srcRect/>
                    <a:stretch>
                      <a:fillRect/>
                    </a:stretch>
                  </pic:blipFill>
                  <pic:spPr bwMode="auto">
                    <a:xfrm>
                      <a:off x="0" y="0"/>
                      <a:ext cx="2051685" cy="1405255"/>
                    </a:xfrm>
                    <a:prstGeom prst="rect">
                      <a:avLst/>
                    </a:prstGeom>
                    <a:noFill/>
                    <a:ln w="9525">
                      <a:noFill/>
                      <a:miter lim="800000"/>
                      <a:headEnd/>
                      <a:tailEnd/>
                    </a:ln>
                  </pic:spPr>
                </pic:pic>
              </a:graphicData>
            </a:graphic>
          </wp:inline>
        </w:drawing>
      </w:r>
      <w:r w:rsidR="00065915">
        <w:rPr>
          <w:noProof/>
        </w:rPr>
        <w:drawing>
          <wp:inline distT="0" distB="0" distL="0" distR="0">
            <wp:extent cx="1616710" cy="1962785"/>
            <wp:effectExtent l="19050" t="0" r="2540" b="0"/>
            <wp:docPr id="24" name="Imagen 24" descr="I:\007_TESIS GELS\GRAFICOS-JPG\RODILL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007_TESIS GELS\GRAFICOS-JPG\RODILLOS1.jpg"/>
                    <pic:cNvPicPr>
                      <a:picLocks noChangeAspect="1" noChangeArrowheads="1"/>
                    </pic:cNvPicPr>
                  </pic:nvPicPr>
                  <pic:blipFill>
                    <a:blip r:embed="rId57" cstate="print"/>
                    <a:srcRect/>
                    <a:stretch>
                      <a:fillRect/>
                    </a:stretch>
                  </pic:blipFill>
                  <pic:spPr bwMode="auto">
                    <a:xfrm>
                      <a:off x="0" y="0"/>
                      <a:ext cx="1616710" cy="196278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Por último la selección de la banda y la aplica</w:t>
      </w:r>
      <w:r>
        <w:t>ción del ángulo de carga en los rodillos deben conjugarse.  En el gráfico (Fig. 3.16) se ve el efecto que tiene el ángulo de carga de los rodillos con la banda, si la banda es muy rígida con un ángulo de carga alto (ej 45</w:t>
      </w:r>
      <w:r>
        <w:sym w:font="Symbol" w:char="F0B0"/>
      </w:r>
      <w:r>
        <w:t>) deformará irreversiblemente la b</w:t>
      </w:r>
      <w:r>
        <w:t>anda.</w:t>
      </w:r>
    </w:p>
    <w:p w:rsidR="00000000" w:rsidRDefault="00226495">
      <w:pPr>
        <w:pStyle w:val="TEXTO1"/>
      </w:pPr>
    </w:p>
    <w:p w:rsidR="00000000" w:rsidRDefault="00226495">
      <w:pPr>
        <w:pStyle w:val="TEXTO1"/>
        <w:jc w:val="center"/>
      </w:pPr>
      <w:r>
        <w:rPr>
          <w:noProof/>
          <w:sz w:val="20"/>
        </w:rPr>
        <w:pict>
          <v:shape id="_x0000_s1131" type="#_x0000_t202" style="position:absolute;left:0;text-align:left;margin-left:75pt;margin-top:132.3pt;width:309.6pt;height:21.6pt;z-index:251677696" stroked="f">
            <v:textbox style="mso-next-textbox:#_x0000_s1131">
              <w:txbxContent>
                <w:p w:rsidR="00000000" w:rsidRDefault="00226495">
                  <w:pPr>
                    <w:pStyle w:val="Epgrafe"/>
                    <w:numPr>
                      <w:ilvl w:val="0"/>
                      <w:numId w:val="0"/>
                    </w:numPr>
                    <w:ind w:left="454"/>
                    <w:jc w:val="center"/>
                  </w:pPr>
                  <w:r>
                    <w:t>Figura  3.1</w:t>
                  </w:r>
                  <w:r>
                    <w:t>6    Efecto</w:t>
                  </w:r>
                  <w:r>
                    <w:rPr>
                      <w:noProof/>
                    </w:rPr>
                    <w:t xml:space="preserve"> A</w:t>
                  </w:r>
                  <w:r>
                    <w:t>ngulo de Carga de los Rodillos con la Banda</w:t>
                  </w:r>
                </w:p>
              </w:txbxContent>
            </v:textbox>
            <w10:wrap type="topAndBottom"/>
          </v:shape>
        </w:pict>
      </w:r>
      <w:r w:rsidR="00065915">
        <w:rPr>
          <w:noProof/>
        </w:rPr>
        <w:drawing>
          <wp:inline distT="0" distB="0" distL="0" distR="0">
            <wp:extent cx="1694815" cy="1449705"/>
            <wp:effectExtent l="19050" t="0" r="635" b="0"/>
            <wp:docPr id="25" name="Imagen 25" descr="I:\007_TESIS GELS\GRAFICOS-JPG\RODILL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007_TESIS GELS\GRAFICOS-JPG\RODILLOS2.jpg"/>
                    <pic:cNvPicPr>
                      <a:picLocks noChangeAspect="1" noChangeArrowheads="1"/>
                    </pic:cNvPicPr>
                  </pic:nvPicPr>
                  <pic:blipFill>
                    <a:blip r:embed="rId58" cstate="print"/>
                    <a:srcRect/>
                    <a:stretch>
                      <a:fillRect/>
                    </a:stretch>
                  </pic:blipFill>
                  <pic:spPr bwMode="auto">
                    <a:xfrm>
                      <a:off x="0" y="0"/>
                      <a:ext cx="1694815" cy="144970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SUBTITULO"/>
      </w:pPr>
      <w:bookmarkStart w:id="39" w:name="_Toc530915247"/>
      <w:r>
        <w:t>Cálculo y Selección de Equipos de Zarandeo.</w:t>
      </w:r>
      <w:bookmarkEnd w:id="39"/>
    </w:p>
    <w:p w:rsidR="00000000" w:rsidRDefault="00226495">
      <w:pPr>
        <w:pStyle w:val="TEXTO1"/>
      </w:pPr>
    </w:p>
    <w:p w:rsidR="00000000" w:rsidRDefault="00226495">
      <w:pPr>
        <w:pStyle w:val="TEXTO1"/>
      </w:pPr>
      <w:r>
        <w:t xml:space="preserve">Los equipos de zarandeo constan de 2 zarandas de similares características, ambas son parte de lo que se tiene como inventario de maquinaria que se ha reemplazado en la planta Huayco y que se puede </w:t>
      </w:r>
      <w:r>
        <w:t>utilizar en operaciones más pequeñas, una de ellas es mostrada en la foto (Fig. 3.17).  Este equipo será reparado y puesto operativo para este proyecto, las mallas que se utilizan van de acuerdo a la granulometría del material que se desee.  En el primer p</w:t>
      </w:r>
      <w:r>
        <w:t>iso se recogerá el retenido para alimentar al tornillo lavador y en el fondo se recoge los finos para sacarlos del sistema antes de que entren en la etapa húmeda.</w:t>
      </w:r>
    </w:p>
    <w:p w:rsidR="00000000" w:rsidRDefault="00226495">
      <w:pPr>
        <w:pStyle w:val="TEXTO1"/>
        <w:jc w:val="center"/>
      </w:pPr>
      <w:r>
        <w:rPr>
          <w:noProof/>
          <w:sz w:val="20"/>
        </w:rPr>
        <w:pict>
          <v:shape id="_x0000_s1132" type="#_x0000_t202" style="position:absolute;left:0;text-align:left;margin-left:87pt;margin-top:177.65pt;width:309.6pt;height:21.6pt;z-index:251678720" stroked="f">
            <v:textbox style="mso-next-textbox:#_x0000_s1132">
              <w:txbxContent>
                <w:p w:rsidR="00000000" w:rsidRDefault="00226495">
                  <w:pPr>
                    <w:pStyle w:val="Epgrafe"/>
                    <w:numPr>
                      <w:ilvl w:val="0"/>
                      <w:numId w:val="0"/>
                    </w:numPr>
                    <w:ind w:left="454"/>
                    <w:jc w:val="center"/>
                  </w:pPr>
                  <w:r>
                    <w:t xml:space="preserve">Figura </w:t>
                  </w:r>
                  <w:r>
                    <w:fldChar w:fldCharType="begin"/>
                  </w:r>
                  <w:r>
                    <w:instrText xml:space="preserve"> SEQ Figura \* ARABIC </w:instrText>
                  </w:r>
                  <w:r>
                    <w:fldChar w:fldCharType="separate"/>
                  </w:r>
                  <w:r>
                    <w:rPr>
                      <w:noProof/>
                    </w:rPr>
                    <w:t>10</w:t>
                  </w:r>
                  <w:r>
                    <w:fldChar w:fldCharType="end"/>
                  </w:r>
                  <w:r>
                    <w:t xml:space="preserve">   Equipo que será Reparado</w:t>
                  </w:r>
                </w:p>
              </w:txbxContent>
            </v:textbox>
            <w10:wrap type="topAndBottom"/>
          </v:shape>
        </w:pict>
      </w:r>
      <w:r w:rsidR="00065915">
        <w:rPr>
          <w:noProof/>
        </w:rPr>
        <w:drawing>
          <wp:inline distT="0" distB="0" distL="0" distR="0">
            <wp:extent cx="2754630" cy="2063115"/>
            <wp:effectExtent l="19050" t="0" r="7620" b="0"/>
            <wp:docPr id="26" name="Imagen 26" descr="I:\010_PERSONALES\011_FOTOS-PUERTO\PA02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010_PERSONALES\011_FOTOS-PUERTO\PA023081.JPG"/>
                    <pic:cNvPicPr>
                      <a:picLocks noChangeAspect="1" noChangeArrowheads="1"/>
                    </pic:cNvPicPr>
                  </pic:nvPicPr>
                  <pic:blipFill>
                    <a:blip r:embed="rId59"/>
                    <a:srcRect/>
                    <a:stretch>
                      <a:fillRect/>
                    </a:stretch>
                  </pic:blipFill>
                  <pic:spPr bwMode="auto">
                    <a:xfrm>
                      <a:off x="0" y="0"/>
                      <a:ext cx="2754630" cy="206311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El sistema de escurrido es una zaranda escurridora, la cual recepta el material que sal</w:t>
      </w:r>
      <w:r>
        <w:t>e del tornillo, así como el agua que sale por el rebose.  Esta zaranda es de alta frecuencia y de un solo piso, con este equipo se puede remover hasta un 50% del agua que viene en el material, el pasante del primer piso será entonces agua y los finos gener</w:t>
      </w:r>
      <w:r>
        <w:t>ados en este proceso, para de ahí pasar a las piscinas de sedimentación (Fig. 3.18)</w:t>
      </w:r>
    </w:p>
    <w:p w:rsidR="00000000" w:rsidRDefault="00226495">
      <w:pPr>
        <w:pStyle w:val="TEXTO1"/>
      </w:pPr>
    </w:p>
    <w:p w:rsidR="00000000" w:rsidRDefault="00226495">
      <w:pPr>
        <w:pStyle w:val="TEXTO1"/>
        <w:jc w:val="center"/>
      </w:pPr>
      <w:r>
        <w:rPr>
          <w:noProof/>
          <w:sz w:val="20"/>
        </w:rPr>
        <w:pict>
          <v:shape id="_x0000_s1133" type="#_x0000_t202" style="position:absolute;left:0;text-align:left;margin-left:80.4pt;margin-top:141.3pt;width:309.6pt;height:21.6pt;z-index:251679744" stroked="f">
            <v:textbox style="mso-next-textbox:#_x0000_s1133">
              <w:txbxContent>
                <w:p w:rsidR="00000000" w:rsidRDefault="00226495">
                  <w:pPr>
                    <w:pStyle w:val="Epgrafe"/>
                    <w:numPr>
                      <w:ilvl w:val="0"/>
                      <w:numId w:val="0"/>
                    </w:numPr>
                    <w:ind w:left="454"/>
                    <w:jc w:val="center"/>
                  </w:pPr>
                  <w:r>
                    <w:t>Figura  3.18    Zaranda de un Sólo Piso</w:t>
                  </w:r>
                </w:p>
              </w:txbxContent>
            </v:textbox>
            <w10:wrap type="topAndBottom"/>
          </v:shape>
        </w:pict>
      </w:r>
      <w:r w:rsidR="00065915">
        <w:rPr>
          <w:noProof/>
        </w:rPr>
        <w:drawing>
          <wp:inline distT="0" distB="0" distL="0" distR="0">
            <wp:extent cx="2330450" cy="1605915"/>
            <wp:effectExtent l="19050" t="0" r="0" b="0"/>
            <wp:docPr id="27" name="Imagen 27" descr="GRAFICOS-JPG\ZARAN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AFICOS-JPG\ZARANDA1.jpg"/>
                    <pic:cNvPicPr>
                      <a:picLocks noChangeAspect="1" noChangeArrowheads="1"/>
                    </pic:cNvPicPr>
                  </pic:nvPicPr>
                  <pic:blipFill>
                    <a:blip r:embed="rId60"/>
                    <a:srcRect/>
                    <a:stretch>
                      <a:fillRect/>
                    </a:stretch>
                  </pic:blipFill>
                  <pic:spPr bwMode="auto">
                    <a:xfrm>
                      <a:off x="0" y="0"/>
                      <a:ext cx="2330450" cy="160591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 xml:space="preserve">Para estos equipos es importante destacar su función principal, así como sus partes; la función de este tipo de equipos es de separar por tamaños un material dado, en </w:t>
      </w:r>
      <w:r>
        <w:t>este caso piedra pómez, para separar por tamaños este equipo utiliza mallas de acero con una medida de agujero dado de acuerdo a los requerimientos.  En la figura 3.19 se muestra una foto en el momento en que se realiza la labor de zarandeo.</w:t>
      </w:r>
    </w:p>
    <w:p w:rsidR="00000000" w:rsidRDefault="00226495">
      <w:pPr>
        <w:pStyle w:val="TEXTO1"/>
      </w:pPr>
    </w:p>
    <w:p w:rsidR="00000000" w:rsidRDefault="00226495">
      <w:pPr>
        <w:pStyle w:val="TEXTO1"/>
      </w:pPr>
    </w:p>
    <w:p w:rsidR="00000000" w:rsidRDefault="00226495">
      <w:pPr>
        <w:pStyle w:val="TEXTO1"/>
        <w:jc w:val="center"/>
      </w:pPr>
      <w:r>
        <w:rPr>
          <w:noProof/>
          <w:sz w:val="20"/>
        </w:rPr>
        <w:pict>
          <v:shape id="_x0000_s1134" type="#_x0000_t202" style="position:absolute;left:0;text-align:left;margin-left:82.5pt;margin-top:219pt;width:309.6pt;height:21.6pt;z-index:251680768" stroked="f">
            <v:textbox style="mso-next-textbox:#_x0000_s1134">
              <w:txbxContent>
                <w:p w:rsidR="00000000" w:rsidRDefault="00226495">
                  <w:pPr>
                    <w:pStyle w:val="Epgrafe"/>
                    <w:numPr>
                      <w:ilvl w:val="0"/>
                      <w:numId w:val="0"/>
                    </w:numPr>
                    <w:ind w:left="454"/>
                    <w:jc w:val="center"/>
                  </w:pPr>
                  <w:r>
                    <w:t>Figura 3.19   Realizando Labor de Zarandeo</w:t>
                  </w:r>
                </w:p>
              </w:txbxContent>
            </v:textbox>
            <w10:wrap type="topAndBottom"/>
          </v:shape>
        </w:pict>
      </w:r>
      <w:r>
        <w:object w:dxaOrig="6241" w:dyaOrig="4066">
          <v:shape id="_x0000_i1027" type="#_x0000_t75" style="width:312.3pt;height:202.9pt" o:ole="" fillcolor="window">
            <v:imagedata r:id="rId61" o:title=""/>
          </v:shape>
          <o:OLEObject Type="Embed" ProgID="Word.Picture.8" ShapeID="_x0000_i1027" DrawAspect="Content" ObjectID="_1309177015" r:id="rId62"/>
        </w:object>
      </w:r>
    </w:p>
    <w:p w:rsidR="00000000" w:rsidRDefault="00226495">
      <w:pPr>
        <w:pStyle w:val="TEXTO1"/>
      </w:pPr>
    </w:p>
    <w:p w:rsidR="00000000" w:rsidRDefault="00226495">
      <w:pPr>
        <w:pStyle w:val="TEXTO1"/>
      </w:pPr>
      <w:r>
        <w:t xml:space="preserve">La zaranda cuenta por lo general con un sistema de contrapesos, al estar acoplada con un motor por medio de bandas y al girar este (sin reducción), produce vibración con una tendencia de desplazamiento, moviendo el material hacia delante </w:t>
      </w:r>
      <w:r>
        <w:t>y hacia atrás, pero con esa tendencia.</w:t>
      </w:r>
    </w:p>
    <w:p w:rsidR="00000000" w:rsidRDefault="00226495">
      <w:pPr>
        <w:pStyle w:val="TEXTO1"/>
      </w:pPr>
    </w:p>
    <w:p w:rsidR="00000000" w:rsidRDefault="00226495">
      <w:pPr>
        <w:pStyle w:val="TEXTO1"/>
      </w:pPr>
      <w:r>
        <w:t>En la foto (Fig. 3.20)  se aprecia la malla (tipo diamante) la cual es un elemento importantísimo para el rendimiento del equipo.  Se dice por lo general que el ancho de la zaranda da la capacidad de la misma y el al</w:t>
      </w:r>
      <w:r>
        <w:t>argo la eficiencia.  Las mallas se seleccionan de acuerdo al corte granulométrico, diámetro de  alambre (área efectiva de cribado), estado de material, entre otros parámetros.</w:t>
      </w:r>
    </w:p>
    <w:p w:rsidR="00000000" w:rsidRDefault="00226495">
      <w:pPr>
        <w:pStyle w:val="TEXTO1"/>
      </w:pPr>
      <w:r>
        <w:t>En el gráfico (Fig. 3.20) se muestran 3 tipos de mallas, de alta eficiencia.  Es</w:t>
      </w:r>
      <w:r>
        <w:t>tas mallas trabajan por lo general con material seco y son autolimpiantes.</w:t>
      </w:r>
    </w:p>
    <w:p w:rsidR="00000000" w:rsidRDefault="00226495">
      <w:pPr>
        <w:pStyle w:val="TEXTO1"/>
      </w:pPr>
      <w:r>
        <w:rPr>
          <w:noProof/>
          <w:sz w:val="20"/>
        </w:rPr>
        <w:pict>
          <v:shape id="_x0000_s1135" type="#_x0000_t202" style="position:absolute;left:0;text-align:left;margin-left:80.4pt;margin-top:126pt;width:309.6pt;height:21.6pt;z-index:251681792" stroked="f">
            <v:textbox style="mso-next-textbox:#_x0000_s1135">
              <w:txbxContent>
                <w:p w:rsidR="00000000" w:rsidRDefault="00226495">
                  <w:pPr>
                    <w:pStyle w:val="Epgrafe"/>
                    <w:numPr>
                      <w:ilvl w:val="0"/>
                      <w:numId w:val="0"/>
                    </w:numPr>
                    <w:ind w:left="454"/>
                    <w:jc w:val="center"/>
                  </w:pPr>
                  <w:r>
                    <w:t>Figura 3.20   Mallas: Z - Diamante (izq.), Z - Slo</w:t>
                  </w:r>
                  <w:r>
                    <w:t>t H (centro),  Z- Slot Z (der.)</w:t>
                  </w:r>
                </w:p>
              </w:txbxContent>
            </v:textbox>
            <w10:wrap type="topAndBottom"/>
          </v:shape>
        </w:pict>
      </w:r>
      <w:r w:rsidR="00065915">
        <w:rPr>
          <w:noProof/>
        </w:rPr>
        <w:drawing>
          <wp:inline distT="0" distB="0" distL="0" distR="0">
            <wp:extent cx="1337945" cy="1383030"/>
            <wp:effectExtent l="19050" t="0" r="0" b="0"/>
            <wp:docPr id="39" name="Imagen 39" descr="GRAFICOS-JPG\MAL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FICOS-JPG\MALLA2.jpg"/>
                    <pic:cNvPicPr>
                      <a:picLocks noChangeAspect="1" noChangeArrowheads="1"/>
                    </pic:cNvPicPr>
                  </pic:nvPicPr>
                  <pic:blipFill>
                    <a:blip r:embed="rId63" cstate="print"/>
                    <a:srcRect t="4489" b="4489"/>
                    <a:stretch>
                      <a:fillRect/>
                    </a:stretch>
                  </pic:blipFill>
                  <pic:spPr bwMode="auto">
                    <a:xfrm>
                      <a:off x="0" y="0"/>
                      <a:ext cx="1337945" cy="1383030"/>
                    </a:xfrm>
                    <a:prstGeom prst="rect">
                      <a:avLst/>
                    </a:prstGeom>
                    <a:noFill/>
                    <a:ln w="9525">
                      <a:noFill/>
                      <a:miter lim="800000"/>
                      <a:headEnd/>
                      <a:tailEnd/>
                    </a:ln>
                  </pic:spPr>
                </pic:pic>
              </a:graphicData>
            </a:graphic>
          </wp:inline>
        </w:drawing>
      </w:r>
      <w:r w:rsidR="00065915">
        <w:rPr>
          <w:noProof/>
        </w:rPr>
        <w:drawing>
          <wp:inline distT="0" distB="0" distL="0" distR="0">
            <wp:extent cx="1538605" cy="1393825"/>
            <wp:effectExtent l="19050" t="0" r="4445" b="0"/>
            <wp:docPr id="40" name="Imagen 40" descr="GRAFICOS-JPG\MAL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AFICOS-JPG\MALLA3.jpg"/>
                    <pic:cNvPicPr>
                      <a:picLocks noChangeAspect="1" noChangeArrowheads="1"/>
                    </pic:cNvPicPr>
                  </pic:nvPicPr>
                  <pic:blipFill>
                    <a:blip r:embed="rId64" cstate="print"/>
                    <a:srcRect t="6256" b="4469"/>
                    <a:stretch>
                      <a:fillRect/>
                    </a:stretch>
                  </pic:blipFill>
                  <pic:spPr bwMode="auto">
                    <a:xfrm>
                      <a:off x="0" y="0"/>
                      <a:ext cx="1538605" cy="1393825"/>
                    </a:xfrm>
                    <a:prstGeom prst="rect">
                      <a:avLst/>
                    </a:prstGeom>
                    <a:noFill/>
                    <a:ln w="9525">
                      <a:noFill/>
                      <a:miter lim="800000"/>
                      <a:headEnd/>
                      <a:tailEnd/>
                    </a:ln>
                  </pic:spPr>
                </pic:pic>
              </a:graphicData>
            </a:graphic>
          </wp:inline>
        </w:drawing>
      </w:r>
      <w:r w:rsidR="00065915">
        <w:rPr>
          <w:noProof/>
        </w:rPr>
        <w:drawing>
          <wp:inline distT="0" distB="0" distL="0" distR="0">
            <wp:extent cx="1494155" cy="1393825"/>
            <wp:effectExtent l="19050" t="0" r="0" b="0"/>
            <wp:docPr id="41" name="Imagen 41" descr="GRAFICOS-JPG\MALL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AFICOS-JPG\MALLA4.jpg"/>
                    <pic:cNvPicPr>
                      <a:picLocks noChangeAspect="1" noChangeArrowheads="1"/>
                    </pic:cNvPicPr>
                  </pic:nvPicPr>
                  <pic:blipFill>
                    <a:blip r:embed="rId65" cstate="print"/>
                    <a:srcRect t="6462" b="4616"/>
                    <a:stretch>
                      <a:fillRect/>
                    </a:stretch>
                  </pic:blipFill>
                  <pic:spPr bwMode="auto">
                    <a:xfrm>
                      <a:off x="0" y="0"/>
                      <a:ext cx="1494155" cy="139382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 xml:space="preserve">El agujero de la malla se mide interiormente, como se muestra en la figura 3.21.  </w:t>
      </w:r>
    </w:p>
    <w:p w:rsidR="00000000" w:rsidRDefault="00226495">
      <w:pPr>
        <w:pStyle w:val="TEXTO1"/>
        <w:jc w:val="center"/>
      </w:pPr>
      <w:r>
        <w:rPr>
          <w:noProof/>
          <w:sz w:val="20"/>
        </w:rPr>
        <w:pict>
          <v:shape id="_x0000_s1136" type="#_x0000_t202" style="position:absolute;left:0;text-align:left;margin-left:71.25pt;margin-top:150.6pt;width:309.6pt;height:21.6pt;z-index:251682816" stroked="f">
            <v:textbox style="mso-next-textbox:#_x0000_s1136">
              <w:txbxContent>
                <w:p w:rsidR="00000000" w:rsidRDefault="00226495">
                  <w:pPr>
                    <w:pStyle w:val="Epgrafe"/>
                    <w:numPr>
                      <w:ilvl w:val="0"/>
                      <w:numId w:val="0"/>
                    </w:numPr>
                    <w:ind w:left="454"/>
                    <w:jc w:val="center"/>
                  </w:pPr>
                  <w:r>
                    <w:t>Figura 3.21   Medición de Malla (Interior)</w:t>
                  </w:r>
                </w:p>
              </w:txbxContent>
            </v:textbox>
            <w10:wrap type="topAndBottom"/>
          </v:shape>
        </w:pict>
      </w:r>
      <w:r w:rsidR="00065915">
        <w:rPr>
          <w:noProof/>
        </w:rPr>
        <w:drawing>
          <wp:inline distT="0" distB="0" distL="0" distR="0">
            <wp:extent cx="2308225" cy="1739900"/>
            <wp:effectExtent l="19050" t="0" r="0" b="0"/>
            <wp:docPr id="42" name="Imagen 42" descr="GRAFICOS-JPG\MAL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AFICOS-JPG\MALLA5.jpg"/>
                    <pic:cNvPicPr>
                      <a:picLocks noChangeAspect="1" noChangeArrowheads="1"/>
                    </pic:cNvPicPr>
                  </pic:nvPicPr>
                  <pic:blipFill>
                    <a:blip r:embed="rId66"/>
                    <a:srcRect/>
                    <a:stretch>
                      <a:fillRect/>
                    </a:stretch>
                  </pic:blipFill>
                  <pic:spPr bwMode="auto">
                    <a:xfrm>
                      <a:off x="0" y="0"/>
                      <a:ext cx="2308225" cy="173990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El diámetro del alambre es un parámetro importante ya que de este depende si se va a t</w:t>
      </w:r>
      <w:r>
        <w:t>ener mayor o menor área de zarandeo efectiva, teniendo que llegar a un compromiso entre la eficiencia de zarandeo (área efectiva) y el desgaste de la malla, puesto que un alambre más delgado se desgastará más rápido que uno más grueso.  En la figura 3.22 s</w:t>
      </w:r>
      <w:r>
        <w:t xml:space="preserve">e muestran diámetros típicos de alambre para mallas, con su calibre dado en decimos de pulgadas.  </w:t>
      </w:r>
    </w:p>
    <w:p w:rsidR="00000000" w:rsidRDefault="00226495">
      <w:pPr>
        <w:pStyle w:val="TEXTO1"/>
        <w:jc w:val="center"/>
      </w:pPr>
      <w:r>
        <w:rPr>
          <w:noProof/>
          <w:sz w:val="20"/>
        </w:rPr>
        <w:pict>
          <v:shape id="_x0000_s1137" type="#_x0000_t202" style="position:absolute;left:0;text-align:left;margin-left:83.25pt;margin-top:267.6pt;width:309.6pt;height:21.6pt;z-index:251683840" stroked="f">
            <v:textbox style="mso-next-textbox:#_x0000_s1137">
              <w:txbxContent>
                <w:p w:rsidR="00000000" w:rsidRDefault="00226495">
                  <w:pPr>
                    <w:pStyle w:val="Epgrafe"/>
                    <w:numPr>
                      <w:ilvl w:val="0"/>
                      <w:numId w:val="0"/>
                    </w:numPr>
                    <w:ind w:left="454"/>
                    <w:jc w:val="center"/>
                  </w:pPr>
                  <w:r>
                    <w:t>Figura 3.22  Calibres de Alambre en décimas de pulgadas</w:t>
                  </w:r>
                </w:p>
              </w:txbxContent>
            </v:textbox>
            <w10:wrap type="topAndBottom"/>
          </v:shape>
        </w:pict>
      </w:r>
      <w:r w:rsidR="00065915">
        <w:rPr>
          <w:noProof/>
        </w:rPr>
        <w:drawing>
          <wp:inline distT="0" distB="0" distL="0" distR="0">
            <wp:extent cx="1962785" cy="3200400"/>
            <wp:effectExtent l="19050" t="0" r="0" b="0"/>
            <wp:docPr id="43" name="Imagen 43" descr="I:\007_TESIS GELS\GRAFICOS-JPG\ala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007_TESIS GELS\GRAFICOS-JPG\alambre.jpg"/>
                    <pic:cNvPicPr>
                      <a:picLocks noChangeAspect="1" noChangeArrowheads="1"/>
                    </pic:cNvPicPr>
                  </pic:nvPicPr>
                  <pic:blipFill>
                    <a:blip r:embed="rId67"/>
                    <a:srcRect/>
                    <a:stretch>
                      <a:fillRect/>
                    </a:stretch>
                  </pic:blipFill>
                  <pic:spPr bwMode="auto">
                    <a:xfrm>
                      <a:off x="0" y="0"/>
                      <a:ext cx="1962785" cy="320040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La malla está sujetada a la zaranda por medio de ganchos.  Estos ganchos son platinas que agarran a la malla propiamente dicho, como se ve en la figura</w:t>
      </w:r>
      <w:r>
        <w:t xml:space="preserve"> 3.23.</w:t>
      </w:r>
    </w:p>
    <w:p w:rsidR="00000000" w:rsidRDefault="00226495">
      <w:pPr>
        <w:pStyle w:val="TEXTO1"/>
        <w:jc w:val="center"/>
      </w:pPr>
      <w:r>
        <w:rPr>
          <w:noProof/>
          <w:sz w:val="20"/>
        </w:rPr>
        <w:pict>
          <v:shape id="_x0000_s1138" type="#_x0000_t202" style="position:absolute;left:0;text-align:left;margin-left:78.75pt;margin-top:140.4pt;width:309.6pt;height:21.6pt;z-index:251684864" stroked="f">
            <v:textbox style="mso-next-textbox:#_x0000_s1138">
              <w:txbxContent>
                <w:p w:rsidR="00000000" w:rsidRDefault="00226495">
                  <w:pPr>
                    <w:pStyle w:val="Epgrafe"/>
                    <w:numPr>
                      <w:ilvl w:val="0"/>
                      <w:numId w:val="0"/>
                    </w:numPr>
                    <w:ind w:left="454"/>
                    <w:jc w:val="center"/>
                  </w:pPr>
                  <w:r>
                    <w:t>Figura 3.23  Gancho Tipo 2 con Platina Metálica.</w:t>
                  </w:r>
                </w:p>
              </w:txbxContent>
            </v:textbox>
            <w10:wrap type="topAndBottom"/>
          </v:shape>
        </w:pict>
      </w:r>
      <w:r w:rsidR="00065915">
        <w:rPr>
          <w:noProof/>
        </w:rPr>
        <w:drawing>
          <wp:inline distT="0" distB="0" distL="0" distR="0">
            <wp:extent cx="1962785" cy="1561465"/>
            <wp:effectExtent l="19050" t="0" r="0" b="0"/>
            <wp:docPr id="44" name="Imagen 44" descr="GRAFICOS-JPG\gan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RAFICOS-JPG\gancho.jpg"/>
                    <pic:cNvPicPr>
                      <a:picLocks noChangeAspect="1" noChangeArrowheads="1"/>
                    </pic:cNvPicPr>
                  </pic:nvPicPr>
                  <pic:blipFill>
                    <a:blip r:embed="rId68" cstate="print"/>
                    <a:srcRect/>
                    <a:stretch>
                      <a:fillRect/>
                    </a:stretch>
                  </pic:blipFill>
                  <pic:spPr bwMode="auto">
                    <a:xfrm>
                      <a:off x="0" y="0"/>
                      <a:ext cx="1962785" cy="1561465"/>
                    </a:xfrm>
                    <a:prstGeom prst="rect">
                      <a:avLst/>
                    </a:prstGeom>
                    <a:noFill/>
                    <a:ln w="9525">
                      <a:noFill/>
                      <a:miter lim="800000"/>
                      <a:headEnd/>
                      <a:tailEnd/>
                    </a:ln>
                  </pic:spPr>
                </pic:pic>
              </a:graphicData>
            </a:graphic>
          </wp:inline>
        </w:drawing>
      </w:r>
    </w:p>
    <w:p w:rsidR="00000000" w:rsidRDefault="00226495">
      <w:pPr>
        <w:pStyle w:val="TEXTO1"/>
        <w:jc w:val="center"/>
      </w:pPr>
    </w:p>
    <w:p w:rsidR="00000000" w:rsidRDefault="00226495">
      <w:pPr>
        <w:pStyle w:val="TEXTO1"/>
      </w:pPr>
      <w:r>
        <w:t xml:space="preserve">La malla debe estar bien templada para que la vibración no la rompa y por consiguiente haya que cambiarla.  Por lo general las zarandas utilizan 4 paños de mallas, pudiendo hacer combinaciones de mallas en un piso para obtener una granulometría </w:t>
      </w:r>
      <w:r>
        <w:t>deseada.  En el gráfico (Fig. 3.24) se observa una zaranda con sus mallas instalada adecuadamente.</w:t>
      </w:r>
    </w:p>
    <w:p w:rsidR="00000000" w:rsidRDefault="00226495">
      <w:pPr>
        <w:pStyle w:val="TEXTO1"/>
        <w:jc w:val="center"/>
      </w:pPr>
      <w:r>
        <w:rPr>
          <w:noProof/>
          <w:sz w:val="20"/>
        </w:rPr>
        <w:pict>
          <v:shape id="_x0000_s1139" type="#_x0000_t202" style="position:absolute;left:0;text-align:left;margin-left:90.75pt;margin-top:213pt;width:309.6pt;height:21.6pt;z-index:251685888" stroked="f">
            <v:textbox style="mso-next-textbox:#_x0000_s1139">
              <w:txbxContent>
                <w:p w:rsidR="00000000" w:rsidRDefault="00226495">
                  <w:pPr>
                    <w:pStyle w:val="Epgrafe"/>
                    <w:numPr>
                      <w:ilvl w:val="0"/>
                      <w:numId w:val="0"/>
                    </w:numPr>
                    <w:ind w:left="454"/>
                    <w:jc w:val="center"/>
                  </w:pPr>
                  <w:r>
                    <w:t>Figura 3.24  Zaranda de 2 Pisos con Mallas Instaladas.</w:t>
                  </w:r>
                </w:p>
              </w:txbxContent>
            </v:textbox>
            <w10:wrap type="topAndBottom"/>
          </v:shape>
        </w:pict>
      </w:r>
      <w:r w:rsidR="00065915">
        <w:rPr>
          <w:noProof/>
        </w:rPr>
        <w:drawing>
          <wp:inline distT="0" distB="0" distL="0" distR="0">
            <wp:extent cx="2152015" cy="2498090"/>
            <wp:effectExtent l="19050" t="0" r="635" b="0"/>
            <wp:docPr id="45" name="Imagen 45" descr="GRAFICOS-JPG\ZARA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RAFICOS-JPG\ZARADA2.jpg"/>
                    <pic:cNvPicPr>
                      <a:picLocks noChangeAspect="1" noChangeArrowheads="1"/>
                    </pic:cNvPicPr>
                  </pic:nvPicPr>
                  <pic:blipFill>
                    <a:blip r:embed="rId69" cstate="print"/>
                    <a:srcRect/>
                    <a:stretch>
                      <a:fillRect/>
                    </a:stretch>
                  </pic:blipFill>
                  <pic:spPr bwMode="auto">
                    <a:xfrm>
                      <a:off x="0" y="0"/>
                      <a:ext cx="2152015" cy="249809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Para la zaranda de pre clasificación se puede hacer una verificación de la capacidad que puede manejar.  Se presenta el cálculo de su capacidad, utilizan</w:t>
      </w:r>
      <w:r>
        <w:t xml:space="preserve">do el método Cedarapids, obtenido de la 5ta edición del manual de referencia de bolsillo.  </w:t>
      </w:r>
    </w:p>
    <w:p w:rsidR="00000000" w:rsidRDefault="00226495">
      <w:pPr>
        <w:pStyle w:val="TEXTO1"/>
      </w:pPr>
    </w:p>
    <w:p w:rsidR="00000000" w:rsidRDefault="00226495">
      <w:pPr>
        <w:pStyle w:val="TEXTO1"/>
      </w:pPr>
      <w:r>
        <w:t>Antes de estimar la capacidad de cualquier zaranda es necesario conocer varios factores y condiciones que regulan la producción de la zaranda; de acuerdo a la form</w:t>
      </w:r>
      <w:r>
        <w:t>ula:</w:t>
      </w:r>
    </w:p>
    <w:p w:rsidR="00000000" w:rsidRDefault="00226495">
      <w:pPr>
        <w:pStyle w:val="TEXTO1"/>
      </w:pPr>
      <w:r>
        <w:t>A=BxSxDxVxHxTxKxPxWxO,  donde:</w:t>
      </w:r>
    </w:p>
    <w:p w:rsidR="00000000" w:rsidRDefault="00226495">
      <w:pPr>
        <w:pStyle w:val="TEXTO1"/>
      </w:pPr>
      <w:r>
        <w:t>A.- capacidad real de un piso de zaranda, el cual puede determinarse con varios factores de eficiencia.</w:t>
      </w:r>
    </w:p>
    <w:p w:rsidR="00000000" w:rsidRDefault="00226495">
      <w:pPr>
        <w:pStyle w:val="TEXTO1"/>
      </w:pPr>
      <w:r>
        <w:t>B.-  capacidad base (tabla)</w:t>
      </w:r>
    </w:p>
    <w:p w:rsidR="00000000" w:rsidRDefault="00226495">
      <w:pPr>
        <w:pStyle w:val="TEXTO1"/>
      </w:pPr>
      <w:r>
        <w:t>S.-  factor de inclinación (tabla)</w:t>
      </w:r>
    </w:p>
    <w:p w:rsidR="00000000" w:rsidRDefault="00226495">
      <w:pPr>
        <w:pStyle w:val="TEXTO1"/>
      </w:pPr>
      <w:r>
        <w:t>D.-  factor de piso (tabla)</w:t>
      </w:r>
    </w:p>
    <w:p w:rsidR="00000000" w:rsidRDefault="00226495">
      <w:pPr>
        <w:pStyle w:val="TEXTO1"/>
      </w:pPr>
      <w:r>
        <w:t>V.-  factor de sobre tama</w:t>
      </w:r>
      <w:r>
        <w:t>ño (tabla)</w:t>
      </w:r>
    </w:p>
    <w:p w:rsidR="00000000" w:rsidRDefault="00226495">
      <w:pPr>
        <w:pStyle w:val="TEXTO1"/>
      </w:pPr>
      <w:r>
        <w:t>H.-  factor de tamaño medio (tabla)</w:t>
      </w:r>
    </w:p>
    <w:p w:rsidR="00000000" w:rsidRDefault="00226495">
      <w:pPr>
        <w:pStyle w:val="TEXTO1"/>
      </w:pPr>
      <w:r>
        <w:t>T.-  factor tipo de malla  (tabla)</w:t>
      </w:r>
    </w:p>
    <w:p w:rsidR="00000000" w:rsidRDefault="00226495">
      <w:pPr>
        <w:pStyle w:val="TEXTO1"/>
      </w:pPr>
      <w:r>
        <w:t>K.-  factor de condición (tabla)</w:t>
      </w:r>
    </w:p>
    <w:p w:rsidR="00000000" w:rsidRDefault="00226495">
      <w:pPr>
        <w:pStyle w:val="TEXTO1"/>
      </w:pPr>
      <w:r>
        <w:t>P.-  factor de forma  (tabla)</w:t>
      </w:r>
    </w:p>
    <w:p w:rsidR="00000000" w:rsidRDefault="00226495">
      <w:pPr>
        <w:pStyle w:val="TEXTO1"/>
      </w:pPr>
      <w:r>
        <w:t>W.-  factor de peso (tabla)</w:t>
      </w:r>
    </w:p>
    <w:p w:rsidR="00000000" w:rsidRDefault="00226495">
      <w:pPr>
        <w:pStyle w:val="TEXTO1"/>
      </w:pPr>
      <w:r>
        <w:t>O.-  factor de agujero (tabla)</w:t>
      </w:r>
    </w:p>
    <w:p w:rsidR="00000000" w:rsidRDefault="00226495">
      <w:pPr>
        <w:pStyle w:val="TEXTO1"/>
      </w:pPr>
    </w:p>
    <w:p w:rsidR="00000000" w:rsidRDefault="00065915">
      <w:pPr>
        <w:pStyle w:val="TEXTO1"/>
      </w:pPr>
      <w:r>
        <w:rPr>
          <w:noProof/>
        </w:rPr>
        <w:drawing>
          <wp:anchor distT="0" distB="0" distL="114300" distR="114300" simplePos="0" relativeHeight="251655168" behindDoc="0" locked="0" layoutInCell="0" allowOverlap="1">
            <wp:simplePos x="0" y="0"/>
            <wp:positionH relativeFrom="column">
              <wp:posOffset>114300</wp:posOffset>
            </wp:positionH>
            <wp:positionV relativeFrom="paragraph">
              <wp:posOffset>388620</wp:posOffset>
            </wp:positionV>
            <wp:extent cx="5029200" cy="1828800"/>
            <wp:effectExtent l="19050" t="0" r="0" b="0"/>
            <wp:wrapTopAndBottom/>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a:srcRect/>
                    <a:stretch>
                      <a:fillRect/>
                    </a:stretch>
                  </pic:blipFill>
                  <pic:spPr bwMode="auto">
                    <a:xfrm>
                      <a:off x="0" y="0"/>
                      <a:ext cx="5029200" cy="1828800"/>
                    </a:xfrm>
                    <a:prstGeom prst="rect">
                      <a:avLst/>
                    </a:prstGeom>
                    <a:noFill/>
                  </pic:spPr>
                </pic:pic>
              </a:graphicData>
            </a:graphic>
          </wp:anchor>
        </w:drawing>
      </w:r>
      <w:r w:rsidR="00226495">
        <w:t>B.-  capacidad base.</w:t>
      </w:r>
    </w:p>
    <w:p w:rsidR="00000000" w:rsidRDefault="00226495">
      <w:pPr>
        <w:pStyle w:val="TEXTO1"/>
      </w:pPr>
      <w:r>
        <w:rPr>
          <w:noProof/>
          <w:sz w:val="20"/>
        </w:rPr>
        <w:pict>
          <v:shape id="_x0000_s1140" type="#_x0000_t202" style="position:absolute;left:0;text-align:left;margin-left:9pt;margin-top:147.15pt;width:396pt;height:25.8pt;z-index:251686912" filled="f" stroked="f">
            <v:textbox style="mso-next-textbox:#_x0000_s1140">
              <w:txbxContent>
                <w:p w:rsidR="00000000" w:rsidRDefault="00226495">
                  <w:pPr>
                    <w:pStyle w:val="Epgrafe"/>
                    <w:numPr>
                      <w:ilvl w:val="0"/>
                      <w:numId w:val="0"/>
                    </w:numPr>
                    <w:ind w:left="454"/>
                    <w:jc w:val="center"/>
                  </w:pPr>
                  <w:r>
                    <w:t xml:space="preserve">Tabla </w:t>
                  </w:r>
                  <w:r>
                    <w:fldChar w:fldCharType="begin"/>
                  </w:r>
                  <w:r>
                    <w:instrText xml:space="preserve"> SEQ Tabl</w:instrText>
                  </w:r>
                  <w:r>
                    <w:instrText xml:space="preserve">a \* ROMAN </w:instrText>
                  </w:r>
                  <w:r>
                    <w:fldChar w:fldCharType="separate"/>
                  </w:r>
                  <w:r>
                    <w:rPr>
                      <w:noProof/>
                    </w:rPr>
                    <w:t>XVII</w:t>
                  </w:r>
                  <w:r>
                    <w:fldChar w:fldCharType="end"/>
                  </w:r>
                  <w:r>
                    <w:t xml:space="preserve">     Tabla de Capacidad Base B</w:t>
                  </w:r>
                </w:p>
              </w:txbxContent>
            </v:textbox>
            <w10:wrap type="topAndBottom"/>
          </v:shape>
        </w:pict>
      </w:r>
    </w:p>
    <w:p w:rsidR="00000000" w:rsidRDefault="00226495">
      <w:pPr>
        <w:pStyle w:val="TEXTO1"/>
      </w:pPr>
      <w:r>
        <w:t>Esta tabla XVII toma como b</w:t>
      </w:r>
      <w:r>
        <w:t xml:space="preserve">ase un material de 100 lb/ft3, el material zarandeado tiene una densidad de </w:t>
      </w:r>
      <w:r>
        <w:sym w:font="Symbol" w:char="0072"/>
      </w:r>
      <w:r>
        <w:t>=33.7 lb/ft3, este cambio grande de densidades está considerado más adelante en el factor de peso.  En base al tamaño de la piedra máximo (40mm – 1 5/8”), se ve en la tabla XVII q</w:t>
      </w:r>
      <w:r>
        <w:t>ue la capacidad base es de 6.8 Tph/ft2, con un porcentaje de área efectiva abierta de 81% con un alambre #7(0.177”).</w:t>
      </w:r>
    </w:p>
    <w:p w:rsidR="00000000" w:rsidRDefault="00065915">
      <w:pPr>
        <w:pStyle w:val="TEXTO1"/>
      </w:pPr>
      <w:r>
        <w:rPr>
          <w:noProof/>
        </w:rPr>
        <w:drawing>
          <wp:anchor distT="0" distB="0" distL="114300" distR="114300" simplePos="0" relativeHeight="251649024" behindDoc="0" locked="0" layoutInCell="0" allowOverlap="1">
            <wp:simplePos x="0" y="0"/>
            <wp:positionH relativeFrom="column">
              <wp:posOffset>754380</wp:posOffset>
            </wp:positionH>
            <wp:positionV relativeFrom="paragraph">
              <wp:posOffset>381000</wp:posOffset>
            </wp:positionV>
            <wp:extent cx="3921760" cy="1625600"/>
            <wp:effectExtent l="19050" t="0" r="254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a:srcRect/>
                    <a:stretch>
                      <a:fillRect/>
                    </a:stretch>
                  </pic:blipFill>
                  <pic:spPr bwMode="auto">
                    <a:xfrm>
                      <a:off x="0" y="0"/>
                      <a:ext cx="3921760" cy="1625600"/>
                    </a:xfrm>
                    <a:prstGeom prst="rect">
                      <a:avLst/>
                    </a:prstGeom>
                    <a:noFill/>
                  </pic:spPr>
                </pic:pic>
              </a:graphicData>
            </a:graphic>
          </wp:anchor>
        </w:drawing>
      </w:r>
      <w:r w:rsidR="00226495">
        <w:t>S.-  factor de inclinación.</w:t>
      </w:r>
    </w:p>
    <w:p w:rsidR="00000000" w:rsidRDefault="00226495">
      <w:pPr>
        <w:pStyle w:val="TEXTO1"/>
      </w:pPr>
      <w:r>
        <w:rPr>
          <w:noProof/>
          <w:sz w:val="20"/>
        </w:rPr>
        <w:pict>
          <v:shape id="_x0000_s1141" type="#_x0000_t202" style="position:absolute;left:0;text-align:left;margin-left:59.55pt;margin-top:130.4pt;width:308.8pt;height:26.5pt;z-index:251687936" filled="f" stroked="f">
            <v:textbox style="mso-next-textbox:#_x0000_s1141">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XVIII</w:t>
                  </w:r>
                  <w:r>
                    <w:fldChar w:fldCharType="end"/>
                  </w:r>
                  <w:r>
                    <w:t xml:space="preserve">     Tabla de Factor Inclinación S</w:t>
                  </w:r>
                </w:p>
              </w:txbxContent>
            </v:textbox>
            <w10:wrap type="topAndBottom"/>
          </v:shape>
        </w:pict>
      </w:r>
    </w:p>
    <w:p w:rsidR="00000000" w:rsidRDefault="00226495">
      <w:pPr>
        <w:pStyle w:val="TEXTO1"/>
      </w:pPr>
      <w:r>
        <w:t>El factor de inclinación S=1.2 para una zaranda horizontal, con amplitud normal.</w:t>
      </w:r>
    </w:p>
    <w:p w:rsidR="00000000" w:rsidRDefault="00065915">
      <w:pPr>
        <w:pStyle w:val="TEXTO1"/>
      </w:pPr>
      <w:r>
        <w:rPr>
          <w:noProof/>
        </w:rPr>
        <w:drawing>
          <wp:anchor distT="0" distB="0" distL="114300" distR="114300" simplePos="0" relativeHeight="251650048" behindDoc="0" locked="0" layoutInCell="0" allowOverlap="1">
            <wp:simplePos x="0" y="0"/>
            <wp:positionH relativeFrom="column">
              <wp:posOffset>1485900</wp:posOffset>
            </wp:positionH>
            <wp:positionV relativeFrom="paragraph">
              <wp:posOffset>388620</wp:posOffset>
            </wp:positionV>
            <wp:extent cx="1901825" cy="998855"/>
            <wp:effectExtent l="19050" t="0" r="3175" b="0"/>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2"/>
                    <a:srcRect/>
                    <a:stretch>
                      <a:fillRect/>
                    </a:stretch>
                  </pic:blipFill>
                  <pic:spPr bwMode="auto">
                    <a:xfrm>
                      <a:off x="0" y="0"/>
                      <a:ext cx="1901825" cy="998855"/>
                    </a:xfrm>
                    <a:prstGeom prst="rect">
                      <a:avLst/>
                    </a:prstGeom>
                    <a:noFill/>
                  </pic:spPr>
                </pic:pic>
              </a:graphicData>
            </a:graphic>
          </wp:anchor>
        </w:drawing>
      </w:r>
      <w:r w:rsidR="00226495">
        <w:t>D.- factor de piso.</w:t>
      </w:r>
    </w:p>
    <w:p w:rsidR="00000000" w:rsidRDefault="00226495">
      <w:pPr>
        <w:pStyle w:val="TEXTO1"/>
      </w:pPr>
      <w:r>
        <w:rPr>
          <w:noProof/>
          <w:sz w:val="20"/>
        </w:rPr>
        <w:pict>
          <v:shape id="_x0000_s1142" type="#_x0000_t202" style="position:absolute;left:0;text-align:left;margin-left:79.65pt;margin-top:81.65pt;width:208.65pt;height:27.25pt;z-index:251688960" filled="f" stroked="f">
            <v:textbox style="mso-next-textbox:#_x0000_s1142">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XIX</w:t>
                  </w:r>
                  <w:r>
                    <w:fldChar w:fldCharType="end"/>
                  </w:r>
                  <w:r>
                    <w:t xml:space="preserve">     Tabla de Factor de Piso D</w:t>
                  </w:r>
                </w:p>
              </w:txbxContent>
            </v:textbox>
            <w10:wrap type="topAndBottom"/>
          </v:shape>
        </w:pict>
      </w:r>
    </w:p>
    <w:p w:rsidR="00000000" w:rsidRDefault="00226495">
      <w:pPr>
        <w:pStyle w:val="TEXTO1"/>
      </w:pPr>
      <w:r>
        <w:t>Como</w:t>
      </w:r>
      <w:r>
        <w:t xml:space="preserve"> la zaranda es de un piso calculamos para este que sería además el piso tope.  De la tabla XIX para el 1er piso D=1.</w:t>
      </w:r>
    </w:p>
    <w:p w:rsidR="00000000" w:rsidRDefault="00226495">
      <w:pPr>
        <w:pStyle w:val="TEXTO1"/>
      </w:pPr>
    </w:p>
    <w:p w:rsidR="00000000" w:rsidRDefault="00065915">
      <w:pPr>
        <w:pStyle w:val="TEXTO1"/>
        <w:tabs>
          <w:tab w:val="left" w:pos="5025"/>
        </w:tabs>
      </w:pPr>
      <w:r>
        <w:rPr>
          <w:noProof/>
        </w:rPr>
        <w:drawing>
          <wp:anchor distT="0" distB="0" distL="114300" distR="114300" simplePos="0" relativeHeight="251651072" behindDoc="0" locked="0" layoutInCell="0" allowOverlap="1">
            <wp:simplePos x="0" y="0"/>
            <wp:positionH relativeFrom="column">
              <wp:posOffset>571500</wp:posOffset>
            </wp:positionH>
            <wp:positionV relativeFrom="paragraph">
              <wp:posOffset>540385</wp:posOffset>
            </wp:positionV>
            <wp:extent cx="4353560" cy="2644140"/>
            <wp:effectExtent l="19050" t="0" r="8890" b="0"/>
            <wp:wrapTopAndBottom/>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a:srcRect/>
                    <a:stretch>
                      <a:fillRect/>
                    </a:stretch>
                  </pic:blipFill>
                  <pic:spPr bwMode="auto">
                    <a:xfrm>
                      <a:off x="0" y="0"/>
                      <a:ext cx="4353560" cy="2644140"/>
                    </a:xfrm>
                    <a:prstGeom prst="rect">
                      <a:avLst/>
                    </a:prstGeom>
                    <a:noFill/>
                  </pic:spPr>
                </pic:pic>
              </a:graphicData>
            </a:graphic>
          </wp:anchor>
        </w:drawing>
      </w:r>
      <w:r w:rsidR="00226495">
        <w:t>V.-  factor de sobre tamaño.</w:t>
      </w:r>
      <w:r w:rsidR="00226495">
        <w:tab/>
      </w:r>
    </w:p>
    <w:p w:rsidR="00000000" w:rsidRDefault="00226495">
      <w:pPr>
        <w:pStyle w:val="TEXTO1"/>
      </w:pPr>
      <w:r>
        <w:rPr>
          <w:noProof/>
          <w:sz w:val="20"/>
        </w:rPr>
        <w:pict>
          <v:shape id="_x0000_s1143" type="#_x0000_t202" style="position:absolute;left:0;text-align:left;margin-left:45pt;margin-top:227.4pt;width:342.8pt;height:29.9pt;z-index:251689984" filled="f" stroked="f">
            <v:textbox style="mso-next-textbox:#_x0000_s1143">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XX</w:t>
                  </w:r>
                  <w:r>
                    <w:fldChar w:fldCharType="end"/>
                  </w:r>
                  <w:r>
                    <w:t xml:space="preserve">   Factor de Sobre Tamaño V</w:t>
                  </w:r>
                </w:p>
              </w:txbxContent>
            </v:textbox>
            <w10:wrap type="topAndBottom"/>
          </v:shape>
        </w:pict>
      </w:r>
    </w:p>
    <w:p w:rsidR="00000000" w:rsidRDefault="00226495">
      <w:pPr>
        <w:pStyle w:val="TEXTO1"/>
      </w:pPr>
      <w:r>
        <w:t>El material viene prácticamente clasificado, siendo considerado 90% de sobre tamaño.  V=3.4.</w:t>
      </w:r>
    </w:p>
    <w:p w:rsidR="00000000" w:rsidRDefault="00226495">
      <w:pPr>
        <w:pStyle w:val="TEXTO1"/>
      </w:pPr>
      <w:r>
        <w:t>Para el fact</w:t>
      </w:r>
      <w:r>
        <w:t>or de tamaño medio H se hace una consideración parecida a  la anterior con un 3% de tamaño medio.  H=0.5.</w:t>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T.-  factor tipo de agujero de malla.</w:t>
      </w:r>
    </w:p>
    <w:p w:rsidR="00000000" w:rsidRDefault="00226495">
      <w:pPr>
        <w:pStyle w:val="TEXTO1"/>
      </w:pPr>
      <w:r>
        <w:rPr>
          <w:noProof/>
          <w:sz w:val="20"/>
        </w:rPr>
        <w:pict>
          <v:shape id="_x0000_s1144" type="#_x0000_t202" style="position:absolute;left:0;text-align:left;margin-left:59.55pt;margin-top:85.3pt;width:255.8pt;height:24.8pt;z-index:251691008" filled="f" stroked="f">
            <v:textbox style="mso-next-textbox:#_x0000_s1144">
              <w:txbxContent>
                <w:p w:rsidR="00000000" w:rsidRDefault="00226495">
                  <w:pPr>
                    <w:pStyle w:val="Epgrafe"/>
                    <w:numPr>
                      <w:ilvl w:val="0"/>
                      <w:numId w:val="0"/>
                    </w:numPr>
                    <w:ind w:left="454"/>
                    <w:jc w:val="center"/>
                  </w:pPr>
                  <w:r>
                    <w:t xml:space="preserve">Tabla </w:t>
                  </w:r>
                  <w:r>
                    <w:fldChar w:fldCharType="begin"/>
                  </w:r>
                  <w:r>
                    <w:instrText xml:space="preserve"> SEQ T</w:instrText>
                  </w:r>
                  <w:r>
                    <w:instrText xml:space="preserve">abla \* ROMAN </w:instrText>
                  </w:r>
                  <w:r>
                    <w:fldChar w:fldCharType="separate"/>
                  </w:r>
                  <w:r>
                    <w:rPr>
                      <w:noProof/>
                    </w:rPr>
                    <w:t>XXI</w:t>
                  </w:r>
                  <w:r>
                    <w:fldChar w:fldCharType="end"/>
                  </w:r>
                  <w:r>
                    <w:t xml:space="preserve">   Factor Tipo de Agujero de Malla T</w:t>
                  </w:r>
                </w:p>
              </w:txbxContent>
            </v:textbox>
            <w10:wrap type="topAndBottom"/>
          </v:shape>
        </w:pict>
      </w:r>
      <w:r w:rsidR="00065915">
        <w:rPr>
          <w:noProof/>
        </w:rPr>
        <w:drawing>
          <wp:anchor distT="0" distB="0" distL="114300" distR="114300" simplePos="0" relativeHeight="251652096" behindDoc="0" locked="0" layoutInCell="0" allowOverlap="1">
            <wp:simplePos x="0" y="0"/>
            <wp:positionH relativeFrom="column">
              <wp:posOffset>754380</wp:posOffset>
            </wp:positionH>
            <wp:positionV relativeFrom="paragraph">
              <wp:posOffset>83820</wp:posOffset>
            </wp:positionV>
            <wp:extent cx="3248660" cy="999490"/>
            <wp:effectExtent l="19050" t="0" r="8890" b="0"/>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4"/>
                    <a:srcRect/>
                    <a:stretch>
                      <a:fillRect/>
                    </a:stretch>
                  </pic:blipFill>
                  <pic:spPr bwMode="auto">
                    <a:xfrm>
                      <a:off x="0" y="0"/>
                      <a:ext cx="3248660" cy="999490"/>
                    </a:xfrm>
                    <a:prstGeom prst="rect">
                      <a:avLst/>
                    </a:prstGeom>
                    <a:noFill/>
                  </pic:spPr>
                </pic:pic>
              </a:graphicData>
            </a:graphic>
          </wp:anchor>
        </w:drawing>
      </w:r>
    </w:p>
    <w:p w:rsidR="00000000" w:rsidRDefault="00226495">
      <w:pPr>
        <w:pStyle w:val="TEXTO1"/>
      </w:pPr>
      <w:r>
        <w:t>La malla que se utiliza para esta aplicación es tipo cuadrada, por lo tanto de la tabla  T=1.</w:t>
      </w:r>
    </w:p>
    <w:p w:rsidR="00000000" w:rsidRDefault="00065915">
      <w:pPr>
        <w:pStyle w:val="TEXTO1"/>
      </w:pPr>
      <w:r>
        <w:rPr>
          <w:noProof/>
        </w:rPr>
        <w:drawing>
          <wp:anchor distT="0" distB="0" distL="114300" distR="114300" simplePos="0" relativeHeight="251653120" behindDoc="0" locked="0" layoutInCell="0" allowOverlap="1">
            <wp:simplePos x="0" y="0"/>
            <wp:positionH relativeFrom="column">
              <wp:posOffset>1028700</wp:posOffset>
            </wp:positionH>
            <wp:positionV relativeFrom="paragraph">
              <wp:posOffset>356870</wp:posOffset>
            </wp:positionV>
            <wp:extent cx="3108960" cy="2143125"/>
            <wp:effectExtent l="19050" t="0" r="0" b="0"/>
            <wp:wrapTopAndBottom/>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
                    <a:srcRect/>
                    <a:stretch>
                      <a:fillRect/>
                    </a:stretch>
                  </pic:blipFill>
                  <pic:spPr bwMode="auto">
                    <a:xfrm>
                      <a:off x="0" y="0"/>
                      <a:ext cx="3108960" cy="2143125"/>
                    </a:xfrm>
                    <a:prstGeom prst="rect">
                      <a:avLst/>
                    </a:prstGeom>
                    <a:noFill/>
                  </pic:spPr>
                </pic:pic>
              </a:graphicData>
            </a:graphic>
          </wp:anchor>
        </w:drawing>
      </w:r>
      <w:r w:rsidR="00226495">
        <w:t>K.-  fa</w:t>
      </w:r>
      <w:r w:rsidR="00226495">
        <w:t>ctor de condición de material.</w:t>
      </w:r>
    </w:p>
    <w:p w:rsidR="00000000" w:rsidRDefault="00226495">
      <w:pPr>
        <w:pStyle w:val="TEXTO1"/>
      </w:pPr>
      <w:r>
        <w:rPr>
          <w:noProof/>
          <w:sz w:val="20"/>
        </w:rPr>
        <w:pict>
          <v:shape id="_x0000_s1145" type="#_x0000_t202" style="position:absolute;left:0;text-align:left;margin-left:81pt;margin-top:169.25pt;width:244.8pt;height:26.35pt;z-index:251692032" filled="f" stroked="f">
            <v:textbox style="mso-next-textbox:#_x0000_s1145">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XXII</w:t>
                  </w:r>
                  <w:r>
                    <w:fldChar w:fldCharType="end"/>
                  </w:r>
                  <w:r>
                    <w:t xml:space="preserve">   Factor de Condición de Material K</w:t>
                  </w:r>
                </w:p>
              </w:txbxContent>
            </v:textbox>
            <w10:wrap type="topAndBottom"/>
          </v:shape>
        </w:pict>
      </w:r>
    </w:p>
    <w:p w:rsidR="00000000" w:rsidRDefault="00226495">
      <w:pPr>
        <w:pStyle w:val="TEXTO1"/>
      </w:pPr>
      <w:r>
        <w:t>Para el factor de condición se considera que el material tiene una humedad del 4%, por lo tanto, de la tabla XXII  K=1.</w:t>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 xml:space="preserve"> P.-  factor de forma.</w:t>
      </w:r>
    </w:p>
    <w:p w:rsidR="00000000" w:rsidRDefault="00226495">
      <w:pPr>
        <w:pStyle w:val="TEXTO1"/>
      </w:pPr>
      <w:r>
        <w:rPr>
          <w:noProof/>
          <w:sz w:val="20"/>
        </w:rPr>
        <w:pict>
          <v:shape id="_x0000_s1146" type="#_x0000_t202" style="position:absolute;left:0;text-align:left;margin-left:102.6pt;margin-top:114.55pt;width:216.15pt;height:24.05pt;z-index:251693056" filled="f" stroked="f">
            <v:textbox style="mso-next-textbox:#_x0000_s1146">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XXIII</w:t>
                  </w:r>
                  <w:r>
                    <w:fldChar w:fldCharType="end"/>
                  </w:r>
                  <w:r>
                    <w:t xml:space="preserve">  Factor de Forma</w:t>
                  </w:r>
                  <w:r>
                    <w:rPr>
                      <w:noProof/>
                    </w:rPr>
                    <w:t xml:space="preserve">  P</w:t>
                  </w:r>
                </w:p>
              </w:txbxContent>
            </v:textbox>
            <w10:wrap type="topAndBottom"/>
          </v:shape>
        </w:pict>
      </w:r>
      <w:r w:rsidR="00065915">
        <w:rPr>
          <w:noProof/>
        </w:rPr>
        <w:drawing>
          <wp:anchor distT="0" distB="0" distL="114300" distR="114300" simplePos="0" relativeHeight="251654144" behindDoc="0" locked="0" layoutInCell="0" allowOverlap="1">
            <wp:simplePos x="0" y="0"/>
            <wp:positionH relativeFrom="column">
              <wp:posOffset>1303020</wp:posOffset>
            </wp:positionH>
            <wp:positionV relativeFrom="paragraph">
              <wp:posOffset>175260</wp:posOffset>
            </wp:positionV>
            <wp:extent cx="2745105" cy="1279525"/>
            <wp:effectExtent l="19050" t="0" r="0" b="0"/>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a:srcRect/>
                    <a:stretch>
                      <a:fillRect/>
                    </a:stretch>
                  </pic:blipFill>
                  <pic:spPr bwMode="auto">
                    <a:xfrm>
                      <a:off x="0" y="0"/>
                      <a:ext cx="2745105" cy="1279525"/>
                    </a:xfrm>
                    <a:prstGeom prst="rect">
                      <a:avLst/>
                    </a:prstGeom>
                    <a:noFill/>
                  </pic:spPr>
                </pic:pic>
              </a:graphicData>
            </a:graphic>
          </wp:anchor>
        </w:drawing>
      </w:r>
    </w:p>
    <w:p w:rsidR="00000000" w:rsidRDefault="00226495">
      <w:pPr>
        <w:pStyle w:val="TEXTO1"/>
      </w:pPr>
      <w:r>
        <w:t>Es el porcentaje de partículas en el piso de alimentación, en este caso e</w:t>
      </w:r>
      <w:r>
        <w:t xml:space="preserve">l primer (único piso), entre ½ y 1 ½ veces el tamaño del agujero de la malla, el cual tiene una longitud de no más de 3 veces el ancho mayor. </w:t>
      </w:r>
    </w:p>
    <w:p w:rsidR="00000000" w:rsidRDefault="00226495">
      <w:pPr>
        <w:pStyle w:val="TEXTO1"/>
      </w:pPr>
      <w:r>
        <w:t>Se considera que el material es bastante uniforme, con un 50% de regularidad, entonces el factor de forma P=0.7.</w:t>
      </w:r>
    </w:p>
    <w:p w:rsidR="00000000" w:rsidRDefault="00226495">
      <w:pPr>
        <w:pStyle w:val="TEXTO1"/>
      </w:pPr>
      <w:r>
        <w:t>W.-  factor de peso.</w:t>
      </w:r>
    </w:p>
    <w:p w:rsidR="00000000" w:rsidRDefault="00226495">
      <w:pPr>
        <w:pStyle w:val="TEXTO1"/>
      </w:pPr>
      <w:r>
        <w:t>Este factor se da de acuerdo a la densidad del material.  Se realizan las siguientes recomendaciones: para densidades de 75lb/ft3 usar u factor de peso de 0.75; para densidades de 125lb/ft3 usar un factor de 1.25, es decir, proporciona</w:t>
      </w:r>
      <w:r>
        <w:t xml:space="preserve">l. </w:t>
      </w:r>
    </w:p>
    <w:p w:rsidR="00000000" w:rsidRDefault="00226495">
      <w:pPr>
        <w:pStyle w:val="TEXTO1"/>
      </w:pPr>
    </w:p>
    <w:p w:rsidR="00000000" w:rsidRDefault="00226495">
      <w:pPr>
        <w:pStyle w:val="TEXTO1"/>
      </w:pPr>
      <w:r>
        <w:t xml:space="preserve">En este caso es de </w:t>
      </w:r>
      <w:r>
        <w:sym w:font="Symbol" w:char="0072"/>
      </w:r>
      <w:r>
        <w:t>=33.7 lb/ft3, entonces de la recomendación se obtiene W=0.33.</w:t>
      </w:r>
    </w:p>
    <w:p w:rsidR="00000000" w:rsidRDefault="00226495">
      <w:pPr>
        <w:pStyle w:val="TEXTO1"/>
      </w:pPr>
    </w:p>
    <w:p w:rsidR="00000000" w:rsidRDefault="00065915">
      <w:pPr>
        <w:pStyle w:val="TEXTO1"/>
      </w:pPr>
      <w:r>
        <w:rPr>
          <w:noProof/>
        </w:rPr>
        <w:drawing>
          <wp:anchor distT="0" distB="0" distL="114300" distR="114300" simplePos="0" relativeHeight="251656192" behindDoc="0" locked="0" layoutInCell="1" allowOverlap="1">
            <wp:simplePos x="0" y="0"/>
            <wp:positionH relativeFrom="column">
              <wp:posOffset>1571625</wp:posOffset>
            </wp:positionH>
            <wp:positionV relativeFrom="paragraph">
              <wp:posOffset>480060</wp:posOffset>
            </wp:positionV>
            <wp:extent cx="2500630" cy="1763395"/>
            <wp:effectExtent l="19050" t="0" r="0" b="0"/>
            <wp:wrapTopAndBottom/>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a:srcRect/>
                    <a:stretch>
                      <a:fillRect/>
                    </a:stretch>
                  </pic:blipFill>
                  <pic:spPr bwMode="auto">
                    <a:xfrm>
                      <a:off x="0" y="0"/>
                      <a:ext cx="2500630" cy="1763395"/>
                    </a:xfrm>
                    <a:prstGeom prst="rect">
                      <a:avLst/>
                    </a:prstGeom>
                    <a:noFill/>
                  </pic:spPr>
                </pic:pic>
              </a:graphicData>
            </a:graphic>
          </wp:anchor>
        </w:drawing>
      </w:r>
      <w:r w:rsidR="00226495">
        <w:t>O.-  factor de agujero</w:t>
      </w:r>
    </w:p>
    <w:p w:rsidR="00000000" w:rsidRDefault="00226495">
      <w:pPr>
        <w:pStyle w:val="TEXTO1"/>
      </w:pPr>
      <w:r>
        <w:rPr>
          <w:noProof/>
          <w:sz w:val="20"/>
        </w:rPr>
        <w:pict>
          <v:shape id="_x0000_s1147" type="#_x0000_t202" style="position:absolute;left:0;text-align:left;margin-left:123.75pt;margin-top:147.9pt;width:196.9pt;height:31.5pt;z-index:251694080" filled="f" stroked="f">
            <v:textbox style="mso-next-textbox:#_x0000_s1147">
              <w:txbxContent>
                <w:p w:rsidR="00000000" w:rsidRDefault="00226495">
                  <w:pPr>
                    <w:pStyle w:val="Epgrafe"/>
                    <w:numPr>
                      <w:ilvl w:val="0"/>
                      <w:numId w:val="0"/>
                    </w:numPr>
                    <w:ind w:left="454"/>
                    <w:jc w:val="center"/>
                  </w:pPr>
                  <w:r>
                    <w:t xml:space="preserve">Tabla </w:t>
                  </w:r>
                  <w:r>
                    <w:fldChar w:fldCharType="begin"/>
                  </w:r>
                  <w:r>
                    <w:instrText xml:space="preserve"> SEQ Tabla \* ROMAN </w:instrText>
                  </w:r>
                  <w:r>
                    <w:fldChar w:fldCharType="separate"/>
                  </w:r>
                  <w:r>
                    <w:rPr>
                      <w:noProof/>
                    </w:rPr>
                    <w:t>XXIV</w:t>
                  </w:r>
                  <w:r>
                    <w:fldChar w:fldCharType="end"/>
                  </w:r>
                  <w:r>
                    <w:t xml:space="preserve">  Factor de Area  Abierta O</w:t>
                  </w:r>
                </w:p>
              </w:txbxContent>
            </v:textbox>
            <w10:wrap type="topAndBottom"/>
          </v:shape>
        </w:pict>
      </w:r>
    </w:p>
    <w:p w:rsidR="00000000" w:rsidRDefault="00226495">
      <w:pPr>
        <w:pStyle w:val="TEXTO1"/>
      </w:pPr>
      <w:r>
        <w:t>El factor de agujero es de acuerdo al área efectiva de zarandeo, es decir, el área total de los agujeros.  Alambre # 7, área efectiva de aguje</w:t>
      </w:r>
      <w:r>
        <w:t>ros de 81%, interpolando este valor se obtiene  O=1.6.</w:t>
      </w:r>
    </w:p>
    <w:p w:rsidR="00000000" w:rsidRDefault="00226495">
      <w:pPr>
        <w:pStyle w:val="TEXTO1"/>
      </w:pPr>
    </w:p>
    <w:p w:rsidR="00000000" w:rsidRDefault="00226495">
      <w:pPr>
        <w:pStyle w:val="TEXTO1"/>
      </w:pPr>
      <w:r>
        <w:t>Multiplicando todos estos valores se obtiene:</w:t>
      </w:r>
    </w:p>
    <w:p w:rsidR="00000000" w:rsidRDefault="00226495">
      <w:pPr>
        <w:pStyle w:val="TEXTO1"/>
      </w:pPr>
      <w:r>
        <w:t>A= 5.13 Tph / ft2, redondeando sería 5 toneladas por pie cuadrado.</w:t>
      </w:r>
    </w:p>
    <w:p w:rsidR="00000000" w:rsidRDefault="00226495">
      <w:pPr>
        <w:pStyle w:val="TEXTO1"/>
      </w:pPr>
      <w:r>
        <w:t>La zaranda tiene un área de 3.5m x 1.4m= 4.9m2=52.7ft2.</w:t>
      </w:r>
    </w:p>
    <w:p w:rsidR="00000000" w:rsidRDefault="00226495">
      <w:pPr>
        <w:pStyle w:val="TEXTO1"/>
      </w:pPr>
      <w:r>
        <w:t xml:space="preserve">Así la producción sería de 260 </w:t>
      </w:r>
      <w:r>
        <w:t>Tph, para una capa de material, aproximadamente 1”.  Si considero una cama de material de 3”, tengo entonces que la producción será de Pt= 520 Tph / 3”;  Pt=87 Tph, con una eficiencia de 85%.</w:t>
      </w:r>
    </w:p>
    <w:p w:rsidR="00000000" w:rsidRDefault="00226495">
      <w:pPr>
        <w:pStyle w:val="TEXTO1"/>
      </w:pPr>
    </w:p>
    <w:p w:rsidR="00000000" w:rsidRDefault="00226495">
      <w:pPr>
        <w:pStyle w:val="TEXTO1"/>
      </w:pPr>
      <w:r>
        <w:t>Para estos equipos (tolva, transportador y zaranda) se presenta</w:t>
      </w:r>
      <w:r>
        <w:t>n los planos de medidas generales en el apéndice.</w:t>
      </w:r>
    </w:p>
    <w:p w:rsidR="00000000" w:rsidRDefault="00226495">
      <w:pPr>
        <w:pStyle w:val="TEXTO1"/>
      </w:pPr>
      <w:r>
        <w:t xml:space="preserve">  </w:t>
      </w:r>
    </w:p>
    <w:p w:rsidR="00000000" w:rsidRDefault="00226495">
      <w:pPr>
        <w:pStyle w:val="SUBTITULO"/>
      </w:pPr>
      <w:bookmarkStart w:id="40" w:name="_Toc530915248"/>
      <w:r>
        <w:t>Cálculo y Selección de Equipo de Separación.</w:t>
      </w:r>
      <w:bookmarkEnd w:id="40"/>
    </w:p>
    <w:p w:rsidR="00000000" w:rsidRDefault="00226495">
      <w:pPr>
        <w:pStyle w:val="TEXTO2"/>
      </w:pPr>
    </w:p>
    <w:p w:rsidR="00000000" w:rsidRDefault="00226495">
      <w:pPr>
        <w:pStyle w:val="TEXTO1"/>
      </w:pPr>
      <w:r>
        <w:t>El sistema de lavado y separación consta básicamente de un tornillo como el que se muestra en la figura 3.25,  seleccionado por sus características de separa</w:t>
      </w:r>
      <w:r>
        <w:t>dor de desecho por diferencia de gravedad específica.  Este equipo es fabricado por varias compañías entre ellas: GreyStone, Koldberg y EIW.  EIW fue considerada para el diseño del sistema, puesto que ya se tiene una experiencia con esta marca, y por lo ta</w:t>
      </w:r>
      <w:r>
        <w:t>nto familiarizados con el equipo, además es parte de la política de estandarización de equipos de la compañía el funcionamiento de este equipo se describe a continuación:</w:t>
      </w:r>
    </w:p>
    <w:p w:rsidR="00000000" w:rsidRDefault="00226495">
      <w:pPr>
        <w:pStyle w:val="TEXTO1"/>
      </w:pPr>
    </w:p>
    <w:p w:rsidR="00000000" w:rsidRDefault="00226495">
      <w:pPr>
        <w:pStyle w:val="TEXTO1"/>
        <w:jc w:val="center"/>
      </w:pPr>
      <w:r>
        <w:rPr>
          <w:noProof/>
          <w:sz w:val="20"/>
        </w:rPr>
        <w:pict>
          <v:shape id="_x0000_s1148" type="#_x0000_t202" style="position:absolute;left:0;text-align:left;margin-left:82.5pt;margin-top:202.8pt;width:309.6pt;height:21.6pt;z-index:251695104" stroked="f">
            <v:textbox style="mso-next-textbox:#_x0000_s1148">
              <w:txbxContent>
                <w:p w:rsidR="00000000" w:rsidRDefault="00226495">
                  <w:pPr>
                    <w:pStyle w:val="Epgrafe"/>
                    <w:numPr>
                      <w:ilvl w:val="0"/>
                      <w:numId w:val="0"/>
                    </w:numPr>
                    <w:ind w:left="454"/>
                    <w:jc w:val="center"/>
                  </w:pPr>
                  <w:r>
                    <w:t>Figura 3.2</w:t>
                  </w:r>
                  <w:r>
                    <w:t>5  Tornillo Lavador.</w:t>
                  </w:r>
                </w:p>
              </w:txbxContent>
            </v:textbox>
            <w10:wrap type="topAndBottom"/>
          </v:shape>
        </w:pict>
      </w:r>
      <w:r w:rsidR="00065915">
        <w:rPr>
          <w:noProof/>
        </w:rPr>
        <w:drawing>
          <wp:inline distT="0" distB="0" distL="0" distR="0">
            <wp:extent cx="2051685" cy="2352675"/>
            <wp:effectExtent l="19050" t="0" r="5715" b="0"/>
            <wp:docPr id="46" name="Imagen 46" descr="GRAFICOS-JPG\tornil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AFICOS-JPG\tornillo1.jpg"/>
                    <pic:cNvPicPr>
                      <a:picLocks noChangeAspect="1" noChangeArrowheads="1"/>
                    </pic:cNvPicPr>
                  </pic:nvPicPr>
                  <pic:blipFill>
                    <a:blip r:embed="rId78"/>
                    <a:srcRect/>
                    <a:stretch>
                      <a:fillRect/>
                    </a:stretch>
                  </pic:blipFill>
                  <pic:spPr bwMode="auto">
                    <a:xfrm>
                      <a:off x="0" y="0"/>
                      <a:ext cx="2051685" cy="235267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Primero se introduce agua en la parte final inferior del equipo en donde se encu</w:t>
      </w:r>
      <w:r>
        <w:t>entra la descarga de material lavado, debido a la turbulencia de las paletas se logra separar el desecho y el material que flota es desalojado por el sobre flujo de agua.</w:t>
      </w:r>
    </w:p>
    <w:p w:rsidR="00000000" w:rsidRDefault="00226495">
      <w:pPr>
        <w:pStyle w:val="TEXTO1"/>
      </w:pPr>
      <w:r>
        <w:rPr>
          <w:noProof/>
        </w:rPr>
        <w:pict>
          <v:shape id="_x0000_s1087" type="#_x0000_t75" style="position:absolute;left:0;text-align:left;margin-left:165pt;margin-top:-.3pt;width:237.75pt;height:134pt;z-index:-251683840;mso-wrap-edited:f">
            <v:imagedata r:id="rId79" o:title="" croptop="11362f" cropbottom="10623f" cropleft="9663f" cropright="12111f"/>
          </v:shape>
          <o:OLEObject Type="Embed" ProgID="AutoCAD.Drawing.15" ShapeID="_x0000_s1087" DrawAspect="Content" ObjectID="_1309177032" r:id="rId80"/>
        </w:pict>
      </w:r>
    </w:p>
    <w:p w:rsidR="00000000" w:rsidRDefault="00226495">
      <w:pPr>
        <w:pStyle w:val="TEXTO1"/>
      </w:pPr>
      <w:r>
        <w:rPr>
          <w:noProof/>
          <w:sz w:val="20"/>
        </w:rPr>
        <w:pict>
          <v:shape id="_x0000_s1149" type="#_x0000_t202" style="position:absolute;left:0;text-align:left;margin-left:48.75pt;margin-top:120pt;width:363.75pt;height:21.6pt;z-index:251696128" stroked="f">
            <v:textbox style="mso-next-textbox:#_x0000_s1149">
              <w:txbxContent>
                <w:p w:rsidR="00000000" w:rsidRDefault="00226495">
                  <w:pPr>
                    <w:pStyle w:val="Epgrafe"/>
                    <w:numPr>
                      <w:ilvl w:val="0"/>
                      <w:numId w:val="0"/>
                    </w:numPr>
                    <w:ind w:left="454"/>
                    <w:jc w:val="center"/>
                  </w:pPr>
                  <w:r>
                    <w:t>Figura 3.26  Tornillo y Paletas para Turbulencia (izq) Esquema de Funcionamiento (der).</w:t>
                  </w:r>
                </w:p>
              </w:txbxContent>
            </v:textbox>
            <w10:wrap type="topAndBottom"/>
          </v:shape>
        </w:pict>
      </w:r>
      <w:r w:rsidR="00065915">
        <w:rPr>
          <w:noProof/>
        </w:rPr>
        <w:drawing>
          <wp:inline distT="0" distB="0" distL="0" distR="0">
            <wp:extent cx="1750695" cy="1293495"/>
            <wp:effectExtent l="19050" t="0" r="1905" b="0"/>
            <wp:docPr id="47" name="Imagen 47" descr="GRAFICOS-JPG\pal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AFICOS-JPG\paletas.jpg"/>
                    <pic:cNvPicPr>
                      <a:picLocks noChangeAspect="1" noChangeArrowheads="1"/>
                    </pic:cNvPicPr>
                  </pic:nvPicPr>
                  <pic:blipFill>
                    <a:blip r:embed="rId81"/>
                    <a:srcRect/>
                    <a:stretch>
                      <a:fillRect/>
                    </a:stretch>
                  </pic:blipFill>
                  <pic:spPr bwMode="auto">
                    <a:xfrm>
                      <a:off x="0" y="0"/>
                      <a:ext cx="1750695" cy="129349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r>
        <w:t xml:space="preserve"> El eje del tornillo y sus componentes rotatorios están lubricados con agua, e</w:t>
      </w:r>
      <w:r>
        <w:t>n el gráfico (Fig. 3.27) se muestra un sistema típico de eje lubricado con agua y un esquema de corte del mismo.</w:t>
      </w:r>
    </w:p>
    <w:p w:rsidR="00000000" w:rsidRDefault="00226495">
      <w:pPr>
        <w:pStyle w:val="TEXTO1"/>
        <w:jc w:val="center"/>
      </w:pPr>
      <w:r>
        <w:rPr>
          <w:noProof/>
          <w:sz w:val="20"/>
        </w:rPr>
        <w:pict>
          <v:shape id="_x0000_s1150" type="#_x0000_t202" style="position:absolute;left:0;text-align:left;margin-left:63.75pt;margin-top:165.9pt;width:363.75pt;height:21.6pt;z-index:251697152" stroked="f">
            <v:textbox style="mso-next-textbox:#_x0000_s1150">
              <w:txbxContent>
                <w:p w:rsidR="00000000" w:rsidRDefault="00226495">
                  <w:pPr>
                    <w:pStyle w:val="Epgrafe"/>
                    <w:numPr>
                      <w:ilvl w:val="0"/>
                      <w:numId w:val="0"/>
                    </w:numPr>
                    <w:ind w:left="454"/>
                    <w:jc w:val="center"/>
                  </w:pPr>
                  <w:r>
                    <w:t>Figura 3.27  Tuberías de Lubricación de Eje con Agua</w:t>
                  </w:r>
                </w:p>
              </w:txbxContent>
            </v:textbox>
            <w10:wrap type="topAndBottom"/>
          </v:shape>
        </w:pict>
      </w:r>
      <w:r w:rsidR="00065915">
        <w:rPr>
          <w:noProof/>
        </w:rPr>
        <w:drawing>
          <wp:inline distT="0" distB="0" distL="0" distR="0">
            <wp:extent cx="1538605" cy="1895475"/>
            <wp:effectExtent l="19050" t="0" r="4445" b="0"/>
            <wp:docPr id="48" name="Imagen 48" descr="GRAFICOS-JPG\lubri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RAFICOS-JPG\lubricacion.jpg"/>
                    <pic:cNvPicPr>
                      <a:picLocks noChangeAspect="1" noChangeArrowheads="1"/>
                    </pic:cNvPicPr>
                  </pic:nvPicPr>
                  <pic:blipFill>
                    <a:blip r:embed="rId82"/>
                    <a:srcRect/>
                    <a:stretch>
                      <a:fillRect/>
                    </a:stretch>
                  </pic:blipFill>
                  <pic:spPr bwMode="auto">
                    <a:xfrm>
                      <a:off x="0" y="0"/>
                      <a:ext cx="1538605" cy="1895475"/>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El motor viene montado en la parte superior del tornillo y va conectado con banda al reductor, como se muestra en la figura 3.28.</w:t>
      </w:r>
    </w:p>
    <w:p w:rsidR="00000000" w:rsidRDefault="00226495">
      <w:pPr>
        <w:pStyle w:val="TEXTO1"/>
        <w:jc w:val="center"/>
      </w:pPr>
      <w:r>
        <w:rPr>
          <w:noProof/>
          <w:sz w:val="20"/>
        </w:rPr>
        <w:pict>
          <v:shape id="_x0000_s1151" type="#_x0000_t202" style="position:absolute;left:0;text-align:left;margin-left:45pt;margin-top:149.7pt;width:363.75pt;height:21.6pt;z-index:251698176" stroked="f">
            <v:textbox style="mso-next-textbox:#_x0000_s1151">
              <w:txbxContent>
                <w:p w:rsidR="00000000" w:rsidRDefault="00226495">
                  <w:pPr>
                    <w:pStyle w:val="Epgrafe"/>
                    <w:numPr>
                      <w:ilvl w:val="0"/>
                      <w:numId w:val="0"/>
                    </w:numPr>
                    <w:ind w:left="454"/>
                    <w:jc w:val="center"/>
                  </w:pPr>
                  <w:r>
                    <w:t>Figura 3.28  Arreglo de Motor y Reductor</w:t>
                  </w:r>
                </w:p>
              </w:txbxContent>
            </v:textbox>
            <w10:wrap type="topAndBottom"/>
          </v:shape>
        </w:pict>
      </w:r>
      <w:r w:rsidR="00065915">
        <w:rPr>
          <w:noProof/>
        </w:rPr>
        <w:drawing>
          <wp:inline distT="0" distB="0" distL="0" distR="0">
            <wp:extent cx="2051685" cy="1717040"/>
            <wp:effectExtent l="19050" t="0" r="5715" b="0"/>
            <wp:docPr id="49" name="Imagen 49" descr="GRAFICOS-JPG\motor redu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RAFICOS-JPG\motor reductor.jpg"/>
                    <pic:cNvPicPr>
                      <a:picLocks noChangeAspect="1" noChangeArrowheads="1"/>
                    </pic:cNvPicPr>
                  </pic:nvPicPr>
                  <pic:blipFill>
                    <a:blip r:embed="rId83"/>
                    <a:srcRect/>
                    <a:stretch>
                      <a:fillRect/>
                    </a:stretch>
                  </pic:blipFill>
                  <pic:spPr bwMode="auto">
                    <a:xfrm>
                      <a:off x="0" y="0"/>
                      <a:ext cx="2051685" cy="171704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r>
        <w:t>De e</w:t>
      </w:r>
      <w:r>
        <w:t>sta manera la selección del tornillo depende de varios parámetros como tamaño de piedra a manejar, requerimiento de agua, etc. El parámetro de capacidad de alimentación de agua es muy importante ya que esto determina el diseño del sistema de bombeo de agua</w:t>
      </w:r>
      <w:r>
        <w:t>.</w:t>
      </w:r>
    </w:p>
    <w:p w:rsidR="00000000" w:rsidRDefault="00226495">
      <w:pPr>
        <w:pStyle w:val="TEXTO1"/>
      </w:pPr>
    </w:p>
    <w:p w:rsidR="00000000" w:rsidRDefault="00226495">
      <w:pPr>
        <w:pStyle w:val="TEXTO1"/>
      </w:pPr>
      <w:r>
        <w:t>En este caso el material de alimentación que entrará al tornillo esta  limitado a 1 5/8”.  Por último el parámetro de capacidad de producción se lo obtuvo partiendo de unas 5000 toneladas al año, es decir un promedio de 420 Toneladas mensuales, si habla</w:t>
      </w:r>
      <w:r>
        <w:t>mos de 24 días laborales y un turno de 8 horas diarias, el requerimiento de producción sería de unas 3.5 Tph.</w:t>
      </w:r>
    </w:p>
    <w:p w:rsidR="00000000" w:rsidRDefault="00226495">
      <w:pPr>
        <w:pStyle w:val="TEXTO1"/>
      </w:pPr>
    </w:p>
    <w:p w:rsidR="00000000" w:rsidRDefault="00226495">
      <w:pPr>
        <w:pStyle w:val="TEXTO1"/>
      </w:pPr>
      <w:r>
        <w:t>De esta manera se usa como base unas  4 Tph teniendo en cuenta que el mercado está creciendo.  De acuerdo al manual de especificaciones un tornil</w:t>
      </w:r>
      <w:r>
        <w:t xml:space="preserve">lo de 22” sería suficiente, con un consumo de agua de 250 - 350 Gpm y manejo de material de 2”, para una producción de 45 -55 Tph, motor de 10 HP y una velocidad del tornillo de 40 r.p.m.  </w:t>
      </w:r>
    </w:p>
    <w:p w:rsidR="00000000" w:rsidRDefault="00226495">
      <w:pPr>
        <w:pStyle w:val="TEXTO1"/>
      </w:pPr>
    </w:p>
    <w:p w:rsidR="00000000" w:rsidRDefault="00226495">
      <w:pPr>
        <w:pStyle w:val="TEXTO1"/>
      </w:pPr>
      <w:r>
        <w:t>Este tipo de equipos se usa para diferentes tareas en la industri</w:t>
      </w:r>
      <w:r>
        <w:t>a de producción de agregados, en la figura 3.29 se muestra un tornillo similar al empleado para la separación de la piedra pómez, pero en este caso es utilizado para lavar arena utilizada en la elaboración de mortero seco.</w:t>
      </w:r>
    </w:p>
    <w:p w:rsidR="00000000" w:rsidRDefault="00226495">
      <w:pPr>
        <w:pStyle w:val="TEXTO1"/>
        <w:jc w:val="center"/>
      </w:pPr>
      <w:r>
        <w:rPr>
          <w:noProof/>
          <w:sz w:val="20"/>
        </w:rPr>
        <w:pict>
          <v:shape id="_x0000_s1152" type="#_x0000_t202" style="position:absolute;left:0;text-align:left;margin-left:45pt;margin-top:182.4pt;width:363.75pt;height:21.6pt;z-index:251699200" stroked="f">
            <v:textbox style="mso-next-textbox:#_x0000_s1152">
              <w:txbxContent>
                <w:p w:rsidR="00000000" w:rsidRDefault="00226495">
                  <w:pPr>
                    <w:pStyle w:val="Epgrafe"/>
                    <w:numPr>
                      <w:ilvl w:val="0"/>
                      <w:numId w:val="0"/>
                    </w:numPr>
                    <w:ind w:left="454"/>
                    <w:jc w:val="center"/>
                  </w:pPr>
                  <w:r>
                    <w:t>Figura 3.29  Tor</w:t>
                  </w:r>
                  <w:r>
                    <w:t>nillo para Lavado de Arena</w:t>
                  </w:r>
                </w:p>
              </w:txbxContent>
            </v:textbox>
            <w10:wrap type="topAndBottom"/>
          </v:shape>
        </w:pict>
      </w:r>
      <w:r w:rsidR="00065915">
        <w:rPr>
          <w:noProof/>
        </w:rPr>
        <w:drawing>
          <wp:inline distT="0" distB="0" distL="0" distR="0">
            <wp:extent cx="2620645" cy="2085340"/>
            <wp:effectExtent l="19050" t="0" r="8255" b="0"/>
            <wp:docPr id="50" name="Imagen 50" descr="FOTOS\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OTOS\image019.jpg"/>
                    <pic:cNvPicPr>
                      <a:picLocks noChangeAspect="1" noChangeArrowheads="1"/>
                    </pic:cNvPicPr>
                  </pic:nvPicPr>
                  <pic:blipFill>
                    <a:blip r:embed="rId84"/>
                    <a:srcRect/>
                    <a:stretch>
                      <a:fillRect/>
                    </a:stretch>
                  </pic:blipFill>
                  <pic:spPr bwMode="auto">
                    <a:xfrm>
                      <a:off x="0" y="0"/>
                      <a:ext cx="2620645" cy="208534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SUBTITULO"/>
      </w:pPr>
      <w:bookmarkStart w:id="41" w:name="_Toc530915249"/>
      <w:r>
        <w:t>Cálculo y Selección de Equipo</w:t>
      </w:r>
      <w:r>
        <w:t xml:space="preserve"> de Bombeo y Recirculación de Agua.</w:t>
      </w:r>
      <w:bookmarkEnd w:id="41"/>
    </w:p>
    <w:p w:rsidR="00000000" w:rsidRDefault="00226495">
      <w:pPr>
        <w:pStyle w:val="TEXTO2"/>
      </w:pPr>
    </w:p>
    <w:p w:rsidR="00000000" w:rsidRDefault="00226495">
      <w:pPr>
        <w:pStyle w:val="TEXTO1"/>
      </w:pPr>
      <w:r>
        <w:t xml:space="preserve">En el esquema siguiente (Fig. 3.30) se muestra este sistema.  Se extrae agua desde un pozo de 14” x 80m por medio de una bomba vertical, el agua es llevada hasta la primera piscina (de agua clara), se bombea agua desde </w:t>
      </w:r>
      <w:r>
        <w:t>la primera piscina hasta el tornillo.</w:t>
      </w:r>
    </w:p>
    <w:p w:rsidR="00000000" w:rsidRDefault="00226495">
      <w:pPr>
        <w:pStyle w:val="TEXTO1"/>
      </w:pPr>
    </w:p>
    <w:p w:rsidR="00000000" w:rsidRDefault="00226495">
      <w:pPr>
        <w:pStyle w:val="TEXTO1"/>
      </w:pPr>
      <w:r>
        <w:pict>
          <v:shape id="_x0000_s1089" type="#_x0000_t75" style="position:absolute;left:0;text-align:left;margin-left:59.4pt;margin-top:10.2pt;width:337.55pt;height:281.55pt;z-index:251634688" o:allowincell="f">
            <v:imagedata r:id="rId85" o:title="" cropleft="11274f" cropright="9663f"/>
            <w10:wrap type="topAndBottom"/>
          </v:shape>
          <o:OLEObject Type="Embed" ProgID="AutoCAD.Drawing.15" ShapeID="_x0000_s1089" DrawAspect="Content" ObjectID="_1309177033" r:id="rId86"/>
        </w:pict>
      </w:r>
    </w:p>
    <w:p w:rsidR="00000000" w:rsidRDefault="00226495">
      <w:pPr>
        <w:pStyle w:val="TEXTO1"/>
      </w:pPr>
      <w:r>
        <w:rPr>
          <w:noProof/>
          <w:sz w:val="20"/>
        </w:rPr>
        <w:pict>
          <v:shape id="_x0000_s1153" type="#_x0000_t202" style="position:absolute;left:0;text-align:left;margin-left:37.5pt;margin-top:17.25pt;width:363.75pt;height:21.6pt;z-index:251700224" stroked="f">
            <v:textbox style="mso-next-textbox:#_x0000_s1153">
              <w:txbxContent>
                <w:p w:rsidR="00000000" w:rsidRDefault="00226495">
                  <w:pPr>
                    <w:pStyle w:val="Epgrafe"/>
                    <w:numPr>
                      <w:ilvl w:val="0"/>
                      <w:numId w:val="0"/>
                    </w:numPr>
                    <w:ind w:left="454"/>
                    <w:jc w:val="center"/>
                  </w:pPr>
                  <w:r>
                    <w:t xml:space="preserve">Figura 3.30  Sistema de Bombeo y Tratamiento de Agua </w:t>
                  </w:r>
                </w:p>
              </w:txbxContent>
            </v:textbox>
            <w10:wrap type="topAndBottom"/>
          </v:shape>
        </w:pict>
      </w:r>
    </w:p>
    <w:p w:rsidR="00000000" w:rsidRDefault="00226495">
      <w:pPr>
        <w:pStyle w:val="TEXTO1"/>
      </w:pPr>
      <w:r>
        <w:t>El agua de rebose del tornillo lavador y el agua del fondo del piso escurridor de la zaranda descargan por gravedad a través de un canal metálico en la tercera piscina de agua gris, en donde se inicia el proceso d</w:t>
      </w:r>
      <w:r>
        <w:t>e sedimentación y por rebose pasará por unos canales con filtros de geotextil a una segunda piscina intermedia donde continúa el proceso de sedimentación para pasar nuevamente por un canal con filtros y descargar finalmente en la primer piscina de agua cla</w:t>
      </w:r>
      <w:r>
        <w:t>ra, además de estos puntos de descarga de agua existe una tubería que pasa por el centro de la losa de producto terminado que recoge toda el agua que se escurre de la piedra y es llevada a una caja de inspección para descargar finalmente en la piscina de a</w:t>
      </w:r>
      <w:r>
        <w:t>gua gris.  Análogamente en la figura 3.31 se muestra una aplicación similar con la diferencia de que la losa es para arena y que la pila es para un transportador tipo stacker (pila de riñón).</w:t>
      </w:r>
    </w:p>
    <w:p w:rsidR="00000000" w:rsidRDefault="00226495">
      <w:pPr>
        <w:pStyle w:val="TEXTO1"/>
      </w:pPr>
    </w:p>
    <w:p w:rsidR="00000000" w:rsidRDefault="00226495">
      <w:pPr>
        <w:pStyle w:val="TEXTO1"/>
        <w:jc w:val="center"/>
      </w:pPr>
      <w:r>
        <w:rPr>
          <w:noProof/>
          <w:sz w:val="20"/>
        </w:rPr>
        <w:pict>
          <v:shape id="_x0000_s1154" type="#_x0000_t202" style="position:absolute;left:0;text-align:left;margin-left:57pt;margin-top:289.2pt;width:363.75pt;height:21.6pt;z-index:251701248" stroked="f">
            <v:textbox style="mso-next-textbox:#_x0000_s1154">
              <w:txbxContent>
                <w:p w:rsidR="00000000" w:rsidRDefault="00226495">
                  <w:pPr>
                    <w:pStyle w:val="Epgrafe"/>
                    <w:numPr>
                      <w:ilvl w:val="0"/>
                      <w:numId w:val="0"/>
                    </w:numPr>
                    <w:ind w:left="454"/>
                    <w:jc w:val="center"/>
                  </w:pPr>
                  <w:r>
                    <w:t>Figura 3.31  Transportador Stacker (arriba)  Losa con canal (abajo)</w:t>
                  </w:r>
                </w:p>
              </w:txbxContent>
            </v:textbox>
            <w10:wrap type="topAndBottom"/>
          </v:shape>
        </w:pict>
      </w:r>
      <w:r w:rsidR="00065915">
        <w:rPr>
          <w:noProof/>
        </w:rPr>
        <w:drawing>
          <wp:inline distT="0" distB="0" distL="0" distR="0">
            <wp:extent cx="2408555" cy="1862455"/>
            <wp:effectExtent l="19050" t="0" r="0" b="0"/>
            <wp:docPr id="51" name="Imagen 51" descr="FOTO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OTOS\image008.jpg"/>
                    <pic:cNvPicPr>
                      <a:picLocks noChangeAspect="1" noChangeArrowheads="1"/>
                    </pic:cNvPicPr>
                  </pic:nvPicPr>
                  <pic:blipFill>
                    <a:blip r:embed="rId87"/>
                    <a:srcRect t="11073" r="23917" b="16609"/>
                    <a:stretch>
                      <a:fillRect/>
                    </a:stretch>
                  </pic:blipFill>
                  <pic:spPr bwMode="auto">
                    <a:xfrm>
                      <a:off x="0" y="0"/>
                      <a:ext cx="2408555" cy="1862455"/>
                    </a:xfrm>
                    <a:prstGeom prst="rect">
                      <a:avLst/>
                    </a:prstGeom>
                    <a:noFill/>
                    <a:ln w="9525">
                      <a:noFill/>
                      <a:miter lim="800000"/>
                      <a:headEnd/>
                      <a:tailEnd/>
                    </a:ln>
                  </pic:spPr>
                </pic:pic>
              </a:graphicData>
            </a:graphic>
          </wp:inline>
        </w:drawing>
      </w:r>
      <w:r>
        <w:object w:dxaOrig="3361" w:dyaOrig="2536">
          <v:shape id="_x0000_i1028" type="#_x0000_t75" style="width:193.55pt;height:121.55pt" o:ole="" fillcolor="window">
            <v:imagedata r:id="rId88" o:title="" croptop="23295f" cropleft="11608f"/>
          </v:shape>
          <o:OLEObject Type="Embed" ProgID="Word.Picture.8" ShapeID="_x0000_i1028" DrawAspect="Content" ObjectID="_1309177016" r:id="rId89"/>
        </w:object>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t xml:space="preserve">Los diseños de estas piscinas </w:t>
      </w:r>
      <w:r>
        <w:t>se muestran en el plano 14, se realizaron tomando en consideración que se necesita bombear 350 Gpm, se trabaja en circuito cerrado, existe una disminución de capacidad de volumen de las piscinas, especialmente en la de agua gris de aproximadamente 5% diari</w:t>
      </w:r>
      <w:r>
        <w:t>o, el turno de trabajo es de 10 horas continuas, además se considera que las piscinas serán limpiadas con una cargadora frontal CAT 950, siendo la capacidad de las piscinas de .90 m3 la piscina más grande y de 60 m3 las piscinas más pequeñas, cabe menciona</w:t>
      </w:r>
      <w:r>
        <w:t>r que la piscina de agua gris se diseño más grande que las otras 2 piscinas ya que su capacidad disminuirá a medida que se sedimenten los lodos.</w:t>
      </w:r>
    </w:p>
    <w:p w:rsidR="00000000" w:rsidRDefault="00226495">
      <w:pPr>
        <w:pStyle w:val="TEXTO1"/>
      </w:pPr>
    </w:p>
    <w:p w:rsidR="00000000" w:rsidRDefault="00226495">
      <w:pPr>
        <w:pStyle w:val="TEXTO1"/>
      </w:pPr>
      <w:r>
        <w:t>Para la selección de la bomba de alimentación del tornillo, se presenta el gráfico (Fig. 3.32) en donde se dan</w:t>
      </w:r>
      <w:r>
        <w:t xml:space="preserve"> los datos geométricos generales para el sistema de bombeo y se asume un diámetro de tubería de 3”, a lo largo de todo el recorrido, adicionalmente del subtema anterior se sabe que el recubrimiento del caudal es de 350 GPM; la tubería mostrada en este gráf</w:t>
      </w:r>
      <w:r>
        <w:t>ico presenta 3 codos y se considera una brida con filos cuadrados a la salida de la bomba.</w:t>
      </w:r>
    </w:p>
    <w:p w:rsidR="00000000" w:rsidRDefault="00226495">
      <w:pPr>
        <w:pStyle w:val="TEXTO1"/>
      </w:pPr>
    </w:p>
    <w:p w:rsidR="00000000" w:rsidRDefault="00226495">
      <w:pPr>
        <w:pStyle w:val="TEXTO1"/>
      </w:pPr>
      <w:r>
        <w:t>El fluido que maneja este equipo es agua clara, es decir, maneja una cantidad despreciable de sólidos y la altura a la que va a  bombear  el  equipo  es de  3.7 m (</w:t>
      </w:r>
      <w:r>
        <w:t xml:space="preserve">12 ft).  </w:t>
      </w:r>
    </w:p>
    <w:p w:rsidR="00000000" w:rsidRDefault="00226495">
      <w:pPr>
        <w:pStyle w:val="TEXTO1"/>
      </w:pPr>
    </w:p>
    <w:p w:rsidR="00000000" w:rsidRDefault="00226495">
      <w:pPr>
        <w:pStyle w:val="TEXTO1"/>
        <w:jc w:val="center"/>
      </w:pPr>
      <w:r>
        <w:rPr>
          <w:noProof/>
          <w:sz w:val="20"/>
        </w:rPr>
        <w:pict>
          <v:shape id="_x0000_s1155" type="#_x0000_t202" style="position:absolute;left:0;text-align:left;margin-left:63.75pt;margin-top:241.5pt;width:363.75pt;height:21.6pt;z-index:251702272" stroked="f">
            <v:textbox style="mso-next-textbox:#_x0000_s1155">
              <w:txbxContent>
                <w:p w:rsidR="00000000" w:rsidRDefault="00226495">
                  <w:pPr>
                    <w:pStyle w:val="Epgrafe"/>
                    <w:numPr>
                      <w:ilvl w:val="0"/>
                      <w:numId w:val="0"/>
                    </w:numPr>
                    <w:ind w:left="454"/>
                    <w:jc w:val="center"/>
                  </w:pPr>
                  <w:r>
                    <w:t>Figura 3.32  Datos Geométricos de Tubería</w:t>
                  </w:r>
                </w:p>
              </w:txbxContent>
            </v:textbox>
            <w10:wrap type="topAndBottom"/>
          </v:shape>
        </w:pict>
      </w:r>
      <w:r>
        <w:object w:dxaOrig="11535" w:dyaOrig="6105">
          <v:shape id="_x0000_i1029" type="#_x0000_t75" style="width:169.25pt;height:218.8pt" o:ole="">
            <v:imagedata r:id="rId90" o:title="" cropleft="19326f" cropright="19326f"/>
          </v:shape>
          <o:OLEObject Type="Embed" ProgID="AutoCAD.Drawing.15" ShapeID="_x0000_i1029" DrawAspect="Content" ObjectID="_1309177017" r:id="rId91"/>
        </w:object>
      </w:r>
    </w:p>
    <w:p w:rsidR="00000000" w:rsidRDefault="00226495">
      <w:pPr>
        <w:pStyle w:val="TEXTO1"/>
      </w:pPr>
    </w:p>
    <w:p w:rsidR="00000000" w:rsidRDefault="00226495">
      <w:pPr>
        <w:pStyle w:val="TEXTO1"/>
      </w:pPr>
      <w:r>
        <w:t xml:space="preserve">Con todos estos datos planteados, se usa la ecuación de Bernoulli para poder obtener la potencia necesaria para bombear el agua a esa altura. </w:t>
      </w:r>
    </w:p>
    <w:p w:rsidR="00000000" w:rsidRDefault="00226495">
      <w:pPr>
        <w:pStyle w:val="TEXTO1"/>
        <w:rPr>
          <w:lang w:val="en-US"/>
        </w:rPr>
      </w:pPr>
      <w:r>
        <w:rPr>
          <w:lang w:val="en-US"/>
        </w:rPr>
        <w:t>(P</w:t>
      </w:r>
      <w:r>
        <w:rPr>
          <w:vertAlign w:val="subscript"/>
          <w:lang w:val="en-US"/>
        </w:rPr>
        <w:t>2</w:t>
      </w:r>
      <w:r>
        <w:rPr>
          <w:lang w:val="en-US"/>
        </w:rPr>
        <w:t>/</w:t>
      </w:r>
      <w:r>
        <w:rPr>
          <w:i/>
          <w:iCs/>
        </w:rPr>
        <w:sym w:font="Symbol" w:char="F072"/>
      </w:r>
      <w:r>
        <w:rPr>
          <w:lang w:val="en-US"/>
        </w:rPr>
        <w:t xml:space="preserve"> + </w:t>
      </w:r>
      <w:r>
        <w:sym w:font="Symbol" w:char="F061"/>
      </w:r>
      <w:r>
        <w:rPr>
          <w:vertAlign w:val="subscript"/>
          <w:lang w:val="en-US"/>
        </w:rPr>
        <w:t>2</w:t>
      </w:r>
      <w:r>
        <w:rPr>
          <w:lang w:val="en-US"/>
        </w:rPr>
        <w:t xml:space="preserve"> V</w:t>
      </w:r>
      <w:r>
        <w:rPr>
          <w:vertAlign w:val="subscript"/>
          <w:lang w:val="en-US"/>
        </w:rPr>
        <w:t>2</w:t>
      </w:r>
      <w:r>
        <w:rPr>
          <w:vertAlign w:val="superscript"/>
          <w:lang w:val="en-US"/>
        </w:rPr>
        <w:t>2</w:t>
      </w:r>
      <w:r>
        <w:rPr>
          <w:lang w:val="en-US"/>
        </w:rPr>
        <w:t>/2 + g Z</w:t>
      </w:r>
      <w:r>
        <w:rPr>
          <w:vertAlign w:val="subscript"/>
          <w:lang w:val="en-US"/>
        </w:rPr>
        <w:t>2</w:t>
      </w:r>
      <w:r>
        <w:rPr>
          <w:lang w:val="en-US"/>
        </w:rPr>
        <w:t>) - (P</w:t>
      </w:r>
      <w:r>
        <w:rPr>
          <w:vertAlign w:val="subscript"/>
          <w:lang w:val="en-US"/>
        </w:rPr>
        <w:t>1</w:t>
      </w:r>
      <w:r>
        <w:rPr>
          <w:lang w:val="en-US"/>
        </w:rPr>
        <w:t>/</w:t>
      </w:r>
      <w:r>
        <w:rPr>
          <w:i/>
          <w:iCs/>
        </w:rPr>
        <w:sym w:font="Symbol" w:char="F072"/>
      </w:r>
      <w:r>
        <w:rPr>
          <w:lang w:val="en-US"/>
        </w:rPr>
        <w:t xml:space="preserve"> + </w:t>
      </w:r>
      <w:r>
        <w:sym w:font="Symbol" w:char="F061"/>
      </w:r>
      <w:r>
        <w:rPr>
          <w:vertAlign w:val="subscript"/>
          <w:lang w:val="en-US"/>
        </w:rPr>
        <w:t>1</w:t>
      </w:r>
      <w:r>
        <w:rPr>
          <w:lang w:val="en-US"/>
        </w:rPr>
        <w:t xml:space="preserve"> V</w:t>
      </w:r>
      <w:r>
        <w:rPr>
          <w:vertAlign w:val="subscript"/>
          <w:lang w:val="en-US"/>
        </w:rPr>
        <w:t>1</w:t>
      </w:r>
      <w:r>
        <w:rPr>
          <w:vertAlign w:val="superscript"/>
          <w:lang w:val="en-US"/>
        </w:rPr>
        <w:t>2</w:t>
      </w:r>
      <w:r>
        <w:rPr>
          <w:lang w:val="en-US"/>
        </w:rPr>
        <w:t>/2 + g Z</w:t>
      </w:r>
      <w:r>
        <w:rPr>
          <w:vertAlign w:val="subscript"/>
          <w:lang w:val="en-US"/>
        </w:rPr>
        <w:t>1</w:t>
      </w:r>
      <w:r>
        <w:rPr>
          <w:lang w:val="en-US"/>
        </w:rPr>
        <w:t>) = h</w:t>
      </w:r>
      <w:r>
        <w:rPr>
          <w:vertAlign w:val="subscript"/>
          <w:lang w:val="en-US"/>
        </w:rPr>
        <w:t>lt</w:t>
      </w:r>
    </w:p>
    <w:p w:rsidR="00000000" w:rsidRDefault="00226495">
      <w:pPr>
        <w:pStyle w:val="TEXTO1"/>
      </w:pPr>
      <w:r>
        <w:t>donde</w:t>
      </w:r>
    </w:p>
    <w:p w:rsidR="00000000" w:rsidRDefault="00226495">
      <w:pPr>
        <w:pStyle w:val="TEXTO1"/>
      </w:pPr>
      <w:r>
        <w:t>h</w:t>
      </w:r>
      <w:r>
        <w:rPr>
          <w:vertAlign w:val="subscript"/>
        </w:rPr>
        <w:t>lt</w:t>
      </w:r>
      <w:r>
        <w:t xml:space="preserve"> </w:t>
      </w:r>
      <w:r>
        <w:t>= h</w:t>
      </w:r>
      <w:r>
        <w:rPr>
          <w:vertAlign w:val="subscript"/>
        </w:rPr>
        <w:t>lm</w:t>
      </w:r>
      <w:r>
        <w:t xml:space="preserve"> + h</w:t>
      </w:r>
      <w:r>
        <w:rPr>
          <w:vertAlign w:val="subscript"/>
        </w:rPr>
        <w:t>l</w:t>
      </w:r>
      <w:r>
        <w:t xml:space="preserve"> (pérdidas menores + pérdidas mayores)</w:t>
      </w:r>
    </w:p>
    <w:p w:rsidR="00000000" w:rsidRDefault="00226495">
      <w:pPr>
        <w:pStyle w:val="TEXTO1"/>
      </w:pPr>
    </w:p>
    <w:p w:rsidR="00000000" w:rsidRDefault="00226495">
      <w:pPr>
        <w:pStyle w:val="TEXTO1"/>
      </w:pPr>
      <w:r>
        <w:t>Hay que calcular la velocidad promedio V.</w:t>
      </w:r>
    </w:p>
    <w:p w:rsidR="00000000" w:rsidRDefault="00226495">
      <w:pPr>
        <w:pStyle w:val="TEXTO1"/>
        <w:rPr>
          <w:lang w:val="en-US"/>
        </w:rPr>
      </w:pPr>
      <w:r>
        <w:rPr>
          <w:lang w:val="en-US"/>
        </w:rPr>
        <w:t>Q = 350 GPM = 0.02 m</w:t>
      </w:r>
      <w:r>
        <w:rPr>
          <w:vertAlign w:val="superscript"/>
          <w:lang w:val="en-US"/>
        </w:rPr>
        <w:t>3</w:t>
      </w:r>
      <w:r>
        <w:rPr>
          <w:lang w:val="en-US"/>
        </w:rPr>
        <w:t>/s</w:t>
      </w:r>
    </w:p>
    <w:p w:rsidR="00000000" w:rsidRDefault="00226495">
      <w:pPr>
        <w:pStyle w:val="TEXTO1"/>
        <w:rPr>
          <w:lang w:val="en-US"/>
        </w:rPr>
      </w:pPr>
      <w:r>
        <w:rPr>
          <w:lang w:val="en-US"/>
        </w:rPr>
        <w:t>V=Q/A       V=0.02 (m</w:t>
      </w:r>
      <w:r>
        <w:rPr>
          <w:vertAlign w:val="superscript"/>
          <w:lang w:val="en-US"/>
        </w:rPr>
        <w:t>3</w:t>
      </w:r>
      <w:r>
        <w:rPr>
          <w:lang w:val="en-US"/>
        </w:rPr>
        <w:t>/s)  /  4.6x10</w:t>
      </w:r>
      <w:r>
        <w:rPr>
          <w:vertAlign w:val="superscript"/>
          <w:lang w:val="en-US"/>
        </w:rPr>
        <w:t>-3</w:t>
      </w:r>
      <w:r>
        <w:rPr>
          <w:lang w:val="en-US"/>
        </w:rPr>
        <w:t xml:space="preserve"> m</w:t>
      </w:r>
      <w:r>
        <w:rPr>
          <w:vertAlign w:val="superscript"/>
          <w:lang w:val="en-US"/>
        </w:rPr>
        <w:t>2</w:t>
      </w:r>
      <w:r>
        <w:rPr>
          <w:lang w:val="en-US"/>
        </w:rPr>
        <w:t xml:space="preserve">  </w:t>
      </w:r>
      <w:r>
        <w:rPr>
          <w:lang w:val="en-US"/>
        </w:rPr>
        <w:sym w:font="Symbol" w:char="F0DE"/>
      </w:r>
      <w:r>
        <w:rPr>
          <w:lang w:val="en-US"/>
        </w:rPr>
        <w:t xml:space="preserve">  V = 5 m/s</w:t>
      </w:r>
    </w:p>
    <w:p w:rsidR="00000000" w:rsidRDefault="00226495">
      <w:pPr>
        <w:pStyle w:val="TEXTO1"/>
      </w:pPr>
      <w:r>
        <w:t>Con esto se calcula Reynolds R</w:t>
      </w:r>
      <w:r>
        <w:rPr>
          <w:vertAlign w:val="subscript"/>
        </w:rPr>
        <w:t>e</w:t>
      </w:r>
      <w:r>
        <w:t>.</w:t>
      </w:r>
    </w:p>
    <w:p w:rsidR="00000000" w:rsidRDefault="00226495">
      <w:pPr>
        <w:pStyle w:val="TEXTO1"/>
        <w:rPr>
          <w:lang w:val="en-US"/>
        </w:rPr>
      </w:pPr>
      <w:r>
        <w:rPr>
          <w:lang w:val="en-US"/>
        </w:rPr>
        <w:t>R</w:t>
      </w:r>
      <w:r>
        <w:rPr>
          <w:vertAlign w:val="subscript"/>
          <w:lang w:val="en-US"/>
        </w:rPr>
        <w:t>e</w:t>
      </w:r>
      <w:r>
        <w:rPr>
          <w:lang w:val="en-US"/>
        </w:rPr>
        <w:t xml:space="preserve"> = </w:t>
      </w:r>
      <w:r>
        <w:rPr>
          <w:i/>
          <w:iCs/>
        </w:rPr>
        <w:sym w:font="Symbol" w:char="F072"/>
      </w:r>
      <w:r>
        <w:rPr>
          <w:lang w:val="en-US"/>
        </w:rPr>
        <w:t xml:space="preserve"> V D / </w:t>
      </w:r>
      <w:r>
        <w:sym w:font="Symbol" w:char="F06D"/>
      </w:r>
      <w:r>
        <w:rPr>
          <w:lang w:val="en-US"/>
        </w:rPr>
        <w:t xml:space="preserve">  ; </w:t>
      </w:r>
    </w:p>
    <w:p w:rsidR="00000000" w:rsidRDefault="00226495">
      <w:pPr>
        <w:pStyle w:val="TEXTO1"/>
        <w:rPr>
          <w:lang w:val="en-US"/>
        </w:rPr>
      </w:pPr>
      <w:r>
        <w:rPr>
          <w:lang w:val="en-US"/>
        </w:rPr>
        <w:t>R</w:t>
      </w:r>
      <w:r>
        <w:rPr>
          <w:vertAlign w:val="subscript"/>
          <w:lang w:val="en-US"/>
        </w:rPr>
        <w:t>e</w:t>
      </w:r>
      <w:r>
        <w:rPr>
          <w:lang w:val="en-US"/>
        </w:rPr>
        <w:t xml:space="preserve"> = 1000 (Kg/m</w:t>
      </w:r>
      <w:r>
        <w:rPr>
          <w:vertAlign w:val="superscript"/>
          <w:lang w:val="en-US"/>
        </w:rPr>
        <w:t>3</w:t>
      </w:r>
      <w:r>
        <w:rPr>
          <w:lang w:val="en-US"/>
        </w:rPr>
        <w:t>) x 5 (m/s) x 0.</w:t>
      </w:r>
      <w:r>
        <w:rPr>
          <w:lang w:val="en-US"/>
        </w:rPr>
        <w:t>0762 m    /   1 x 10</w:t>
      </w:r>
      <w:r>
        <w:rPr>
          <w:vertAlign w:val="superscript"/>
          <w:lang w:val="en-US"/>
        </w:rPr>
        <w:t>-3</w:t>
      </w:r>
    </w:p>
    <w:p w:rsidR="00000000" w:rsidRDefault="00226495">
      <w:pPr>
        <w:pStyle w:val="TEXTO1"/>
      </w:pPr>
      <w:r>
        <w:t>R</w:t>
      </w:r>
      <w:r>
        <w:rPr>
          <w:vertAlign w:val="subscript"/>
        </w:rPr>
        <w:t>e</w:t>
      </w:r>
      <w:r>
        <w:t xml:space="preserve"> =  4 x 10</w:t>
      </w:r>
      <w:r>
        <w:rPr>
          <w:vertAlign w:val="superscript"/>
        </w:rPr>
        <w:t>5</w:t>
      </w:r>
      <w:r>
        <w:t>,</w:t>
      </w:r>
    </w:p>
    <w:p w:rsidR="00000000" w:rsidRDefault="00226495">
      <w:pPr>
        <w:pStyle w:val="TEXTO1"/>
      </w:pPr>
      <w:r>
        <w:t>Se considera además que la tubería es lisa, con estos datos se busca en el diagrama de Moody el valor de f el cual es igual a 0.022, con estos valores se calcula las pérdidas menores:</w:t>
      </w:r>
    </w:p>
    <w:p w:rsidR="00000000" w:rsidRDefault="00226495">
      <w:pPr>
        <w:pStyle w:val="TEXTO1"/>
      </w:pPr>
      <w:r>
        <w:t>Para los 4 codos.</w:t>
      </w:r>
    </w:p>
    <w:p w:rsidR="00000000" w:rsidRDefault="00226495">
      <w:pPr>
        <w:pStyle w:val="TEXTO1"/>
      </w:pPr>
      <w:r>
        <w:t>h</w:t>
      </w:r>
      <w:r>
        <w:rPr>
          <w:vertAlign w:val="subscript"/>
        </w:rPr>
        <w:t>lm1</w:t>
      </w:r>
      <w:r>
        <w:t>= 4f L</w:t>
      </w:r>
      <w:r>
        <w:rPr>
          <w:vertAlign w:val="subscript"/>
        </w:rPr>
        <w:t>e</w:t>
      </w:r>
      <w:r>
        <w:t>/D  *</w:t>
      </w:r>
      <w:r>
        <w:t xml:space="preserve"> V</w:t>
      </w:r>
      <w:r>
        <w:rPr>
          <w:vertAlign w:val="superscript"/>
        </w:rPr>
        <w:t>2</w:t>
      </w:r>
      <w:r>
        <w:t>/2          ;     L</w:t>
      </w:r>
      <w:r>
        <w:rPr>
          <w:vertAlign w:val="subscript"/>
        </w:rPr>
        <w:t>e</w:t>
      </w:r>
      <w:r>
        <w:t>/D = 30 (codo estándar)</w:t>
      </w:r>
    </w:p>
    <w:p w:rsidR="00000000" w:rsidRDefault="00226495">
      <w:pPr>
        <w:pStyle w:val="TEXTO1"/>
        <w:rPr>
          <w:b/>
          <w:bCs/>
        </w:rPr>
      </w:pPr>
      <w:r>
        <w:rPr>
          <w:b/>
          <w:bCs/>
        </w:rPr>
        <w:t>h</w:t>
      </w:r>
      <w:r>
        <w:rPr>
          <w:b/>
          <w:bCs/>
          <w:vertAlign w:val="subscript"/>
        </w:rPr>
        <w:t>lm1</w:t>
      </w:r>
      <w:r>
        <w:rPr>
          <w:b/>
          <w:bCs/>
        </w:rPr>
        <w:t xml:space="preserve">= 33 </w:t>
      </w:r>
    </w:p>
    <w:p w:rsidR="00000000" w:rsidRDefault="00226495">
      <w:pPr>
        <w:pStyle w:val="TEXTO1"/>
      </w:pPr>
      <w:r>
        <w:t>Para la válvula. L</w:t>
      </w:r>
      <w:r>
        <w:rPr>
          <w:vertAlign w:val="subscript"/>
        </w:rPr>
        <w:t>e</w:t>
      </w:r>
      <w:r>
        <w:t>/D = 8   ;   h</w:t>
      </w:r>
      <w:r>
        <w:rPr>
          <w:vertAlign w:val="subscript"/>
        </w:rPr>
        <w:t>lm1</w:t>
      </w:r>
      <w:r>
        <w:t>= f L</w:t>
      </w:r>
      <w:r>
        <w:rPr>
          <w:vertAlign w:val="subscript"/>
        </w:rPr>
        <w:t>e</w:t>
      </w:r>
      <w:r>
        <w:t>/D  * V</w:t>
      </w:r>
      <w:r>
        <w:rPr>
          <w:vertAlign w:val="superscript"/>
        </w:rPr>
        <w:t>2</w:t>
      </w:r>
      <w:r>
        <w:t>/2</w:t>
      </w:r>
    </w:p>
    <w:p w:rsidR="00000000" w:rsidRDefault="00226495">
      <w:pPr>
        <w:pStyle w:val="TEXTO1"/>
        <w:rPr>
          <w:b/>
          <w:bCs/>
        </w:rPr>
      </w:pPr>
      <w:r>
        <w:rPr>
          <w:b/>
          <w:bCs/>
        </w:rPr>
        <w:t>h</w:t>
      </w:r>
      <w:r>
        <w:rPr>
          <w:b/>
          <w:bCs/>
          <w:vertAlign w:val="subscript"/>
        </w:rPr>
        <w:t>lm1</w:t>
      </w:r>
      <w:r>
        <w:rPr>
          <w:b/>
          <w:bCs/>
        </w:rPr>
        <w:t>= 2.2</w:t>
      </w:r>
    </w:p>
    <w:p w:rsidR="00000000" w:rsidRDefault="00226495">
      <w:pPr>
        <w:pStyle w:val="TEXTO1"/>
      </w:pPr>
      <w:r>
        <w:t>Para la brida.de filo cuadrado, k = 0.5</w:t>
      </w:r>
    </w:p>
    <w:p w:rsidR="00000000" w:rsidRDefault="00226495">
      <w:pPr>
        <w:pStyle w:val="TEXTO1"/>
        <w:rPr>
          <w:lang w:val="en-US"/>
        </w:rPr>
      </w:pPr>
      <w:r>
        <w:rPr>
          <w:lang w:val="en-US"/>
        </w:rPr>
        <w:t>h</w:t>
      </w:r>
      <w:r>
        <w:rPr>
          <w:vertAlign w:val="subscript"/>
          <w:lang w:val="en-US"/>
        </w:rPr>
        <w:t>lm1</w:t>
      </w:r>
      <w:r>
        <w:rPr>
          <w:lang w:val="en-US"/>
        </w:rPr>
        <w:t>= k  * V</w:t>
      </w:r>
      <w:r>
        <w:rPr>
          <w:vertAlign w:val="superscript"/>
          <w:lang w:val="en-US"/>
        </w:rPr>
        <w:t>2</w:t>
      </w:r>
      <w:r>
        <w:rPr>
          <w:lang w:val="en-US"/>
        </w:rPr>
        <w:t xml:space="preserve">/2    ;      </w:t>
      </w:r>
    </w:p>
    <w:p w:rsidR="00000000" w:rsidRDefault="00226495">
      <w:pPr>
        <w:pStyle w:val="TEXTO1"/>
        <w:rPr>
          <w:b/>
          <w:bCs/>
        </w:rPr>
      </w:pPr>
      <w:r>
        <w:rPr>
          <w:b/>
          <w:bCs/>
        </w:rPr>
        <w:t>h</w:t>
      </w:r>
      <w:r>
        <w:rPr>
          <w:b/>
          <w:bCs/>
          <w:vertAlign w:val="subscript"/>
        </w:rPr>
        <w:t>lm1</w:t>
      </w:r>
      <w:r>
        <w:rPr>
          <w:b/>
          <w:bCs/>
        </w:rPr>
        <w:t>= 6.5</w:t>
      </w:r>
    </w:p>
    <w:p w:rsidR="00000000" w:rsidRDefault="00226495">
      <w:pPr>
        <w:pStyle w:val="TEXTO1"/>
      </w:pPr>
      <w:r>
        <w:t xml:space="preserve">Entonces la suma de estas pérdidas: </w:t>
      </w:r>
    </w:p>
    <w:p w:rsidR="00000000" w:rsidRDefault="00226495">
      <w:pPr>
        <w:pStyle w:val="TEXTO1"/>
        <w:rPr>
          <w:b/>
          <w:bCs/>
        </w:rPr>
      </w:pPr>
      <w:r>
        <w:rPr>
          <w:b/>
          <w:bCs/>
        </w:rPr>
        <w:t>h</w:t>
      </w:r>
      <w:r>
        <w:rPr>
          <w:b/>
          <w:bCs/>
          <w:vertAlign w:val="subscript"/>
        </w:rPr>
        <w:t>lm total</w:t>
      </w:r>
      <w:r>
        <w:rPr>
          <w:b/>
          <w:bCs/>
        </w:rPr>
        <w:t xml:space="preserve"> = 41.45</w:t>
      </w:r>
    </w:p>
    <w:p w:rsidR="00000000" w:rsidRDefault="00226495">
      <w:pPr>
        <w:pStyle w:val="TEXTO1"/>
      </w:pPr>
      <w:r>
        <w:t>Para</w:t>
      </w:r>
      <w:r>
        <w:t xml:space="preserve"> las pérdidas mayores </w:t>
      </w:r>
      <w:r>
        <w:rPr>
          <w:b/>
          <w:bCs/>
        </w:rPr>
        <w:t>h</w:t>
      </w:r>
      <w:r>
        <w:rPr>
          <w:b/>
          <w:bCs/>
          <w:vertAlign w:val="subscript"/>
        </w:rPr>
        <w:t>l</w:t>
      </w:r>
      <w:r>
        <w:rPr>
          <w:b/>
          <w:bCs/>
        </w:rPr>
        <w:t xml:space="preserve"> </w:t>
      </w:r>
      <w:r>
        <w:t>:</w:t>
      </w:r>
    </w:p>
    <w:p w:rsidR="00000000" w:rsidRDefault="00226495">
      <w:pPr>
        <w:pStyle w:val="TEXTO1"/>
        <w:rPr>
          <w:lang w:val="en-US"/>
        </w:rPr>
      </w:pPr>
      <w:r>
        <w:rPr>
          <w:lang w:val="en-US"/>
        </w:rPr>
        <w:t>h</w:t>
      </w:r>
      <w:r>
        <w:rPr>
          <w:vertAlign w:val="subscript"/>
          <w:lang w:val="en-US"/>
        </w:rPr>
        <w:t>l</w:t>
      </w:r>
      <w:r>
        <w:rPr>
          <w:lang w:val="en-US"/>
        </w:rPr>
        <w:t>= f L/D  * V</w:t>
      </w:r>
      <w:r>
        <w:rPr>
          <w:vertAlign w:val="superscript"/>
          <w:lang w:val="en-US"/>
        </w:rPr>
        <w:t>2</w:t>
      </w:r>
      <w:r>
        <w:rPr>
          <w:lang w:val="en-US"/>
        </w:rPr>
        <w:t>/2      ;    h</w:t>
      </w:r>
      <w:r>
        <w:rPr>
          <w:vertAlign w:val="subscript"/>
          <w:lang w:val="en-US"/>
        </w:rPr>
        <w:t xml:space="preserve">l </w:t>
      </w:r>
      <w:r>
        <w:rPr>
          <w:lang w:val="en-US"/>
        </w:rPr>
        <w:t>= 64.96</w:t>
      </w:r>
    </w:p>
    <w:p w:rsidR="00000000" w:rsidRDefault="00226495">
      <w:pPr>
        <w:pStyle w:val="TEXTO1"/>
      </w:pPr>
      <w:r>
        <w:t xml:space="preserve">sumando las pérdidas mayores y menores: </w:t>
      </w:r>
    </w:p>
    <w:p w:rsidR="00000000" w:rsidRDefault="00226495">
      <w:pPr>
        <w:pStyle w:val="TEXTO1"/>
      </w:pPr>
      <w:r>
        <w:t>h</w:t>
      </w:r>
      <w:r>
        <w:rPr>
          <w:vertAlign w:val="subscript"/>
        </w:rPr>
        <w:t>lt</w:t>
      </w:r>
      <w:r>
        <w:t>= 106.41</w:t>
      </w:r>
    </w:p>
    <w:p w:rsidR="00000000" w:rsidRDefault="00226495">
      <w:pPr>
        <w:pStyle w:val="TEXTO1"/>
      </w:pPr>
      <w:r>
        <w:t>Reemplazando en la ecuación de Bernoulli</w:t>
      </w:r>
    </w:p>
    <w:p w:rsidR="00000000" w:rsidRDefault="00226495">
      <w:pPr>
        <w:pStyle w:val="TEXTO1"/>
      </w:pPr>
      <w:r>
        <w:t>(P</w:t>
      </w:r>
      <w:r>
        <w:rPr>
          <w:vertAlign w:val="subscript"/>
        </w:rPr>
        <w:t>2</w:t>
      </w:r>
      <w:r>
        <w:t>/</w:t>
      </w:r>
      <w:r>
        <w:rPr>
          <w:i/>
          <w:iCs/>
        </w:rPr>
        <w:sym w:font="Symbol" w:char="F072"/>
      </w:r>
      <w:r>
        <w:t xml:space="preserve"> + g Z</w:t>
      </w:r>
      <w:r>
        <w:rPr>
          <w:vertAlign w:val="subscript"/>
        </w:rPr>
        <w:t>2</w:t>
      </w:r>
      <w:r>
        <w:t>) - (P</w:t>
      </w:r>
      <w:r>
        <w:rPr>
          <w:vertAlign w:val="subscript"/>
        </w:rPr>
        <w:t>1</w:t>
      </w:r>
      <w:r>
        <w:t>/</w:t>
      </w:r>
      <w:r>
        <w:rPr>
          <w:i/>
          <w:iCs/>
        </w:rPr>
        <w:sym w:font="Symbol" w:char="F072"/>
      </w:r>
      <w:r>
        <w:t xml:space="preserve"> + g Z</w:t>
      </w:r>
      <w:r>
        <w:rPr>
          <w:vertAlign w:val="subscript"/>
        </w:rPr>
        <w:t>1</w:t>
      </w:r>
      <w:r>
        <w:t>) = 106.41</w:t>
      </w:r>
    </w:p>
    <w:p w:rsidR="00000000" w:rsidRDefault="00226495">
      <w:pPr>
        <w:pStyle w:val="TEXTO1"/>
      </w:pPr>
      <w:r>
        <w:t>simplificando:</w:t>
      </w:r>
    </w:p>
    <w:p w:rsidR="00000000" w:rsidRDefault="00226495">
      <w:pPr>
        <w:pStyle w:val="TEXTO1"/>
        <w:rPr>
          <w:lang w:val="en-US"/>
        </w:rPr>
      </w:pPr>
      <w:r>
        <w:rPr>
          <w:lang w:val="en-US"/>
        </w:rPr>
        <w:t>p</w:t>
      </w:r>
      <w:r>
        <w:rPr>
          <w:vertAlign w:val="subscript"/>
          <w:lang w:val="en-US"/>
        </w:rPr>
        <w:t>2</w:t>
      </w:r>
      <w:r>
        <w:rPr>
          <w:lang w:val="en-US"/>
        </w:rPr>
        <w:t xml:space="preserve"> – p</w:t>
      </w:r>
      <w:r>
        <w:rPr>
          <w:vertAlign w:val="subscript"/>
          <w:lang w:val="en-US"/>
        </w:rPr>
        <w:t>1</w:t>
      </w:r>
      <w:r>
        <w:rPr>
          <w:lang w:val="en-US"/>
        </w:rPr>
        <w:t xml:space="preserve"> + </w:t>
      </w:r>
      <w:r>
        <w:rPr>
          <w:i/>
          <w:iCs/>
        </w:rPr>
        <w:sym w:font="Symbol" w:char="F072"/>
      </w:r>
      <w:r>
        <w:rPr>
          <w:lang w:val="en-US"/>
        </w:rPr>
        <w:t xml:space="preserve">gh  =  106.41 </w:t>
      </w:r>
      <w:r>
        <w:rPr>
          <w:i/>
          <w:iCs/>
        </w:rPr>
        <w:sym w:font="Symbol" w:char="F072"/>
      </w:r>
    </w:p>
    <w:p w:rsidR="00000000" w:rsidRDefault="00226495">
      <w:pPr>
        <w:pStyle w:val="TEXTO1"/>
      </w:pPr>
      <w:r>
        <w:sym w:font="Symbol" w:char="F044"/>
      </w:r>
      <w:r>
        <w:t xml:space="preserve">p  = 106.41 </w:t>
      </w:r>
      <w:r>
        <w:rPr>
          <w:i/>
          <w:iCs/>
        </w:rPr>
        <w:sym w:font="Symbol" w:char="F072"/>
      </w:r>
      <w:r>
        <w:t xml:space="preserve"> </w:t>
      </w:r>
      <w:r>
        <w:t xml:space="preserve">- </w:t>
      </w:r>
      <w:r>
        <w:rPr>
          <w:i/>
          <w:iCs/>
        </w:rPr>
        <w:sym w:font="Symbol" w:char="F072"/>
      </w:r>
      <w:r>
        <w:t>gh</w:t>
      </w:r>
    </w:p>
    <w:p w:rsidR="00000000" w:rsidRDefault="00226495">
      <w:pPr>
        <w:pStyle w:val="TEXTO1"/>
      </w:pPr>
      <w:r>
        <w:sym w:font="Symbol" w:char="F044"/>
      </w:r>
      <w:r>
        <w:t>p  =  70150 P</w:t>
      </w:r>
      <w:r>
        <w:rPr>
          <w:vertAlign w:val="subscript"/>
        </w:rPr>
        <w:t>a</w:t>
      </w:r>
      <w:r>
        <w:t xml:space="preserve"> = 10.17 psi</w:t>
      </w:r>
    </w:p>
    <w:p w:rsidR="00000000" w:rsidRDefault="00226495">
      <w:pPr>
        <w:pStyle w:val="TEXTO1"/>
      </w:pPr>
      <w:r>
        <w:t>Aplicando la primera ley de la termodinámica :</w:t>
      </w:r>
    </w:p>
    <w:p w:rsidR="00000000" w:rsidRDefault="00226495">
      <w:pPr>
        <w:pStyle w:val="TEXTO1"/>
      </w:pPr>
      <w:r>
        <w:rPr>
          <w:position w:val="-32"/>
        </w:rPr>
        <w:object w:dxaOrig="4900" w:dyaOrig="760">
          <v:shape id="_x0000_i1030" type="#_x0000_t75" style="width:245pt;height:38.35pt" o:ole="">
            <v:imagedata r:id="rId92" o:title=""/>
          </v:shape>
          <o:OLEObject Type="Embed" ProgID="Equation.3" ShapeID="_x0000_i1030" DrawAspect="Content" ObjectID="_1309177018" r:id="rId93"/>
        </w:object>
      </w:r>
    </w:p>
    <w:p w:rsidR="00000000" w:rsidRDefault="00226495">
      <w:pPr>
        <w:pStyle w:val="TEXTO1"/>
      </w:pPr>
      <w:r>
        <w:t xml:space="preserve">se asume: </w:t>
      </w:r>
    </w:p>
    <w:p w:rsidR="00000000" w:rsidRDefault="00226495">
      <w:pPr>
        <w:pStyle w:val="TEXTO1"/>
        <w:numPr>
          <w:ilvl w:val="0"/>
          <w:numId w:val="38"/>
        </w:numPr>
      </w:pPr>
      <w:r>
        <w:t>El flujo es estable; o sea que la integral del volumen de control es igual a 0.</w:t>
      </w:r>
    </w:p>
    <w:p w:rsidR="00000000" w:rsidRDefault="00226495">
      <w:pPr>
        <w:pStyle w:val="TEXTO1"/>
        <w:numPr>
          <w:ilvl w:val="0"/>
          <w:numId w:val="38"/>
        </w:numPr>
      </w:pPr>
      <w:r>
        <w:rPr>
          <w:position w:val="-10"/>
        </w:rPr>
        <w:object w:dxaOrig="620" w:dyaOrig="480">
          <v:shape id="_x0000_i1031" type="#_x0000_t75" style="width:30.85pt;height:24.3pt" o:ole="">
            <v:imagedata r:id="rId94" o:title=""/>
          </v:shape>
          <o:OLEObject Type="Embed" ProgID="Equation.3" ShapeID="_x0000_i1031" DrawAspect="Content" ObjectID="_1309177019" r:id="rId95"/>
        </w:object>
      </w:r>
    </w:p>
    <w:p w:rsidR="00000000" w:rsidRDefault="00226495">
      <w:pPr>
        <w:pStyle w:val="TEXTO1"/>
        <w:numPr>
          <w:ilvl w:val="0"/>
          <w:numId w:val="38"/>
        </w:numPr>
      </w:pPr>
      <w:r>
        <w:t>Flujo uniforme en cada sección.</w:t>
      </w:r>
    </w:p>
    <w:p w:rsidR="00000000" w:rsidRDefault="00226495">
      <w:pPr>
        <w:pStyle w:val="TEXTO1"/>
        <w:numPr>
          <w:ilvl w:val="0"/>
          <w:numId w:val="38"/>
        </w:numPr>
      </w:pPr>
      <w:r>
        <w:t>U</w:t>
      </w:r>
      <w:r>
        <w:rPr>
          <w:vertAlign w:val="subscript"/>
        </w:rPr>
        <w:t>2</w:t>
      </w:r>
      <w:r>
        <w:t xml:space="preserve"> =</w:t>
      </w:r>
      <w:r>
        <w:t xml:space="preserve"> U</w:t>
      </w:r>
      <w:r>
        <w:rPr>
          <w:vertAlign w:val="subscript"/>
        </w:rPr>
        <w:t>1</w:t>
      </w:r>
    </w:p>
    <w:p w:rsidR="00000000" w:rsidRDefault="00226495">
      <w:pPr>
        <w:pStyle w:val="TEXTO1"/>
        <w:numPr>
          <w:ilvl w:val="0"/>
          <w:numId w:val="38"/>
        </w:numPr>
      </w:pPr>
      <w:r>
        <w:t>V</w:t>
      </w:r>
      <w:r>
        <w:rPr>
          <w:vertAlign w:val="subscript"/>
        </w:rPr>
        <w:t>2</w:t>
      </w:r>
      <w:r>
        <w:t xml:space="preserve"> = V</w:t>
      </w:r>
      <w:r>
        <w:rPr>
          <w:vertAlign w:val="subscript"/>
        </w:rPr>
        <w:t>1</w:t>
      </w:r>
    </w:p>
    <w:p w:rsidR="00000000" w:rsidRDefault="00226495">
      <w:pPr>
        <w:pStyle w:val="TEXTO1"/>
      </w:pPr>
    </w:p>
    <w:p w:rsidR="00000000" w:rsidRDefault="00226495">
      <w:pPr>
        <w:pStyle w:val="TEXTO1"/>
      </w:pPr>
      <w:r>
        <w:t>Entonces la ecuación simplificada queda:</w:t>
      </w:r>
    </w:p>
    <w:p w:rsidR="00000000" w:rsidRDefault="00226495">
      <w:pPr>
        <w:pStyle w:val="TEXTO1"/>
      </w:pPr>
      <w:r>
        <w:rPr>
          <w:position w:val="-32"/>
        </w:rPr>
        <w:object w:dxaOrig="4720" w:dyaOrig="760">
          <v:shape id="_x0000_i1032" type="#_x0000_t75" style="width:235.65pt;height:38.35pt" o:ole="">
            <v:imagedata r:id="rId96" o:title=""/>
          </v:shape>
          <o:OLEObject Type="Embed" ProgID="Equation.3" ShapeID="_x0000_i1032" DrawAspect="Content" ObjectID="_1309177020" r:id="rId97"/>
        </w:object>
      </w:r>
    </w:p>
    <w:p w:rsidR="00000000" w:rsidRDefault="00226495">
      <w:pPr>
        <w:pStyle w:val="TEXTO1"/>
        <w:tabs>
          <w:tab w:val="num" w:pos="1995"/>
        </w:tabs>
      </w:pPr>
      <w:r>
        <w:rPr>
          <w:position w:val="-28"/>
        </w:rPr>
        <w:object w:dxaOrig="2280" w:dyaOrig="660">
          <v:shape id="_x0000_i1033" type="#_x0000_t75" style="width:114.1pt;height:32.75pt" o:ole="">
            <v:imagedata r:id="rId98" o:title=""/>
          </v:shape>
          <o:OLEObject Type="Embed" ProgID="Equation.3" ShapeID="_x0000_i1033" DrawAspect="Content" ObjectID="_1309177021" r:id="rId99"/>
        </w:object>
      </w:r>
    </w:p>
    <w:p w:rsidR="00000000" w:rsidRDefault="00226495">
      <w:pPr>
        <w:pStyle w:val="TEXTO1"/>
      </w:pPr>
      <w:r>
        <w:rPr>
          <w:position w:val="-12"/>
        </w:rPr>
        <w:object w:dxaOrig="1219" w:dyaOrig="499">
          <v:shape id="_x0000_i1034" type="#_x0000_t75" style="width:60.8pt;height:25.25pt" o:ole="">
            <v:imagedata r:id="rId100" o:title=""/>
          </v:shape>
          <o:OLEObject Type="Embed" ProgID="Equation.3" ShapeID="_x0000_i1034" DrawAspect="Content" ObjectID="_1309177022" r:id="rId101"/>
        </w:object>
      </w:r>
    </w:p>
    <w:p w:rsidR="00000000" w:rsidRDefault="00226495">
      <w:pPr>
        <w:pStyle w:val="TEXTO1"/>
      </w:pPr>
      <w:r>
        <w:t>reemplazando los valores obtenidos anteriormente W:</w:t>
      </w:r>
    </w:p>
    <w:p w:rsidR="00000000" w:rsidRDefault="00226495">
      <w:pPr>
        <w:pStyle w:val="TEXTO1"/>
        <w:rPr>
          <w:lang w:val="en-US"/>
        </w:rPr>
      </w:pPr>
      <w:r>
        <w:rPr>
          <w:position w:val="-6"/>
        </w:rPr>
        <w:object w:dxaOrig="780" w:dyaOrig="440">
          <v:shape id="_x0000_i1035" type="#_x0000_t75" style="width:39.25pt;height:22.45pt" o:ole="">
            <v:imagedata r:id="rId102" o:title=""/>
          </v:shape>
          <o:OLEObject Type="Embed" ProgID="Equation.3" ShapeID="_x0000_i1035" DrawAspect="Content" ObjectID="_1309177023" r:id="rId103"/>
        </w:object>
      </w:r>
      <w:r>
        <w:rPr>
          <w:lang w:val="en-US"/>
        </w:rPr>
        <w:t xml:space="preserve"> 350 gal/min x 1pie</w:t>
      </w:r>
      <w:r>
        <w:rPr>
          <w:vertAlign w:val="superscript"/>
          <w:lang w:val="en-US"/>
        </w:rPr>
        <w:t>3</w:t>
      </w:r>
      <w:r>
        <w:rPr>
          <w:lang w:val="en-US"/>
        </w:rPr>
        <w:t>/7.48gal x 1min/60s x 10.17lbf/pulg</w:t>
      </w:r>
      <w:r>
        <w:rPr>
          <w:vertAlign w:val="superscript"/>
          <w:lang w:val="en-US"/>
        </w:rPr>
        <w:t>2</w:t>
      </w:r>
    </w:p>
    <w:p w:rsidR="00000000" w:rsidRDefault="00226495">
      <w:pPr>
        <w:pStyle w:val="TEXTO1"/>
        <w:rPr>
          <w:lang w:val="en-US"/>
        </w:rPr>
      </w:pPr>
      <w:r>
        <w:rPr>
          <w:lang w:val="en-US"/>
        </w:rPr>
        <w:t xml:space="preserve">            x  144pulg</w:t>
      </w:r>
      <w:r>
        <w:rPr>
          <w:vertAlign w:val="superscript"/>
          <w:lang w:val="en-US"/>
        </w:rPr>
        <w:t>2</w:t>
      </w:r>
      <w:r>
        <w:rPr>
          <w:lang w:val="en-US"/>
        </w:rPr>
        <w:t>/1pie</w:t>
      </w:r>
      <w:r>
        <w:rPr>
          <w:vertAlign w:val="superscript"/>
          <w:lang w:val="en-US"/>
        </w:rPr>
        <w:t>2</w:t>
      </w:r>
      <w:r>
        <w:rPr>
          <w:lang w:val="en-US"/>
        </w:rPr>
        <w:t xml:space="preserve"> x (hp x s) / (550 pie x lbf)</w:t>
      </w:r>
    </w:p>
    <w:p w:rsidR="00000000" w:rsidRDefault="00226495">
      <w:pPr>
        <w:pStyle w:val="TEXTO1"/>
        <w:tabs>
          <w:tab w:val="num" w:pos="1995"/>
        </w:tabs>
      </w:pPr>
      <w:r>
        <w:rPr>
          <w:position w:val="-12"/>
        </w:rPr>
        <w:object w:dxaOrig="720" w:dyaOrig="499">
          <v:shape id="_x0000_i1036" type="#_x0000_t75" style="width:36.45pt;height:25.25pt" o:ole="">
            <v:imagedata r:id="rId104" o:title=""/>
          </v:shape>
          <o:OLEObject Type="Embed" ProgID="Equation.3" ShapeID="_x0000_i1036" DrawAspect="Content" ObjectID="_1309177024" r:id="rId105"/>
        </w:object>
      </w:r>
      <w:r>
        <w:t xml:space="preserve">  2.08 Hp           y     </w:t>
      </w:r>
      <w:r>
        <w:tab/>
      </w:r>
      <w:r>
        <w:rPr>
          <w:position w:val="-12"/>
        </w:rPr>
        <w:object w:dxaOrig="1160" w:dyaOrig="499">
          <v:shape id="_x0000_i1037" type="#_x0000_t75" style="width:57.95pt;height:25.25pt" o:ole="">
            <v:imagedata r:id="rId106" o:title=""/>
          </v:shape>
          <o:OLEObject Type="Embed" ProgID="Equation.3" ShapeID="_x0000_i1037" DrawAspect="Content" ObjectID="_1309177025" r:id="rId107"/>
        </w:object>
      </w:r>
    </w:p>
    <w:p w:rsidR="00000000" w:rsidRDefault="00226495">
      <w:pPr>
        <w:pStyle w:val="TEXTO1"/>
        <w:tabs>
          <w:tab w:val="num" w:pos="1995"/>
        </w:tabs>
      </w:pPr>
      <w:r>
        <w:t>la potencia para el motor:</w:t>
      </w:r>
    </w:p>
    <w:p w:rsidR="00000000" w:rsidRDefault="00226495">
      <w:pPr>
        <w:pStyle w:val="TEXTO1"/>
        <w:tabs>
          <w:tab w:val="num" w:pos="1995"/>
        </w:tabs>
      </w:pPr>
      <w:r>
        <w:t>P</w:t>
      </w:r>
      <w:r>
        <w:rPr>
          <w:vertAlign w:val="subscript"/>
        </w:rPr>
        <w:t>en</w:t>
      </w:r>
      <w:r>
        <w:t xml:space="preserve"> = W</w:t>
      </w:r>
      <w:r>
        <w:rPr>
          <w:vertAlign w:val="subscript"/>
        </w:rPr>
        <w:t>en</w:t>
      </w:r>
      <w:r>
        <w:t xml:space="preserve"> / </w:t>
      </w:r>
      <w:r>
        <w:sym w:font="Symbol" w:char="F068"/>
      </w:r>
      <w:r>
        <w:rPr>
          <w:vertAlign w:val="subscript"/>
        </w:rPr>
        <w:t>p</w:t>
      </w:r>
      <w:r>
        <w:t xml:space="preserve">  ;  se asume una eficiencia del motor del 75%, entonces la potencia del motor n</w:t>
      </w:r>
      <w:r>
        <w:t xml:space="preserve">ecesaria es: </w:t>
      </w:r>
    </w:p>
    <w:p w:rsidR="00000000" w:rsidRDefault="00226495">
      <w:pPr>
        <w:pStyle w:val="TEXTO1"/>
        <w:tabs>
          <w:tab w:val="num" w:pos="1995"/>
        </w:tabs>
        <w:rPr>
          <w:lang w:val="en-US"/>
        </w:rPr>
      </w:pPr>
      <w:r>
        <w:rPr>
          <w:lang w:val="en-US"/>
        </w:rPr>
        <w:t>P</w:t>
      </w:r>
      <w:r>
        <w:rPr>
          <w:vertAlign w:val="subscript"/>
          <w:lang w:val="en-US"/>
        </w:rPr>
        <w:t>en</w:t>
      </w:r>
      <w:r>
        <w:rPr>
          <w:lang w:val="en-US"/>
        </w:rPr>
        <w:t xml:space="preserve"> = 2.06 Hp / 0.75</w:t>
      </w:r>
    </w:p>
    <w:p w:rsidR="00000000" w:rsidRDefault="00226495">
      <w:pPr>
        <w:pStyle w:val="TEXTO1"/>
        <w:tabs>
          <w:tab w:val="num" w:pos="1995"/>
        </w:tabs>
        <w:rPr>
          <w:lang w:val="en-US"/>
        </w:rPr>
      </w:pPr>
      <w:r>
        <w:rPr>
          <w:lang w:val="en-US"/>
        </w:rPr>
        <w:t>P</w:t>
      </w:r>
      <w:r>
        <w:rPr>
          <w:vertAlign w:val="subscript"/>
          <w:lang w:val="en-US"/>
        </w:rPr>
        <w:t>en</w:t>
      </w:r>
      <w:r>
        <w:rPr>
          <w:lang w:val="en-US"/>
        </w:rPr>
        <w:t xml:space="preserve"> = 2.77 Hp</w:t>
      </w:r>
    </w:p>
    <w:p w:rsidR="00000000" w:rsidRDefault="00226495">
      <w:pPr>
        <w:pStyle w:val="TEXTO1"/>
        <w:rPr>
          <w:lang w:val="en-US"/>
        </w:rPr>
      </w:pPr>
    </w:p>
    <w:p w:rsidR="00000000" w:rsidRDefault="00226495">
      <w:pPr>
        <w:pStyle w:val="TEXTO1"/>
      </w:pPr>
      <w:r>
        <w:t xml:space="preserve">Se puede ver que de acuerdo a los requerimientos obtenidos y buscando en el manual se trata de una bomba de caudal más que de una bomba de presión, de las curvas de capacidad del manual de bombas GOULDS se </w:t>
      </w:r>
      <w:r>
        <w:t xml:space="preserve">ve que una bomba modelo 3x4-8 MT, podría servir.   </w:t>
      </w:r>
    </w:p>
    <w:p w:rsidR="00000000" w:rsidRDefault="00226495">
      <w:pPr>
        <w:pStyle w:val="TEXTO1"/>
      </w:pPr>
      <w:r>
        <w:pict>
          <v:shape id="_x0000_s1094" type="#_x0000_t75" style="position:absolute;left:0;text-align:left;margin-left:23.4pt;margin-top:4.2pt;width:381.6pt;height:271pt;z-index:251639808" o:allowincell="f">
            <v:imagedata r:id="rId108" o:title=""/>
            <w10:wrap type="topAndBottom"/>
          </v:shape>
          <o:OLEObject Type="Embed" ProgID="CorelPhotoPaint.Image.9" ShapeID="_x0000_s1094" DrawAspect="Content" ObjectID="_1309177034" r:id="rId109"/>
        </w:pict>
      </w:r>
    </w:p>
    <w:p w:rsidR="00000000" w:rsidRDefault="00226495">
      <w:pPr>
        <w:pStyle w:val="TEXTO1"/>
      </w:pPr>
      <w:r>
        <w:rPr>
          <w:noProof/>
          <w:sz w:val="20"/>
        </w:rPr>
        <w:pict>
          <v:shape id="_x0000_s1156" type="#_x0000_t202" style="position:absolute;left:0;text-align:left;margin-left:26.25pt;margin-top:23.6pt;width:363.75pt;height:21.6pt;z-index:251703296" stroked="f">
            <v:textbox style="mso-next-textbox:#_x0000_s1156">
              <w:txbxContent>
                <w:p w:rsidR="00000000" w:rsidRDefault="00226495">
                  <w:pPr>
                    <w:pStyle w:val="Epgrafe"/>
                    <w:numPr>
                      <w:ilvl w:val="0"/>
                      <w:numId w:val="0"/>
                    </w:numPr>
                    <w:ind w:left="454"/>
                    <w:jc w:val="center"/>
                  </w:pPr>
                  <w:r>
                    <w:t>Figura 3.33  Curvas de Capacidades</w:t>
                  </w:r>
                </w:p>
              </w:txbxContent>
            </v:textbox>
            <w10:wrap type="topAndBottom"/>
          </v:shape>
        </w:pict>
      </w:r>
    </w:p>
    <w:p w:rsidR="00000000" w:rsidRDefault="00226495">
      <w:pPr>
        <w:pStyle w:val="TEXTO1"/>
      </w:pPr>
      <w:r>
        <w:t xml:space="preserve">A continuación se procede a verificar en las curvas de rendimiento, a diferentes revoluciones con los diferentes motores, finalmente se ve que la selección necesaria es una bomba </w:t>
      </w:r>
      <w:r>
        <w:rPr>
          <w:b/>
        </w:rPr>
        <w:t>3196 STD MT  3x4-8 A7</w:t>
      </w:r>
      <w:r>
        <w:rPr>
          <w:b/>
        </w:rPr>
        <w:t>0</w:t>
      </w:r>
      <w:r>
        <w:t>, trabajando a 1150 r.p.m. con un motor de 3 hp, en la nomenclatura de la bomba se ve que el diámetro de entrada es de 4” y el diámetro de salida 3”.  Como vemos estos valores coinciden muy aproximadamente con los antes calculados.</w:t>
      </w:r>
    </w:p>
    <w:p w:rsidR="00000000" w:rsidRDefault="00226495">
      <w:pPr>
        <w:pStyle w:val="TEXTO1"/>
      </w:pPr>
    </w:p>
    <w:p w:rsidR="00000000" w:rsidRDefault="00226495">
      <w:pPr>
        <w:pStyle w:val="TEXTO1"/>
      </w:pPr>
      <w:r>
        <w:rPr>
          <w:noProof/>
          <w:sz w:val="20"/>
        </w:rPr>
        <w:pict>
          <v:shape id="_x0000_s1157" type="#_x0000_t202" style="position:absolute;left:0;text-align:left;margin-left:26.25pt;margin-top:265.2pt;width:363.75pt;height:21.6pt;z-index:251704320" stroked="f">
            <v:textbox style="mso-next-textbox:#_x0000_s1157">
              <w:txbxContent>
                <w:p w:rsidR="00000000" w:rsidRDefault="00226495">
                  <w:pPr>
                    <w:pStyle w:val="Epgrafe"/>
                    <w:numPr>
                      <w:ilvl w:val="0"/>
                      <w:numId w:val="0"/>
                    </w:numPr>
                    <w:ind w:left="454"/>
                    <w:jc w:val="center"/>
                  </w:pPr>
                  <w:r>
                    <w:t>Figura 3.34  Curvas de Rendimiento</w:t>
                  </w:r>
                </w:p>
              </w:txbxContent>
            </v:textbox>
            <w10:wrap type="topAndBottom"/>
          </v:shape>
        </w:pict>
      </w:r>
      <w:r>
        <w:pict>
          <v:shape id="_x0000_s1095" type="#_x0000_t75" style="position:absolute;left:0;text-align:left;margin-left:48.75pt;margin-top:5.1pt;width:316.8pt;height:236.1pt;z-index:251640832">
            <v:imagedata r:id="rId110" o:title=""/>
            <w10:wrap type="topAndBottom"/>
          </v:shape>
          <o:OLEObject Type="Embed" ProgID="CorelPhotoPaint.Image.9" ShapeID="_x0000_s1095" DrawAspect="Content" ObjectID="_1309177035" r:id="rId111"/>
        </w:pict>
      </w:r>
    </w:p>
    <w:p w:rsidR="00000000" w:rsidRDefault="00226495">
      <w:pPr>
        <w:pStyle w:val="TEXTO1"/>
      </w:pPr>
      <w:r>
        <w:t xml:space="preserve">Para el tendido de </w:t>
      </w:r>
      <w:r>
        <w:t>tuberías se utilizó tubería plástica de PVC, con unión mecánica, en el mercado existen varios diámetros de tubería, de acuerdo a los requerimientos (3” y 4” 76mm y 100 mm), en la tabla XXV se muestran las especificaciones técnicas para tuberías de PVC rígi</w:t>
      </w:r>
      <w:r>
        <w:t>do con unión con sellado elastomérico o unión por cementado solvente.</w:t>
      </w:r>
    </w:p>
    <w:p w:rsidR="00000000" w:rsidRDefault="00226495">
      <w:pPr>
        <w:pStyle w:val="TEXTO1"/>
      </w:pPr>
    </w:p>
    <w:p w:rsidR="00000000" w:rsidRDefault="00065915">
      <w:pPr>
        <w:pStyle w:val="TEXTO1"/>
        <w:keepNext/>
        <w:ind w:left="675"/>
      </w:pPr>
      <w:r>
        <w:rPr>
          <w:noProof/>
        </w:rPr>
        <w:drawing>
          <wp:inline distT="0" distB="0" distL="0" distR="0">
            <wp:extent cx="4660900" cy="4326890"/>
            <wp:effectExtent l="19050" t="0" r="6350" b="0"/>
            <wp:docPr id="62" name="Imagen 62" descr="GRAFICOS-JPG\tub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AFICOS-JPG\tuberia.jpg"/>
                    <pic:cNvPicPr>
                      <a:picLocks noChangeAspect="1" noChangeArrowheads="1"/>
                    </pic:cNvPicPr>
                  </pic:nvPicPr>
                  <pic:blipFill>
                    <a:blip r:embed="rId112" cstate="print"/>
                    <a:srcRect/>
                    <a:stretch>
                      <a:fillRect/>
                    </a:stretch>
                  </pic:blipFill>
                  <pic:spPr bwMode="auto">
                    <a:xfrm>
                      <a:off x="0" y="0"/>
                      <a:ext cx="4660900" cy="4326890"/>
                    </a:xfrm>
                    <a:prstGeom prst="rect">
                      <a:avLst/>
                    </a:prstGeom>
                    <a:noFill/>
                    <a:ln w="9525">
                      <a:noFill/>
                      <a:miter lim="800000"/>
                      <a:headEnd/>
                      <a:tailEnd/>
                    </a:ln>
                  </pic:spPr>
                </pic:pic>
              </a:graphicData>
            </a:graphic>
          </wp:inline>
        </w:drawing>
      </w:r>
    </w:p>
    <w:p w:rsidR="00000000" w:rsidRDefault="00226495">
      <w:pPr>
        <w:pStyle w:val="Epgrafe"/>
        <w:numPr>
          <w:ilvl w:val="0"/>
          <w:numId w:val="0"/>
        </w:numPr>
        <w:ind w:left="454"/>
        <w:jc w:val="center"/>
      </w:pPr>
      <w:bookmarkStart w:id="42" w:name="_Toc531064405"/>
      <w:r>
        <w:t xml:space="preserve">Tabla </w:t>
      </w:r>
      <w:r>
        <w:fldChar w:fldCharType="begin"/>
      </w:r>
      <w:r>
        <w:instrText xml:space="preserve"> SEQ Tabla \* ROMAN </w:instrText>
      </w:r>
      <w:r>
        <w:fldChar w:fldCharType="separate"/>
      </w:r>
      <w:r>
        <w:rPr>
          <w:noProof/>
        </w:rPr>
        <w:t>XXV</w:t>
      </w:r>
      <w:r>
        <w:fldChar w:fldCharType="end"/>
      </w:r>
      <w:r>
        <w:t xml:space="preserve">     Tuberias de PVC Disponibles</w:t>
      </w:r>
      <w:bookmarkEnd w:id="42"/>
    </w:p>
    <w:p w:rsidR="00000000" w:rsidRDefault="00226495">
      <w:pPr>
        <w:pStyle w:val="TEXTO1"/>
      </w:pPr>
    </w:p>
    <w:p w:rsidR="00000000" w:rsidRDefault="00226495">
      <w:pPr>
        <w:pStyle w:val="TEXTO1"/>
      </w:pPr>
    </w:p>
    <w:p w:rsidR="00000000" w:rsidRDefault="00226495">
      <w:pPr>
        <w:pStyle w:val="TEXTO1"/>
      </w:pPr>
      <w:r>
        <w:t>El tipo de unión de los diferentes tramos de tubería será de tipo mecánica, en la siguiente secuencia (Fig. 3.35) se</w:t>
      </w:r>
      <w:r>
        <w:t xml:space="preserve"> muestran los pasos a seguir al momento de realizar las uniones.  El primer paso es la limpieza de ambos lados de las uniones, seguido de esto se procede a colocar el sello de caucho, el tercer paso es la unión manual de ambos extremos, se coloca el rache </w:t>
      </w:r>
      <w:r>
        <w:t>para la unión por fuerza y finalmente queda la tubería unida seguramente.</w:t>
      </w:r>
    </w:p>
    <w:p w:rsidR="00000000" w:rsidRDefault="00065915">
      <w:pPr>
        <w:pStyle w:val="TEXTO1"/>
      </w:pPr>
      <w:r>
        <w:rPr>
          <w:noProof/>
        </w:rPr>
        <w:drawing>
          <wp:inline distT="0" distB="0" distL="0" distR="0">
            <wp:extent cx="1594485" cy="1594485"/>
            <wp:effectExtent l="19050" t="0" r="5715" b="0"/>
            <wp:docPr id="63" name="Imagen 63" descr="I:\007_TESIS GELS\GRAFICOS-JPG\PA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007_TESIS GELS\GRAFICOS-JPG\PASO1.jpg"/>
                    <pic:cNvPicPr>
                      <a:picLocks noChangeAspect="1" noChangeArrowheads="1"/>
                    </pic:cNvPicPr>
                  </pic:nvPicPr>
                  <pic:blipFill>
                    <a:blip r:embed="rId113" cstate="print"/>
                    <a:srcRect/>
                    <a:stretch>
                      <a:fillRect/>
                    </a:stretch>
                  </pic:blipFill>
                  <pic:spPr bwMode="auto">
                    <a:xfrm>
                      <a:off x="0" y="0"/>
                      <a:ext cx="1594485" cy="1594485"/>
                    </a:xfrm>
                    <a:prstGeom prst="rect">
                      <a:avLst/>
                    </a:prstGeom>
                    <a:noFill/>
                    <a:ln w="9525">
                      <a:noFill/>
                      <a:miter lim="800000"/>
                      <a:headEnd/>
                      <a:tailEnd/>
                    </a:ln>
                  </pic:spPr>
                </pic:pic>
              </a:graphicData>
            </a:graphic>
          </wp:inline>
        </w:drawing>
      </w:r>
      <w:r>
        <w:rPr>
          <w:noProof/>
        </w:rPr>
        <w:drawing>
          <wp:inline distT="0" distB="0" distL="0" distR="0">
            <wp:extent cx="1550035" cy="1605915"/>
            <wp:effectExtent l="19050" t="0" r="0" b="0"/>
            <wp:docPr id="64" name="Imagen 64" descr="I:\007_TESIS GELS\GRAFICOS-JPG\PA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007_TESIS GELS\GRAFICOS-JPG\PASO2.jpg"/>
                    <pic:cNvPicPr>
                      <a:picLocks noChangeAspect="1" noChangeArrowheads="1"/>
                    </pic:cNvPicPr>
                  </pic:nvPicPr>
                  <pic:blipFill>
                    <a:blip r:embed="rId114" cstate="print"/>
                    <a:srcRect/>
                    <a:stretch>
                      <a:fillRect/>
                    </a:stretch>
                  </pic:blipFill>
                  <pic:spPr bwMode="auto">
                    <a:xfrm>
                      <a:off x="0" y="0"/>
                      <a:ext cx="1550035" cy="1605915"/>
                    </a:xfrm>
                    <a:prstGeom prst="rect">
                      <a:avLst/>
                    </a:prstGeom>
                    <a:noFill/>
                    <a:ln w="9525">
                      <a:noFill/>
                      <a:miter lim="800000"/>
                      <a:headEnd/>
                      <a:tailEnd/>
                    </a:ln>
                  </pic:spPr>
                </pic:pic>
              </a:graphicData>
            </a:graphic>
          </wp:inline>
        </w:drawing>
      </w:r>
    </w:p>
    <w:p w:rsidR="00000000" w:rsidRDefault="00065915">
      <w:pPr>
        <w:pStyle w:val="TEXTO1"/>
      </w:pPr>
      <w:r>
        <w:rPr>
          <w:noProof/>
        </w:rPr>
        <w:drawing>
          <wp:inline distT="0" distB="0" distL="0" distR="0">
            <wp:extent cx="1594485" cy="1605915"/>
            <wp:effectExtent l="19050" t="0" r="5715" b="0"/>
            <wp:docPr id="65" name="Imagen 65" descr="I:\007_TESIS GELS\GRAFICOS-JPG\PAS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007_TESIS GELS\GRAFICOS-JPG\PASO3.jpg"/>
                    <pic:cNvPicPr>
                      <a:picLocks noChangeAspect="1" noChangeArrowheads="1"/>
                    </pic:cNvPicPr>
                  </pic:nvPicPr>
                  <pic:blipFill>
                    <a:blip r:embed="rId115" cstate="print"/>
                    <a:srcRect/>
                    <a:stretch>
                      <a:fillRect/>
                    </a:stretch>
                  </pic:blipFill>
                  <pic:spPr bwMode="auto">
                    <a:xfrm>
                      <a:off x="0" y="0"/>
                      <a:ext cx="1594485" cy="1605915"/>
                    </a:xfrm>
                    <a:prstGeom prst="rect">
                      <a:avLst/>
                    </a:prstGeom>
                    <a:noFill/>
                    <a:ln w="9525">
                      <a:noFill/>
                      <a:miter lim="800000"/>
                      <a:headEnd/>
                      <a:tailEnd/>
                    </a:ln>
                  </pic:spPr>
                </pic:pic>
              </a:graphicData>
            </a:graphic>
          </wp:inline>
        </w:drawing>
      </w:r>
      <w:r>
        <w:rPr>
          <w:noProof/>
        </w:rPr>
        <w:drawing>
          <wp:inline distT="0" distB="0" distL="0" distR="0">
            <wp:extent cx="1684020" cy="1605915"/>
            <wp:effectExtent l="19050" t="0" r="0" b="0"/>
            <wp:docPr id="66" name="Imagen 66" descr="I:\007_TESIS GELS\GRAFICOS-JPG\PAS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007_TESIS GELS\GRAFICOS-JPG\PASO4.jpg"/>
                    <pic:cNvPicPr>
                      <a:picLocks noChangeAspect="1" noChangeArrowheads="1"/>
                    </pic:cNvPicPr>
                  </pic:nvPicPr>
                  <pic:blipFill>
                    <a:blip r:embed="rId116" cstate="print"/>
                    <a:srcRect/>
                    <a:stretch>
                      <a:fillRect/>
                    </a:stretch>
                  </pic:blipFill>
                  <pic:spPr bwMode="auto">
                    <a:xfrm>
                      <a:off x="0" y="0"/>
                      <a:ext cx="1684020" cy="1605915"/>
                    </a:xfrm>
                    <a:prstGeom prst="rect">
                      <a:avLst/>
                    </a:prstGeom>
                    <a:noFill/>
                    <a:ln w="9525">
                      <a:noFill/>
                      <a:miter lim="800000"/>
                      <a:headEnd/>
                      <a:tailEnd/>
                    </a:ln>
                  </pic:spPr>
                </pic:pic>
              </a:graphicData>
            </a:graphic>
          </wp:inline>
        </w:drawing>
      </w:r>
    </w:p>
    <w:p w:rsidR="00000000" w:rsidRDefault="00226495">
      <w:pPr>
        <w:pStyle w:val="TEXTO1"/>
        <w:jc w:val="left"/>
      </w:pPr>
      <w:r>
        <w:rPr>
          <w:noProof/>
          <w:sz w:val="20"/>
        </w:rPr>
        <w:pict>
          <v:shape id="_x0000_s1158" type="#_x0000_t202" style="position:absolute;left:0;text-align:left;margin-left:71.25pt;margin-top:133.4pt;width:363.75pt;height:21.6pt;z-index:251705344" stroked="f">
            <v:textbox style="mso-next-textbox:#_x0000_s1158">
              <w:txbxContent>
                <w:p w:rsidR="00000000" w:rsidRDefault="00226495">
                  <w:pPr>
                    <w:pStyle w:val="Epgrafe"/>
                    <w:numPr>
                      <w:ilvl w:val="0"/>
                      <w:numId w:val="0"/>
                    </w:numPr>
                    <w:ind w:left="454"/>
                  </w:pPr>
                  <w:r>
                    <w:t xml:space="preserve">                 Figura 3.35  Secuencia de Unión Mecánica</w:t>
                  </w:r>
                </w:p>
              </w:txbxContent>
            </v:textbox>
            <w10:wrap type="topAndBottom"/>
          </v:shape>
        </w:pict>
      </w:r>
      <w:r w:rsidR="00065915">
        <w:rPr>
          <w:noProof/>
        </w:rPr>
        <w:drawing>
          <wp:inline distT="0" distB="0" distL="0" distR="0">
            <wp:extent cx="1505585" cy="1416050"/>
            <wp:effectExtent l="19050" t="0" r="0" b="0"/>
            <wp:docPr id="67" name="Imagen 67" descr="I:\007_TESIS GELS\GRAFICOS-JPG\PAS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007_TESIS GELS\GRAFICOS-JPG\PASO5.jpg"/>
                    <pic:cNvPicPr>
                      <a:picLocks noChangeAspect="1" noChangeArrowheads="1"/>
                    </pic:cNvPicPr>
                  </pic:nvPicPr>
                  <pic:blipFill>
                    <a:blip r:embed="rId117" cstate="print"/>
                    <a:srcRect/>
                    <a:stretch>
                      <a:fillRect/>
                    </a:stretch>
                  </pic:blipFill>
                  <pic:spPr bwMode="auto">
                    <a:xfrm>
                      <a:off x="0" y="0"/>
                      <a:ext cx="1505585" cy="141605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p>
    <w:p w:rsidR="00000000" w:rsidRDefault="00226495">
      <w:pPr>
        <w:pStyle w:val="TEXTO1"/>
      </w:pPr>
      <w:r>
        <w:t xml:space="preserve"> </w:t>
      </w:r>
    </w:p>
    <w:p w:rsidR="00000000" w:rsidRDefault="00226495">
      <w:pPr>
        <w:pStyle w:val="TEXT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r>
        <w:t>Capítulo 4.</w:t>
      </w: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ind w:hanging="886"/>
      </w:pPr>
      <w:bookmarkStart w:id="43" w:name="_Toc482027898"/>
      <w:bookmarkStart w:id="44" w:name="_Toc530915250"/>
      <w:r>
        <w:t>PLAN DE EJECUCIÓN DEL PROYECTO</w:t>
      </w:r>
      <w:bookmarkEnd w:id="43"/>
      <w:r>
        <w:t>.</w:t>
      </w:r>
      <w:bookmarkEnd w:id="44"/>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EXTO0"/>
        <w:ind w:left="900"/>
      </w:pPr>
      <w:r>
        <w:t xml:space="preserve">En este capítulo se define varios puntos importantes para la ejecución del proyecto como lo son: transporte de </w:t>
      </w:r>
      <w:r>
        <w:t>máquinas, materiales y repuestos necesarios para la Implementación de las instalaciones, tiempos empleados, personal y mano de obra requerida, etc.</w:t>
      </w:r>
    </w:p>
    <w:p w:rsidR="00000000" w:rsidRDefault="00226495">
      <w:pPr>
        <w:pStyle w:val="TEXTO0"/>
        <w:ind w:left="900"/>
      </w:pPr>
      <w:r>
        <w:t xml:space="preserve"> </w:t>
      </w:r>
    </w:p>
    <w:p w:rsidR="00000000" w:rsidRDefault="00226495">
      <w:pPr>
        <w:pStyle w:val="TEXTO0"/>
        <w:ind w:left="900"/>
      </w:pPr>
      <w:r>
        <w:t>Esto se hace con el fin de anticipar la mayor parte de los imprevistos a lo largo de la etapa de ejecución</w:t>
      </w:r>
      <w:r>
        <w:t>, hay que tener en cuenta que en proyectos medianos y grandes es casi imposible prever lo que sucederá a lo largo del proyecto, ya que las variables manejadas son de una gran diversidad, muchas veces sujetas a factores externos como lo pueden ser la econom</w:t>
      </w:r>
      <w:r>
        <w:t>ía del país, disponibilidad de materiales y equipos en el tiempo planeado, etc.</w:t>
      </w:r>
    </w:p>
    <w:p w:rsidR="00000000" w:rsidRDefault="00226495">
      <w:pPr>
        <w:pStyle w:val="TEXTO0"/>
        <w:ind w:left="900"/>
      </w:pPr>
      <w:r>
        <w:t>Además de esto en la parte final del capítulo se describe lo que será el arranque y puesta en marcha del sistema, se plantea esto como un breve manual de usuario, dirigido al j</w:t>
      </w:r>
      <w:r>
        <w:t>efe de planta y al operario.</w:t>
      </w:r>
    </w:p>
    <w:p w:rsidR="00000000" w:rsidRDefault="00226495">
      <w:pPr>
        <w:pStyle w:val="TEXTO0"/>
        <w:ind w:left="525"/>
      </w:pPr>
    </w:p>
    <w:p w:rsidR="00000000" w:rsidRDefault="00226495">
      <w:pPr>
        <w:pStyle w:val="SUBTITULO"/>
      </w:pPr>
      <w:bookmarkStart w:id="45" w:name="_Toc482027899"/>
      <w:bookmarkStart w:id="46" w:name="_Toc530915251"/>
      <w:r>
        <w:t>Plan general de trabajo.</w:t>
      </w:r>
      <w:bookmarkEnd w:id="45"/>
      <w:bookmarkEnd w:id="46"/>
    </w:p>
    <w:p w:rsidR="00000000" w:rsidRDefault="00226495">
      <w:pPr>
        <w:pStyle w:val="TEXTO1"/>
      </w:pPr>
      <w:r>
        <w:t>En el plan general de trabajo se comprende:</w:t>
      </w:r>
    </w:p>
    <w:p w:rsidR="00000000" w:rsidRDefault="00226495">
      <w:pPr>
        <w:pStyle w:val="TEXTO1"/>
      </w:pPr>
      <w:r>
        <w:t>Resumen de materiales y equipos a comprar, plan de construcción, instalación y montaje.</w:t>
      </w:r>
    </w:p>
    <w:p w:rsidR="00000000" w:rsidRDefault="00226495">
      <w:pPr>
        <w:pStyle w:val="TEXTO1"/>
      </w:pPr>
    </w:p>
    <w:p w:rsidR="00000000" w:rsidRDefault="00226495">
      <w:pPr>
        <w:pStyle w:val="TEXTO1"/>
      </w:pPr>
      <w:r>
        <w:t xml:space="preserve">El plan general de trabajo, es la partida del proyecto, ya que este </w:t>
      </w:r>
      <w:r>
        <w:t>da el tiempo base para las diferentes etapas.  Aquí se muestra de una manera general la ejecución y fin de todo el proyecto.</w:t>
      </w:r>
    </w:p>
    <w:p w:rsidR="00000000" w:rsidRDefault="00226495">
      <w:pPr>
        <w:pStyle w:val="TEXTO1"/>
      </w:pPr>
    </w:p>
    <w:p w:rsidR="00000000" w:rsidRDefault="00226495">
      <w:pPr>
        <w:pStyle w:val="TEXTO1"/>
      </w:pPr>
      <w:r>
        <w:t>Se propone esta forma de trabajo ya que muchas veces la duración de los proyectos es dada por la gerencia, en base a algún requeri</w:t>
      </w:r>
      <w:r>
        <w:t>miento urgente, al cual hay que acomodarse para poder cumplir, ya sea trabajando 2 turnos u omitiendo ciertos detalles en el diseño para poder arrancar lo más pronto posible.</w:t>
      </w:r>
    </w:p>
    <w:p w:rsidR="00000000" w:rsidRDefault="00226495">
      <w:pPr>
        <w:pStyle w:val="TEXTO1"/>
      </w:pPr>
    </w:p>
    <w:p w:rsidR="00000000" w:rsidRDefault="00226495">
      <w:pPr>
        <w:pStyle w:val="TEXTO1"/>
      </w:pPr>
      <w:r>
        <w:t xml:space="preserve">En el apéndice A se muestra un diagrama de Gantt en donde se ve la propuesta de </w:t>
      </w:r>
      <w:r>
        <w:t xml:space="preserve">ejecución del proyecto; debido a que este se encuentra en stand by se propone una fecha tentativa de arranque del proyecto que no es necesariamente la fecha real del arranque; además, un tiempo máximo de ejecución de cuatro semanas, incluidos los trabajos </w:t>
      </w:r>
      <w:r>
        <w:t>de mantenimiento de los equipos que se utilizarán, el tiempo es bastante razonable para un proyecto similar a este.  Esto se hace para simular lo que puede ser el proyecto usando como base a la experiencia que se tiene.</w:t>
      </w:r>
    </w:p>
    <w:p w:rsidR="00000000" w:rsidRDefault="00226495">
      <w:pPr>
        <w:pStyle w:val="TEXTO1"/>
      </w:pPr>
    </w:p>
    <w:p w:rsidR="00000000" w:rsidRDefault="00226495">
      <w:pPr>
        <w:pStyle w:val="TEXTO1"/>
      </w:pPr>
    </w:p>
    <w:p w:rsidR="00000000" w:rsidRDefault="00226495">
      <w:pPr>
        <w:pStyle w:val="SUBTITULO1"/>
      </w:pPr>
      <w:bookmarkStart w:id="47" w:name="_Toc530915252"/>
      <w:r>
        <w:t xml:space="preserve">Resumen de Materiales y Equipos a </w:t>
      </w:r>
      <w:r>
        <w:t>Comprar.</w:t>
      </w:r>
      <w:bookmarkEnd w:id="47"/>
    </w:p>
    <w:p w:rsidR="00000000" w:rsidRDefault="00226495">
      <w:pPr>
        <w:pStyle w:val="TEXTO3"/>
      </w:pPr>
    </w:p>
    <w:p w:rsidR="00000000" w:rsidRDefault="00226495">
      <w:pPr>
        <w:pStyle w:val="TEXTO2"/>
      </w:pPr>
      <w:r>
        <w:t>El resumen de materiales y equipos a comprar se lo hace para anticipar los requerimientos y para la elaboración del presupuesto del proyecto; la metodología seguida es usando el plano general tridimensional, para la determinación de las cantidade</w:t>
      </w:r>
      <w:r>
        <w:t xml:space="preserve">s de los materiales como: vigas, planchas, tuberías, hormigón, gaviones, etc. ya que este plano da con mucha exactitud estos valores. </w:t>
      </w:r>
    </w:p>
    <w:p w:rsidR="00000000" w:rsidRDefault="00226495">
      <w:pPr>
        <w:pStyle w:val="TEXTO2"/>
      </w:pPr>
    </w:p>
    <w:p w:rsidR="00000000" w:rsidRDefault="00226495">
      <w:pPr>
        <w:pStyle w:val="TEXTO2"/>
      </w:pPr>
      <w:r>
        <w:t>La adquisición de los equipos necesarios es el resultado mismo del diseño del sistema, como los son la bomba de agua, mo</w:t>
      </w:r>
      <w:r>
        <w:t>tores, reductores, banda para transportador, etc., los cuales están plenamente seleccionados.</w:t>
      </w:r>
    </w:p>
    <w:p w:rsidR="00000000" w:rsidRDefault="00226495">
      <w:pPr>
        <w:pStyle w:val="TEXTO2"/>
      </w:pPr>
    </w:p>
    <w:p w:rsidR="00000000" w:rsidRDefault="00226495">
      <w:pPr>
        <w:pStyle w:val="TEXTO2"/>
      </w:pPr>
      <w:r>
        <w:t>Cabe mencionar que todas las compras realizadas son de tipo local, es decir, el tiempo de entrega es relativamente corto, casi inmediato.</w:t>
      </w:r>
    </w:p>
    <w:p w:rsidR="00000000" w:rsidRDefault="00226495">
      <w:pPr>
        <w:pStyle w:val="TEXTO2"/>
      </w:pPr>
    </w:p>
    <w:p w:rsidR="00000000" w:rsidRDefault="00226495">
      <w:pPr>
        <w:pStyle w:val="TEXTO2"/>
      </w:pPr>
      <w:r>
        <w:t>En la tabla XXVI se mu</w:t>
      </w:r>
      <w:r>
        <w:t>estra los materiales requeridos, además de sus descripciones y los datos técnicos para poder pedirlos al proveedor sin ninguna confusión y pérdida de tiempo.</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tbl>
      <w:tblPr>
        <w:tblW w:w="0" w:type="auto"/>
        <w:jc w:val="center"/>
        <w:tblLayout w:type="fixed"/>
        <w:tblCellMar>
          <w:left w:w="0" w:type="dxa"/>
          <w:right w:w="0" w:type="dxa"/>
        </w:tblCellMar>
        <w:tblLook w:val="0000"/>
      </w:tblPr>
      <w:tblGrid>
        <w:gridCol w:w="2375"/>
        <w:gridCol w:w="817"/>
        <w:gridCol w:w="3113"/>
        <w:gridCol w:w="773"/>
        <w:gridCol w:w="846"/>
        <w:gridCol w:w="1525"/>
      </w:tblGrid>
      <w:tr w:rsidR="00000000">
        <w:tblPrEx>
          <w:tblCellMar>
            <w:top w:w="0" w:type="dxa"/>
            <w:left w:w="0" w:type="dxa"/>
            <w:bottom w:w="0" w:type="dxa"/>
            <w:right w:w="0" w:type="dxa"/>
          </w:tblCellMar>
        </w:tblPrEx>
        <w:trPr>
          <w:gridBefore w:val="1"/>
          <w:wBefore w:w="2375" w:type="dxa"/>
          <w:trHeight w:val="420"/>
          <w:jc w:val="center"/>
        </w:trPr>
        <w:tc>
          <w:tcPr>
            <w:tcW w:w="817" w:type="dxa"/>
            <w:tcBorders>
              <w:top w:val="single" w:sz="8" w:space="0" w:color="auto"/>
              <w:left w:val="single" w:sz="8" w:space="0" w:color="auto"/>
              <w:bottom w:val="single" w:sz="8" w:space="0" w:color="auto"/>
              <w:right w:val="nil"/>
            </w:tcBorders>
          </w:tcPr>
          <w:p w:rsidR="00000000" w:rsidRDefault="00226495">
            <w:pPr>
              <w:jc w:val="center"/>
              <w:rPr>
                <w:rFonts w:ascii="Arial" w:hAnsi="Arial"/>
                <w:b/>
              </w:rPr>
            </w:pPr>
            <w:r>
              <w:rPr>
                <w:rFonts w:ascii="Arial" w:hAnsi="Arial"/>
                <w:b/>
              </w:rPr>
              <w:t>Cod.</w:t>
            </w:r>
          </w:p>
        </w:tc>
        <w:tc>
          <w:tcPr>
            <w:tcW w:w="3113" w:type="dxa"/>
            <w:tcBorders>
              <w:top w:val="single" w:sz="8" w:space="0" w:color="auto"/>
              <w:left w:val="nil"/>
              <w:bottom w:val="single" w:sz="8" w:space="0" w:color="auto"/>
              <w:right w:val="nil"/>
            </w:tcBorders>
            <w:vAlign w:val="center"/>
          </w:tcPr>
          <w:p w:rsidR="00000000" w:rsidRDefault="00226495">
            <w:pPr>
              <w:jc w:val="center"/>
              <w:rPr>
                <w:rFonts w:ascii="Arial" w:eastAsia="Arial Unicode MS" w:hAnsi="Arial"/>
                <w:b/>
              </w:rPr>
            </w:pPr>
            <w:r>
              <w:rPr>
                <w:rFonts w:ascii="Arial" w:hAnsi="Arial"/>
                <w:b/>
              </w:rPr>
              <w:t>Descripción</w:t>
            </w:r>
          </w:p>
        </w:tc>
        <w:tc>
          <w:tcPr>
            <w:tcW w:w="1619" w:type="dxa"/>
            <w:gridSpan w:val="2"/>
            <w:tcBorders>
              <w:top w:val="single" w:sz="8" w:space="0" w:color="auto"/>
              <w:left w:val="single" w:sz="8" w:space="0" w:color="auto"/>
              <w:bottom w:val="single" w:sz="8" w:space="0" w:color="auto"/>
              <w:right w:val="single" w:sz="8" w:space="0" w:color="auto"/>
            </w:tcBorders>
            <w:vAlign w:val="center"/>
          </w:tcPr>
          <w:p w:rsidR="00000000" w:rsidRDefault="00226495">
            <w:pPr>
              <w:jc w:val="center"/>
              <w:rPr>
                <w:rFonts w:ascii="Arial" w:eastAsia="Arial Unicode MS" w:hAnsi="Arial"/>
                <w:b/>
              </w:rPr>
            </w:pPr>
            <w:r>
              <w:rPr>
                <w:rFonts w:ascii="Arial" w:hAnsi="Arial"/>
                <w:b/>
              </w:rPr>
              <w:t>Datos Técnicos</w:t>
            </w:r>
          </w:p>
        </w:tc>
        <w:tc>
          <w:tcPr>
            <w:tcW w:w="1525" w:type="dxa"/>
            <w:tcBorders>
              <w:top w:val="single" w:sz="8" w:space="0" w:color="auto"/>
              <w:left w:val="nil"/>
              <w:bottom w:val="single" w:sz="8" w:space="0" w:color="auto"/>
              <w:right w:val="single" w:sz="8" w:space="0" w:color="auto"/>
            </w:tcBorders>
            <w:vAlign w:val="center"/>
          </w:tcPr>
          <w:p w:rsidR="00000000" w:rsidRDefault="00226495">
            <w:pPr>
              <w:jc w:val="center"/>
              <w:rPr>
                <w:rFonts w:ascii="Arial" w:eastAsia="Arial Unicode MS" w:hAnsi="Arial"/>
                <w:b/>
              </w:rPr>
            </w:pPr>
            <w:r>
              <w:rPr>
                <w:rFonts w:ascii="Arial" w:hAnsi="Arial"/>
                <w:b/>
              </w:rPr>
              <w:t>Empleado en</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single" w:sz="8" w:space="0" w:color="auto"/>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w:t>
            </w:r>
          </w:p>
        </w:tc>
        <w:tc>
          <w:tcPr>
            <w:tcW w:w="3113" w:type="dxa"/>
            <w:tcBorders>
              <w:top w:val="single" w:sz="8" w:space="0" w:color="auto"/>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xml:space="preserve">Gaviones </w:t>
            </w:r>
          </w:p>
        </w:tc>
        <w:tc>
          <w:tcPr>
            <w:tcW w:w="1619" w:type="dxa"/>
            <w:gridSpan w:val="2"/>
            <w:tcBorders>
              <w:top w:val="single" w:sz="8" w:space="0" w:color="auto"/>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2 x 1 x 1 m</w:t>
            </w:r>
          </w:p>
        </w:tc>
        <w:tc>
          <w:tcPr>
            <w:tcW w:w="1525" w:type="dxa"/>
            <w:tcBorders>
              <w:top w:val="single" w:sz="8" w:space="0" w:color="auto"/>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Rampa</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2</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Vigas IP</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200</w:t>
            </w:r>
            <w:r>
              <w:rPr>
                <w:rFonts w:ascii="Arial" w:hAnsi="Arial"/>
              </w:rPr>
              <w:t xml:space="preserve"> x 6</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3</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Angulos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A36 100 x 6 x6</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4</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Planchas acero naval</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¼”</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5</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Tubería plástica</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5 pulgadas</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6</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xml:space="preserve">Hormigón </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lang w:val="en-US"/>
              </w:rPr>
            </w:pPr>
            <w:r>
              <w:rPr>
                <w:rFonts w:ascii="Arial" w:hAnsi="Arial"/>
                <w:lang w:val="en-US"/>
              </w:rPr>
              <w:t>210 Kg / cm2</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lang w:val="en-US"/>
              </w:rPr>
            </w:pPr>
            <w:r>
              <w:rPr>
                <w:rFonts w:ascii="Arial" w:hAnsi="Arial"/>
                <w:lang w:val="en-US"/>
              </w:rPr>
              <w:t>Bases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7</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Banda para transportador EP 630</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3 + 1.5 x 600</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Transportadores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8</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Electrodos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6011</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w:t>
            </w:r>
            <w:r>
              <w:rPr>
                <w:rFonts w:ascii="Arial" w:hAnsi="Arial"/>
              </w:rPr>
              <w: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9</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Electrodos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7018</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10</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Plancha corrugada</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¼” </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11</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Malla de acero expandido</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¼”  # 20 S</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12</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Tubo cuadrado</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2” x 2” x 6 m</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Estructuras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13</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Bomba de agua</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lang w:val="en-US"/>
              </w:rPr>
            </w:pPr>
            <w:r>
              <w:rPr>
                <w:rFonts w:ascii="Arial" w:hAnsi="Arial"/>
                <w:lang w:val="en-US"/>
              </w:rPr>
              <w:t>MTX 3 x 4 - 8 </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lang w:val="en-US"/>
              </w:rPr>
              <w:t xml:space="preserve">Sist. </w:t>
            </w:r>
            <w:r>
              <w:rPr>
                <w:rFonts w:ascii="Arial" w:hAnsi="Arial"/>
              </w:rPr>
              <w:t>Bombeo</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14</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Cauchos encausadores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6” x ¼” </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Tr</w:t>
            </w:r>
            <w:r>
              <w:rPr>
                <w:rFonts w:ascii="Arial" w:hAnsi="Arial"/>
              </w:rPr>
              <w:t>ansportadores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15</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Platinas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2” x 3/8” </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Transportadores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16</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Pernos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 2” x ½”</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Transportadores</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17</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Pintura</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Anticorrosiva</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Todo</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18</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xml:space="preserve">Piedra Bola </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5"</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Rampa</w:t>
            </w:r>
          </w:p>
        </w:tc>
      </w:tr>
      <w:tr w:rsidR="00000000">
        <w:tblPrEx>
          <w:tblCellMar>
            <w:top w:w="0" w:type="dxa"/>
            <w:left w:w="0" w:type="dxa"/>
            <w:bottom w:w="0" w:type="dxa"/>
            <w:right w:w="0" w:type="dxa"/>
          </w:tblCellMar>
        </w:tblPrEx>
        <w:trPr>
          <w:gridBefore w:val="1"/>
          <w:wBefore w:w="2375" w:type="dxa"/>
          <w:trHeight w:val="255"/>
          <w:jc w:val="center"/>
        </w:trPr>
        <w:tc>
          <w:tcPr>
            <w:tcW w:w="817" w:type="dxa"/>
            <w:tcBorders>
              <w:top w:val="nil"/>
              <w:left w:val="single" w:sz="8" w:space="0" w:color="auto"/>
              <w:bottom w:val="single" w:sz="4" w:space="0" w:color="auto"/>
              <w:right w:val="single" w:sz="4" w:space="0" w:color="auto"/>
            </w:tcBorders>
          </w:tcPr>
          <w:p w:rsidR="00000000" w:rsidRDefault="00226495">
            <w:pPr>
              <w:rPr>
                <w:rFonts w:ascii="Arial" w:hAnsi="Arial"/>
              </w:rPr>
            </w:pPr>
            <w:r>
              <w:rPr>
                <w:rFonts w:ascii="Arial" w:hAnsi="Arial"/>
              </w:rPr>
              <w:t>19</w:t>
            </w:r>
          </w:p>
        </w:tc>
        <w:tc>
          <w:tcPr>
            <w:tcW w:w="3113" w:type="dxa"/>
            <w:tcBorders>
              <w:top w:val="nil"/>
              <w:left w:val="single" w:sz="4"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Oxigeno y Gas</w:t>
            </w:r>
          </w:p>
        </w:tc>
        <w:tc>
          <w:tcPr>
            <w:tcW w:w="1619" w:type="dxa"/>
            <w:gridSpan w:val="2"/>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 </w:t>
            </w:r>
          </w:p>
        </w:tc>
        <w:tc>
          <w:tcPr>
            <w:tcW w:w="1525" w:type="dxa"/>
            <w:tcBorders>
              <w:top w:val="nil"/>
              <w:left w:val="nil"/>
              <w:bottom w:val="single" w:sz="4" w:space="0" w:color="auto"/>
              <w:right w:val="single" w:sz="8" w:space="0" w:color="auto"/>
            </w:tcBorders>
            <w:vAlign w:val="bottom"/>
          </w:tcPr>
          <w:p w:rsidR="00000000" w:rsidRDefault="00226495">
            <w:pPr>
              <w:rPr>
                <w:rFonts w:ascii="Arial" w:eastAsia="Arial Unicode MS" w:hAnsi="Arial"/>
              </w:rPr>
            </w:pPr>
            <w:r>
              <w:rPr>
                <w:rFonts w:ascii="Arial" w:hAnsi="Arial"/>
              </w:rPr>
              <w:t> </w:t>
            </w:r>
          </w:p>
        </w:tc>
      </w:tr>
      <w:tr w:rsidR="00000000">
        <w:tblPrEx>
          <w:tblCellMar>
            <w:top w:w="0" w:type="dxa"/>
            <w:left w:w="0" w:type="dxa"/>
            <w:bottom w:w="0" w:type="dxa"/>
            <w:right w:w="0" w:type="dxa"/>
          </w:tblCellMar>
        </w:tblPrEx>
        <w:trPr>
          <w:gridBefore w:val="1"/>
          <w:wBefore w:w="2375" w:type="dxa"/>
          <w:trHeight w:val="270"/>
          <w:jc w:val="center"/>
        </w:trPr>
        <w:tc>
          <w:tcPr>
            <w:tcW w:w="817" w:type="dxa"/>
            <w:tcBorders>
              <w:top w:val="nil"/>
              <w:left w:val="single" w:sz="8" w:space="0" w:color="auto"/>
              <w:bottom w:val="single" w:sz="8" w:space="0" w:color="auto"/>
              <w:right w:val="single" w:sz="4" w:space="0" w:color="auto"/>
            </w:tcBorders>
          </w:tcPr>
          <w:p w:rsidR="00000000" w:rsidRDefault="00226495">
            <w:pPr>
              <w:rPr>
                <w:rFonts w:ascii="Arial" w:hAnsi="Arial"/>
              </w:rPr>
            </w:pPr>
            <w:r>
              <w:rPr>
                <w:rFonts w:ascii="Arial" w:hAnsi="Arial"/>
              </w:rPr>
              <w:t>20</w:t>
            </w:r>
          </w:p>
        </w:tc>
        <w:tc>
          <w:tcPr>
            <w:tcW w:w="3113" w:type="dxa"/>
            <w:tcBorders>
              <w:top w:val="nil"/>
              <w:left w:val="single" w:sz="4" w:space="0" w:color="auto"/>
              <w:bottom w:val="single" w:sz="8" w:space="0" w:color="auto"/>
              <w:right w:val="single" w:sz="4" w:space="0" w:color="auto"/>
            </w:tcBorders>
            <w:vAlign w:val="bottom"/>
          </w:tcPr>
          <w:p w:rsidR="00000000" w:rsidRDefault="00226495">
            <w:pPr>
              <w:rPr>
                <w:rFonts w:ascii="Arial" w:eastAsia="Arial Unicode MS" w:hAnsi="Arial"/>
              </w:rPr>
            </w:pPr>
            <w:r>
              <w:rPr>
                <w:rFonts w:ascii="Arial" w:hAnsi="Arial"/>
              </w:rPr>
              <w:t> Hierro, cuartones, clavos, etc.</w:t>
            </w:r>
          </w:p>
        </w:tc>
        <w:tc>
          <w:tcPr>
            <w:tcW w:w="1619" w:type="dxa"/>
            <w:gridSpan w:val="2"/>
            <w:tcBorders>
              <w:top w:val="nil"/>
              <w:left w:val="single" w:sz="8" w:space="0" w:color="auto"/>
              <w:bottom w:val="single" w:sz="8" w:space="0" w:color="auto"/>
              <w:right w:val="single" w:sz="8" w:space="0" w:color="auto"/>
            </w:tcBorders>
            <w:vAlign w:val="bottom"/>
          </w:tcPr>
          <w:p w:rsidR="00000000" w:rsidRDefault="00226495">
            <w:pPr>
              <w:jc w:val="center"/>
              <w:rPr>
                <w:rFonts w:ascii="Arial" w:eastAsia="Arial Unicode MS" w:hAnsi="Arial"/>
              </w:rPr>
            </w:pPr>
            <w:r>
              <w:rPr>
                <w:rFonts w:ascii="Arial" w:hAnsi="Arial"/>
              </w:rPr>
              <w:t> </w:t>
            </w:r>
          </w:p>
        </w:tc>
        <w:tc>
          <w:tcPr>
            <w:tcW w:w="1525" w:type="dxa"/>
            <w:tcBorders>
              <w:top w:val="nil"/>
              <w:left w:val="nil"/>
              <w:bottom w:val="single" w:sz="8" w:space="0" w:color="auto"/>
              <w:right w:val="single" w:sz="8" w:space="0" w:color="auto"/>
            </w:tcBorders>
            <w:vAlign w:val="bottom"/>
          </w:tcPr>
          <w:p w:rsidR="00000000" w:rsidRDefault="00226495">
            <w:pPr>
              <w:rPr>
                <w:rFonts w:ascii="Arial" w:eastAsia="Arial Unicode MS" w:hAnsi="Arial"/>
              </w:rPr>
            </w:pPr>
            <w:r>
              <w:rPr>
                <w:rFonts w:ascii="Arial" w:hAnsi="Arial"/>
              </w:rPr>
              <w:t> Encofrado</w:t>
            </w:r>
          </w:p>
        </w:tc>
      </w:tr>
      <w:tr w:rsidR="00000000">
        <w:tblPrEx>
          <w:tblCellMar>
            <w:top w:w="0" w:type="dxa"/>
            <w:left w:w="0" w:type="dxa"/>
            <w:bottom w:w="0" w:type="dxa"/>
            <w:right w:w="0" w:type="dxa"/>
          </w:tblCellMar>
        </w:tblPrEx>
        <w:trPr>
          <w:gridAfter w:val="2"/>
          <w:wAfter w:w="2371" w:type="dxa"/>
          <w:trHeight w:val="390"/>
          <w:jc w:val="center"/>
        </w:trPr>
        <w:tc>
          <w:tcPr>
            <w:tcW w:w="7078" w:type="dxa"/>
            <w:gridSpan w:val="4"/>
            <w:tcBorders>
              <w:top w:val="single" w:sz="8" w:space="0" w:color="auto"/>
              <w:left w:val="single" w:sz="8" w:space="0" w:color="000000"/>
              <w:bottom w:val="single" w:sz="8" w:space="0" w:color="auto"/>
              <w:right w:val="single" w:sz="8" w:space="0" w:color="000000"/>
            </w:tcBorders>
            <w:vAlign w:val="center"/>
          </w:tcPr>
          <w:p w:rsidR="00000000" w:rsidRDefault="00226495">
            <w:pPr>
              <w:jc w:val="center"/>
              <w:rPr>
                <w:rFonts w:ascii="Arial" w:eastAsia="Arial Unicode MS" w:hAnsi="Arial"/>
                <w:b/>
              </w:rPr>
            </w:pPr>
            <w:r>
              <w:rPr>
                <w:rFonts w:ascii="Arial" w:hAnsi="Arial"/>
                <w:b/>
              </w:rPr>
              <w:t>Materiales Varios</w:t>
            </w:r>
          </w:p>
        </w:tc>
      </w:tr>
      <w:tr w:rsidR="00000000">
        <w:tblPrEx>
          <w:tblCellMar>
            <w:top w:w="0" w:type="dxa"/>
            <w:left w:w="0" w:type="dxa"/>
            <w:bottom w:w="0" w:type="dxa"/>
            <w:right w:w="0" w:type="dxa"/>
          </w:tblCellMar>
        </w:tblPrEx>
        <w:trPr>
          <w:gridAfter w:val="2"/>
          <w:wAfter w:w="2371" w:type="dxa"/>
          <w:trHeight w:val="270"/>
          <w:jc w:val="center"/>
        </w:trPr>
        <w:tc>
          <w:tcPr>
            <w:tcW w:w="7078" w:type="dxa"/>
            <w:gridSpan w:val="4"/>
            <w:tcBorders>
              <w:top w:val="single" w:sz="8" w:space="0" w:color="auto"/>
              <w:left w:val="single" w:sz="8" w:space="0" w:color="000000"/>
              <w:bottom w:val="single" w:sz="8" w:space="0" w:color="auto"/>
              <w:right w:val="single" w:sz="8" w:space="0" w:color="000000"/>
            </w:tcBorders>
            <w:vAlign w:val="bottom"/>
          </w:tcPr>
          <w:p w:rsidR="00000000" w:rsidRDefault="00226495">
            <w:pPr>
              <w:keepNext/>
              <w:jc w:val="center"/>
              <w:rPr>
                <w:rFonts w:ascii="Arial" w:eastAsia="Arial Unicode MS" w:hAnsi="Arial"/>
              </w:rPr>
            </w:pPr>
            <w:r>
              <w:rPr>
                <w:rFonts w:ascii="Arial" w:hAnsi="Arial"/>
              </w:rPr>
              <w:t>Lija, Diluyente,</w:t>
            </w:r>
            <w:r>
              <w:rPr>
                <w:rFonts w:ascii="Arial" w:hAnsi="Arial"/>
              </w:rPr>
              <w:t xml:space="preserve"> Mascarilla, Brochas, Arena, Cascajo</w:t>
            </w:r>
          </w:p>
        </w:tc>
      </w:tr>
    </w:tbl>
    <w:p w:rsidR="00000000" w:rsidRDefault="00226495">
      <w:pPr>
        <w:pStyle w:val="Epgrafe"/>
        <w:numPr>
          <w:ilvl w:val="0"/>
          <w:numId w:val="0"/>
        </w:numPr>
        <w:ind w:left="454"/>
        <w:jc w:val="center"/>
      </w:pPr>
      <w:bookmarkStart w:id="48" w:name="_Toc531064406"/>
      <w:r>
        <w:t xml:space="preserve">Tabla </w:t>
      </w:r>
      <w:r>
        <w:fldChar w:fldCharType="begin"/>
      </w:r>
      <w:r>
        <w:instrText xml:space="preserve"> SEQ Tabla \* ROMAN </w:instrText>
      </w:r>
      <w:r>
        <w:fldChar w:fldCharType="separate"/>
      </w:r>
      <w:r>
        <w:rPr>
          <w:noProof/>
        </w:rPr>
        <w:t>XXVI</w:t>
      </w:r>
      <w:r>
        <w:fldChar w:fldCharType="end"/>
      </w:r>
      <w:r>
        <w:t xml:space="preserve">    Materiales Requeridos Aproximados</w:t>
      </w:r>
      <w:bookmarkEnd w:id="48"/>
    </w:p>
    <w:p w:rsidR="00000000" w:rsidRDefault="00226495">
      <w:pPr>
        <w:pStyle w:val="TEXTO2"/>
      </w:pPr>
    </w:p>
    <w:p w:rsidR="00000000" w:rsidRDefault="00226495">
      <w:pPr>
        <w:pStyle w:val="TEXTO2"/>
      </w:pPr>
      <w:r>
        <w:t>Entre los equipos nuevos que se comprarán se encuentran unos pocos, como se dijo anteriormente la mayor parte de los equipos que se emplearán en e</w:t>
      </w:r>
      <w:r>
        <w:t>l proyecto son usados</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SUBTITULO1"/>
      </w:pPr>
      <w:bookmarkStart w:id="49" w:name="_Toc530915253"/>
      <w:r>
        <w:t>Plan de Construcción, Instalación y Montaje.</w:t>
      </w:r>
      <w:bookmarkEnd w:id="49"/>
    </w:p>
    <w:p w:rsidR="00000000" w:rsidRDefault="00226495">
      <w:pPr>
        <w:pStyle w:val="TEXTO3"/>
      </w:pPr>
    </w:p>
    <w:p w:rsidR="00000000" w:rsidRDefault="00226495">
      <w:pPr>
        <w:pStyle w:val="TEXTO2"/>
      </w:pPr>
      <w:r>
        <w:t>En esta parte se muestra de manera general los trabajos que serán realizados por las diferentes cuadrillas, además de su tiempo aproximado de duración; se presenta el desarrollo de la</w:t>
      </w:r>
      <w:r>
        <w:t xml:space="preserve"> instalación, es decir, el movimiento de equipos y su montaje en sitio.</w:t>
      </w:r>
    </w:p>
    <w:p w:rsidR="00000000" w:rsidRDefault="00226495">
      <w:pPr>
        <w:pStyle w:val="TEXTO2"/>
      </w:pPr>
    </w:p>
    <w:p w:rsidR="00000000" w:rsidRDefault="00226495">
      <w:pPr>
        <w:pStyle w:val="TEXTO2"/>
      </w:pPr>
      <w:r>
        <w:t>Para la planeación de los trabajos se utiliza nuevamente los diagramas de GANTT (Apéndice A) para detallar y asignar las diferentes tareas del proyecto.</w:t>
      </w:r>
    </w:p>
    <w:p w:rsidR="00000000" w:rsidRDefault="00226495">
      <w:pPr>
        <w:pStyle w:val="TEXTO2"/>
      </w:pPr>
    </w:p>
    <w:p w:rsidR="00000000" w:rsidRDefault="00226495">
      <w:pPr>
        <w:pStyle w:val="TEXTO2"/>
      </w:pPr>
      <w:r>
        <w:t>De la tabla XXVII puede sacar</w:t>
      </w:r>
      <w:r>
        <w:t>se como conclusión que se necesita aproximadamente 4 cuadrillas de las cuales 3 son de soldadores con sus respectivos ayudantes y una cuadrilla de albañiles, además de operadores de equipo pesado para la construcción de la rampa.</w:t>
      </w:r>
    </w:p>
    <w:p w:rsidR="00000000" w:rsidRDefault="00226495">
      <w:pPr>
        <w:pStyle w:val="TEXTO2"/>
      </w:pPr>
    </w:p>
    <w:p w:rsidR="00000000" w:rsidRDefault="00226495">
      <w:pPr>
        <w:pStyle w:val="TEXTO2"/>
      </w:pPr>
    </w:p>
    <w:p w:rsidR="00000000" w:rsidRDefault="00226495">
      <w:pPr>
        <w:pStyle w:val="TEXTO2"/>
      </w:pPr>
    </w:p>
    <w:tbl>
      <w:tblPr>
        <w:tblW w:w="0" w:type="auto"/>
        <w:jc w:val="center"/>
        <w:tblLayout w:type="fixed"/>
        <w:tblCellMar>
          <w:left w:w="0" w:type="dxa"/>
          <w:right w:w="0" w:type="dxa"/>
        </w:tblCellMar>
        <w:tblLook w:val="0000"/>
      </w:tblPr>
      <w:tblGrid>
        <w:gridCol w:w="546"/>
        <w:gridCol w:w="4023"/>
        <w:gridCol w:w="1189"/>
        <w:gridCol w:w="1247"/>
      </w:tblGrid>
      <w:tr w:rsidR="00000000">
        <w:tblPrEx>
          <w:tblCellMar>
            <w:top w:w="0" w:type="dxa"/>
            <w:left w:w="0" w:type="dxa"/>
            <w:bottom w:w="0" w:type="dxa"/>
            <w:right w:w="0" w:type="dxa"/>
          </w:tblCellMar>
        </w:tblPrEx>
        <w:trPr>
          <w:trHeight w:val="525"/>
          <w:jc w:val="center"/>
        </w:trPr>
        <w:tc>
          <w:tcPr>
            <w:tcW w:w="546" w:type="dxa"/>
            <w:tcBorders>
              <w:top w:val="double" w:sz="6" w:space="0" w:color="auto"/>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b/>
              </w:rPr>
            </w:pPr>
            <w:r>
              <w:rPr>
                <w:rFonts w:ascii="Arial" w:hAnsi="Arial"/>
                <w:b/>
              </w:rPr>
              <w:t>#</w:t>
            </w:r>
          </w:p>
        </w:tc>
        <w:tc>
          <w:tcPr>
            <w:tcW w:w="4023" w:type="dxa"/>
            <w:tcBorders>
              <w:top w:val="double" w:sz="6" w:space="0" w:color="auto"/>
              <w:left w:val="nil"/>
              <w:bottom w:val="single" w:sz="4" w:space="0" w:color="auto"/>
              <w:right w:val="single" w:sz="4" w:space="0" w:color="auto"/>
            </w:tcBorders>
            <w:vAlign w:val="center"/>
          </w:tcPr>
          <w:p w:rsidR="00000000" w:rsidRDefault="00226495">
            <w:pPr>
              <w:jc w:val="center"/>
              <w:rPr>
                <w:rFonts w:ascii="Arial" w:eastAsia="Arial Unicode MS" w:hAnsi="Arial"/>
                <w:b/>
              </w:rPr>
            </w:pPr>
            <w:r>
              <w:rPr>
                <w:rFonts w:ascii="Arial" w:hAnsi="Arial"/>
                <w:b/>
              </w:rPr>
              <w:t xml:space="preserve">ITEMS </w:t>
            </w:r>
          </w:p>
        </w:tc>
        <w:tc>
          <w:tcPr>
            <w:tcW w:w="1189" w:type="dxa"/>
            <w:tcBorders>
              <w:top w:val="double" w:sz="6" w:space="0" w:color="auto"/>
              <w:left w:val="nil"/>
              <w:bottom w:val="single" w:sz="4" w:space="0" w:color="auto"/>
              <w:right w:val="single" w:sz="4" w:space="0" w:color="auto"/>
            </w:tcBorders>
            <w:vAlign w:val="bottom"/>
          </w:tcPr>
          <w:p w:rsidR="00000000" w:rsidRDefault="00226495">
            <w:pPr>
              <w:jc w:val="center"/>
              <w:rPr>
                <w:rFonts w:ascii="Arial" w:eastAsia="Arial Unicode MS" w:hAnsi="Arial"/>
                <w:b/>
              </w:rPr>
            </w:pPr>
            <w:r>
              <w:rPr>
                <w:rFonts w:ascii="Arial" w:hAnsi="Arial"/>
                <w:b/>
              </w:rPr>
              <w:t>TIEMPO DE DURA</w:t>
            </w:r>
            <w:r>
              <w:rPr>
                <w:rFonts w:ascii="Arial" w:hAnsi="Arial"/>
                <w:b/>
              </w:rPr>
              <w:t>CION (hr)</w:t>
            </w:r>
          </w:p>
        </w:tc>
        <w:tc>
          <w:tcPr>
            <w:tcW w:w="1247" w:type="dxa"/>
            <w:tcBorders>
              <w:top w:val="double" w:sz="6" w:space="0" w:color="auto"/>
              <w:left w:val="nil"/>
              <w:bottom w:val="single" w:sz="4" w:space="0" w:color="auto"/>
              <w:right w:val="double" w:sz="6" w:space="0" w:color="auto"/>
            </w:tcBorders>
            <w:vAlign w:val="bottom"/>
          </w:tcPr>
          <w:p w:rsidR="00000000" w:rsidRDefault="00226495">
            <w:pPr>
              <w:jc w:val="center"/>
              <w:rPr>
                <w:rFonts w:ascii="Arial" w:eastAsia="Arial Unicode MS" w:hAnsi="Arial"/>
                <w:b/>
              </w:rPr>
            </w:pPr>
            <w:r>
              <w:rPr>
                <w:rFonts w:ascii="Arial" w:hAnsi="Arial"/>
                <w:b/>
              </w:rPr>
              <w:t>PERSONAL EMPLEADO (#)</w:t>
            </w:r>
          </w:p>
        </w:tc>
      </w:tr>
      <w:tr w:rsidR="00000000">
        <w:tblPrEx>
          <w:tblCellMar>
            <w:top w:w="0" w:type="dxa"/>
            <w:left w:w="0" w:type="dxa"/>
            <w:bottom w:w="0" w:type="dxa"/>
            <w:right w:w="0" w:type="dxa"/>
          </w:tblCellMar>
        </w:tblPrEx>
        <w:trPr>
          <w:trHeight w:val="555"/>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1.-</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 xml:space="preserve">Construcción: </w:t>
            </w:r>
            <w:r>
              <w:rPr>
                <w:rFonts w:ascii="Arial" w:hAnsi="Arial"/>
              </w:rPr>
              <w:t xml:space="preserve">                                                      grilla de tolva de alimentación.</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36</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2.-</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Extensión:</w:t>
            </w:r>
            <w:r>
              <w:rPr>
                <w:rFonts w:ascii="Arial" w:hAnsi="Arial"/>
              </w:rPr>
              <w:t xml:space="preserve">                                                         patas de grilla de alimentación.</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5</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3.-</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 xml:space="preserve">Construcción: </w:t>
            </w:r>
            <w:r>
              <w:rPr>
                <w:rFonts w:ascii="Arial" w:hAnsi="Arial"/>
              </w:rPr>
              <w:t xml:space="preserve">                                                  estructura de soporte de equipos.</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48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8</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4.-</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 xml:space="preserve">Construcción: </w:t>
            </w:r>
            <w:r>
              <w:rPr>
                <w:rFonts w:ascii="Arial" w:hAnsi="Arial"/>
              </w:rPr>
              <w:t xml:space="preserve">                                             estructuras soporte de transportadores.</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48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8</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5.-</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Excavación:</w:t>
            </w:r>
            <w:r>
              <w:rPr>
                <w:rFonts w:ascii="Arial" w:hAnsi="Arial"/>
              </w:rPr>
              <w:t xml:space="preserve">                           </w:t>
            </w:r>
            <w:r>
              <w:rPr>
                <w:rFonts w:ascii="Arial" w:hAnsi="Arial"/>
              </w:rPr>
              <w:t xml:space="preserve">                          piscinas de sedimentación.</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48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1</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6.-</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Construcción de chuterías:</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Compuerta de descarga tolva de alimentación.</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lang w:val="en-US"/>
              </w:rPr>
            </w:pPr>
            <w:r>
              <w:rPr>
                <w:rFonts w:ascii="Arial" w:hAnsi="Arial"/>
                <w:lang w:val="en-US"/>
              </w:rPr>
              <w:t>10</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lang w:val="en-US"/>
              </w:rPr>
            </w:pPr>
            <w:r>
              <w:rPr>
                <w:rFonts w:ascii="Arial" w:hAnsi="Arial"/>
                <w:lang w:val="en-US"/>
              </w:rPr>
              <w:t>2</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lang w:val="en-US"/>
              </w:rPr>
            </w:pPr>
            <w:r>
              <w:rPr>
                <w:rFonts w:ascii="Arial" w:hAnsi="Arial"/>
                <w:lang w:val="en-US"/>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lang w:val="en-US"/>
              </w:rPr>
            </w:pPr>
            <w:r>
              <w:rPr>
                <w:rFonts w:ascii="Arial" w:hAnsi="Arial"/>
                <w:lang w:val="en-US"/>
              </w:rPr>
              <w:t>- Chute BT1               Z1</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lang w:val="en-US"/>
              </w:rPr>
            </w:pPr>
            <w:r>
              <w:rPr>
                <w:rFonts w:ascii="Arial" w:hAnsi="Arial"/>
                <w:lang w:val="en-US"/>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lang w:val="en-US"/>
              </w:rPr>
            </w:pPr>
            <w:r>
              <w:rPr>
                <w:rFonts w:ascii="Arial" w:hAnsi="Arial"/>
                <w:lang w:val="en-US"/>
              </w:rPr>
              <w:t>2</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lang w:val="en-US"/>
              </w:rPr>
            </w:pPr>
            <w:r>
              <w:rPr>
                <w:rFonts w:ascii="Arial" w:hAnsi="Arial"/>
                <w:lang w:val="en-US"/>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lang w:val="en-US"/>
              </w:rPr>
            </w:pPr>
            <w:r>
              <w:rPr>
                <w:rFonts w:ascii="Arial" w:hAnsi="Arial"/>
                <w:lang w:val="en-US"/>
              </w:rPr>
              <w:t>- Chute Z1                 T1</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2</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Chute T1                 Z2</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2</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Chute descarga  T1</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Chute descarga Z1               BT3</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 Chute descarga Z2               Piscina # 3</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lang w:val="en-US"/>
              </w:rPr>
            </w:pPr>
            <w:r>
              <w:rPr>
                <w:rFonts w:ascii="Arial" w:hAnsi="Arial"/>
                <w:lang w:val="en-US"/>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lang w:val="en-US"/>
              </w:rPr>
            </w:pPr>
            <w:r>
              <w:rPr>
                <w:rFonts w:ascii="Arial" w:hAnsi="Arial"/>
                <w:lang w:val="en-US"/>
              </w:rPr>
              <w:t>4</w:t>
            </w:r>
          </w:p>
        </w:tc>
      </w:tr>
      <w:tr w:rsidR="00000000">
        <w:tblPrEx>
          <w:tblCellMar>
            <w:top w:w="0" w:type="dxa"/>
            <w:left w:w="0" w:type="dxa"/>
            <w:bottom w:w="0" w:type="dxa"/>
            <w:right w:w="0" w:type="dxa"/>
          </w:tblCellMar>
        </w:tblPrEx>
        <w:trPr>
          <w:trHeight w:val="255"/>
          <w:jc w:val="center"/>
        </w:trPr>
        <w:tc>
          <w:tcPr>
            <w:tcW w:w="546" w:type="dxa"/>
            <w:tcBorders>
              <w:top w:val="nil"/>
              <w:left w:val="double" w:sz="6" w:space="0" w:color="auto"/>
              <w:bottom w:val="single" w:sz="4" w:space="0" w:color="auto"/>
              <w:right w:val="single" w:sz="4" w:space="0" w:color="auto"/>
            </w:tcBorders>
            <w:vAlign w:val="bottom"/>
          </w:tcPr>
          <w:p w:rsidR="00000000" w:rsidRDefault="00226495">
            <w:pPr>
              <w:jc w:val="center"/>
              <w:rPr>
                <w:rFonts w:ascii="Arial" w:eastAsia="Arial Unicode MS" w:hAnsi="Arial"/>
                <w:lang w:val="en-US"/>
              </w:rPr>
            </w:pPr>
            <w:r>
              <w:rPr>
                <w:rFonts w:ascii="Arial" w:hAnsi="Arial"/>
                <w:lang w:val="en-US"/>
              </w:rPr>
              <w:t> </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lang w:val="en-US"/>
              </w:rPr>
            </w:pPr>
            <w:r>
              <w:rPr>
                <w:rFonts w:ascii="Arial" w:hAnsi="Arial"/>
                <w:lang w:val="en-US"/>
              </w:rPr>
              <w:t>- Chute Z2                               BT02</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7.-</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 xml:space="preserve">Obra Civil: </w:t>
            </w:r>
            <w:r>
              <w:rPr>
                <w:rFonts w:ascii="Arial" w:hAnsi="Arial"/>
              </w:rPr>
              <w:t xml:space="preserve">                                                           </w:t>
            </w:r>
            <w:r>
              <w:rPr>
                <w:rFonts w:ascii="Arial" w:hAnsi="Arial"/>
              </w:rPr>
              <w:t xml:space="preserve">    Bases de hormigón para todas estructuras</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24</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8.-</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 xml:space="preserve">Construcción:   </w:t>
            </w:r>
            <w:r>
              <w:rPr>
                <w:rFonts w:ascii="Arial" w:hAnsi="Arial"/>
              </w:rPr>
              <w:t xml:space="preserve">                                                rampa para tolva de alimentación</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24</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1</w:t>
            </w:r>
          </w:p>
        </w:tc>
      </w:tr>
      <w:tr w:rsidR="00000000">
        <w:tblPrEx>
          <w:tblCellMar>
            <w:top w:w="0" w:type="dxa"/>
            <w:left w:w="0" w:type="dxa"/>
            <w:bottom w:w="0" w:type="dxa"/>
            <w:right w:w="0" w:type="dxa"/>
          </w:tblCellMar>
        </w:tblPrEx>
        <w:trPr>
          <w:trHeight w:val="510"/>
          <w:jc w:val="center"/>
        </w:trPr>
        <w:tc>
          <w:tcPr>
            <w:tcW w:w="546" w:type="dxa"/>
            <w:tcBorders>
              <w:top w:val="nil"/>
              <w:left w:val="double" w:sz="6" w:space="0" w:color="auto"/>
              <w:bottom w:val="single" w:sz="4" w:space="0" w:color="auto"/>
              <w:right w:val="single" w:sz="4" w:space="0" w:color="auto"/>
            </w:tcBorders>
            <w:vAlign w:val="center"/>
          </w:tcPr>
          <w:p w:rsidR="00000000" w:rsidRDefault="00226495">
            <w:pPr>
              <w:jc w:val="center"/>
              <w:rPr>
                <w:rFonts w:ascii="Arial" w:eastAsia="Arial Unicode MS" w:hAnsi="Arial"/>
              </w:rPr>
            </w:pPr>
            <w:r>
              <w:rPr>
                <w:rFonts w:ascii="Arial" w:hAnsi="Arial"/>
              </w:rPr>
              <w:t>9.-</w:t>
            </w:r>
          </w:p>
        </w:tc>
        <w:tc>
          <w:tcPr>
            <w:tcW w:w="4023" w:type="dxa"/>
            <w:tcBorders>
              <w:top w:val="nil"/>
              <w:left w:val="nil"/>
              <w:bottom w:val="single" w:sz="4" w:space="0" w:color="auto"/>
              <w:right w:val="single" w:sz="4" w:space="0" w:color="auto"/>
            </w:tcBorders>
            <w:vAlign w:val="bottom"/>
          </w:tcPr>
          <w:p w:rsidR="00000000" w:rsidRDefault="00226495">
            <w:pPr>
              <w:rPr>
                <w:rFonts w:ascii="Arial" w:eastAsia="Arial Unicode MS" w:hAnsi="Arial"/>
                <w:b/>
              </w:rPr>
            </w:pPr>
            <w:r>
              <w:rPr>
                <w:rFonts w:ascii="Arial" w:hAnsi="Arial"/>
                <w:b/>
              </w:rPr>
              <w:t>Construcción:</w:t>
            </w:r>
            <w:r>
              <w:rPr>
                <w:rFonts w:ascii="Arial" w:hAnsi="Arial"/>
              </w:rPr>
              <w:t xml:space="preserve">                                                                  losa para mater</w:t>
            </w:r>
            <w:r>
              <w:rPr>
                <w:rFonts w:ascii="Arial" w:hAnsi="Arial"/>
              </w:rPr>
              <w:t>ial de producto terminado</w:t>
            </w:r>
          </w:p>
        </w:tc>
        <w:tc>
          <w:tcPr>
            <w:tcW w:w="1189" w:type="dxa"/>
            <w:tcBorders>
              <w:top w:val="nil"/>
              <w:left w:val="nil"/>
              <w:bottom w:val="single" w:sz="4" w:space="0" w:color="auto"/>
              <w:right w:val="single" w:sz="4" w:space="0" w:color="auto"/>
            </w:tcBorders>
            <w:vAlign w:val="bottom"/>
          </w:tcPr>
          <w:p w:rsidR="00000000" w:rsidRDefault="00226495">
            <w:pPr>
              <w:jc w:val="center"/>
              <w:rPr>
                <w:rFonts w:ascii="Arial" w:eastAsia="Arial Unicode MS" w:hAnsi="Arial"/>
              </w:rPr>
            </w:pPr>
            <w:r>
              <w:rPr>
                <w:rFonts w:ascii="Arial" w:hAnsi="Arial"/>
              </w:rPr>
              <w:t>48</w:t>
            </w:r>
          </w:p>
        </w:tc>
        <w:tc>
          <w:tcPr>
            <w:tcW w:w="1247" w:type="dxa"/>
            <w:tcBorders>
              <w:top w:val="nil"/>
              <w:left w:val="nil"/>
              <w:bottom w:val="single" w:sz="4" w:space="0" w:color="auto"/>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525"/>
          <w:jc w:val="center"/>
        </w:trPr>
        <w:tc>
          <w:tcPr>
            <w:tcW w:w="546" w:type="dxa"/>
            <w:tcBorders>
              <w:top w:val="nil"/>
              <w:left w:val="double" w:sz="6" w:space="0" w:color="auto"/>
              <w:bottom w:val="nil"/>
              <w:right w:val="single" w:sz="4" w:space="0" w:color="auto"/>
            </w:tcBorders>
            <w:vAlign w:val="center"/>
          </w:tcPr>
          <w:p w:rsidR="00000000" w:rsidRDefault="00226495">
            <w:pPr>
              <w:jc w:val="center"/>
              <w:rPr>
                <w:rFonts w:ascii="Arial" w:hAnsi="Arial"/>
              </w:rPr>
            </w:pPr>
            <w:r>
              <w:rPr>
                <w:rFonts w:ascii="Arial" w:hAnsi="Arial"/>
              </w:rPr>
              <w:t>10.-</w:t>
            </w:r>
          </w:p>
        </w:tc>
        <w:tc>
          <w:tcPr>
            <w:tcW w:w="4023" w:type="dxa"/>
            <w:tcBorders>
              <w:top w:val="nil"/>
              <w:left w:val="nil"/>
              <w:bottom w:val="nil"/>
              <w:right w:val="single" w:sz="4" w:space="0" w:color="auto"/>
            </w:tcBorders>
            <w:vAlign w:val="bottom"/>
          </w:tcPr>
          <w:p w:rsidR="00000000" w:rsidRDefault="00226495">
            <w:pPr>
              <w:rPr>
                <w:rFonts w:ascii="Arial" w:hAnsi="Arial"/>
                <w:b/>
              </w:rPr>
            </w:pPr>
            <w:r>
              <w:rPr>
                <w:rFonts w:ascii="Arial" w:hAnsi="Arial"/>
                <w:b/>
              </w:rPr>
              <w:t>Mantenimiento:</w:t>
            </w:r>
            <w:r>
              <w:rPr>
                <w:rFonts w:ascii="Arial" w:hAnsi="Arial"/>
              </w:rPr>
              <w:t xml:space="preserve">                                                                  zarandas de pre-clasificación y escurridora.</w:t>
            </w:r>
          </w:p>
        </w:tc>
        <w:tc>
          <w:tcPr>
            <w:tcW w:w="1189" w:type="dxa"/>
            <w:tcBorders>
              <w:top w:val="nil"/>
              <w:left w:val="nil"/>
              <w:bottom w:val="nil"/>
              <w:right w:val="single" w:sz="4" w:space="0" w:color="auto"/>
            </w:tcBorders>
            <w:vAlign w:val="bottom"/>
          </w:tcPr>
          <w:p w:rsidR="00000000" w:rsidRDefault="00226495">
            <w:pPr>
              <w:jc w:val="center"/>
              <w:rPr>
                <w:rFonts w:ascii="Arial" w:hAnsi="Arial"/>
              </w:rPr>
            </w:pPr>
            <w:r>
              <w:rPr>
                <w:rFonts w:ascii="Arial" w:hAnsi="Arial"/>
              </w:rPr>
              <w:t>72</w:t>
            </w:r>
          </w:p>
        </w:tc>
        <w:tc>
          <w:tcPr>
            <w:tcW w:w="1247" w:type="dxa"/>
            <w:tcBorders>
              <w:top w:val="nil"/>
              <w:left w:val="nil"/>
              <w:bottom w:val="nil"/>
              <w:right w:val="double" w:sz="6" w:space="0" w:color="auto"/>
            </w:tcBorders>
            <w:vAlign w:val="bottom"/>
          </w:tcPr>
          <w:p w:rsidR="00000000" w:rsidRDefault="00226495">
            <w:pPr>
              <w:jc w:val="center"/>
              <w:rPr>
                <w:rFonts w:ascii="Arial" w:hAnsi="Arial"/>
              </w:rPr>
            </w:pPr>
            <w:r>
              <w:rPr>
                <w:rFonts w:ascii="Arial" w:hAnsi="Arial"/>
              </w:rPr>
              <w:t>8</w:t>
            </w:r>
          </w:p>
        </w:tc>
      </w:tr>
      <w:tr w:rsidR="00000000">
        <w:tblPrEx>
          <w:tblCellMar>
            <w:top w:w="0" w:type="dxa"/>
            <w:left w:w="0" w:type="dxa"/>
            <w:bottom w:w="0" w:type="dxa"/>
            <w:right w:w="0" w:type="dxa"/>
          </w:tblCellMar>
        </w:tblPrEx>
        <w:trPr>
          <w:trHeight w:val="525"/>
          <w:jc w:val="center"/>
        </w:trPr>
        <w:tc>
          <w:tcPr>
            <w:tcW w:w="546" w:type="dxa"/>
            <w:tcBorders>
              <w:top w:val="nil"/>
              <w:left w:val="double" w:sz="6" w:space="0" w:color="auto"/>
              <w:bottom w:val="nil"/>
              <w:right w:val="single" w:sz="4" w:space="0" w:color="auto"/>
            </w:tcBorders>
            <w:vAlign w:val="center"/>
          </w:tcPr>
          <w:p w:rsidR="00000000" w:rsidRDefault="00226495">
            <w:pPr>
              <w:jc w:val="center"/>
              <w:rPr>
                <w:rFonts w:ascii="Arial" w:eastAsia="Arial Unicode MS" w:hAnsi="Arial"/>
              </w:rPr>
            </w:pPr>
            <w:r>
              <w:rPr>
                <w:rFonts w:ascii="Arial" w:hAnsi="Arial"/>
              </w:rPr>
              <w:t>11.-</w:t>
            </w:r>
          </w:p>
        </w:tc>
        <w:tc>
          <w:tcPr>
            <w:tcW w:w="4023" w:type="dxa"/>
            <w:tcBorders>
              <w:top w:val="nil"/>
              <w:left w:val="nil"/>
              <w:bottom w:val="nil"/>
              <w:right w:val="single" w:sz="4" w:space="0" w:color="auto"/>
            </w:tcBorders>
            <w:vAlign w:val="bottom"/>
          </w:tcPr>
          <w:p w:rsidR="00000000" w:rsidRDefault="00226495">
            <w:pPr>
              <w:rPr>
                <w:rFonts w:ascii="Arial" w:eastAsia="Arial Unicode MS" w:hAnsi="Arial"/>
                <w:b/>
              </w:rPr>
            </w:pPr>
            <w:r>
              <w:rPr>
                <w:rFonts w:ascii="Arial" w:hAnsi="Arial"/>
                <w:b/>
              </w:rPr>
              <w:t>Instalación:</w:t>
            </w:r>
            <w:r>
              <w:rPr>
                <w:rFonts w:ascii="Arial" w:hAnsi="Arial"/>
              </w:rPr>
              <w:t xml:space="preserve">                                                          sistema de bo</w:t>
            </w:r>
            <w:r>
              <w:rPr>
                <w:rFonts w:ascii="Arial" w:hAnsi="Arial"/>
              </w:rPr>
              <w:t>mbeo</w:t>
            </w:r>
          </w:p>
        </w:tc>
        <w:tc>
          <w:tcPr>
            <w:tcW w:w="1189" w:type="dxa"/>
            <w:tcBorders>
              <w:top w:val="nil"/>
              <w:left w:val="nil"/>
              <w:bottom w:val="nil"/>
              <w:right w:val="single" w:sz="4" w:space="0" w:color="auto"/>
            </w:tcBorders>
            <w:vAlign w:val="bottom"/>
          </w:tcPr>
          <w:p w:rsidR="00000000" w:rsidRDefault="00226495">
            <w:pPr>
              <w:jc w:val="center"/>
              <w:rPr>
                <w:rFonts w:ascii="Arial" w:eastAsia="Arial Unicode MS" w:hAnsi="Arial"/>
              </w:rPr>
            </w:pPr>
            <w:r>
              <w:rPr>
                <w:rFonts w:ascii="Arial" w:hAnsi="Arial"/>
              </w:rPr>
              <w:t>48</w:t>
            </w:r>
          </w:p>
        </w:tc>
        <w:tc>
          <w:tcPr>
            <w:tcW w:w="1247" w:type="dxa"/>
            <w:tcBorders>
              <w:top w:val="nil"/>
              <w:left w:val="nil"/>
              <w:bottom w:val="nil"/>
              <w:right w:val="double" w:sz="6" w:space="0" w:color="auto"/>
            </w:tcBorders>
            <w:vAlign w:val="bottom"/>
          </w:tcPr>
          <w:p w:rsidR="00000000" w:rsidRDefault="00226495">
            <w:pPr>
              <w:jc w:val="center"/>
              <w:rPr>
                <w:rFonts w:ascii="Arial" w:eastAsia="Arial Unicode MS" w:hAnsi="Arial"/>
              </w:rPr>
            </w:pPr>
            <w:r>
              <w:rPr>
                <w:rFonts w:ascii="Arial" w:hAnsi="Arial"/>
              </w:rPr>
              <w:t>4</w:t>
            </w:r>
          </w:p>
        </w:tc>
      </w:tr>
      <w:tr w:rsidR="00000000">
        <w:tblPrEx>
          <w:tblCellMar>
            <w:top w:w="0" w:type="dxa"/>
            <w:left w:w="0" w:type="dxa"/>
            <w:bottom w:w="0" w:type="dxa"/>
            <w:right w:w="0" w:type="dxa"/>
          </w:tblCellMar>
        </w:tblPrEx>
        <w:trPr>
          <w:trHeight w:val="285"/>
          <w:jc w:val="center"/>
        </w:trPr>
        <w:tc>
          <w:tcPr>
            <w:tcW w:w="4569" w:type="dxa"/>
            <w:gridSpan w:val="2"/>
            <w:tcBorders>
              <w:top w:val="double" w:sz="6" w:space="0" w:color="auto"/>
              <w:left w:val="double" w:sz="6" w:space="0" w:color="auto"/>
              <w:bottom w:val="double" w:sz="6" w:space="0" w:color="auto"/>
              <w:right w:val="single" w:sz="4" w:space="0" w:color="000000"/>
            </w:tcBorders>
            <w:vAlign w:val="bottom"/>
          </w:tcPr>
          <w:p w:rsidR="00000000" w:rsidRDefault="00226495">
            <w:pPr>
              <w:jc w:val="center"/>
              <w:rPr>
                <w:rFonts w:ascii="Arial" w:eastAsia="Arial Unicode MS" w:hAnsi="Arial"/>
                <w:b/>
              </w:rPr>
            </w:pPr>
            <w:r>
              <w:rPr>
                <w:rFonts w:ascii="Arial" w:hAnsi="Arial"/>
                <w:b/>
              </w:rPr>
              <w:t>TOTAL HORAS</w:t>
            </w:r>
          </w:p>
        </w:tc>
        <w:tc>
          <w:tcPr>
            <w:tcW w:w="1189" w:type="dxa"/>
            <w:tcBorders>
              <w:top w:val="double" w:sz="6" w:space="0" w:color="auto"/>
              <w:left w:val="nil"/>
              <w:bottom w:val="double" w:sz="6" w:space="0" w:color="auto"/>
              <w:right w:val="single" w:sz="4" w:space="0" w:color="auto"/>
            </w:tcBorders>
            <w:vAlign w:val="bottom"/>
          </w:tcPr>
          <w:p w:rsidR="00000000" w:rsidRDefault="00226495">
            <w:pPr>
              <w:jc w:val="right"/>
              <w:rPr>
                <w:rFonts w:ascii="Arial" w:eastAsia="Arial Unicode MS" w:hAnsi="Arial"/>
              </w:rPr>
            </w:pPr>
          </w:p>
        </w:tc>
        <w:tc>
          <w:tcPr>
            <w:tcW w:w="1247" w:type="dxa"/>
            <w:tcBorders>
              <w:top w:val="double" w:sz="6" w:space="0" w:color="auto"/>
              <w:left w:val="nil"/>
              <w:bottom w:val="double" w:sz="6" w:space="0" w:color="auto"/>
              <w:right w:val="double" w:sz="6" w:space="0" w:color="auto"/>
            </w:tcBorders>
            <w:vAlign w:val="bottom"/>
          </w:tcPr>
          <w:p w:rsidR="00000000" w:rsidRDefault="00226495">
            <w:pPr>
              <w:keepNext/>
              <w:rPr>
                <w:rFonts w:ascii="Arial" w:eastAsia="Arial Unicode MS" w:hAnsi="Arial"/>
              </w:rPr>
            </w:pPr>
            <w:r>
              <w:rPr>
                <w:rFonts w:ascii="Arial" w:hAnsi="Arial"/>
              </w:rPr>
              <w:t> 467</w:t>
            </w:r>
          </w:p>
        </w:tc>
      </w:tr>
    </w:tbl>
    <w:p w:rsidR="00000000" w:rsidRDefault="00226495">
      <w:pPr>
        <w:pStyle w:val="Epgrafe"/>
        <w:numPr>
          <w:ilvl w:val="0"/>
          <w:numId w:val="0"/>
        </w:numPr>
        <w:ind w:left="454"/>
        <w:jc w:val="center"/>
      </w:pPr>
      <w:bookmarkStart w:id="50" w:name="_Toc531064407"/>
      <w:r>
        <w:t xml:space="preserve">Tabla </w:t>
      </w:r>
      <w:r>
        <w:fldChar w:fldCharType="begin"/>
      </w:r>
      <w:r>
        <w:instrText xml:space="preserve"> SEQ Tabla \* ROMAN </w:instrText>
      </w:r>
      <w:r>
        <w:fldChar w:fldCharType="separate"/>
      </w:r>
      <w:r>
        <w:rPr>
          <w:noProof/>
        </w:rPr>
        <w:t>XXVII</w:t>
      </w:r>
      <w:r>
        <w:fldChar w:fldCharType="end"/>
      </w:r>
      <w:r>
        <w:t xml:space="preserve">     Tareas Globales</w:t>
      </w:r>
      <w:bookmarkEnd w:id="50"/>
    </w:p>
    <w:p w:rsidR="00000000" w:rsidRDefault="00226495">
      <w:pPr>
        <w:pStyle w:val="TEXTO2"/>
      </w:pPr>
    </w:p>
    <w:p w:rsidR="00000000" w:rsidRDefault="00226495">
      <w:pPr>
        <w:pStyle w:val="TEXTO2"/>
      </w:pPr>
      <w:r>
        <w:t>En cuanto a la instalación y montaje se presenta un cuadro (tabla XXVIII) de los equipos y materiales a transportar así como los pesos de cada uno:</w:t>
      </w:r>
    </w:p>
    <w:p w:rsidR="00000000" w:rsidRDefault="00226495">
      <w:pPr>
        <w:pStyle w:val="TEXTO2"/>
      </w:pPr>
    </w:p>
    <w:p w:rsidR="00000000" w:rsidRDefault="00226495">
      <w:pPr>
        <w:pStyle w:val="TEXTO2"/>
      </w:pPr>
    </w:p>
    <w:p w:rsidR="00000000" w:rsidRDefault="00226495">
      <w:pPr>
        <w:pStyle w:val="TEXTO2"/>
      </w:pPr>
    </w:p>
    <w:tbl>
      <w:tblPr>
        <w:tblW w:w="0" w:type="auto"/>
        <w:jc w:val="center"/>
        <w:tblLayout w:type="fixed"/>
        <w:tblCellMar>
          <w:left w:w="0" w:type="dxa"/>
          <w:right w:w="0" w:type="dxa"/>
        </w:tblCellMar>
        <w:tblLook w:val="0000"/>
      </w:tblPr>
      <w:tblGrid>
        <w:gridCol w:w="2193"/>
        <w:gridCol w:w="1641"/>
      </w:tblGrid>
      <w:tr w:rsidR="00000000">
        <w:tblPrEx>
          <w:tblCellMar>
            <w:top w:w="0" w:type="dxa"/>
            <w:left w:w="0" w:type="dxa"/>
            <w:bottom w:w="0" w:type="dxa"/>
            <w:right w:w="0" w:type="dxa"/>
          </w:tblCellMar>
        </w:tblPrEx>
        <w:trPr>
          <w:trHeight w:val="270"/>
          <w:jc w:val="center"/>
        </w:trPr>
        <w:tc>
          <w:tcPr>
            <w:tcW w:w="2193" w:type="dxa"/>
            <w:tcBorders>
              <w:top w:val="single" w:sz="12" w:space="0" w:color="auto"/>
              <w:left w:val="single" w:sz="12" w:space="0" w:color="auto"/>
              <w:bottom w:val="single" w:sz="8" w:space="0" w:color="auto"/>
              <w:right w:val="nil"/>
            </w:tcBorders>
            <w:vAlign w:val="bottom"/>
          </w:tcPr>
          <w:p w:rsidR="00000000" w:rsidRDefault="00226495">
            <w:pPr>
              <w:rPr>
                <w:rFonts w:ascii="Arial" w:eastAsia="Arial Unicode MS" w:hAnsi="Arial"/>
                <w:b/>
              </w:rPr>
            </w:pPr>
            <w:r>
              <w:rPr>
                <w:rFonts w:ascii="Arial" w:hAnsi="Arial"/>
                <w:b/>
              </w:rPr>
              <w:t>EQUIPO</w:t>
            </w:r>
          </w:p>
        </w:tc>
        <w:tc>
          <w:tcPr>
            <w:tcW w:w="1641" w:type="dxa"/>
            <w:tcBorders>
              <w:top w:val="single" w:sz="12" w:space="0" w:color="auto"/>
              <w:left w:val="single" w:sz="8" w:space="0" w:color="auto"/>
              <w:bottom w:val="single" w:sz="8" w:space="0" w:color="auto"/>
              <w:right w:val="single" w:sz="12" w:space="0" w:color="auto"/>
            </w:tcBorders>
            <w:vAlign w:val="bottom"/>
          </w:tcPr>
          <w:p w:rsidR="00000000" w:rsidRDefault="00226495">
            <w:pPr>
              <w:rPr>
                <w:rFonts w:ascii="Arial" w:eastAsia="Arial Unicode MS" w:hAnsi="Arial"/>
                <w:b/>
              </w:rPr>
            </w:pPr>
            <w:r>
              <w:rPr>
                <w:rFonts w:ascii="Arial" w:hAnsi="Arial"/>
                <w:b/>
              </w:rPr>
              <w:t>PESOS  (Ton)</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Tolva de Recepción</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4.0</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Transportador BT1</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3.5</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Zaranda Z1</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6.0</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Tornillo T1</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5.0</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Zaranda z2</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6.0</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Transportador BT2</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3.5</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bottom w:val="nil"/>
              <w:right w:val="nil"/>
            </w:tcBorders>
            <w:vAlign w:val="bottom"/>
          </w:tcPr>
          <w:p w:rsidR="00000000" w:rsidRDefault="00226495">
            <w:pPr>
              <w:rPr>
                <w:rFonts w:ascii="Arial" w:eastAsia="Arial Unicode MS" w:hAnsi="Arial"/>
              </w:rPr>
            </w:pPr>
            <w:r>
              <w:rPr>
                <w:rFonts w:ascii="Arial" w:hAnsi="Arial"/>
              </w:rPr>
              <w:t>Bomba</w:t>
            </w:r>
          </w:p>
        </w:tc>
        <w:tc>
          <w:tcPr>
            <w:tcW w:w="1641" w:type="dxa"/>
            <w:tcBorders>
              <w:top w:val="nil"/>
              <w:left w:val="single" w:sz="4" w:space="0" w:color="auto"/>
              <w:bottom w:val="nil"/>
              <w:right w:val="single" w:sz="12" w:space="0" w:color="auto"/>
            </w:tcBorders>
            <w:vAlign w:val="bottom"/>
          </w:tcPr>
          <w:p w:rsidR="00000000" w:rsidRDefault="00226495">
            <w:pPr>
              <w:jc w:val="right"/>
              <w:rPr>
                <w:rFonts w:ascii="Arial" w:eastAsia="Arial Unicode MS" w:hAnsi="Arial"/>
              </w:rPr>
            </w:pPr>
            <w:r>
              <w:rPr>
                <w:rFonts w:ascii="Arial" w:hAnsi="Arial"/>
              </w:rPr>
              <w:t>0.5</w:t>
            </w:r>
          </w:p>
        </w:tc>
      </w:tr>
      <w:tr w:rsidR="00000000">
        <w:tblPrEx>
          <w:tblCellMar>
            <w:top w:w="0" w:type="dxa"/>
            <w:left w:w="0" w:type="dxa"/>
            <w:bottom w:w="0" w:type="dxa"/>
            <w:right w:w="0" w:type="dxa"/>
          </w:tblCellMar>
        </w:tblPrEx>
        <w:trPr>
          <w:trHeight w:val="255"/>
          <w:jc w:val="center"/>
        </w:trPr>
        <w:tc>
          <w:tcPr>
            <w:tcW w:w="2193" w:type="dxa"/>
            <w:tcBorders>
              <w:top w:val="nil"/>
              <w:left w:val="single" w:sz="12" w:space="0" w:color="auto"/>
              <w:right w:val="nil"/>
            </w:tcBorders>
            <w:vAlign w:val="bottom"/>
          </w:tcPr>
          <w:p w:rsidR="00000000" w:rsidRDefault="00226495">
            <w:pPr>
              <w:rPr>
                <w:rFonts w:ascii="Arial" w:eastAsia="Arial Unicode MS" w:hAnsi="Arial"/>
              </w:rPr>
            </w:pPr>
            <w:r>
              <w:rPr>
                <w:rFonts w:ascii="Arial" w:hAnsi="Arial"/>
              </w:rPr>
              <w:t>Motor de bomba</w:t>
            </w:r>
          </w:p>
        </w:tc>
        <w:tc>
          <w:tcPr>
            <w:tcW w:w="1641" w:type="dxa"/>
            <w:tcBorders>
              <w:top w:val="nil"/>
              <w:left w:val="single" w:sz="4" w:space="0" w:color="auto"/>
              <w:right w:val="single" w:sz="12" w:space="0" w:color="auto"/>
            </w:tcBorders>
            <w:vAlign w:val="bottom"/>
          </w:tcPr>
          <w:p w:rsidR="00000000" w:rsidRDefault="00226495">
            <w:pPr>
              <w:jc w:val="right"/>
              <w:rPr>
                <w:rFonts w:ascii="Arial" w:eastAsia="Arial Unicode MS" w:hAnsi="Arial"/>
              </w:rPr>
            </w:pPr>
            <w:r>
              <w:rPr>
                <w:rFonts w:ascii="Arial" w:hAnsi="Arial"/>
              </w:rPr>
              <w:t>0.3</w:t>
            </w:r>
          </w:p>
        </w:tc>
      </w:tr>
      <w:tr w:rsidR="00000000">
        <w:tblPrEx>
          <w:tblCellMar>
            <w:top w:w="0" w:type="dxa"/>
            <w:left w:w="0" w:type="dxa"/>
            <w:bottom w:w="0" w:type="dxa"/>
            <w:right w:w="0" w:type="dxa"/>
          </w:tblCellMar>
        </w:tblPrEx>
        <w:trPr>
          <w:trHeight w:val="270"/>
          <w:jc w:val="center"/>
        </w:trPr>
        <w:tc>
          <w:tcPr>
            <w:tcW w:w="2193" w:type="dxa"/>
            <w:tcBorders>
              <w:top w:val="nil"/>
              <w:left w:val="single" w:sz="12" w:space="0" w:color="auto"/>
              <w:right w:val="nil"/>
            </w:tcBorders>
            <w:vAlign w:val="bottom"/>
          </w:tcPr>
          <w:p w:rsidR="00000000" w:rsidRDefault="00226495">
            <w:pPr>
              <w:rPr>
                <w:rFonts w:ascii="Arial" w:eastAsia="Arial Unicode MS" w:hAnsi="Arial"/>
              </w:rPr>
            </w:pPr>
            <w:r>
              <w:rPr>
                <w:rFonts w:ascii="Arial" w:hAnsi="Arial"/>
              </w:rPr>
              <w:t>Materiales Varios</w:t>
            </w:r>
          </w:p>
        </w:tc>
        <w:tc>
          <w:tcPr>
            <w:tcW w:w="1641" w:type="dxa"/>
            <w:tcBorders>
              <w:top w:val="nil"/>
              <w:left w:val="single" w:sz="4" w:space="0" w:color="auto"/>
              <w:right w:val="single" w:sz="12" w:space="0" w:color="auto"/>
            </w:tcBorders>
            <w:vAlign w:val="bottom"/>
          </w:tcPr>
          <w:p w:rsidR="00000000" w:rsidRDefault="00226495">
            <w:pPr>
              <w:jc w:val="right"/>
              <w:rPr>
                <w:rFonts w:ascii="Arial" w:eastAsia="Arial Unicode MS" w:hAnsi="Arial"/>
              </w:rPr>
            </w:pPr>
            <w:r>
              <w:rPr>
                <w:rFonts w:ascii="Arial" w:hAnsi="Arial"/>
              </w:rPr>
              <w:t>2.5</w:t>
            </w:r>
          </w:p>
        </w:tc>
      </w:tr>
      <w:tr w:rsidR="00000000">
        <w:tblPrEx>
          <w:tblCellMar>
            <w:top w:w="0" w:type="dxa"/>
            <w:left w:w="0" w:type="dxa"/>
            <w:bottom w:w="0" w:type="dxa"/>
            <w:right w:w="0" w:type="dxa"/>
          </w:tblCellMar>
        </w:tblPrEx>
        <w:trPr>
          <w:trHeight w:val="150"/>
          <w:jc w:val="center"/>
        </w:trPr>
        <w:tc>
          <w:tcPr>
            <w:tcW w:w="2193" w:type="dxa"/>
            <w:tcBorders>
              <w:left w:val="single" w:sz="12" w:space="0" w:color="auto"/>
              <w:bottom w:val="single" w:sz="4" w:space="0" w:color="auto"/>
              <w:right w:val="nil"/>
            </w:tcBorders>
            <w:vAlign w:val="bottom"/>
          </w:tcPr>
          <w:p w:rsidR="00000000" w:rsidRDefault="00226495">
            <w:pPr>
              <w:rPr>
                <w:rFonts w:ascii="Arial" w:eastAsia="Arial Unicode MS" w:hAnsi="Arial"/>
              </w:rPr>
            </w:pPr>
            <w:r>
              <w:rPr>
                <w:rFonts w:ascii="Arial" w:hAnsi="Arial"/>
              </w:rPr>
              <w:t> Chulería y Otros</w:t>
            </w:r>
          </w:p>
        </w:tc>
        <w:tc>
          <w:tcPr>
            <w:tcW w:w="1641" w:type="dxa"/>
            <w:tcBorders>
              <w:left w:val="single" w:sz="4" w:space="0" w:color="auto"/>
              <w:bottom w:val="single" w:sz="4" w:space="0" w:color="auto"/>
              <w:right w:val="single" w:sz="12" w:space="0" w:color="auto"/>
            </w:tcBorders>
            <w:vAlign w:val="bottom"/>
          </w:tcPr>
          <w:p w:rsidR="00000000" w:rsidRDefault="00226495">
            <w:pPr>
              <w:jc w:val="right"/>
              <w:rPr>
                <w:rFonts w:ascii="Arial" w:eastAsia="Arial Unicode MS" w:hAnsi="Arial"/>
              </w:rPr>
            </w:pPr>
            <w:r>
              <w:rPr>
                <w:rFonts w:ascii="Arial" w:hAnsi="Arial"/>
              </w:rPr>
              <w:t> 3.0</w:t>
            </w:r>
          </w:p>
        </w:tc>
      </w:tr>
      <w:tr w:rsidR="00000000">
        <w:tblPrEx>
          <w:tblCellMar>
            <w:top w:w="0" w:type="dxa"/>
            <w:left w:w="0" w:type="dxa"/>
            <w:bottom w:w="0" w:type="dxa"/>
            <w:right w:w="0" w:type="dxa"/>
          </w:tblCellMar>
        </w:tblPrEx>
        <w:trPr>
          <w:trHeight w:val="270"/>
          <w:jc w:val="center"/>
        </w:trPr>
        <w:tc>
          <w:tcPr>
            <w:tcW w:w="2193" w:type="dxa"/>
            <w:tcBorders>
              <w:top w:val="single" w:sz="4" w:space="0" w:color="auto"/>
              <w:left w:val="single" w:sz="12" w:space="0" w:color="auto"/>
              <w:bottom w:val="single" w:sz="12" w:space="0" w:color="auto"/>
              <w:right w:val="nil"/>
            </w:tcBorders>
            <w:vAlign w:val="bottom"/>
          </w:tcPr>
          <w:p w:rsidR="00000000" w:rsidRDefault="00226495">
            <w:pPr>
              <w:jc w:val="right"/>
              <w:rPr>
                <w:rFonts w:ascii="Arial" w:eastAsia="Arial Unicode MS" w:hAnsi="Arial"/>
                <w:b/>
              </w:rPr>
            </w:pPr>
            <w:r>
              <w:rPr>
                <w:rFonts w:ascii="Arial" w:hAnsi="Arial"/>
                <w:b/>
              </w:rPr>
              <w:t>Total</w:t>
            </w:r>
          </w:p>
        </w:tc>
        <w:tc>
          <w:tcPr>
            <w:tcW w:w="1641" w:type="dxa"/>
            <w:tcBorders>
              <w:top w:val="single" w:sz="4" w:space="0" w:color="auto"/>
              <w:left w:val="single" w:sz="4" w:space="0" w:color="auto"/>
              <w:bottom w:val="single" w:sz="12" w:space="0" w:color="auto"/>
              <w:right w:val="single" w:sz="12" w:space="0" w:color="auto"/>
            </w:tcBorders>
            <w:vAlign w:val="bottom"/>
          </w:tcPr>
          <w:p w:rsidR="00000000" w:rsidRDefault="00226495">
            <w:pPr>
              <w:keepNext/>
              <w:jc w:val="right"/>
              <w:rPr>
                <w:rFonts w:ascii="Arial" w:eastAsia="Arial Unicode MS" w:hAnsi="Arial"/>
              </w:rPr>
            </w:pPr>
            <w:r>
              <w:rPr>
                <w:rFonts w:ascii="Arial" w:hAnsi="Arial"/>
              </w:rPr>
              <w:t>34.3   Ton</w:t>
            </w:r>
          </w:p>
        </w:tc>
      </w:tr>
    </w:tbl>
    <w:p w:rsidR="00000000" w:rsidRDefault="00226495">
      <w:pPr>
        <w:pStyle w:val="Epgrafe"/>
        <w:numPr>
          <w:ilvl w:val="0"/>
          <w:numId w:val="0"/>
        </w:numPr>
        <w:ind w:left="454"/>
        <w:jc w:val="center"/>
      </w:pPr>
      <w:bookmarkStart w:id="51" w:name="_Toc531064408"/>
      <w:r>
        <w:t xml:space="preserve">Tabla </w:t>
      </w:r>
      <w:r>
        <w:fldChar w:fldCharType="begin"/>
      </w:r>
      <w:r>
        <w:instrText xml:space="preserve"> SEQ Tabla \* ROMAN </w:instrText>
      </w:r>
      <w:r>
        <w:fldChar w:fldCharType="separate"/>
      </w:r>
      <w:r>
        <w:rPr>
          <w:noProof/>
        </w:rPr>
        <w:t>XXVIII</w:t>
      </w:r>
      <w:r>
        <w:fldChar w:fldCharType="end"/>
      </w:r>
      <w:r>
        <w:t xml:space="preserve">    </w:t>
      </w:r>
      <w:r>
        <w:t xml:space="preserve"> Pesos Instalados</w:t>
      </w:r>
      <w:bookmarkEnd w:id="51"/>
    </w:p>
    <w:p w:rsidR="00000000" w:rsidRDefault="00226495">
      <w:pPr>
        <w:pStyle w:val="TEXTO2"/>
      </w:pPr>
    </w:p>
    <w:p w:rsidR="00000000" w:rsidRDefault="00226495">
      <w:pPr>
        <w:pStyle w:val="SUBTITULO"/>
      </w:pPr>
      <w:bookmarkStart w:id="52" w:name="_Toc530915254"/>
      <w:r>
        <w:t>Arranque y Puesta en Marcha.</w:t>
      </w:r>
      <w:bookmarkEnd w:id="52"/>
    </w:p>
    <w:p w:rsidR="00000000" w:rsidRDefault="00226495">
      <w:pPr>
        <w:pStyle w:val="TEXTO2"/>
      </w:pPr>
    </w:p>
    <w:p w:rsidR="00000000" w:rsidRDefault="00226495">
      <w:pPr>
        <w:pStyle w:val="TEXTO1"/>
      </w:pPr>
      <w:r>
        <w:t>Aquí se describe como es el arranque del nuevo sistema, los ajustes que se realizan en general en este tipo de industria, los pasos que hay que seguir para el inicio de un día normal de trabajo, las precauci</w:t>
      </w:r>
      <w:r>
        <w:t>ones que hay que tomar, etc.  es decir, lo que sería la puesta en marcha del nuevo sistema.</w:t>
      </w:r>
    </w:p>
    <w:p w:rsidR="00000000" w:rsidRDefault="00226495">
      <w:pPr>
        <w:pStyle w:val="TEXTO1"/>
      </w:pPr>
    </w:p>
    <w:p w:rsidR="00000000" w:rsidRDefault="00226495">
      <w:pPr>
        <w:pStyle w:val="TEXTO1"/>
      </w:pPr>
      <w:r>
        <w:t>El arranque del sistema se da prácticamente al final de la etapa de instalación y montaje; pero hay casos en que puede probarse ciertos equipos  a medida que se va</w:t>
      </w:r>
      <w:r>
        <w:t xml:space="preserve">n terminando de montar o instalar, si es que no va a afectar al resto del sistema en proceso.  </w:t>
      </w:r>
    </w:p>
    <w:p w:rsidR="00000000" w:rsidRDefault="00226495">
      <w:pPr>
        <w:pStyle w:val="TEXTO1"/>
      </w:pPr>
    </w:p>
    <w:p w:rsidR="00000000" w:rsidRDefault="00226495">
      <w:pPr>
        <w:pStyle w:val="TEXTO1"/>
      </w:pPr>
      <w:r>
        <w:t>Debido a que el proyecto no ha sido ejecutado, se menciona en la tabla XXIX un listado de los ajustes y trabajos adicionales frecuentes que suelen darse en est</w:t>
      </w:r>
      <w:r>
        <w:t>e tipo de industria, se incluye además una columna de secuencia para una ruta de inspección.</w:t>
      </w:r>
    </w:p>
    <w:p w:rsidR="00000000" w:rsidRDefault="00226495">
      <w:pPr>
        <w:pStyle w:val="TEXTO1"/>
      </w:pPr>
    </w:p>
    <w:tbl>
      <w:tblPr>
        <w:tblW w:w="0" w:type="auto"/>
        <w:jc w:val="center"/>
        <w:tblInd w:w="-10" w:type="dxa"/>
        <w:tblLayout w:type="fixed"/>
        <w:tblCellMar>
          <w:left w:w="0" w:type="dxa"/>
          <w:right w:w="0" w:type="dxa"/>
        </w:tblCellMar>
        <w:tblLook w:val="0000"/>
      </w:tblPr>
      <w:tblGrid>
        <w:gridCol w:w="5743"/>
        <w:gridCol w:w="1329"/>
      </w:tblGrid>
      <w:tr w:rsidR="00000000">
        <w:tblPrEx>
          <w:tblCellMar>
            <w:top w:w="0" w:type="dxa"/>
            <w:left w:w="0" w:type="dxa"/>
            <w:bottom w:w="0" w:type="dxa"/>
            <w:right w:w="0" w:type="dxa"/>
          </w:tblCellMar>
        </w:tblPrEx>
        <w:trPr>
          <w:trHeight w:val="270"/>
          <w:jc w:val="center"/>
        </w:trPr>
        <w:tc>
          <w:tcPr>
            <w:tcW w:w="5743" w:type="dxa"/>
            <w:tcBorders>
              <w:top w:val="single" w:sz="8" w:space="0" w:color="000000"/>
              <w:left w:val="single" w:sz="8" w:space="0" w:color="auto"/>
              <w:bottom w:val="single" w:sz="8" w:space="0" w:color="auto"/>
              <w:right w:val="single" w:sz="8" w:space="0" w:color="000000"/>
            </w:tcBorders>
            <w:vAlign w:val="center"/>
          </w:tcPr>
          <w:p w:rsidR="00000000" w:rsidRDefault="00226495">
            <w:pPr>
              <w:jc w:val="center"/>
              <w:rPr>
                <w:rFonts w:ascii="Arial" w:eastAsia="Arial Unicode MS" w:hAnsi="Arial"/>
                <w:b/>
              </w:rPr>
            </w:pPr>
            <w:r>
              <w:rPr>
                <w:rFonts w:ascii="Arial" w:hAnsi="Arial"/>
                <w:b/>
              </w:rPr>
              <w:t>Descripción de trabajos</w:t>
            </w:r>
          </w:p>
        </w:tc>
        <w:tc>
          <w:tcPr>
            <w:tcW w:w="1329" w:type="dxa"/>
            <w:tcBorders>
              <w:top w:val="single" w:sz="8" w:space="0" w:color="000000"/>
              <w:left w:val="nil"/>
              <w:bottom w:val="single" w:sz="8" w:space="0" w:color="auto"/>
              <w:right w:val="single" w:sz="8" w:space="0" w:color="auto"/>
            </w:tcBorders>
            <w:vAlign w:val="bottom"/>
          </w:tcPr>
          <w:p w:rsidR="00000000" w:rsidRDefault="00226495">
            <w:pPr>
              <w:rPr>
                <w:rFonts w:ascii="Arial" w:eastAsia="Arial Unicode MS" w:hAnsi="Arial"/>
                <w:b/>
              </w:rPr>
            </w:pPr>
            <w:r>
              <w:rPr>
                <w:rFonts w:ascii="Arial" w:hAnsi="Arial"/>
                <w:b/>
              </w:rPr>
              <w:t>Secuencia</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Verificación de trabajos de soldadura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hAnsi="Arial"/>
              </w:rPr>
            </w:pPr>
            <w:r>
              <w:rPr>
                <w:rFonts w:ascii="Arial" w:hAnsi="Arial"/>
              </w:rPr>
              <w:t>1</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Alineación de banda transportadora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hAnsi="Arial"/>
              </w:rPr>
              <w:t>2</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Templado de banda transportadora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3</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Verificación</w:t>
            </w:r>
            <w:r>
              <w:rPr>
                <w:rFonts w:ascii="Arial" w:hAnsi="Arial"/>
              </w:rPr>
              <w:t xml:space="preserve"> de rodillos de banda transportadora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hAnsi="Arial"/>
              </w:rPr>
            </w:pPr>
            <w:r>
              <w:rPr>
                <w:rFonts w:ascii="Arial" w:hAnsi="Arial"/>
              </w:rPr>
              <w:t>4</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Sentido de giro de los motores</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5</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Verificación de niveles de aceite de reductores</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6</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Verificación de Temp. de trabajo de reductores y motores</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7</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hAnsi="Arial"/>
              </w:rPr>
            </w:pPr>
            <w:r>
              <w:rPr>
                <w:rFonts w:ascii="Arial" w:hAnsi="Arial"/>
              </w:rPr>
              <w:t>Control de amperaje de motores</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8</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Ajuste de cauchos encausadores</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9</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Fun</w:t>
            </w:r>
            <w:r>
              <w:rPr>
                <w:rFonts w:ascii="Arial" w:hAnsi="Arial"/>
              </w:rPr>
              <w:t>cionamiento de chutes de transferencia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10</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Verificación de templado de malla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11</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Verificación de alimentación y recirculación de agua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12</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Verificación de juntas de tubería.</w:t>
            </w:r>
          </w:p>
        </w:tc>
        <w:tc>
          <w:tcPr>
            <w:tcW w:w="1329" w:type="dxa"/>
            <w:tcBorders>
              <w:top w:val="nil"/>
              <w:left w:val="single" w:sz="8" w:space="0" w:color="auto"/>
              <w:bottom w:val="single" w:sz="4" w:space="0" w:color="auto"/>
              <w:right w:val="single" w:sz="8" w:space="0" w:color="auto"/>
            </w:tcBorders>
            <w:vAlign w:val="bottom"/>
          </w:tcPr>
          <w:p w:rsidR="00000000" w:rsidRDefault="00226495">
            <w:pPr>
              <w:jc w:val="center"/>
              <w:rPr>
                <w:rFonts w:ascii="Arial" w:eastAsia="Arial Unicode MS" w:hAnsi="Arial"/>
              </w:rPr>
            </w:pPr>
            <w:r>
              <w:rPr>
                <w:rFonts w:ascii="Arial" w:eastAsia="Arial Unicode MS" w:hAnsi="Arial"/>
              </w:rPr>
              <w:t>13</w:t>
            </w:r>
          </w:p>
        </w:tc>
      </w:tr>
      <w:tr w:rsidR="00000000">
        <w:tblPrEx>
          <w:tblCellMar>
            <w:top w:w="0" w:type="dxa"/>
            <w:left w:w="0" w:type="dxa"/>
            <w:bottom w:w="0" w:type="dxa"/>
            <w:right w:w="0" w:type="dxa"/>
          </w:tblCellMar>
        </w:tblPrEx>
        <w:trPr>
          <w:cantSplit/>
          <w:trHeight w:val="255"/>
          <w:jc w:val="center"/>
        </w:trPr>
        <w:tc>
          <w:tcPr>
            <w:tcW w:w="5743" w:type="dxa"/>
            <w:tcBorders>
              <w:top w:val="nil"/>
              <w:left w:val="single" w:sz="8" w:space="0" w:color="auto"/>
              <w:bottom w:val="single" w:sz="4" w:space="0" w:color="auto"/>
              <w:right w:val="single" w:sz="4" w:space="0" w:color="auto"/>
            </w:tcBorders>
            <w:vAlign w:val="bottom"/>
          </w:tcPr>
          <w:p w:rsidR="00000000" w:rsidRDefault="00226495">
            <w:pPr>
              <w:rPr>
                <w:rFonts w:ascii="Arial" w:eastAsia="Arial Unicode MS" w:hAnsi="Arial"/>
              </w:rPr>
            </w:pPr>
            <w:r>
              <w:rPr>
                <w:rFonts w:ascii="Arial" w:hAnsi="Arial"/>
              </w:rPr>
              <w:t>Otros trabajos </w:t>
            </w:r>
          </w:p>
        </w:tc>
        <w:tc>
          <w:tcPr>
            <w:tcW w:w="1329" w:type="dxa"/>
            <w:tcBorders>
              <w:top w:val="nil"/>
              <w:left w:val="single" w:sz="8" w:space="0" w:color="auto"/>
              <w:bottom w:val="single" w:sz="4" w:space="0" w:color="auto"/>
              <w:right w:val="single" w:sz="8" w:space="0" w:color="auto"/>
            </w:tcBorders>
            <w:vAlign w:val="bottom"/>
          </w:tcPr>
          <w:p w:rsidR="00000000" w:rsidRDefault="00226495">
            <w:pPr>
              <w:keepNext/>
              <w:jc w:val="center"/>
              <w:rPr>
                <w:rFonts w:ascii="Arial" w:eastAsia="Arial Unicode MS" w:hAnsi="Arial"/>
              </w:rPr>
            </w:pPr>
            <w:r>
              <w:rPr>
                <w:rFonts w:ascii="Arial" w:eastAsia="Arial Unicode MS" w:hAnsi="Arial"/>
              </w:rPr>
              <w:t>14</w:t>
            </w:r>
          </w:p>
        </w:tc>
      </w:tr>
    </w:tbl>
    <w:p w:rsidR="00000000" w:rsidRDefault="00226495">
      <w:pPr>
        <w:pStyle w:val="Epgrafe"/>
        <w:numPr>
          <w:ilvl w:val="0"/>
          <w:numId w:val="0"/>
        </w:numPr>
        <w:ind w:left="454"/>
        <w:jc w:val="center"/>
      </w:pPr>
      <w:bookmarkStart w:id="53" w:name="_Toc531064409"/>
      <w:r>
        <w:t xml:space="preserve">Tabla </w:t>
      </w:r>
      <w:r>
        <w:fldChar w:fldCharType="begin"/>
      </w:r>
      <w:r>
        <w:instrText xml:space="preserve"> SEQ Tabla \* ROMAN </w:instrText>
      </w:r>
      <w:r>
        <w:fldChar w:fldCharType="separate"/>
      </w:r>
      <w:r>
        <w:rPr>
          <w:noProof/>
        </w:rPr>
        <w:t>XXIX</w:t>
      </w:r>
      <w:r>
        <w:fldChar w:fldCharType="end"/>
      </w:r>
      <w:r>
        <w:t xml:space="preserve">    Ajustes y Trabajos Adi</w:t>
      </w:r>
      <w:r>
        <w:t>cionales Frecuentes</w:t>
      </w:r>
      <w:bookmarkEnd w:id="53"/>
    </w:p>
    <w:p w:rsidR="00000000" w:rsidRDefault="00226495">
      <w:pPr>
        <w:pStyle w:val="TEXTO1"/>
      </w:pPr>
      <w:r>
        <w:t xml:space="preserve"> </w:t>
      </w:r>
    </w:p>
    <w:p w:rsidR="00000000" w:rsidRDefault="00226495">
      <w:pPr>
        <w:pStyle w:val="TEXTO1"/>
      </w:pPr>
      <w:r>
        <w:t>Una vez que se han realizado los trabajos de verificación y ajuste adicionales, además del montaje e instalación completos, es recomendable redactar de manera sencilla lo puede llamarse el manual del operador, que no es más que el man</w:t>
      </w:r>
      <w:r>
        <w:t>ual del usuario, en donde se describe la secuencia de encendido de las máquinas y también la secuencia de apagado de las mismas.</w:t>
      </w:r>
    </w:p>
    <w:p w:rsidR="00000000" w:rsidRDefault="00226495">
      <w:pPr>
        <w:pStyle w:val="TEXTO1"/>
      </w:pPr>
    </w:p>
    <w:p w:rsidR="00000000" w:rsidRDefault="00226495">
      <w:pPr>
        <w:pStyle w:val="TEXTO1"/>
      </w:pPr>
      <w:r>
        <w:t>Otras de las cosas que debe incluir este manual son  las tareas diarias, mensuales, etc. que debe realizar el operador y posib</w:t>
      </w:r>
      <w:r>
        <w:t>lemente un ayudante, como parte de su plan de mantenimiento básico.</w:t>
      </w:r>
    </w:p>
    <w:p w:rsidR="00000000" w:rsidRDefault="00226495">
      <w:pPr>
        <w:pStyle w:val="TEXTO1"/>
      </w:pPr>
    </w:p>
    <w:p w:rsidR="00000000" w:rsidRDefault="00226495">
      <w:pPr>
        <w:pStyle w:val="SUBTITULO1"/>
      </w:pPr>
      <w:bookmarkStart w:id="54" w:name="_Toc530915255"/>
      <w:r>
        <w:t>Manual de Manejo del Nuevo Sistema.</w:t>
      </w:r>
      <w:bookmarkEnd w:id="54"/>
    </w:p>
    <w:p w:rsidR="00000000" w:rsidRDefault="00226495">
      <w:pPr>
        <w:pStyle w:val="TEXTO2"/>
      </w:pPr>
      <w:r>
        <w:t>El manual explicativo que se redacta a continuación fue realizado usando la lógica de encendido considerando como primer criterio que las máquinas debe</w:t>
      </w:r>
      <w:r>
        <w:t>n arrancar vacías y deben ser apagadas de igual manera.</w:t>
      </w:r>
    </w:p>
    <w:p w:rsidR="00000000" w:rsidRDefault="00226495">
      <w:pPr>
        <w:pStyle w:val="TEXTO2"/>
      </w:pPr>
      <w:r>
        <w:t>La lógica para el encendido debe ser de atrás para adelante, debido a que tienen que estar listos todos los equipos que se encuentran después de la banda alimentadora ya que esto ocasionaría derrames,</w:t>
      </w:r>
      <w:r>
        <w:t xml:space="preserve"> llenando de material los equipos, si es que no están funcionando.</w:t>
      </w:r>
    </w:p>
    <w:p w:rsidR="00000000" w:rsidRDefault="00226495">
      <w:pPr>
        <w:pStyle w:val="TEXTO2"/>
      </w:pPr>
      <w:r>
        <w:t xml:space="preserve">Una de las recomendaciones más importantes es la de ir controlando la demanda de amperaje a medida que se van encendiendo las máquinas, otra de las recomendaciones es la de dar al menos 15 </w:t>
      </w:r>
      <w:r>
        <w:t>segundos para equipos grandes y 10 segundos para los equipos pequeños.</w:t>
      </w:r>
    </w:p>
    <w:p w:rsidR="00000000" w:rsidRDefault="00226495">
      <w:pPr>
        <w:pStyle w:val="TEXTO2"/>
      </w:pPr>
      <w:r>
        <w:t>El primer encendido es el de la banda de producto terminado (BT02) a continuación se debe encender la zaranda de escurrido (Z2); luego de encender la zaranda de escurrido se procede a e</w:t>
      </w:r>
      <w:r>
        <w:t>ncender el sistema de bombeo, si es el caso hay que encender la bomba del pozo (B1) y luego la bomba del tornillo, lo cual hará circular el agua por el tornillo hacia las piscinas; se enciende el tornillo (T1), la zaranda de separación seca (Z1) y por últi</w:t>
      </w:r>
      <w:r>
        <w:t>mo la banda transportadora de alimentación (BT01).  En la tabla XXX se puede ver el orden de encendido, además de la potencia de cada uno de los equipos, el tiempo total de encendido y la demanda de amperaje del sistema completo.</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tbl>
      <w:tblPr>
        <w:tblW w:w="0" w:type="auto"/>
        <w:tblInd w:w="855" w:type="dxa"/>
        <w:tblLayout w:type="fixed"/>
        <w:tblCellMar>
          <w:left w:w="30" w:type="dxa"/>
          <w:right w:w="30" w:type="dxa"/>
        </w:tblCellMar>
        <w:tblLook w:val="0000"/>
      </w:tblPr>
      <w:tblGrid>
        <w:gridCol w:w="1275"/>
        <w:gridCol w:w="2925"/>
        <w:gridCol w:w="1275"/>
        <w:gridCol w:w="975"/>
        <w:gridCol w:w="900"/>
      </w:tblGrid>
      <w:tr w:rsidR="00000000">
        <w:tblPrEx>
          <w:tblCellMar>
            <w:top w:w="0" w:type="dxa"/>
            <w:bottom w:w="0" w:type="dxa"/>
          </w:tblCellMar>
        </w:tblPrEx>
        <w:trPr>
          <w:trHeight w:val="562"/>
        </w:trPr>
        <w:tc>
          <w:tcPr>
            <w:tcW w:w="1275" w:type="dxa"/>
            <w:tcBorders>
              <w:top w:val="single" w:sz="12" w:space="0" w:color="auto"/>
              <w:left w:val="single" w:sz="12" w:space="0" w:color="auto"/>
              <w:bottom w:val="single" w:sz="12" w:space="0" w:color="auto"/>
              <w:right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Orden de Encendido</w:t>
            </w:r>
          </w:p>
        </w:tc>
        <w:tc>
          <w:tcPr>
            <w:tcW w:w="2925" w:type="dxa"/>
            <w:tcBorders>
              <w:top w:val="single" w:sz="12" w:space="0" w:color="auto"/>
              <w:left w:val="single" w:sz="12" w:space="0" w:color="auto"/>
              <w:right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Equipo</w:t>
            </w:r>
          </w:p>
        </w:tc>
        <w:tc>
          <w:tcPr>
            <w:tcW w:w="1275" w:type="dxa"/>
            <w:tcBorders>
              <w:top w:val="single" w:sz="12" w:space="0" w:color="auto"/>
              <w:left w:val="single" w:sz="12" w:space="0" w:color="auto"/>
              <w:bottom w:val="single" w:sz="12" w:space="0" w:color="auto"/>
              <w:right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Potencia del motor (HP)</w:t>
            </w:r>
          </w:p>
        </w:tc>
        <w:tc>
          <w:tcPr>
            <w:tcW w:w="975" w:type="dxa"/>
            <w:tcBorders>
              <w:top w:val="single" w:sz="12" w:space="0" w:color="auto"/>
              <w:left w:val="single" w:sz="12" w:space="0" w:color="auto"/>
              <w:bottom w:val="single" w:sz="12" w:space="0" w:color="auto"/>
              <w:right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Amperaje (Amp)</w:t>
            </w:r>
          </w:p>
        </w:tc>
        <w:tc>
          <w:tcPr>
            <w:tcW w:w="900" w:type="dxa"/>
            <w:tcBorders>
              <w:top w:val="single" w:sz="12" w:space="0" w:color="auto"/>
              <w:left w:val="single" w:sz="12" w:space="0" w:color="auto"/>
              <w:bottom w:val="single" w:sz="12" w:space="0" w:color="auto"/>
              <w:right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Tiempo    (seg.)</w:t>
            </w:r>
          </w:p>
        </w:tc>
      </w:tr>
      <w:tr w:rsidR="00000000">
        <w:tblPrEx>
          <w:tblCellMar>
            <w:top w:w="0" w:type="dxa"/>
            <w:bottom w:w="0" w:type="dxa"/>
          </w:tblCellMar>
        </w:tblPrEx>
        <w:trPr>
          <w:trHeight w:val="259"/>
        </w:trPr>
        <w:tc>
          <w:tcPr>
            <w:tcW w:w="1275" w:type="dxa"/>
            <w:tcBorders>
              <w:top w:val="single" w:sz="6" w:space="0" w:color="auto"/>
              <w:left w:val="single" w:sz="12" w:space="0" w:color="auto"/>
              <w:bottom w:val="single" w:sz="6"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1</w:t>
            </w:r>
          </w:p>
        </w:tc>
        <w:tc>
          <w:tcPr>
            <w:tcW w:w="2925" w:type="dxa"/>
            <w:tcBorders>
              <w:top w:val="single" w:sz="12" w:space="0" w:color="auto"/>
              <w:left w:val="single" w:sz="12" w:space="0" w:color="auto"/>
              <w:bottom w:val="single" w:sz="6"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Banda de Producto Terminado (BT02)</w:t>
            </w:r>
          </w:p>
        </w:tc>
        <w:tc>
          <w:tcPr>
            <w:tcW w:w="12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15</w:t>
            </w:r>
          </w:p>
        </w:tc>
        <w:tc>
          <w:tcPr>
            <w:tcW w:w="9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21</w:t>
            </w:r>
          </w:p>
        </w:tc>
        <w:tc>
          <w:tcPr>
            <w:tcW w:w="900"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10</w:t>
            </w:r>
          </w:p>
        </w:tc>
      </w:tr>
      <w:tr w:rsidR="00000000">
        <w:tblPrEx>
          <w:tblCellMar>
            <w:top w:w="0" w:type="dxa"/>
            <w:bottom w:w="0" w:type="dxa"/>
          </w:tblCellMar>
        </w:tblPrEx>
        <w:trPr>
          <w:trHeight w:val="259"/>
        </w:trPr>
        <w:tc>
          <w:tcPr>
            <w:tcW w:w="1275" w:type="dxa"/>
            <w:tcBorders>
              <w:top w:val="single" w:sz="6" w:space="0" w:color="auto"/>
              <w:left w:val="single" w:sz="12" w:space="0" w:color="auto"/>
              <w:bottom w:val="single" w:sz="6"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2</w:t>
            </w:r>
          </w:p>
        </w:tc>
        <w:tc>
          <w:tcPr>
            <w:tcW w:w="2925" w:type="dxa"/>
            <w:tcBorders>
              <w:top w:val="single" w:sz="6" w:space="0" w:color="auto"/>
              <w:left w:val="single" w:sz="12" w:space="0" w:color="auto"/>
              <w:bottom w:val="single" w:sz="6"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Zaranda de Escurrido</w:t>
            </w:r>
          </w:p>
          <w:p w:rsidR="00000000" w:rsidRDefault="00226495">
            <w:pPr>
              <w:rPr>
                <w:rFonts w:ascii="Arial" w:hAnsi="Arial"/>
                <w:snapToGrid w:val="0"/>
                <w:color w:val="000000"/>
                <w:lang w:eastAsia="es-ES"/>
              </w:rPr>
            </w:pPr>
            <w:r>
              <w:rPr>
                <w:rFonts w:ascii="Arial" w:hAnsi="Arial"/>
                <w:snapToGrid w:val="0"/>
                <w:color w:val="000000"/>
                <w:lang w:eastAsia="es-ES"/>
              </w:rPr>
              <w:t>(Z2)</w:t>
            </w:r>
          </w:p>
        </w:tc>
        <w:tc>
          <w:tcPr>
            <w:tcW w:w="12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20</w:t>
            </w:r>
          </w:p>
        </w:tc>
        <w:tc>
          <w:tcPr>
            <w:tcW w:w="9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27</w:t>
            </w:r>
          </w:p>
        </w:tc>
        <w:tc>
          <w:tcPr>
            <w:tcW w:w="900"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15</w:t>
            </w:r>
          </w:p>
        </w:tc>
      </w:tr>
      <w:tr w:rsidR="00000000">
        <w:tblPrEx>
          <w:tblCellMar>
            <w:top w:w="0" w:type="dxa"/>
            <w:bottom w:w="0" w:type="dxa"/>
          </w:tblCellMar>
        </w:tblPrEx>
        <w:trPr>
          <w:trHeight w:val="259"/>
        </w:trPr>
        <w:tc>
          <w:tcPr>
            <w:tcW w:w="1275" w:type="dxa"/>
            <w:tcBorders>
              <w:top w:val="single" w:sz="6" w:space="0" w:color="auto"/>
              <w:left w:val="single" w:sz="12" w:space="0" w:color="auto"/>
              <w:bottom w:val="single" w:sz="6"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3</w:t>
            </w:r>
          </w:p>
        </w:tc>
        <w:tc>
          <w:tcPr>
            <w:tcW w:w="2925" w:type="dxa"/>
            <w:tcBorders>
              <w:top w:val="single" w:sz="6" w:space="0" w:color="auto"/>
              <w:left w:val="single" w:sz="12" w:space="0" w:color="auto"/>
              <w:bottom w:val="single" w:sz="6"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Bomba de Pozo</w:t>
            </w:r>
          </w:p>
          <w:p w:rsidR="00000000" w:rsidRDefault="00226495">
            <w:pPr>
              <w:rPr>
                <w:rFonts w:ascii="Arial" w:hAnsi="Arial"/>
                <w:snapToGrid w:val="0"/>
                <w:color w:val="000000"/>
                <w:lang w:eastAsia="es-ES"/>
              </w:rPr>
            </w:pPr>
            <w:r>
              <w:rPr>
                <w:rFonts w:ascii="Arial" w:hAnsi="Arial"/>
                <w:snapToGrid w:val="0"/>
                <w:color w:val="000000"/>
                <w:lang w:eastAsia="es-ES"/>
              </w:rPr>
              <w:t>(B1)</w:t>
            </w:r>
          </w:p>
        </w:tc>
        <w:tc>
          <w:tcPr>
            <w:tcW w:w="12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5</w:t>
            </w:r>
          </w:p>
        </w:tc>
        <w:tc>
          <w:tcPr>
            <w:tcW w:w="9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7.6</w:t>
            </w:r>
          </w:p>
        </w:tc>
        <w:tc>
          <w:tcPr>
            <w:tcW w:w="900"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10</w:t>
            </w:r>
          </w:p>
        </w:tc>
      </w:tr>
      <w:tr w:rsidR="00000000">
        <w:tblPrEx>
          <w:tblCellMar>
            <w:top w:w="0" w:type="dxa"/>
            <w:bottom w:w="0" w:type="dxa"/>
          </w:tblCellMar>
        </w:tblPrEx>
        <w:trPr>
          <w:trHeight w:val="259"/>
        </w:trPr>
        <w:tc>
          <w:tcPr>
            <w:tcW w:w="1275" w:type="dxa"/>
            <w:tcBorders>
              <w:top w:val="single" w:sz="6" w:space="0" w:color="auto"/>
              <w:left w:val="single" w:sz="12" w:space="0" w:color="auto"/>
              <w:bottom w:val="single" w:sz="6"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4</w:t>
            </w:r>
          </w:p>
        </w:tc>
        <w:tc>
          <w:tcPr>
            <w:tcW w:w="2925" w:type="dxa"/>
            <w:tcBorders>
              <w:top w:val="single" w:sz="6" w:space="0" w:color="auto"/>
              <w:left w:val="single" w:sz="12" w:space="0" w:color="auto"/>
              <w:bottom w:val="single" w:sz="6"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Bomba de Tornillo</w:t>
            </w:r>
          </w:p>
          <w:p w:rsidR="00000000" w:rsidRDefault="00226495">
            <w:pPr>
              <w:rPr>
                <w:rFonts w:ascii="Arial" w:hAnsi="Arial"/>
                <w:snapToGrid w:val="0"/>
                <w:color w:val="000000"/>
                <w:lang w:eastAsia="es-ES"/>
              </w:rPr>
            </w:pPr>
            <w:r>
              <w:rPr>
                <w:rFonts w:ascii="Arial" w:hAnsi="Arial"/>
                <w:snapToGrid w:val="0"/>
                <w:color w:val="000000"/>
                <w:lang w:eastAsia="es-ES"/>
              </w:rPr>
              <w:t>(B2)</w:t>
            </w:r>
          </w:p>
        </w:tc>
        <w:tc>
          <w:tcPr>
            <w:tcW w:w="12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5</w:t>
            </w:r>
          </w:p>
        </w:tc>
        <w:tc>
          <w:tcPr>
            <w:tcW w:w="9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7.6</w:t>
            </w:r>
          </w:p>
        </w:tc>
        <w:tc>
          <w:tcPr>
            <w:tcW w:w="900"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10</w:t>
            </w:r>
          </w:p>
        </w:tc>
      </w:tr>
      <w:tr w:rsidR="00000000">
        <w:tblPrEx>
          <w:tblCellMar>
            <w:top w:w="0" w:type="dxa"/>
            <w:bottom w:w="0" w:type="dxa"/>
          </w:tblCellMar>
        </w:tblPrEx>
        <w:trPr>
          <w:trHeight w:val="259"/>
        </w:trPr>
        <w:tc>
          <w:tcPr>
            <w:tcW w:w="1275" w:type="dxa"/>
            <w:tcBorders>
              <w:top w:val="single" w:sz="6" w:space="0" w:color="auto"/>
              <w:left w:val="single" w:sz="12" w:space="0" w:color="auto"/>
              <w:bottom w:val="single" w:sz="6"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5</w:t>
            </w:r>
          </w:p>
        </w:tc>
        <w:tc>
          <w:tcPr>
            <w:tcW w:w="2925" w:type="dxa"/>
            <w:tcBorders>
              <w:top w:val="single" w:sz="6" w:space="0" w:color="auto"/>
              <w:left w:val="single" w:sz="12" w:space="0" w:color="auto"/>
              <w:bottom w:val="single" w:sz="6"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Tornillo Separador</w:t>
            </w:r>
          </w:p>
          <w:p w:rsidR="00000000" w:rsidRDefault="00226495">
            <w:pPr>
              <w:rPr>
                <w:rFonts w:ascii="Arial" w:hAnsi="Arial"/>
                <w:snapToGrid w:val="0"/>
                <w:color w:val="000000"/>
                <w:lang w:eastAsia="es-ES"/>
              </w:rPr>
            </w:pPr>
            <w:r>
              <w:rPr>
                <w:rFonts w:ascii="Arial" w:hAnsi="Arial"/>
                <w:snapToGrid w:val="0"/>
                <w:color w:val="000000"/>
                <w:lang w:eastAsia="es-ES"/>
              </w:rPr>
              <w:t>(T1)</w:t>
            </w:r>
          </w:p>
        </w:tc>
        <w:tc>
          <w:tcPr>
            <w:tcW w:w="12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15</w:t>
            </w:r>
          </w:p>
        </w:tc>
        <w:tc>
          <w:tcPr>
            <w:tcW w:w="975"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21</w:t>
            </w:r>
          </w:p>
        </w:tc>
        <w:tc>
          <w:tcPr>
            <w:tcW w:w="900" w:type="dxa"/>
            <w:tcBorders>
              <w:top w:val="single" w:sz="6" w:space="0" w:color="auto"/>
              <w:left w:val="single" w:sz="12" w:space="0" w:color="auto"/>
              <w:bottom w:val="single" w:sz="6"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15</w:t>
            </w:r>
          </w:p>
        </w:tc>
      </w:tr>
      <w:tr w:rsidR="00000000">
        <w:tblPrEx>
          <w:tblCellMar>
            <w:top w:w="0" w:type="dxa"/>
            <w:bottom w:w="0" w:type="dxa"/>
          </w:tblCellMar>
        </w:tblPrEx>
        <w:trPr>
          <w:trHeight w:val="274"/>
        </w:trPr>
        <w:tc>
          <w:tcPr>
            <w:tcW w:w="1275" w:type="dxa"/>
            <w:tcBorders>
              <w:top w:val="single" w:sz="6" w:space="0" w:color="auto"/>
              <w:left w:val="single" w:sz="12" w:space="0" w:color="auto"/>
              <w:bottom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6</w:t>
            </w:r>
          </w:p>
        </w:tc>
        <w:tc>
          <w:tcPr>
            <w:tcW w:w="2925" w:type="dxa"/>
            <w:tcBorders>
              <w:top w:val="single" w:sz="6" w:space="0" w:color="auto"/>
              <w:left w:val="single" w:sz="12" w:space="0" w:color="auto"/>
              <w:bottom w:val="single" w:sz="12"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Zar</w:t>
            </w:r>
            <w:r>
              <w:rPr>
                <w:rFonts w:ascii="Arial" w:hAnsi="Arial"/>
                <w:snapToGrid w:val="0"/>
                <w:color w:val="000000"/>
                <w:lang w:eastAsia="es-ES"/>
              </w:rPr>
              <w:t>anda de Separación seca (Z1)</w:t>
            </w:r>
          </w:p>
        </w:tc>
        <w:tc>
          <w:tcPr>
            <w:tcW w:w="1275" w:type="dxa"/>
            <w:tcBorders>
              <w:top w:val="single" w:sz="6"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15</w:t>
            </w:r>
          </w:p>
        </w:tc>
        <w:tc>
          <w:tcPr>
            <w:tcW w:w="975" w:type="dxa"/>
            <w:tcBorders>
              <w:top w:val="single" w:sz="6"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21</w:t>
            </w:r>
          </w:p>
        </w:tc>
        <w:tc>
          <w:tcPr>
            <w:tcW w:w="900" w:type="dxa"/>
            <w:tcBorders>
              <w:top w:val="single" w:sz="6"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10</w:t>
            </w:r>
          </w:p>
        </w:tc>
      </w:tr>
      <w:tr w:rsidR="00000000">
        <w:tblPrEx>
          <w:tblCellMar>
            <w:top w:w="0" w:type="dxa"/>
            <w:bottom w:w="0" w:type="dxa"/>
          </w:tblCellMar>
        </w:tblPrEx>
        <w:trPr>
          <w:trHeight w:val="274"/>
        </w:trPr>
        <w:tc>
          <w:tcPr>
            <w:tcW w:w="1275" w:type="dxa"/>
            <w:tcBorders>
              <w:top w:val="single" w:sz="12" w:space="0" w:color="auto"/>
              <w:left w:val="single" w:sz="12" w:space="0" w:color="auto"/>
              <w:bottom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7</w:t>
            </w:r>
          </w:p>
        </w:tc>
        <w:tc>
          <w:tcPr>
            <w:tcW w:w="2925" w:type="dxa"/>
            <w:tcBorders>
              <w:top w:val="single" w:sz="12" w:space="0" w:color="auto"/>
              <w:left w:val="single" w:sz="12" w:space="0" w:color="auto"/>
              <w:bottom w:val="single" w:sz="12" w:space="0" w:color="auto"/>
              <w:right w:val="single" w:sz="12" w:space="0" w:color="auto"/>
            </w:tcBorders>
          </w:tcPr>
          <w:p w:rsidR="00000000" w:rsidRDefault="00226495">
            <w:pPr>
              <w:rPr>
                <w:rFonts w:ascii="Arial" w:hAnsi="Arial"/>
                <w:snapToGrid w:val="0"/>
                <w:color w:val="000000"/>
                <w:lang w:eastAsia="es-ES"/>
              </w:rPr>
            </w:pPr>
            <w:r>
              <w:rPr>
                <w:rFonts w:ascii="Arial" w:hAnsi="Arial"/>
                <w:snapToGrid w:val="0"/>
                <w:color w:val="000000"/>
                <w:lang w:eastAsia="es-ES"/>
              </w:rPr>
              <w:t>Banda de Alimentación</w:t>
            </w:r>
          </w:p>
          <w:p w:rsidR="00000000" w:rsidRDefault="00226495">
            <w:pPr>
              <w:rPr>
                <w:rFonts w:ascii="Arial" w:hAnsi="Arial"/>
                <w:snapToGrid w:val="0"/>
                <w:color w:val="000000"/>
                <w:lang w:eastAsia="es-ES"/>
              </w:rPr>
            </w:pPr>
            <w:r>
              <w:rPr>
                <w:rFonts w:ascii="Arial" w:hAnsi="Arial"/>
                <w:snapToGrid w:val="0"/>
                <w:color w:val="000000"/>
                <w:lang w:eastAsia="es-ES"/>
              </w:rPr>
              <w:t xml:space="preserve"> (BT01)</w:t>
            </w:r>
          </w:p>
        </w:tc>
        <w:tc>
          <w:tcPr>
            <w:tcW w:w="1275" w:type="dxa"/>
            <w:tcBorders>
              <w:top w:val="single" w:sz="12"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15</w:t>
            </w:r>
          </w:p>
        </w:tc>
        <w:tc>
          <w:tcPr>
            <w:tcW w:w="975" w:type="dxa"/>
            <w:tcBorders>
              <w:top w:val="single" w:sz="12"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21</w:t>
            </w:r>
          </w:p>
        </w:tc>
        <w:tc>
          <w:tcPr>
            <w:tcW w:w="900" w:type="dxa"/>
            <w:tcBorders>
              <w:top w:val="single" w:sz="12"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10</w:t>
            </w:r>
          </w:p>
        </w:tc>
      </w:tr>
      <w:tr w:rsidR="00000000">
        <w:tblPrEx>
          <w:tblCellMar>
            <w:top w:w="0" w:type="dxa"/>
            <w:bottom w:w="0" w:type="dxa"/>
          </w:tblCellMar>
        </w:tblPrEx>
        <w:trPr>
          <w:cantSplit/>
          <w:trHeight w:val="274"/>
        </w:trPr>
        <w:tc>
          <w:tcPr>
            <w:tcW w:w="4200" w:type="dxa"/>
            <w:gridSpan w:val="2"/>
            <w:tcBorders>
              <w:top w:val="single" w:sz="12" w:space="0" w:color="auto"/>
              <w:left w:val="single" w:sz="12" w:space="0" w:color="auto"/>
              <w:bottom w:val="single" w:sz="12" w:space="0" w:color="auto"/>
              <w:right w:val="single" w:sz="12" w:space="0" w:color="auto"/>
            </w:tcBorders>
          </w:tcPr>
          <w:p w:rsidR="00000000" w:rsidRDefault="00226495">
            <w:pPr>
              <w:jc w:val="center"/>
              <w:rPr>
                <w:rFonts w:ascii="Arial" w:hAnsi="Arial"/>
                <w:b/>
                <w:snapToGrid w:val="0"/>
                <w:color w:val="000000"/>
                <w:lang w:eastAsia="es-ES"/>
              </w:rPr>
            </w:pPr>
            <w:r>
              <w:rPr>
                <w:rFonts w:ascii="Arial" w:hAnsi="Arial"/>
                <w:b/>
                <w:snapToGrid w:val="0"/>
                <w:color w:val="000000"/>
                <w:lang w:eastAsia="es-ES"/>
              </w:rPr>
              <w:t>TOTAL</w:t>
            </w:r>
          </w:p>
        </w:tc>
        <w:tc>
          <w:tcPr>
            <w:tcW w:w="1275" w:type="dxa"/>
            <w:tcBorders>
              <w:top w:val="single" w:sz="12"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90</w:t>
            </w:r>
          </w:p>
        </w:tc>
        <w:tc>
          <w:tcPr>
            <w:tcW w:w="975" w:type="dxa"/>
            <w:tcBorders>
              <w:top w:val="single" w:sz="12" w:space="0" w:color="auto"/>
              <w:left w:val="single" w:sz="12" w:space="0" w:color="auto"/>
              <w:bottom w:val="single" w:sz="12" w:space="0" w:color="auto"/>
              <w:right w:val="single" w:sz="12" w:space="0" w:color="auto"/>
            </w:tcBorders>
          </w:tcPr>
          <w:p w:rsidR="00000000" w:rsidRDefault="00226495">
            <w:pPr>
              <w:jc w:val="right"/>
              <w:rPr>
                <w:rFonts w:ascii="Arial" w:hAnsi="Arial"/>
                <w:snapToGrid w:val="0"/>
                <w:color w:val="000000"/>
                <w:lang w:eastAsia="es-ES"/>
              </w:rPr>
            </w:pPr>
            <w:r>
              <w:rPr>
                <w:rFonts w:ascii="Arial" w:hAnsi="Arial"/>
                <w:snapToGrid w:val="0"/>
                <w:color w:val="000000"/>
                <w:lang w:eastAsia="es-ES"/>
              </w:rPr>
              <w:t>126.2</w:t>
            </w:r>
          </w:p>
        </w:tc>
        <w:tc>
          <w:tcPr>
            <w:tcW w:w="900" w:type="dxa"/>
            <w:tcBorders>
              <w:top w:val="single" w:sz="12" w:space="0" w:color="auto"/>
              <w:left w:val="single" w:sz="12" w:space="0" w:color="auto"/>
              <w:bottom w:val="single" w:sz="12" w:space="0" w:color="auto"/>
              <w:right w:val="single" w:sz="12" w:space="0" w:color="auto"/>
            </w:tcBorders>
          </w:tcPr>
          <w:p w:rsidR="00000000" w:rsidRDefault="00226495">
            <w:pPr>
              <w:keepNext/>
              <w:jc w:val="right"/>
              <w:rPr>
                <w:rFonts w:ascii="Arial" w:hAnsi="Arial"/>
                <w:snapToGrid w:val="0"/>
                <w:color w:val="000000"/>
                <w:lang w:eastAsia="es-ES"/>
              </w:rPr>
            </w:pPr>
            <w:r>
              <w:rPr>
                <w:rFonts w:ascii="Arial" w:hAnsi="Arial"/>
                <w:snapToGrid w:val="0"/>
                <w:color w:val="000000"/>
                <w:lang w:eastAsia="es-ES"/>
              </w:rPr>
              <w:t>85</w:t>
            </w:r>
          </w:p>
        </w:tc>
      </w:tr>
    </w:tbl>
    <w:p w:rsidR="00000000" w:rsidRDefault="00226495">
      <w:pPr>
        <w:pStyle w:val="Epgrafe"/>
        <w:numPr>
          <w:ilvl w:val="0"/>
          <w:numId w:val="0"/>
        </w:numPr>
        <w:ind w:left="454"/>
        <w:jc w:val="center"/>
      </w:pPr>
      <w:bookmarkStart w:id="55" w:name="_Toc531064410"/>
      <w:r>
        <w:t xml:space="preserve">Tabla </w:t>
      </w:r>
      <w:r>
        <w:fldChar w:fldCharType="begin"/>
      </w:r>
      <w:r>
        <w:instrText xml:space="preserve"> SEQ Tabla \* ROMAN </w:instrText>
      </w:r>
      <w:r>
        <w:fldChar w:fldCharType="separate"/>
      </w:r>
      <w:r>
        <w:rPr>
          <w:noProof/>
        </w:rPr>
        <w:t>XXX</w:t>
      </w:r>
      <w:r>
        <w:fldChar w:fldCharType="end"/>
      </w:r>
      <w:r>
        <w:t xml:space="preserve">   Cuadro de Secuencia de Encendido de Planta</w:t>
      </w:r>
      <w:bookmarkEnd w:id="55"/>
    </w:p>
    <w:p w:rsidR="00000000" w:rsidRDefault="00226495">
      <w:pPr>
        <w:pStyle w:val="TEXTO2"/>
      </w:pPr>
    </w:p>
    <w:p w:rsidR="00000000" w:rsidRDefault="00226495">
      <w:pPr>
        <w:pStyle w:val="TEXTO2"/>
      </w:pPr>
      <w:r>
        <w:t>El procedimiento de apagado del sistema se lo realiza de forma inversa, es de</w:t>
      </w:r>
      <w:r>
        <w:t>cir, desde la banda de alimentación (BT01), esto tiene una razón fundamental y es la de dejar vacías las bandas transportadoras y los equipos.  A continuación se apaga la zaranda de separación seca (Z1), luego el tornillo lavador (T1), el sistema de bombeo</w:t>
      </w:r>
      <w:r>
        <w:t>, la zaranda escurridora (Z2) y finalmente la banda de producto terminado (BT02), cabe indicar que posiblemente el apagado del sistema tome un poco más de tiempo que el arranque de este, ya que hay que verificar que las bandas y los equipos queden completa</w:t>
      </w:r>
      <w:r>
        <w:t>mente vaciados.</w:t>
      </w: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r>
        <w:t>CAPITULO 5.</w:t>
      </w: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ind w:hanging="886"/>
      </w:pPr>
      <w:bookmarkStart w:id="56" w:name="_Toc530915256"/>
      <w:r>
        <w:t>ANALISIS DE FACTIBILIDAD.</w:t>
      </w:r>
      <w:bookmarkEnd w:id="56"/>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EXTO0"/>
        <w:ind w:left="900"/>
      </w:pPr>
      <w:r>
        <w:t>Este capítulo está dedicado al análisis de la parte económica financiera del proyecto.  Aquí se trata de emular la realidad en cuanto a la secuencia de los análisis, es decir, en la prácti</w:t>
      </w:r>
      <w:r>
        <w:t>ca la persona encargada de la ejecución del proyecto debe hacer en primer lugar un análisis comparativo de los costos de ambos sistemas (actual y propuesto), hacer una propuesta de capital a invertir y finalmente exponer un análisis de rentabilidad del pro</w:t>
      </w:r>
      <w:r>
        <w:t xml:space="preserve">yecto.  Todos estos análisis y propuestas son importantes desde cualquier punto de vista para la compañía o persona que va a invertir su dinero y que espera una rentabilidad (ganancia) de lo que se va a hacer. </w:t>
      </w:r>
    </w:p>
    <w:p w:rsidR="00000000" w:rsidRDefault="00226495">
      <w:pPr>
        <w:pStyle w:val="TEXTO0"/>
        <w:ind w:left="900"/>
      </w:pPr>
    </w:p>
    <w:p w:rsidR="00000000" w:rsidRDefault="00226495">
      <w:pPr>
        <w:pStyle w:val="SUBTITULO"/>
      </w:pPr>
      <w:bookmarkStart w:id="57" w:name="_Toc530915257"/>
      <w:r>
        <w:t>Análisis Comparativo de Costos de Operación.</w:t>
      </w:r>
      <w:bookmarkEnd w:id="57"/>
    </w:p>
    <w:p w:rsidR="00000000" w:rsidRDefault="00226495">
      <w:pPr>
        <w:pStyle w:val="TEXTO2"/>
      </w:pPr>
    </w:p>
    <w:p w:rsidR="00000000" w:rsidRDefault="00226495">
      <w:pPr>
        <w:pStyle w:val="TEXTO1"/>
      </w:pPr>
      <w:r>
        <w:t xml:space="preserve">En el análisis comparativo de costos hay que tomar en cuenta que la comparación aquí efectuada es unitaria, es decir, dólares por toneladas producidas ($/Ton).  Estos valores utilizados son de tipo relativo, con esto uno consigue comparar ambos sistemas </w:t>
      </w:r>
      <w:r>
        <w:t>en función de su producción.</w:t>
      </w:r>
    </w:p>
    <w:p w:rsidR="00000000" w:rsidRDefault="00226495">
      <w:pPr>
        <w:pStyle w:val="TEXTO1"/>
      </w:pPr>
    </w:p>
    <w:p w:rsidR="00000000" w:rsidRDefault="00226495">
      <w:pPr>
        <w:pStyle w:val="TEXTO1"/>
      </w:pPr>
      <w:r>
        <w:t>El análisis comparativo de costos consta de 2 partes: el planteamiento e identificación de los costos del sistema actual, lo cual resulta sencillo de hacer ya que esto, por lo general,  es procesado mensualmente por el departa</w:t>
      </w:r>
      <w:r>
        <w:t>mento de contabilidad; la segunda parte es un tanto subjetiva puesto que se la realiza en base a un sistema que no se ha implementado aún, sin embargo si se toman en cuenta todos los factores involucrados, se puede llegar a un valor bastante cercano a lo q</w:t>
      </w:r>
      <w:r>
        <w:t>ue sería la realidad.</w:t>
      </w:r>
    </w:p>
    <w:p w:rsidR="00000000" w:rsidRDefault="00226495">
      <w:pPr>
        <w:pStyle w:val="TEXTO1"/>
      </w:pPr>
    </w:p>
    <w:p w:rsidR="00000000" w:rsidRDefault="00226495">
      <w:pPr>
        <w:pStyle w:val="TEXTO1"/>
      </w:pPr>
      <w:r>
        <w:t>Para la obtención de los costos de operación del nuevo sistema consta de 3 partes:</w:t>
      </w:r>
    </w:p>
    <w:p w:rsidR="00000000" w:rsidRDefault="00226495">
      <w:pPr>
        <w:pStyle w:val="TEXTO1"/>
      </w:pPr>
      <w:r>
        <w:t>Costos fijos.</w:t>
      </w:r>
    </w:p>
    <w:p w:rsidR="00000000" w:rsidRDefault="00226495">
      <w:pPr>
        <w:pStyle w:val="TEXTO1"/>
      </w:pPr>
      <w:r>
        <w:t>Costos variables.</w:t>
      </w:r>
    </w:p>
    <w:p w:rsidR="00000000" w:rsidRDefault="00226495">
      <w:pPr>
        <w:pStyle w:val="TEXTO1"/>
      </w:pPr>
      <w:r>
        <w:t xml:space="preserve">Costos de distribución. </w:t>
      </w:r>
    </w:p>
    <w:p w:rsidR="00000000" w:rsidRDefault="00226495">
      <w:pPr>
        <w:pStyle w:val="TEXTO1"/>
      </w:pPr>
      <w:r>
        <w:t xml:space="preserve">En este caso los costos de distribución son cero ya que el producto terminado es retirado de </w:t>
      </w:r>
      <w:r>
        <w:t>la planta misma.</w:t>
      </w:r>
    </w:p>
    <w:p w:rsidR="00000000" w:rsidRDefault="00226495">
      <w:pPr>
        <w:pStyle w:val="TEXTO1"/>
      </w:pPr>
    </w:p>
    <w:p w:rsidR="00000000" w:rsidRDefault="00226495">
      <w:pPr>
        <w:pStyle w:val="TEXTO1"/>
      </w:pPr>
      <w:r>
        <w:t>Para efectos de comparación se tienen que tomar en cuenta las capacidades de producción de ambos sistemas, es decir, el sistema actual tiene una capacidad 0.5 Tph de producción de  producto terminado, el nuevo sistema pretende obtener 4 T</w:t>
      </w:r>
      <w:r>
        <w:t xml:space="preserve">ph de producto terminado.  Se tomará en cuenta que se trabajan 8 horas diarias efectivas de producción.  Para el sistema antiguo se toma el valor promedio mensual del año anterior a la ejecución del proyecto; para el sistema nuevo se ha considerado que el </w:t>
      </w:r>
      <w:r>
        <w:t>volumen de producción es igual a las ventas y además que los valores para comparar son los del 1er año con el nuevo sistema.</w:t>
      </w:r>
    </w:p>
    <w:p w:rsidR="00000000" w:rsidRDefault="00226495">
      <w:pPr>
        <w:pStyle w:val="TEXTO1"/>
      </w:pPr>
    </w:p>
    <w:p w:rsidR="00000000" w:rsidRDefault="00226495">
      <w:pPr>
        <w:pStyle w:val="TEXTO1"/>
      </w:pPr>
      <w:r>
        <w:t>Los costos fijos como su nombre lo indica son los valores que siempre están presentes se produzca o no; los costos variables son l</w:t>
      </w:r>
      <w:r>
        <w:t>os valores de las cosas que dependen de la producción. Estos costos son presentados en la tabla XXXI, junto con sus valores respectivos aproximados:</w:t>
      </w:r>
    </w:p>
    <w:p w:rsidR="00000000" w:rsidRDefault="00226495">
      <w:pPr>
        <w:pStyle w:val="TEXTO1"/>
      </w:pPr>
    </w:p>
    <w:tbl>
      <w:tblPr>
        <w:tblW w:w="0" w:type="auto"/>
        <w:jc w:val="center"/>
        <w:tblInd w:w="-10" w:type="dxa"/>
        <w:tblLayout w:type="fixed"/>
        <w:tblCellMar>
          <w:left w:w="0" w:type="dxa"/>
          <w:right w:w="0" w:type="dxa"/>
        </w:tblCellMar>
        <w:tblLook w:val="0000"/>
      </w:tblPr>
      <w:tblGrid>
        <w:gridCol w:w="2659"/>
        <w:gridCol w:w="1031"/>
        <w:gridCol w:w="464"/>
        <w:gridCol w:w="1153"/>
        <w:gridCol w:w="1083"/>
        <w:gridCol w:w="464"/>
        <w:gridCol w:w="1036"/>
      </w:tblGrid>
      <w:tr w:rsidR="00000000">
        <w:tblPrEx>
          <w:tblCellMar>
            <w:top w:w="0" w:type="dxa"/>
            <w:left w:w="0" w:type="dxa"/>
            <w:bottom w:w="0" w:type="dxa"/>
            <w:right w:w="0" w:type="dxa"/>
          </w:tblCellMar>
        </w:tblPrEx>
        <w:trPr>
          <w:trHeight w:val="285"/>
          <w:jc w:val="center"/>
        </w:trPr>
        <w:tc>
          <w:tcPr>
            <w:tcW w:w="2659" w:type="dxa"/>
            <w:tcBorders>
              <w:top w:val="single" w:sz="8" w:space="0" w:color="auto"/>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1495" w:type="dxa"/>
            <w:gridSpan w:val="2"/>
            <w:tcBorders>
              <w:top w:val="single" w:sz="8" w:space="0" w:color="auto"/>
              <w:left w:val="single" w:sz="8" w:space="0" w:color="auto"/>
              <w:bottom w:val="nil"/>
              <w:right w:val="single" w:sz="4" w:space="0" w:color="000000"/>
            </w:tcBorders>
            <w:shd w:val="clear" w:color="auto" w:fill="FFFFFF"/>
            <w:vAlign w:val="bottom"/>
          </w:tcPr>
          <w:p w:rsidR="00000000" w:rsidRDefault="00226495">
            <w:pPr>
              <w:jc w:val="center"/>
              <w:rPr>
                <w:rFonts w:ascii="Arial" w:eastAsia="Arial Unicode MS" w:hAnsi="Arial"/>
                <w:b/>
                <w:bCs/>
              </w:rPr>
            </w:pPr>
            <w:r>
              <w:rPr>
                <w:rFonts w:ascii="Arial" w:hAnsi="Arial"/>
                <w:b/>
                <w:bCs/>
              </w:rPr>
              <w:t xml:space="preserve">Sistema Actual </w:t>
            </w:r>
          </w:p>
        </w:tc>
        <w:tc>
          <w:tcPr>
            <w:tcW w:w="1153"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b/>
                <w:bCs/>
              </w:rPr>
            </w:pPr>
            <w:r>
              <w:rPr>
                <w:rFonts w:ascii="Arial" w:hAnsi="Arial"/>
                <w:b/>
                <w:bCs/>
              </w:rPr>
              <w:t>Unitario</w:t>
            </w:r>
          </w:p>
        </w:tc>
        <w:tc>
          <w:tcPr>
            <w:tcW w:w="1547" w:type="dxa"/>
            <w:gridSpan w:val="2"/>
            <w:tcBorders>
              <w:top w:val="single" w:sz="8" w:space="0" w:color="auto"/>
              <w:left w:val="nil"/>
              <w:bottom w:val="nil"/>
              <w:right w:val="single" w:sz="4" w:space="0" w:color="000000"/>
            </w:tcBorders>
            <w:shd w:val="clear" w:color="auto" w:fill="FFFFFF"/>
            <w:vAlign w:val="bottom"/>
          </w:tcPr>
          <w:p w:rsidR="00000000" w:rsidRDefault="00226495">
            <w:pPr>
              <w:jc w:val="center"/>
              <w:rPr>
                <w:rFonts w:ascii="Arial" w:eastAsia="Arial Unicode MS" w:hAnsi="Arial"/>
                <w:b/>
                <w:bCs/>
              </w:rPr>
            </w:pPr>
            <w:r>
              <w:rPr>
                <w:rFonts w:ascii="Arial" w:hAnsi="Arial"/>
                <w:b/>
                <w:bCs/>
              </w:rPr>
              <w:t>Nuevo Sistema</w:t>
            </w:r>
          </w:p>
        </w:tc>
        <w:tc>
          <w:tcPr>
            <w:tcW w:w="1036" w:type="dxa"/>
            <w:tcBorders>
              <w:top w:val="single" w:sz="8" w:space="0" w:color="auto"/>
              <w:left w:val="nil"/>
              <w:bottom w:val="nil"/>
              <w:right w:val="single" w:sz="8" w:space="0" w:color="auto"/>
            </w:tcBorders>
            <w:shd w:val="clear" w:color="auto" w:fill="FFFFFF"/>
            <w:vAlign w:val="bottom"/>
          </w:tcPr>
          <w:p w:rsidR="00000000" w:rsidRDefault="00226495">
            <w:pPr>
              <w:rPr>
                <w:rFonts w:ascii="Arial" w:eastAsia="Arial Unicode MS" w:hAnsi="Arial"/>
                <w:b/>
                <w:bCs/>
              </w:rPr>
            </w:pPr>
            <w:r>
              <w:rPr>
                <w:rFonts w:ascii="Arial" w:hAnsi="Arial"/>
                <w:b/>
                <w:bCs/>
              </w:rPr>
              <w:t>Unitario</w:t>
            </w:r>
          </w:p>
        </w:tc>
      </w:tr>
      <w:tr w:rsidR="00000000">
        <w:tblPrEx>
          <w:tblCellMar>
            <w:top w:w="0" w:type="dxa"/>
            <w:left w:w="0" w:type="dxa"/>
            <w:bottom w:w="0" w:type="dxa"/>
            <w:right w:w="0" w:type="dxa"/>
          </w:tblCellMar>
        </w:tblPrEx>
        <w:trPr>
          <w:trHeight w:val="217"/>
          <w:jc w:val="center"/>
        </w:trPr>
        <w:tc>
          <w:tcPr>
            <w:tcW w:w="2659" w:type="dxa"/>
            <w:tcBorders>
              <w:top w:val="nil"/>
              <w:left w:val="single" w:sz="8" w:space="0" w:color="auto"/>
              <w:bottom w:val="single" w:sz="8" w:space="0" w:color="auto"/>
              <w:right w:val="nil"/>
            </w:tcBorders>
            <w:shd w:val="clear" w:color="auto" w:fill="FFFFFF"/>
            <w:vAlign w:val="bottom"/>
          </w:tcPr>
          <w:p w:rsidR="00000000" w:rsidRDefault="00226495">
            <w:pPr>
              <w:rPr>
                <w:rFonts w:ascii="Arial" w:eastAsia="Arial Unicode MS" w:hAnsi="Arial"/>
                <w:b/>
              </w:rPr>
            </w:pPr>
            <w:r>
              <w:rPr>
                <w:rFonts w:ascii="Arial" w:hAnsi="Arial"/>
                <w:b/>
              </w:rPr>
              <w:t> </w:t>
            </w:r>
          </w:p>
        </w:tc>
        <w:tc>
          <w:tcPr>
            <w:tcW w:w="1031" w:type="dxa"/>
            <w:tcBorders>
              <w:top w:val="nil"/>
              <w:left w:val="single" w:sz="8" w:space="0" w:color="auto"/>
              <w:bottom w:val="single" w:sz="8" w:space="0" w:color="auto"/>
              <w:right w:val="nil"/>
            </w:tcBorders>
            <w:shd w:val="clear" w:color="auto" w:fill="FFFFFF"/>
            <w:vAlign w:val="bottom"/>
          </w:tcPr>
          <w:p w:rsidR="00000000" w:rsidRDefault="00226495">
            <w:pPr>
              <w:jc w:val="right"/>
              <w:rPr>
                <w:rFonts w:ascii="Arial" w:eastAsia="Arial Unicode MS" w:hAnsi="Arial"/>
                <w:b/>
                <w:lang w:val="en-US"/>
              </w:rPr>
            </w:pPr>
            <w:r>
              <w:rPr>
                <w:rFonts w:ascii="Arial" w:hAnsi="Arial"/>
                <w:b/>
                <w:lang w:val="en-US"/>
              </w:rPr>
              <w:t>0.8</w:t>
            </w:r>
          </w:p>
        </w:tc>
        <w:tc>
          <w:tcPr>
            <w:tcW w:w="464" w:type="dxa"/>
            <w:tcBorders>
              <w:top w:val="nil"/>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b/>
                <w:lang w:val="en-US"/>
              </w:rPr>
            </w:pPr>
            <w:r>
              <w:rPr>
                <w:rFonts w:ascii="Arial" w:hAnsi="Arial"/>
                <w:b/>
                <w:lang w:val="en-US"/>
              </w:rPr>
              <w:t>Tph</w:t>
            </w:r>
          </w:p>
        </w:tc>
        <w:tc>
          <w:tcPr>
            <w:tcW w:w="1153" w:type="dxa"/>
            <w:tcBorders>
              <w:top w:val="nil"/>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b/>
                <w:lang w:val="en-US"/>
              </w:rPr>
            </w:pPr>
            <w:r>
              <w:rPr>
                <w:rFonts w:ascii="Arial" w:hAnsi="Arial"/>
                <w:b/>
                <w:lang w:val="en-US"/>
              </w:rPr>
              <w:t>UDS / Ton</w:t>
            </w:r>
          </w:p>
        </w:tc>
        <w:tc>
          <w:tcPr>
            <w:tcW w:w="1083" w:type="dxa"/>
            <w:tcBorders>
              <w:top w:val="nil"/>
              <w:left w:val="nil"/>
              <w:bottom w:val="single" w:sz="8" w:space="0" w:color="auto"/>
              <w:right w:val="nil"/>
            </w:tcBorders>
            <w:shd w:val="clear" w:color="auto" w:fill="FFFFFF"/>
            <w:vAlign w:val="bottom"/>
          </w:tcPr>
          <w:p w:rsidR="00000000" w:rsidRDefault="00226495">
            <w:pPr>
              <w:jc w:val="right"/>
              <w:rPr>
                <w:rFonts w:ascii="Arial" w:eastAsia="Arial Unicode MS" w:hAnsi="Arial"/>
                <w:b/>
                <w:lang w:val="en-US"/>
              </w:rPr>
            </w:pPr>
            <w:r>
              <w:rPr>
                <w:rFonts w:ascii="Arial" w:hAnsi="Arial"/>
                <w:b/>
                <w:lang w:val="en-US"/>
              </w:rPr>
              <w:t>4</w:t>
            </w:r>
          </w:p>
        </w:tc>
        <w:tc>
          <w:tcPr>
            <w:tcW w:w="464" w:type="dxa"/>
            <w:tcBorders>
              <w:top w:val="nil"/>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b/>
                <w:lang w:val="en-US"/>
              </w:rPr>
            </w:pPr>
            <w:r>
              <w:rPr>
                <w:rFonts w:ascii="Arial" w:hAnsi="Arial"/>
                <w:b/>
                <w:lang w:val="en-US"/>
              </w:rPr>
              <w:t>Tph</w:t>
            </w:r>
          </w:p>
        </w:tc>
        <w:tc>
          <w:tcPr>
            <w:tcW w:w="1036" w:type="dxa"/>
            <w:tcBorders>
              <w:top w:val="nil"/>
              <w:left w:val="nil"/>
              <w:bottom w:val="single" w:sz="8" w:space="0" w:color="auto"/>
              <w:right w:val="single" w:sz="8" w:space="0" w:color="auto"/>
            </w:tcBorders>
            <w:shd w:val="clear" w:color="auto" w:fill="FFFFFF"/>
            <w:vAlign w:val="bottom"/>
          </w:tcPr>
          <w:p w:rsidR="00000000" w:rsidRDefault="00226495">
            <w:pPr>
              <w:rPr>
                <w:rFonts w:ascii="Arial" w:eastAsia="Arial Unicode MS" w:hAnsi="Arial"/>
                <w:b/>
                <w:lang w:val="en-US"/>
              </w:rPr>
            </w:pPr>
            <w:r>
              <w:rPr>
                <w:rFonts w:ascii="Arial" w:hAnsi="Arial"/>
                <w:b/>
                <w:lang w:val="en-US"/>
              </w:rPr>
              <w:t>UDS / Ton</w:t>
            </w:r>
          </w:p>
        </w:tc>
      </w:tr>
      <w:tr w:rsidR="00000000">
        <w:tblPrEx>
          <w:tblCellMar>
            <w:top w:w="0" w:type="dxa"/>
            <w:left w:w="0" w:type="dxa"/>
            <w:bottom w:w="0" w:type="dxa"/>
            <w:right w:w="0" w:type="dxa"/>
          </w:tblCellMar>
        </w:tblPrEx>
        <w:trPr>
          <w:trHeight w:val="255"/>
          <w:jc w:val="center"/>
        </w:trPr>
        <w:tc>
          <w:tcPr>
            <w:tcW w:w="2659" w:type="dxa"/>
            <w:tcBorders>
              <w:top w:val="single" w:sz="8" w:space="0" w:color="auto"/>
              <w:left w:val="single" w:sz="8" w:space="0" w:color="auto"/>
              <w:bottom w:val="nil"/>
              <w:right w:val="nil"/>
            </w:tcBorders>
            <w:shd w:val="clear" w:color="auto" w:fill="FFFFFF"/>
            <w:vAlign w:val="bottom"/>
          </w:tcPr>
          <w:p w:rsidR="00000000" w:rsidRDefault="00226495">
            <w:pPr>
              <w:rPr>
                <w:rFonts w:ascii="Arial" w:eastAsia="Arial Unicode MS" w:hAnsi="Arial"/>
                <w:b/>
                <w:lang w:val="en-US"/>
              </w:rPr>
            </w:pPr>
            <w:r>
              <w:rPr>
                <w:rFonts w:ascii="Arial" w:hAnsi="Arial"/>
                <w:b/>
                <w:lang w:val="en-US"/>
              </w:rPr>
              <w:t>Producción   (Ton)</w:t>
            </w:r>
          </w:p>
        </w:tc>
        <w:tc>
          <w:tcPr>
            <w:tcW w:w="1031" w:type="dxa"/>
            <w:tcBorders>
              <w:top w:val="single" w:sz="8" w:space="0" w:color="auto"/>
              <w:left w:val="single" w:sz="8" w:space="0" w:color="auto"/>
              <w:bottom w:val="nil"/>
              <w:right w:val="nil"/>
            </w:tcBorders>
            <w:shd w:val="clear" w:color="auto" w:fill="FFFFFF"/>
            <w:vAlign w:val="bottom"/>
          </w:tcPr>
          <w:p w:rsidR="00000000" w:rsidRDefault="00226495">
            <w:pPr>
              <w:rPr>
                <w:rFonts w:ascii="Arial" w:eastAsia="Arial Unicode MS" w:hAnsi="Arial"/>
                <w:lang w:val="en-US"/>
              </w:rPr>
            </w:pPr>
            <w:r>
              <w:rPr>
                <w:rFonts w:ascii="Arial" w:hAnsi="Arial"/>
                <w:lang w:val="en-US"/>
              </w:rPr>
              <w:t> </w:t>
            </w:r>
          </w:p>
        </w:tc>
        <w:tc>
          <w:tcPr>
            <w:tcW w:w="464"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lang w:val="en-US"/>
              </w:rPr>
            </w:pPr>
            <w:r>
              <w:rPr>
                <w:rFonts w:ascii="Arial" w:hAnsi="Arial"/>
                <w:lang w:val="en-US"/>
              </w:rPr>
              <w:t> </w:t>
            </w:r>
          </w:p>
        </w:tc>
        <w:tc>
          <w:tcPr>
            <w:tcW w:w="1153"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lang w:val="en-US"/>
              </w:rPr>
            </w:pPr>
            <w:r>
              <w:rPr>
                <w:rFonts w:ascii="Arial" w:hAnsi="Arial"/>
                <w:lang w:val="en-US"/>
              </w:rPr>
              <w:t> </w:t>
            </w:r>
          </w:p>
        </w:tc>
        <w:tc>
          <w:tcPr>
            <w:tcW w:w="1083" w:type="dxa"/>
            <w:tcBorders>
              <w:top w:val="single" w:sz="8" w:space="0" w:color="auto"/>
              <w:left w:val="nil"/>
              <w:bottom w:val="nil"/>
              <w:right w:val="nil"/>
            </w:tcBorders>
            <w:shd w:val="clear" w:color="auto" w:fill="FFFFFF"/>
            <w:vAlign w:val="bottom"/>
          </w:tcPr>
          <w:p w:rsidR="00000000" w:rsidRDefault="00226495">
            <w:pPr>
              <w:rPr>
                <w:rFonts w:ascii="Arial" w:eastAsia="Arial Unicode MS" w:hAnsi="Arial"/>
                <w:lang w:val="en-US"/>
              </w:rPr>
            </w:pPr>
            <w:r>
              <w:rPr>
                <w:rFonts w:ascii="Arial" w:hAnsi="Arial"/>
                <w:lang w:val="en-US"/>
              </w:rPr>
              <w:t> </w:t>
            </w:r>
          </w:p>
        </w:tc>
        <w:tc>
          <w:tcPr>
            <w:tcW w:w="464"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lang w:val="en-US"/>
              </w:rPr>
            </w:pPr>
            <w:r>
              <w:rPr>
                <w:rFonts w:ascii="Arial" w:hAnsi="Arial"/>
                <w:lang w:val="en-US"/>
              </w:rPr>
              <w:t> </w:t>
            </w:r>
          </w:p>
        </w:tc>
        <w:tc>
          <w:tcPr>
            <w:tcW w:w="1036" w:type="dxa"/>
            <w:tcBorders>
              <w:top w:val="single" w:sz="8" w:space="0" w:color="auto"/>
              <w:left w:val="nil"/>
              <w:bottom w:val="nil"/>
              <w:right w:val="single" w:sz="8" w:space="0" w:color="auto"/>
            </w:tcBorders>
            <w:shd w:val="clear" w:color="auto" w:fill="FFFFFF"/>
            <w:vAlign w:val="bottom"/>
          </w:tcPr>
          <w:p w:rsidR="00000000" w:rsidRDefault="00226495">
            <w:pPr>
              <w:rPr>
                <w:rFonts w:ascii="Arial" w:eastAsia="Arial Unicode MS" w:hAnsi="Arial"/>
                <w:lang w:val="en-US"/>
              </w:rPr>
            </w:pPr>
            <w:r>
              <w:rPr>
                <w:rFonts w:ascii="Arial" w:hAnsi="Arial"/>
                <w:lang w:val="en-US"/>
              </w:rPr>
              <w:t>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single" w:sz="8" w:space="0" w:color="auto"/>
              <w:right w:val="nil"/>
            </w:tcBorders>
            <w:shd w:val="clear" w:color="auto" w:fill="FFFFFF"/>
            <w:vAlign w:val="bottom"/>
          </w:tcPr>
          <w:p w:rsidR="00000000" w:rsidRDefault="00226495">
            <w:pPr>
              <w:rPr>
                <w:rFonts w:ascii="Arial" w:eastAsia="Arial Unicode MS" w:hAnsi="Arial"/>
                <w:lang w:val="en-US"/>
              </w:rPr>
            </w:pPr>
            <w:r>
              <w:rPr>
                <w:rFonts w:ascii="Arial" w:hAnsi="Arial"/>
                <w:lang w:val="en-US"/>
              </w:rPr>
              <w:t>Stone Wash</w:t>
            </w:r>
          </w:p>
        </w:tc>
        <w:tc>
          <w:tcPr>
            <w:tcW w:w="1031" w:type="dxa"/>
            <w:tcBorders>
              <w:top w:val="nil"/>
              <w:left w:val="single" w:sz="8" w:space="0" w:color="auto"/>
              <w:bottom w:val="single" w:sz="8" w:space="0" w:color="auto"/>
              <w:right w:val="nil"/>
            </w:tcBorders>
            <w:shd w:val="clear" w:color="auto" w:fill="FFFFFF"/>
            <w:vAlign w:val="bottom"/>
          </w:tcPr>
          <w:p w:rsidR="00000000" w:rsidRDefault="00226495">
            <w:pPr>
              <w:jc w:val="right"/>
              <w:rPr>
                <w:rFonts w:ascii="Arial" w:eastAsia="Arial Unicode MS" w:hAnsi="Arial"/>
              </w:rPr>
            </w:pPr>
            <w:r>
              <w:rPr>
                <w:rFonts w:ascii="Arial" w:hAnsi="Arial"/>
              </w:rPr>
              <w:t>153.6</w:t>
            </w:r>
          </w:p>
        </w:tc>
        <w:tc>
          <w:tcPr>
            <w:tcW w:w="464" w:type="dxa"/>
            <w:tcBorders>
              <w:top w:val="nil"/>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single" w:sz="8" w:space="0" w:color="auto"/>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1</w:t>
            </w:r>
          </w:p>
        </w:tc>
        <w:tc>
          <w:tcPr>
            <w:tcW w:w="1083" w:type="dxa"/>
            <w:tcBorders>
              <w:top w:val="nil"/>
              <w:left w:val="nil"/>
              <w:bottom w:val="single" w:sz="8" w:space="0" w:color="auto"/>
              <w:right w:val="nil"/>
            </w:tcBorders>
            <w:shd w:val="clear" w:color="auto" w:fill="FFFFFF"/>
            <w:vAlign w:val="bottom"/>
          </w:tcPr>
          <w:p w:rsidR="00000000" w:rsidRDefault="00226495">
            <w:pPr>
              <w:jc w:val="right"/>
              <w:rPr>
                <w:rFonts w:ascii="Arial" w:eastAsia="Arial Unicode MS" w:hAnsi="Arial"/>
              </w:rPr>
            </w:pPr>
            <w:r>
              <w:rPr>
                <w:rFonts w:ascii="Arial" w:hAnsi="Arial"/>
              </w:rPr>
              <w:t>768</w:t>
            </w:r>
          </w:p>
        </w:tc>
        <w:tc>
          <w:tcPr>
            <w:tcW w:w="464" w:type="dxa"/>
            <w:tcBorders>
              <w:top w:val="nil"/>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single" w:sz="8" w:space="0" w:color="auto"/>
              <w:right w:val="single" w:sz="8" w:space="0" w:color="auto"/>
            </w:tcBorders>
            <w:shd w:val="clear" w:color="auto" w:fill="FFFFFF"/>
            <w:vAlign w:val="bottom"/>
          </w:tcPr>
          <w:p w:rsidR="00000000" w:rsidRDefault="00226495">
            <w:pPr>
              <w:jc w:val="right"/>
              <w:rPr>
                <w:rFonts w:ascii="Arial" w:eastAsia="Arial Unicode MS" w:hAnsi="Arial"/>
              </w:rPr>
            </w:pPr>
            <w:r>
              <w:rPr>
                <w:rFonts w:ascii="Arial" w:hAnsi="Arial"/>
              </w:rPr>
              <w:t>1</w:t>
            </w:r>
          </w:p>
        </w:tc>
      </w:tr>
      <w:tr w:rsidR="00000000">
        <w:tblPrEx>
          <w:tblCellMar>
            <w:top w:w="0" w:type="dxa"/>
            <w:left w:w="0" w:type="dxa"/>
            <w:bottom w:w="0" w:type="dxa"/>
            <w:right w:w="0" w:type="dxa"/>
          </w:tblCellMar>
        </w:tblPrEx>
        <w:trPr>
          <w:trHeight w:val="255"/>
          <w:jc w:val="center"/>
        </w:trPr>
        <w:tc>
          <w:tcPr>
            <w:tcW w:w="2659" w:type="dxa"/>
            <w:tcBorders>
              <w:top w:val="single" w:sz="8" w:space="0" w:color="auto"/>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1031" w:type="dxa"/>
            <w:tcBorders>
              <w:top w:val="single" w:sz="8" w:space="0" w:color="auto"/>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83" w:type="dxa"/>
            <w:tcBorders>
              <w:top w:val="single" w:sz="8" w:space="0" w:color="auto"/>
              <w:left w:val="nil"/>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single" w:sz="8" w:space="0" w:color="auto"/>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single" w:sz="8" w:space="0" w:color="auto"/>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b/>
              </w:rPr>
            </w:pPr>
            <w:r>
              <w:rPr>
                <w:rFonts w:ascii="Arial" w:hAnsi="Arial"/>
                <w:b/>
              </w:rPr>
              <w:t>Costos Variables  (USD)</w:t>
            </w:r>
          </w:p>
        </w:tc>
        <w:tc>
          <w:tcPr>
            <w:tcW w:w="1031"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83" w:type="dxa"/>
            <w:tcBorders>
              <w:top w:val="nil"/>
              <w:left w:val="nil"/>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Materia Prima</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307.20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2.00</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1536</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2.00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Consumo de Agua</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250.00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1.63</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150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0.20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Energía Eléctrica</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500.00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3.26</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2000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2.6</w:t>
            </w:r>
            <w:r>
              <w:rPr>
                <w:rFonts w:ascii="Arial" w:hAnsi="Arial"/>
              </w:rPr>
              <w:t xml:space="preserve">0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Uso de Cargadora</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100.00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0.65</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0.13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Grasas y Lubricantes</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50.00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0.33</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300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0.39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Mat.Mant.</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100.00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0.65</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250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0.33 </w:t>
            </w:r>
          </w:p>
        </w:tc>
      </w:tr>
      <w:tr w:rsidR="00000000">
        <w:tblPrEx>
          <w:tblCellMar>
            <w:top w:w="0" w:type="dxa"/>
            <w:left w:w="0" w:type="dxa"/>
            <w:bottom w:w="0" w:type="dxa"/>
            <w:right w:w="0" w:type="dxa"/>
          </w:tblCellMar>
        </w:tblPrEx>
        <w:trPr>
          <w:trHeight w:val="255"/>
          <w:jc w:val="center"/>
        </w:trPr>
        <w:tc>
          <w:tcPr>
            <w:tcW w:w="2659" w:type="dxa"/>
            <w:tcBorders>
              <w:top w:val="single" w:sz="4" w:space="0" w:color="auto"/>
              <w:left w:val="single" w:sz="8" w:space="0" w:color="auto"/>
              <w:bottom w:val="single" w:sz="4" w:space="0" w:color="auto"/>
              <w:right w:val="single" w:sz="8" w:space="0" w:color="auto"/>
            </w:tcBorders>
            <w:shd w:val="clear" w:color="auto" w:fill="FFFFFF"/>
            <w:vAlign w:val="bottom"/>
          </w:tcPr>
          <w:p w:rsidR="00000000" w:rsidRDefault="00226495">
            <w:pPr>
              <w:rPr>
                <w:rFonts w:ascii="Arial" w:eastAsia="Arial Unicode MS" w:hAnsi="Arial"/>
                <w:b/>
              </w:rPr>
            </w:pPr>
            <w:r>
              <w:rPr>
                <w:rFonts w:ascii="Arial" w:hAnsi="Arial"/>
                <w:b/>
              </w:rPr>
              <w:t>Total Costos Variables</w:t>
            </w:r>
          </w:p>
        </w:tc>
        <w:tc>
          <w:tcPr>
            <w:tcW w:w="1031" w:type="dxa"/>
            <w:tcBorders>
              <w:top w:val="single" w:sz="4" w:space="0" w:color="auto"/>
              <w:left w:val="nil"/>
              <w:bottom w:val="single" w:sz="4" w:space="0" w:color="auto"/>
              <w:right w:val="nil"/>
            </w:tcBorders>
            <w:shd w:val="clear" w:color="auto" w:fill="FFFFFF"/>
            <w:vAlign w:val="bottom"/>
          </w:tcPr>
          <w:p w:rsidR="00000000" w:rsidRDefault="00226495">
            <w:pPr>
              <w:rPr>
                <w:rFonts w:ascii="Arial" w:eastAsia="Arial Unicode MS" w:hAnsi="Arial"/>
              </w:rPr>
            </w:pPr>
            <w:r>
              <w:rPr>
                <w:rFonts w:ascii="Arial" w:hAnsi="Arial"/>
              </w:rPr>
              <w:t xml:space="preserve"> $ 1,307.20 </w:t>
            </w:r>
          </w:p>
        </w:tc>
        <w:tc>
          <w:tcPr>
            <w:tcW w:w="464" w:type="dxa"/>
            <w:tcBorders>
              <w:top w:val="single" w:sz="4" w:space="0" w:color="auto"/>
              <w:left w:val="nil"/>
              <w:bottom w:val="single" w:sz="4"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single" w:sz="4" w:space="0" w:color="auto"/>
              <w:left w:val="nil"/>
              <w:bottom w:val="single" w:sz="4" w:space="0" w:color="auto"/>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8.51</w:t>
            </w:r>
          </w:p>
        </w:tc>
        <w:tc>
          <w:tcPr>
            <w:tcW w:w="1083" w:type="dxa"/>
            <w:tcBorders>
              <w:top w:val="single" w:sz="4" w:space="0" w:color="auto"/>
              <w:left w:val="nil"/>
              <w:bottom w:val="single" w:sz="4" w:space="0" w:color="auto"/>
              <w:right w:val="nil"/>
            </w:tcBorders>
            <w:shd w:val="clear" w:color="auto" w:fill="FFFFFF"/>
            <w:vAlign w:val="bottom"/>
          </w:tcPr>
          <w:p w:rsidR="00000000" w:rsidRDefault="00226495">
            <w:pPr>
              <w:rPr>
                <w:rFonts w:ascii="Arial" w:eastAsia="Arial Unicode MS" w:hAnsi="Arial"/>
              </w:rPr>
            </w:pPr>
            <w:r>
              <w:rPr>
                <w:rFonts w:ascii="Arial" w:hAnsi="Arial"/>
              </w:rPr>
              <w:t xml:space="preserve"> $ 4,336.00 </w:t>
            </w:r>
          </w:p>
        </w:tc>
        <w:tc>
          <w:tcPr>
            <w:tcW w:w="464" w:type="dxa"/>
            <w:tcBorders>
              <w:top w:val="single" w:sz="4" w:space="0" w:color="auto"/>
              <w:left w:val="nil"/>
              <w:bottom w:val="single" w:sz="4"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single" w:sz="4" w:space="0" w:color="auto"/>
              <w:left w:val="nil"/>
              <w:bottom w:val="single" w:sz="4" w:space="0" w:color="auto"/>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5.65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1031" w:type="dxa"/>
            <w:tcBorders>
              <w:top w:val="single" w:sz="4" w:space="0" w:color="auto"/>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single" w:sz="4" w:space="0" w:color="auto"/>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83" w:type="dxa"/>
            <w:tcBorders>
              <w:top w:val="nil"/>
              <w:left w:val="nil"/>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b/>
              </w:rPr>
            </w:pPr>
            <w:r>
              <w:rPr>
                <w:rFonts w:ascii="Arial" w:hAnsi="Arial"/>
                <w:b/>
              </w:rPr>
              <w:t>Costos Fijos  (USD)</w:t>
            </w:r>
          </w:p>
        </w:tc>
        <w:tc>
          <w:tcPr>
            <w:tcW w:w="1031"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83" w:type="dxa"/>
            <w:tcBorders>
              <w:top w:val="nil"/>
              <w:left w:val="nil"/>
              <w:bottom w:val="nil"/>
              <w:right w:val="nil"/>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Materiales de Consumo</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0.07</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40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0.05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Servicios Contratados</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10.00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0.07</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30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0.04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hAnsi="Arial"/>
              </w:rPr>
            </w:pPr>
            <w:r>
              <w:rPr>
                <w:rFonts w:ascii="Arial" w:hAnsi="Arial"/>
              </w:rPr>
              <w:t>Personal</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hAnsi="Arial"/>
              </w:rPr>
            </w:pPr>
            <w:r>
              <w:rPr>
                <w:rFonts w:ascii="Arial" w:hAnsi="Arial"/>
              </w:rPr>
              <w:t>1200.00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hAnsi="Arial"/>
              </w:rPr>
            </w:pP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hAnsi="Arial"/>
              </w:rPr>
            </w:pPr>
            <w:r>
              <w:rPr>
                <w:rFonts w:ascii="Arial" w:hAnsi="Arial"/>
              </w:rPr>
              <w:t>7.00</w:t>
            </w:r>
          </w:p>
        </w:tc>
        <w:tc>
          <w:tcPr>
            <w:tcW w:w="1083" w:type="dxa"/>
            <w:tcBorders>
              <w:top w:val="nil"/>
              <w:left w:val="nil"/>
              <w:bottom w:val="nil"/>
              <w:right w:val="nil"/>
            </w:tcBorders>
            <w:shd w:val="clear" w:color="auto" w:fill="FFFFFF"/>
            <w:vAlign w:val="bottom"/>
          </w:tcPr>
          <w:p w:rsidR="00000000" w:rsidRDefault="00226495">
            <w:pPr>
              <w:jc w:val="right"/>
              <w:rPr>
                <w:rFonts w:ascii="Arial" w:hAnsi="Arial"/>
              </w:rPr>
            </w:pPr>
            <w:r>
              <w:rPr>
                <w:rFonts w:ascii="Arial" w:hAnsi="Arial"/>
              </w:rPr>
              <w:t>600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hAnsi="Arial"/>
              </w:rPr>
            </w:pPr>
          </w:p>
        </w:tc>
        <w:tc>
          <w:tcPr>
            <w:tcW w:w="1036" w:type="dxa"/>
            <w:tcBorders>
              <w:top w:val="nil"/>
              <w:left w:val="nil"/>
              <w:bottom w:val="nil"/>
              <w:right w:val="single" w:sz="8" w:space="0" w:color="auto"/>
            </w:tcBorders>
            <w:shd w:val="clear" w:color="auto" w:fill="FFFFFF"/>
            <w:vAlign w:val="bottom"/>
          </w:tcPr>
          <w:p w:rsidR="00000000" w:rsidRDefault="00226495">
            <w:pPr>
              <w:jc w:val="right"/>
              <w:rPr>
                <w:rFonts w:ascii="Arial" w:hAnsi="Arial"/>
              </w:rPr>
            </w:pPr>
            <w:r>
              <w:rPr>
                <w:rFonts w:ascii="Arial" w:hAnsi="Arial"/>
              </w:rPr>
              <w:t>0.78</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Otros gastos</w:t>
            </w:r>
          </w:p>
        </w:tc>
        <w:tc>
          <w:tcPr>
            <w:tcW w:w="1031" w:type="dxa"/>
            <w:tcBorders>
              <w:top w:val="nil"/>
              <w:left w:val="single" w:sz="8" w:space="0" w:color="auto"/>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500.00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3.26</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700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0.91 </w:t>
            </w:r>
          </w:p>
        </w:tc>
      </w:tr>
      <w:tr w:rsidR="00000000">
        <w:tblPrEx>
          <w:tblCellMar>
            <w:top w:w="0" w:type="dxa"/>
            <w:left w:w="0" w:type="dxa"/>
            <w:bottom w:w="0" w:type="dxa"/>
            <w:right w:w="0" w:type="dxa"/>
          </w:tblCellMar>
        </w:tblPrEx>
        <w:trPr>
          <w:trHeight w:val="255"/>
          <w:jc w:val="center"/>
        </w:trPr>
        <w:tc>
          <w:tcPr>
            <w:tcW w:w="2659" w:type="dxa"/>
            <w:tcBorders>
              <w:top w:val="nil"/>
              <w:left w:val="single" w:sz="8" w:space="0" w:color="auto"/>
              <w:bottom w:val="nil"/>
              <w:right w:val="nil"/>
            </w:tcBorders>
            <w:shd w:val="clear" w:color="auto" w:fill="FFFFFF"/>
            <w:vAlign w:val="bottom"/>
          </w:tcPr>
          <w:p w:rsidR="00000000" w:rsidRDefault="00226495">
            <w:pPr>
              <w:rPr>
                <w:rFonts w:ascii="Arial" w:eastAsia="Arial Unicode MS" w:hAnsi="Arial"/>
              </w:rPr>
            </w:pPr>
            <w:r>
              <w:rPr>
                <w:rFonts w:ascii="Arial" w:hAnsi="Arial"/>
              </w:rPr>
              <w:t>Departamento Técnico</w:t>
            </w:r>
          </w:p>
        </w:tc>
        <w:tc>
          <w:tcPr>
            <w:tcW w:w="1031" w:type="dxa"/>
            <w:tcBorders>
              <w:top w:val="nil"/>
              <w:left w:val="single" w:sz="8" w:space="0" w:color="auto"/>
              <w:bottom w:val="single" w:sz="4" w:space="0" w:color="auto"/>
              <w:right w:val="nil"/>
            </w:tcBorders>
            <w:shd w:val="clear" w:color="auto" w:fill="FFFFFF"/>
            <w:vAlign w:val="bottom"/>
          </w:tcPr>
          <w:p w:rsidR="00000000" w:rsidRDefault="00226495">
            <w:pPr>
              <w:jc w:val="right"/>
              <w:rPr>
                <w:rFonts w:ascii="Arial" w:eastAsia="Arial Unicode MS" w:hAnsi="Arial"/>
              </w:rPr>
            </w:pPr>
            <w:r>
              <w:rPr>
                <w:rFonts w:ascii="Arial" w:hAnsi="Arial"/>
              </w:rPr>
              <w:t>2</w:t>
            </w:r>
            <w:r>
              <w:rPr>
                <w:rFonts w:ascii="Arial" w:hAnsi="Arial"/>
              </w:rPr>
              <w:t>50.00</w:t>
            </w:r>
          </w:p>
        </w:tc>
        <w:tc>
          <w:tcPr>
            <w:tcW w:w="464" w:type="dxa"/>
            <w:tcBorders>
              <w:top w:val="nil"/>
              <w:left w:val="nil"/>
              <w:bottom w:val="single" w:sz="4"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1.63</w:t>
            </w:r>
          </w:p>
        </w:tc>
        <w:tc>
          <w:tcPr>
            <w:tcW w:w="1083" w:type="dxa"/>
            <w:tcBorders>
              <w:top w:val="nil"/>
              <w:left w:val="nil"/>
              <w:bottom w:val="nil"/>
              <w:right w:val="nil"/>
            </w:tcBorders>
            <w:shd w:val="clear" w:color="auto" w:fill="FFFFFF"/>
            <w:vAlign w:val="bottom"/>
          </w:tcPr>
          <w:p w:rsidR="00000000" w:rsidRDefault="00226495">
            <w:pPr>
              <w:jc w:val="right"/>
              <w:rPr>
                <w:rFonts w:ascii="Arial" w:eastAsia="Arial Unicode MS" w:hAnsi="Arial"/>
              </w:rPr>
            </w:pPr>
            <w:r>
              <w:rPr>
                <w:rFonts w:ascii="Arial" w:hAnsi="Arial"/>
              </w:rPr>
              <w:t>250</w:t>
            </w:r>
          </w:p>
        </w:tc>
        <w:tc>
          <w:tcPr>
            <w:tcW w:w="464"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nil"/>
              <w:left w:val="nil"/>
              <w:bottom w:val="nil"/>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0.33 </w:t>
            </w:r>
          </w:p>
        </w:tc>
      </w:tr>
      <w:tr w:rsidR="00000000">
        <w:tblPrEx>
          <w:tblCellMar>
            <w:top w:w="0" w:type="dxa"/>
            <w:left w:w="0" w:type="dxa"/>
            <w:bottom w:w="0" w:type="dxa"/>
            <w:right w:w="0" w:type="dxa"/>
          </w:tblCellMar>
        </w:tblPrEx>
        <w:trPr>
          <w:trHeight w:val="255"/>
          <w:jc w:val="center"/>
        </w:trPr>
        <w:tc>
          <w:tcPr>
            <w:tcW w:w="2659" w:type="dxa"/>
            <w:tcBorders>
              <w:top w:val="single" w:sz="4" w:space="0" w:color="auto"/>
              <w:left w:val="single" w:sz="8" w:space="0" w:color="auto"/>
              <w:bottom w:val="single" w:sz="4" w:space="0" w:color="auto"/>
              <w:right w:val="single" w:sz="8" w:space="0" w:color="auto"/>
            </w:tcBorders>
            <w:shd w:val="clear" w:color="auto" w:fill="FFFFFF"/>
            <w:vAlign w:val="bottom"/>
          </w:tcPr>
          <w:p w:rsidR="00000000" w:rsidRDefault="00226495">
            <w:pPr>
              <w:rPr>
                <w:rFonts w:ascii="Arial" w:eastAsia="Arial Unicode MS" w:hAnsi="Arial"/>
                <w:b/>
              </w:rPr>
            </w:pPr>
            <w:r>
              <w:rPr>
                <w:rFonts w:ascii="Arial" w:hAnsi="Arial"/>
                <w:b/>
              </w:rPr>
              <w:t>Total Costos Fijos</w:t>
            </w:r>
          </w:p>
        </w:tc>
        <w:tc>
          <w:tcPr>
            <w:tcW w:w="1031" w:type="dxa"/>
            <w:tcBorders>
              <w:top w:val="single" w:sz="4" w:space="0" w:color="auto"/>
              <w:left w:val="nil"/>
              <w:bottom w:val="single" w:sz="4" w:space="0" w:color="auto"/>
              <w:right w:val="nil"/>
            </w:tcBorders>
            <w:shd w:val="clear" w:color="auto" w:fill="FFFFFF"/>
            <w:vAlign w:val="bottom"/>
          </w:tcPr>
          <w:p w:rsidR="00000000" w:rsidRDefault="00226495">
            <w:pPr>
              <w:rPr>
                <w:rFonts w:ascii="Arial" w:eastAsia="Arial Unicode MS" w:hAnsi="Arial"/>
              </w:rPr>
            </w:pPr>
            <w:r>
              <w:rPr>
                <w:rFonts w:ascii="Arial" w:hAnsi="Arial"/>
              </w:rPr>
              <w:t xml:space="preserve"> $  1270.00 </w:t>
            </w:r>
          </w:p>
        </w:tc>
        <w:tc>
          <w:tcPr>
            <w:tcW w:w="464" w:type="dxa"/>
            <w:tcBorders>
              <w:top w:val="single" w:sz="4" w:space="0" w:color="auto"/>
              <w:left w:val="nil"/>
              <w:bottom w:val="single" w:sz="4"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single" w:sz="4" w:space="0" w:color="auto"/>
              <w:left w:val="nil"/>
              <w:bottom w:val="single" w:sz="4" w:space="0" w:color="auto"/>
              <w:right w:val="single" w:sz="4" w:space="0" w:color="auto"/>
            </w:tcBorders>
            <w:shd w:val="clear" w:color="auto" w:fill="FFFFFF"/>
            <w:vAlign w:val="bottom"/>
          </w:tcPr>
          <w:p w:rsidR="00000000" w:rsidRDefault="00226495">
            <w:pPr>
              <w:jc w:val="right"/>
              <w:rPr>
                <w:rFonts w:ascii="Arial" w:eastAsia="Arial Unicode MS" w:hAnsi="Arial"/>
              </w:rPr>
            </w:pPr>
            <w:r>
              <w:rPr>
                <w:rFonts w:ascii="Arial" w:hAnsi="Arial"/>
              </w:rPr>
              <w:t>12.03</w:t>
            </w:r>
          </w:p>
        </w:tc>
        <w:tc>
          <w:tcPr>
            <w:tcW w:w="1083" w:type="dxa"/>
            <w:tcBorders>
              <w:top w:val="single" w:sz="4" w:space="0" w:color="auto"/>
              <w:left w:val="nil"/>
              <w:bottom w:val="single" w:sz="4" w:space="0" w:color="auto"/>
              <w:right w:val="nil"/>
            </w:tcBorders>
            <w:shd w:val="clear" w:color="auto" w:fill="FFFFFF"/>
            <w:vAlign w:val="bottom"/>
          </w:tcPr>
          <w:p w:rsidR="00000000" w:rsidRDefault="00226495">
            <w:pPr>
              <w:rPr>
                <w:rFonts w:ascii="Arial" w:eastAsia="Arial Unicode MS" w:hAnsi="Arial"/>
              </w:rPr>
            </w:pPr>
            <w:r>
              <w:rPr>
                <w:rFonts w:ascii="Arial" w:hAnsi="Arial"/>
              </w:rPr>
              <w:t xml:space="preserve"> $ 1,620.00 </w:t>
            </w:r>
          </w:p>
        </w:tc>
        <w:tc>
          <w:tcPr>
            <w:tcW w:w="464" w:type="dxa"/>
            <w:tcBorders>
              <w:top w:val="single" w:sz="4" w:space="0" w:color="auto"/>
              <w:left w:val="nil"/>
              <w:bottom w:val="single" w:sz="4"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single" w:sz="4" w:space="0" w:color="auto"/>
              <w:left w:val="nil"/>
              <w:bottom w:val="single" w:sz="4" w:space="0" w:color="auto"/>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xml:space="preserve">           2.10 </w:t>
            </w:r>
          </w:p>
        </w:tc>
      </w:tr>
      <w:tr w:rsidR="00000000">
        <w:tblPrEx>
          <w:tblCellMar>
            <w:top w:w="0" w:type="dxa"/>
            <w:left w:w="0" w:type="dxa"/>
            <w:bottom w:w="0" w:type="dxa"/>
            <w:right w:w="0" w:type="dxa"/>
          </w:tblCellMar>
        </w:tblPrEx>
        <w:trPr>
          <w:trHeight w:val="255"/>
          <w:jc w:val="center"/>
        </w:trPr>
        <w:tc>
          <w:tcPr>
            <w:tcW w:w="2659" w:type="dxa"/>
            <w:tcBorders>
              <w:top w:val="single" w:sz="4" w:space="0" w:color="auto"/>
              <w:left w:val="single" w:sz="8" w:space="0" w:color="auto"/>
              <w:bottom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1" w:type="dxa"/>
            <w:tcBorders>
              <w:top w:val="single" w:sz="4" w:space="0" w:color="auto"/>
              <w:bottom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single" w:sz="4" w:space="0" w:color="auto"/>
              <w:bottom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single" w:sz="4" w:space="0" w:color="auto"/>
              <w:bottom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83" w:type="dxa"/>
            <w:tcBorders>
              <w:top w:val="single" w:sz="4" w:space="0" w:color="auto"/>
              <w:bottom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464" w:type="dxa"/>
            <w:tcBorders>
              <w:top w:val="single" w:sz="4" w:space="0" w:color="auto"/>
              <w:bottom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single" w:sz="4" w:space="0" w:color="auto"/>
              <w:bottom w:val="single" w:sz="4" w:space="0" w:color="auto"/>
              <w:right w:val="single" w:sz="8" w:space="0" w:color="auto"/>
            </w:tcBorders>
            <w:shd w:val="clear" w:color="auto" w:fill="FFFFFF"/>
            <w:vAlign w:val="bottom"/>
          </w:tcPr>
          <w:p w:rsidR="00000000" w:rsidRDefault="00226495">
            <w:pPr>
              <w:rPr>
                <w:rFonts w:ascii="Arial" w:eastAsia="Arial Unicode MS" w:hAnsi="Arial"/>
              </w:rPr>
            </w:pPr>
            <w:r>
              <w:rPr>
                <w:rFonts w:ascii="Arial" w:hAnsi="Arial"/>
              </w:rPr>
              <w:t> </w:t>
            </w:r>
          </w:p>
        </w:tc>
      </w:tr>
      <w:tr w:rsidR="00000000">
        <w:tblPrEx>
          <w:tblCellMar>
            <w:top w:w="0" w:type="dxa"/>
            <w:left w:w="0" w:type="dxa"/>
            <w:bottom w:w="0" w:type="dxa"/>
            <w:right w:w="0" w:type="dxa"/>
          </w:tblCellMar>
        </w:tblPrEx>
        <w:trPr>
          <w:trHeight w:val="270"/>
          <w:jc w:val="center"/>
        </w:trPr>
        <w:tc>
          <w:tcPr>
            <w:tcW w:w="2659" w:type="dxa"/>
            <w:tcBorders>
              <w:top w:val="single" w:sz="4" w:space="0" w:color="auto"/>
              <w:left w:val="single" w:sz="8" w:space="0" w:color="auto"/>
              <w:bottom w:val="single" w:sz="8" w:space="0" w:color="auto"/>
              <w:right w:val="single" w:sz="8" w:space="0" w:color="auto"/>
            </w:tcBorders>
            <w:shd w:val="clear" w:color="auto" w:fill="FFFFFF"/>
            <w:vAlign w:val="bottom"/>
          </w:tcPr>
          <w:p w:rsidR="00000000" w:rsidRDefault="00226495">
            <w:pPr>
              <w:rPr>
                <w:rFonts w:ascii="Arial" w:eastAsia="Arial Unicode MS" w:hAnsi="Arial"/>
                <w:b/>
              </w:rPr>
            </w:pPr>
            <w:r>
              <w:rPr>
                <w:rFonts w:ascii="Arial" w:hAnsi="Arial"/>
                <w:b/>
              </w:rPr>
              <w:t>Costos de Ventas</w:t>
            </w:r>
          </w:p>
        </w:tc>
        <w:tc>
          <w:tcPr>
            <w:tcW w:w="1031" w:type="dxa"/>
            <w:tcBorders>
              <w:top w:val="single" w:sz="4" w:space="0" w:color="auto"/>
              <w:left w:val="nil"/>
              <w:bottom w:val="single" w:sz="8" w:space="0" w:color="auto"/>
              <w:right w:val="nil"/>
            </w:tcBorders>
            <w:shd w:val="clear" w:color="auto" w:fill="FFFFFF"/>
            <w:vAlign w:val="bottom"/>
          </w:tcPr>
          <w:p w:rsidR="00000000" w:rsidRDefault="00226495">
            <w:pPr>
              <w:rPr>
                <w:rFonts w:ascii="Arial" w:eastAsia="Arial Unicode MS" w:hAnsi="Arial"/>
                <w:b/>
              </w:rPr>
            </w:pPr>
            <w:r>
              <w:rPr>
                <w:rFonts w:ascii="Arial" w:hAnsi="Arial"/>
                <w:b/>
              </w:rPr>
              <w:t xml:space="preserve"> $ 2,577.20 </w:t>
            </w:r>
          </w:p>
        </w:tc>
        <w:tc>
          <w:tcPr>
            <w:tcW w:w="464" w:type="dxa"/>
            <w:tcBorders>
              <w:top w:val="single" w:sz="4" w:space="0" w:color="auto"/>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153" w:type="dxa"/>
            <w:tcBorders>
              <w:top w:val="single" w:sz="4" w:space="0" w:color="auto"/>
              <w:left w:val="nil"/>
              <w:bottom w:val="single" w:sz="8" w:space="0" w:color="auto"/>
              <w:right w:val="single" w:sz="4" w:space="0" w:color="auto"/>
            </w:tcBorders>
            <w:shd w:val="clear" w:color="auto" w:fill="FFFFFF"/>
            <w:vAlign w:val="bottom"/>
          </w:tcPr>
          <w:p w:rsidR="00000000" w:rsidRDefault="00226495">
            <w:pPr>
              <w:jc w:val="right"/>
              <w:rPr>
                <w:rFonts w:ascii="Arial" w:eastAsia="Arial Unicode MS" w:hAnsi="Arial"/>
                <w:b/>
              </w:rPr>
            </w:pPr>
            <w:r>
              <w:rPr>
                <w:rFonts w:ascii="Arial" w:hAnsi="Arial"/>
                <w:b/>
              </w:rPr>
              <w:t>16.77</w:t>
            </w:r>
          </w:p>
        </w:tc>
        <w:tc>
          <w:tcPr>
            <w:tcW w:w="1083" w:type="dxa"/>
            <w:tcBorders>
              <w:top w:val="single" w:sz="4" w:space="0" w:color="auto"/>
              <w:left w:val="nil"/>
              <w:bottom w:val="single" w:sz="8" w:space="0" w:color="auto"/>
              <w:right w:val="nil"/>
            </w:tcBorders>
            <w:shd w:val="clear" w:color="auto" w:fill="FFFFFF"/>
            <w:vAlign w:val="bottom"/>
          </w:tcPr>
          <w:p w:rsidR="00000000" w:rsidRDefault="00226495">
            <w:pPr>
              <w:rPr>
                <w:rFonts w:ascii="Arial" w:eastAsia="Arial Unicode MS" w:hAnsi="Arial"/>
                <w:b/>
              </w:rPr>
            </w:pPr>
            <w:r>
              <w:rPr>
                <w:rFonts w:ascii="Arial" w:hAnsi="Arial"/>
                <w:b/>
              </w:rPr>
              <w:t xml:space="preserve"> $ 5,806.00 </w:t>
            </w:r>
          </w:p>
        </w:tc>
        <w:tc>
          <w:tcPr>
            <w:tcW w:w="464" w:type="dxa"/>
            <w:tcBorders>
              <w:top w:val="single" w:sz="4" w:space="0" w:color="auto"/>
              <w:left w:val="nil"/>
              <w:bottom w:val="single" w:sz="8" w:space="0" w:color="auto"/>
              <w:right w:val="single" w:sz="4" w:space="0" w:color="auto"/>
            </w:tcBorders>
            <w:shd w:val="clear" w:color="auto" w:fill="FFFFFF"/>
            <w:vAlign w:val="bottom"/>
          </w:tcPr>
          <w:p w:rsidR="00000000" w:rsidRDefault="00226495">
            <w:pPr>
              <w:rPr>
                <w:rFonts w:ascii="Arial" w:eastAsia="Arial Unicode MS" w:hAnsi="Arial"/>
              </w:rPr>
            </w:pPr>
            <w:r>
              <w:rPr>
                <w:rFonts w:ascii="Arial" w:hAnsi="Arial"/>
              </w:rPr>
              <w:t> </w:t>
            </w:r>
          </w:p>
        </w:tc>
        <w:tc>
          <w:tcPr>
            <w:tcW w:w="1036" w:type="dxa"/>
            <w:tcBorders>
              <w:top w:val="single" w:sz="4" w:space="0" w:color="auto"/>
              <w:left w:val="nil"/>
              <w:bottom w:val="single" w:sz="8" w:space="0" w:color="auto"/>
              <w:right w:val="single" w:sz="8" w:space="0" w:color="auto"/>
            </w:tcBorders>
            <w:shd w:val="clear" w:color="auto" w:fill="FFFFFF"/>
            <w:vAlign w:val="bottom"/>
          </w:tcPr>
          <w:p w:rsidR="00000000" w:rsidRDefault="00226495">
            <w:pPr>
              <w:jc w:val="right"/>
              <w:rPr>
                <w:rFonts w:ascii="Arial" w:eastAsia="Arial Unicode MS" w:hAnsi="Arial"/>
                <w:b/>
              </w:rPr>
            </w:pPr>
            <w:r>
              <w:rPr>
                <w:rFonts w:ascii="Arial" w:hAnsi="Arial"/>
                <w:b/>
              </w:rPr>
              <w:t xml:space="preserve">7.60 </w:t>
            </w:r>
          </w:p>
        </w:tc>
      </w:tr>
      <w:tr w:rsidR="00000000">
        <w:tblPrEx>
          <w:tblCellMar>
            <w:top w:w="0" w:type="dxa"/>
            <w:left w:w="0" w:type="dxa"/>
            <w:bottom w:w="0" w:type="dxa"/>
            <w:right w:w="0" w:type="dxa"/>
          </w:tblCellMar>
        </w:tblPrEx>
        <w:trPr>
          <w:trHeight w:val="255"/>
          <w:jc w:val="center"/>
        </w:trPr>
        <w:tc>
          <w:tcPr>
            <w:tcW w:w="2659" w:type="dxa"/>
            <w:tcBorders>
              <w:top w:val="single" w:sz="8" w:space="0" w:color="auto"/>
              <w:left w:val="single" w:sz="8" w:space="0" w:color="auto"/>
              <w:bottom w:val="single" w:sz="8" w:space="0" w:color="auto"/>
              <w:right w:val="nil"/>
            </w:tcBorders>
            <w:shd w:val="clear" w:color="auto" w:fill="FFFFFF"/>
            <w:vAlign w:val="bottom"/>
          </w:tcPr>
          <w:p w:rsidR="00000000" w:rsidRDefault="00226495">
            <w:pPr>
              <w:jc w:val="center"/>
              <w:rPr>
                <w:rFonts w:ascii="Arial" w:eastAsia="Arial Unicode MS" w:hAnsi="Arial"/>
                <w:b/>
              </w:rPr>
            </w:pPr>
            <w:r>
              <w:rPr>
                <w:rFonts w:ascii="Arial" w:hAnsi="Arial"/>
                <w:b/>
              </w:rPr>
              <w:t>Nota:</w:t>
            </w:r>
          </w:p>
        </w:tc>
        <w:tc>
          <w:tcPr>
            <w:tcW w:w="4195" w:type="dxa"/>
            <w:gridSpan w:val="5"/>
            <w:tcBorders>
              <w:top w:val="single" w:sz="8" w:space="0" w:color="auto"/>
              <w:left w:val="nil"/>
              <w:bottom w:val="single" w:sz="8" w:space="0" w:color="auto"/>
              <w:right w:val="nil"/>
            </w:tcBorders>
            <w:shd w:val="clear" w:color="auto" w:fill="FFFFFF"/>
            <w:vAlign w:val="bottom"/>
          </w:tcPr>
          <w:p w:rsidR="00000000" w:rsidRDefault="00226495">
            <w:pPr>
              <w:rPr>
                <w:rFonts w:ascii="Arial" w:eastAsia="Arial Unicode MS" w:hAnsi="Arial"/>
              </w:rPr>
            </w:pPr>
            <w:r>
              <w:rPr>
                <w:rFonts w:ascii="Arial" w:hAnsi="Arial"/>
              </w:rPr>
              <w:t>Se considera (I mes :24 días laborables: 8 horas diarias)</w:t>
            </w:r>
          </w:p>
        </w:tc>
        <w:tc>
          <w:tcPr>
            <w:tcW w:w="1036" w:type="dxa"/>
            <w:tcBorders>
              <w:top w:val="single" w:sz="8" w:space="0" w:color="auto"/>
              <w:left w:val="nil"/>
              <w:bottom w:val="single" w:sz="8" w:space="0" w:color="auto"/>
              <w:right w:val="single" w:sz="8" w:space="0" w:color="auto"/>
            </w:tcBorders>
            <w:shd w:val="clear" w:color="auto" w:fill="FFFFFF"/>
            <w:vAlign w:val="bottom"/>
          </w:tcPr>
          <w:p w:rsidR="00000000" w:rsidRDefault="00226495">
            <w:pPr>
              <w:keepNext/>
              <w:rPr>
                <w:rFonts w:ascii="Arial" w:eastAsia="Arial Unicode MS" w:hAnsi="Arial"/>
              </w:rPr>
            </w:pPr>
            <w:r>
              <w:rPr>
                <w:rFonts w:ascii="Arial" w:hAnsi="Arial"/>
              </w:rPr>
              <w:t> </w:t>
            </w:r>
          </w:p>
        </w:tc>
      </w:tr>
    </w:tbl>
    <w:p w:rsidR="00000000" w:rsidRDefault="00226495">
      <w:pPr>
        <w:pStyle w:val="Epgrafe"/>
        <w:numPr>
          <w:ilvl w:val="0"/>
          <w:numId w:val="0"/>
        </w:numPr>
        <w:ind w:left="454"/>
        <w:jc w:val="center"/>
      </w:pPr>
      <w:bookmarkStart w:id="58" w:name="_Toc531064411"/>
      <w:r>
        <w:t>Tabl</w:t>
      </w:r>
      <w:r>
        <w:t xml:space="preserve">a </w:t>
      </w:r>
      <w:r>
        <w:fldChar w:fldCharType="begin"/>
      </w:r>
      <w:r>
        <w:instrText xml:space="preserve"> SEQ Tabla \* ROMAN </w:instrText>
      </w:r>
      <w:r>
        <w:fldChar w:fldCharType="separate"/>
      </w:r>
      <w:r>
        <w:rPr>
          <w:noProof/>
        </w:rPr>
        <w:t>XXXI</w:t>
      </w:r>
      <w:r>
        <w:fldChar w:fldCharType="end"/>
      </w:r>
      <w:r>
        <w:t xml:space="preserve">   Cuadro Comparativo de Costos en Base a Capacidad</w:t>
      </w:r>
      <w:bookmarkEnd w:id="58"/>
    </w:p>
    <w:p w:rsidR="00000000" w:rsidRDefault="00226495">
      <w:pPr>
        <w:pStyle w:val="TEXTO1"/>
      </w:pPr>
    </w:p>
    <w:p w:rsidR="00000000" w:rsidRDefault="00226495">
      <w:pPr>
        <w:pStyle w:val="TEXTO1"/>
      </w:pPr>
      <w:r>
        <w:t xml:space="preserve">Se ve esta tabla que el costo por tonelada producida es menor debido al aumento de la capacidad de los diferentes sistemas, esto da como resultado un sistema más productivo, </w:t>
      </w:r>
      <w:r>
        <w:t xml:space="preserve">más rentable, es decir, se percibirán mas ingresos reflejados en utilidades, una de las ventajas que se obtiene es la de reducción de personal de 8 personas a 4, es decir una reducción del 50%.  </w:t>
      </w:r>
    </w:p>
    <w:p w:rsidR="00000000" w:rsidRDefault="00226495">
      <w:pPr>
        <w:pStyle w:val="TEXTO1"/>
      </w:pPr>
    </w:p>
    <w:p w:rsidR="00000000" w:rsidRDefault="00226495">
      <w:pPr>
        <w:pStyle w:val="TEXTO1"/>
      </w:pPr>
    </w:p>
    <w:p w:rsidR="00000000" w:rsidRDefault="00226495">
      <w:pPr>
        <w:pStyle w:val="SUBTITULO"/>
      </w:pPr>
      <w:bookmarkStart w:id="59" w:name="_Toc530915258"/>
      <w:r>
        <w:t>Propuesta de Capital a Invertir.</w:t>
      </w:r>
      <w:bookmarkEnd w:id="59"/>
    </w:p>
    <w:p w:rsidR="00000000" w:rsidRDefault="00226495">
      <w:pPr>
        <w:pStyle w:val="TEXTO2"/>
      </w:pPr>
    </w:p>
    <w:p w:rsidR="00000000" w:rsidRDefault="00226495">
      <w:pPr>
        <w:pStyle w:val="TEXTO1"/>
      </w:pPr>
      <w:r>
        <w:t>Cabe indicar que en todo</w:t>
      </w:r>
      <w:r>
        <w:t xml:space="preserve"> negocio existe siempre un riesgo, más aún en estos momentos donde se viven momentos de tensiones bélicas por los atentados a EEUU lo cual da como resultado una gran incertidumbre para la inversión de capital; añadido a esto existe la inestabilidad polític</w:t>
      </w:r>
      <w:r>
        <w:t xml:space="preserve">o - económica propia de nuestro territorio donde el riesgo país es uno de los más altos de Latinoamérica, dicho riesgo puede ser reducido en cierta medida, si es que se tienen en cuenta la mayor parte de las variables en juego. </w:t>
      </w:r>
    </w:p>
    <w:p w:rsidR="00000000" w:rsidRDefault="00226495">
      <w:pPr>
        <w:pStyle w:val="TEXTO1"/>
      </w:pPr>
    </w:p>
    <w:p w:rsidR="00000000" w:rsidRDefault="00226495">
      <w:pPr>
        <w:pStyle w:val="TEXTO1"/>
      </w:pPr>
    </w:p>
    <w:p w:rsidR="00000000" w:rsidRDefault="00226495">
      <w:pPr>
        <w:pStyle w:val="SUBTITULO1"/>
      </w:pPr>
      <w:bookmarkStart w:id="60" w:name="_Toc530915259"/>
      <w:r>
        <w:t>Desglose de Gastos de Cap</w:t>
      </w:r>
      <w:r>
        <w:t>ital. (CAPEX).</w:t>
      </w:r>
      <w:bookmarkEnd w:id="60"/>
    </w:p>
    <w:p w:rsidR="00000000" w:rsidRDefault="00226495">
      <w:pPr>
        <w:pStyle w:val="TEXTO2"/>
      </w:pPr>
      <w:r>
        <w:t xml:space="preserve">Las siglas CAPEX vienen del inglés CApital EXpenditures  que significa desembolsos de capital; por lo tanto, para el análisis de los gastos de capital se incluyen todos los rubros generados por el proyecto como por ejemplo gastos de mano de </w:t>
      </w:r>
      <w:r>
        <w:t>obra, movimiento de equipos, compra de equipos, etc.</w:t>
      </w:r>
    </w:p>
    <w:p w:rsidR="00000000" w:rsidRDefault="00226495">
      <w:pPr>
        <w:pStyle w:val="TEXTO2"/>
      </w:pPr>
    </w:p>
    <w:p w:rsidR="00000000" w:rsidRDefault="00226495">
      <w:pPr>
        <w:pStyle w:val="TEXTO2"/>
      </w:pPr>
      <w:r>
        <w:t>Este gran rubro (CAPEX) servirá para el cálculo del análisis de rentabilidad del proyecto y su desglose se presenta en la tabla XXXII, cabe indicar que el CAPEX puede variar con el tiempo debido a los a</w:t>
      </w:r>
      <w:r>
        <w:t xml:space="preserve">justes económicos mundiales que se dan constantemente. </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tbl>
      <w:tblPr>
        <w:tblW w:w="0" w:type="auto"/>
        <w:tblInd w:w="119" w:type="dxa"/>
        <w:tblLayout w:type="fixed"/>
        <w:tblCellMar>
          <w:left w:w="0" w:type="dxa"/>
          <w:right w:w="0" w:type="dxa"/>
        </w:tblCellMar>
        <w:tblLook w:val="0000"/>
      </w:tblPr>
      <w:tblGrid>
        <w:gridCol w:w="623"/>
        <w:gridCol w:w="3525"/>
        <w:gridCol w:w="750"/>
        <w:gridCol w:w="675"/>
        <w:gridCol w:w="900"/>
        <w:gridCol w:w="900"/>
        <w:gridCol w:w="727"/>
      </w:tblGrid>
      <w:tr w:rsidR="00000000">
        <w:tblPrEx>
          <w:tblCellMar>
            <w:top w:w="0" w:type="dxa"/>
            <w:left w:w="0" w:type="dxa"/>
            <w:bottom w:w="0" w:type="dxa"/>
            <w:right w:w="0" w:type="dxa"/>
          </w:tblCellMar>
        </w:tblPrEx>
        <w:trPr>
          <w:cantSplit/>
          <w:trHeight w:val="255"/>
        </w:trPr>
        <w:tc>
          <w:tcPr>
            <w:tcW w:w="623" w:type="dxa"/>
            <w:vMerge w:val="restart"/>
            <w:tcBorders>
              <w:top w:val="double" w:sz="6" w:space="0" w:color="auto"/>
              <w:left w:val="double" w:sz="6" w:space="0" w:color="auto"/>
              <w:bottom w:val="single" w:sz="4" w:space="0" w:color="000000"/>
              <w:right w:val="single" w:sz="4" w:space="0" w:color="auto"/>
            </w:tcBorders>
            <w:shd w:val="clear" w:color="auto" w:fill="FFFFFF"/>
            <w:vAlign w:val="center"/>
          </w:tcPr>
          <w:p w:rsidR="00000000" w:rsidRDefault="00226495">
            <w:pPr>
              <w:jc w:val="center"/>
              <w:rPr>
                <w:rFonts w:ascii="Arial" w:eastAsia="Arial Unicode MS" w:hAnsi="Arial"/>
                <w:b/>
                <w:sz w:val="18"/>
              </w:rPr>
            </w:pPr>
            <w:r>
              <w:rPr>
                <w:rFonts w:ascii="Arial" w:hAnsi="Arial"/>
                <w:b/>
                <w:sz w:val="18"/>
              </w:rPr>
              <w:t>ITEM</w:t>
            </w:r>
          </w:p>
        </w:tc>
        <w:tc>
          <w:tcPr>
            <w:tcW w:w="3525" w:type="dxa"/>
            <w:vMerge w:val="restart"/>
            <w:tcBorders>
              <w:top w:val="double" w:sz="6" w:space="0" w:color="auto"/>
              <w:left w:val="single" w:sz="4" w:space="0" w:color="auto"/>
              <w:bottom w:val="single" w:sz="4" w:space="0" w:color="000000"/>
              <w:right w:val="single" w:sz="4" w:space="0" w:color="auto"/>
            </w:tcBorders>
            <w:shd w:val="clear" w:color="auto" w:fill="FFFFFF"/>
            <w:vAlign w:val="center"/>
          </w:tcPr>
          <w:p w:rsidR="00000000" w:rsidRDefault="00226495">
            <w:pPr>
              <w:jc w:val="center"/>
              <w:rPr>
                <w:rFonts w:ascii="Arial" w:eastAsia="Arial Unicode MS" w:hAnsi="Arial"/>
                <w:b/>
                <w:sz w:val="18"/>
              </w:rPr>
            </w:pPr>
            <w:r>
              <w:rPr>
                <w:rFonts w:ascii="Arial" w:hAnsi="Arial"/>
                <w:b/>
                <w:sz w:val="18"/>
              </w:rPr>
              <w:t>DESCRIPCION</w:t>
            </w:r>
          </w:p>
        </w:tc>
        <w:tc>
          <w:tcPr>
            <w:tcW w:w="750" w:type="dxa"/>
            <w:vMerge w:val="restart"/>
            <w:tcBorders>
              <w:top w:val="double" w:sz="6" w:space="0" w:color="auto"/>
              <w:left w:val="single" w:sz="4" w:space="0" w:color="auto"/>
              <w:bottom w:val="single" w:sz="4" w:space="0" w:color="000000"/>
              <w:right w:val="single" w:sz="4" w:space="0" w:color="auto"/>
            </w:tcBorders>
            <w:shd w:val="clear" w:color="auto" w:fill="FFFFFF"/>
            <w:vAlign w:val="center"/>
          </w:tcPr>
          <w:p w:rsidR="00000000" w:rsidRDefault="00226495">
            <w:pPr>
              <w:jc w:val="center"/>
              <w:rPr>
                <w:rFonts w:ascii="Arial" w:eastAsia="Arial Unicode MS" w:hAnsi="Arial"/>
                <w:b/>
                <w:sz w:val="18"/>
              </w:rPr>
            </w:pPr>
            <w:r>
              <w:rPr>
                <w:rFonts w:ascii="Arial" w:hAnsi="Arial"/>
                <w:b/>
                <w:sz w:val="18"/>
              </w:rPr>
              <w:t>UNID.</w:t>
            </w:r>
          </w:p>
        </w:tc>
        <w:tc>
          <w:tcPr>
            <w:tcW w:w="675" w:type="dxa"/>
            <w:vMerge w:val="restart"/>
            <w:tcBorders>
              <w:top w:val="double" w:sz="6" w:space="0" w:color="auto"/>
              <w:left w:val="single" w:sz="4" w:space="0" w:color="auto"/>
              <w:bottom w:val="single" w:sz="4" w:space="0" w:color="000000"/>
              <w:right w:val="single" w:sz="4" w:space="0" w:color="auto"/>
            </w:tcBorders>
            <w:shd w:val="clear" w:color="auto" w:fill="FFFFFF"/>
            <w:vAlign w:val="center"/>
          </w:tcPr>
          <w:p w:rsidR="00000000" w:rsidRDefault="00226495">
            <w:pPr>
              <w:jc w:val="center"/>
              <w:rPr>
                <w:rFonts w:ascii="Arial" w:eastAsia="Arial Unicode MS" w:hAnsi="Arial"/>
                <w:b/>
                <w:sz w:val="18"/>
                <w:lang w:val="en-US"/>
              </w:rPr>
            </w:pPr>
            <w:r>
              <w:rPr>
                <w:rFonts w:ascii="Arial" w:hAnsi="Arial"/>
                <w:b/>
                <w:sz w:val="18"/>
                <w:lang w:val="en-US"/>
              </w:rPr>
              <w:t>CANT.</w:t>
            </w:r>
          </w:p>
        </w:tc>
        <w:tc>
          <w:tcPr>
            <w:tcW w:w="900" w:type="dxa"/>
            <w:vMerge w:val="restart"/>
            <w:tcBorders>
              <w:top w:val="double" w:sz="6" w:space="0" w:color="auto"/>
              <w:left w:val="single" w:sz="4" w:space="0" w:color="auto"/>
              <w:bottom w:val="single" w:sz="4" w:space="0" w:color="000000"/>
              <w:right w:val="single" w:sz="4" w:space="0" w:color="auto"/>
            </w:tcBorders>
            <w:shd w:val="clear" w:color="auto" w:fill="FFFFFF"/>
            <w:vAlign w:val="bottom"/>
          </w:tcPr>
          <w:p w:rsidR="00000000" w:rsidRDefault="00226495">
            <w:pPr>
              <w:jc w:val="center"/>
              <w:rPr>
                <w:rFonts w:ascii="Arial" w:eastAsia="Arial Unicode MS" w:hAnsi="Arial"/>
                <w:b/>
                <w:sz w:val="18"/>
                <w:lang w:val="en-US"/>
              </w:rPr>
            </w:pPr>
            <w:r>
              <w:rPr>
                <w:rFonts w:ascii="Arial" w:hAnsi="Arial"/>
                <w:b/>
                <w:sz w:val="18"/>
                <w:lang w:val="en-US"/>
              </w:rPr>
              <w:t>PRECIO UNIT.</w:t>
            </w:r>
          </w:p>
        </w:tc>
        <w:tc>
          <w:tcPr>
            <w:tcW w:w="900" w:type="dxa"/>
            <w:vMerge w:val="restart"/>
            <w:tcBorders>
              <w:top w:val="double" w:sz="6" w:space="0" w:color="auto"/>
              <w:left w:val="single" w:sz="4" w:space="0" w:color="auto"/>
              <w:bottom w:val="single" w:sz="4" w:space="0" w:color="000000"/>
              <w:right w:val="single" w:sz="4" w:space="0" w:color="auto"/>
            </w:tcBorders>
            <w:shd w:val="clear" w:color="auto" w:fill="FFFFFF"/>
            <w:vAlign w:val="center"/>
          </w:tcPr>
          <w:p w:rsidR="00000000" w:rsidRDefault="00226495">
            <w:pPr>
              <w:jc w:val="center"/>
              <w:rPr>
                <w:rFonts w:ascii="Arial" w:eastAsia="Arial Unicode MS" w:hAnsi="Arial"/>
                <w:b/>
                <w:sz w:val="18"/>
                <w:lang w:val="en-US"/>
              </w:rPr>
            </w:pPr>
            <w:r>
              <w:rPr>
                <w:rFonts w:ascii="Arial" w:hAnsi="Arial"/>
                <w:b/>
                <w:sz w:val="18"/>
                <w:lang w:val="en-US"/>
              </w:rPr>
              <w:t>C. TOTAL</w:t>
            </w:r>
          </w:p>
        </w:tc>
        <w:tc>
          <w:tcPr>
            <w:tcW w:w="727" w:type="dxa"/>
            <w:vMerge w:val="restart"/>
            <w:tcBorders>
              <w:top w:val="double" w:sz="6" w:space="0" w:color="auto"/>
              <w:left w:val="single" w:sz="4" w:space="0" w:color="auto"/>
              <w:bottom w:val="single" w:sz="4" w:space="0" w:color="000000"/>
              <w:right w:val="double" w:sz="6" w:space="0" w:color="auto"/>
            </w:tcBorders>
            <w:shd w:val="clear" w:color="auto" w:fill="FFFFFF"/>
            <w:vAlign w:val="center"/>
          </w:tcPr>
          <w:p w:rsidR="00000000" w:rsidRDefault="00226495">
            <w:pPr>
              <w:jc w:val="center"/>
              <w:rPr>
                <w:rFonts w:ascii="Arial" w:eastAsia="Arial Unicode MS" w:hAnsi="Arial"/>
                <w:b/>
                <w:sz w:val="18"/>
              </w:rPr>
            </w:pPr>
            <w:r>
              <w:rPr>
                <w:rFonts w:ascii="Arial" w:hAnsi="Arial"/>
                <w:b/>
                <w:sz w:val="18"/>
                <w:lang w:val="en-US"/>
              </w:rPr>
              <w:t> </w:t>
            </w:r>
            <w:r>
              <w:rPr>
                <w:rFonts w:ascii="Arial" w:hAnsi="Arial"/>
                <w:b/>
                <w:sz w:val="18"/>
              </w:rPr>
              <w:t>%</w:t>
            </w:r>
          </w:p>
        </w:tc>
      </w:tr>
      <w:tr w:rsidR="00000000">
        <w:tblPrEx>
          <w:tblCellMar>
            <w:top w:w="0" w:type="dxa"/>
            <w:left w:w="0" w:type="dxa"/>
            <w:bottom w:w="0" w:type="dxa"/>
            <w:right w:w="0" w:type="dxa"/>
          </w:tblCellMar>
        </w:tblPrEx>
        <w:trPr>
          <w:cantSplit/>
          <w:trHeight w:val="225"/>
        </w:trPr>
        <w:tc>
          <w:tcPr>
            <w:tcW w:w="623" w:type="dxa"/>
            <w:vMerge/>
            <w:tcBorders>
              <w:top w:val="double" w:sz="6" w:space="0" w:color="auto"/>
              <w:left w:val="double" w:sz="6" w:space="0" w:color="auto"/>
              <w:bottom w:val="single" w:sz="4" w:space="0" w:color="000000"/>
              <w:right w:val="single" w:sz="4" w:space="0" w:color="auto"/>
            </w:tcBorders>
            <w:vAlign w:val="center"/>
          </w:tcPr>
          <w:p w:rsidR="00000000" w:rsidRDefault="00226495">
            <w:pPr>
              <w:rPr>
                <w:rFonts w:ascii="Arial" w:eastAsia="Arial Unicode MS" w:hAnsi="Arial"/>
                <w:b/>
                <w:sz w:val="18"/>
              </w:rPr>
            </w:pPr>
          </w:p>
        </w:tc>
        <w:tc>
          <w:tcPr>
            <w:tcW w:w="3525" w:type="dxa"/>
            <w:vMerge/>
            <w:tcBorders>
              <w:top w:val="double" w:sz="6" w:space="0" w:color="auto"/>
              <w:left w:val="single" w:sz="4" w:space="0" w:color="auto"/>
              <w:bottom w:val="single" w:sz="4" w:space="0" w:color="000000"/>
              <w:right w:val="single" w:sz="4" w:space="0" w:color="auto"/>
            </w:tcBorders>
            <w:vAlign w:val="center"/>
          </w:tcPr>
          <w:p w:rsidR="00000000" w:rsidRDefault="00226495">
            <w:pPr>
              <w:rPr>
                <w:rFonts w:ascii="Arial" w:eastAsia="Arial Unicode MS" w:hAnsi="Arial"/>
                <w:b/>
                <w:sz w:val="18"/>
              </w:rPr>
            </w:pPr>
          </w:p>
        </w:tc>
        <w:tc>
          <w:tcPr>
            <w:tcW w:w="750" w:type="dxa"/>
            <w:vMerge/>
            <w:tcBorders>
              <w:top w:val="double" w:sz="6" w:space="0" w:color="auto"/>
              <w:left w:val="single" w:sz="4" w:space="0" w:color="auto"/>
              <w:bottom w:val="single" w:sz="4" w:space="0" w:color="000000"/>
              <w:right w:val="single" w:sz="4" w:space="0" w:color="auto"/>
            </w:tcBorders>
            <w:vAlign w:val="center"/>
          </w:tcPr>
          <w:p w:rsidR="00000000" w:rsidRDefault="00226495">
            <w:pPr>
              <w:rPr>
                <w:rFonts w:ascii="Arial" w:eastAsia="Arial Unicode MS" w:hAnsi="Arial"/>
                <w:b/>
                <w:sz w:val="18"/>
              </w:rPr>
            </w:pPr>
          </w:p>
        </w:tc>
        <w:tc>
          <w:tcPr>
            <w:tcW w:w="675" w:type="dxa"/>
            <w:vMerge/>
            <w:tcBorders>
              <w:top w:val="double" w:sz="6" w:space="0" w:color="auto"/>
              <w:left w:val="single" w:sz="4" w:space="0" w:color="auto"/>
              <w:bottom w:val="single" w:sz="4" w:space="0" w:color="000000"/>
              <w:right w:val="single" w:sz="4" w:space="0" w:color="auto"/>
            </w:tcBorders>
            <w:vAlign w:val="center"/>
          </w:tcPr>
          <w:p w:rsidR="00000000" w:rsidRDefault="00226495">
            <w:pPr>
              <w:rPr>
                <w:rFonts w:ascii="Arial" w:eastAsia="Arial Unicode MS" w:hAnsi="Arial"/>
                <w:b/>
                <w:sz w:val="18"/>
              </w:rPr>
            </w:pPr>
          </w:p>
        </w:tc>
        <w:tc>
          <w:tcPr>
            <w:tcW w:w="900" w:type="dxa"/>
            <w:vMerge/>
            <w:tcBorders>
              <w:top w:val="double" w:sz="6" w:space="0" w:color="auto"/>
              <w:left w:val="single" w:sz="4" w:space="0" w:color="auto"/>
              <w:bottom w:val="single" w:sz="4" w:space="0" w:color="000000"/>
              <w:right w:val="single" w:sz="4" w:space="0" w:color="auto"/>
            </w:tcBorders>
            <w:vAlign w:val="center"/>
          </w:tcPr>
          <w:p w:rsidR="00000000" w:rsidRDefault="00226495">
            <w:pPr>
              <w:rPr>
                <w:rFonts w:ascii="Arial" w:eastAsia="Arial Unicode MS" w:hAnsi="Arial"/>
                <w:b/>
                <w:sz w:val="18"/>
              </w:rPr>
            </w:pPr>
          </w:p>
        </w:tc>
        <w:tc>
          <w:tcPr>
            <w:tcW w:w="900" w:type="dxa"/>
            <w:vMerge/>
            <w:tcBorders>
              <w:top w:val="double" w:sz="6" w:space="0" w:color="auto"/>
              <w:left w:val="single" w:sz="4" w:space="0" w:color="auto"/>
              <w:bottom w:val="single" w:sz="4" w:space="0" w:color="000000"/>
              <w:right w:val="single" w:sz="4" w:space="0" w:color="auto"/>
            </w:tcBorders>
            <w:vAlign w:val="center"/>
          </w:tcPr>
          <w:p w:rsidR="00000000" w:rsidRDefault="00226495">
            <w:pPr>
              <w:rPr>
                <w:rFonts w:ascii="Arial" w:eastAsia="Arial Unicode MS" w:hAnsi="Arial"/>
                <w:b/>
                <w:sz w:val="18"/>
              </w:rPr>
            </w:pPr>
          </w:p>
        </w:tc>
        <w:tc>
          <w:tcPr>
            <w:tcW w:w="727" w:type="dxa"/>
            <w:vMerge/>
            <w:tcBorders>
              <w:top w:val="double" w:sz="6" w:space="0" w:color="auto"/>
              <w:left w:val="single" w:sz="4" w:space="0" w:color="auto"/>
              <w:bottom w:val="single" w:sz="4" w:space="0" w:color="000000"/>
              <w:right w:val="double" w:sz="6" w:space="0" w:color="auto"/>
            </w:tcBorders>
            <w:vAlign w:val="center"/>
          </w:tcPr>
          <w:p w:rsidR="00000000" w:rsidRDefault="00226495">
            <w:pPr>
              <w:rPr>
                <w:rFonts w:ascii="Arial" w:eastAsia="Arial Unicode MS" w:hAnsi="Arial"/>
                <w:b/>
                <w:sz w:val="18"/>
              </w:rPr>
            </w:pP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1.0</w:t>
            </w:r>
          </w:p>
        </w:tc>
        <w:tc>
          <w:tcPr>
            <w:tcW w:w="3525" w:type="dxa"/>
            <w:tcBorders>
              <w:top w:val="nil"/>
              <w:left w:val="single" w:sz="4" w:space="0" w:color="auto"/>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1 TRANSPORTADOR  DE 500 x 15m</w:t>
            </w:r>
          </w:p>
        </w:tc>
        <w:tc>
          <w:tcPr>
            <w:tcW w:w="750" w:type="dxa"/>
            <w:tcBorders>
              <w:top w:val="nil"/>
              <w:left w:val="nil"/>
              <w:bottom w:val="single" w:sz="4"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nil"/>
              <w:left w:val="nil"/>
              <w:bottom w:val="single" w:sz="4"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nil"/>
              <w:bottom w:val="single" w:sz="4"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nil"/>
              <w:bottom w:val="single" w:sz="4"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727" w:type="dxa"/>
            <w:tcBorders>
              <w:top w:val="nil"/>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CANAL UPN 20</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76.0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380.0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3.6%</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1.2</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RODILLOS DE CARGA 35°</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62.1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932.0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8.7%</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1.3</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RODILLO DE IMPACTO 20°</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166.1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498.3</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1.4</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RODILLO DE RETORNO</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58.5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292.5</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1.5</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MOTOR  10HP</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554.9</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554.9</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1.6</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CHUMACERAS MOTRIZ Ø2-15/16"</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363.6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727.2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6.8%</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1.7</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CHUMACERAS COLA Ø2-7/16</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245.9</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491.8</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1.8</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PULLE</w:t>
            </w:r>
            <w:r>
              <w:rPr>
                <w:rFonts w:ascii="Arial" w:hAnsi="Arial"/>
                <w:sz w:val="18"/>
              </w:rPr>
              <w:t>Y MOTRIZ Ø 16"</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656.7</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656.7</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6.1%</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1.9</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PULLEY DE COLA Ø 14"</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743.4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743.4</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1.10</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xml:space="preserve">REDUCTOR TXT325 </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1,635.0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1,635.0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lang w:val="en-US"/>
              </w:rPr>
            </w:pPr>
            <w:r>
              <w:rPr>
                <w:rFonts w:ascii="Arial" w:hAnsi="Arial"/>
                <w:sz w:val="18"/>
              </w:rPr>
              <w:t xml:space="preserve">BANDA TRANSP. </w:t>
            </w:r>
            <w:r>
              <w:rPr>
                <w:rFonts w:ascii="Arial" w:hAnsi="Arial"/>
                <w:sz w:val="18"/>
                <w:lang w:val="en-US"/>
              </w:rPr>
              <w:t>500 mm</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lang w:val="en-US"/>
              </w:rPr>
            </w:pPr>
            <w:r>
              <w:rPr>
                <w:rFonts w:ascii="Arial" w:hAnsi="Arial"/>
                <w:sz w:val="18"/>
                <w:lang w:val="en-US"/>
              </w:rPr>
              <w:t>Ft.</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15.2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1,517.0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14.2%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lang w:val="en-US"/>
              </w:rPr>
            </w:pPr>
            <w:r>
              <w:rPr>
                <w:rFonts w:ascii="Arial" w:hAnsi="Arial"/>
                <w:sz w:val="18"/>
                <w:lang w:val="en-US"/>
              </w:rPr>
              <w:t>1.12</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lang w:val="en-US"/>
              </w:rPr>
            </w:pPr>
            <w:r>
              <w:rPr>
                <w:rFonts w:ascii="Arial" w:hAnsi="Arial"/>
                <w:sz w:val="18"/>
                <w:lang w:val="en-US"/>
              </w:rPr>
              <w:t>POLEA 4B50 BUSHING SD Ø1-15/16</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63.2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63.2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1.13</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POLEA 4B</w:t>
            </w:r>
            <w:r>
              <w:rPr>
                <w:rFonts w:ascii="Arial" w:hAnsi="Arial"/>
                <w:sz w:val="18"/>
              </w:rPr>
              <w:t>50 BUSHING SD Ø 1-5/8</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63.2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63.2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1.14</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BANDAS V TIPO B90</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40.5</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1.15</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TEMPLADORES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490.0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980.0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1.16</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SOLDADURA Y GAS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1.9</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144.4</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1.17</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PINTURA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1.18</w:t>
            </w:r>
          </w:p>
        </w:tc>
        <w:tc>
          <w:tcPr>
            <w:tcW w:w="3525" w:type="dxa"/>
            <w:tcBorders>
              <w:top w:val="nil"/>
              <w:left w:val="single" w:sz="4" w:space="0" w:color="auto"/>
              <w:bottom w:val="double" w:sz="6" w:space="0" w:color="auto"/>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900.0</w:t>
            </w:r>
          </w:p>
        </w:tc>
        <w:tc>
          <w:tcPr>
            <w:tcW w:w="900"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8.4%</w:t>
            </w:r>
          </w:p>
        </w:tc>
      </w:tr>
      <w:tr w:rsidR="00000000">
        <w:tblPrEx>
          <w:tblCellMar>
            <w:top w:w="0" w:type="dxa"/>
            <w:left w:w="0" w:type="dxa"/>
            <w:bottom w:w="0" w:type="dxa"/>
            <w:right w:w="0" w:type="dxa"/>
          </w:tblCellMar>
        </w:tblPrEx>
        <w:trPr>
          <w:trHeight w:val="255"/>
        </w:trPr>
        <w:tc>
          <w:tcPr>
            <w:tcW w:w="623" w:type="dxa"/>
            <w:tcBorders>
              <w:top w:val="nil"/>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nil"/>
              <w:left w:val="single" w:sz="4" w:space="0" w:color="auto"/>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nil"/>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nil"/>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10,680.0</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22"/>
        </w:trPr>
        <w:tc>
          <w:tcPr>
            <w:tcW w:w="623" w:type="dxa"/>
            <w:tcBorders>
              <w:top w:val="double" w:sz="6" w:space="0" w:color="auto"/>
            </w:tcBorders>
            <w:shd w:val="clear" w:color="auto" w:fill="FFFFFF"/>
            <w:vAlign w:val="bottom"/>
          </w:tcPr>
          <w:p w:rsidR="00000000" w:rsidRDefault="00226495">
            <w:pPr>
              <w:jc w:val="center"/>
              <w:rPr>
                <w:rFonts w:ascii="Arial" w:hAnsi="Arial"/>
                <w:b/>
                <w:color w:val="000000"/>
                <w:sz w:val="18"/>
              </w:rPr>
            </w:pPr>
          </w:p>
        </w:tc>
        <w:tc>
          <w:tcPr>
            <w:tcW w:w="3525"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675"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top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bottom w:val="double" w:sz="6" w:space="0" w:color="auto"/>
            </w:tcBorders>
            <w:shd w:val="clear" w:color="auto" w:fill="FFFFFF"/>
            <w:vAlign w:val="bottom"/>
          </w:tcPr>
          <w:p w:rsidR="00000000" w:rsidRDefault="00226495">
            <w:pPr>
              <w:jc w:val="center"/>
              <w:rPr>
                <w:rFonts w:ascii="Arial" w:hAnsi="Arial"/>
                <w:b/>
                <w:color w:val="000000"/>
                <w:sz w:val="18"/>
              </w:rPr>
            </w:pPr>
          </w:p>
          <w:p w:rsidR="00000000" w:rsidRDefault="00226495">
            <w:pPr>
              <w:jc w:val="center"/>
              <w:rPr>
                <w:rFonts w:ascii="Arial" w:hAnsi="Arial"/>
                <w:b/>
                <w:color w:val="000000"/>
                <w:sz w:val="18"/>
              </w:rPr>
            </w:pPr>
          </w:p>
        </w:tc>
        <w:tc>
          <w:tcPr>
            <w:tcW w:w="3525"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675"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bottom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left w:val="double" w:sz="6" w:space="0" w:color="auto"/>
              <w:bottom w:val="single" w:sz="4"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2.0</w:t>
            </w:r>
          </w:p>
        </w:tc>
        <w:tc>
          <w:tcPr>
            <w:tcW w:w="352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xml:space="preserve">TRANSPORTADOR STACKER 500 x 15m </w:t>
            </w:r>
          </w:p>
        </w:tc>
        <w:tc>
          <w:tcPr>
            <w:tcW w:w="75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67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ANGULO DE 3" X 3" X 1/4" X 6M</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27.3</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82.0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2.2</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CANAL UPN 20</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76.0</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380.0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2.3</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RODILLOS DE CARGA 35°</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62.1</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932.0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2.4</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RODILLO DE IMPACTO 20°</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166.1</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498.3</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2.5</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RODILLO DE RETORNO</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58.5</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292.5</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2.6</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MOTOR 10 HP</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554.9</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554.9</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2.7</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CHUMACERAS MOTRIZ Ø2-15/16"</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363.6</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727.2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2.8</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CHUMACERAS COLA Ø2-7/16</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245.9</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491.8</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2.9</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PULLEY MOTRIZ Ø 18"</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656.7</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656.7</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5.9%</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w:t>
            </w:r>
            <w:r>
              <w:rPr>
                <w:rFonts w:ascii="Arial" w:hAnsi="Arial"/>
                <w:sz w:val="18"/>
              </w:rPr>
              <w:t>10</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PULLEY DE COLA Ø 16"</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743.4</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743.4</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xml:space="preserve">REDUCTOR TXT325 </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1,635.0</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1,635.0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14.8%</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2.12</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lang w:val="en-US"/>
              </w:rPr>
            </w:pPr>
            <w:r>
              <w:rPr>
                <w:rFonts w:ascii="Arial" w:hAnsi="Arial"/>
                <w:sz w:val="18"/>
              </w:rPr>
              <w:t xml:space="preserve">BANDA TRANSP. </w:t>
            </w:r>
            <w:r>
              <w:rPr>
                <w:rFonts w:ascii="Arial" w:hAnsi="Arial"/>
                <w:sz w:val="18"/>
                <w:lang w:val="en-US"/>
              </w:rPr>
              <w:t>500 mm</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lang w:val="en-US"/>
              </w:rPr>
            </w:pPr>
            <w:r>
              <w:rPr>
                <w:rFonts w:ascii="Arial" w:hAnsi="Arial"/>
                <w:sz w:val="18"/>
                <w:lang w:val="en-US"/>
              </w:rPr>
              <w:t>Ft.</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100</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19.0</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1,896.0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lang w:val="en-US"/>
              </w:rPr>
            </w:pPr>
            <w:r>
              <w:rPr>
                <w:rFonts w:ascii="Arial" w:hAnsi="Arial"/>
                <w:sz w:val="18"/>
                <w:lang w:val="en-US"/>
              </w:rPr>
              <w:t>17.2%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lang w:val="en-US"/>
              </w:rPr>
            </w:pPr>
            <w:r>
              <w:rPr>
                <w:rFonts w:ascii="Arial" w:hAnsi="Arial"/>
                <w:sz w:val="18"/>
                <w:lang w:val="en-US"/>
              </w:rPr>
              <w:t>2.13</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lang w:val="en-US"/>
              </w:rPr>
            </w:pPr>
            <w:r>
              <w:rPr>
                <w:rFonts w:ascii="Arial" w:hAnsi="Arial"/>
                <w:sz w:val="18"/>
                <w:lang w:val="en-US"/>
              </w:rPr>
              <w:t>POLEA 5B60 BUSHING SK Ø2-3/16</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90.8</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90.8</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0.8%</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2.14</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POLEA 5B60 BUSHING SK Ø1-7/8</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w:t>
            </w:r>
            <w:r>
              <w:rPr>
                <w:rFonts w:ascii="Arial" w:hAnsi="Arial"/>
                <w:sz w:val="18"/>
              </w:rPr>
              <w:t>15</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BANDAS V TIPO B90</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13.5</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54.0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2.16</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LLANTAS</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300.0</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2.17</w:t>
            </w:r>
          </w:p>
        </w:tc>
        <w:tc>
          <w:tcPr>
            <w:tcW w:w="3525" w:type="dxa"/>
            <w:tcBorders>
              <w:top w:val="nil"/>
              <w:left w:val="single" w:sz="4" w:space="0" w:color="auto"/>
              <w:bottom w:val="nil"/>
              <w:right w:val="single" w:sz="4" w:space="0" w:color="auto"/>
            </w:tcBorders>
            <w:vAlign w:val="bottom"/>
          </w:tcPr>
          <w:p w:rsidR="00000000" w:rsidRDefault="00226495">
            <w:pPr>
              <w:rPr>
                <w:rFonts w:ascii="Arial" w:eastAsia="Arial Unicode MS" w:hAnsi="Arial"/>
              </w:rPr>
            </w:pPr>
            <w:r>
              <w:rPr>
                <w:rFonts w:ascii="Arial" w:hAnsi="Arial"/>
              </w:rPr>
              <w:t>SOLDADURA</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single" w:sz="4" w:space="0" w:color="auto"/>
              <w:bottom w:val="nil"/>
              <w:right w:val="single" w:sz="4" w:space="0" w:color="auto"/>
            </w:tcBorders>
            <w:vAlign w:val="bottom"/>
          </w:tcPr>
          <w:p w:rsidR="00000000" w:rsidRDefault="00226495">
            <w:pPr>
              <w:jc w:val="right"/>
              <w:rPr>
                <w:rFonts w:ascii="Arial" w:eastAsia="Arial Unicode MS" w:hAnsi="Arial"/>
              </w:rPr>
            </w:pPr>
            <w:r>
              <w:rPr>
                <w:rFonts w:ascii="Arial" w:hAnsi="Arial"/>
              </w:rPr>
              <w:t>76</w:t>
            </w:r>
          </w:p>
        </w:tc>
        <w:tc>
          <w:tcPr>
            <w:tcW w:w="900" w:type="dxa"/>
            <w:tcBorders>
              <w:top w:val="nil"/>
              <w:left w:val="nil"/>
              <w:bottom w:val="nil"/>
              <w:right w:val="nil"/>
            </w:tcBorders>
            <w:vAlign w:val="bottom"/>
          </w:tcPr>
          <w:p w:rsidR="00000000" w:rsidRDefault="00226495">
            <w:pPr>
              <w:jc w:val="right"/>
              <w:rPr>
                <w:rFonts w:ascii="Arial" w:eastAsia="Arial Unicode MS" w:hAnsi="Arial"/>
              </w:rPr>
            </w:pPr>
            <w:r>
              <w:rPr>
                <w:rFonts w:ascii="Arial" w:hAnsi="Arial"/>
              </w:rPr>
              <w:t>1.9</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144.4</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2.18</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PINTURA</w:t>
            </w:r>
          </w:p>
        </w:tc>
        <w:tc>
          <w:tcPr>
            <w:tcW w:w="750" w:type="dxa"/>
            <w:tcBorders>
              <w:top w:val="nil"/>
              <w:left w:val="nil"/>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20.0</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2.19</w:t>
            </w:r>
          </w:p>
        </w:tc>
        <w:tc>
          <w:tcPr>
            <w:tcW w:w="3525" w:type="dxa"/>
            <w:tcBorders>
              <w:top w:val="nil"/>
              <w:left w:val="single" w:sz="4" w:space="0" w:color="auto"/>
              <w:bottom w:val="double" w:sz="6" w:space="0" w:color="auto"/>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1,200.0</w:t>
            </w:r>
          </w:p>
        </w:tc>
        <w:tc>
          <w:tcPr>
            <w:tcW w:w="900"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1,200.0</w:t>
            </w:r>
          </w:p>
        </w:tc>
        <w:tc>
          <w:tcPr>
            <w:tcW w:w="727" w:type="dxa"/>
            <w:tcBorders>
              <w:top w:val="nil"/>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10.9%</w:t>
            </w:r>
          </w:p>
        </w:tc>
      </w:tr>
      <w:tr w:rsidR="00000000">
        <w:tblPrEx>
          <w:tblCellMar>
            <w:top w:w="0" w:type="dxa"/>
            <w:left w:w="0" w:type="dxa"/>
            <w:bottom w:w="0" w:type="dxa"/>
            <w:right w:w="0" w:type="dxa"/>
          </w:tblCellMar>
        </w:tblPrEx>
        <w:trPr>
          <w:trHeight w:val="270"/>
        </w:trPr>
        <w:tc>
          <w:tcPr>
            <w:tcW w:w="623" w:type="dxa"/>
            <w:tcBorders>
              <w:top w:val="double" w:sz="6" w:space="0" w:color="auto"/>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single" w:sz="4" w:space="0" w:color="auto"/>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11,038.9</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cantSplit/>
          <w:trHeight w:val="222"/>
        </w:trPr>
        <w:tc>
          <w:tcPr>
            <w:tcW w:w="8100" w:type="dxa"/>
            <w:gridSpan w:val="7"/>
            <w:tcBorders>
              <w:top w:val="double" w:sz="6" w:space="0" w:color="auto"/>
            </w:tcBorders>
            <w:shd w:val="clear" w:color="auto" w:fill="FFFFFF"/>
            <w:vAlign w:val="bottom"/>
          </w:tcPr>
          <w:p w:rsidR="00000000" w:rsidRDefault="00226495">
            <w:pPr>
              <w:jc w:val="center"/>
              <w:rPr>
                <w:rFonts w:ascii="Arial" w:hAnsi="Arial"/>
                <w:sz w:val="18"/>
              </w:rPr>
            </w:pPr>
          </w:p>
          <w:p w:rsidR="00000000" w:rsidRDefault="00226495">
            <w:pPr>
              <w:jc w:val="center"/>
              <w:rPr>
                <w:rFonts w:ascii="Arial" w:hAnsi="Arial"/>
                <w:sz w:val="18"/>
              </w:rPr>
            </w:pPr>
          </w:p>
          <w:p w:rsidR="00000000" w:rsidRDefault="00226495">
            <w:pPr>
              <w:jc w:val="center"/>
              <w:rPr>
                <w:rFonts w:ascii="Arial" w:hAnsi="Arial"/>
                <w:sz w:val="18"/>
              </w:rPr>
            </w:pPr>
          </w:p>
          <w:p w:rsidR="00000000" w:rsidRDefault="00226495">
            <w:pPr>
              <w:jc w:val="center"/>
              <w:rPr>
                <w:rFonts w:ascii="Arial" w:hAnsi="Arial"/>
                <w:sz w:val="18"/>
              </w:rPr>
            </w:pPr>
          </w:p>
          <w:p w:rsidR="00000000" w:rsidRDefault="00226495">
            <w:pPr>
              <w:jc w:val="center"/>
              <w:rPr>
                <w:rFonts w:ascii="Arial" w:hAnsi="Arial"/>
                <w:sz w:val="18"/>
              </w:rPr>
            </w:pPr>
          </w:p>
          <w:p w:rsidR="00000000" w:rsidRDefault="00226495">
            <w:pPr>
              <w:jc w:val="center"/>
              <w:rPr>
                <w:rFonts w:ascii="Arial" w:hAnsi="Arial"/>
                <w:sz w:val="18"/>
              </w:rPr>
            </w:pPr>
          </w:p>
          <w:p w:rsidR="00000000" w:rsidRDefault="00226495">
            <w:pPr>
              <w:jc w:val="center"/>
              <w:rPr>
                <w:rFonts w:ascii="Arial" w:hAnsi="Arial"/>
                <w:sz w:val="18"/>
              </w:rPr>
            </w:pPr>
          </w:p>
        </w:tc>
      </w:tr>
      <w:tr w:rsidR="00000000">
        <w:tblPrEx>
          <w:tblCellMar>
            <w:top w:w="0" w:type="dxa"/>
            <w:left w:w="0" w:type="dxa"/>
            <w:bottom w:w="0" w:type="dxa"/>
            <w:right w:w="0" w:type="dxa"/>
          </w:tblCellMar>
        </w:tblPrEx>
        <w:trPr>
          <w:cantSplit/>
          <w:trHeight w:val="222"/>
        </w:trPr>
        <w:tc>
          <w:tcPr>
            <w:tcW w:w="8100" w:type="dxa"/>
            <w:gridSpan w:val="7"/>
            <w:tcBorders>
              <w:bottom w:val="double" w:sz="6" w:space="0" w:color="auto"/>
            </w:tcBorders>
            <w:shd w:val="clear" w:color="auto" w:fill="FFFFFF"/>
            <w:vAlign w:val="bottom"/>
          </w:tcPr>
          <w:p w:rsidR="00000000" w:rsidRDefault="00226495">
            <w:pPr>
              <w:jc w:val="cente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top w:val="double" w:sz="6" w:space="0" w:color="auto"/>
              <w:left w:val="double" w:sz="6" w:space="0" w:color="auto"/>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3.0</w:t>
            </w:r>
          </w:p>
        </w:tc>
        <w:tc>
          <w:tcPr>
            <w:tcW w:w="3525" w:type="dxa"/>
            <w:tcBorders>
              <w:top w:val="double" w:sz="6" w:space="0" w:color="auto"/>
              <w:left w:val="single" w:sz="4" w:space="0" w:color="auto"/>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xml:space="preserve">ZARANDA     </w:t>
            </w:r>
            <w:r>
              <w:rPr>
                <w:rFonts w:ascii="Arial" w:hAnsi="Arial"/>
                <w:b/>
                <w:color w:val="000000"/>
                <w:sz w:val="18"/>
              </w:rPr>
              <w:t>3.5  m X  1.4 m</w:t>
            </w:r>
          </w:p>
        </w:tc>
        <w:tc>
          <w:tcPr>
            <w:tcW w:w="750" w:type="dxa"/>
            <w:tcBorders>
              <w:top w:val="double" w:sz="6" w:space="0" w:color="auto"/>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top w:val="double" w:sz="6" w:space="0" w:color="auto"/>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PLANCHA 1/4"</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vAlign w:val="bottom"/>
          </w:tcPr>
          <w:p w:rsidR="00000000" w:rsidRDefault="00226495">
            <w:pPr>
              <w:jc w:val="right"/>
              <w:rPr>
                <w:rFonts w:ascii="Arial" w:eastAsia="Arial Unicode MS" w:hAnsi="Arial"/>
              </w:rPr>
            </w:pPr>
            <w:r>
              <w:rPr>
                <w:rFonts w:ascii="Arial" w:hAnsi="Arial"/>
              </w:rPr>
              <w:t>4</w:t>
            </w:r>
          </w:p>
        </w:tc>
        <w:tc>
          <w:tcPr>
            <w:tcW w:w="900" w:type="dxa"/>
            <w:tcBorders>
              <w:top w:val="nil"/>
              <w:left w:val="nil"/>
              <w:bottom w:val="nil"/>
              <w:right w:val="single" w:sz="4" w:space="0" w:color="auto"/>
            </w:tcBorders>
            <w:vAlign w:val="bottom"/>
          </w:tcPr>
          <w:p w:rsidR="00000000" w:rsidRDefault="00226495">
            <w:pPr>
              <w:jc w:val="right"/>
              <w:rPr>
                <w:rFonts w:ascii="Arial" w:eastAsia="Arial Unicode MS" w:hAnsi="Arial"/>
              </w:rPr>
            </w:pPr>
            <w:r>
              <w:rPr>
                <w:rFonts w:ascii="Arial" w:hAnsi="Arial"/>
              </w:rPr>
              <w:t>68.6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274.3</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2.9%</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3.2</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xml:space="preserve">TUBO 20 X40  </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18</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137.0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3.3</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xml:space="preserve">TUBO 40 X 80  </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304.5</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3.4</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EJE DE TRANSMISIÓN</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260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260.0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3.5</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CAJERA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220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220.0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3.6</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RODAMINETOS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2,4</w:t>
            </w:r>
            <w:r>
              <w:rPr>
                <w:rFonts w:ascii="Arial" w:hAnsi="Arial"/>
                <w:sz w:val="18"/>
              </w:rPr>
              <w:t>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25.2%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3.7</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SELLOS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320.0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3.8</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POLEAS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3.9</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MOTOR 15 HP</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14.7%</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3.10</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BASE DE  MOTOR</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190.0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380.0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4.0%</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3.11</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RESORTES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12.6%</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3.12</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PERNOS, ANILLOS Y TUERCA 1/2"X2"</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0.6%</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3.13</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BANDAS V TIPO B90</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45.7</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0.5%</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3.14</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MALLA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114.3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457.2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4.8%</w:t>
            </w:r>
          </w:p>
        </w:tc>
      </w:tr>
      <w:tr w:rsidR="00000000">
        <w:tblPrEx>
          <w:tblCellMar>
            <w:top w:w="0" w:type="dxa"/>
            <w:left w:w="0" w:type="dxa"/>
            <w:bottom w:w="0" w:type="dxa"/>
            <w:right w:w="0" w:type="dxa"/>
          </w:tblCellMar>
        </w:tblPrEx>
        <w:trPr>
          <w:trHeight w:val="225"/>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3.15</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PINTURA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3.16</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12.6%</w:t>
            </w:r>
          </w:p>
        </w:tc>
      </w:tr>
      <w:tr w:rsidR="00000000">
        <w:tblPrEx>
          <w:tblCellMar>
            <w:top w:w="0" w:type="dxa"/>
            <w:left w:w="0" w:type="dxa"/>
            <w:bottom w:w="0" w:type="dxa"/>
            <w:right w:w="0" w:type="dxa"/>
          </w:tblCellMar>
        </w:tblPrEx>
        <w:trPr>
          <w:trHeight w:val="285"/>
        </w:trPr>
        <w:tc>
          <w:tcPr>
            <w:tcW w:w="623" w:type="dxa"/>
            <w:tcBorders>
              <w:top w:val="double" w:sz="6" w:space="0" w:color="auto"/>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single" w:sz="4" w:space="0" w:color="auto"/>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9,518.6</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22"/>
        </w:trPr>
        <w:tc>
          <w:tcPr>
            <w:tcW w:w="623"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352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67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top w:val="double" w:sz="6" w:space="0" w:color="auto"/>
              <w:bottom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left w:val="double" w:sz="6" w:space="0" w:color="auto"/>
              <w:bottom w:val="single" w:sz="4"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4.0</w:t>
            </w:r>
          </w:p>
        </w:tc>
        <w:tc>
          <w:tcPr>
            <w:tcW w:w="352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TOLVA DE RECEPCIÓN</w:t>
            </w:r>
          </w:p>
        </w:tc>
        <w:tc>
          <w:tcPr>
            <w:tcW w:w="750" w:type="dxa"/>
            <w:tcBorders>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color w:val="000000"/>
                <w:sz w:val="18"/>
              </w:rPr>
            </w:pPr>
            <w:r>
              <w:rPr>
                <w:rFonts w:ascii="Arial" w:hAnsi="Arial"/>
                <w:color w:val="000000"/>
                <w:sz w:val="18"/>
              </w:rPr>
              <w:t>4.1</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REPARACIONES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250.0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250.0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35.5%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color w:val="000000"/>
                <w:sz w:val="18"/>
              </w:rPr>
            </w:pPr>
            <w:r>
              <w:rPr>
                <w:rFonts w:ascii="Arial" w:hAnsi="Arial"/>
                <w:color w:val="000000"/>
                <w:sz w:val="18"/>
              </w:rPr>
              <w:t>4.2</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PINTURA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color w:val="000000"/>
                <w:sz w:val="18"/>
              </w:rPr>
            </w:pPr>
            <w:r>
              <w:rPr>
                <w:rFonts w:ascii="Arial" w:hAnsi="Arial"/>
                <w:color w:val="000000"/>
                <w:sz w:val="18"/>
              </w:rPr>
              <w:t>4.3</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PLANCHA   1/2"</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114.3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114.3</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16.2%</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color w:val="000000"/>
                <w:sz w:val="18"/>
              </w:rPr>
            </w:pPr>
            <w:r>
              <w:rPr>
                <w:rFonts w:ascii="Arial" w:hAnsi="Arial"/>
                <w:color w:val="000000"/>
                <w:sz w:val="18"/>
              </w:rPr>
              <w:t>4.4</w:t>
            </w:r>
          </w:p>
        </w:tc>
        <w:tc>
          <w:tcPr>
            <w:tcW w:w="3525" w:type="dxa"/>
            <w:tcBorders>
              <w:top w:val="nil"/>
              <w:left w:val="nil"/>
              <w:bottom w:val="nil"/>
              <w:right w:val="nil"/>
            </w:tcBorders>
            <w:vAlign w:val="bottom"/>
          </w:tcPr>
          <w:p w:rsidR="00000000" w:rsidRDefault="00226495">
            <w:pPr>
              <w:rPr>
                <w:rFonts w:ascii="Arial" w:eastAsia="Arial Unicode MS" w:hAnsi="Arial"/>
                <w:sz w:val="18"/>
              </w:rPr>
            </w:pPr>
            <w:r>
              <w:rPr>
                <w:rFonts w:ascii="Arial" w:hAnsi="Arial"/>
                <w:sz w:val="18"/>
              </w:rPr>
              <w:t>SOLDADURA Y GASES</w:t>
            </w:r>
          </w:p>
        </w:tc>
        <w:tc>
          <w:tcPr>
            <w:tcW w:w="750" w:type="dxa"/>
            <w:tcBorders>
              <w:top w:val="nil"/>
              <w:left w:val="single" w:sz="4"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nil"/>
            </w:tcBorders>
            <w:vAlign w:val="bottom"/>
          </w:tcPr>
          <w:p w:rsidR="00000000" w:rsidRDefault="00226495">
            <w:pPr>
              <w:jc w:val="right"/>
              <w:rPr>
                <w:rFonts w:ascii="Arial" w:eastAsia="Arial Unicode MS" w:hAnsi="Arial"/>
              </w:rPr>
            </w:pPr>
            <w:r>
              <w:rPr>
                <w:rFonts w:ascii="Arial" w:hAnsi="Arial"/>
              </w:rPr>
              <w:t>50</w:t>
            </w:r>
          </w:p>
        </w:tc>
        <w:tc>
          <w:tcPr>
            <w:tcW w:w="900" w:type="dxa"/>
            <w:tcBorders>
              <w:top w:val="nil"/>
              <w:left w:val="nil"/>
              <w:bottom w:val="nil"/>
              <w:right w:val="nil"/>
            </w:tcBorders>
            <w:vAlign w:val="bottom"/>
          </w:tcPr>
          <w:p w:rsidR="00000000" w:rsidRDefault="00226495">
            <w:pPr>
              <w:jc w:val="right"/>
              <w:rPr>
                <w:rFonts w:ascii="Arial" w:eastAsia="Arial Unicode MS" w:hAnsi="Arial"/>
              </w:rPr>
            </w:pPr>
            <w:r>
              <w:rPr>
                <w:rFonts w:ascii="Arial" w:hAnsi="Arial"/>
              </w:rPr>
              <w:t>1.9</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95.0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color w:val="000000"/>
                <w:sz w:val="18"/>
              </w:rPr>
            </w:pPr>
            <w:r>
              <w:rPr>
                <w:rFonts w:ascii="Arial" w:hAnsi="Arial"/>
                <w:color w:val="000000"/>
                <w:sz w:val="18"/>
              </w:rPr>
              <w:t>4.5</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28.4%</w:t>
            </w:r>
          </w:p>
        </w:tc>
      </w:tr>
      <w:tr w:rsidR="00000000">
        <w:tblPrEx>
          <w:tblCellMar>
            <w:top w:w="0" w:type="dxa"/>
            <w:left w:w="0" w:type="dxa"/>
            <w:bottom w:w="0" w:type="dxa"/>
            <w:right w:w="0" w:type="dxa"/>
          </w:tblCellMar>
        </w:tblPrEx>
        <w:trPr>
          <w:trHeight w:val="255"/>
        </w:trPr>
        <w:tc>
          <w:tcPr>
            <w:tcW w:w="623" w:type="dxa"/>
            <w:tcBorders>
              <w:top w:val="double" w:sz="6" w:space="0" w:color="auto"/>
              <w:left w:val="double" w:sz="6" w:space="0" w:color="auto"/>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704.3</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55"/>
        </w:trPr>
        <w:tc>
          <w:tcPr>
            <w:tcW w:w="623" w:type="dxa"/>
            <w:tcBorders>
              <w:top w:val="double" w:sz="6" w:space="0" w:color="auto"/>
              <w:bottom w:val="double" w:sz="6" w:space="0" w:color="auto"/>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bottom w:val="double" w:sz="6" w:space="0" w:color="auto"/>
              <w:right w:val="nil"/>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hAnsi="Arial"/>
                <w:sz w:val="18"/>
              </w:rPr>
            </w:pP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hAnsi="Arial"/>
                <w:sz w:val="18"/>
              </w:rPr>
            </w:pP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hAnsi="Arial"/>
                <w:sz w:val="18"/>
              </w:rPr>
            </w:pP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hAnsi="Arial"/>
                <w:sz w:val="18"/>
              </w:rPr>
            </w:pPr>
          </w:p>
        </w:tc>
        <w:tc>
          <w:tcPr>
            <w:tcW w:w="727" w:type="dxa"/>
            <w:tcBorders>
              <w:top w:val="double" w:sz="6" w:space="0" w:color="auto"/>
              <w:left w:val="nil"/>
              <w:bottom w:val="double" w:sz="6" w:space="0" w:color="auto"/>
            </w:tcBorders>
            <w:shd w:val="clear" w:color="auto" w:fill="FFFFFF"/>
            <w:vAlign w:val="bottom"/>
          </w:tcPr>
          <w:p w:rsidR="00000000" w:rsidRDefault="00226495">
            <w:pPr>
              <w:jc w:val="right"/>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top w:val="double" w:sz="6" w:space="0" w:color="auto"/>
              <w:left w:val="double" w:sz="6" w:space="0" w:color="auto"/>
              <w:bottom w:val="single" w:sz="4"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5.0</w:t>
            </w:r>
          </w:p>
        </w:tc>
        <w:tc>
          <w:tcPr>
            <w:tcW w:w="3525"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TORNILLO LAVADOR</w:t>
            </w:r>
          </w:p>
        </w:tc>
        <w:tc>
          <w:tcPr>
            <w:tcW w:w="750" w:type="dxa"/>
            <w:tcBorders>
              <w:top w:val="double" w:sz="6" w:space="0" w:color="auto"/>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top w:val="double" w:sz="6" w:space="0" w:color="auto"/>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w:t>
            </w:r>
            <w:r>
              <w:rPr>
                <w:rFonts w:ascii="Arial" w:hAnsi="Arial"/>
                <w:sz w:val="18"/>
              </w:rPr>
              <w:t>1</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PLANCHA 1/4"</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68.6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274.3</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5.2</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ANGULO DE 3" X 3" X 1/4" X 6M</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99.6</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5.3</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MOTOR  10 HP</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554.9</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554.9</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5.4</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REDUCTOR</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48.6%</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5.5</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xml:space="preserve">SELLO DESCARGA </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19.5%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5.7</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BANDAS V TIPO B90</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w:t>
            </w:r>
            <w:r>
              <w:rPr>
                <w:rFonts w:ascii="Arial" w:hAnsi="Arial"/>
                <w:sz w:val="18"/>
              </w:rPr>
              <w:t>8</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PINTURA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p>
        </w:tc>
        <w:tc>
          <w:tcPr>
            <w:tcW w:w="3525" w:type="dxa"/>
            <w:tcBorders>
              <w:top w:val="nil"/>
              <w:left w:val="nil"/>
              <w:bottom w:val="nil"/>
              <w:right w:val="nil"/>
            </w:tcBorders>
            <w:vAlign w:val="bottom"/>
          </w:tcPr>
          <w:p w:rsidR="00000000" w:rsidRDefault="00226495">
            <w:pPr>
              <w:rPr>
                <w:rFonts w:ascii="Arial" w:eastAsia="Arial Unicode MS" w:hAnsi="Arial"/>
                <w:sz w:val="18"/>
              </w:rPr>
            </w:pPr>
            <w:r>
              <w:rPr>
                <w:rFonts w:ascii="Arial" w:hAnsi="Arial"/>
                <w:sz w:val="18"/>
              </w:rPr>
              <w:t>SOLDADURA Y GASES</w:t>
            </w:r>
          </w:p>
        </w:tc>
        <w:tc>
          <w:tcPr>
            <w:tcW w:w="750" w:type="dxa"/>
            <w:tcBorders>
              <w:top w:val="nil"/>
              <w:left w:val="single" w:sz="4"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80</w:t>
            </w:r>
          </w:p>
        </w:tc>
        <w:tc>
          <w:tcPr>
            <w:tcW w:w="900" w:type="dxa"/>
            <w:tcBorders>
              <w:top w:val="nil"/>
              <w:left w:val="nil"/>
              <w:bottom w:val="nil"/>
              <w:right w:val="nil"/>
            </w:tcBorders>
            <w:vAlign w:val="bottom"/>
          </w:tcPr>
          <w:p w:rsidR="00000000" w:rsidRDefault="00226495">
            <w:pPr>
              <w:jc w:val="right"/>
              <w:rPr>
                <w:rFonts w:ascii="Arial" w:eastAsia="Arial Unicode MS" w:hAnsi="Arial"/>
              </w:rPr>
            </w:pPr>
            <w:r>
              <w:rPr>
                <w:rFonts w:ascii="Arial" w:hAnsi="Arial"/>
              </w:rPr>
              <w:t>1.9</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152.0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5.9</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nil"/>
            </w:tcBorders>
            <w:vAlign w:val="bottom"/>
          </w:tcPr>
          <w:p w:rsidR="00000000" w:rsidRDefault="00226495">
            <w:pPr>
              <w:jc w:val="right"/>
              <w:rPr>
                <w:rFonts w:ascii="Arial" w:eastAsia="Arial Unicode MS" w:hAnsi="Arial"/>
              </w:rPr>
            </w:pPr>
            <w:r>
              <w:rPr>
                <w:rFonts w:ascii="Arial" w:hAnsi="Arial"/>
              </w:rPr>
              <w:t>200.0</w:t>
            </w:r>
          </w:p>
        </w:tc>
        <w:tc>
          <w:tcPr>
            <w:tcW w:w="900" w:type="dxa"/>
            <w:tcBorders>
              <w:top w:val="nil"/>
              <w:left w:val="single" w:sz="4" w:space="0" w:color="auto"/>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4.9%</w:t>
            </w:r>
          </w:p>
        </w:tc>
      </w:tr>
      <w:tr w:rsidR="00000000">
        <w:tblPrEx>
          <w:tblCellMar>
            <w:top w:w="0" w:type="dxa"/>
            <w:left w:w="0" w:type="dxa"/>
            <w:bottom w:w="0" w:type="dxa"/>
            <w:right w:w="0" w:type="dxa"/>
          </w:tblCellMar>
        </w:tblPrEx>
        <w:trPr>
          <w:trHeight w:val="240"/>
        </w:trPr>
        <w:tc>
          <w:tcPr>
            <w:tcW w:w="623" w:type="dxa"/>
            <w:tcBorders>
              <w:top w:val="double" w:sz="6" w:space="0" w:color="auto"/>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single" w:sz="4" w:space="0" w:color="auto"/>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4,111.0</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22"/>
        </w:trPr>
        <w:tc>
          <w:tcPr>
            <w:tcW w:w="623"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352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67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top w:val="double" w:sz="6" w:space="0" w:color="auto"/>
              <w:bottom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left w:val="double" w:sz="6" w:space="0" w:color="auto"/>
              <w:bottom w:val="single" w:sz="4"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6.0</w:t>
            </w:r>
          </w:p>
        </w:tc>
        <w:tc>
          <w:tcPr>
            <w:tcW w:w="352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CHUTERIA</w:t>
            </w:r>
          </w:p>
        </w:tc>
        <w:tc>
          <w:tcPr>
            <w:tcW w:w="750" w:type="dxa"/>
            <w:tcBorders>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6.1</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PLANCHA 1/4"</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68.6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1,371.4</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61.3%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6.2</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SOLDADURA GASES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380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1.9</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72</w:t>
            </w:r>
            <w:r>
              <w:rPr>
                <w:rFonts w:ascii="Arial" w:hAnsi="Arial"/>
                <w:sz w:val="18"/>
              </w:rPr>
              <w:t>2.0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32.3%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6.3</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PINTURA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6.4</w:t>
            </w:r>
          </w:p>
        </w:tc>
        <w:tc>
          <w:tcPr>
            <w:tcW w:w="3525" w:type="dxa"/>
            <w:tcBorders>
              <w:top w:val="nil"/>
              <w:left w:val="nil"/>
              <w:bottom w:val="double" w:sz="6" w:space="0" w:color="auto"/>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c>
          <w:tcPr>
            <w:tcW w:w="900" w:type="dxa"/>
            <w:tcBorders>
              <w:top w:val="nil"/>
              <w:left w:val="nil"/>
              <w:bottom w:val="double" w:sz="6" w:space="0" w:color="auto"/>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c>
          <w:tcPr>
            <w:tcW w:w="727" w:type="dxa"/>
            <w:tcBorders>
              <w:top w:val="nil"/>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4.5%</w:t>
            </w:r>
          </w:p>
        </w:tc>
      </w:tr>
      <w:tr w:rsidR="00000000">
        <w:tblPrEx>
          <w:tblCellMar>
            <w:top w:w="0" w:type="dxa"/>
            <w:left w:w="0" w:type="dxa"/>
            <w:bottom w:w="0" w:type="dxa"/>
            <w:right w:w="0" w:type="dxa"/>
          </w:tblCellMar>
        </w:tblPrEx>
        <w:trPr>
          <w:trHeight w:val="270"/>
        </w:trPr>
        <w:tc>
          <w:tcPr>
            <w:tcW w:w="623" w:type="dxa"/>
            <w:tcBorders>
              <w:top w:val="double" w:sz="6" w:space="0" w:color="auto"/>
              <w:left w:val="double" w:sz="6" w:space="0" w:color="auto"/>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2,238.4</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22"/>
        </w:trPr>
        <w:tc>
          <w:tcPr>
            <w:tcW w:w="623" w:type="dxa"/>
            <w:tcBorders>
              <w:top w:val="double" w:sz="6" w:space="0" w:color="auto"/>
            </w:tcBorders>
            <w:shd w:val="clear" w:color="auto" w:fill="FFFFFF"/>
            <w:vAlign w:val="bottom"/>
          </w:tcPr>
          <w:p w:rsidR="00000000" w:rsidRDefault="00226495">
            <w:pPr>
              <w:jc w:val="center"/>
              <w:rPr>
                <w:rFonts w:ascii="Arial" w:hAnsi="Arial"/>
                <w:b/>
                <w:color w:val="000000"/>
                <w:sz w:val="18"/>
              </w:rPr>
            </w:pPr>
          </w:p>
        </w:tc>
        <w:tc>
          <w:tcPr>
            <w:tcW w:w="3525"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tcBorders>
            <w:shd w:val="clear" w:color="auto" w:fill="FFFFFF"/>
            <w:vAlign w:val="bottom"/>
          </w:tcPr>
          <w:p w:rsidR="00000000" w:rsidRDefault="00226495">
            <w:pPr>
              <w:jc w:val="center"/>
              <w:rPr>
                <w:rFonts w:ascii="Arial" w:hAnsi="Arial"/>
                <w:b/>
                <w:color w:val="000000"/>
                <w:sz w:val="18"/>
              </w:rPr>
            </w:pPr>
          </w:p>
        </w:tc>
        <w:tc>
          <w:tcPr>
            <w:tcW w:w="675"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top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shd w:val="clear" w:color="auto" w:fill="FFFFFF"/>
            <w:vAlign w:val="bottom"/>
          </w:tcPr>
          <w:p w:rsidR="00000000" w:rsidRDefault="00226495">
            <w:pPr>
              <w:jc w:val="center"/>
              <w:rPr>
                <w:rFonts w:ascii="Arial" w:hAnsi="Arial"/>
                <w:b/>
                <w:color w:val="000000"/>
                <w:sz w:val="18"/>
              </w:rPr>
            </w:pPr>
          </w:p>
          <w:p w:rsidR="00000000" w:rsidRDefault="00226495">
            <w:pPr>
              <w:jc w:val="center"/>
              <w:rPr>
                <w:rFonts w:ascii="Arial" w:hAnsi="Arial"/>
                <w:b/>
                <w:color w:val="000000"/>
                <w:sz w:val="18"/>
              </w:rPr>
            </w:pPr>
          </w:p>
          <w:p w:rsidR="00000000" w:rsidRDefault="00226495">
            <w:pPr>
              <w:jc w:val="center"/>
              <w:rPr>
                <w:rFonts w:ascii="Arial" w:hAnsi="Arial"/>
                <w:b/>
                <w:color w:val="000000"/>
                <w:sz w:val="18"/>
              </w:rPr>
            </w:pPr>
          </w:p>
          <w:p w:rsidR="00000000" w:rsidRDefault="00226495">
            <w:pPr>
              <w:jc w:val="center"/>
              <w:rPr>
                <w:rFonts w:ascii="Arial" w:hAnsi="Arial"/>
                <w:b/>
                <w:color w:val="000000"/>
                <w:sz w:val="18"/>
              </w:rPr>
            </w:pPr>
          </w:p>
          <w:p w:rsidR="00000000" w:rsidRDefault="00226495">
            <w:pPr>
              <w:jc w:val="center"/>
              <w:rPr>
                <w:rFonts w:ascii="Arial" w:hAnsi="Arial"/>
                <w:b/>
                <w:color w:val="000000"/>
                <w:sz w:val="18"/>
              </w:rPr>
            </w:pPr>
          </w:p>
        </w:tc>
        <w:tc>
          <w:tcPr>
            <w:tcW w:w="3525" w:type="dxa"/>
            <w:shd w:val="clear" w:color="auto" w:fill="FFFFFF"/>
            <w:vAlign w:val="bottom"/>
          </w:tcPr>
          <w:p w:rsidR="00000000" w:rsidRDefault="00226495">
            <w:pPr>
              <w:rPr>
                <w:rFonts w:ascii="Arial" w:hAnsi="Arial"/>
                <w:b/>
                <w:color w:val="000000"/>
                <w:sz w:val="18"/>
              </w:rPr>
            </w:pPr>
          </w:p>
          <w:p w:rsidR="00000000" w:rsidRDefault="00226495">
            <w:pPr>
              <w:rPr>
                <w:rFonts w:ascii="Arial" w:hAnsi="Arial"/>
                <w:b/>
                <w:color w:val="000000"/>
                <w:sz w:val="18"/>
              </w:rPr>
            </w:pPr>
          </w:p>
        </w:tc>
        <w:tc>
          <w:tcPr>
            <w:tcW w:w="750" w:type="dxa"/>
            <w:shd w:val="clear" w:color="auto" w:fill="FFFFFF"/>
            <w:vAlign w:val="bottom"/>
          </w:tcPr>
          <w:p w:rsidR="00000000" w:rsidRDefault="00226495">
            <w:pPr>
              <w:jc w:val="center"/>
              <w:rPr>
                <w:rFonts w:ascii="Arial" w:hAnsi="Arial"/>
                <w:b/>
                <w:color w:val="000000"/>
                <w:sz w:val="18"/>
              </w:rPr>
            </w:pPr>
          </w:p>
        </w:tc>
        <w:tc>
          <w:tcPr>
            <w:tcW w:w="675" w:type="dxa"/>
            <w:shd w:val="clear" w:color="auto" w:fill="FFFFFF"/>
            <w:vAlign w:val="bottom"/>
          </w:tcPr>
          <w:p w:rsidR="00000000" w:rsidRDefault="00226495">
            <w:pPr>
              <w:rPr>
                <w:rFonts w:ascii="Arial" w:hAnsi="Arial"/>
                <w:b/>
                <w:color w:val="000000"/>
                <w:sz w:val="18"/>
              </w:rPr>
            </w:pPr>
          </w:p>
        </w:tc>
        <w:tc>
          <w:tcPr>
            <w:tcW w:w="900" w:type="dxa"/>
            <w:shd w:val="clear" w:color="auto" w:fill="FFFFFF"/>
            <w:vAlign w:val="bottom"/>
          </w:tcPr>
          <w:p w:rsidR="00000000" w:rsidRDefault="00226495">
            <w:pPr>
              <w:rPr>
                <w:rFonts w:ascii="Arial" w:hAnsi="Arial"/>
                <w:b/>
                <w:color w:val="000000"/>
                <w:sz w:val="18"/>
              </w:rPr>
            </w:pPr>
          </w:p>
        </w:tc>
        <w:tc>
          <w:tcPr>
            <w:tcW w:w="900" w:type="dxa"/>
            <w:shd w:val="clear" w:color="auto" w:fill="FFFFFF"/>
            <w:vAlign w:val="bottom"/>
          </w:tcPr>
          <w:p w:rsidR="00000000" w:rsidRDefault="00226495">
            <w:pPr>
              <w:rPr>
                <w:rFonts w:ascii="Arial" w:hAnsi="Arial"/>
                <w:b/>
                <w:color w:val="000000"/>
                <w:sz w:val="18"/>
              </w:rPr>
            </w:pPr>
          </w:p>
        </w:tc>
        <w:tc>
          <w:tcPr>
            <w:tcW w:w="727" w:type="dxa"/>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bottom w:val="double" w:sz="6" w:space="0" w:color="auto"/>
            </w:tcBorders>
            <w:shd w:val="clear" w:color="auto" w:fill="FFFFFF"/>
            <w:vAlign w:val="bottom"/>
          </w:tcPr>
          <w:p w:rsidR="00000000" w:rsidRDefault="00226495">
            <w:pPr>
              <w:jc w:val="center"/>
              <w:rPr>
                <w:rFonts w:ascii="Arial" w:hAnsi="Arial"/>
                <w:b/>
                <w:color w:val="000000"/>
                <w:sz w:val="18"/>
              </w:rPr>
            </w:pPr>
          </w:p>
          <w:p w:rsidR="00000000" w:rsidRDefault="00226495">
            <w:pPr>
              <w:jc w:val="center"/>
              <w:rPr>
                <w:rFonts w:ascii="Arial" w:hAnsi="Arial"/>
                <w:b/>
                <w:color w:val="000000"/>
                <w:sz w:val="18"/>
              </w:rPr>
            </w:pPr>
          </w:p>
        </w:tc>
        <w:tc>
          <w:tcPr>
            <w:tcW w:w="3525"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675"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bottom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bottom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top w:val="double" w:sz="6" w:space="0" w:color="auto"/>
              <w:left w:val="double" w:sz="6" w:space="0" w:color="auto"/>
              <w:bottom w:val="single" w:sz="4"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7.0</w:t>
            </w:r>
          </w:p>
        </w:tc>
        <w:tc>
          <w:tcPr>
            <w:tcW w:w="3525"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CIMENTACIONES</w:t>
            </w:r>
          </w:p>
        </w:tc>
        <w:tc>
          <w:tcPr>
            <w:tcW w:w="750" w:type="dxa"/>
            <w:tcBorders>
              <w:top w:val="double" w:sz="6" w:space="0" w:color="auto"/>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top w:val="double" w:sz="6" w:space="0" w:color="auto"/>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top w:val="double" w:sz="6" w:space="0" w:color="auto"/>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7.1</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HORMIGON 280 KG/ cm2</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m3</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66.1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793.1</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29.9%</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7.2</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HIERRO</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r>
              <w:rPr>
                <w:rFonts w:ascii="Arial" w:hAnsi="Arial"/>
                <w:sz w:val="18"/>
              </w:rPr>
              <w:t>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7.3</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TABLAS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24.0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0.9%</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7.4</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CUARTONES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7.5</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CLAVOS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0.8</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8.2</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7.6</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GASOLINA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gal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6.7</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7.7</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ALAMBRE # 12</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Kg</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9.8</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0.4%</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7.9</w:t>
            </w:r>
          </w:p>
        </w:tc>
        <w:tc>
          <w:tcPr>
            <w:tcW w:w="352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11.3%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double" w:sz="6" w:space="0" w:color="auto"/>
              <w:right w:val="nil"/>
            </w:tcBorders>
            <w:vAlign w:val="bottom"/>
          </w:tcPr>
          <w:p w:rsidR="00000000" w:rsidRDefault="00226495">
            <w:pPr>
              <w:jc w:val="center"/>
              <w:rPr>
                <w:rFonts w:ascii="Arial" w:eastAsia="Arial Unicode MS" w:hAnsi="Arial"/>
              </w:rPr>
            </w:pPr>
            <w:r>
              <w:rPr>
                <w:rFonts w:ascii="Arial" w:hAnsi="Arial"/>
              </w:rPr>
              <w:t>7.1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BLOQUES HORMIGON</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36</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1,440.0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54.4%</w:t>
            </w:r>
          </w:p>
        </w:tc>
      </w:tr>
      <w:tr w:rsidR="00000000">
        <w:tblPrEx>
          <w:tblCellMar>
            <w:top w:w="0" w:type="dxa"/>
            <w:left w:w="0" w:type="dxa"/>
            <w:bottom w:w="0" w:type="dxa"/>
            <w:right w:w="0" w:type="dxa"/>
          </w:tblCellMar>
        </w:tblPrEx>
        <w:trPr>
          <w:trHeight w:val="222"/>
        </w:trPr>
        <w:tc>
          <w:tcPr>
            <w:tcW w:w="623" w:type="dxa"/>
            <w:tcBorders>
              <w:top w:val="double" w:sz="6" w:space="0" w:color="auto"/>
              <w:left w:val="double" w:sz="6" w:space="0" w:color="auto"/>
              <w:bottom w:val="double" w:sz="6"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2,648.7</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22"/>
        </w:trPr>
        <w:tc>
          <w:tcPr>
            <w:tcW w:w="623"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352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67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top w:val="double" w:sz="6" w:space="0" w:color="auto"/>
              <w:bottom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left w:val="double" w:sz="6" w:space="0" w:color="auto"/>
              <w:bottom w:val="single" w:sz="4" w:space="0" w:color="auto"/>
              <w:right w:val="single" w:sz="4" w:space="0" w:color="auto"/>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8.0</w:t>
            </w:r>
          </w:p>
        </w:tc>
        <w:tc>
          <w:tcPr>
            <w:tcW w:w="352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INSTALACION ELECTRICA</w:t>
            </w:r>
          </w:p>
        </w:tc>
        <w:tc>
          <w:tcPr>
            <w:tcW w:w="750" w:type="dxa"/>
            <w:tcBorders>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ARRANCADORES 15 HP</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8.2</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ARRANCADORES 10 HP</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250.0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750.0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12.5%</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8.3</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CONSOLA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350.0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350.0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5.8%</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8.4</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PANEL</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900.0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8.5</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MANO DE OBRA</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8.6</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DUCTOS  Y CAJAS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ml</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500.0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8.3%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8.7</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CABLES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U</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400.0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6.7%</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8.8</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ACOMETIDA PRINCIPAL 480 Voltios.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33.3%</w:t>
            </w:r>
          </w:p>
        </w:tc>
      </w:tr>
      <w:tr w:rsidR="00000000">
        <w:tblPrEx>
          <w:tblCellMar>
            <w:top w:w="0" w:type="dxa"/>
            <w:left w:w="0" w:type="dxa"/>
            <w:bottom w:w="0" w:type="dxa"/>
            <w:right w:w="0" w:type="dxa"/>
          </w:tblCellMar>
        </w:tblPrEx>
        <w:trPr>
          <w:trHeight w:val="270"/>
        </w:trPr>
        <w:tc>
          <w:tcPr>
            <w:tcW w:w="623" w:type="dxa"/>
            <w:tcBorders>
              <w:top w:val="double" w:sz="6" w:space="0" w:color="auto"/>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single" w:sz="4" w:space="0" w:color="auto"/>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6,000.0</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22"/>
        </w:trPr>
        <w:tc>
          <w:tcPr>
            <w:tcW w:w="623"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352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50" w:type="dxa"/>
            <w:tcBorders>
              <w:top w:val="double" w:sz="6" w:space="0" w:color="auto"/>
              <w:bottom w:val="double" w:sz="6" w:space="0" w:color="auto"/>
            </w:tcBorders>
            <w:shd w:val="clear" w:color="auto" w:fill="FFFFFF"/>
            <w:vAlign w:val="bottom"/>
          </w:tcPr>
          <w:p w:rsidR="00000000" w:rsidRDefault="00226495">
            <w:pPr>
              <w:jc w:val="center"/>
              <w:rPr>
                <w:rFonts w:ascii="Arial" w:hAnsi="Arial"/>
                <w:b/>
                <w:color w:val="000000"/>
                <w:sz w:val="18"/>
              </w:rPr>
            </w:pPr>
          </w:p>
        </w:tc>
        <w:tc>
          <w:tcPr>
            <w:tcW w:w="675"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900" w:type="dxa"/>
            <w:tcBorders>
              <w:top w:val="double" w:sz="6" w:space="0" w:color="auto"/>
              <w:bottom w:val="double" w:sz="6" w:space="0" w:color="auto"/>
            </w:tcBorders>
            <w:shd w:val="clear" w:color="auto" w:fill="FFFFFF"/>
            <w:vAlign w:val="bottom"/>
          </w:tcPr>
          <w:p w:rsidR="00000000" w:rsidRDefault="00226495">
            <w:pPr>
              <w:rPr>
                <w:rFonts w:ascii="Arial" w:hAnsi="Arial"/>
                <w:b/>
                <w:color w:val="000000"/>
                <w:sz w:val="18"/>
              </w:rPr>
            </w:pPr>
          </w:p>
        </w:tc>
        <w:tc>
          <w:tcPr>
            <w:tcW w:w="727" w:type="dxa"/>
            <w:tcBorders>
              <w:top w:val="double" w:sz="6" w:space="0" w:color="auto"/>
              <w:bottom w:val="double" w:sz="6" w:space="0" w:color="auto"/>
            </w:tcBorders>
            <w:shd w:val="clear" w:color="auto" w:fill="FFFFFF"/>
            <w:vAlign w:val="bottom"/>
          </w:tcPr>
          <w:p w:rsidR="00000000" w:rsidRDefault="00226495">
            <w:pPr>
              <w:rPr>
                <w:rFonts w:ascii="Arial" w:hAnsi="Arial"/>
                <w:sz w:val="18"/>
              </w:rPr>
            </w:pPr>
          </w:p>
        </w:tc>
      </w:tr>
      <w:tr w:rsidR="00000000">
        <w:tblPrEx>
          <w:tblCellMar>
            <w:top w:w="0" w:type="dxa"/>
            <w:left w:w="0" w:type="dxa"/>
            <w:bottom w:w="0" w:type="dxa"/>
            <w:right w:w="0" w:type="dxa"/>
          </w:tblCellMar>
        </w:tblPrEx>
        <w:trPr>
          <w:trHeight w:val="222"/>
        </w:trPr>
        <w:tc>
          <w:tcPr>
            <w:tcW w:w="623" w:type="dxa"/>
            <w:tcBorders>
              <w:left w:val="double" w:sz="6" w:space="0" w:color="auto"/>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9.0</w:t>
            </w:r>
          </w:p>
        </w:tc>
        <w:tc>
          <w:tcPr>
            <w:tcW w:w="3525" w:type="dxa"/>
            <w:tcBorders>
              <w:left w:val="single" w:sz="4" w:space="0" w:color="auto"/>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MONTAJE Y TRANSPORTE</w:t>
            </w:r>
          </w:p>
        </w:tc>
        <w:tc>
          <w:tcPr>
            <w:tcW w:w="750" w:type="dxa"/>
            <w:tcBorders>
              <w:left w:val="nil"/>
              <w:bottom w:val="single" w:sz="4" w:space="0" w:color="auto"/>
              <w:right w:val="nil"/>
            </w:tcBorders>
            <w:shd w:val="clear" w:color="auto" w:fill="FFFFFF"/>
            <w:vAlign w:val="bottom"/>
          </w:tcPr>
          <w:p w:rsidR="00000000" w:rsidRDefault="00226495">
            <w:pPr>
              <w:jc w:val="center"/>
              <w:rPr>
                <w:rFonts w:ascii="Arial" w:eastAsia="Arial Unicode MS" w:hAnsi="Arial"/>
                <w:b/>
                <w:color w:val="000000"/>
                <w:sz w:val="18"/>
              </w:rPr>
            </w:pPr>
            <w:r>
              <w:rPr>
                <w:rFonts w:ascii="Arial" w:hAnsi="Arial"/>
                <w:b/>
                <w:color w:val="000000"/>
                <w:sz w:val="18"/>
              </w:rPr>
              <w:t> </w:t>
            </w:r>
          </w:p>
        </w:tc>
        <w:tc>
          <w:tcPr>
            <w:tcW w:w="675"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900" w:type="dxa"/>
            <w:tcBorders>
              <w:left w:val="nil"/>
              <w:bottom w:val="single" w:sz="4"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 </w:t>
            </w:r>
          </w:p>
        </w:tc>
        <w:tc>
          <w:tcPr>
            <w:tcW w:w="727" w:type="dxa"/>
            <w:tcBorders>
              <w:left w:val="nil"/>
              <w:bottom w:val="single" w:sz="4" w:space="0" w:color="auto"/>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9.1</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GRUA 20 TON</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w:t>
            </w:r>
            <w:r>
              <w:rPr>
                <w:rFonts w:ascii="Arial" w:hAnsi="Arial"/>
                <w:sz w:val="18"/>
              </w:rPr>
              <w:t>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1,500.0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14.3%</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9.2</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TRANSPORTE</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2,000.0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19.0%</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nil"/>
              <w:left w:val="nil"/>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727" w:type="dxa"/>
            <w:tcBorders>
              <w:top w:val="nil"/>
              <w:left w:val="nil"/>
              <w:bottom w:val="nil"/>
              <w:right w:val="double" w:sz="6"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 </w:t>
            </w:r>
          </w:p>
        </w:tc>
      </w:tr>
      <w:tr w:rsidR="00000000">
        <w:tblPrEx>
          <w:tblCellMar>
            <w:top w:w="0" w:type="dxa"/>
            <w:left w:w="0" w:type="dxa"/>
            <w:bottom w:w="0" w:type="dxa"/>
            <w:right w:w="0" w:type="dxa"/>
          </w:tblCellMar>
        </w:tblPrEx>
        <w:trPr>
          <w:trHeight w:val="222"/>
        </w:trPr>
        <w:tc>
          <w:tcPr>
            <w:tcW w:w="623" w:type="dxa"/>
            <w:tcBorders>
              <w:top w:val="nil"/>
              <w:left w:val="double" w:sz="6" w:space="0" w:color="auto"/>
              <w:bottom w:val="nil"/>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9.3</w:t>
            </w:r>
          </w:p>
        </w:tc>
        <w:tc>
          <w:tcPr>
            <w:tcW w:w="3525" w:type="dxa"/>
            <w:tcBorders>
              <w:top w:val="nil"/>
              <w:left w:val="single" w:sz="4" w:space="0" w:color="auto"/>
              <w:bottom w:val="nil"/>
              <w:right w:val="single" w:sz="4" w:space="0" w:color="auto"/>
            </w:tcBorders>
            <w:shd w:val="clear" w:color="auto" w:fill="FFFFFF"/>
            <w:vAlign w:val="bottom"/>
          </w:tcPr>
          <w:p w:rsidR="00000000" w:rsidRDefault="00226495">
            <w:pPr>
              <w:rPr>
                <w:rFonts w:ascii="Arial" w:eastAsia="Arial Unicode MS" w:hAnsi="Arial"/>
                <w:sz w:val="18"/>
              </w:rPr>
            </w:pPr>
            <w:r>
              <w:rPr>
                <w:rFonts w:ascii="Arial" w:hAnsi="Arial"/>
                <w:sz w:val="18"/>
              </w:rPr>
              <w:t>IMPREVISTOS</w:t>
            </w:r>
          </w:p>
        </w:tc>
        <w:tc>
          <w:tcPr>
            <w:tcW w:w="750" w:type="dxa"/>
            <w:tcBorders>
              <w:top w:val="nil"/>
              <w:left w:val="nil"/>
              <w:bottom w:val="nil"/>
              <w:right w:val="single" w:sz="4" w:space="0" w:color="auto"/>
            </w:tcBorders>
            <w:shd w:val="clear" w:color="auto" w:fill="FFFFFF"/>
            <w:vAlign w:val="bottom"/>
          </w:tcPr>
          <w:p w:rsidR="00000000" w:rsidRDefault="00226495">
            <w:pPr>
              <w:jc w:val="center"/>
              <w:rPr>
                <w:rFonts w:ascii="Arial" w:eastAsia="Arial Unicode MS" w:hAnsi="Arial"/>
                <w:sz w:val="18"/>
              </w:rPr>
            </w:pPr>
            <w:r>
              <w:rPr>
                <w:rFonts w:ascii="Arial" w:hAnsi="Arial"/>
                <w:sz w:val="18"/>
              </w:rPr>
              <w:t>Glb</w:t>
            </w:r>
          </w:p>
        </w:tc>
        <w:tc>
          <w:tcPr>
            <w:tcW w:w="675"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7,000.0</w:t>
            </w:r>
          </w:p>
        </w:tc>
        <w:tc>
          <w:tcPr>
            <w:tcW w:w="900" w:type="dxa"/>
            <w:tcBorders>
              <w:top w:val="nil"/>
              <w:left w:val="nil"/>
              <w:bottom w:val="nil"/>
              <w:right w:val="single" w:sz="4"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7,000.0</w:t>
            </w:r>
          </w:p>
        </w:tc>
        <w:tc>
          <w:tcPr>
            <w:tcW w:w="727" w:type="dxa"/>
            <w:tcBorders>
              <w:top w:val="nil"/>
              <w:left w:val="nil"/>
              <w:bottom w:val="nil"/>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66.7%</w:t>
            </w:r>
          </w:p>
        </w:tc>
      </w:tr>
      <w:tr w:rsidR="00000000">
        <w:tblPrEx>
          <w:tblCellMar>
            <w:top w:w="0" w:type="dxa"/>
            <w:left w:w="0" w:type="dxa"/>
            <w:bottom w:w="0" w:type="dxa"/>
            <w:right w:w="0" w:type="dxa"/>
          </w:tblCellMar>
        </w:tblPrEx>
        <w:trPr>
          <w:trHeight w:val="270"/>
        </w:trPr>
        <w:tc>
          <w:tcPr>
            <w:tcW w:w="623" w:type="dxa"/>
            <w:tcBorders>
              <w:top w:val="double" w:sz="6" w:space="0" w:color="auto"/>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b/>
                <w:color w:val="000000"/>
                <w:sz w:val="18"/>
              </w:rPr>
            </w:pPr>
          </w:p>
        </w:tc>
        <w:tc>
          <w:tcPr>
            <w:tcW w:w="3525" w:type="dxa"/>
            <w:tcBorders>
              <w:top w:val="double" w:sz="6" w:space="0" w:color="auto"/>
              <w:left w:val="single" w:sz="4" w:space="0" w:color="auto"/>
              <w:bottom w:val="double" w:sz="6" w:space="0" w:color="auto"/>
              <w:right w:val="nil"/>
            </w:tcBorders>
            <w:shd w:val="clear" w:color="auto" w:fill="FFFFFF"/>
            <w:vAlign w:val="bottom"/>
          </w:tcPr>
          <w:p w:rsidR="00000000" w:rsidRDefault="00226495">
            <w:pPr>
              <w:rPr>
                <w:rFonts w:ascii="Arial" w:eastAsia="Arial Unicode MS" w:hAnsi="Arial"/>
                <w:b/>
                <w:color w:val="000000"/>
                <w:sz w:val="18"/>
              </w:rPr>
            </w:pPr>
            <w:r>
              <w:rPr>
                <w:rFonts w:ascii="Arial" w:hAnsi="Arial"/>
                <w:b/>
                <w:color w:val="000000"/>
                <w:sz w:val="18"/>
              </w:rPr>
              <w:t>SUBTOTAL</w:t>
            </w:r>
          </w:p>
        </w:tc>
        <w:tc>
          <w:tcPr>
            <w:tcW w:w="750" w:type="dxa"/>
            <w:tcBorders>
              <w:top w:val="double" w:sz="6" w:space="0" w:color="auto"/>
              <w:left w:val="nil"/>
              <w:bottom w:val="double" w:sz="6" w:space="0" w:color="auto"/>
              <w:right w:val="nil"/>
            </w:tcBorders>
            <w:shd w:val="clear" w:color="auto" w:fill="FFFFFF"/>
            <w:vAlign w:val="bottom"/>
          </w:tcPr>
          <w:p w:rsidR="00000000" w:rsidRDefault="00226495">
            <w:pPr>
              <w:jc w:val="center"/>
              <w:rPr>
                <w:rFonts w:ascii="Arial" w:eastAsia="Arial Unicode MS" w:hAnsi="Arial"/>
                <w:sz w:val="18"/>
              </w:rPr>
            </w:pPr>
            <w:r>
              <w:rPr>
                <w:rFonts w:ascii="Arial" w:hAnsi="Arial"/>
                <w:sz w:val="18"/>
              </w:rPr>
              <w:t> </w:t>
            </w:r>
          </w:p>
        </w:tc>
        <w:tc>
          <w:tcPr>
            <w:tcW w:w="675"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rPr>
                <w:rFonts w:ascii="Arial" w:eastAsia="Arial Unicode MS" w:hAnsi="Arial"/>
                <w:sz w:val="18"/>
              </w:rPr>
            </w:pPr>
            <w:r>
              <w:rPr>
                <w:rFonts w:ascii="Arial" w:hAnsi="Arial"/>
                <w:sz w:val="18"/>
              </w:rPr>
              <w:t> </w:t>
            </w:r>
          </w:p>
        </w:tc>
        <w:tc>
          <w:tcPr>
            <w:tcW w:w="900" w:type="dxa"/>
            <w:tcBorders>
              <w:top w:val="double" w:sz="6" w:space="0" w:color="auto"/>
              <w:left w:val="nil"/>
              <w:bottom w:val="double" w:sz="6" w:space="0" w:color="auto"/>
              <w:right w:val="nil"/>
            </w:tcBorders>
            <w:shd w:val="clear" w:color="auto" w:fill="FFFFFF"/>
            <w:vAlign w:val="bottom"/>
          </w:tcPr>
          <w:p w:rsidR="00000000" w:rsidRDefault="00226495">
            <w:pPr>
              <w:jc w:val="right"/>
              <w:rPr>
                <w:rFonts w:ascii="Arial" w:eastAsia="Arial Unicode MS" w:hAnsi="Arial"/>
                <w:sz w:val="18"/>
              </w:rPr>
            </w:pPr>
            <w:r>
              <w:rPr>
                <w:rFonts w:ascii="Arial" w:hAnsi="Arial"/>
                <w:sz w:val="18"/>
              </w:rPr>
              <w:t>10,500.0</w:t>
            </w:r>
          </w:p>
        </w:tc>
        <w:tc>
          <w:tcPr>
            <w:tcW w:w="727" w:type="dxa"/>
            <w:tcBorders>
              <w:top w:val="double" w:sz="6" w:space="0" w:color="auto"/>
              <w:left w:val="nil"/>
              <w:bottom w:val="double" w:sz="6" w:space="0" w:color="auto"/>
              <w:right w:val="double" w:sz="6" w:space="0" w:color="auto"/>
            </w:tcBorders>
            <w:shd w:val="clear" w:color="auto" w:fill="FFFFFF"/>
            <w:vAlign w:val="bottom"/>
          </w:tcPr>
          <w:p w:rsidR="00000000" w:rsidRDefault="00226495">
            <w:pPr>
              <w:jc w:val="right"/>
              <w:rPr>
                <w:rFonts w:ascii="Arial" w:eastAsia="Arial Unicode MS" w:hAnsi="Arial"/>
                <w:sz w:val="18"/>
              </w:rPr>
            </w:pPr>
            <w:r>
              <w:rPr>
                <w:rFonts w:ascii="Arial" w:hAnsi="Arial"/>
                <w:sz w:val="18"/>
              </w:rPr>
              <w:t>100.0%</w:t>
            </w:r>
          </w:p>
        </w:tc>
      </w:tr>
      <w:tr w:rsidR="00000000">
        <w:tblPrEx>
          <w:tblCellMar>
            <w:top w:w="0" w:type="dxa"/>
            <w:left w:w="0" w:type="dxa"/>
            <w:bottom w:w="0" w:type="dxa"/>
            <w:right w:w="0" w:type="dxa"/>
          </w:tblCellMar>
        </w:tblPrEx>
        <w:trPr>
          <w:trHeight w:val="284"/>
        </w:trPr>
        <w:tc>
          <w:tcPr>
            <w:tcW w:w="623" w:type="dxa"/>
            <w:tcBorders>
              <w:top w:val="nil"/>
              <w:left w:val="double" w:sz="6" w:space="0" w:color="auto"/>
              <w:bottom w:val="double" w:sz="6" w:space="0" w:color="auto"/>
              <w:right w:val="nil"/>
            </w:tcBorders>
            <w:shd w:val="clear" w:color="auto" w:fill="FFFFFF"/>
            <w:vAlign w:val="bottom"/>
          </w:tcPr>
          <w:p w:rsidR="00000000" w:rsidRDefault="00226495">
            <w:pPr>
              <w:jc w:val="center"/>
              <w:rPr>
                <w:rFonts w:ascii="Arial" w:eastAsia="Arial Unicode MS" w:hAnsi="Arial"/>
                <w:sz w:val="18"/>
              </w:rPr>
            </w:pPr>
          </w:p>
        </w:tc>
        <w:tc>
          <w:tcPr>
            <w:tcW w:w="3525" w:type="dxa"/>
            <w:tcBorders>
              <w:top w:val="nil"/>
              <w:left w:val="nil"/>
              <w:bottom w:val="double" w:sz="6" w:space="0" w:color="auto"/>
              <w:right w:val="nil"/>
            </w:tcBorders>
            <w:shd w:val="clear" w:color="auto" w:fill="FFFFFF"/>
            <w:vAlign w:val="bottom"/>
          </w:tcPr>
          <w:p w:rsidR="00000000" w:rsidRDefault="00226495">
            <w:pPr>
              <w:jc w:val="right"/>
              <w:rPr>
                <w:rFonts w:ascii="Arial" w:eastAsia="Arial Unicode MS" w:hAnsi="Arial"/>
                <w:b/>
                <w:sz w:val="18"/>
              </w:rPr>
            </w:pPr>
            <w:r>
              <w:rPr>
                <w:rFonts w:ascii="Arial" w:hAnsi="Arial"/>
                <w:b/>
                <w:sz w:val="18"/>
              </w:rPr>
              <w:t>TOTAL DOLARES DE CADA AREA</w:t>
            </w:r>
          </w:p>
        </w:tc>
        <w:tc>
          <w:tcPr>
            <w:tcW w:w="750" w:type="dxa"/>
            <w:tcBorders>
              <w:top w:val="nil"/>
              <w:left w:val="nil"/>
              <w:bottom w:val="double" w:sz="6" w:space="0" w:color="auto"/>
              <w:right w:val="nil"/>
            </w:tcBorders>
            <w:shd w:val="clear" w:color="auto" w:fill="FFFFFF"/>
            <w:vAlign w:val="bottom"/>
          </w:tcPr>
          <w:p w:rsidR="00000000" w:rsidRDefault="00226495">
            <w:pPr>
              <w:jc w:val="center"/>
              <w:rPr>
                <w:rFonts w:ascii="Arial" w:eastAsia="Arial Unicode MS" w:hAnsi="Arial"/>
                <w:b/>
                <w:sz w:val="18"/>
              </w:rPr>
            </w:pPr>
            <w:r>
              <w:rPr>
                <w:rFonts w:ascii="Arial" w:hAnsi="Arial"/>
                <w:b/>
                <w:sz w:val="18"/>
              </w:rPr>
              <w:t> </w:t>
            </w:r>
          </w:p>
        </w:tc>
        <w:tc>
          <w:tcPr>
            <w:tcW w:w="675" w:type="dxa"/>
            <w:tcBorders>
              <w:top w:val="nil"/>
              <w:left w:val="nil"/>
              <w:bottom w:val="double" w:sz="6" w:space="0" w:color="auto"/>
              <w:right w:val="nil"/>
            </w:tcBorders>
            <w:shd w:val="clear" w:color="auto" w:fill="FFFFFF"/>
            <w:vAlign w:val="bottom"/>
          </w:tcPr>
          <w:p w:rsidR="00000000" w:rsidRDefault="00226495">
            <w:pPr>
              <w:rPr>
                <w:rFonts w:ascii="Arial" w:eastAsia="Arial Unicode MS" w:hAnsi="Arial"/>
                <w:b/>
                <w:sz w:val="18"/>
              </w:rPr>
            </w:pPr>
            <w:r>
              <w:rPr>
                <w:rFonts w:ascii="Arial" w:hAnsi="Arial"/>
                <w:b/>
                <w:sz w:val="18"/>
              </w:rPr>
              <w:t> </w:t>
            </w:r>
          </w:p>
        </w:tc>
        <w:tc>
          <w:tcPr>
            <w:tcW w:w="900" w:type="dxa"/>
            <w:tcBorders>
              <w:top w:val="nil"/>
              <w:left w:val="nil"/>
              <w:bottom w:val="double" w:sz="6" w:space="0" w:color="auto"/>
              <w:right w:val="nil"/>
            </w:tcBorders>
            <w:shd w:val="clear" w:color="auto" w:fill="FFFFFF"/>
            <w:vAlign w:val="bottom"/>
          </w:tcPr>
          <w:p w:rsidR="00000000" w:rsidRDefault="00226495">
            <w:pPr>
              <w:rPr>
                <w:rFonts w:ascii="Arial" w:eastAsia="Arial Unicode MS" w:hAnsi="Arial"/>
                <w:b/>
                <w:sz w:val="18"/>
              </w:rPr>
            </w:pPr>
            <w:r>
              <w:rPr>
                <w:rFonts w:ascii="Arial" w:hAnsi="Arial"/>
                <w:b/>
                <w:sz w:val="18"/>
              </w:rPr>
              <w:t> </w:t>
            </w:r>
          </w:p>
        </w:tc>
        <w:tc>
          <w:tcPr>
            <w:tcW w:w="900" w:type="dxa"/>
            <w:tcBorders>
              <w:top w:val="nil"/>
              <w:left w:val="nil"/>
              <w:bottom w:val="double" w:sz="6" w:space="0" w:color="auto"/>
              <w:right w:val="nil"/>
            </w:tcBorders>
            <w:shd w:val="clear" w:color="auto" w:fill="FFFFFF"/>
            <w:vAlign w:val="bottom"/>
          </w:tcPr>
          <w:p w:rsidR="00000000" w:rsidRDefault="00226495">
            <w:pPr>
              <w:jc w:val="right"/>
              <w:rPr>
                <w:rFonts w:ascii="Arial" w:eastAsia="Arial Unicode MS" w:hAnsi="Arial"/>
                <w:b/>
                <w:sz w:val="18"/>
              </w:rPr>
            </w:pPr>
            <w:r>
              <w:rPr>
                <w:rFonts w:ascii="Arial" w:hAnsi="Arial"/>
                <w:b/>
                <w:sz w:val="18"/>
              </w:rPr>
              <w:t>$ 68,120.0</w:t>
            </w:r>
          </w:p>
        </w:tc>
        <w:tc>
          <w:tcPr>
            <w:tcW w:w="727" w:type="dxa"/>
            <w:tcBorders>
              <w:top w:val="nil"/>
              <w:left w:val="nil"/>
              <w:bottom w:val="double" w:sz="6" w:space="0" w:color="auto"/>
              <w:right w:val="double" w:sz="6" w:space="0" w:color="auto"/>
            </w:tcBorders>
            <w:shd w:val="clear" w:color="auto" w:fill="FFFFFF"/>
            <w:vAlign w:val="bottom"/>
          </w:tcPr>
          <w:p w:rsidR="00000000" w:rsidRDefault="00226495">
            <w:pPr>
              <w:keepNext/>
              <w:rPr>
                <w:rFonts w:ascii="Arial" w:eastAsia="Arial Unicode MS" w:hAnsi="Arial"/>
                <w:sz w:val="18"/>
              </w:rPr>
            </w:pPr>
            <w:r>
              <w:rPr>
                <w:rFonts w:ascii="Arial" w:hAnsi="Arial"/>
                <w:sz w:val="18"/>
              </w:rPr>
              <w:t> </w:t>
            </w:r>
          </w:p>
        </w:tc>
      </w:tr>
    </w:tbl>
    <w:p w:rsidR="00000000" w:rsidRDefault="00226495">
      <w:pPr>
        <w:pStyle w:val="Epgrafe"/>
        <w:numPr>
          <w:ilvl w:val="0"/>
          <w:numId w:val="0"/>
        </w:numPr>
        <w:ind w:left="454"/>
        <w:jc w:val="center"/>
      </w:pPr>
      <w:bookmarkStart w:id="61" w:name="_Toc531064412"/>
      <w:r>
        <w:t xml:space="preserve">Tabla </w:t>
      </w:r>
      <w:r>
        <w:fldChar w:fldCharType="begin"/>
      </w:r>
      <w:r>
        <w:instrText xml:space="preserve"> SEQ Tabla \* ROMAN </w:instrText>
      </w:r>
      <w:r>
        <w:fldChar w:fldCharType="separate"/>
      </w:r>
      <w:r>
        <w:rPr>
          <w:noProof/>
        </w:rPr>
        <w:t>XXXII</w:t>
      </w:r>
      <w:r>
        <w:fldChar w:fldCharType="end"/>
      </w:r>
      <w:r>
        <w:t xml:space="preserve">   Lista d</w:t>
      </w:r>
      <w:r>
        <w:t>e Equipos y Costos Aproximados (CAPEX)</w:t>
      </w:r>
      <w:bookmarkEnd w:id="61"/>
    </w:p>
    <w:p w:rsidR="00000000" w:rsidRDefault="00226495">
      <w:pPr>
        <w:pStyle w:val="TEXTO2"/>
      </w:pPr>
    </w:p>
    <w:p w:rsidR="00000000" w:rsidRDefault="00226495">
      <w:pPr>
        <w:pStyle w:val="TEXTO2"/>
      </w:pPr>
      <w:r>
        <w:t>El total de capital calculado para la inversión es de 68,120 USD, este valor se lo redondea a $ 70,000.00, de acuerdo a las políticas de la compañía este valor puede tener un margen de error de 15%, pero para efectos</w:t>
      </w:r>
      <w:r>
        <w:t xml:space="preserve"> de análisis de factibilidad, se consideraran solo  $70,000.</w:t>
      </w:r>
    </w:p>
    <w:p w:rsidR="00000000" w:rsidRDefault="00226495">
      <w:pPr>
        <w:pStyle w:val="TEXTO2"/>
      </w:pPr>
    </w:p>
    <w:p w:rsidR="00000000" w:rsidRDefault="00226495">
      <w:pPr>
        <w:pStyle w:val="SUBTITULO"/>
      </w:pPr>
      <w:bookmarkStart w:id="62" w:name="_Toc530915260"/>
      <w:r>
        <w:t>Análisis de Rentabilidad del Proyecto.</w:t>
      </w:r>
      <w:bookmarkEnd w:id="62"/>
    </w:p>
    <w:p w:rsidR="00000000" w:rsidRDefault="00226495">
      <w:pPr>
        <w:pStyle w:val="TEXTO1"/>
      </w:pPr>
      <w:r>
        <w:t xml:space="preserve">Esta es la parte final del proyecto ya que el resultado obtenido aquí, dice si es que el proyecto es factible económicamente o no; sería bueno mencionar o </w:t>
      </w:r>
      <w:r>
        <w:t xml:space="preserve">distinguir entre los 2 tipos de factibilidades: la técnica y la económica; la primera ya fue desarrollada en el capítulo 3. </w:t>
      </w:r>
    </w:p>
    <w:p w:rsidR="00000000" w:rsidRDefault="00226495">
      <w:pPr>
        <w:pStyle w:val="TEXTO1"/>
      </w:pPr>
    </w:p>
    <w:p w:rsidR="00000000" w:rsidRDefault="00226495">
      <w:pPr>
        <w:pStyle w:val="TEXTO1"/>
      </w:pPr>
      <w:r>
        <w:t>Para el análisis de factibilidad se emplean los resultados obtenidos en los 2 sub-temas anteriores (análisis de costos y el capita</w:t>
      </w:r>
      <w:r>
        <w:t>l a invertir).  Los parámetros utilizados aquí son una combinación de políticas internas y recomendaciones generales para este tipo de análisis.  Entre las políticas internas está por ejemplo la recuperación del capital en 4 años, una tasa de retorno igual</w:t>
      </w:r>
      <w:r>
        <w:t xml:space="preserve"> a la tasa de 0 riesgo más el 50%.; para las recomendaciones generales tenemos por ejemplo una proyección para el análisis de 10 años en este tipo de inversiones, etc.</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SUBTITULO1"/>
      </w:pPr>
      <w:bookmarkStart w:id="63" w:name="_Toc530915261"/>
      <w:r>
        <w:t>Detalle del Proceso de Análisis de Factibilidad.</w:t>
      </w:r>
      <w:bookmarkEnd w:id="63"/>
    </w:p>
    <w:p w:rsidR="00000000" w:rsidRDefault="00226495">
      <w:pPr>
        <w:pStyle w:val="TEXTO2"/>
      </w:pPr>
    </w:p>
    <w:p w:rsidR="00000000" w:rsidRDefault="00226495">
      <w:pPr>
        <w:pStyle w:val="TEXTO2"/>
      </w:pPr>
      <w:r>
        <w:t>El proceso de análisis de factibi</w:t>
      </w:r>
      <w:r>
        <w:t>lidad involucra varios ensayos, variando ciertos parámetros como volumen de ventas, precios, entre otros.  Esto se hace con el fin de inferir de una manera subjetiva el posible comportamiento del mercado y de la economía.</w:t>
      </w:r>
    </w:p>
    <w:p w:rsidR="00000000" w:rsidRDefault="00226495">
      <w:pPr>
        <w:pStyle w:val="TEXTO2"/>
      </w:pPr>
    </w:p>
    <w:p w:rsidR="00000000" w:rsidRDefault="00226495">
      <w:pPr>
        <w:pStyle w:val="TEXTO2"/>
      </w:pPr>
      <w:r>
        <w:t>Los ensayos realizados son de 3 t</w:t>
      </w:r>
      <w:r>
        <w:t>ipos: un ensayo optimista, un ensayo intermedio y un ensayo pesimista.  Así puede observarse el comportamiento económico del proyecto bajo ciertas tendencias.</w:t>
      </w:r>
    </w:p>
    <w:p w:rsidR="00000000" w:rsidRDefault="00226495">
      <w:pPr>
        <w:pStyle w:val="TEXTO2"/>
      </w:pPr>
    </w:p>
    <w:p w:rsidR="00000000" w:rsidRDefault="00226495">
      <w:pPr>
        <w:pStyle w:val="TEXTO2"/>
      </w:pPr>
      <w:r>
        <w:t>Se parten de ciertos valores de volumen de ventas y  precios principalmente.  El crecimiento del</w:t>
      </w:r>
      <w:r>
        <w:t xml:space="preserve"> volumen de ventas puede obtenerse usando la estadística de las ventas anuales de años anteriores.  En este caso se partirá desde un valor inicial de 4% y de ahí se harán proyecciones hacia arriba y hacia bajo de este valor.  El precio tiene también un val</w:t>
      </w:r>
      <w:r>
        <w:t xml:space="preserve">or de partida, obtenido de manera similar por medio de la estadística, el valor referencial promedio  para el 1er año es de $16; este valor un poco alto del precio de este producto se debe a que la mayor parte del consumo de este material se realiza en el </w:t>
      </w:r>
      <w:r>
        <w:t>exterior, siendo los principales mercados de Stone Wash República Dominicana, Colombia, Venezuela y Estados Unidos.  De ahí se asume un incremento anual en el precio de 1.5%, este valor puede ser variado, para buscar la mejor opción en los diferentes ensay</w:t>
      </w:r>
      <w:r>
        <w:t>os</w:t>
      </w:r>
    </w:p>
    <w:p w:rsidR="00000000" w:rsidRDefault="00226495">
      <w:pPr>
        <w:pStyle w:val="TEXTO2"/>
      </w:pPr>
      <w:r>
        <w:t>.</w:t>
      </w:r>
    </w:p>
    <w:p w:rsidR="00000000" w:rsidRDefault="00226495">
      <w:pPr>
        <w:pStyle w:val="TEXTO2"/>
      </w:pPr>
      <w:r>
        <w:t>El CAPEX (Capital Expenditures) en este caso es de 70,000 USD.  El valor residual de los equipos se ha considerado de 30% del valor inicial en el año 10.  Los costos de distribución del producto en este caso son 0 como se mencionó anteriormente, exist</w:t>
      </w:r>
      <w:r>
        <w:t>e una subsidiaria, encargada de la distribución.</w:t>
      </w:r>
    </w:p>
    <w:p w:rsidR="00000000" w:rsidRDefault="00226495">
      <w:pPr>
        <w:pStyle w:val="TEXTO2"/>
      </w:pPr>
    </w:p>
    <w:p w:rsidR="00000000" w:rsidRDefault="00226495">
      <w:pPr>
        <w:pStyle w:val="TEXTO2"/>
      </w:pPr>
      <w:r>
        <w:t xml:space="preserve">Los gastos administrativos son considerados 1.5% del valor de ventas.  Además de todos estos detalles tenemos los costos fijos y variables.  En cuanto a los costos variables, se consideran los siguientes:  </w:t>
      </w:r>
      <w:r>
        <w:t xml:space="preserve">materia prima, proceso de lavado y separación, utilización de la cargadora y regalías.  </w:t>
      </w:r>
    </w:p>
    <w:p w:rsidR="00000000" w:rsidRDefault="00226495">
      <w:pPr>
        <w:pStyle w:val="TEXTO2"/>
      </w:pPr>
    </w:p>
    <w:p w:rsidR="00000000" w:rsidRDefault="00226495">
      <w:pPr>
        <w:pStyle w:val="TEXTO2"/>
      </w:pPr>
      <w:r>
        <w:t>Con todos estos parámetros se puede iniciar el análisis, en primer lugar se presentan las proyecciones de ventas en los 10 años, se obtiene el producto neto de ventas</w:t>
      </w:r>
      <w:r>
        <w:t xml:space="preserve"> multiplicando el volumen de ventas por el precio unitario por tonelada.  A estos valores se les va restando los costos fijos y variables, obteniendo de esta manera la utilidad bruta, a esta utilidad bruta se le resta los valores de depreciación y los gast</w:t>
      </w:r>
      <w:r>
        <w:t>os administrativos, y se obtiene un valor conocido como EBIT (Earn Before Intereses &amp; Taxes) en otras palabras las ganancias antes de intereses e impuestos.  A este valor obtenido se le suma algebraicamente el valor de reemplazo de equipos y la depreciació</w:t>
      </w:r>
      <w:r>
        <w:t>n anual; se obtiene el retorno de la inversión.</w:t>
      </w:r>
    </w:p>
    <w:p w:rsidR="00000000" w:rsidRDefault="00226495">
      <w:pPr>
        <w:pStyle w:val="TEXTO2"/>
      </w:pPr>
    </w:p>
    <w:p w:rsidR="00000000" w:rsidRDefault="00226495">
      <w:pPr>
        <w:pStyle w:val="TEXTO2"/>
      </w:pPr>
      <w:r>
        <w:t>Con los valores de retorno de inversión, ya puede verificarse por medio de 3 criterios muy importantes si el proyecto va a ser rentable o no.  El primero de ellos es el VAN (Valor Actual Neto) el cual trae a</w:t>
      </w:r>
      <w:r>
        <w:t xml:space="preserve"> tiempo presente los valores de años posteriores, el segundo es el TIR (Tasa Interna de Retorno) la cual sirve para compararla por lo general con la tasa bancaria y el tercer criterio es el Payback, (Recuperación de Inversión) este análisis del Payback dic</w:t>
      </w:r>
      <w:r>
        <w:t xml:space="preserve">e en que tiempo se va a recuperar la inversión realizada.  Ciertos textos dan más validez a un criterio que a otro  pero en este análisis se presentan los 3 criterios.  </w:t>
      </w:r>
    </w:p>
    <w:p w:rsidR="00000000" w:rsidRDefault="00226495">
      <w:pPr>
        <w:pStyle w:val="TEXTO2"/>
      </w:pPr>
    </w:p>
    <w:p w:rsidR="00000000" w:rsidRDefault="00226495">
      <w:pPr>
        <w:pStyle w:val="TEXTO2"/>
      </w:pPr>
      <w:r>
        <w:t>Por otro lado se puede ver en el análisis de factibilidad que si bien es cierto que s</w:t>
      </w:r>
      <w:r>
        <w:t xml:space="preserve">e habla de volúmenes pequeños de ventas, el precio por tonelada es bastante bueno en los actuales momentos, en comparación con los precios del agregado para concreto que fluctúan entre 5 y 7 dólares, a pesar de la recesión que hubo en el año 1999 en donde </w:t>
      </w:r>
      <w:r>
        <w:t>los precios para este producto eran bastante más altos que en  los actuales momentos.</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p>
    <w:p w:rsidR="00000000" w:rsidRDefault="00226495">
      <w:pPr>
        <w:pStyle w:val="CAPITULO1"/>
      </w:pPr>
      <w:r>
        <w:t>CAPITULO 6.</w:t>
      </w: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numPr>
          <w:ilvl w:val="0"/>
          <w:numId w:val="0"/>
        </w:numPr>
        <w:ind w:left="454"/>
      </w:pPr>
    </w:p>
    <w:p w:rsidR="00000000" w:rsidRDefault="00226495">
      <w:pPr>
        <w:pStyle w:val="TITULO1"/>
      </w:pPr>
      <w:bookmarkStart w:id="64" w:name="_Toc530915262"/>
      <w:r>
        <w:t>CONCLUSIONES Y RECOMENDACIONES.</w:t>
      </w:r>
      <w:bookmarkEnd w:id="64"/>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ITULO1"/>
        <w:numPr>
          <w:ilvl w:val="0"/>
          <w:numId w:val="0"/>
        </w:numPr>
        <w:ind w:left="886" w:hanging="432"/>
      </w:pPr>
    </w:p>
    <w:p w:rsidR="00000000" w:rsidRDefault="00226495">
      <w:pPr>
        <w:pStyle w:val="TEXTO0"/>
        <w:ind w:left="900"/>
      </w:pPr>
      <w:r>
        <w:t>Esta parte final del presente trabajo expone puntos diversos en cuanto a las conclusiones y recomendaciones</w:t>
      </w:r>
      <w:r>
        <w:t xml:space="preserve"> enfocados a los puntos más relevantes  desde el punto de vista del expositor como lo son: medio ambiente, mejoras continuas y costos.</w:t>
      </w:r>
    </w:p>
    <w:p w:rsidR="00000000" w:rsidRDefault="00226495">
      <w:pPr>
        <w:pStyle w:val="TEXTO0"/>
        <w:ind w:left="900"/>
      </w:pPr>
      <w:r>
        <w:t>De una forma resumida los 2 primeros puntos están enfocados a la parte operativa, pero existen además puntos relacionados</w:t>
      </w:r>
      <w:r>
        <w:t xml:space="preserve"> con la parte de productividad, que es en donde se combina la parte de indicativos técnicos con la parte de costos los cuales serán solamente mencionados en el último punto de este trabajo.</w:t>
      </w:r>
    </w:p>
    <w:p w:rsidR="00000000" w:rsidRDefault="00226495">
      <w:pPr>
        <w:pStyle w:val="TEXTO0"/>
        <w:ind w:left="900"/>
      </w:pPr>
    </w:p>
    <w:p w:rsidR="00000000" w:rsidRDefault="00226495">
      <w:pPr>
        <w:pStyle w:val="SUBTITULO"/>
      </w:pPr>
      <w:bookmarkStart w:id="65" w:name="_Toc530915263"/>
      <w:r>
        <w:t>Enfoque al Medio Ambiente.</w:t>
      </w:r>
      <w:bookmarkEnd w:id="65"/>
    </w:p>
    <w:p w:rsidR="00000000" w:rsidRDefault="00226495">
      <w:pPr>
        <w:pStyle w:val="TEXTO2"/>
      </w:pPr>
    </w:p>
    <w:p w:rsidR="00000000" w:rsidRDefault="00226495">
      <w:pPr>
        <w:pStyle w:val="TEXTO1"/>
      </w:pPr>
      <w:r>
        <w:t xml:space="preserve">El tema de medio ambiente desde unos </w:t>
      </w:r>
      <w:r>
        <w:t xml:space="preserve">años hasta esta fecha se ha convertido en un tema un tanto controversial debido al compromiso a que hay que llegar entre el mismo medio ambiente y los costos que implica el cuidado de este.  Sin embargo en la actualidad la nueva tendencia mundial exige en </w:t>
      </w:r>
      <w:r>
        <w:t>ciertos países y ciudades cumplir con las regulaciones ambientales, estas políticas han sido adoptadas por la mayor parte de las compañías transnacionales en este caso HOLCIM.</w:t>
      </w:r>
    </w:p>
    <w:p w:rsidR="00000000" w:rsidRDefault="00226495">
      <w:pPr>
        <w:pStyle w:val="TEXTO1"/>
      </w:pPr>
    </w:p>
    <w:p w:rsidR="00000000" w:rsidRDefault="00226495">
      <w:pPr>
        <w:pStyle w:val="TEXTO1"/>
      </w:pPr>
      <w:r>
        <w:t>El sistema mejorado desarrollado, fue diseñado pensando en este tema y entre la</w:t>
      </w:r>
      <w:r>
        <w:t>s recomendaciones para el manejo ambiental se propone:</w:t>
      </w:r>
    </w:p>
    <w:p w:rsidR="00000000" w:rsidRDefault="00226495">
      <w:pPr>
        <w:pStyle w:val="TEXTO1"/>
      </w:pPr>
      <w:r>
        <w:t>Control de emisión de polvo:  por medio de duchas nebulizadoras, chutes de transferencia con doble sello para el polvo, encapsulado de zaranda de material seco.  Existen en la  actualidad diferentes op</w:t>
      </w:r>
      <w:r>
        <w:t>ciones bastante económicas para disminuir la emisión de polvo generada en las zarandas, una de ellas es colocando una tapa encima de la zaranda como la que se muestra en la figura 6.1.</w:t>
      </w:r>
    </w:p>
    <w:p w:rsidR="00000000" w:rsidRDefault="00226495">
      <w:pPr>
        <w:pStyle w:val="TEXTO1"/>
        <w:jc w:val="center"/>
      </w:pPr>
      <w:r>
        <w:rPr>
          <w:noProof/>
          <w:sz w:val="20"/>
        </w:rPr>
        <w:pict>
          <v:shape id="_x0000_s1159" type="#_x0000_t202" style="position:absolute;left:0;text-align:left;margin-left:48.75pt;margin-top:213pt;width:363.75pt;height:21.6pt;z-index:251706368" stroked="f">
            <v:textbox style="mso-next-textbox:#_x0000_s1159">
              <w:txbxContent>
                <w:p w:rsidR="00000000" w:rsidRDefault="00226495">
                  <w:pPr>
                    <w:pStyle w:val="Epgrafe"/>
                    <w:numPr>
                      <w:ilvl w:val="0"/>
                      <w:numId w:val="0"/>
                    </w:numPr>
                    <w:ind w:left="454"/>
                    <w:jc w:val="center"/>
                  </w:pPr>
                  <w:r>
                    <w:t>Figura 6.1    Encapsulado de Zaranda</w:t>
                  </w:r>
                </w:p>
              </w:txbxContent>
            </v:textbox>
            <w10:wrap type="topAndBottom"/>
          </v:shape>
        </w:pict>
      </w:r>
      <w:r w:rsidR="00065915">
        <w:rPr>
          <w:noProof/>
        </w:rPr>
        <w:drawing>
          <wp:inline distT="0" distB="0" distL="0" distR="0">
            <wp:extent cx="2598420" cy="2486660"/>
            <wp:effectExtent l="19050" t="0" r="0" b="0"/>
            <wp:docPr id="68" name="Imagen 68" descr="GRAFICOS-JPG\encaps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AFICOS-JPG\encapsula.jpg"/>
                    <pic:cNvPicPr>
                      <a:picLocks noChangeAspect="1" noChangeArrowheads="1"/>
                    </pic:cNvPicPr>
                  </pic:nvPicPr>
                  <pic:blipFill>
                    <a:blip r:embed="rId118" cstate="print"/>
                    <a:srcRect/>
                    <a:stretch>
                      <a:fillRect/>
                    </a:stretch>
                  </pic:blipFill>
                  <pic:spPr bwMode="auto">
                    <a:xfrm>
                      <a:off x="0" y="0"/>
                      <a:ext cx="2598420" cy="248666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En la descarga de la tolva se recomienda el uso de camas de impacto</w:t>
      </w:r>
      <w:r>
        <w:t>, las cuales sellan mejor los encausadores con la banda, evitando la emisión de polvo, este sistema además de ayudar con el polvo, resulta económico porque evita el cambio de rodillos gracias a que la carga se distribuye mejor.</w:t>
      </w:r>
    </w:p>
    <w:p w:rsidR="00000000" w:rsidRDefault="00226495">
      <w:pPr>
        <w:pStyle w:val="TEXTO1"/>
      </w:pPr>
    </w:p>
    <w:p w:rsidR="00000000" w:rsidRDefault="00226495">
      <w:pPr>
        <w:pStyle w:val="TEXTO1"/>
      </w:pPr>
    </w:p>
    <w:p w:rsidR="00000000" w:rsidRDefault="00226495">
      <w:pPr>
        <w:pStyle w:val="TEXTO1"/>
      </w:pPr>
    </w:p>
    <w:p w:rsidR="00000000" w:rsidRDefault="00226495">
      <w:pPr>
        <w:pStyle w:val="TEXTO1"/>
      </w:pPr>
      <w:r>
        <w:rPr>
          <w:noProof/>
          <w:sz w:val="20"/>
        </w:rPr>
        <w:pict>
          <v:shape id="_x0000_s1160" type="#_x0000_t202" style="position:absolute;left:0;text-align:left;margin-left:63.75pt;margin-top:153pt;width:363.75pt;height:21.6pt;z-index:251707392" stroked="f">
            <v:textbox style="mso-next-textbox:#_x0000_s1160">
              <w:txbxContent>
                <w:p w:rsidR="00000000" w:rsidRDefault="00226495">
                  <w:pPr>
                    <w:pStyle w:val="Epgrafe"/>
                    <w:numPr>
                      <w:ilvl w:val="0"/>
                      <w:numId w:val="0"/>
                    </w:numPr>
                    <w:ind w:left="454"/>
                    <w:jc w:val="center"/>
                  </w:pPr>
                  <w:r>
                    <w:t>Figura 6.2   Cama de Impacto</w:t>
                  </w:r>
                </w:p>
              </w:txbxContent>
            </v:textbox>
            <w10:wrap type="topAndBottom"/>
          </v:shape>
        </w:pict>
      </w:r>
      <w:r>
        <w:t xml:space="preserve">        </w:t>
      </w:r>
      <w:r w:rsidR="00065915">
        <w:rPr>
          <w:noProof/>
        </w:rPr>
        <w:drawing>
          <wp:inline distT="0" distB="0" distL="0" distR="0">
            <wp:extent cx="3791585" cy="1739900"/>
            <wp:effectExtent l="19050" t="0" r="0" b="0"/>
            <wp:docPr id="69" name="Imagen 69" descr="GRAFICOS-JPG\c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AFICOS-JPG\cama.jpg"/>
                    <pic:cNvPicPr>
                      <a:picLocks noChangeAspect="1" noChangeArrowheads="1"/>
                    </pic:cNvPicPr>
                  </pic:nvPicPr>
                  <pic:blipFill>
                    <a:blip r:embed="rId119" cstate="print"/>
                    <a:srcRect/>
                    <a:stretch>
                      <a:fillRect/>
                    </a:stretch>
                  </pic:blipFill>
                  <pic:spPr bwMode="auto">
                    <a:xfrm>
                      <a:off x="0" y="0"/>
                      <a:ext cx="3791585" cy="1739900"/>
                    </a:xfrm>
                    <a:prstGeom prst="rect">
                      <a:avLst/>
                    </a:prstGeom>
                    <a:noFill/>
                    <a:ln w="9525">
                      <a:noFill/>
                      <a:miter lim="800000"/>
                      <a:headEnd/>
                      <a:tailEnd/>
                    </a:ln>
                  </pic:spPr>
                </pic:pic>
              </a:graphicData>
            </a:graphic>
          </wp:inline>
        </w:drawing>
      </w:r>
    </w:p>
    <w:p w:rsidR="00000000" w:rsidRDefault="00226495">
      <w:pPr>
        <w:pStyle w:val="TEXTO1"/>
      </w:pPr>
    </w:p>
    <w:p w:rsidR="00000000" w:rsidRDefault="00226495">
      <w:pPr>
        <w:pStyle w:val="TEXTO1"/>
      </w:pPr>
      <w:r>
        <w:t>Para los tran</w:t>
      </w:r>
      <w:r>
        <w:t>sportadores que llevan material fino y además, existen vientos cruzados en el área, se recomienda colocar barreras contra el viento; estas consisten en una cubierta en la parte superior y lateral de la banda es necesario cuando se realiza el diseño de esta</w:t>
      </w:r>
      <w:r>
        <w:t>s cubiertas, dejar tapas de inspección para controlar el material.  En la figura 6.3 se muestra un ejemplo de esta aplicación.</w:t>
      </w:r>
    </w:p>
    <w:p w:rsidR="00000000" w:rsidRDefault="00226495">
      <w:pPr>
        <w:pStyle w:val="TEXTO1"/>
        <w:jc w:val="center"/>
      </w:pPr>
      <w:r>
        <w:rPr>
          <w:noProof/>
          <w:sz w:val="20"/>
        </w:rPr>
        <w:pict>
          <v:shape id="_x0000_s1161" type="#_x0000_t202" style="position:absolute;left:0;text-align:left;margin-left:63.75pt;margin-top:180.9pt;width:363.75pt;height:21.6pt;z-index:251708416" stroked="f">
            <v:textbox style="mso-next-textbox:#_x0000_s1161">
              <w:txbxContent>
                <w:p w:rsidR="00000000" w:rsidRDefault="00226495">
                  <w:pPr>
                    <w:pStyle w:val="Epgrafe"/>
                    <w:numPr>
                      <w:ilvl w:val="0"/>
                      <w:numId w:val="0"/>
                    </w:numPr>
                    <w:ind w:left="454"/>
                    <w:jc w:val="center"/>
                  </w:pPr>
                  <w:r>
                    <w:t>Figura 6.</w:t>
                  </w:r>
                  <w:r>
                    <w:t>3   Cubierta para Banda</w:t>
                  </w:r>
                </w:p>
              </w:txbxContent>
            </v:textbox>
            <w10:wrap type="topAndBottom"/>
          </v:shape>
        </w:pict>
      </w:r>
      <w:r w:rsidR="00065915">
        <w:rPr>
          <w:noProof/>
        </w:rPr>
        <w:drawing>
          <wp:inline distT="0" distB="0" distL="0" distR="0">
            <wp:extent cx="2397760" cy="2073910"/>
            <wp:effectExtent l="19050" t="0" r="2540" b="0"/>
            <wp:docPr id="70" name="Imagen 70" descr="I:\007_TESIS GELS\GRAFICOS-JPG\tapatran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007_TESIS GELS\GRAFICOS-JPG\tapatranspo.jpg"/>
                    <pic:cNvPicPr>
                      <a:picLocks noChangeAspect="1" noChangeArrowheads="1"/>
                    </pic:cNvPicPr>
                  </pic:nvPicPr>
                  <pic:blipFill>
                    <a:blip r:embed="rId120" cstate="print"/>
                    <a:srcRect/>
                    <a:stretch>
                      <a:fillRect/>
                    </a:stretch>
                  </pic:blipFill>
                  <pic:spPr bwMode="auto">
                    <a:xfrm>
                      <a:off x="0" y="0"/>
                      <a:ext cx="2397760" cy="2073910"/>
                    </a:xfrm>
                    <a:prstGeom prst="rect">
                      <a:avLst/>
                    </a:prstGeom>
                    <a:noFill/>
                    <a:ln w="9525">
                      <a:noFill/>
                      <a:miter lim="800000"/>
                      <a:headEnd/>
                      <a:tailEnd/>
                    </a:ln>
                  </pic:spPr>
                </pic:pic>
              </a:graphicData>
            </a:graphic>
          </wp:inline>
        </w:drawing>
      </w:r>
    </w:p>
    <w:p w:rsidR="00000000" w:rsidRDefault="00226495">
      <w:pPr>
        <w:pStyle w:val="TEXTO1"/>
      </w:pPr>
      <w:r>
        <w:t xml:space="preserve">Estos sistemas, además de disminuir el polvo, disminuyen también el ruido.  Se recomienda encapsular las máquinas que excedan </w:t>
      </w:r>
      <w:r>
        <w:t>los 65 db.</w:t>
      </w:r>
    </w:p>
    <w:p w:rsidR="00000000" w:rsidRDefault="00226495">
      <w:pPr>
        <w:pStyle w:val="TEXTO1"/>
      </w:pPr>
    </w:p>
    <w:p w:rsidR="00000000" w:rsidRDefault="00226495">
      <w:pPr>
        <w:pStyle w:val="TEXTO1"/>
      </w:pPr>
      <w:r>
        <w:t>Impacto visual: en este aspecto se propone mantener la limpieza en la planta, mantenimiento de pintura, plantar árboles en zonas aledañas a la planta, mejoramiento de jardines, etc.</w:t>
      </w:r>
    </w:p>
    <w:p w:rsidR="00000000" w:rsidRDefault="00226495">
      <w:pPr>
        <w:pStyle w:val="TEXTO1"/>
      </w:pPr>
    </w:p>
    <w:p w:rsidR="00000000" w:rsidRDefault="00226495">
      <w:pPr>
        <w:pStyle w:val="TEXTO1"/>
      </w:pPr>
      <w:r>
        <w:t>Seguridad de personal: este punto es en ocasiones considerada</w:t>
      </w:r>
      <w:r>
        <w:t xml:space="preserve"> como algo aparte, sin embargo en este trabajo será incluido como parte del medio ambiente.  Aquí se propone el uso obligatorio del casco, mascarilla y orejeras o tapones para los oídos, además de un chequeo médico anual.</w:t>
      </w:r>
    </w:p>
    <w:p w:rsidR="00000000" w:rsidRDefault="00226495">
      <w:pPr>
        <w:pStyle w:val="TEXTO1"/>
      </w:pPr>
    </w:p>
    <w:p w:rsidR="00000000" w:rsidRDefault="00226495">
      <w:pPr>
        <w:pStyle w:val="TEXTO1"/>
      </w:pPr>
      <w:r>
        <w:t>Cabe concluir que en general esta</w:t>
      </w:r>
      <w:r>
        <w:t xml:space="preserve"> industria es dada a emitir una gran cantidad de contaminación especialmente en 3 primeros puntos, independiente del sistema que se haya seleccionado, pero con un control constante de estos parámetros y una inversión moderada puede reducirse a un mínimo lo</w:t>
      </w:r>
      <w:r>
        <w:t xml:space="preserve">s efectos de la contaminación. </w:t>
      </w:r>
    </w:p>
    <w:p w:rsidR="00000000" w:rsidRDefault="00226495">
      <w:pPr>
        <w:pStyle w:val="TEXTO1"/>
      </w:pPr>
      <w:r>
        <w:t xml:space="preserve">  </w:t>
      </w:r>
    </w:p>
    <w:p w:rsidR="00000000" w:rsidRDefault="00226495">
      <w:pPr>
        <w:pStyle w:val="TEXTO1"/>
      </w:pPr>
    </w:p>
    <w:p w:rsidR="00000000" w:rsidRDefault="00226495">
      <w:pPr>
        <w:pStyle w:val="SUBTITULO"/>
      </w:pPr>
      <w:bookmarkStart w:id="66" w:name="_Toc530915264"/>
      <w:r>
        <w:t>Enfoque a  Mejoramiento Continuo.</w:t>
      </w:r>
      <w:bookmarkEnd w:id="66"/>
    </w:p>
    <w:p w:rsidR="00000000" w:rsidRDefault="00226495">
      <w:pPr>
        <w:pStyle w:val="TEXTO2"/>
      </w:pPr>
    </w:p>
    <w:p w:rsidR="00000000" w:rsidRDefault="00226495">
      <w:pPr>
        <w:pStyle w:val="TEXTO1"/>
      </w:pPr>
      <w:r>
        <w:t xml:space="preserve">De una forma similar al punto anterior el mejoramiento continuo del sistema es independiente del sistema seleccionado, sin embargo el tope para el mejoramiento continuo podría darse en </w:t>
      </w:r>
      <w:r>
        <w:t>un tiempo mas corto o más largo dependiendo del equipo de trabajo.</w:t>
      </w:r>
    </w:p>
    <w:p w:rsidR="00000000" w:rsidRDefault="00226495">
      <w:pPr>
        <w:pStyle w:val="TEXTO1"/>
      </w:pPr>
    </w:p>
    <w:p w:rsidR="00000000" w:rsidRDefault="00226495">
      <w:pPr>
        <w:pStyle w:val="TEXTO1"/>
      </w:pPr>
      <w:r>
        <w:t>El mejoramiento continuo de los sistemas tiene sus herramientas basadas en reuniones periódicas con las personas de los mandos medios involucradas en las tareas de producción, llamadas cír</w:t>
      </w:r>
      <w:r>
        <w:t>culos de productividad, en estas reuniones se expone todas las opiniones y criterios de este grupo y se toman los más sobresalientes para una futura implementación. Es recomendable realizar estas reuniones trimestralmente e ir cuantificando los avances rea</w:t>
      </w:r>
      <w:r>
        <w:t>lizados.</w:t>
      </w:r>
    </w:p>
    <w:p w:rsidR="00000000" w:rsidRDefault="00226495">
      <w:pPr>
        <w:pStyle w:val="TEXTO1"/>
      </w:pPr>
    </w:p>
    <w:p w:rsidR="00000000" w:rsidRDefault="00226495">
      <w:pPr>
        <w:pStyle w:val="TEXTO1"/>
      </w:pPr>
      <w:r>
        <w:t>El mejoramiento continuo es siempre una acción positiva tanto desde el punto de vista laboral como desde el punto de vista operacional y por lo tanto desde el punto de vista de productividad, ya que involucra a la mayor parte del personal de plan</w:t>
      </w:r>
      <w:r>
        <w:t>ta para realizar estas tareas, haciendo los problemas de planta parte de su trabajo y de su interés.</w:t>
      </w:r>
    </w:p>
    <w:p w:rsidR="00000000" w:rsidRDefault="00226495">
      <w:pPr>
        <w:pStyle w:val="TEXTO1"/>
      </w:pPr>
    </w:p>
    <w:p w:rsidR="00000000" w:rsidRDefault="00226495">
      <w:pPr>
        <w:pStyle w:val="TEXTO1"/>
      </w:pPr>
    </w:p>
    <w:p w:rsidR="00000000" w:rsidRDefault="00226495">
      <w:pPr>
        <w:pStyle w:val="SUBTITULO"/>
      </w:pPr>
      <w:bookmarkStart w:id="67" w:name="_Toc530915265"/>
      <w:r>
        <w:t>Enfoque a los Costos.</w:t>
      </w:r>
      <w:bookmarkEnd w:id="67"/>
    </w:p>
    <w:p w:rsidR="00000000" w:rsidRDefault="00226495">
      <w:pPr>
        <w:pStyle w:val="TEXTO2"/>
      </w:pPr>
    </w:p>
    <w:p w:rsidR="00000000" w:rsidRDefault="00226495">
      <w:pPr>
        <w:pStyle w:val="TEXTO1"/>
      </w:pPr>
      <w:r>
        <w:t>Los costos es siempre la parte final e inicial de todo proyecto, en este trabajo presentado se le ha dado su respectiva importanci</w:t>
      </w:r>
      <w:r>
        <w:t>a a este punto, desde la selección misma del equipo principal.  Posiblemente el equipo seleccionado tenga un costo de inversión bastante menor en comparación con los otros sistemas propuestos, pero por el otro lado tal vez el sistema seleccionado sea menos</w:t>
      </w:r>
      <w:r>
        <w:t xml:space="preserve"> eficiente que las otras opciones consideradas, teniendo que llegar a un compromiso entre estos 2 puntos.</w:t>
      </w:r>
    </w:p>
    <w:p w:rsidR="00000000" w:rsidRDefault="00226495">
      <w:pPr>
        <w:pStyle w:val="TEXTO1"/>
      </w:pPr>
    </w:p>
    <w:p w:rsidR="00000000" w:rsidRDefault="00226495">
      <w:pPr>
        <w:pStyle w:val="TEXTO1"/>
      </w:pPr>
      <w:r>
        <w:t>Este compromiso mencionado puede mejorar si es que se ejerce un mejor control en la parte operativa y de los costos.  Para el control de la parte ope</w:t>
      </w:r>
      <w:r>
        <w:t>rativa existen los llamados indicadores técnicos como por ejemplo:</w:t>
      </w:r>
    </w:p>
    <w:p w:rsidR="00000000" w:rsidRDefault="00226495">
      <w:pPr>
        <w:pStyle w:val="TEXTO1"/>
      </w:pPr>
      <w:r>
        <w:t>Toneladas / horas de trabajo.</w:t>
      </w:r>
    </w:p>
    <w:p w:rsidR="00000000" w:rsidRDefault="00226495">
      <w:pPr>
        <w:pStyle w:val="TEXTO1"/>
      </w:pPr>
      <w:r>
        <w:t>Consumo de materiales como grasas aceites, etc.</w:t>
      </w:r>
    </w:p>
    <w:p w:rsidR="00000000" w:rsidRDefault="00226495">
      <w:pPr>
        <w:pStyle w:val="TEXTO1"/>
      </w:pPr>
      <w:r>
        <w:t>Eficiencia de equipos.</w:t>
      </w:r>
    </w:p>
    <w:p w:rsidR="00000000" w:rsidRDefault="00226495">
      <w:pPr>
        <w:pStyle w:val="TEXTO1"/>
      </w:pPr>
      <w:r>
        <w:t>Horas hombre / toneladas producidas.</w:t>
      </w:r>
    </w:p>
    <w:p w:rsidR="00000000" w:rsidRDefault="00226495">
      <w:pPr>
        <w:pStyle w:val="TEXTO1"/>
      </w:pPr>
      <w:r>
        <w:t>Rendimientos de materia prima.</w:t>
      </w:r>
    </w:p>
    <w:p w:rsidR="00000000" w:rsidRDefault="00226495">
      <w:pPr>
        <w:pStyle w:val="TEXTO1"/>
      </w:pPr>
      <w:r>
        <w:t>Horas de mantenimien</w:t>
      </w:r>
      <w:r>
        <w:t>to / toneladas producidas.</w:t>
      </w:r>
    </w:p>
    <w:p w:rsidR="00000000" w:rsidRDefault="00226495">
      <w:pPr>
        <w:pStyle w:val="TEXTO1"/>
      </w:pPr>
      <w:r>
        <w:t>Kw/h / toneladas producidas.</w:t>
      </w:r>
    </w:p>
    <w:p w:rsidR="00000000" w:rsidRDefault="00226495">
      <w:pPr>
        <w:pStyle w:val="TEXTO1"/>
      </w:pPr>
      <w:r>
        <w:t>En resumen se puede decir que, independientes del sistema seleccionado y del tipo de industria estas son acciones que hay que tomar si es que se quiere llegar a niveles competitivos altos.</w:t>
      </w:r>
    </w:p>
    <w:p w:rsidR="00000000" w:rsidRDefault="00226495">
      <w:pPr>
        <w:pStyle w:val="TEXTO1"/>
      </w:pPr>
    </w:p>
    <w:p w:rsidR="00000000" w:rsidRDefault="00226495">
      <w:pPr>
        <w:pStyle w:val="TEXTO1"/>
      </w:pPr>
      <w:r>
        <w:t>Automática</w:t>
      </w:r>
      <w:r>
        <w:t>mente estas mediciones (mensuales) sirven además para el control de costos.  Es aquí en donde se llega al punto conocido como productividad, que no es mas que la medición conjunta de la parte operativa con la de costos.</w:t>
      </w:r>
    </w:p>
    <w:p w:rsidR="00000000" w:rsidRDefault="00226495">
      <w:pPr>
        <w:pStyle w:val="TEXTO1"/>
      </w:pPr>
    </w:p>
    <w:p w:rsidR="00000000" w:rsidRDefault="00226495">
      <w:pPr>
        <w:pStyle w:val="TEXTO1"/>
      </w:pPr>
      <w:r>
        <w:t>En este punto y para concluir es vá</w:t>
      </w:r>
      <w:r>
        <w:t>lido mencionar la frase siguiente:</w:t>
      </w:r>
    </w:p>
    <w:p w:rsidR="00000000" w:rsidRDefault="00226495">
      <w:pPr>
        <w:pStyle w:val="TEXTO1"/>
      </w:pPr>
      <w:r>
        <w:t>“  Las personas se preocupan más por lo que se está controlando que por lo que no se controla.”</w:t>
      </w: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000000" w:rsidRDefault="00226495">
      <w:pPr>
        <w:pStyle w:val="TEXTO2"/>
      </w:pPr>
    </w:p>
    <w:p w:rsidR="00226495" w:rsidRDefault="00226495">
      <w:pPr>
        <w:pStyle w:val="TEXTO2"/>
      </w:pPr>
    </w:p>
    <w:sectPr w:rsidR="00226495">
      <w:pgSz w:w="11907" w:h="16840" w:code="9"/>
      <w:pgMar w:top="2268" w:right="1361" w:bottom="2268" w:left="2268"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CB8A03F0"/>
    <w:lvl w:ilvl="0">
      <w:start w:val="1"/>
      <w:numFmt w:val="bullet"/>
      <w:lvlText w:val=""/>
      <w:lvlJc w:val="left"/>
      <w:pPr>
        <w:tabs>
          <w:tab w:val="num" w:pos="1492"/>
        </w:tabs>
        <w:ind w:left="1492" w:hanging="360"/>
      </w:pPr>
      <w:rPr>
        <w:rFonts w:ascii="Symbol" w:hAnsi="Symbol" w:hint="default"/>
      </w:rPr>
    </w:lvl>
  </w:abstractNum>
  <w:abstractNum w:abstractNumId="1">
    <w:nsid w:val="028971C0"/>
    <w:multiLevelType w:val="singleLevel"/>
    <w:tmpl w:val="6A04A048"/>
    <w:lvl w:ilvl="0">
      <w:start w:val="4"/>
      <w:numFmt w:val="upperLetter"/>
      <w:lvlText w:val="%1."/>
      <w:lvlJc w:val="left"/>
      <w:pPr>
        <w:tabs>
          <w:tab w:val="num" w:pos="2835"/>
        </w:tabs>
        <w:ind w:left="2835" w:hanging="360"/>
      </w:pPr>
      <w:rPr>
        <w:rFonts w:hint="default"/>
      </w:rPr>
    </w:lvl>
  </w:abstractNum>
  <w:abstractNum w:abstractNumId="2">
    <w:nsid w:val="032557EC"/>
    <w:multiLevelType w:val="multilevel"/>
    <w:tmpl w:val="A596E066"/>
    <w:lvl w:ilvl="0">
      <w:start w:val="2"/>
      <w:numFmt w:val="decimal"/>
      <w:lvlText w:val="%1"/>
      <w:lvlJc w:val="left"/>
      <w:pPr>
        <w:tabs>
          <w:tab w:val="num" w:pos="525"/>
        </w:tabs>
        <w:ind w:left="525" w:hanging="525"/>
      </w:pPr>
      <w:rPr>
        <w:rFonts w:hint="default"/>
      </w:rPr>
    </w:lvl>
    <w:lvl w:ilvl="1">
      <w:start w:val="2"/>
      <w:numFmt w:val="decimal"/>
      <w:lvlText w:val="%1.%2"/>
      <w:lvlJc w:val="left"/>
      <w:pPr>
        <w:tabs>
          <w:tab w:val="num" w:pos="1312"/>
        </w:tabs>
        <w:ind w:left="1312" w:hanging="525"/>
      </w:pPr>
      <w:rPr>
        <w:rFonts w:hint="default"/>
      </w:rPr>
    </w:lvl>
    <w:lvl w:ilvl="2">
      <w:start w:val="1"/>
      <w:numFmt w:val="decimal"/>
      <w:lvlText w:val="%1.%2.%3"/>
      <w:lvlJc w:val="left"/>
      <w:pPr>
        <w:tabs>
          <w:tab w:val="num" w:pos="2294"/>
        </w:tabs>
        <w:ind w:left="2294" w:hanging="720"/>
      </w:pPr>
      <w:rPr>
        <w:rFonts w:hint="default"/>
      </w:rPr>
    </w:lvl>
    <w:lvl w:ilvl="3">
      <w:start w:val="1"/>
      <w:numFmt w:val="decimal"/>
      <w:lvlText w:val="%1.%2.%3.%4"/>
      <w:lvlJc w:val="left"/>
      <w:pPr>
        <w:tabs>
          <w:tab w:val="num" w:pos="3441"/>
        </w:tabs>
        <w:ind w:left="3441" w:hanging="1080"/>
      </w:pPr>
      <w:rPr>
        <w:rFonts w:hint="default"/>
      </w:rPr>
    </w:lvl>
    <w:lvl w:ilvl="4">
      <w:start w:val="1"/>
      <w:numFmt w:val="decimal"/>
      <w:lvlText w:val="%1.%2.%3.%4.%5"/>
      <w:lvlJc w:val="left"/>
      <w:pPr>
        <w:tabs>
          <w:tab w:val="num" w:pos="4228"/>
        </w:tabs>
        <w:ind w:left="4228" w:hanging="1080"/>
      </w:pPr>
      <w:rPr>
        <w:rFonts w:hint="default"/>
      </w:rPr>
    </w:lvl>
    <w:lvl w:ilvl="5">
      <w:start w:val="1"/>
      <w:numFmt w:val="decimal"/>
      <w:lvlText w:val="%1.%2.%3.%4.%5.%6"/>
      <w:lvlJc w:val="left"/>
      <w:pPr>
        <w:tabs>
          <w:tab w:val="num" w:pos="5375"/>
        </w:tabs>
        <w:ind w:left="5375" w:hanging="1440"/>
      </w:pPr>
      <w:rPr>
        <w:rFonts w:hint="default"/>
      </w:rPr>
    </w:lvl>
    <w:lvl w:ilvl="6">
      <w:start w:val="1"/>
      <w:numFmt w:val="decimal"/>
      <w:lvlText w:val="%1.%2.%3.%4.%5.%6.%7"/>
      <w:lvlJc w:val="left"/>
      <w:pPr>
        <w:tabs>
          <w:tab w:val="num" w:pos="6162"/>
        </w:tabs>
        <w:ind w:left="6162" w:hanging="1440"/>
      </w:pPr>
      <w:rPr>
        <w:rFonts w:hint="default"/>
      </w:rPr>
    </w:lvl>
    <w:lvl w:ilvl="7">
      <w:start w:val="1"/>
      <w:numFmt w:val="decimal"/>
      <w:lvlText w:val="%1.%2.%3.%4.%5.%6.%7.%8"/>
      <w:lvlJc w:val="left"/>
      <w:pPr>
        <w:tabs>
          <w:tab w:val="num" w:pos="7309"/>
        </w:tabs>
        <w:ind w:left="7309" w:hanging="1800"/>
      </w:pPr>
      <w:rPr>
        <w:rFonts w:hint="default"/>
      </w:rPr>
    </w:lvl>
    <w:lvl w:ilvl="8">
      <w:start w:val="1"/>
      <w:numFmt w:val="decimal"/>
      <w:lvlText w:val="%1.%2.%3.%4.%5.%6.%7.%8.%9"/>
      <w:lvlJc w:val="left"/>
      <w:pPr>
        <w:tabs>
          <w:tab w:val="num" w:pos="8096"/>
        </w:tabs>
        <w:ind w:left="8096" w:hanging="1800"/>
      </w:pPr>
      <w:rPr>
        <w:rFonts w:hint="default"/>
      </w:rPr>
    </w:lvl>
  </w:abstractNum>
  <w:abstractNum w:abstractNumId="3">
    <w:nsid w:val="0399451B"/>
    <w:multiLevelType w:val="hybridMultilevel"/>
    <w:tmpl w:val="243C8C54"/>
    <w:lvl w:ilvl="0" w:tplc="FFFFFFFF">
      <w:start w:val="1"/>
      <w:numFmt w:val="decimal"/>
      <w:lvlText w:val="%1."/>
      <w:lvlJc w:val="left"/>
      <w:pPr>
        <w:tabs>
          <w:tab w:val="num" w:pos="2955"/>
        </w:tabs>
        <w:ind w:left="2955" w:hanging="405"/>
      </w:pPr>
      <w:rPr>
        <w:rFonts w:hint="default"/>
      </w:rPr>
    </w:lvl>
    <w:lvl w:ilvl="1" w:tplc="FFFFFFFF">
      <w:start w:val="1"/>
      <w:numFmt w:val="upperLetter"/>
      <w:lvlText w:val="%2."/>
      <w:lvlJc w:val="left"/>
      <w:pPr>
        <w:tabs>
          <w:tab w:val="num" w:pos="3735"/>
        </w:tabs>
        <w:ind w:left="3735" w:hanging="465"/>
      </w:pPr>
      <w:rPr>
        <w:rFonts w:hint="default"/>
        <w:b/>
      </w:rPr>
    </w:lvl>
    <w:lvl w:ilvl="2" w:tplc="FFFFFFFF">
      <w:start w:val="1"/>
      <w:numFmt w:val="lowerLetter"/>
      <w:lvlText w:val="%3)"/>
      <w:lvlJc w:val="left"/>
      <w:pPr>
        <w:tabs>
          <w:tab w:val="num" w:pos="4590"/>
        </w:tabs>
        <w:ind w:left="4590" w:hanging="420"/>
      </w:pPr>
      <w:rPr>
        <w:rFonts w:hint="default"/>
      </w:rPr>
    </w:lvl>
    <w:lvl w:ilvl="3" w:tplc="FFFFFFFF" w:tentative="1">
      <w:start w:val="1"/>
      <w:numFmt w:val="decimal"/>
      <w:lvlText w:val="%4."/>
      <w:lvlJc w:val="left"/>
      <w:pPr>
        <w:tabs>
          <w:tab w:val="num" w:pos="5070"/>
        </w:tabs>
        <w:ind w:left="5070" w:hanging="360"/>
      </w:pPr>
    </w:lvl>
    <w:lvl w:ilvl="4" w:tplc="FFFFFFFF" w:tentative="1">
      <w:start w:val="1"/>
      <w:numFmt w:val="lowerLetter"/>
      <w:lvlText w:val="%5."/>
      <w:lvlJc w:val="left"/>
      <w:pPr>
        <w:tabs>
          <w:tab w:val="num" w:pos="5790"/>
        </w:tabs>
        <w:ind w:left="5790" w:hanging="360"/>
      </w:pPr>
    </w:lvl>
    <w:lvl w:ilvl="5" w:tplc="FFFFFFFF" w:tentative="1">
      <w:start w:val="1"/>
      <w:numFmt w:val="lowerRoman"/>
      <w:lvlText w:val="%6."/>
      <w:lvlJc w:val="right"/>
      <w:pPr>
        <w:tabs>
          <w:tab w:val="num" w:pos="6510"/>
        </w:tabs>
        <w:ind w:left="6510" w:hanging="180"/>
      </w:pPr>
    </w:lvl>
    <w:lvl w:ilvl="6" w:tplc="FFFFFFFF" w:tentative="1">
      <w:start w:val="1"/>
      <w:numFmt w:val="decimal"/>
      <w:lvlText w:val="%7."/>
      <w:lvlJc w:val="left"/>
      <w:pPr>
        <w:tabs>
          <w:tab w:val="num" w:pos="7230"/>
        </w:tabs>
        <w:ind w:left="7230" w:hanging="360"/>
      </w:pPr>
    </w:lvl>
    <w:lvl w:ilvl="7" w:tplc="FFFFFFFF" w:tentative="1">
      <w:start w:val="1"/>
      <w:numFmt w:val="lowerLetter"/>
      <w:lvlText w:val="%8."/>
      <w:lvlJc w:val="left"/>
      <w:pPr>
        <w:tabs>
          <w:tab w:val="num" w:pos="7950"/>
        </w:tabs>
        <w:ind w:left="7950" w:hanging="360"/>
      </w:pPr>
    </w:lvl>
    <w:lvl w:ilvl="8" w:tplc="FFFFFFFF" w:tentative="1">
      <w:start w:val="1"/>
      <w:numFmt w:val="lowerRoman"/>
      <w:lvlText w:val="%9."/>
      <w:lvlJc w:val="right"/>
      <w:pPr>
        <w:tabs>
          <w:tab w:val="num" w:pos="8670"/>
        </w:tabs>
        <w:ind w:left="8670" w:hanging="180"/>
      </w:pPr>
    </w:lvl>
  </w:abstractNum>
  <w:abstractNum w:abstractNumId="4">
    <w:nsid w:val="0468432C"/>
    <w:multiLevelType w:val="hybridMultilevel"/>
    <w:tmpl w:val="F746CCAE"/>
    <w:lvl w:ilvl="0" w:tplc="9E944276">
      <w:start w:val="1"/>
      <w:numFmt w:val="decimal"/>
      <w:lvlText w:val="%1."/>
      <w:lvlJc w:val="left"/>
      <w:pPr>
        <w:tabs>
          <w:tab w:val="num" w:pos="1635"/>
        </w:tabs>
        <w:ind w:left="1635" w:hanging="360"/>
      </w:pPr>
      <w:rPr>
        <w:rFonts w:hint="default"/>
      </w:rPr>
    </w:lvl>
    <w:lvl w:ilvl="1" w:tplc="0C0A0019" w:tentative="1">
      <w:start w:val="1"/>
      <w:numFmt w:val="lowerLetter"/>
      <w:lvlText w:val="%2."/>
      <w:lvlJc w:val="left"/>
      <w:pPr>
        <w:tabs>
          <w:tab w:val="num" w:pos="2355"/>
        </w:tabs>
        <w:ind w:left="2355" w:hanging="360"/>
      </w:pPr>
    </w:lvl>
    <w:lvl w:ilvl="2" w:tplc="0C0A001B" w:tentative="1">
      <w:start w:val="1"/>
      <w:numFmt w:val="lowerRoman"/>
      <w:lvlText w:val="%3."/>
      <w:lvlJc w:val="right"/>
      <w:pPr>
        <w:tabs>
          <w:tab w:val="num" w:pos="3075"/>
        </w:tabs>
        <w:ind w:left="3075" w:hanging="180"/>
      </w:pPr>
    </w:lvl>
    <w:lvl w:ilvl="3" w:tplc="0C0A000F" w:tentative="1">
      <w:start w:val="1"/>
      <w:numFmt w:val="decimal"/>
      <w:lvlText w:val="%4."/>
      <w:lvlJc w:val="left"/>
      <w:pPr>
        <w:tabs>
          <w:tab w:val="num" w:pos="3795"/>
        </w:tabs>
        <w:ind w:left="3795" w:hanging="360"/>
      </w:pPr>
    </w:lvl>
    <w:lvl w:ilvl="4" w:tplc="0C0A0019" w:tentative="1">
      <w:start w:val="1"/>
      <w:numFmt w:val="lowerLetter"/>
      <w:lvlText w:val="%5."/>
      <w:lvlJc w:val="left"/>
      <w:pPr>
        <w:tabs>
          <w:tab w:val="num" w:pos="4515"/>
        </w:tabs>
        <w:ind w:left="4515" w:hanging="360"/>
      </w:pPr>
    </w:lvl>
    <w:lvl w:ilvl="5" w:tplc="0C0A001B" w:tentative="1">
      <w:start w:val="1"/>
      <w:numFmt w:val="lowerRoman"/>
      <w:lvlText w:val="%6."/>
      <w:lvlJc w:val="right"/>
      <w:pPr>
        <w:tabs>
          <w:tab w:val="num" w:pos="5235"/>
        </w:tabs>
        <w:ind w:left="5235" w:hanging="180"/>
      </w:pPr>
    </w:lvl>
    <w:lvl w:ilvl="6" w:tplc="0C0A000F" w:tentative="1">
      <w:start w:val="1"/>
      <w:numFmt w:val="decimal"/>
      <w:lvlText w:val="%7."/>
      <w:lvlJc w:val="left"/>
      <w:pPr>
        <w:tabs>
          <w:tab w:val="num" w:pos="5955"/>
        </w:tabs>
        <w:ind w:left="5955" w:hanging="360"/>
      </w:pPr>
    </w:lvl>
    <w:lvl w:ilvl="7" w:tplc="0C0A0019" w:tentative="1">
      <w:start w:val="1"/>
      <w:numFmt w:val="lowerLetter"/>
      <w:lvlText w:val="%8."/>
      <w:lvlJc w:val="left"/>
      <w:pPr>
        <w:tabs>
          <w:tab w:val="num" w:pos="6675"/>
        </w:tabs>
        <w:ind w:left="6675" w:hanging="360"/>
      </w:pPr>
    </w:lvl>
    <w:lvl w:ilvl="8" w:tplc="0C0A001B" w:tentative="1">
      <w:start w:val="1"/>
      <w:numFmt w:val="lowerRoman"/>
      <w:lvlText w:val="%9."/>
      <w:lvlJc w:val="right"/>
      <w:pPr>
        <w:tabs>
          <w:tab w:val="num" w:pos="7395"/>
        </w:tabs>
        <w:ind w:left="7395" w:hanging="180"/>
      </w:pPr>
    </w:lvl>
  </w:abstractNum>
  <w:abstractNum w:abstractNumId="5">
    <w:nsid w:val="06510F60"/>
    <w:multiLevelType w:val="hybridMultilevel"/>
    <w:tmpl w:val="C38EADA0"/>
    <w:lvl w:ilvl="0" w:tplc="FFFFFFFF">
      <w:start w:val="1"/>
      <w:numFmt w:val="lowerLetter"/>
      <w:lvlText w:val="%1)"/>
      <w:lvlJc w:val="left"/>
      <w:pPr>
        <w:tabs>
          <w:tab w:val="num" w:pos="2010"/>
        </w:tabs>
        <w:ind w:left="2010" w:hanging="360"/>
      </w:pPr>
      <w:rPr>
        <w:rFonts w:hint="default"/>
      </w:rPr>
    </w:lvl>
    <w:lvl w:ilvl="1" w:tplc="FFFFFFFF" w:tentative="1">
      <w:start w:val="1"/>
      <w:numFmt w:val="lowerLetter"/>
      <w:lvlText w:val="%2."/>
      <w:lvlJc w:val="left"/>
      <w:pPr>
        <w:tabs>
          <w:tab w:val="num" w:pos="2730"/>
        </w:tabs>
        <w:ind w:left="2730" w:hanging="360"/>
      </w:pPr>
    </w:lvl>
    <w:lvl w:ilvl="2" w:tplc="FFFFFFFF" w:tentative="1">
      <w:start w:val="1"/>
      <w:numFmt w:val="lowerRoman"/>
      <w:lvlText w:val="%3."/>
      <w:lvlJc w:val="right"/>
      <w:pPr>
        <w:tabs>
          <w:tab w:val="num" w:pos="3450"/>
        </w:tabs>
        <w:ind w:left="3450" w:hanging="180"/>
      </w:pPr>
    </w:lvl>
    <w:lvl w:ilvl="3" w:tplc="FFFFFFFF" w:tentative="1">
      <w:start w:val="1"/>
      <w:numFmt w:val="decimal"/>
      <w:lvlText w:val="%4."/>
      <w:lvlJc w:val="left"/>
      <w:pPr>
        <w:tabs>
          <w:tab w:val="num" w:pos="4170"/>
        </w:tabs>
        <w:ind w:left="4170" w:hanging="360"/>
      </w:pPr>
    </w:lvl>
    <w:lvl w:ilvl="4" w:tplc="FFFFFFFF" w:tentative="1">
      <w:start w:val="1"/>
      <w:numFmt w:val="lowerLetter"/>
      <w:lvlText w:val="%5."/>
      <w:lvlJc w:val="left"/>
      <w:pPr>
        <w:tabs>
          <w:tab w:val="num" w:pos="4890"/>
        </w:tabs>
        <w:ind w:left="4890" w:hanging="360"/>
      </w:pPr>
    </w:lvl>
    <w:lvl w:ilvl="5" w:tplc="FFFFFFFF" w:tentative="1">
      <w:start w:val="1"/>
      <w:numFmt w:val="lowerRoman"/>
      <w:lvlText w:val="%6."/>
      <w:lvlJc w:val="right"/>
      <w:pPr>
        <w:tabs>
          <w:tab w:val="num" w:pos="5610"/>
        </w:tabs>
        <w:ind w:left="5610" w:hanging="180"/>
      </w:pPr>
    </w:lvl>
    <w:lvl w:ilvl="6" w:tplc="FFFFFFFF" w:tentative="1">
      <w:start w:val="1"/>
      <w:numFmt w:val="decimal"/>
      <w:lvlText w:val="%7."/>
      <w:lvlJc w:val="left"/>
      <w:pPr>
        <w:tabs>
          <w:tab w:val="num" w:pos="6330"/>
        </w:tabs>
        <w:ind w:left="6330" w:hanging="360"/>
      </w:pPr>
    </w:lvl>
    <w:lvl w:ilvl="7" w:tplc="FFFFFFFF" w:tentative="1">
      <w:start w:val="1"/>
      <w:numFmt w:val="lowerLetter"/>
      <w:lvlText w:val="%8."/>
      <w:lvlJc w:val="left"/>
      <w:pPr>
        <w:tabs>
          <w:tab w:val="num" w:pos="7050"/>
        </w:tabs>
        <w:ind w:left="7050" w:hanging="360"/>
      </w:pPr>
    </w:lvl>
    <w:lvl w:ilvl="8" w:tplc="FFFFFFFF" w:tentative="1">
      <w:start w:val="1"/>
      <w:numFmt w:val="lowerRoman"/>
      <w:lvlText w:val="%9."/>
      <w:lvlJc w:val="right"/>
      <w:pPr>
        <w:tabs>
          <w:tab w:val="num" w:pos="7770"/>
        </w:tabs>
        <w:ind w:left="7770" w:hanging="180"/>
      </w:pPr>
    </w:lvl>
  </w:abstractNum>
  <w:abstractNum w:abstractNumId="6">
    <w:nsid w:val="073C42B6"/>
    <w:multiLevelType w:val="hybridMultilevel"/>
    <w:tmpl w:val="AD5E9DA0"/>
    <w:lvl w:ilvl="0" w:tplc="FFFFFFFF">
      <w:start w:val="1"/>
      <w:numFmt w:val="decimal"/>
      <w:lvlText w:val="%1."/>
      <w:lvlJc w:val="left"/>
      <w:pPr>
        <w:tabs>
          <w:tab w:val="num" w:pos="1635"/>
        </w:tabs>
        <w:ind w:left="1635" w:hanging="360"/>
      </w:pPr>
      <w:rPr>
        <w:rFonts w:hint="default"/>
      </w:rPr>
    </w:lvl>
    <w:lvl w:ilvl="1" w:tplc="FFFFFFFF" w:tentative="1">
      <w:start w:val="1"/>
      <w:numFmt w:val="lowerLetter"/>
      <w:lvlText w:val="%2."/>
      <w:lvlJc w:val="left"/>
      <w:pPr>
        <w:tabs>
          <w:tab w:val="num" w:pos="2355"/>
        </w:tabs>
        <w:ind w:left="2355" w:hanging="360"/>
      </w:pPr>
    </w:lvl>
    <w:lvl w:ilvl="2" w:tplc="FFFFFFFF" w:tentative="1">
      <w:start w:val="1"/>
      <w:numFmt w:val="lowerRoman"/>
      <w:lvlText w:val="%3."/>
      <w:lvlJc w:val="right"/>
      <w:pPr>
        <w:tabs>
          <w:tab w:val="num" w:pos="3075"/>
        </w:tabs>
        <w:ind w:left="3075" w:hanging="180"/>
      </w:pPr>
    </w:lvl>
    <w:lvl w:ilvl="3" w:tplc="FFFFFFFF">
      <w:start w:val="1"/>
      <w:numFmt w:val="decimal"/>
      <w:lvlText w:val="%4."/>
      <w:lvlJc w:val="left"/>
      <w:pPr>
        <w:tabs>
          <w:tab w:val="num" w:pos="3795"/>
        </w:tabs>
        <w:ind w:left="3795" w:hanging="360"/>
      </w:pPr>
    </w:lvl>
    <w:lvl w:ilvl="4" w:tplc="FFFFFFFF" w:tentative="1">
      <w:start w:val="1"/>
      <w:numFmt w:val="lowerLetter"/>
      <w:lvlText w:val="%5."/>
      <w:lvlJc w:val="left"/>
      <w:pPr>
        <w:tabs>
          <w:tab w:val="num" w:pos="4515"/>
        </w:tabs>
        <w:ind w:left="4515" w:hanging="360"/>
      </w:pPr>
    </w:lvl>
    <w:lvl w:ilvl="5" w:tplc="FFFFFFFF" w:tentative="1">
      <w:start w:val="1"/>
      <w:numFmt w:val="lowerRoman"/>
      <w:lvlText w:val="%6."/>
      <w:lvlJc w:val="right"/>
      <w:pPr>
        <w:tabs>
          <w:tab w:val="num" w:pos="5235"/>
        </w:tabs>
        <w:ind w:left="5235" w:hanging="180"/>
      </w:pPr>
    </w:lvl>
    <w:lvl w:ilvl="6" w:tplc="FFFFFFFF" w:tentative="1">
      <w:start w:val="1"/>
      <w:numFmt w:val="decimal"/>
      <w:lvlText w:val="%7."/>
      <w:lvlJc w:val="left"/>
      <w:pPr>
        <w:tabs>
          <w:tab w:val="num" w:pos="5955"/>
        </w:tabs>
        <w:ind w:left="5955" w:hanging="360"/>
      </w:pPr>
    </w:lvl>
    <w:lvl w:ilvl="7" w:tplc="FFFFFFFF" w:tentative="1">
      <w:start w:val="1"/>
      <w:numFmt w:val="lowerLetter"/>
      <w:lvlText w:val="%8."/>
      <w:lvlJc w:val="left"/>
      <w:pPr>
        <w:tabs>
          <w:tab w:val="num" w:pos="6675"/>
        </w:tabs>
        <w:ind w:left="6675" w:hanging="360"/>
      </w:pPr>
    </w:lvl>
    <w:lvl w:ilvl="8" w:tplc="FFFFFFFF" w:tentative="1">
      <w:start w:val="1"/>
      <w:numFmt w:val="lowerRoman"/>
      <w:lvlText w:val="%9."/>
      <w:lvlJc w:val="right"/>
      <w:pPr>
        <w:tabs>
          <w:tab w:val="num" w:pos="7395"/>
        </w:tabs>
        <w:ind w:left="7395" w:hanging="180"/>
      </w:pPr>
    </w:lvl>
  </w:abstractNum>
  <w:abstractNum w:abstractNumId="7">
    <w:nsid w:val="101E0A27"/>
    <w:multiLevelType w:val="hybridMultilevel"/>
    <w:tmpl w:val="5220FBC2"/>
    <w:lvl w:ilvl="0" w:tplc="FFFFFFFF">
      <w:start w:val="1"/>
      <w:numFmt w:val="upperLetter"/>
      <w:lvlText w:val="%1."/>
      <w:lvlJc w:val="left"/>
      <w:pPr>
        <w:tabs>
          <w:tab w:val="num" w:pos="1635"/>
        </w:tabs>
        <w:ind w:left="1635" w:hanging="360"/>
      </w:pPr>
      <w:rPr>
        <w:rFonts w:hint="default"/>
      </w:rPr>
    </w:lvl>
    <w:lvl w:ilvl="1" w:tplc="FFFFFFFF" w:tentative="1">
      <w:start w:val="1"/>
      <w:numFmt w:val="lowerLetter"/>
      <w:lvlText w:val="%2."/>
      <w:lvlJc w:val="left"/>
      <w:pPr>
        <w:tabs>
          <w:tab w:val="num" w:pos="2355"/>
        </w:tabs>
        <w:ind w:left="2355" w:hanging="360"/>
      </w:pPr>
    </w:lvl>
    <w:lvl w:ilvl="2" w:tplc="FFFFFFFF" w:tentative="1">
      <w:start w:val="1"/>
      <w:numFmt w:val="lowerRoman"/>
      <w:lvlText w:val="%3."/>
      <w:lvlJc w:val="right"/>
      <w:pPr>
        <w:tabs>
          <w:tab w:val="num" w:pos="3075"/>
        </w:tabs>
        <w:ind w:left="3075" w:hanging="180"/>
      </w:pPr>
    </w:lvl>
    <w:lvl w:ilvl="3" w:tplc="FFFFFFFF" w:tentative="1">
      <w:start w:val="1"/>
      <w:numFmt w:val="decimal"/>
      <w:lvlText w:val="%4."/>
      <w:lvlJc w:val="left"/>
      <w:pPr>
        <w:tabs>
          <w:tab w:val="num" w:pos="3795"/>
        </w:tabs>
        <w:ind w:left="3795" w:hanging="360"/>
      </w:pPr>
    </w:lvl>
    <w:lvl w:ilvl="4" w:tplc="FFFFFFFF" w:tentative="1">
      <w:start w:val="1"/>
      <w:numFmt w:val="lowerLetter"/>
      <w:lvlText w:val="%5."/>
      <w:lvlJc w:val="left"/>
      <w:pPr>
        <w:tabs>
          <w:tab w:val="num" w:pos="4515"/>
        </w:tabs>
        <w:ind w:left="4515" w:hanging="360"/>
      </w:pPr>
    </w:lvl>
    <w:lvl w:ilvl="5" w:tplc="FFFFFFFF" w:tentative="1">
      <w:start w:val="1"/>
      <w:numFmt w:val="lowerRoman"/>
      <w:lvlText w:val="%6."/>
      <w:lvlJc w:val="right"/>
      <w:pPr>
        <w:tabs>
          <w:tab w:val="num" w:pos="5235"/>
        </w:tabs>
        <w:ind w:left="5235" w:hanging="180"/>
      </w:pPr>
    </w:lvl>
    <w:lvl w:ilvl="6" w:tplc="FFFFFFFF" w:tentative="1">
      <w:start w:val="1"/>
      <w:numFmt w:val="decimal"/>
      <w:lvlText w:val="%7."/>
      <w:lvlJc w:val="left"/>
      <w:pPr>
        <w:tabs>
          <w:tab w:val="num" w:pos="5955"/>
        </w:tabs>
        <w:ind w:left="5955" w:hanging="360"/>
      </w:pPr>
    </w:lvl>
    <w:lvl w:ilvl="7" w:tplc="FFFFFFFF" w:tentative="1">
      <w:start w:val="1"/>
      <w:numFmt w:val="lowerLetter"/>
      <w:lvlText w:val="%8."/>
      <w:lvlJc w:val="left"/>
      <w:pPr>
        <w:tabs>
          <w:tab w:val="num" w:pos="6675"/>
        </w:tabs>
        <w:ind w:left="6675" w:hanging="360"/>
      </w:pPr>
    </w:lvl>
    <w:lvl w:ilvl="8" w:tplc="FFFFFFFF" w:tentative="1">
      <w:start w:val="1"/>
      <w:numFmt w:val="lowerRoman"/>
      <w:lvlText w:val="%9."/>
      <w:lvlJc w:val="right"/>
      <w:pPr>
        <w:tabs>
          <w:tab w:val="num" w:pos="7395"/>
        </w:tabs>
        <w:ind w:left="7395" w:hanging="180"/>
      </w:pPr>
    </w:lvl>
  </w:abstractNum>
  <w:abstractNum w:abstractNumId="8">
    <w:nsid w:val="123D557B"/>
    <w:multiLevelType w:val="multilevel"/>
    <w:tmpl w:val="4ADE84CA"/>
    <w:lvl w:ilvl="0">
      <w:start w:val="1"/>
      <w:numFmt w:val="decimal"/>
      <w:lvlText w:val="%1."/>
      <w:lvlJc w:val="left"/>
      <w:pPr>
        <w:tabs>
          <w:tab w:val="num" w:pos="886"/>
        </w:tabs>
        <w:ind w:left="886" w:hanging="432"/>
      </w:pPr>
      <w:rPr>
        <w:rFonts w:hint="default"/>
      </w:rPr>
    </w:lvl>
    <w:lvl w:ilvl="1">
      <w:start w:val="1"/>
      <w:numFmt w:val="decimal"/>
      <w:lvlText w:val="%1.%2"/>
      <w:lvlJc w:val="left"/>
      <w:pPr>
        <w:tabs>
          <w:tab w:val="num" w:pos="1245"/>
        </w:tabs>
        <w:ind w:left="1021" w:hanging="136"/>
      </w:pPr>
      <w:rPr>
        <w:rFonts w:hint="default"/>
      </w:rPr>
    </w:lvl>
    <w:lvl w:ilvl="2">
      <w:start w:val="1"/>
      <w:numFmt w:val="decimal"/>
      <w:lvlRestart w:val="1"/>
      <w:lvlText w:val="%1.%2.%3"/>
      <w:lvlJc w:val="left"/>
      <w:pPr>
        <w:tabs>
          <w:tab w:val="num" w:pos="1174"/>
        </w:tabs>
        <w:ind w:left="1174" w:hanging="720"/>
      </w:pPr>
      <w:rPr>
        <w:rFonts w:hint="default"/>
      </w:rPr>
    </w:lvl>
    <w:lvl w:ilvl="3">
      <w:start w:val="1"/>
      <w:numFmt w:val="decimal"/>
      <w:lvlText w:val="%1.%2.%3.%4"/>
      <w:lvlJc w:val="left"/>
      <w:pPr>
        <w:tabs>
          <w:tab w:val="num" w:pos="1318"/>
        </w:tabs>
        <w:ind w:left="1318" w:hanging="864"/>
      </w:pPr>
      <w:rPr>
        <w:rFonts w:hint="default"/>
      </w:rPr>
    </w:lvl>
    <w:lvl w:ilvl="4">
      <w:start w:val="1"/>
      <w:numFmt w:val="decimal"/>
      <w:lvlText w:val="%1.%2.%3.%4.%5"/>
      <w:lvlJc w:val="left"/>
      <w:pPr>
        <w:tabs>
          <w:tab w:val="num" w:pos="1462"/>
        </w:tabs>
        <w:ind w:left="1462" w:hanging="1008"/>
      </w:pPr>
      <w:rPr>
        <w:rFonts w:hint="default"/>
      </w:rPr>
    </w:lvl>
    <w:lvl w:ilvl="5">
      <w:start w:val="1"/>
      <w:numFmt w:val="decimal"/>
      <w:lvlText w:val="%1.%2.%3.%4.%5.%6"/>
      <w:lvlJc w:val="left"/>
      <w:pPr>
        <w:tabs>
          <w:tab w:val="num" w:pos="1606"/>
        </w:tabs>
        <w:ind w:left="1606" w:hanging="1152"/>
      </w:pPr>
      <w:rPr>
        <w:rFonts w:hint="default"/>
      </w:rPr>
    </w:lvl>
    <w:lvl w:ilvl="6">
      <w:start w:val="1"/>
      <w:numFmt w:val="decimal"/>
      <w:lvlText w:val="%1.%2.%3.%4.%5.%6.%7"/>
      <w:lvlJc w:val="left"/>
      <w:pPr>
        <w:tabs>
          <w:tab w:val="num" w:pos="1750"/>
        </w:tabs>
        <w:ind w:left="1750" w:hanging="1296"/>
      </w:pPr>
      <w:rPr>
        <w:rFonts w:hint="default"/>
      </w:rPr>
    </w:lvl>
    <w:lvl w:ilvl="7">
      <w:start w:val="1"/>
      <w:numFmt w:val="decimal"/>
      <w:lvlText w:val="%1.%2.%3.%4.%5.%6.%7.%8"/>
      <w:lvlJc w:val="left"/>
      <w:pPr>
        <w:tabs>
          <w:tab w:val="num" w:pos="1894"/>
        </w:tabs>
        <w:ind w:left="1894" w:hanging="1440"/>
      </w:pPr>
      <w:rPr>
        <w:rFonts w:hint="default"/>
      </w:rPr>
    </w:lvl>
    <w:lvl w:ilvl="8">
      <w:start w:val="1"/>
      <w:numFmt w:val="decimal"/>
      <w:lvlText w:val="%1.%2.%3.%4.%5.%6.%7.%8.%9"/>
      <w:lvlJc w:val="left"/>
      <w:pPr>
        <w:tabs>
          <w:tab w:val="num" w:pos="2038"/>
        </w:tabs>
        <w:ind w:left="2038" w:hanging="1584"/>
      </w:pPr>
      <w:rPr>
        <w:rFonts w:hint="default"/>
      </w:rPr>
    </w:lvl>
  </w:abstractNum>
  <w:abstractNum w:abstractNumId="9">
    <w:nsid w:val="189F4C92"/>
    <w:multiLevelType w:val="multilevel"/>
    <w:tmpl w:val="2164564E"/>
    <w:lvl w:ilvl="0">
      <w:start w:val="3"/>
      <w:numFmt w:val="decimal"/>
      <w:lvlText w:val="%1."/>
      <w:lvlJc w:val="left"/>
      <w:pPr>
        <w:tabs>
          <w:tab w:val="num" w:pos="3645"/>
        </w:tabs>
        <w:ind w:left="3645" w:hanging="360"/>
      </w:pPr>
      <w:rPr>
        <w:rFonts w:hint="default"/>
      </w:rPr>
    </w:lvl>
    <w:lvl w:ilvl="1">
      <w:start w:val="1"/>
      <w:numFmt w:val="decimal"/>
      <w:lvlText w:val="%1.%2."/>
      <w:lvlJc w:val="left"/>
      <w:pPr>
        <w:tabs>
          <w:tab w:val="num" w:pos="4365"/>
        </w:tabs>
        <w:ind w:left="4077" w:hanging="432"/>
      </w:pPr>
      <w:rPr>
        <w:rFonts w:hint="default"/>
      </w:rPr>
    </w:lvl>
    <w:lvl w:ilvl="2">
      <w:start w:val="1"/>
      <w:numFmt w:val="decimal"/>
      <w:lvlText w:val="%1.%2.%3."/>
      <w:lvlJc w:val="left"/>
      <w:pPr>
        <w:tabs>
          <w:tab w:val="num" w:pos="5085"/>
        </w:tabs>
        <w:ind w:left="4509" w:hanging="504"/>
      </w:pPr>
      <w:rPr>
        <w:rFonts w:hint="default"/>
      </w:rPr>
    </w:lvl>
    <w:lvl w:ilvl="3">
      <w:start w:val="1"/>
      <w:numFmt w:val="decimal"/>
      <w:lvlText w:val="%1.%2.%3.%4."/>
      <w:lvlJc w:val="left"/>
      <w:pPr>
        <w:tabs>
          <w:tab w:val="num" w:pos="5445"/>
        </w:tabs>
        <w:ind w:left="5013" w:hanging="648"/>
      </w:pPr>
      <w:rPr>
        <w:rFonts w:hint="default"/>
      </w:rPr>
    </w:lvl>
    <w:lvl w:ilvl="4">
      <w:start w:val="1"/>
      <w:numFmt w:val="decimal"/>
      <w:lvlText w:val="%1.%2.%3.%4.%5."/>
      <w:lvlJc w:val="left"/>
      <w:pPr>
        <w:tabs>
          <w:tab w:val="num" w:pos="6165"/>
        </w:tabs>
        <w:ind w:left="5517" w:hanging="792"/>
      </w:pPr>
      <w:rPr>
        <w:rFonts w:hint="default"/>
      </w:rPr>
    </w:lvl>
    <w:lvl w:ilvl="5">
      <w:start w:val="1"/>
      <w:numFmt w:val="decimal"/>
      <w:lvlText w:val="%1.%2.%3.%4.%5.%6."/>
      <w:lvlJc w:val="left"/>
      <w:pPr>
        <w:tabs>
          <w:tab w:val="num" w:pos="6885"/>
        </w:tabs>
        <w:ind w:left="6021" w:hanging="936"/>
      </w:pPr>
      <w:rPr>
        <w:rFonts w:hint="default"/>
      </w:rPr>
    </w:lvl>
    <w:lvl w:ilvl="6">
      <w:start w:val="1"/>
      <w:numFmt w:val="decimal"/>
      <w:lvlText w:val="%1.%2.%3.%4.%5.%6.%7."/>
      <w:lvlJc w:val="left"/>
      <w:pPr>
        <w:tabs>
          <w:tab w:val="num" w:pos="7605"/>
        </w:tabs>
        <w:ind w:left="6525" w:hanging="1080"/>
      </w:pPr>
      <w:rPr>
        <w:rFonts w:hint="default"/>
      </w:rPr>
    </w:lvl>
    <w:lvl w:ilvl="7">
      <w:start w:val="1"/>
      <w:numFmt w:val="decimal"/>
      <w:lvlText w:val="%1.%2.%3.%4.%5.%6.%7.%8."/>
      <w:lvlJc w:val="left"/>
      <w:pPr>
        <w:tabs>
          <w:tab w:val="num" w:pos="7965"/>
        </w:tabs>
        <w:ind w:left="7029" w:hanging="1224"/>
      </w:pPr>
      <w:rPr>
        <w:rFonts w:hint="default"/>
      </w:rPr>
    </w:lvl>
    <w:lvl w:ilvl="8">
      <w:start w:val="1"/>
      <w:numFmt w:val="decimal"/>
      <w:lvlText w:val="%1.%2.%3.%4.%5.%6.%7.%8.%9."/>
      <w:lvlJc w:val="left"/>
      <w:pPr>
        <w:tabs>
          <w:tab w:val="num" w:pos="8685"/>
        </w:tabs>
        <w:ind w:left="7605" w:hanging="1440"/>
      </w:pPr>
      <w:rPr>
        <w:rFonts w:hint="default"/>
      </w:rPr>
    </w:lvl>
  </w:abstractNum>
  <w:abstractNum w:abstractNumId="10">
    <w:nsid w:val="19D25432"/>
    <w:multiLevelType w:val="hybridMultilevel"/>
    <w:tmpl w:val="18109A74"/>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nsid w:val="1EF71FCE"/>
    <w:multiLevelType w:val="multilevel"/>
    <w:tmpl w:val="9E165074"/>
    <w:lvl w:ilvl="0">
      <w:start w:val="2"/>
      <w:numFmt w:val="decimal"/>
      <w:lvlText w:val="%1"/>
      <w:lvlJc w:val="left"/>
      <w:pPr>
        <w:tabs>
          <w:tab w:val="num" w:pos="525"/>
        </w:tabs>
        <w:ind w:left="525" w:hanging="525"/>
      </w:pPr>
      <w:rPr>
        <w:rFonts w:hint="default"/>
      </w:rPr>
    </w:lvl>
    <w:lvl w:ilvl="1">
      <w:start w:val="2"/>
      <w:numFmt w:val="decimal"/>
      <w:lvlText w:val="%1.%2"/>
      <w:lvlJc w:val="left"/>
      <w:pPr>
        <w:tabs>
          <w:tab w:val="num" w:pos="1375"/>
        </w:tabs>
        <w:ind w:left="1375" w:hanging="525"/>
      </w:pPr>
      <w:rPr>
        <w:rFonts w:hint="default"/>
      </w:rPr>
    </w:lvl>
    <w:lvl w:ilvl="2">
      <w:start w:val="1"/>
      <w:numFmt w:val="decimal"/>
      <w:lvlText w:val="%1.%2.%3"/>
      <w:lvlJc w:val="left"/>
      <w:pPr>
        <w:tabs>
          <w:tab w:val="num" w:pos="2420"/>
        </w:tabs>
        <w:ind w:left="2420" w:hanging="720"/>
      </w:pPr>
      <w:rPr>
        <w:rFonts w:hint="default"/>
      </w:rPr>
    </w:lvl>
    <w:lvl w:ilvl="3">
      <w:start w:val="1"/>
      <w:numFmt w:val="decimal"/>
      <w:lvlText w:val="%1.%2.%3.%4"/>
      <w:lvlJc w:val="left"/>
      <w:pPr>
        <w:tabs>
          <w:tab w:val="num" w:pos="3630"/>
        </w:tabs>
        <w:ind w:left="3630" w:hanging="1080"/>
      </w:pPr>
      <w:rPr>
        <w:rFonts w:hint="default"/>
      </w:rPr>
    </w:lvl>
    <w:lvl w:ilvl="4">
      <w:start w:val="1"/>
      <w:numFmt w:val="decimal"/>
      <w:lvlText w:val="%1.%2.%3.%4.%5"/>
      <w:lvlJc w:val="left"/>
      <w:pPr>
        <w:tabs>
          <w:tab w:val="num" w:pos="4480"/>
        </w:tabs>
        <w:ind w:left="4480" w:hanging="1080"/>
      </w:pPr>
      <w:rPr>
        <w:rFonts w:hint="default"/>
      </w:rPr>
    </w:lvl>
    <w:lvl w:ilvl="5">
      <w:start w:val="1"/>
      <w:numFmt w:val="decimal"/>
      <w:lvlText w:val="%1.%2.%3.%4.%5.%6"/>
      <w:lvlJc w:val="left"/>
      <w:pPr>
        <w:tabs>
          <w:tab w:val="num" w:pos="5690"/>
        </w:tabs>
        <w:ind w:left="5690" w:hanging="1440"/>
      </w:pPr>
      <w:rPr>
        <w:rFonts w:hint="default"/>
      </w:rPr>
    </w:lvl>
    <w:lvl w:ilvl="6">
      <w:start w:val="1"/>
      <w:numFmt w:val="decimal"/>
      <w:lvlText w:val="%1.%2.%3.%4.%5.%6.%7"/>
      <w:lvlJc w:val="left"/>
      <w:pPr>
        <w:tabs>
          <w:tab w:val="num" w:pos="6540"/>
        </w:tabs>
        <w:ind w:left="6540" w:hanging="1440"/>
      </w:pPr>
      <w:rPr>
        <w:rFonts w:hint="default"/>
      </w:rPr>
    </w:lvl>
    <w:lvl w:ilvl="7">
      <w:start w:val="1"/>
      <w:numFmt w:val="decimal"/>
      <w:lvlText w:val="%1.%2.%3.%4.%5.%6.%7.%8"/>
      <w:lvlJc w:val="left"/>
      <w:pPr>
        <w:tabs>
          <w:tab w:val="num" w:pos="7750"/>
        </w:tabs>
        <w:ind w:left="7750" w:hanging="1800"/>
      </w:pPr>
      <w:rPr>
        <w:rFonts w:hint="default"/>
      </w:rPr>
    </w:lvl>
    <w:lvl w:ilvl="8">
      <w:start w:val="1"/>
      <w:numFmt w:val="decimal"/>
      <w:lvlText w:val="%1.%2.%3.%4.%5.%6.%7.%8.%9"/>
      <w:lvlJc w:val="left"/>
      <w:pPr>
        <w:tabs>
          <w:tab w:val="num" w:pos="8600"/>
        </w:tabs>
        <w:ind w:left="8600" w:hanging="1800"/>
      </w:pPr>
      <w:rPr>
        <w:rFonts w:hint="default"/>
      </w:rPr>
    </w:lvl>
  </w:abstractNum>
  <w:abstractNum w:abstractNumId="12">
    <w:nsid w:val="24980F33"/>
    <w:multiLevelType w:val="hybridMultilevel"/>
    <w:tmpl w:val="47CE3740"/>
    <w:lvl w:ilvl="0" w:tplc="FFFFFFFF">
      <w:numFmt w:val="bullet"/>
      <w:lvlText w:val="-"/>
      <w:lvlJc w:val="left"/>
      <w:pPr>
        <w:tabs>
          <w:tab w:val="num" w:pos="1635"/>
        </w:tabs>
        <w:ind w:left="1635" w:hanging="360"/>
      </w:pPr>
      <w:rPr>
        <w:rFonts w:ascii="Times New Roman" w:eastAsia="Times New Roman" w:hAnsi="Times New Roman" w:cs="Times New Roman" w:hint="default"/>
      </w:rPr>
    </w:lvl>
    <w:lvl w:ilvl="1" w:tplc="FFFFFFFF" w:tentative="1">
      <w:start w:val="1"/>
      <w:numFmt w:val="bullet"/>
      <w:lvlText w:val="o"/>
      <w:lvlJc w:val="left"/>
      <w:pPr>
        <w:tabs>
          <w:tab w:val="num" w:pos="2355"/>
        </w:tabs>
        <w:ind w:left="2355" w:hanging="360"/>
      </w:pPr>
      <w:rPr>
        <w:rFonts w:ascii="Courier New" w:hAnsi="Courier New" w:hint="default"/>
      </w:rPr>
    </w:lvl>
    <w:lvl w:ilvl="2" w:tplc="FFFFFFFF" w:tentative="1">
      <w:start w:val="1"/>
      <w:numFmt w:val="bullet"/>
      <w:lvlText w:val=""/>
      <w:lvlJc w:val="left"/>
      <w:pPr>
        <w:tabs>
          <w:tab w:val="num" w:pos="3075"/>
        </w:tabs>
        <w:ind w:left="3075" w:hanging="360"/>
      </w:pPr>
      <w:rPr>
        <w:rFonts w:ascii="Wingdings" w:hAnsi="Wingdings" w:hint="default"/>
      </w:rPr>
    </w:lvl>
    <w:lvl w:ilvl="3" w:tplc="FFFFFFFF" w:tentative="1">
      <w:start w:val="1"/>
      <w:numFmt w:val="bullet"/>
      <w:lvlText w:val=""/>
      <w:lvlJc w:val="left"/>
      <w:pPr>
        <w:tabs>
          <w:tab w:val="num" w:pos="3795"/>
        </w:tabs>
        <w:ind w:left="3795" w:hanging="360"/>
      </w:pPr>
      <w:rPr>
        <w:rFonts w:ascii="Symbol" w:hAnsi="Symbol" w:hint="default"/>
      </w:rPr>
    </w:lvl>
    <w:lvl w:ilvl="4" w:tplc="FFFFFFFF" w:tentative="1">
      <w:start w:val="1"/>
      <w:numFmt w:val="bullet"/>
      <w:lvlText w:val="o"/>
      <w:lvlJc w:val="left"/>
      <w:pPr>
        <w:tabs>
          <w:tab w:val="num" w:pos="4515"/>
        </w:tabs>
        <w:ind w:left="4515" w:hanging="360"/>
      </w:pPr>
      <w:rPr>
        <w:rFonts w:ascii="Courier New" w:hAnsi="Courier New" w:hint="default"/>
      </w:rPr>
    </w:lvl>
    <w:lvl w:ilvl="5" w:tplc="FFFFFFFF" w:tentative="1">
      <w:start w:val="1"/>
      <w:numFmt w:val="bullet"/>
      <w:lvlText w:val=""/>
      <w:lvlJc w:val="left"/>
      <w:pPr>
        <w:tabs>
          <w:tab w:val="num" w:pos="5235"/>
        </w:tabs>
        <w:ind w:left="5235" w:hanging="360"/>
      </w:pPr>
      <w:rPr>
        <w:rFonts w:ascii="Wingdings" w:hAnsi="Wingdings" w:hint="default"/>
      </w:rPr>
    </w:lvl>
    <w:lvl w:ilvl="6" w:tplc="FFFFFFFF" w:tentative="1">
      <w:start w:val="1"/>
      <w:numFmt w:val="bullet"/>
      <w:lvlText w:val=""/>
      <w:lvlJc w:val="left"/>
      <w:pPr>
        <w:tabs>
          <w:tab w:val="num" w:pos="5955"/>
        </w:tabs>
        <w:ind w:left="5955" w:hanging="360"/>
      </w:pPr>
      <w:rPr>
        <w:rFonts w:ascii="Symbol" w:hAnsi="Symbol" w:hint="default"/>
      </w:rPr>
    </w:lvl>
    <w:lvl w:ilvl="7" w:tplc="FFFFFFFF" w:tentative="1">
      <w:start w:val="1"/>
      <w:numFmt w:val="bullet"/>
      <w:lvlText w:val="o"/>
      <w:lvlJc w:val="left"/>
      <w:pPr>
        <w:tabs>
          <w:tab w:val="num" w:pos="6675"/>
        </w:tabs>
        <w:ind w:left="6675" w:hanging="360"/>
      </w:pPr>
      <w:rPr>
        <w:rFonts w:ascii="Courier New" w:hAnsi="Courier New" w:hint="default"/>
      </w:rPr>
    </w:lvl>
    <w:lvl w:ilvl="8" w:tplc="FFFFFFFF" w:tentative="1">
      <w:start w:val="1"/>
      <w:numFmt w:val="bullet"/>
      <w:lvlText w:val=""/>
      <w:lvlJc w:val="left"/>
      <w:pPr>
        <w:tabs>
          <w:tab w:val="num" w:pos="7395"/>
        </w:tabs>
        <w:ind w:left="7395" w:hanging="360"/>
      </w:pPr>
      <w:rPr>
        <w:rFonts w:ascii="Wingdings" w:hAnsi="Wingdings" w:hint="default"/>
      </w:rPr>
    </w:lvl>
  </w:abstractNum>
  <w:abstractNum w:abstractNumId="13">
    <w:nsid w:val="2773306F"/>
    <w:multiLevelType w:val="singleLevel"/>
    <w:tmpl w:val="B8B2394C"/>
    <w:lvl w:ilvl="0">
      <w:numFmt w:val="bullet"/>
      <w:lvlText w:val="-"/>
      <w:lvlJc w:val="left"/>
      <w:pPr>
        <w:tabs>
          <w:tab w:val="num" w:pos="2460"/>
        </w:tabs>
        <w:ind w:left="2460" w:hanging="360"/>
      </w:pPr>
      <w:rPr>
        <w:rFonts w:ascii="Times New Roman" w:hAnsi="Times New Roman" w:hint="default"/>
      </w:rPr>
    </w:lvl>
  </w:abstractNum>
  <w:abstractNum w:abstractNumId="14">
    <w:nsid w:val="277F71BF"/>
    <w:multiLevelType w:val="multilevel"/>
    <w:tmpl w:val="026E81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283F3789"/>
    <w:multiLevelType w:val="hybridMultilevel"/>
    <w:tmpl w:val="1CDA35CA"/>
    <w:lvl w:ilvl="0" w:tplc="FFFFFFFF">
      <w:start w:val="1"/>
      <w:numFmt w:val="decimal"/>
      <w:lvlText w:val="%1."/>
      <w:lvlJc w:val="left"/>
      <w:pPr>
        <w:tabs>
          <w:tab w:val="num" w:pos="1635"/>
        </w:tabs>
        <w:ind w:left="1635" w:hanging="360"/>
      </w:pPr>
      <w:rPr>
        <w:rFonts w:hint="default"/>
      </w:rPr>
    </w:lvl>
    <w:lvl w:ilvl="1" w:tplc="FFFFFFFF">
      <w:start w:val="5"/>
      <w:numFmt w:val="bullet"/>
      <w:lvlText w:val="-"/>
      <w:lvlJc w:val="left"/>
      <w:pPr>
        <w:tabs>
          <w:tab w:val="num" w:pos="2355"/>
        </w:tabs>
        <w:ind w:left="2355" w:hanging="360"/>
      </w:pPr>
      <w:rPr>
        <w:rFonts w:ascii="Times New Roman" w:eastAsia="Times New Roman" w:hAnsi="Times New Roman" w:cs="Times New Roman" w:hint="default"/>
      </w:rPr>
    </w:lvl>
    <w:lvl w:ilvl="2" w:tplc="FFFFFFFF" w:tentative="1">
      <w:start w:val="1"/>
      <w:numFmt w:val="lowerRoman"/>
      <w:lvlText w:val="%3."/>
      <w:lvlJc w:val="right"/>
      <w:pPr>
        <w:tabs>
          <w:tab w:val="num" w:pos="3075"/>
        </w:tabs>
        <w:ind w:left="3075" w:hanging="180"/>
      </w:pPr>
    </w:lvl>
    <w:lvl w:ilvl="3" w:tplc="FFFFFFFF" w:tentative="1">
      <w:start w:val="1"/>
      <w:numFmt w:val="decimal"/>
      <w:lvlText w:val="%4."/>
      <w:lvlJc w:val="left"/>
      <w:pPr>
        <w:tabs>
          <w:tab w:val="num" w:pos="3795"/>
        </w:tabs>
        <w:ind w:left="3795" w:hanging="360"/>
      </w:pPr>
    </w:lvl>
    <w:lvl w:ilvl="4" w:tplc="FFFFFFFF" w:tentative="1">
      <w:start w:val="1"/>
      <w:numFmt w:val="lowerLetter"/>
      <w:lvlText w:val="%5."/>
      <w:lvlJc w:val="left"/>
      <w:pPr>
        <w:tabs>
          <w:tab w:val="num" w:pos="4515"/>
        </w:tabs>
        <w:ind w:left="4515" w:hanging="360"/>
      </w:pPr>
    </w:lvl>
    <w:lvl w:ilvl="5" w:tplc="FFFFFFFF" w:tentative="1">
      <w:start w:val="1"/>
      <w:numFmt w:val="lowerRoman"/>
      <w:lvlText w:val="%6."/>
      <w:lvlJc w:val="right"/>
      <w:pPr>
        <w:tabs>
          <w:tab w:val="num" w:pos="5235"/>
        </w:tabs>
        <w:ind w:left="5235" w:hanging="180"/>
      </w:pPr>
    </w:lvl>
    <w:lvl w:ilvl="6" w:tplc="FFFFFFFF" w:tentative="1">
      <w:start w:val="1"/>
      <w:numFmt w:val="decimal"/>
      <w:lvlText w:val="%7."/>
      <w:lvlJc w:val="left"/>
      <w:pPr>
        <w:tabs>
          <w:tab w:val="num" w:pos="5955"/>
        </w:tabs>
        <w:ind w:left="5955" w:hanging="360"/>
      </w:pPr>
    </w:lvl>
    <w:lvl w:ilvl="7" w:tplc="FFFFFFFF" w:tentative="1">
      <w:start w:val="1"/>
      <w:numFmt w:val="lowerLetter"/>
      <w:lvlText w:val="%8."/>
      <w:lvlJc w:val="left"/>
      <w:pPr>
        <w:tabs>
          <w:tab w:val="num" w:pos="6675"/>
        </w:tabs>
        <w:ind w:left="6675" w:hanging="360"/>
      </w:pPr>
    </w:lvl>
    <w:lvl w:ilvl="8" w:tplc="FFFFFFFF" w:tentative="1">
      <w:start w:val="1"/>
      <w:numFmt w:val="lowerRoman"/>
      <w:lvlText w:val="%9."/>
      <w:lvlJc w:val="right"/>
      <w:pPr>
        <w:tabs>
          <w:tab w:val="num" w:pos="7395"/>
        </w:tabs>
        <w:ind w:left="7395" w:hanging="180"/>
      </w:pPr>
    </w:lvl>
  </w:abstractNum>
  <w:abstractNum w:abstractNumId="16">
    <w:nsid w:val="2DEC6683"/>
    <w:multiLevelType w:val="multilevel"/>
    <w:tmpl w:val="EFFAE9F2"/>
    <w:lvl w:ilvl="0">
      <w:start w:val="1"/>
      <w:numFmt w:val="decimal"/>
      <w:lvlText w:val="%1."/>
      <w:lvlJc w:val="left"/>
      <w:pPr>
        <w:tabs>
          <w:tab w:val="num" w:pos="717"/>
        </w:tabs>
        <w:ind w:left="717" w:hanging="360"/>
      </w:pPr>
      <w:rPr>
        <w:rFonts w:hint="default"/>
      </w:rPr>
    </w:lvl>
    <w:lvl w:ilvl="1">
      <w:start w:val="1"/>
      <w:numFmt w:val="none"/>
      <w:isLgl/>
      <w:lvlText w:val="1.1"/>
      <w:lvlJc w:val="left"/>
      <w:pPr>
        <w:tabs>
          <w:tab w:val="num" w:pos="1437"/>
        </w:tabs>
        <w:ind w:left="1149" w:hanging="432"/>
      </w:pPr>
      <w:rPr>
        <w:rFonts w:hint="default"/>
      </w:rPr>
    </w:lvl>
    <w:lvl w:ilvl="2">
      <w:start w:val="1"/>
      <w:numFmt w:val="decimal"/>
      <w:lvlText w:val="%1.%2.%3."/>
      <w:lvlJc w:val="left"/>
      <w:pPr>
        <w:tabs>
          <w:tab w:val="num" w:pos="1797"/>
        </w:tabs>
        <w:ind w:left="1581" w:hanging="504"/>
      </w:pPr>
      <w:rPr>
        <w:rFonts w:hint="default"/>
      </w:rPr>
    </w:lvl>
    <w:lvl w:ilvl="3">
      <w:start w:val="1"/>
      <w:numFmt w:val="decimal"/>
      <w:lvlText w:val="%1.%2.%3.%4."/>
      <w:lvlJc w:val="left"/>
      <w:pPr>
        <w:tabs>
          <w:tab w:val="num" w:pos="2877"/>
        </w:tabs>
        <w:ind w:left="2085" w:hanging="648"/>
      </w:pPr>
      <w:rPr>
        <w:rFonts w:hint="default"/>
      </w:rPr>
    </w:lvl>
    <w:lvl w:ilvl="4">
      <w:start w:val="1"/>
      <w:numFmt w:val="decimal"/>
      <w:lvlText w:val="%1.%2.%3.%4.%5."/>
      <w:lvlJc w:val="left"/>
      <w:pPr>
        <w:tabs>
          <w:tab w:val="num" w:pos="3597"/>
        </w:tabs>
        <w:ind w:left="2589" w:hanging="792"/>
      </w:pPr>
      <w:rPr>
        <w:rFonts w:hint="default"/>
      </w:rPr>
    </w:lvl>
    <w:lvl w:ilvl="5">
      <w:start w:val="1"/>
      <w:numFmt w:val="decimal"/>
      <w:lvlText w:val="%1.%2.%3.%4.%5.%6."/>
      <w:lvlJc w:val="left"/>
      <w:pPr>
        <w:tabs>
          <w:tab w:val="num" w:pos="4317"/>
        </w:tabs>
        <w:ind w:left="3093" w:hanging="936"/>
      </w:pPr>
      <w:rPr>
        <w:rFonts w:hint="default"/>
      </w:rPr>
    </w:lvl>
    <w:lvl w:ilvl="6">
      <w:start w:val="1"/>
      <w:numFmt w:val="decimal"/>
      <w:lvlText w:val="%1.%2.%3.%4.%5.%6.%7."/>
      <w:lvlJc w:val="left"/>
      <w:pPr>
        <w:tabs>
          <w:tab w:val="num" w:pos="5037"/>
        </w:tabs>
        <w:ind w:left="3597" w:hanging="1080"/>
      </w:pPr>
      <w:rPr>
        <w:rFonts w:hint="default"/>
      </w:rPr>
    </w:lvl>
    <w:lvl w:ilvl="7">
      <w:start w:val="1"/>
      <w:numFmt w:val="decimal"/>
      <w:lvlText w:val="%1.%2.%3.%4.%5.%6.%7.%8."/>
      <w:lvlJc w:val="left"/>
      <w:pPr>
        <w:tabs>
          <w:tab w:val="num" w:pos="5757"/>
        </w:tabs>
        <w:ind w:left="4101" w:hanging="1224"/>
      </w:pPr>
      <w:rPr>
        <w:rFonts w:hint="default"/>
      </w:rPr>
    </w:lvl>
    <w:lvl w:ilvl="8">
      <w:start w:val="1"/>
      <w:numFmt w:val="decimal"/>
      <w:lvlText w:val="%1.%2.%3.%4.%5.%6.%7.%8.%9."/>
      <w:lvlJc w:val="left"/>
      <w:pPr>
        <w:tabs>
          <w:tab w:val="num" w:pos="6477"/>
        </w:tabs>
        <w:ind w:left="4677" w:hanging="1440"/>
      </w:pPr>
      <w:rPr>
        <w:rFonts w:hint="default"/>
      </w:rPr>
    </w:lvl>
  </w:abstractNum>
  <w:abstractNum w:abstractNumId="17">
    <w:nsid w:val="305162D8"/>
    <w:multiLevelType w:val="hybridMultilevel"/>
    <w:tmpl w:val="70D07CBC"/>
    <w:lvl w:ilvl="0" w:tplc="3782F834">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322E51CA"/>
    <w:multiLevelType w:val="singleLevel"/>
    <w:tmpl w:val="034A6CCA"/>
    <w:lvl w:ilvl="0">
      <w:numFmt w:val="bullet"/>
      <w:lvlText w:val="-"/>
      <w:lvlJc w:val="left"/>
      <w:pPr>
        <w:tabs>
          <w:tab w:val="num" w:pos="2835"/>
        </w:tabs>
        <w:ind w:left="2835" w:hanging="360"/>
      </w:pPr>
      <w:rPr>
        <w:rFonts w:ascii="Times New Roman" w:hAnsi="Times New Roman" w:hint="default"/>
      </w:rPr>
    </w:lvl>
  </w:abstractNum>
  <w:abstractNum w:abstractNumId="19">
    <w:nsid w:val="3B253FEB"/>
    <w:multiLevelType w:val="multilevel"/>
    <w:tmpl w:val="511E77BE"/>
    <w:lvl w:ilvl="0">
      <w:start w:val="1"/>
      <w:numFmt w:val="decimal"/>
      <w:pStyle w:val="TITULO1"/>
      <w:lvlText w:val="%1."/>
      <w:lvlJc w:val="left"/>
      <w:pPr>
        <w:tabs>
          <w:tab w:val="num" w:pos="886"/>
        </w:tabs>
        <w:ind w:left="886" w:hanging="432"/>
      </w:pPr>
      <w:rPr>
        <w:rFonts w:hint="default"/>
      </w:rPr>
    </w:lvl>
    <w:lvl w:ilvl="1">
      <w:start w:val="1"/>
      <w:numFmt w:val="decimal"/>
      <w:pStyle w:val="SUBTITULO"/>
      <w:lvlText w:val="%1.%2."/>
      <w:lvlJc w:val="left"/>
      <w:pPr>
        <w:tabs>
          <w:tab w:val="num" w:pos="1605"/>
        </w:tabs>
        <w:ind w:left="1021" w:hanging="136"/>
      </w:pPr>
      <w:rPr>
        <w:rFonts w:hint="default"/>
      </w:rPr>
    </w:lvl>
    <w:lvl w:ilvl="2">
      <w:start w:val="1"/>
      <w:numFmt w:val="decimal"/>
      <w:pStyle w:val="SUBTITULO1"/>
      <w:lvlText w:val="%1.%2.%3."/>
      <w:lvlJc w:val="left"/>
      <w:pPr>
        <w:tabs>
          <w:tab w:val="num" w:pos="2781"/>
        </w:tabs>
        <w:ind w:left="2325" w:hanging="624"/>
      </w:pPr>
      <w:rPr>
        <w:rFonts w:hint="default"/>
      </w:rPr>
    </w:lvl>
    <w:lvl w:ilvl="3">
      <w:start w:val="1"/>
      <w:numFmt w:val="decimal"/>
      <w:lvlText w:val="%1.%2.%3.%4"/>
      <w:lvlJc w:val="left"/>
      <w:pPr>
        <w:tabs>
          <w:tab w:val="num" w:pos="1318"/>
        </w:tabs>
        <w:ind w:left="1318" w:hanging="864"/>
      </w:pPr>
      <w:rPr>
        <w:rFonts w:hint="default"/>
      </w:rPr>
    </w:lvl>
    <w:lvl w:ilvl="4">
      <w:start w:val="1"/>
      <w:numFmt w:val="decimal"/>
      <w:lvlText w:val="%1.%2.%3.%4.%5"/>
      <w:lvlJc w:val="left"/>
      <w:pPr>
        <w:tabs>
          <w:tab w:val="num" w:pos="1462"/>
        </w:tabs>
        <w:ind w:left="1462" w:hanging="1008"/>
      </w:pPr>
      <w:rPr>
        <w:rFonts w:hint="default"/>
      </w:rPr>
    </w:lvl>
    <w:lvl w:ilvl="5">
      <w:start w:val="1"/>
      <w:numFmt w:val="decimal"/>
      <w:lvlText w:val="%1.%2.%3.%4.%5.%6"/>
      <w:lvlJc w:val="left"/>
      <w:pPr>
        <w:tabs>
          <w:tab w:val="num" w:pos="1606"/>
        </w:tabs>
        <w:ind w:left="1606" w:hanging="1152"/>
      </w:pPr>
      <w:rPr>
        <w:rFonts w:hint="default"/>
      </w:rPr>
    </w:lvl>
    <w:lvl w:ilvl="6">
      <w:start w:val="1"/>
      <w:numFmt w:val="decimal"/>
      <w:lvlText w:val="%1.%2.%3.%4.%5.%6.%7"/>
      <w:lvlJc w:val="left"/>
      <w:pPr>
        <w:tabs>
          <w:tab w:val="num" w:pos="1750"/>
        </w:tabs>
        <w:ind w:left="1750" w:hanging="1296"/>
      </w:pPr>
      <w:rPr>
        <w:rFonts w:hint="default"/>
      </w:rPr>
    </w:lvl>
    <w:lvl w:ilvl="7">
      <w:start w:val="1"/>
      <w:numFmt w:val="decimal"/>
      <w:lvlText w:val="%1.%2.%3.%4.%5.%6.%7.%8"/>
      <w:lvlJc w:val="left"/>
      <w:pPr>
        <w:tabs>
          <w:tab w:val="num" w:pos="1894"/>
        </w:tabs>
        <w:ind w:left="1894" w:hanging="1440"/>
      </w:pPr>
      <w:rPr>
        <w:rFonts w:hint="default"/>
      </w:rPr>
    </w:lvl>
    <w:lvl w:ilvl="8">
      <w:start w:val="1"/>
      <w:numFmt w:val="decimal"/>
      <w:lvlText w:val="%1.%2.%3.%4.%5.%6.%7.%8.%9"/>
      <w:lvlJc w:val="left"/>
      <w:pPr>
        <w:tabs>
          <w:tab w:val="num" w:pos="2038"/>
        </w:tabs>
        <w:ind w:left="2038" w:hanging="1584"/>
      </w:pPr>
      <w:rPr>
        <w:rFonts w:hint="default"/>
      </w:rPr>
    </w:lvl>
  </w:abstractNum>
  <w:abstractNum w:abstractNumId="20">
    <w:nsid w:val="3BC24CEE"/>
    <w:multiLevelType w:val="multilevel"/>
    <w:tmpl w:val="F62A4B18"/>
    <w:lvl w:ilvl="0">
      <w:start w:val="3"/>
      <w:numFmt w:val="decimal"/>
      <w:lvlText w:val="%1"/>
      <w:lvlJc w:val="left"/>
      <w:pPr>
        <w:tabs>
          <w:tab w:val="num" w:pos="525"/>
        </w:tabs>
        <w:ind w:left="525" w:hanging="525"/>
      </w:pPr>
      <w:rPr>
        <w:rFonts w:hint="default"/>
      </w:rPr>
    </w:lvl>
    <w:lvl w:ilvl="1">
      <w:start w:val="1"/>
      <w:numFmt w:val="decimal"/>
      <w:lvlText w:val="%1.%2"/>
      <w:lvlJc w:val="left"/>
      <w:pPr>
        <w:tabs>
          <w:tab w:val="num" w:pos="1237"/>
        </w:tabs>
        <w:ind w:left="1237" w:hanging="525"/>
      </w:pPr>
      <w:rPr>
        <w:rFonts w:hint="default"/>
      </w:rPr>
    </w:lvl>
    <w:lvl w:ilvl="2">
      <w:start w:val="1"/>
      <w:numFmt w:val="decimal"/>
      <w:lvlText w:val="%1.%2.%3"/>
      <w:lvlJc w:val="left"/>
      <w:pPr>
        <w:tabs>
          <w:tab w:val="num" w:pos="2144"/>
        </w:tabs>
        <w:ind w:left="2144" w:hanging="720"/>
      </w:pPr>
      <w:rPr>
        <w:rFonts w:hint="default"/>
      </w:rPr>
    </w:lvl>
    <w:lvl w:ilvl="3">
      <w:start w:val="1"/>
      <w:numFmt w:val="decimal"/>
      <w:lvlText w:val="%1.%2.%3.%4"/>
      <w:lvlJc w:val="left"/>
      <w:pPr>
        <w:tabs>
          <w:tab w:val="num" w:pos="3216"/>
        </w:tabs>
        <w:ind w:left="3216" w:hanging="1080"/>
      </w:pPr>
      <w:rPr>
        <w:rFonts w:hint="default"/>
      </w:rPr>
    </w:lvl>
    <w:lvl w:ilvl="4">
      <w:start w:val="1"/>
      <w:numFmt w:val="decimal"/>
      <w:lvlText w:val="%1.%2.%3.%4.%5"/>
      <w:lvlJc w:val="left"/>
      <w:pPr>
        <w:tabs>
          <w:tab w:val="num" w:pos="3928"/>
        </w:tabs>
        <w:ind w:left="3928" w:hanging="1080"/>
      </w:pPr>
      <w:rPr>
        <w:rFonts w:hint="default"/>
      </w:rPr>
    </w:lvl>
    <w:lvl w:ilvl="5">
      <w:start w:val="1"/>
      <w:numFmt w:val="decimal"/>
      <w:lvlText w:val="%1.%2.%3.%4.%5.%6"/>
      <w:lvlJc w:val="left"/>
      <w:pPr>
        <w:tabs>
          <w:tab w:val="num" w:pos="5000"/>
        </w:tabs>
        <w:ind w:left="5000" w:hanging="1440"/>
      </w:pPr>
      <w:rPr>
        <w:rFonts w:hint="default"/>
      </w:rPr>
    </w:lvl>
    <w:lvl w:ilvl="6">
      <w:start w:val="1"/>
      <w:numFmt w:val="decimal"/>
      <w:lvlText w:val="%1.%2.%3.%4.%5.%6.%7"/>
      <w:lvlJc w:val="left"/>
      <w:pPr>
        <w:tabs>
          <w:tab w:val="num" w:pos="5712"/>
        </w:tabs>
        <w:ind w:left="5712" w:hanging="1440"/>
      </w:pPr>
      <w:rPr>
        <w:rFonts w:hint="default"/>
      </w:rPr>
    </w:lvl>
    <w:lvl w:ilvl="7">
      <w:start w:val="1"/>
      <w:numFmt w:val="decimal"/>
      <w:lvlText w:val="%1.%2.%3.%4.%5.%6.%7.%8"/>
      <w:lvlJc w:val="left"/>
      <w:pPr>
        <w:tabs>
          <w:tab w:val="num" w:pos="6784"/>
        </w:tabs>
        <w:ind w:left="6784" w:hanging="1800"/>
      </w:pPr>
      <w:rPr>
        <w:rFonts w:hint="default"/>
      </w:rPr>
    </w:lvl>
    <w:lvl w:ilvl="8">
      <w:start w:val="1"/>
      <w:numFmt w:val="decimal"/>
      <w:lvlText w:val="%1.%2.%3.%4.%5.%6.%7.%8.%9"/>
      <w:lvlJc w:val="left"/>
      <w:pPr>
        <w:tabs>
          <w:tab w:val="num" w:pos="7496"/>
        </w:tabs>
        <w:ind w:left="7496" w:hanging="1800"/>
      </w:pPr>
      <w:rPr>
        <w:rFonts w:hint="default"/>
      </w:rPr>
    </w:lvl>
  </w:abstractNum>
  <w:abstractNum w:abstractNumId="21">
    <w:nsid w:val="436715F1"/>
    <w:multiLevelType w:val="multilevel"/>
    <w:tmpl w:val="AEEE79FC"/>
    <w:lvl w:ilvl="0">
      <w:start w:val="1"/>
      <w:numFmt w:val="decimal"/>
      <w:lvlText w:val="%1."/>
      <w:lvlJc w:val="left"/>
      <w:pPr>
        <w:tabs>
          <w:tab w:val="num" w:pos="455"/>
        </w:tabs>
        <w:ind w:left="455" w:hanging="432"/>
      </w:pPr>
      <w:rPr>
        <w:rFonts w:hint="default"/>
      </w:rPr>
    </w:lvl>
    <w:lvl w:ilvl="1">
      <w:start w:val="1"/>
      <w:numFmt w:val="decimal"/>
      <w:lvlText w:val="%1.%2"/>
      <w:lvlJc w:val="left"/>
      <w:pPr>
        <w:tabs>
          <w:tab w:val="num" w:pos="1174"/>
        </w:tabs>
        <w:ind w:left="590" w:hanging="136"/>
      </w:pPr>
      <w:rPr>
        <w:rFonts w:hint="default"/>
      </w:rPr>
    </w:lvl>
    <w:lvl w:ilvl="2">
      <w:start w:val="1"/>
      <w:numFmt w:val="decimal"/>
      <w:lvlText w:val="%1.%2.%3"/>
      <w:lvlJc w:val="left"/>
      <w:pPr>
        <w:tabs>
          <w:tab w:val="num" w:pos="743"/>
        </w:tabs>
        <w:ind w:left="743" w:hanging="720"/>
      </w:pPr>
      <w:rPr>
        <w:rFonts w:hint="default"/>
      </w:rPr>
    </w:lvl>
    <w:lvl w:ilvl="3">
      <w:start w:val="1"/>
      <w:numFmt w:val="decimal"/>
      <w:lvlText w:val="%1.%2.%3.%4"/>
      <w:lvlJc w:val="left"/>
      <w:pPr>
        <w:tabs>
          <w:tab w:val="num" w:pos="887"/>
        </w:tabs>
        <w:ind w:left="887" w:hanging="864"/>
      </w:pPr>
      <w:rPr>
        <w:rFonts w:hint="default"/>
      </w:rPr>
    </w:lvl>
    <w:lvl w:ilvl="4">
      <w:start w:val="1"/>
      <w:numFmt w:val="decimal"/>
      <w:lvlText w:val="%1.%2.%3.%4.%5"/>
      <w:lvlJc w:val="left"/>
      <w:pPr>
        <w:tabs>
          <w:tab w:val="num" w:pos="1031"/>
        </w:tabs>
        <w:ind w:left="1031" w:hanging="1008"/>
      </w:pPr>
      <w:rPr>
        <w:rFonts w:hint="default"/>
      </w:rPr>
    </w:lvl>
    <w:lvl w:ilvl="5">
      <w:start w:val="1"/>
      <w:numFmt w:val="decimal"/>
      <w:lvlText w:val="%1.%2.%3.%4.%5.%6"/>
      <w:lvlJc w:val="left"/>
      <w:pPr>
        <w:tabs>
          <w:tab w:val="num" w:pos="1175"/>
        </w:tabs>
        <w:ind w:left="1175" w:hanging="1152"/>
      </w:pPr>
      <w:rPr>
        <w:rFonts w:hint="default"/>
      </w:rPr>
    </w:lvl>
    <w:lvl w:ilvl="6">
      <w:start w:val="1"/>
      <w:numFmt w:val="decimal"/>
      <w:lvlText w:val="%1.%2.%3.%4.%5.%6.%7"/>
      <w:lvlJc w:val="left"/>
      <w:pPr>
        <w:tabs>
          <w:tab w:val="num" w:pos="1319"/>
        </w:tabs>
        <w:ind w:left="1319" w:hanging="1296"/>
      </w:pPr>
      <w:rPr>
        <w:rFonts w:hint="default"/>
      </w:rPr>
    </w:lvl>
    <w:lvl w:ilvl="7">
      <w:start w:val="1"/>
      <w:numFmt w:val="decimal"/>
      <w:lvlText w:val="%1.%2.%3.%4.%5.%6.%7.%8"/>
      <w:lvlJc w:val="left"/>
      <w:pPr>
        <w:tabs>
          <w:tab w:val="num" w:pos="1463"/>
        </w:tabs>
        <w:ind w:left="1463" w:hanging="1440"/>
      </w:pPr>
      <w:rPr>
        <w:rFonts w:hint="default"/>
      </w:rPr>
    </w:lvl>
    <w:lvl w:ilvl="8">
      <w:start w:val="1"/>
      <w:numFmt w:val="decimal"/>
      <w:lvlText w:val="%1.%2.%3.%4.%5.%6.%7.%8.%9"/>
      <w:lvlJc w:val="left"/>
      <w:pPr>
        <w:tabs>
          <w:tab w:val="num" w:pos="1607"/>
        </w:tabs>
        <w:ind w:left="1607" w:hanging="1584"/>
      </w:pPr>
      <w:rPr>
        <w:rFonts w:hint="default"/>
      </w:rPr>
    </w:lvl>
  </w:abstractNum>
  <w:abstractNum w:abstractNumId="22">
    <w:nsid w:val="465E5220"/>
    <w:multiLevelType w:val="hybridMultilevel"/>
    <w:tmpl w:val="9E34DFBC"/>
    <w:lvl w:ilvl="0" w:tplc="FFFFFFFF">
      <w:start w:val="1"/>
      <w:numFmt w:val="decimal"/>
      <w:lvlText w:val="%1."/>
      <w:lvlJc w:val="left"/>
      <w:pPr>
        <w:tabs>
          <w:tab w:val="num" w:pos="1935"/>
        </w:tabs>
        <w:ind w:left="1935" w:hanging="360"/>
      </w:pPr>
      <w:rPr>
        <w:rFonts w:hint="default"/>
      </w:rPr>
    </w:lvl>
    <w:lvl w:ilvl="1" w:tplc="FFFFFFFF">
      <w:start w:val="1"/>
      <w:numFmt w:val="decimal"/>
      <w:lvlText w:val="%2."/>
      <w:lvlJc w:val="left"/>
      <w:pPr>
        <w:tabs>
          <w:tab w:val="num" w:pos="2670"/>
        </w:tabs>
        <w:ind w:left="2670" w:hanging="375"/>
      </w:pPr>
      <w:rPr>
        <w:rFonts w:hint="default"/>
      </w:rPr>
    </w:lvl>
    <w:lvl w:ilvl="2" w:tplc="FFFFFFFF" w:tentative="1">
      <w:start w:val="1"/>
      <w:numFmt w:val="lowerRoman"/>
      <w:lvlText w:val="%3."/>
      <w:lvlJc w:val="right"/>
      <w:pPr>
        <w:tabs>
          <w:tab w:val="num" w:pos="3375"/>
        </w:tabs>
        <w:ind w:left="3375" w:hanging="180"/>
      </w:pPr>
    </w:lvl>
    <w:lvl w:ilvl="3" w:tplc="FFFFFFFF" w:tentative="1">
      <w:start w:val="1"/>
      <w:numFmt w:val="decimal"/>
      <w:lvlText w:val="%4."/>
      <w:lvlJc w:val="left"/>
      <w:pPr>
        <w:tabs>
          <w:tab w:val="num" w:pos="4095"/>
        </w:tabs>
        <w:ind w:left="4095" w:hanging="360"/>
      </w:pPr>
    </w:lvl>
    <w:lvl w:ilvl="4" w:tplc="FFFFFFFF" w:tentative="1">
      <w:start w:val="1"/>
      <w:numFmt w:val="lowerLetter"/>
      <w:lvlText w:val="%5."/>
      <w:lvlJc w:val="left"/>
      <w:pPr>
        <w:tabs>
          <w:tab w:val="num" w:pos="4815"/>
        </w:tabs>
        <w:ind w:left="4815" w:hanging="360"/>
      </w:pPr>
    </w:lvl>
    <w:lvl w:ilvl="5" w:tplc="FFFFFFFF" w:tentative="1">
      <w:start w:val="1"/>
      <w:numFmt w:val="lowerRoman"/>
      <w:lvlText w:val="%6."/>
      <w:lvlJc w:val="right"/>
      <w:pPr>
        <w:tabs>
          <w:tab w:val="num" w:pos="5535"/>
        </w:tabs>
        <w:ind w:left="5535" w:hanging="180"/>
      </w:pPr>
    </w:lvl>
    <w:lvl w:ilvl="6" w:tplc="FFFFFFFF" w:tentative="1">
      <w:start w:val="1"/>
      <w:numFmt w:val="decimal"/>
      <w:lvlText w:val="%7."/>
      <w:lvlJc w:val="left"/>
      <w:pPr>
        <w:tabs>
          <w:tab w:val="num" w:pos="6255"/>
        </w:tabs>
        <w:ind w:left="6255" w:hanging="360"/>
      </w:pPr>
    </w:lvl>
    <w:lvl w:ilvl="7" w:tplc="FFFFFFFF" w:tentative="1">
      <w:start w:val="1"/>
      <w:numFmt w:val="lowerLetter"/>
      <w:lvlText w:val="%8."/>
      <w:lvlJc w:val="left"/>
      <w:pPr>
        <w:tabs>
          <w:tab w:val="num" w:pos="6975"/>
        </w:tabs>
        <w:ind w:left="6975" w:hanging="360"/>
      </w:pPr>
    </w:lvl>
    <w:lvl w:ilvl="8" w:tplc="FFFFFFFF" w:tentative="1">
      <w:start w:val="1"/>
      <w:numFmt w:val="lowerRoman"/>
      <w:lvlText w:val="%9."/>
      <w:lvlJc w:val="right"/>
      <w:pPr>
        <w:tabs>
          <w:tab w:val="num" w:pos="7695"/>
        </w:tabs>
        <w:ind w:left="7695" w:hanging="180"/>
      </w:pPr>
    </w:lvl>
  </w:abstractNum>
  <w:abstractNum w:abstractNumId="23">
    <w:nsid w:val="49840746"/>
    <w:multiLevelType w:val="multilevel"/>
    <w:tmpl w:val="34087B5E"/>
    <w:lvl w:ilvl="0">
      <w:start w:val="1"/>
      <w:numFmt w:val="decimal"/>
      <w:lvlText w:val="%1."/>
      <w:lvlJc w:val="left"/>
      <w:pPr>
        <w:tabs>
          <w:tab w:val="num" w:pos="1074"/>
        </w:tabs>
        <w:ind w:left="1074" w:hanging="360"/>
      </w:pPr>
      <w:rPr>
        <w:rFonts w:hint="default"/>
      </w:rPr>
    </w:lvl>
    <w:lvl w:ilvl="1">
      <w:start w:val="1"/>
      <w:numFmt w:val="decimal"/>
      <w:lvlText w:val="%1.%2."/>
      <w:lvlJc w:val="left"/>
      <w:pPr>
        <w:tabs>
          <w:tab w:val="num" w:pos="1506"/>
        </w:tabs>
        <w:ind w:left="1506" w:hanging="432"/>
      </w:pPr>
      <w:rPr>
        <w:rFonts w:hint="default"/>
      </w:rPr>
    </w:lvl>
    <w:lvl w:ilvl="2">
      <w:start w:val="1"/>
      <w:numFmt w:val="decimal"/>
      <w:lvlText w:val="%1.%2.%3."/>
      <w:lvlJc w:val="left"/>
      <w:pPr>
        <w:tabs>
          <w:tab w:val="num" w:pos="2154"/>
        </w:tabs>
        <w:ind w:left="1938" w:hanging="504"/>
      </w:pPr>
      <w:rPr>
        <w:rFonts w:hint="default"/>
      </w:rPr>
    </w:lvl>
    <w:lvl w:ilvl="3">
      <w:start w:val="1"/>
      <w:numFmt w:val="decimal"/>
      <w:lvlText w:val="%1.%2.%3.%4."/>
      <w:lvlJc w:val="left"/>
      <w:pPr>
        <w:tabs>
          <w:tab w:val="num" w:pos="3234"/>
        </w:tabs>
        <w:ind w:left="2442" w:hanging="648"/>
      </w:pPr>
      <w:rPr>
        <w:rFonts w:hint="default"/>
      </w:rPr>
    </w:lvl>
    <w:lvl w:ilvl="4">
      <w:start w:val="1"/>
      <w:numFmt w:val="decimal"/>
      <w:lvlText w:val="%1.%2.%3.%4.%5."/>
      <w:lvlJc w:val="left"/>
      <w:pPr>
        <w:tabs>
          <w:tab w:val="num" w:pos="3954"/>
        </w:tabs>
        <w:ind w:left="2946" w:hanging="792"/>
      </w:pPr>
      <w:rPr>
        <w:rFonts w:hint="default"/>
      </w:rPr>
    </w:lvl>
    <w:lvl w:ilvl="5">
      <w:start w:val="1"/>
      <w:numFmt w:val="decimal"/>
      <w:lvlText w:val="%1.%2.%3.%4.%5.%6."/>
      <w:lvlJc w:val="left"/>
      <w:pPr>
        <w:tabs>
          <w:tab w:val="num" w:pos="4674"/>
        </w:tabs>
        <w:ind w:left="3450" w:hanging="936"/>
      </w:pPr>
      <w:rPr>
        <w:rFonts w:hint="default"/>
      </w:rPr>
    </w:lvl>
    <w:lvl w:ilvl="6">
      <w:start w:val="1"/>
      <w:numFmt w:val="decimal"/>
      <w:lvlText w:val="%1.%2.%3.%4.%5.%6.%7."/>
      <w:lvlJc w:val="left"/>
      <w:pPr>
        <w:tabs>
          <w:tab w:val="num" w:pos="5394"/>
        </w:tabs>
        <w:ind w:left="3954" w:hanging="1080"/>
      </w:pPr>
      <w:rPr>
        <w:rFonts w:hint="default"/>
      </w:rPr>
    </w:lvl>
    <w:lvl w:ilvl="7">
      <w:start w:val="1"/>
      <w:numFmt w:val="decimal"/>
      <w:lvlText w:val="%1.%2.%3.%4.%5.%6.%7.%8."/>
      <w:lvlJc w:val="left"/>
      <w:pPr>
        <w:tabs>
          <w:tab w:val="num" w:pos="6114"/>
        </w:tabs>
        <w:ind w:left="4458" w:hanging="1224"/>
      </w:pPr>
      <w:rPr>
        <w:rFonts w:hint="default"/>
      </w:rPr>
    </w:lvl>
    <w:lvl w:ilvl="8">
      <w:start w:val="1"/>
      <w:numFmt w:val="decimal"/>
      <w:lvlText w:val="%1.%2.%3.%4.%5.%6.%7.%8.%9."/>
      <w:lvlJc w:val="left"/>
      <w:pPr>
        <w:tabs>
          <w:tab w:val="num" w:pos="6834"/>
        </w:tabs>
        <w:ind w:left="5034" w:hanging="1440"/>
      </w:pPr>
      <w:rPr>
        <w:rFonts w:hint="default"/>
      </w:rPr>
    </w:lvl>
  </w:abstractNum>
  <w:abstractNum w:abstractNumId="24">
    <w:nsid w:val="4A87566A"/>
    <w:multiLevelType w:val="multilevel"/>
    <w:tmpl w:val="B0A08756"/>
    <w:lvl w:ilvl="0">
      <w:start w:val="3"/>
      <w:numFmt w:val="decimal"/>
      <w:lvlText w:val="%1"/>
      <w:lvlJc w:val="left"/>
      <w:pPr>
        <w:tabs>
          <w:tab w:val="num" w:pos="525"/>
        </w:tabs>
        <w:ind w:left="525" w:hanging="525"/>
      </w:pPr>
      <w:rPr>
        <w:rFonts w:hint="default"/>
      </w:rPr>
    </w:lvl>
    <w:lvl w:ilvl="1">
      <w:start w:val="3"/>
      <w:numFmt w:val="decimal"/>
      <w:lvlText w:val="%1.%2"/>
      <w:lvlJc w:val="left"/>
      <w:pPr>
        <w:tabs>
          <w:tab w:val="num" w:pos="1375"/>
        </w:tabs>
        <w:ind w:left="1375" w:hanging="525"/>
      </w:pPr>
      <w:rPr>
        <w:rFonts w:hint="default"/>
      </w:rPr>
    </w:lvl>
    <w:lvl w:ilvl="2">
      <w:start w:val="1"/>
      <w:numFmt w:val="decimal"/>
      <w:lvlText w:val="%1.%2.%3"/>
      <w:lvlJc w:val="left"/>
      <w:pPr>
        <w:tabs>
          <w:tab w:val="num" w:pos="2420"/>
        </w:tabs>
        <w:ind w:left="2420" w:hanging="720"/>
      </w:pPr>
      <w:rPr>
        <w:rFonts w:hint="default"/>
      </w:rPr>
    </w:lvl>
    <w:lvl w:ilvl="3">
      <w:start w:val="1"/>
      <w:numFmt w:val="decimal"/>
      <w:lvlText w:val="%1.%2.%3.%4"/>
      <w:lvlJc w:val="left"/>
      <w:pPr>
        <w:tabs>
          <w:tab w:val="num" w:pos="3630"/>
        </w:tabs>
        <w:ind w:left="3630" w:hanging="1080"/>
      </w:pPr>
      <w:rPr>
        <w:rFonts w:hint="default"/>
      </w:rPr>
    </w:lvl>
    <w:lvl w:ilvl="4">
      <w:start w:val="1"/>
      <w:numFmt w:val="decimal"/>
      <w:lvlText w:val="%1.%2.%3.%4.%5"/>
      <w:lvlJc w:val="left"/>
      <w:pPr>
        <w:tabs>
          <w:tab w:val="num" w:pos="4480"/>
        </w:tabs>
        <w:ind w:left="4480" w:hanging="1080"/>
      </w:pPr>
      <w:rPr>
        <w:rFonts w:hint="default"/>
      </w:rPr>
    </w:lvl>
    <w:lvl w:ilvl="5">
      <w:start w:val="1"/>
      <w:numFmt w:val="decimal"/>
      <w:lvlText w:val="%1.%2.%3.%4.%5.%6"/>
      <w:lvlJc w:val="left"/>
      <w:pPr>
        <w:tabs>
          <w:tab w:val="num" w:pos="5690"/>
        </w:tabs>
        <w:ind w:left="5690" w:hanging="1440"/>
      </w:pPr>
      <w:rPr>
        <w:rFonts w:hint="default"/>
      </w:rPr>
    </w:lvl>
    <w:lvl w:ilvl="6">
      <w:start w:val="1"/>
      <w:numFmt w:val="decimal"/>
      <w:lvlText w:val="%1.%2.%3.%4.%5.%6.%7"/>
      <w:lvlJc w:val="left"/>
      <w:pPr>
        <w:tabs>
          <w:tab w:val="num" w:pos="6540"/>
        </w:tabs>
        <w:ind w:left="6540" w:hanging="1440"/>
      </w:pPr>
      <w:rPr>
        <w:rFonts w:hint="default"/>
      </w:rPr>
    </w:lvl>
    <w:lvl w:ilvl="7">
      <w:start w:val="1"/>
      <w:numFmt w:val="decimal"/>
      <w:lvlText w:val="%1.%2.%3.%4.%5.%6.%7.%8"/>
      <w:lvlJc w:val="left"/>
      <w:pPr>
        <w:tabs>
          <w:tab w:val="num" w:pos="7750"/>
        </w:tabs>
        <w:ind w:left="7750" w:hanging="1800"/>
      </w:pPr>
      <w:rPr>
        <w:rFonts w:hint="default"/>
      </w:rPr>
    </w:lvl>
    <w:lvl w:ilvl="8">
      <w:start w:val="1"/>
      <w:numFmt w:val="decimal"/>
      <w:lvlText w:val="%1.%2.%3.%4.%5.%6.%7.%8.%9"/>
      <w:lvlJc w:val="left"/>
      <w:pPr>
        <w:tabs>
          <w:tab w:val="num" w:pos="8600"/>
        </w:tabs>
        <w:ind w:left="8600" w:hanging="1800"/>
      </w:pPr>
      <w:rPr>
        <w:rFonts w:hint="default"/>
      </w:rPr>
    </w:lvl>
  </w:abstractNum>
  <w:abstractNum w:abstractNumId="25">
    <w:nsid w:val="4F66540A"/>
    <w:multiLevelType w:val="multilevel"/>
    <w:tmpl w:val="B0A08756"/>
    <w:lvl w:ilvl="0">
      <w:start w:val="3"/>
      <w:numFmt w:val="decimal"/>
      <w:lvlText w:val="%1"/>
      <w:lvlJc w:val="left"/>
      <w:pPr>
        <w:tabs>
          <w:tab w:val="num" w:pos="525"/>
        </w:tabs>
        <w:ind w:left="525" w:hanging="525"/>
      </w:pPr>
      <w:rPr>
        <w:rFonts w:hint="default"/>
      </w:rPr>
    </w:lvl>
    <w:lvl w:ilvl="1">
      <w:start w:val="2"/>
      <w:numFmt w:val="decimal"/>
      <w:lvlText w:val="%1.%2"/>
      <w:lvlJc w:val="left"/>
      <w:pPr>
        <w:tabs>
          <w:tab w:val="num" w:pos="1375"/>
        </w:tabs>
        <w:ind w:left="1375" w:hanging="525"/>
      </w:pPr>
      <w:rPr>
        <w:rFonts w:hint="default"/>
      </w:rPr>
    </w:lvl>
    <w:lvl w:ilvl="2">
      <w:start w:val="1"/>
      <w:numFmt w:val="decimal"/>
      <w:lvlText w:val="%1.%2.%3"/>
      <w:lvlJc w:val="left"/>
      <w:pPr>
        <w:tabs>
          <w:tab w:val="num" w:pos="2420"/>
        </w:tabs>
        <w:ind w:left="2420" w:hanging="720"/>
      </w:pPr>
      <w:rPr>
        <w:rFonts w:hint="default"/>
      </w:rPr>
    </w:lvl>
    <w:lvl w:ilvl="3">
      <w:start w:val="1"/>
      <w:numFmt w:val="decimal"/>
      <w:lvlText w:val="%1.%2.%3.%4"/>
      <w:lvlJc w:val="left"/>
      <w:pPr>
        <w:tabs>
          <w:tab w:val="num" w:pos="3630"/>
        </w:tabs>
        <w:ind w:left="3630" w:hanging="1080"/>
      </w:pPr>
      <w:rPr>
        <w:rFonts w:hint="default"/>
      </w:rPr>
    </w:lvl>
    <w:lvl w:ilvl="4">
      <w:start w:val="1"/>
      <w:numFmt w:val="decimal"/>
      <w:lvlText w:val="%1.%2.%3.%4.%5"/>
      <w:lvlJc w:val="left"/>
      <w:pPr>
        <w:tabs>
          <w:tab w:val="num" w:pos="4480"/>
        </w:tabs>
        <w:ind w:left="4480" w:hanging="1080"/>
      </w:pPr>
      <w:rPr>
        <w:rFonts w:hint="default"/>
      </w:rPr>
    </w:lvl>
    <w:lvl w:ilvl="5">
      <w:start w:val="1"/>
      <w:numFmt w:val="decimal"/>
      <w:lvlText w:val="%1.%2.%3.%4.%5.%6"/>
      <w:lvlJc w:val="left"/>
      <w:pPr>
        <w:tabs>
          <w:tab w:val="num" w:pos="5690"/>
        </w:tabs>
        <w:ind w:left="5690" w:hanging="1440"/>
      </w:pPr>
      <w:rPr>
        <w:rFonts w:hint="default"/>
      </w:rPr>
    </w:lvl>
    <w:lvl w:ilvl="6">
      <w:start w:val="1"/>
      <w:numFmt w:val="decimal"/>
      <w:lvlText w:val="%1.%2.%3.%4.%5.%6.%7"/>
      <w:lvlJc w:val="left"/>
      <w:pPr>
        <w:tabs>
          <w:tab w:val="num" w:pos="6540"/>
        </w:tabs>
        <w:ind w:left="6540" w:hanging="1440"/>
      </w:pPr>
      <w:rPr>
        <w:rFonts w:hint="default"/>
      </w:rPr>
    </w:lvl>
    <w:lvl w:ilvl="7">
      <w:start w:val="1"/>
      <w:numFmt w:val="decimal"/>
      <w:lvlText w:val="%1.%2.%3.%4.%5.%6.%7.%8"/>
      <w:lvlJc w:val="left"/>
      <w:pPr>
        <w:tabs>
          <w:tab w:val="num" w:pos="7750"/>
        </w:tabs>
        <w:ind w:left="7750" w:hanging="1800"/>
      </w:pPr>
      <w:rPr>
        <w:rFonts w:hint="default"/>
      </w:rPr>
    </w:lvl>
    <w:lvl w:ilvl="8">
      <w:start w:val="1"/>
      <w:numFmt w:val="decimal"/>
      <w:lvlText w:val="%1.%2.%3.%4.%5.%6.%7.%8.%9"/>
      <w:lvlJc w:val="left"/>
      <w:pPr>
        <w:tabs>
          <w:tab w:val="num" w:pos="8600"/>
        </w:tabs>
        <w:ind w:left="8600" w:hanging="1800"/>
      </w:pPr>
      <w:rPr>
        <w:rFonts w:hint="default"/>
      </w:rPr>
    </w:lvl>
  </w:abstractNum>
  <w:abstractNum w:abstractNumId="26">
    <w:nsid w:val="57C9704C"/>
    <w:multiLevelType w:val="multilevel"/>
    <w:tmpl w:val="86DC0B9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7">
    <w:nsid w:val="5CD119D3"/>
    <w:multiLevelType w:val="multilevel"/>
    <w:tmpl w:val="9FCA884E"/>
    <w:lvl w:ilvl="0">
      <w:start w:val="1"/>
      <w:numFmt w:val="decimal"/>
      <w:lvlText w:val="%1."/>
      <w:lvlJc w:val="left"/>
      <w:pPr>
        <w:tabs>
          <w:tab w:val="num" w:pos="360"/>
        </w:tabs>
        <w:ind w:left="360" w:hanging="360"/>
      </w:pPr>
    </w:lvl>
    <w:lvl w:ilvl="1">
      <w:start w:val="1"/>
      <w:numFmt w:val="none"/>
      <w:lvlText w:val="1.1."/>
      <w:lvlJc w:val="left"/>
      <w:pPr>
        <w:tabs>
          <w:tab w:val="num" w:pos="1060"/>
        </w:tabs>
        <w:ind w:left="340" w:firstLine="0"/>
      </w:pPr>
      <w:rPr>
        <w:rFonts w:hint="default"/>
      </w:rPr>
    </w:lvl>
    <w:lvl w:ilvl="2">
      <w:start w:val="1"/>
      <w:numFmt w:val="none"/>
      <w:lvlText w:val=""/>
      <w:lvlJc w:val="left"/>
      <w:pPr>
        <w:tabs>
          <w:tab w:val="num" w:pos="2118"/>
        </w:tabs>
        <w:ind w:left="1581" w:firstLine="177"/>
      </w:pPr>
      <w:rPr>
        <w:rFonts w:hint="default"/>
      </w:rPr>
    </w:lvl>
    <w:lvl w:ilvl="3">
      <w:start w:val="1"/>
      <w:numFmt w:val="none"/>
      <w:lvlText w:val=""/>
      <w:lvlJc w:val="left"/>
      <w:pPr>
        <w:tabs>
          <w:tab w:val="num" w:pos="2835"/>
        </w:tabs>
        <w:ind w:left="2835" w:hanging="2835"/>
      </w:pPr>
      <w:rPr>
        <w:rFonts w:hint="default"/>
      </w:rPr>
    </w:lvl>
    <w:lvl w:ilvl="4">
      <w:start w:val="1"/>
      <w:numFmt w:val="decimal"/>
      <w:lvlText w:val="%1.%2.%3.%4.%5."/>
      <w:lvlJc w:val="left"/>
      <w:pPr>
        <w:tabs>
          <w:tab w:val="num" w:pos="3237"/>
        </w:tabs>
        <w:ind w:left="2589" w:hanging="792"/>
      </w:pPr>
      <w:rPr>
        <w:rFonts w:hint="default"/>
      </w:rPr>
    </w:lvl>
    <w:lvl w:ilvl="5">
      <w:start w:val="1"/>
      <w:numFmt w:val="decimal"/>
      <w:lvlText w:val="%1.%2.%3.%4.%5.%6."/>
      <w:lvlJc w:val="left"/>
      <w:pPr>
        <w:tabs>
          <w:tab w:val="num" w:pos="4317"/>
        </w:tabs>
        <w:ind w:left="3093" w:hanging="936"/>
      </w:pPr>
      <w:rPr>
        <w:rFonts w:hint="default"/>
      </w:rPr>
    </w:lvl>
    <w:lvl w:ilvl="6">
      <w:start w:val="1"/>
      <w:numFmt w:val="decimal"/>
      <w:lvlText w:val="%1.%2.%3.%4.%5.%6.%7."/>
      <w:lvlJc w:val="left"/>
      <w:pPr>
        <w:tabs>
          <w:tab w:val="num" w:pos="5037"/>
        </w:tabs>
        <w:ind w:left="3597" w:hanging="1080"/>
      </w:pPr>
      <w:rPr>
        <w:rFonts w:hint="default"/>
      </w:rPr>
    </w:lvl>
    <w:lvl w:ilvl="7">
      <w:start w:val="1"/>
      <w:numFmt w:val="decimal"/>
      <w:lvlText w:val="%1.%2.%3.%4.%5.%6.%7.%8."/>
      <w:lvlJc w:val="left"/>
      <w:pPr>
        <w:tabs>
          <w:tab w:val="num" w:pos="5757"/>
        </w:tabs>
        <w:ind w:left="4101" w:hanging="1224"/>
      </w:pPr>
      <w:rPr>
        <w:rFonts w:hint="default"/>
      </w:rPr>
    </w:lvl>
    <w:lvl w:ilvl="8">
      <w:start w:val="1"/>
      <w:numFmt w:val="decimal"/>
      <w:lvlText w:val="%1.%2.%3.%4.%5.%6.%7.%8.%9."/>
      <w:lvlJc w:val="left"/>
      <w:pPr>
        <w:tabs>
          <w:tab w:val="num" w:pos="6477"/>
        </w:tabs>
        <w:ind w:left="4677" w:hanging="1440"/>
      </w:pPr>
      <w:rPr>
        <w:rFonts w:hint="default"/>
      </w:rPr>
    </w:lvl>
  </w:abstractNum>
  <w:abstractNum w:abstractNumId="28">
    <w:nsid w:val="71105258"/>
    <w:multiLevelType w:val="multilevel"/>
    <w:tmpl w:val="B0A08756"/>
    <w:lvl w:ilvl="0">
      <w:start w:val="3"/>
      <w:numFmt w:val="decimal"/>
      <w:lvlText w:val="%1"/>
      <w:lvlJc w:val="left"/>
      <w:pPr>
        <w:tabs>
          <w:tab w:val="num" w:pos="525"/>
        </w:tabs>
        <w:ind w:left="525" w:hanging="525"/>
      </w:pPr>
      <w:rPr>
        <w:rFonts w:hint="default"/>
      </w:rPr>
    </w:lvl>
    <w:lvl w:ilvl="1">
      <w:start w:val="2"/>
      <w:numFmt w:val="decimal"/>
      <w:lvlText w:val="%1.%2"/>
      <w:lvlJc w:val="left"/>
      <w:pPr>
        <w:tabs>
          <w:tab w:val="num" w:pos="1375"/>
        </w:tabs>
        <w:ind w:left="1375" w:hanging="525"/>
      </w:pPr>
      <w:rPr>
        <w:rFonts w:hint="default"/>
      </w:rPr>
    </w:lvl>
    <w:lvl w:ilvl="2">
      <w:start w:val="1"/>
      <w:numFmt w:val="decimal"/>
      <w:lvlText w:val="%1.%2.%3"/>
      <w:lvlJc w:val="left"/>
      <w:pPr>
        <w:tabs>
          <w:tab w:val="num" w:pos="2420"/>
        </w:tabs>
        <w:ind w:left="2420" w:hanging="720"/>
      </w:pPr>
      <w:rPr>
        <w:rFonts w:hint="default"/>
      </w:rPr>
    </w:lvl>
    <w:lvl w:ilvl="3">
      <w:start w:val="1"/>
      <w:numFmt w:val="decimal"/>
      <w:lvlText w:val="%1.%2.%3.%4"/>
      <w:lvlJc w:val="left"/>
      <w:pPr>
        <w:tabs>
          <w:tab w:val="num" w:pos="3630"/>
        </w:tabs>
        <w:ind w:left="3630" w:hanging="1080"/>
      </w:pPr>
      <w:rPr>
        <w:rFonts w:hint="default"/>
      </w:rPr>
    </w:lvl>
    <w:lvl w:ilvl="4">
      <w:start w:val="1"/>
      <w:numFmt w:val="decimal"/>
      <w:lvlText w:val="%1.%2.%3.%4.%5"/>
      <w:lvlJc w:val="left"/>
      <w:pPr>
        <w:tabs>
          <w:tab w:val="num" w:pos="4480"/>
        </w:tabs>
        <w:ind w:left="4480" w:hanging="1080"/>
      </w:pPr>
      <w:rPr>
        <w:rFonts w:hint="default"/>
      </w:rPr>
    </w:lvl>
    <w:lvl w:ilvl="5">
      <w:start w:val="1"/>
      <w:numFmt w:val="decimal"/>
      <w:lvlText w:val="%1.%2.%3.%4.%5.%6"/>
      <w:lvlJc w:val="left"/>
      <w:pPr>
        <w:tabs>
          <w:tab w:val="num" w:pos="5690"/>
        </w:tabs>
        <w:ind w:left="5690" w:hanging="1440"/>
      </w:pPr>
      <w:rPr>
        <w:rFonts w:hint="default"/>
      </w:rPr>
    </w:lvl>
    <w:lvl w:ilvl="6">
      <w:start w:val="1"/>
      <w:numFmt w:val="decimal"/>
      <w:lvlText w:val="%1.%2.%3.%4.%5.%6.%7"/>
      <w:lvlJc w:val="left"/>
      <w:pPr>
        <w:tabs>
          <w:tab w:val="num" w:pos="6540"/>
        </w:tabs>
        <w:ind w:left="6540" w:hanging="1440"/>
      </w:pPr>
      <w:rPr>
        <w:rFonts w:hint="default"/>
      </w:rPr>
    </w:lvl>
    <w:lvl w:ilvl="7">
      <w:start w:val="1"/>
      <w:numFmt w:val="decimal"/>
      <w:lvlText w:val="%1.%2.%3.%4.%5.%6.%7.%8"/>
      <w:lvlJc w:val="left"/>
      <w:pPr>
        <w:tabs>
          <w:tab w:val="num" w:pos="7750"/>
        </w:tabs>
        <w:ind w:left="7750" w:hanging="1800"/>
      </w:pPr>
      <w:rPr>
        <w:rFonts w:hint="default"/>
      </w:rPr>
    </w:lvl>
    <w:lvl w:ilvl="8">
      <w:start w:val="1"/>
      <w:numFmt w:val="decimal"/>
      <w:lvlText w:val="%1.%2.%3.%4.%5.%6.%7.%8.%9"/>
      <w:lvlJc w:val="left"/>
      <w:pPr>
        <w:tabs>
          <w:tab w:val="num" w:pos="8600"/>
        </w:tabs>
        <w:ind w:left="8600" w:hanging="1800"/>
      </w:pPr>
      <w:rPr>
        <w:rFonts w:hint="default"/>
      </w:rPr>
    </w:lvl>
  </w:abstractNum>
  <w:abstractNum w:abstractNumId="29">
    <w:nsid w:val="77195712"/>
    <w:multiLevelType w:val="multilevel"/>
    <w:tmpl w:val="51E8818A"/>
    <w:lvl w:ilvl="0">
      <w:start w:val="1"/>
      <w:numFmt w:val="decimal"/>
      <w:pStyle w:val="Epgrafe"/>
      <w:lvlText w:val="%1."/>
      <w:lvlJc w:val="left"/>
      <w:pPr>
        <w:tabs>
          <w:tab w:val="num" w:pos="886"/>
        </w:tabs>
        <w:ind w:left="886" w:hanging="432"/>
      </w:pPr>
      <w:rPr>
        <w:rFonts w:hint="default"/>
      </w:rPr>
    </w:lvl>
    <w:lvl w:ilvl="1">
      <w:start w:val="1"/>
      <w:numFmt w:val="decimal"/>
      <w:lvlText w:val="%1.%2."/>
      <w:lvlJc w:val="left"/>
      <w:pPr>
        <w:tabs>
          <w:tab w:val="num" w:pos="1605"/>
        </w:tabs>
        <w:ind w:left="1021" w:hanging="136"/>
      </w:pPr>
      <w:rPr>
        <w:rFonts w:hint="default"/>
      </w:rPr>
    </w:lvl>
    <w:lvl w:ilvl="2">
      <w:start w:val="1"/>
      <w:numFmt w:val="decimal"/>
      <w:lvlRestart w:val="1"/>
      <w:lvlText w:val="%1.%2.%3."/>
      <w:lvlJc w:val="left"/>
      <w:pPr>
        <w:tabs>
          <w:tab w:val="num" w:pos="2781"/>
        </w:tabs>
        <w:ind w:left="2325" w:hanging="624"/>
      </w:pPr>
      <w:rPr>
        <w:rFonts w:hint="default"/>
      </w:rPr>
    </w:lvl>
    <w:lvl w:ilvl="3">
      <w:start w:val="1"/>
      <w:numFmt w:val="decimal"/>
      <w:lvlText w:val="%1.%2.%3.%4"/>
      <w:lvlJc w:val="left"/>
      <w:pPr>
        <w:tabs>
          <w:tab w:val="num" w:pos="1318"/>
        </w:tabs>
        <w:ind w:left="1318" w:hanging="864"/>
      </w:pPr>
      <w:rPr>
        <w:rFonts w:hint="default"/>
      </w:rPr>
    </w:lvl>
    <w:lvl w:ilvl="4">
      <w:start w:val="1"/>
      <w:numFmt w:val="decimal"/>
      <w:lvlText w:val="%1.%2.%3.%4.%5"/>
      <w:lvlJc w:val="left"/>
      <w:pPr>
        <w:tabs>
          <w:tab w:val="num" w:pos="1462"/>
        </w:tabs>
        <w:ind w:left="1462" w:hanging="1008"/>
      </w:pPr>
      <w:rPr>
        <w:rFonts w:hint="default"/>
      </w:rPr>
    </w:lvl>
    <w:lvl w:ilvl="5">
      <w:start w:val="1"/>
      <w:numFmt w:val="decimal"/>
      <w:lvlText w:val="%1.%2.%3.%4.%5.%6"/>
      <w:lvlJc w:val="left"/>
      <w:pPr>
        <w:tabs>
          <w:tab w:val="num" w:pos="1606"/>
        </w:tabs>
        <w:ind w:left="1606" w:hanging="1152"/>
      </w:pPr>
      <w:rPr>
        <w:rFonts w:hint="default"/>
      </w:rPr>
    </w:lvl>
    <w:lvl w:ilvl="6">
      <w:start w:val="1"/>
      <w:numFmt w:val="decimal"/>
      <w:lvlText w:val="%1.%2.%3.%4.%5.%6.%7"/>
      <w:lvlJc w:val="left"/>
      <w:pPr>
        <w:tabs>
          <w:tab w:val="num" w:pos="1750"/>
        </w:tabs>
        <w:ind w:left="1750" w:hanging="1296"/>
      </w:pPr>
      <w:rPr>
        <w:rFonts w:hint="default"/>
      </w:rPr>
    </w:lvl>
    <w:lvl w:ilvl="7">
      <w:start w:val="1"/>
      <w:numFmt w:val="decimal"/>
      <w:lvlText w:val="%1.%2.%3.%4.%5.%6.%7.%8"/>
      <w:lvlJc w:val="left"/>
      <w:pPr>
        <w:tabs>
          <w:tab w:val="num" w:pos="1894"/>
        </w:tabs>
        <w:ind w:left="1894" w:hanging="1440"/>
      </w:pPr>
      <w:rPr>
        <w:rFonts w:hint="default"/>
      </w:rPr>
    </w:lvl>
    <w:lvl w:ilvl="8">
      <w:start w:val="1"/>
      <w:numFmt w:val="decimal"/>
      <w:lvlText w:val="%1.%2.%3.%4.%5.%6.%7.%8.%9"/>
      <w:lvlJc w:val="left"/>
      <w:pPr>
        <w:tabs>
          <w:tab w:val="num" w:pos="2038"/>
        </w:tabs>
        <w:ind w:left="2038" w:hanging="1584"/>
      </w:pPr>
      <w:rPr>
        <w:rFonts w:hint="default"/>
      </w:rPr>
    </w:lvl>
  </w:abstractNum>
  <w:abstractNum w:abstractNumId="30">
    <w:nsid w:val="784E188D"/>
    <w:multiLevelType w:val="hybridMultilevel"/>
    <w:tmpl w:val="CB46E81C"/>
    <w:lvl w:ilvl="0" w:tplc="FFFFFFFF">
      <w:numFmt w:val="bullet"/>
      <w:lvlText w:val="-"/>
      <w:lvlJc w:val="left"/>
      <w:pPr>
        <w:tabs>
          <w:tab w:val="num" w:pos="1935"/>
        </w:tabs>
        <w:ind w:left="1935" w:hanging="360"/>
      </w:pPr>
      <w:rPr>
        <w:rFonts w:ascii="Times New Roman" w:eastAsia="Times New Roman" w:hAnsi="Times New Roman" w:cs="Times New Roman" w:hint="default"/>
      </w:rPr>
    </w:lvl>
    <w:lvl w:ilvl="1" w:tplc="FFFFFFFF" w:tentative="1">
      <w:start w:val="1"/>
      <w:numFmt w:val="bullet"/>
      <w:lvlText w:val="o"/>
      <w:lvlJc w:val="left"/>
      <w:pPr>
        <w:tabs>
          <w:tab w:val="num" w:pos="2655"/>
        </w:tabs>
        <w:ind w:left="2655" w:hanging="360"/>
      </w:pPr>
      <w:rPr>
        <w:rFonts w:ascii="Courier New" w:hAnsi="Courier New" w:hint="default"/>
      </w:rPr>
    </w:lvl>
    <w:lvl w:ilvl="2" w:tplc="FFFFFFFF" w:tentative="1">
      <w:start w:val="1"/>
      <w:numFmt w:val="bullet"/>
      <w:lvlText w:val=""/>
      <w:lvlJc w:val="left"/>
      <w:pPr>
        <w:tabs>
          <w:tab w:val="num" w:pos="3375"/>
        </w:tabs>
        <w:ind w:left="3375" w:hanging="360"/>
      </w:pPr>
      <w:rPr>
        <w:rFonts w:ascii="Wingdings" w:hAnsi="Wingdings" w:hint="default"/>
      </w:rPr>
    </w:lvl>
    <w:lvl w:ilvl="3" w:tplc="FFFFFFFF" w:tentative="1">
      <w:start w:val="1"/>
      <w:numFmt w:val="bullet"/>
      <w:lvlText w:val=""/>
      <w:lvlJc w:val="left"/>
      <w:pPr>
        <w:tabs>
          <w:tab w:val="num" w:pos="4095"/>
        </w:tabs>
        <w:ind w:left="4095" w:hanging="360"/>
      </w:pPr>
      <w:rPr>
        <w:rFonts w:ascii="Symbol" w:hAnsi="Symbol" w:hint="default"/>
      </w:rPr>
    </w:lvl>
    <w:lvl w:ilvl="4" w:tplc="FFFFFFFF" w:tentative="1">
      <w:start w:val="1"/>
      <w:numFmt w:val="bullet"/>
      <w:lvlText w:val="o"/>
      <w:lvlJc w:val="left"/>
      <w:pPr>
        <w:tabs>
          <w:tab w:val="num" w:pos="4815"/>
        </w:tabs>
        <w:ind w:left="4815" w:hanging="360"/>
      </w:pPr>
      <w:rPr>
        <w:rFonts w:ascii="Courier New" w:hAnsi="Courier New" w:hint="default"/>
      </w:rPr>
    </w:lvl>
    <w:lvl w:ilvl="5" w:tplc="FFFFFFFF" w:tentative="1">
      <w:start w:val="1"/>
      <w:numFmt w:val="bullet"/>
      <w:lvlText w:val=""/>
      <w:lvlJc w:val="left"/>
      <w:pPr>
        <w:tabs>
          <w:tab w:val="num" w:pos="5535"/>
        </w:tabs>
        <w:ind w:left="5535" w:hanging="360"/>
      </w:pPr>
      <w:rPr>
        <w:rFonts w:ascii="Wingdings" w:hAnsi="Wingdings" w:hint="default"/>
      </w:rPr>
    </w:lvl>
    <w:lvl w:ilvl="6" w:tplc="FFFFFFFF" w:tentative="1">
      <w:start w:val="1"/>
      <w:numFmt w:val="bullet"/>
      <w:lvlText w:val=""/>
      <w:lvlJc w:val="left"/>
      <w:pPr>
        <w:tabs>
          <w:tab w:val="num" w:pos="6255"/>
        </w:tabs>
        <w:ind w:left="6255" w:hanging="360"/>
      </w:pPr>
      <w:rPr>
        <w:rFonts w:ascii="Symbol" w:hAnsi="Symbol" w:hint="default"/>
      </w:rPr>
    </w:lvl>
    <w:lvl w:ilvl="7" w:tplc="FFFFFFFF" w:tentative="1">
      <w:start w:val="1"/>
      <w:numFmt w:val="bullet"/>
      <w:lvlText w:val="o"/>
      <w:lvlJc w:val="left"/>
      <w:pPr>
        <w:tabs>
          <w:tab w:val="num" w:pos="6975"/>
        </w:tabs>
        <w:ind w:left="6975" w:hanging="360"/>
      </w:pPr>
      <w:rPr>
        <w:rFonts w:ascii="Courier New" w:hAnsi="Courier New" w:hint="default"/>
      </w:rPr>
    </w:lvl>
    <w:lvl w:ilvl="8" w:tplc="FFFFFFFF" w:tentative="1">
      <w:start w:val="1"/>
      <w:numFmt w:val="bullet"/>
      <w:lvlText w:val=""/>
      <w:lvlJc w:val="left"/>
      <w:pPr>
        <w:tabs>
          <w:tab w:val="num" w:pos="7695"/>
        </w:tabs>
        <w:ind w:left="7695" w:hanging="360"/>
      </w:pPr>
      <w:rPr>
        <w:rFonts w:ascii="Wingdings" w:hAnsi="Wingdings" w:hint="default"/>
      </w:rPr>
    </w:lvl>
  </w:abstractNum>
  <w:abstractNum w:abstractNumId="31">
    <w:nsid w:val="7B401B5B"/>
    <w:multiLevelType w:val="singleLevel"/>
    <w:tmpl w:val="3C54F6DE"/>
    <w:lvl w:ilvl="0">
      <w:start w:val="4"/>
      <w:numFmt w:val="bullet"/>
      <w:lvlText w:val="-"/>
      <w:lvlJc w:val="left"/>
      <w:pPr>
        <w:tabs>
          <w:tab w:val="num" w:pos="1935"/>
        </w:tabs>
        <w:ind w:left="1935" w:hanging="360"/>
      </w:pPr>
      <w:rPr>
        <w:rFonts w:ascii="Times New Roman" w:hAnsi="Times New Roman" w:hint="default"/>
      </w:rPr>
    </w:lvl>
  </w:abstractNum>
  <w:abstractNum w:abstractNumId="32">
    <w:nsid w:val="7E0554E5"/>
    <w:multiLevelType w:val="multilevel"/>
    <w:tmpl w:val="27646DA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nsid w:val="7F7341F5"/>
    <w:multiLevelType w:val="multilevel"/>
    <w:tmpl w:val="CC486AF0"/>
    <w:lvl w:ilvl="0">
      <w:start w:val="1"/>
      <w:numFmt w:val="decimal"/>
      <w:lvlText w:val="%1."/>
      <w:lvlJc w:val="left"/>
      <w:pPr>
        <w:tabs>
          <w:tab w:val="num" w:pos="1074"/>
        </w:tabs>
        <w:ind w:left="1074" w:hanging="360"/>
      </w:pPr>
      <w:rPr>
        <w:rFonts w:hint="default"/>
      </w:rPr>
    </w:lvl>
    <w:lvl w:ilvl="1">
      <w:start w:val="1"/>
      <w:numFmt w:val="decimal"/>
      <w:lvlText w:val="%1.%2."/>
      <w:lvlJc w:val="left"/>
      <w:pPr>
        <w:tabs>
          <w:tab w:val="num" w:pos="1506"/>
        </w:tabs>
        <w:ind w:left="1506" w:hanging="432"/>
      </w:pPr>
      <w:rPr>
        <w:rFonts w:hint="default"/>
      </w:rPr>
    </w:lvl>
    <w:lvl w:ilvl="2">
      <w:start w:val="1"/>
      <w:numFmt w:val="decimal"/>
      <w:lvlText w:val="%1.%2.%3."/>
      <w:lvlJc w:val="left"/>
      <w:pPr>
        <w:tabs>
          <w:tab w:val="num" w:pos="2514"/>
        </w:tabs>
        <w:ind w:left="1938" w:hanging="504"/>
      </w:pPr>
      <w:rPr>
        <w:rFonts w:hint="default"/>
      </w:rPr>
    </w:lvl>
    <w:lvl w:ilvl="3">
      <w:start w:val="1"/>
      <w:numFmt w:val="decimal"/>
      <w:lvlText w:val="%1.%2.%3.%4."/>
      <w:lvlJc w:val="left"/>
      <w:pPr>
        <w:tabs>
          <w:tab w:val="num" w:pos="3234"/>
        </w:tabs>
        <w:ind w:left="2442" w:hanging="648"/>
      </w:pPr>
      <w:rPr>
        <w:rFonts w:hint="default"/>
      </w:rPr>
    </w:lvl>
    <w:lvl w:ilvl="4">
      <w:start w:val="1"/>
      <w:numFmt w:val="decimal"/>
      <w:lvlText w:val="%1.%2.%3.%4.%5."/>
      <w:lvlJc w:val="left"/>
      <w:pPr>
        <w:tabs>
          <w:tab w:val="num" w:pos="3954"/>
        </w:tabs>
        <w:ind w:left="2946" w:hanging="792"/>
      </w:pPr>
      <w:rPr>
        <w:rFonts w:hint="default"/>
      </w:rPr>
    </w:lvl>
    <w:lvl w:ilvl="5">
      <w:start w:val="1"/>
      <w:numFmt w:val="decimal"/>
      <w:lvlText w:val="%1.%2.%3.%4.%5.%6."/>
      <w:lvlJc w:val="left"/>
      <w:pPr>
        <w:tabs>
          <w:tab w:val="num" w:pos="4674"/>
        </w:tabs>
        <w:ind w:left="3450" w:hanging="936"/>
      </w:pPr>
      <w:rPr>
        <w:rFonts w:hint="default"/>
      </w:rPr>
    </w:lvl>
    <w:lvl w:ilvl="6">
      <w:start w:val="1"/>
      <w:numFmt w:val="decimal"/>
      <w:lvlText w:val="%1.%2.%3.%4.%5.%6.%7."/>
      <w:lvlJc w:val="left"/>
      <w:pPr>
        <w:tabs>
          <w:tab w:val="num" w:pos="5394"/>
        </w:tabs>
        <w:ind w:left="3954" w:hanging="1080"/>
      </w:pPr>
      <w:rPr>
        <w:rFonts w:hint="default"/>
      </w:rPr>
    </w:lvl>
    <w:lvl w:ilvl="7">
      <w:start w:val="1"/>
      <w:numFmt w:val="decimal"/>
      <w:lvlText w:val="%1.%2.%3.%4.%5.%6.%7.%8."/>
      <w:lvlJc w:val="left"/>
      <w:pPr>
        <w:tabs>
          <w:tab w:val="num" w:pos="6114"/>
        </w:tabs>
        <w:ind w:left="4458" w:hanging="1224"/>
      </w:pPr>
      <w:rPr>
        <w:rFonts w:hint="default"/>
      </w:rPr>
    </w:lvl>
    <w:lvl w:ilvl="8">
      <w:start w:val="1"/>
      <w:numFmt w:val="decimal"/>
      <w:lvlText w:val="%1.%2.%3.%4.%5.%6.%7.%8.%9."/>
      <w:lvlJc w:val="left"/>
      <w:pPr>
        <w:tabs>
          <w:tab w:val="num" w:pos="6834"/>
        </w:tabs>
        <w:ind w:left="5034" w:hanging="1440"/>
      </w:pPr>
      <w:rPr>
        <w:rFonts w:hint="default"/>
      </w:rPr>
    </w:lvl>
  </w:abstractNum>
  <w:num w:numId="1">
    <w:abstractNumId w:val="0"/>
  </w:num>
  <w:num w:numId="2">
    <w:abstractNumId w:val="26"/>
  </w:num>
  <w:num w:numId="3">
    <w:abstractNumId w:val="33"/>
  </w:num>
  <w:num w:numId="4">
    <w:abstractNumId w:val="32"/>
  </w:num>
  <w:num w:numId="5">
    <w:abstractNumId w:val="16"/>
  </w:num>
  <w:num w:numId="6">
    <w:abstractNumId w:val="23"/>
  </w:num>
  <w:num w:numId="7">
    <w:abstractNumId w:val="27"/>
  </w:num>
  <w:num w:numId="8">
    <w:abstractNumId w:val="21"/>
  </w:num>
  <w:num w:numId="9">
    <w:abstractNumId w:val="14"/>
  </w:num>
  <w:num w:numId="10">
    <w:abstractNumId w:val="9"/>
  </w:num>
  <w:num w:numId="11">
    <w:abstractNumId w:val="8"/>
  </w:num>
  <w:num w:numId="12">
    <w:abstractNumId w:val="19"/>
  </w:num>
  <w:num w:numId="13">
    <w:abstractNumId w:val="30"/>
  </w:num>
  <w:num w:numId="14">
    <w:abstractNumId w:val="3"/>
  </w:num>
  <w:num w:numId="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22"/>
  </w:num>
  <w:num w:numId="18">
    <w:abstractNumId w:val="13"/>
  </w:num>
  <w:num w:numId="19">
    <w:abstractNumId w:val="25"/>
  </w:num>
  <w:num w:numId="20">
    <w:abstractNumId w:val="28"/>
  </w:num>
  <w:num w:numId="21">
    <w:abstractNumId w:val="24"/>
  </w:num>
  <w:num w:numId="22">
    <w:abstractNumId w:val="19"/>
    <w:lvlOverride w:ilvl="0">
      <w:startOverride w:val="3"/>
    </w:lvlOverride>
    <w:lvlOverride w:ilvl="1">
      <w:startOverride w:val="3"/>
    </w:lvlOverride>
    <w:lvlOverride w:ilvl="2">
      <w:startOverride w:val="2"/>
    </w:lvlOverride>
  </w:num>
  <w:num w:numId="23">
    <w:abstractNumId w:val="19"/>
    <w:lvlOverride w:ilvl="0"/>
    <w:lvlOverride w:ilvl="1"/>
    <w:lvlOverride w:ilvl="2"/>
  </w:num>
  <w:num w:numId="24">
    <w:abstractNumId w:val="19"/>
    <w:lvlOverride w:ilvl="0">
      <w:startOverride w:val="3"/>
    </w:lvlOverride>
    <w:lvlOverride w:ilvl="1">
      <w:startOverride w:val="3"/>
    </w:lvlOverride>
    <w:lvlOverride w:ilvl="2">
      <w:startOverride w:val="3"/>
    </w:lvlOverride>
  </w:num>
  <w:num w:numId="25">
    <w:abstractNumId w:val="19"/>
    <w:lvlOverride w:ilvl="0">
      <w:startOverride w:val="3"/>
    </w:lvlOverride>
    <w:lvlOverride w:ilvl="1">
      <w:startOverride w:val="4"/>
    </w:lvlOverride>
    <w:lvlOverride w:ilvl="2">
      <w:startOverride w:val="1"/>
    </w:lvlOverride>
  </w:num>
  <w:num w:numId="26">
    <w:abstractNumId w:val="18"/>
  </w:num>
  <w:num w:numId="27">
    <w:abstractNumId w:val="1"/>
  </w:num>
  <w:num w:numId="28">
    <w:abstractNumId w:val="19"/>
    <w:lvlOverride w:ilvl="0">
      <w:startOverride w:val="1"/>
    </w:lvlOverride>
  </w:num>
  <w:num w:numId="29">
    <w:abstractNumId w:val="2"/>
  </w:num>
  <w:num w:numId="30">
    <w:abstractNumId w:val="11"/>
  </w:num>
  <w:num w:numId="31">
    <w:abstractNumId w:val="20"/>
  </w:num>
  <w:num w:numId="32">
    <w:abstractNumId w:val="31"/>
  </w:num>
  <w:num w:numId="33">
    <w:abstractNumId w:val="18"/>
    <w:lvlOverride w:ilvl="0"/>
  </w:num>
  <w:num w:numId="34">
    <w:abstractNumId w:val="6"/>
  </w:num>
  <w:num w:numId="35">
    <w:abstractNumId w:val="15"/>
  </w:num>
  <w:num w:numId="36">
    <w:abstractNumId w:val="7"/>
  </w:num>
  <w:num w:numId="37">
    <w:abstractNumId w:val="12"/>
  </w:num>
  <w:num w:numId="38">
    <w:abstractNumId w:val="4"/>
  </w:num>
  <w:num w:numId="39">
    <w:abstractNumId w:val="29"/>
  </w:num>
  <w:num w:numId="40">
    <w:abstractNumId w:val="17"/>
  </w:num>
  <w:num w:numId="4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efaultTabStop w:val="708"/>
  <w:hyphenationZone w:val="425"/>
  <w:displayHorizontalDrawingGridEvery w:val="0"/>
  <w:displayVerticalDrawingGridEvery w:val="0"/>
  <w:doNotUseMarginsForDrawingGridOrigin/>
  <w:noPunctuationKerning/>
  <w:characterSpacingControl w:val="doNotCompress"/>
  <w:savePreviewPicture/>
  <w:compat/>
  <w:rsids>
    <w:rsidRoot w:val="00065915"/>
    <w:rsid w:val="00065915"/>
    <w:rsid w:val="0022649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paragraph" w:styleId="Ttulo1">
    <w:name w:val="heading 1"/>
    <w:basedOn w:val="Normal"/>
    <w:next w:val="Normal"/>
    <w:qFormat/>
    <w:pPr>
      <w:keepNext/>
      <w:spacing w:line="480" w:lineRule="auto"/>
      <w:jc w:val="center"/>
      <w:outlineLvl w:val="0"/>
    </w:pPr>
    <w:rPr>
      <w:rFonts w:ascii="Arial" w:hAnsi="Arial" w:cs="Arial"/>
      <w:sz w:val="24"/>
      <w:lang w:val="es-MX"/>
    </w:rPr>
  </w:style>
  <w:style w:type="paragraph" w:styleId="Ttulo2">
    <w:name w:val="heading 2"/>
    <w:basedOn w:val="Normal"/>
    <w:next w:val="Normal"/>
    <w:qFormat/>
    <w:pPr>
      <w:keepNext/>
      <w:spacing w:line="480" w:lineRule="auto"/>
      <w:jc w:val="right"/>
      <w:outlineLvl w:val="1"/>
    </w:pPr>
    <w:rPr>
      <w:rFonts w:ascii="Arial" w:hAnsi="Arial" w:cs="Arial"/>
      <w:sz w:val="24"/>
      <w:lang w:val="es-MX"/>
    </w:rPr>
  </w:style>
  <w:style w:type="paragraph" w:styleId="Ttulo3">
    <w:name w:val="heading 3"/>
    <w:basedOn w:val="Normal"/>
    <w:next w:val="Normal"/>
    <w:qFormat/>
    <w:pPr>
      <w:keepNext/>
      <w:spacing w:line="480" w:lineRule="auto"/>
      <w:jc w:val="center"/>
      <w:outlineLvl w:val="2"/>
    </w:pPr>
    <w:rPr>
      <w:rFonts w:ascii="Arial" w:hAnsi="Arial" w:cs="Arial"/>
      <w:b/>
      <w:bCs/>
      <w:sz w:val="32"/>
      <w:lang w:val="es-MX"/>
    </w:rPr>
  </w:style>
  <w:style w:type="paragraph" w:styleId="Ttulo4">
    <w:name w:val="heading 4"/>
    <w:basedOn w:val="Normal"/>
    <w:next w:val="Normal"/>
    <w:qFormat/>
    <w:pPr>
      <w:keepNext/>
      <w:outlineLvl w:val="3"/>
    </w:pPr>
    <w:rPr>
      <w:rFonts w:ascii="Arial" w:hAnsi="Arial" w:cs="Arial"/>
      <w:sz w:val="24"/>
    </w:rPr>
  </w:style>
  <w:style w:type="paragraph" w:styleId="Ttulo5">
    <w:name w:val="heading 5"/>
    <w:basedOn w:val="Normal"/>
    <w:next w:val="Normal"/>
    <w:qFormat/>
    <w:pPr>
      <w:spacing w:before="240" w:after="60"/>
      <w:outlineLvl w:val="4"/>
    </w:pPr>
    <w:rPr>
      <w:b/>
      <w:bCs/>
      <w:i/>
      <w:iCs/>
      <w:sz w:val="26"/>
      <w:szCs w:val="26"/>
    </w:rPr>
  </w:style>
  <w:style w:type="paragraph" w:styleId="Ttulo6">
    <w:name w:val="heading 6"/>
    <w:basedOn w:val="Normal"/>
    <w:next w:val="Normal"/>
    <w:qFormat/>
    <w:pPr>
      <w:spacing w:before="240" w:after="60"/>
      <w:outlineLvl w:val="5"/>
    </w:pPr>
    <w:rPr>
      <w:b/>
      <w:bCs/>
      <w:sz w:val="22"/>
      <w:szCs w:val="22"/>
    </w:rPr>
  </w:style>
  <w:style w:type="paragraph" w:styleId="Ttulo7">
    <w:name w:val="heading 7"/>
    <w:basedOn w:val="Normal"/>
    <w:next w:val="Normal"/>
    <w:qFormat/>
    <w:pPr>
      <w:spacing w:before="240" w:after="60"/>
      <w:outlineLvl w:val="6"/>
    </w:pPr>
    <w:rPr>
      <w:sz w:val="24"/>
      <w:szCs w:val="24"/>
    </w:rPr>
  </w:style>
  <w:style w:type="paragraph" w:styleId="Ttulo8">
    <w:name w:val="heading 8"/>
    <w:basedOn w:val="Normal"/>
    <w:next w:val="Normal"/>
    <w:qFormat/>
    <w:pPr>
      <w:spacing w:before="240" w:after="60"/>
      <w:outlineLvl w:val="7"/>
    </w:pPr>
    <w:rPr>
      <w:i/>
      <w:iCs/>
      <w:sz w:val="24"/>
      <w:szCs w:val="24"/>
    </w:rPr>
  </w:style>
  <w:style w:type="paragraph" w:styleId="Ttulo9">
    <w:name w:val="heading 9"/>
    <w:basedOn w:val="Normal"/>
    <w:next w:val="Normal"/>
    <w:qFormat/>
    <w:pPr>
      <w:spacing w:before="240" w:after="60"/>
      <w:outlineLvl w:val="8"/>
    </w:pPr>
    <w:rPr>
      <w:rFonts w:ascii="Arial" w:hAnsi="Arial" w:cs="Arial"/>
      <w:sz w:val="22"/>
      <w:szCs w:val="22"/>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qFormat/>
    <w:pPr>
      <w:spacing w:line="480" w:lineRule="auto"/>
      <w:jc w:val="center"/>
    </w:pPr>
    <w:rPr>
      <w:rFonts w:ascii="Arial" w:hAnsi="Arial" w:cs="Arial"/>
      <w:b/>
      <w:bCs/>
      <w:sz w:val="32"/>
      <w:lang w:val="es-MX"/>
    </w:rPr>
  </w:style>
  <w:style w:type="paragraph" w:styleId="Textoindependiente">
    <w:name w:val="Body Text"/>
    <w:basedOn w:val="Normal"/>
    <w:semiHidden/>
    <w:pPr>
      <w:spacing w:line="480" w:lineRule="auto"/>
      <w:jc w:val="both"/>
    </w:pPr>
    <w:rPr>
      <w:rFonts w:ascii="Arial" w:hAnsi="Arial" w:cs="Arial"/>
      <w:sz w:val="24"/>
    </w:rPr>
  </w:style>
  <w:style w:type="paragraph" w:customStyle="1" w:styleId="Title1">
    <w:name w:val="Title1."/>
    <w:basedOn w:val="Ttulo"/>
  </w:style>
  <w:style w:type="paragraph" w:customStyle="1" w:styleId="Title10">
    <w:name w:val="Title1"/>
    <w:basedOn w:val="Title1"/>
    <w:rPr>
      <w:sz w:val="24"/>
    </w:rPr>
  </w:style>
  <w:style w:type="paragraph" w:customStyle="1" w:styleId="Normal1">
    <w:name w:val="Normal1"/>
    <w:basedOn w:val="Normal"/>
    <w:rPr>
      <w:rFonts w:ascii="Arial" w:hAnsi="Arial" w:cs="Arial"/>
    </w:rPr>
  </w:style>
  <w:style w:type="paragraph" w:customStyle="1" w:styleId="TITULO1">
    <w:name w:val="TITULO1"/>
    <w:basedOn w:val="TEXTO1"/>
    <w:autoRedefine/>
    <w:pPr>
      <w:numPr>
        <w:numId w:val="12"/>
      </w:numPr>
      <w:spacing w:line="240" w:lineRule="auto"/>
      <w:jc w:val="left"/>
    </w:pPr>
    <w:rPr>
      <w:b/>
      <w:sz w:val="32"/>
    </w:rPr>
  </w:style>
  <w:style w:type="paragraph" w:customStyle="1" w:styleId="TEXTO1">
    <w:name w:val="TEXTO1"/>
    <w:autoRedefine/>
    <w:pPr>
      <w:spacing w:line="480" w:lineRule="auto"/>
      <w:ind w:left="1275"/>
      <w:jc w:val="both"/>
    </w:pPr>
    <w:rPr>
      <w:rFonts w:ascii="Arial" w:hAnsi="Arial"/>
      <w:sz w:val="24"/>
    </w:rPr>
  </w:style>
  <w:style w:type="paragraph" w:customStyle="1" w:styleId="CAPITULO0">
    <w:name w:val="CAPITULO0"/>
    <w:autoRedefine/>
    <w:pPr>
      <w:spacing w:line="480" w:lineRule="auto"/>
      <w:jc w:val="center"/>
    </w:pPr>
    <w:rPr>
      <w:rFonts w:ascii="Arial" w:hAnsi="Arial"/>
      <w:b/>
      <w:sz w:val="48"/>
      <w:lang w:val="en-US" w:eastAsia="en-US"/>
    </w:rPr>
  </w:style>
  <w:style w:type="paragraph" w:customStyle="1" w:styleId="SUBTITULO">
    <w:name w:val="SUBTITULO"/>
    <w:basedOn w:val="TEXTO1"/>
    <w:next w:val="TEXTO2"/>
    <w:autoRedefine/>
    <w:pPr>
      <w:numPr>
        <w:ilvl w:val="1"/>
        <w:numId w:val="12"/>
      </w:numPr>
      <w:tabs>
        <w:tab w:val="clear" w:pos="1605"/>
        <w:tab w:val="num" w:pos="1275"/>
      </w:tabs>
      <w:ind w:left="1275" w:hanging="750"/>
    </w:pPr>
    <w:rPr>
      <w:b/>
    </w:rPr>
  </w:style>
  <w:style w:type="paragraph" w:customStyle="1" w:styleId="TEXTO2">
    <w:name w:val="TEXTO2"/>
    <w:autoRedefine/>
    <w:pPr>
      <w:widowControl w:val="0"/>
      <w:spacing w:line="480" w:lineRule="auto"/>
      <w:ind w:left="2410"/>
      <w:jc w:val="both"/>
      <w:outlineLvl w:val="6"/>
    </w:pPr>
    <w:rPr>
      <w:rFonts w:ascii="Arial" w:hAnsi="Arial"/>
      <w:sz w:val="24"/>
      <w:lang w:eastAsia="en-US"/>
    </w:rPr>
  </w:style>
  <w:style w:type="paragraph" w:customStyle="1" w:styleId="CAPITULO1">
    <w:name w:val="CAPITULO1"/>
    <w:basedOn w:val="CAPITULO0"/>
    <w:next w:val="TITULO1"/>
    <w:pPr>
      <w:spacing w:line="240" w:lineRule="auto"/>
    </w:pPr>
    <w:rPr>
      <w:effect w:val="sparkle"/>
      <w:lang w:val="es-ES"/>
    </w:rPr>
  </w:style>
  <w:style w:type="paragraph" w:customStyle="1" w:styleId="TEXTO0">
    <w:name w:val="TEXTO0"/>
    <w:pPr>
      <w:spacing w:line="480" w:lineRule="auto"/>
      <w:jc w:val="both"/>
    </w:pPr>
    <w:rPr>
      <w:rFonts w:ascii="Arial" w:hAnsi="Arial"/>
      <w:sz w:val="24"/>
      <w:lang w:eastAsia="en-US"/>
    </w:rPr>
  </w:style>
  <w:style w:type="paragraph" w:customStyle="1" w:styleId="TITULO0">
    <w:name w:val="TITULO0"/>
    <w:next w:val="TEXTO0"/>
    <w:pPr>
      <w:spacing w:line="480" w:lineRule="auto"/>
      <w:jc w:val="center"/>
    </w:pPr>
    <w:rPr>
      <w:rFonts w:ascii="Arial" w:hAnsi="Arial"/>
      <w:b/>
      <w:caps/>
      <w:sz w:val="32"/>
      <w:lang w:eastAsia="en-US"/>
    </w:rPr>
  </w:style>
  <w:style w:type="paragraph" w:styleId="TDC1">
    <w:name w:val="toc 1"/>
    <w:basedOn w:val="TITULO1"/>
    <w:next w:val="Normal"/>
    <w:autoRedefine/>
    <w:semiHidden/>
    <w:pPr>
      <w:numPr>
        <w:numId w:val="0"/>
      </w:numPr>
      <w:tabs>
        <w:tab w:val="left" w:pos="1200"/>
        <w:tab w:val="right" w:leader="dot" w:pos="8268"/>
      </w:tabs>
      <w:spacing w:before="120" w:after="120" w:line="480" w:lineRule="auto"/>
      <w:ind w:left="1200" w:hanging="520"/>
      <w:jc w:val="both"/>
    </w:pPr>
    <w:rPr>
      <w:bCs/>
      <w:caps/>
      <w:noProof/>
      <w:sz w:val="24"/>
      <w:szCs w:val="32"/>
    </w:rPr>
  </w:style>
  <w:style w:type="paragraph" w:styleId="TDC2">
    <w:name w:val="toc 2"/>
    <w:basedOn w:val="SUBTITULO"/>
    <w:next w:val="Normal"/>
    <w:autoRedefine/>
    <w:semiHidden/>
    <w:pPr>
      <w:numPr>
        <w:ilvl w:val="0"/>
        <w:numId w:val="0"/>
      </w:numPr>
      <w:tabs>
        <w:tab w:val="left" w:pos="1950"/>
        <w:tab w:val="left" w:pos="1999"/>
        <w:tab w:val="right" w:leader="dot" w:pos="8268"/>
      </w:tabs>
      <w:ind w:left="1950" w:hanging="525"/>
      <w:jc w:val="left"/>
    </w:pPr>
    <w:rPr>
      <w:b w:val="0"/>
      <w:noProof/>
      <w:szCs w:val="24"/>
    </w:rPr>
  </w:style>
  <w:style w:type="paragraph" w:styleId="TDC3">
    <w:name w:val="toc 3"/>
    <w:basedOn w:val="SUBTITULO1"/>
    <w:next w:val="Normal"/>
    <w:autoRedefine/>
    <w:semiHidden/>
    <w:pPr>
      <w:numPr>
        <w:ilvl w:val="0"/>
        <w:numId w:val="0"/>
      </w:numPr>
      <w:tabs>
        <w:tab w:val="left" w:pos="2700"/>
        <w:tab w:val="right" w:leader="dot" w:pos="8267"/>
      </w:tabs>
      <w:ind w:left="2552" w:hanging="567"/>
      <w:jc w:val="left"/>
    </w:pPr>
    <w:rPr>
      <w:b w:val="0"/>
      <w:lang w:val="en-US"/>
    </w:rPr>
  </w:style>
  <w:style w:type="paragraph" w:customStyle="1" w:styleId="SUBTITULO1">
    <w:name w:val="SUBTITULO1"/>
    <w:basedOn w:val="TEXTO1"/>
    <w:next w:val="TEXTO3"/>
    <w:autoRedefine/>
    <w:pPr>
      <w:numPr>
        <w:ilvl w:val="2"/>
        <w:numId w:val="12"/>
      </w:numPr>
      <w:tabs>
        <w:tab w:val="clear" w:pos="2781"/>
        <w:tab w:val="num" w:pos="2475"/>
      </w:tabs>
      <w:ind w:hanging="750"/>
    </w:pPr>
    <w:rPr>
      <w:b/>
    </w:rPr>
  </w:style>
  <w:style w:type="paragraph" w:customStyle="1" w:styleId="TEXTO3">
    <w:name w:val="TEXTO3"/>
    <w:basedOn w:val="TEXTO1"/>
    <w:autoRedefine/>
  </w:style>
  <w:style w:type="paragraph" w:customStyle="1" w:styleId="xl24">
    <w:name w:val="xl24"/>
    <w:basedOn w:val="Normal"/>
    <w:pPr>
      <w:pBdr>
        <w:top w:val="single" w:sz="4" w:space="0" w:color="auto"/>
        <w:lef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25">
    <w:name w:val="xl25"/>
    <w:basedOn w:val="Normal"/>
    <w:pPr>
      <w:pBdr>
        <w:top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26">
    <w:name w:val="xl26"/>
    <w:basedOn w:val="Normal"/>
    <w:pPr>
      <w:pBdr>
        <w:lef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27">
    <w:name w:val="xl27"/>
    <w:basedOn w:val="Normal"/>
    <w:pPr>
      <w:pBdr>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28">
    <w:name w:val="xl28"/>
    <w:basedOn w:val="Normal"/>
    <w:pPr>
      <w:pBdr>
        <w:top w:val="single" w:sz="4" w:space="0" w:color="auto"/>
        <w:left w:val="single" w:sz="4" w:space="0" w:color="auto"/>
        <w:bottom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29">
    <w:name w:val="xl29"/>
    <w:basedOn w:val="Normal"/>
    <w:pPr>
      <w:pBdr>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30">
    <w:name w:val="xl30"/>
    <w:basedOn w:val="Normal"/>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31">
    <w:name w:val="xl31"/>
    <w:basedOn w:val="Normal"/>
    <w:pPr>
      <w:pBdr>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32">
    <w:name w:val="xl32"/>
    <w:basedOn w:val="Normal"/>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33">
    <w:name w:val="xl33"/>
    <w:basedOn w:val="Normal"/>
    <w:pPr>
      <w:pBdr>
        <w:left w:val="single" w:sz="4" w:space="0" w:color="auto"/>
        <w:bottom w:val="single" w:sz="4"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34">
    <w:name w:val="xl34"/>
    <w:basedOn w:val="Normal"/>
    <w:pPr>
      <w:pBdr>
        <w:bottom w:val="single" w:sz="4" w:space="0" w:color="auto"/>
        <w:right w:val="single" w:sz="4"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35">
    <w:name w:val="xl35"/>
    <w:basedOn w:val="Normal"/>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36">
    <w:name w:val="xl36"/>
    <w:basedOn w:val="Normal"/>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37">
    <w:name w:val="xl37"/>
    <w:basedOn w:val="Normal"/>
    <w:pPr>
      <w:pBdr>
        <w:top w:val="single" w:sz="8" w:space="0" w:color="auto"/>
        <w:left w:val="single" w:sz="8" w:space="0" w:color="auto"/>
      </w:pBdr>
      <w:spacing w:before="100" w:beforeAutospacing="1" w:after="100" w:afterAutospacing="1"/>
    </w:pPr>
    <w:rPr>
      <w:rFonts w:ascii="Arial" w:eastAsia="Arial Unicode MS" w:hAnsi="Arial" w:cs="Arial"/>
      <w:sz w:val="24"/>
      <w:szCs w:val="24"/>
      <w:lang w:eastAsia="es-ES"/>
    </w:rPr>
  </w:style>
  <w:style w:type="paragraph" w:customStyle="1" w:styleId="xl38">
    <w:name w:val="xl38"/>
    <w:basedOn w:val="Normal"/>
    <w:pPr>
      <w:pBdr>
        <w:left w:val="single" w:sz="8" w:space="0" w:color="auto"/>
      </w:pBdr>
      <w:spacing w:before="100" w:beforeAutospacing="1" w:after="100" w:afterAutospacing="1"/>
    </w:pPr>
    <w:rPr>
      <w:rFonts w:ascii="Arial" w:eastAsia="Arial Unicode MS" w:hAnsi="Arial" w:cs="Arial"/>
      <w:sz w:val="24"/>
      <w:szCs w:val="24"/>
      <w:lang w:eastAsia="es-ES"/>
    </w:rPr>
  </w:style>
  <w:style w:type="paragraph" w:customStyle="1" w:styleId="xl39">
    <w:name w:val="xl39"/>
    <w:basedOn w:val="Normal"/>
    <w:pPr>
      <w:pBdr>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40">
    <w:name w:val="xl40"/>
    <w:basedOn w:val="Normal"/>
    <w:pPr>
      <w:pBdr>
        <w:left w:val="single" w:sz="8"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41">
    <w:name w:val="xl41"/>
    <w:basedOn w:val="Normal"/>
    <w:pPr>
      <w:spacing w:before="100" w:beforeAutospacing="1" w:after="100" w:afterAutospacing="1"/>
    </w:pPr>
    <w:rPr>
      <w:rFonts w:ascii="Arial" w:eastAsia="Arial Unicode MS" w:hAnsi="Arial" w:cs="Arial"/>
      <w:sz w:val="24"/>
      <w:szCs w:val="24"/>
      <w:lang w:eastAsia="es-ES"/>
    </w:rPr>
  </w:style>
  <w:style w:type="paragraph" w:customStyle="1" w:styleId="xl42">
    <w:name w:val="xl42"/>
    <w:basedOn w:val="Normal"/>
    <w:pPr>
      <w:pBdr>
        <w:left w:val="single" w:sz="8" w:space="0" w:color="auto"/>
        <w:bottom w:val="single" w:sz="8" w:space="0" w:color="auto"/>
      </w:pBdr>
      <w:spacing w:before="100" w:beforeAutospacing="1" w:after="100" w:afterAutospacing="1"/>
    </w:pPr>
    <w:rPr>
      <w:rFonts w:ascii="Arial" w:eastAsia="Arial Unicode MS" w:hAnsi="Arial" w:cs="Arial"/>
      <w:sz w:val="24"/>
      <w:szCs w:val="24"/>
      <w:lang w:eastAsia="es-ES"/>
    </w:rPr>
  </w:style>
  <w:style w:type="paragraph" w:customStyle="1" w:styleId="xl43">
    <w:name w:val="xl43"/>
    <w:basedOn w:val="Normal"/>
    <w:pPr>
      <w:pBdr>
        <w:bottom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44">
    <w:name w:val="xl44"/>
    <w:basedOn w:val="Normal"/>
    <w:pPr>
      <w:pBdr>
        <w:bottom w:val="single" w:sz="8" w:space="0" w:color="auto"/>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45">
    <w:name w:val="xl45"/>
    <w:basedOn w:val="Normal"/>
    <w:pPr>
      <w:pBdr>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46">
    <w:name w:val="xl46"/>
    <w:basedOn w:val="Normal"/>
    <w:pPr>
      <w:pBdr>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47">
    <w:name w:val="xl47"/>
    <w:basedOn w:val="Normal"/>
    <w:pPr>
      <w:pBdr>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48">
    <w:name w:val="xl48"/>
    <w:basedOn w:val="Normal"/>
    <w:pPr>
      <w:pBdr>
        <w:top w:val="single" w:sz="4" w:space="0" w:color="auto"/>
        <w:bottom w:val="single" w:sz="4" w:space="0" w:color="auto"/>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49">
    <w:name w:val="xl49"/>
    <w:basedOn w:val="Normal"/>
    <w:pPr>
      <w:pBdr>
        <w:left w:val="single" w:sz="8" w:space="0" w:color="auto"/>
      </w:pBdr>
      <w:spacing w:before="100" w:beforeAutospacing="1" w:after="100" w:afterAutospacing="1"/>
      <w:jc w:val="center"/>
    </w:pPr>
    <w:rPr>
      <w:rFonts w:ascii="Arial" w:eastAsia="Arial Unicode MS" w:hAnsi="Arial" w:cs="Arial"/>
      <w:b/>
      <w:bCs/>
      <w:sz w:val="24"/>
      <w:szCs w:val="24"/>
      <w:lang w:eastAsia="es-ES"/>
    </w:rPr>
  </w:style>
  <w:style w:type="paragraph" w:customStyle="1" w:styleId="xl50">
    <w:name w:val="xl50"/>
    <w:basedOn w:val="Normal"/>
    <w:pPr>
      <w:pBdr>
        <w:top w:val="single" w:sz="8" w:space="0" w:color="auto"/>
        <w:left w:val="single" w:sz="4" w:space="0" w:color="auto"/>
      </w:pBdr>
      <w:spacing w:before="100" w:beforeAutospacing="1" w:after="100" w:afterAutospacing="1"/>
      <w:jc w:val="center"/>
    </w:pPr>
    <w:rPr>
      <w:rFonts w:ascii="Arial Unicode MS" w:eastAsia="Arial Unicode MS" w:hAnsi="Arial Unicode MS" w:cs="Arial Unicode MS"/>
      <w:sz w:val="24"/>
      <w:szCs w:val="24"/>
      <w:lang w:eastAsia="es-ES"/>
    </w:rPr>
  </w:style>
  <w:style w:type="paragraph" w:customStyle="1" w:styleId="xl51">
    <w:name w:val="xl51"/>
    <w:basedOn w:val="Normal"/>
    <w:pPr>
      <w:pBdr>
        <w:top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 w:val="24"/>
      <w:szCs w:val="24"/>
      <w:lang w:eastAsia="es-ES"/>
    </w:rPr>
  </w:style>
  <w:style w:type="paragraph" w:customStyle="1" w:styleId="xl52">
    <w:name w:val="xl52"/>
    <w:basedOn w:val="Normal"/>
    <w:pPr>
      <w:pBdr>
        <w:top w:val="single" w:sz="8"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53">
    <w:name w:val="xl53"/>
    <w:basedOn w:val="Normal"/>
    <w:pPr>
      <w:pBdr>
        <w:top w:val="single" w:sz="8" w:space="0" w:color="auto"/>
        <w:left w:val="single" w:sz="4" w:space="0" w:color="auto"/>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54">
    <w:name w:val="xl54"/>
    <w:basedOn w:val="Normal"/>
    <w:pPr>
      <w:pBdr>
        <w:top w:val="single" w:sz="4" w:space="0" w:color="auto"/>
        <w:left w:val="single" w:sz="4" w:space="0" w:color="auto"/>
        <w:bottom w:val="single" w:sz="8"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55">
    <w:name w:val="xl55"/>
    <w:basedOn w:val="Normal"/>
    <w:pPr>
      <w:pBdr>
        <w:top w:val="single" w:sz="4" w:space="0" w:color="auto"/>
        <w:bottom w:val="single" w:sz="8" w:space="0" w:color="auto"/>
        <w:right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56">
    <w:name w:val="xl56"/>
    <w:basedOn w:val="Normal"/>
    <w:pPr>
      <w:pBdr>
        <w:top w:val="single" w:sz="4" w:space="0" w:color="auto"/>
        <w:bottom w:val="single" w:sz="8" w:space="0" w:color="auto"/>
        <w:right w:val="single" w:sz="4"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57">
    <w:name w:val="xl57"/>
    <w:basedOn w:val="Normal"/>
    <w:pPr>
      <w:pBdr>
        <w:top w:val="single" w:sz="4" w:space="0" w:color="auto"/>
        <w:bottom w:val="single" w:sz="8" w:space="0" w:color="auto"/>
        <w:righ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58">
    <w:name w:val="xl58"/>
    <w:basedOn w:val="Normal"/>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4"/>
      <w:szCs w:val="24"/>
      <w:lang w:eastAsia="es-ES"/>
    </w:rPr>
  </w:style>
  <w:style w:type="paragraph" w:customStyle="1" w:styleId="xl59">
    <w:name w:val="xl59"/>
    <w:basedOn w:val="Normal"/>
    <w:pPr>
      <w:pBdr>
        <w:top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4"/>
      <w:szCs w:val="24"/>
      <w:lang w:eastAsia="es-ES"/>
    </w:rPr>
  </w:style>
  <w:style w:type="paragraph" w:customStyle="1" w:styleId="xl60">
    <w:name w:val="xl60"/>
    <w:basedOn w:val="Normal"/>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sz w:val="24"/>
      <w:szCs w:val="24"/>
      <w:lang w:eastAsia="es-ES"/>
    </w:rPr>
  </w:style>
  <w:style w:type="paragraph" w:customStyle="1" w:styleId="xl61">
    <w:name w:val="xl61"/>
    <w:basedOn w:val="Normal"/>
    <w:pPr>
      <w:pBdr>
        <w:top w:val="single" w:sz="8" w:space="0" w:color="auto"/>
        <w:left w:val="single" w:sz="8" w:space="0" w:color="auto"/>
      </w:pBdr>
      <w:spacing w:before="100" w:beforeAutospacing="1" w:after="100" w:afterAutospacing="1"/>
      <w:jc w:val="center"/>
    </w:pPr>
    <w:rPr>
      <w:rFonts w:ascii="Arial Unicode MS" w:eastAsia="Arial Unicode MS" w:hAnsi="Arial Unicode MS" w:cs="Arial Unicode MS"/>
      <w:sz w:val="24"/>
      <w:szCs w:val="24"/>
      <w:lang w:eastAsia="es-ES"/>
    </w:rPr>
  </w:style>
  <w:style w:type="paragraph" w:customStyle="1" w:styleId="xl62">
    <w:name w:val="xl62"/>
    <w:basedOn w:val="Normal"/>
    <w:pPr>
      <w:pBdr>
        <w:left w:val="single" w:sz="8" w:space="0" w:color="auto"/>
        <w:bottom w:val="single" w:sz="4" w:space="0" w:color="auto"/>
      </w:pBdr>
      <w:spacing w:before="100" w:beforeAutospacing="1" w:after="100" w:afterAutospacing="1"/>
      <w:jc w:val="right"/>
    </w:pPr>
    <w:rPr>
      <w:rFonts w:ascii="Arial" w:eastAsia="Arial Unicode MS" w:hAnsi="Arial" w:cs="Arial"/>
      <w:b/>
      <w:bCs/>
      <w:sz w:val="24"/>
      <w:szCs w:val="24"/>
      <w:lang w:eastAsia="es-ES"/>
    </w:rPr>
  </w:style>
  <w:style w:type="paragraph" w:customStyle="1" w:styleId="xl63">
    <w:name w:val="xl63"/>
    <w:basedOn w:val="Normal"/>
    <w:pPr>
      <w:pBdr>
        <w:top w:val="single" w:sz="4" w:space="0" w:color="auto"/>
        <w:lef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64">
    <w:name w:val="xl64"/>
    <w:basedOn w:val="Normal"/>
    <w:pPr>
      <w:pBdr>
        <w:lef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65">
    <w:name w:val="xl65"/>
    <w:basedOn w:val="Normal"/>
    <w:pPr>
      <w:pBdr>
        <w:lef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66">
    <w:name w:val="xl66"/>
    <w:basedOn w:val="Normal"/>
    <w:pPr>
      <w:pBdr>
        <w:top w:val="single" w:sz="4" w:space="0" w:color="auto"/>
        <w:left w:val="single" w:sz="8" w:space="0" w:color="auto"/>
        <w:bottom w:val="single" w:sz="4"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67">
    <w:name w:val="xl67"/>
    <w:basedOn w:val="Normal"/>
    <w:pPr>
      <w:pBdr>
        <w:top w:val="single" w:sz="4" w:space="0" w:color="auto"/>
        <w:left w:val="single" w:sz="8" w:space="0" w:color="auto"/>
      </w:pBdr>
      <w:spacing w:before="100" w:beforeAutospacing="1" w:after="100" w:afterAutospacing="1"/>
    </w:pPr>
    <w:rPr>
      <w:rFonts w:ascii="Arial Unicode MS" w:eastAsia="Arial Unicode MS" w:hAnsi="Arial Unicode MS" w:cs="Arial Unicode MS"/>
      <w:sz w:val="24"/>
      <w:szCs w:val="24"/>
      <w:lang w:eastAsia="es-ES"/>
    </w:rPr>
  </w:style>
  <w:style w:type="paragraph" w:customStyle="1" w:styleId="xl68">
    <w:name w:val="xl68"/>
    <w:basedOn w:val="Normal"/>
    <w:pPr>
      <w:pBdr>
        <w:top w:val="single" w:sz="4" w:space="0" w:color="auto"/>
        <w:left w:val="single" w:sz="8" w:space="0" w:color="auto"/>
        <w:bottom w:val="single" w:sz="8"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69">
    <w:name w:val="xl69"/>
    <w:basedOn w:val="Normal"/>
    <w:pPr>
      <w:pBdr>
        <w:top w:val="single" w:sz="4" w:space="0" w:color="auto"/>
        <w:left w:val="single" w:sz="8" w:space="0" w:color="auto"/>
        <w:bottom w:val="single" w:sz="4" w:space="0" w:color="auto"/>
        <w:right w:val="single" w:sz="8"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70">
    <w:name w:val="xl70"/>
    <w:basedOn w:val="Normal"/>
    <w:pPr>
      <w:pBdr>
        <w:top w:val="single" w:sz="4" w:space="0" w:color="auto"/>
        <w:left w:val="single" w:sz="8" w:space="0" w:color="auto"/>
        <w:bottom w:val="single" w:sz="8" w:space="0" w:color="auto"/>
        <w:right w:val="single" w:sz="8" w:space="0" w:color="auto"/>
      </w:pBdr>
      <w:spacing w:before="100" w:beforeAutospacing="1" w:after="100" w:afterAutospacing="1"/>
    </w:pPr>
    <w:rPr>
      <w:rFonts w:ascii="Arial" w:eastAsia="Arial Unicode MS" w:hAnsi="Arial" w:cs="Arial"/>
      <w:b/>
      <w:bCs/>
      <w:sz w:val="24"/>
      <w:szCs w:val="24"/>
      <w:lang w:eastAsia="es-ES"/>
    </w:rPr>
  </w:style>
  <w:style w:type="paragraph" w:customStyle="1" w:styleId="xl71">
    <w:name w:val="xl71"/>
    <w:basedOn w:val="Normal"/>
    <w:pPr>
      <w:pBdr>
        <w:bottom w:val="single" w:sz="8" w:space="0" w:color="auto"/>
        <w:right w:val="single" w:sz="8" w:space="0" w:color="auto"/>
      </w:pBdr>
      <w:shd w:val="clear" w:color="auto" w:fill="FFFFFF"/>
      <w:spacing w:before="100" w:beforeAutospacing="1" w:after="100" w:afterAutospacing="1"/>
    </w:pPr>
    <w:rPr>
      <w:rFonts w:ascii="Arial Unicode MS" w:eastAsia="Arial Unicode MS" w:hAnsi="Arial Unicode MS" w:cs="Arial Unicode MS"/>
      <w:sz w:val="24"/>
      <w:szCs w:val="24"/>
      <w:lang w:eastAsia="es-ES"/>
    </w:rPr>
  </w:style>
  <w:style w:type="paragraph" w:styleId="Epgrafe">
    <w:name w:val="caption"/>
    <w:basedOn w:val="Normal"/>
    <w:next w:val="Normal"/>
    <w:qFormat/>
    <w:pPr>
      <w:numPr>
        <w:numId w:val="39"/>
      </w:numPr>
      <w:spacing w:before="120" w:after="120"/>
    </w:pPr>
    <w:rPr>
      <w:rFonts w:ascii="Arial" w:hAnsi="Arial"/>
      <w:b/>
      <w:sz w:val="16"/>
    </w:rPr>
  </w:style>
  <w:style w:type="paragraph" w:customStyle="1" w:styleId="xl22">
    <w:name w:val="xl22"/>
    <w:basedOn w:val="Normal"/>
    <w:pPr>
      <w:spacing w:before="100" w:beforeAutospacing="1" w:after="100" w:afterAutospacing="1"/>
    </w:pPr>
    <w:rPr>
      <w:rFonts w:ascii="Arial Unicode MS" w:eastAsia="Arial Unicode MS" w:hAnsi="Arial Unicode MS" w:cs="Arial Unicode MS"/>
      <w:sz w:val="24"/>
      <w:szCs w:val="24"/>
      <w:lang w:eastAsia="es-ES"/>
    </w:rPr>
  </w:style>
  <w:style w:type="character" w:styleId="Nmerodepgina">
    <w:name w:val="page number"/>
    <w:basedOn w:val="Fuentedeprrafopredeter"/>
    <w:semiHidden/>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117" Type="http://schemas.openxmlformats.org/officeDocument/2006/relationships/image" Target="media/image90.jpeg"/><Relationship Id="rId21" Type="http://schemas.openxmlformats.org/officeDocument/2006/relationships/oleObject" Target="embeddings/oleObject4.bin"/><Relationship Id="rId42" Type="http://schemas.openxmlformats.org/officeDocument/2006/relationships/image" Target="media/image31.emf"/><Relationship Id="rId47" Type="http://schemas.openxmlformats.org/officeDocument/2006/relationships/image" Target="media/image36.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0.jpeg"/><Relationship Id="rId89" Type="http://schemas.openxmlformats.org/officeDocument/2006/relationships/oleObject" Target="embeddings/oleObject12.bin"/><Relationship Id="rId112" Type="http://schemas.openxmlformats.org/officeDocument/2006/relationships/image" Target="media/image85.jpeg"/><Relationship Id="rId16" Type="http://schemas.openxmlformats.org/officeDocument/2006/relationships/image" Target="media/image11.wmf"/><Relationship Id="rId107" Type="http://schemas.openxmlformats.org/officeDocument/2006/relationships/oleObject" Target="embeddings/oleObject21.bin"/><Relationship Id="rId11" Type="http://schemas.openxmlformats.org/officeDocument/2006/relationships/image" Target="media/image7.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1.emf"/><Relationship Id="rId79" Type="http://schemas.openxmlformats.org/officeDocument/2006/relationships/image" Target="media/image66.wmf"/><Relationship Id="rId102" Type="http://schemas.openxmlformats.org/officeDocument/2006/relationships/image" Target="media/image80.wmf"/><Relationship Id="rId5" Type="http://schemas.openxmlformats.org/officeDocument/2006/relationships/image" Target="media/image1.jpeg"/><Relationship Id="rId61" Type="http://schemas.openxmlformats.org/officeDocument/2006/relationships/image" Target="media/image49.png"/><Relationship Id="rId82" Type="http://schemas.openxmlformats.org/officeDocument/2006/relationships/image" Target="media/image68.jpeg"/><Relationship Id="rId90" Type="http://schemas.openxmlformats.org/officeDocument/2006/relationships/image" Target="media/image74.wmf"/><Relationship Id="rId95" Type="http://schemas.openxmlformats.org/officeDocument/2006/relationships/oleObject" Target="embeddings/oleObject15.bin"/><Relationship Id="rId19" Type="http://schemas.openxmlformats.org/officeDocument/2006/relationships/oleObject" Target="embeddings/oleObject3.bin"/><Relationship Id="rId14" Type="http://schemas.openxmlformats.org/officeDocument/2006/relationships/image" Target="media/image10.png"/><Relationship Id="rId22" Type="http://schemas.openxmlformats.org/officeDocument/2006/relationships/image" Target="media/image14.wmf"/><Relationship Id="rId27" Type="http://schemas.openxmlformats.org/officeDocument/2006/relationships/oleObject" Target="embeddings/oleObject7.bin"/><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emf"/><Relationship Id="rId100" Type="http://schemas.openxmlformats.org/officeDocument/2006/relationships/image" Target="media/image79.wmf"/><Relationship Id="rId105" Type="http://schemas.openxmlformats.org/officeDocument/2006/relationships/oleObject" Target="embeddings/oleObject20.bin"/><Relationship Id="rId113" Type="http://schemas.openxmlformats.org/officeDocument/2006/relationships/image" Target="media/image86.jpeg"/><Relationship Id="rId118" Type="http://schemas.openxmlformats.org/officeDocument/2006/relationships/image" Target="media/image91.jpeg"/><Relationship Id="rId8" Type="http://schemas.openxmlformats.org/officeDocument/2006/relationships/image" Target="media/image4.jpeg"/><Relationship Id="rId51" Type="http://schemas.openxmlformats.org/officeDocument/2006/relationships/image" Target="media/image39.jpeg"/><Relationship Id="rId72" Type="http://schemas.openxmlformats.org/officeDocument/2006/relationships/image" Target="media/image59.emf"/><Relationship Id="rId80" Type="http://schemas.openxmlformats.org/officeDocument/2006/relationships/oleObject" Target="embeddings/oleObject10.bin"/><Relationship Id="rId85" Type="http://schemas.openxmlformats.org/officeDocument/2006/relationships/image" Target="media/image71.wmf"/><Relationship Id="rId93" Type="http://schemas.openxmlformats.org/officeDocument/2006/relationships/oleObject" Target="embeddings/oleObject14.bin"/><Relationship Id="rId98" Type="http://schemas.openxmlformats.org/officeDocument/2006/relationships/image" Target="media/image78.wmf"/><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4.jpeg"/><Relationship Id="rId103" Type="http://schemas.openxmlformats.org/officeDocument/2006/relationships/oleObject" Target="embeddings/oleObject19.bin"/><Relationship Id="rId108" Type="http://schemas.openxmlformats.org/officeDocument/2006/relationships/image" Target="media/image83.png"/><Relationship Id="rId116" Type="http://schemas.openxmlformats.org/officeDocument/2006/relationships/image" Target="media/image89.jpeg"/><Relationship Id="rId20" Type="http://schemas.openxmlformats.org/officeDocument/2006/relationships/image" Target="media/image13.wmf"/><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oleObject" Target="embeddings/oleObject9.bin"/><Relationship Id="rId70" Type="http://schemas.openxmlformats.org/officeDocument/2006/relationships/image" Target="media/image57.emf"/><Relationship Id="rId75" Type="http://schemas.openxmlformats.org/officeDocument/2006/relationships/image" Target="media/image62.emf"/><Relationship Id="rId83" Type="http://schemas.openxmlformats.org/officeDocument/2006/relationships/image" Target="media/image69.jpeg"/><Relationship Id="rId88" Type="http://schemas.openxmlformats.org/officeDocument/2006/relationships/image" Target="media/image73.png"/><Relationship Id="rId91" Type="http://schemas.openxmlformats.org/officeDocument/2006/relationships/oleObject" Target="embeddings/oleObject13.bin"/><Relationship Id="rId96" Type="http://schemas.openxmlformats.org/officeDocument/2006/relationships/image" Target="media/image77.wmf"/><Relationship Id="rId111" Type="http://schemas.openxmlformats.org/officeDocument/2006/relationships/oleObject" Target="embeddings/oleObject23.bin"/><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7.jpeg"/><Relationship Id="rId36" Type="http://schemas.openxmlformats.org/officeDocument/2006/relationships/image" Target="media/image25.emf"/><Relationship Id="rId49" Type="http://schemas.openxmlformats.org/officeDocument/2006/relationships/image" Target="media/image38.wmf"/><Relationship Id="rId57" Type="http://schemas.openxmlformats.org/officeDocument/2006/relationships/image" Target="media/image45.jpeg"/><Relationship Id="rId106" Type="http://schemas.openxmlformats.org/officeDocument/2006/relationships/image" Target="media/image82.wmf"/><Relationship Id="rId114" Type="http://schemas.openxmlformats.org/officeDocument/2006/relationships/image" Target="media/image87.jpeg"/><Relationship Id="rId119" Type="http://schemas.openxmlformats.org/officeDocument/2006/relationships/image" Target="media/image92.jpeg"/><Relationship Id="rId10" Type="http://schemas.openxmlformats.org/officeDocument/2006/relationships/image" Target="media/image6.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2.jpeg"/><Relationship Id="rId73" Type="http://schemas.openxmlformats.org/officeDocument/2006/relationships/image" Target="media/image60.emf"/><Relationship Id="rId78" Type="http://schemas.openxmlformats.org/officeDocument/2006/relationships/image" Target="media/image65.jpeg"/><Relationship Id="rId81" Type="http://schemas.openxmlformats.org/officeDocument/2006/relationships/image" Target="media/image67.jpeg"/><Relationship Id="rId86" Type="http://schemas.openxmlformats.org/officeDocument/2006/relationships/oleObject" Target="embeddings/oleObject11.bin"/><Relationship Id="rId94" Type="http://schemas.openxmlformats.org/officeDocument/2006/relationships/image" Target="media/image76.wmf"/><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2.wmf"/><Relationship Id="rId39" Type="http://schemas.openxmlformats.org/officeDocument/2006/relationships/image" Target="media/image28.jpeg"/><Relationship Id="rId109" Type="http://schemas.openxmlformats.org/officeDocument/2006/relationships/oleObject" Target="embeddings/oleObject22.bin"/><Relationship Id="rId34" Type="http://schemas.openxmlformats.org/officeDocument/2006/relationships/image" Target="media/image23.emf"/><Relationship Id="rId50" Type="http://schemas.openxmlformats.org/officeDocument/2006/relationships/oleObject" Target="embeddings/oleObject8.bin"/><Relationship Id="rId55" Type="http://schemas.openxmlformats.org/officeDocument/2006/relationships/image" Target="media/image43.jpeg"/><Relationship Id="rId76" Type="http://schemas.openxmlformats.org/officeDocument/2006/relationships/image" Target="media/image63.emf"/><Relationship Id="rId97" Type="http://schemas.openxmlformats.org/officeDocument/2006/relationships/oleObject" Target="embeddings/oleObject16.bin"/><Relationship Id="rId104" Type="http://schemas.openxmlformats.org/officeDocument/2006/relationships/image" Target="media/image81.wmf"/><Relationship Id="rId120" Type="http://schemas.openxmlformats.org/officeDocument/2006/relationships/image" Target="media/image93.jpeg"/><Relationship Id="rId7" Type="http://schemas.openxmlformats.org/officeDocument/2006/relationships/image" Target="media/image3.jpeg"/><Relationship Id="rId71" Type="http://schemas.openxmlformats.org/officeDocument/2006/relationships/image" Target="media/image58.emf"/><Relationship Id="rId92" Type="http://schemas.openxmlformats.org/officeDocument/2006/relationships/image" Target="media/image75.wmf"/><Relationship Id="rId2" Type="http://schemas.openxmlformats.org/officeDocument/2006/relationships/styles" Target="styles.xml"/><Relationship Id="rId29" Type="http://schemas.openxmlformats.org/officeDocument/2006/relationships/image" Target="media/image18.emf"/><Relationship Id="rId24" Type="http://schemas.openxmlformats.org/officeDocument/2006/relationships/image" Target="media/image15.wmf"/><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2.jpeg"/><Relationship Id="rId110" Type="http://schemas.openxmlformats.org/officeDocument/2006/relationships/image" Target="media/image84.png"/><Relationship Id="rId115" Type="http://schemas.openxmlformats.org/officeDocument/2006/relationships/image" Target="media/image8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71</Pages>
  <Words>17824</Words>
  <Characters>98038</Characters>
  <Application>Microsoft Office Word</Application>
  <DocSecurity>0</DocSecurity>
  <Lines>816</Lines>
  <Paragraphs>231</Paragraphs>
  <ScaleCrop>false</ScaleCrop>
  <HeadingPairs>
    <vt:vector size="4" baseType="variant">
      <vt:variant>
        <vt:lpstr>Título</vt:lpstr>
      </vt:variant>
      <vt:variant>
        <vt:i4>1</vt:i4>
      </vt:variant>
      <vt:variant>
        <vt:lpstr>Títulos</vt:lpstr>
      </vt:variant>
      <vt:variant>
        <vt:i4>91</vt:i4>
      </vt:variant>
    </vt:vector>
  </HeadingPairs>
  <TitlesOfParts>
    <vt:vector size="92" baseType="lpstr">
      <vt:lpstr>PRIMERAS PAGINAS DE LA TESIS</vt:lpstr>
      <vt:lpstr>AGRADECIMIENTO</vt:lpstr>
      <vt:lpstr/>
      <vt:lpstr/>
      <vt:lpstr/>
      <vt:lpstr/>
      <vt:lpstr/>
      <vt:lpstr/>
      <vt:lpstr/>
      <vt:lpstr/>
      <vt:lpstr>A Dios que me ha dado perseverancia, a mi Esposa que está siempre a mi lado,  a </vt:lpstr>
      <vt:lpstr>DEDICATORIA</vt:lpstr>
      <vt:lpstr/>
      <vt:lpstr/>
      <vt:lpstr/>
      <vt:lpstr/>
      <vt:lpstr/>
      <vt:lpstr/>
      <vt:lpstr/>
      <vt:lpstr/>
      <vt:lpstr/>
      <vt:lpstr/>
      <vt:lpstr/>
      <vt:lpstr/>
      <vt:lpstr/>
      <vt:lpstr>A DIOS </vt:lpstr>
      <vt:lpstr>A MI ESPOSA </vt:lpstr>
      <vt:lpstr>A MI MADRE</vt:lpstr>
      <vt:lpstr>A MI PADRE</vt:lpstr>
      <vt:lpstr/>
      <vt:lpstr/>
      <vt:lpstr/>
      <vt:lpstr/>
      <vt:lpstr>TRIBUNAL DE GRADUACIÓN</vt:lpstr>
      <vt:lpstr/>
      <vt:lpstr/>
      <vt:lpstr/>
      <vt:lpstr/>
      <vt:lpstr/>
      <vt:lpstr/>
      <vt:lpstr/>
      <vt:lpstr/>
      <vt:lpstr/>
      <vt:lpstr/>
      <vt:lpstr/>
      <vt:lpstr/>
      <vt:lpstr>Ing Eduardo Rivadeneira P.                            Ing. Ernesto Martínez </vt:lpstr>
      <vt:lpstr>DECANO DE LA FIMCP                                 DIRECTOR DE TESIS</vt:lpstr>
      <vt:lpstr/>
      <vt:lpstr/>
      <vt:lpstr/>
      <vt:lpstr/>
      <vt:lpstr/>
      <vt:lpstr/>
      <vt:lpstr/>
      <vt:lpstr/>
      <vt:lpstr>Ing. Manuel Helguero G.                              Ing. Edmundo Villací</vt:lpstr>
      <vt:lpstr>VOCAL                                                          </vt:lpstr>
      <vt:lpstr/>
      <vt:lpstr/>
      <vt:lpstr/>
      <vt:lpstr/>
      <vt:lpstr>DECLARACIÓN EXPRESA</vt:lpstr>
      <vt:lpstr/>
      <vt:lpstr>“La responsabilidad del contenido de esta Tesis de Grado, me corresponden exclus</vt:lpstr>
      <vt:lpstr/>
      <vt:lpstr>(Art. 12 del Reglamento de Graduación de la     ESPOL)</vt:lpstr>
      <vt:lpstr/>
      <vt:lpstr/>
      <vt:lpstr/>
      <vt:lpstr/>
      <vt:lpstr>Galo E. Luzuriaga S</vt:lpstr>
      <vt:lpstr/>
      <vt:lpstr/>
      <vt:lpstr/>
      <vt:lpstr/>
      <vt:lpstr/>
      <vt:lpstr/>
      <vt:lpstr/>
      <vt:lpstr/>
      <vt:lpstr/>
      <vt:lpstr/>
      <vt:lpstr/>
      <vt:lpstr/>
      <vt:lpstr/>
      <vt:lpstr/>
      <vt:lpstr/>
      <vt:lpstr/>
      <vt:lpstr>    ABREVIATURAS</vt:lpstr>
      <vt:lpstr>    </vt:lpstr>
      <vt:lpstr>    </vt:lpstr>
      <vt:lpstr>    INDICE DE PLANOS</vt:lpstr>
    </vt:vector>
  </TitlesOfParts>
  <Manager>ING. GALO LUZURIAGA S.</Manager>
  <Company>ESPOL</Company>
  <LinksUpToDate>false</LinksUpToDate>
  <CharactersWithSpaces>115631</CharactersWithSpaces>
  <SharedDoc>false</SharedDoc>
  <HLinks>
    <vt:vector size="336" baseType="variant">
      <vt:variant>
        <vt:i4>4194363</vt:i4>
      </vt:variant>
      <vt:variant>
        <vt:i4>52704</vt:i4>
      </vt:variant>
      <vt:variant>
        <vt:i4>1025</vt:i4>
      </vt:variant>
      <vt:variant>
        <vt:i4>1</vt:i4>
      </vt:variant>
      <vt:variant>
        <vt:lpwstr>GRAFICOS-JPG\GENERAL1.jpg</vt:lpwstr>
      </vt:variant>
      <vt:variant>
        <vt:lpwstr/>
      </vt:variant>
      <vt:variant>
        <vt:i4>2293880</vt:i4>
      </vt:variant>
      <vt:variant>
        <vt:i4>55083</vt:i4>
      </vt:variant>
      <vt:variant>
        <vt:i4>1026</vt:i4>
      </vt:variant>
      <vt:variant>
        <vt:i4>1</vt:i4>
      </vt:variant>
      <vt:variant>
        <vt:lpwstr>I:\007_TESIS GELS\GRAFICOS-JPG\TABLACOORR.jpg</vt:lpwstr>
      </vt:variant>
      <vt:variant>
        <vt:lpwstr/>
      </vt:variant>
      <vt:variant>
        <vt:i4>2097234</vt:i4>
      </vt:variant>
      <vt:variant>
        <vt:i4>55265</vt:i4>
      </vt:variant>
      <vt:variant>
        <vt:i4>1027</vt:i4>
      </vt:variant>
      <vt:variant>
        <vt:i4>1</vt:i4>
      </vt:variant>
      <vt:variant>
        <vt:lpwstr>GRAFICOS-JPG\tabla4.jpg</vt:lpwstr>
      </vt:variant>
      <vt:variant>
        <vt:lpwstr/>
      </vt:variant>
      <vt:variant>
        <vt:i4>2097235</vt:i4>
      </vt:variant>
      <vt:variant>
        <vt:i4>56454</vt:i4>
      </vt:variant>
      <vt:variant>
        <vt:i4>1028</vt:i4>
      </vt:variant>
      <vt:variant>
        <vt:i4>1</vt:i4>
      </vt:variant>
      <vt:variant>
        <vt:lpwstr>GRAFICOS-JPG\tabla5.jpg</vt:lpwstr>
      </vt:variant>
      <vt:variant>
        <vt:lpwstr/>
      </vt:variant>
      <vt:variant>
        <vt:i4>4325452</vt:i4>
      </vt:variant>
      <vt:variant>
        <vt:i4>57334</vt:i4>
      </vt:variant>
      <vt:variant>
        <vt:i4>1029</vt:i4>
      </vt:variant>
      <vt:variant>
        <vt:i4>1</vt:i4>
      </vt:variant>
      <vt:variant>
        <vt:lpwstr>I:\007_TESIS GELS\GRAFICOS-JPG\TABLACOORR2.jpg</vt:lpwstr>
      </vt:variant>
      <vt:variant>
        <vt:lpwstr/>
      </vt:variant>
      <vt:variant>
        <vt:i4>3080273</vt:i4>
      </vt:variant>
      <vt:variant>
        <vt:i4>58823</vt:i4>
      </vt:variant>
      <vt:variant>
        <vt:i4>1030</vt:i4>
      </vt:variant>
      <vt:variant>
        <vt:i4>1</vt:i4>
      </vt:variant>
      <vt:variant>
        <vt:lpwstr>GRAFICOS-JPG\diagrama1.jpg</vt:lpwstr>
      </vt:variant>
      <vt:variant>
        <vt:lpwstr/>
      </vt:variant>
      <vt:variant>
        <vt:i4>2883665</vt:i4>
      </vt:variant>
      <vt:variant>
        <vt:i4>59025</vt:i4>
      </vt:variant>
      <vt:variant>
        <vt:i4>1031</vt:i4>
      </vt:variant>
      <vt:variant>
        <vt:i4>1</vt:i4>
      </vt:variant>
      <vt:variant>
        <vt:lpwstr>GRAFICOS-JPG\diagrama2.jpg</vt:lpwstr>
      </vt:variant>
      <vt:variant>
        <vt:lpwstr/>
      </vt:variant>
      <vt:variant>
        <vt:i4>2949201</vt:i4>
      </vt:variant>
      <vt:variant>
        <vt:i4>59384</vt:i4>
      </vt:variant>
      <vt:variant>
        <vt:i4>1032</vt:i4>
      </vt:variant>
      <vt:variant>
        <vt:i4>1</vt:i4>
      </vt:variant>
      <vt:variant>
        <vt:lpwstr>GRAFICOS-JPG\diagrama3.jpg</vt:lpwstr>
      </vt:variant>
      <vt:variant>
        <vt:lpwstr/>
      </vt:variant>
      <vt:variant>
        <vt:i4>4063295</vt:i4>
      </vt:variant>
      <vt:variant>
        <vt:i4>60253</vt:i4>
      </vt:variant>
      <vt:variant>
        <vt:i4>1033</vt:i4>
      </vt:variant>
      <vt:variant>
        <vt:i4>1</vt:i4>
      </vt:variant>
      <vt:variant>
        <vt:lpwstr>I:\007_TESIS GELS\GRAFICOS-JPG\tabla9.jpg</vt:lpwstr>
      </vt:variant>
      <vt:variant>
        <vt:lpwstr/>
      </vt:variant>
      <vt:variant>
        <vt:i4>4390988</vt:i4>
      </vt:variant>
      <vt:variant>
        <vt:i4>60981</vt:i4>
      </vt:variant>
      <vt:variant>
        <vt:i4>1034</vt:i4>
      </vt:variant>
      <vt:variant>
        <vt:i4>1</vt:i4>
      </vt:variant>
      <vt:variant>
        <vt:lpwstr>I:\007_TESIS GELS\GRAFICOS-JPG\TABLACOORR3.jpg</vt:lpwstr>
      </vt:variant>
      <vt:variant>
        <vt:lpwstr/>
      </vt:variant>
      <vt:variant>
        <vt:i4>3080265</vt:i4>
      </vt:variant>
      <vt:variant>
        <vt:i4>62622</vt:i4>
      </vt:variant>
      <vt:variant>
        <vt:i4>1035</vt:i4>
      </vt:variant>
      <vt:variant>
        <vt:i4>1</vt:i4>
      </vt:variant>
      <vt:variant>
        <vt:lpwstr>GRAFICOS-JPG\reductor1.jpg</vt:lpwstr>
      </vt:variant>
      <vt:variant>
        <vt:lpwstr/>
      </vt:variant>
      <vt:variant>
        <vt:i4>2883657</vt:i4>
      </vt:variant>
      <vt:variant>
        <vt:i4>62623</vt:i4>
      </vt:variant>
      <vt:variant>
        <vt:i4>1036</vt:i4>
      </vt:variant>
      <vt:variant>
        <vt:i4>1</vt:i4>
      </vt:variant>
      <vt:variant>
        <vt:lpwstr>GRAFICOS-JPG\reductor2.jpg</vt:lpwstr>
      </vt:variant>
      <vt:variant>
        <vt:lpwstr/>
      </vt:variant>
      <vt:variant>
        <vt:i4>2949193</vt:i4>
      </vt:variant>
      <vt:variant>
        <vt:i4>62811</vt:i4>
      </vt:variant>
      <vt:variant>
        <vt:i4>1037</vt:i4>
      </vt:variant>
      <vt:variant>
        <vt:i4>1</vt:i4>
      </vt:variant>
      <vt:variant>
        <vt:lpwstr>GRAFICOS-JPG\reductor3.jpg</vt:lpwstr>
      </vt:variant>
      <vt:variant>
        <vt:lpwstr/>
      </vt:variant>
      <vt:variant>
        <vt:i4>2752585</vt:i4>
      </vt:variant>
      <vt:variant>
        <vt:i4>63223</vt:i4>
      </vt:variant>
      <vt:variant>
        <vt:i4>1038</vt:i4>
      </vt:variant>
      <vt:variant>
        <vt:i4>1</vt:i4>
      </vt:variant>
      <vt:variant>
        <vt:lpwstr>GRAFICOS-JPG\reductor4.jpg</vt:lpwstr>
      </vt:variant>
      <vt:variant>
        <vt:lpwstr/>
      </vt:variant>
      <vt:variant>
        <vt:i4>7864403</vt:i4>
      </vt:variant>
      <vt:variant>
        <vt:i4>63947</vt:i4>
      </vt:variant>
      <vt:variant>
        <vt:i4>1039</vt:i4>
      </vt:variant>
      <vt:variant>
        <vt:i4>1</vt:i4>
      </vt:variant>
      <vt:variant>
        <vt:lpwstr>GRAFICOS-JPG\reductor5..jpg</vt:lpwstr>
      </vt:variant>
      <vt:variant>
        <vt:lpwstr/>
      </vt:variant>
      <vt:variant>
        <vt:i4>2621513</vt:i4>
      </vt:variant>
      <vt:variant>
        <vt:i4>64902</vt:i4>
      </vt:variant>
      <vt:variant>
        <vt:i4>1040</vt:i4>
      </vt:variant>
      <vt:variant>
        <vt:i4>1</vt:i4>
      </vt:variant>
      <vt:variant>
        <vt:lpwstr>GRAFICOS-JPG\reductor6.jpg</vt:lpwstr>
      </vt:variant>
      <vt:variant>
        <vt:lpwstr/>
      </vt:variant>
      <vt:variant>
        <vt:i4>4194360</vt:i4>
      </vt:variant>
      <vt:variant>
        <vt:i4>65223</vt:i4>
      </vt:variant>
      <vt:variant>
        <vt:i4>1041</vt:i4>
      </vt:variant>
      <vt:variant>
        <vt:i4>1</vt:i4>
      </vt:variant>
      <vt:variant>
        <vt:lpwstr>GRAFICOS-JPG\GENERAL2.jpg</vt:lpwstr>
      </vt:variant>
      <vt:variant>
        <vt:lpwstr/>
      </vt:variant>
      <vt:variant>
        <vt:i4>2097173</vt:i4>
      </vt:variant>
      <vt:variant>
        <vt:i4>66551</vt:i4>
      </vt:variant>
      <vt:variant>
        <vt:i4>1042</vt:i4>
      </vt:variant>
      <vt:variant>
        <vt:i4>1</vt:i4>
      </vt:variant>
      <vt:variant>
        <vt:lpwstr>GRAFICOS-JPG\RODILLO 1.jpg</vt:lpwstr>
      </vt:variant>
      <vt:variant>
        <vt:lpwstr/>
      </vt:variant>
      <vt:variant>
        <vt:i4>2293781</vt:i4>
      </vt:variant>
      <vt:variant>
        <vt:i4>66552</vt:i4>
      </vt:variant>
      <vt:variant>
        <vt:i4>1043</vt:i4>
      </vt:variant>
      <vt:variant>
        <vt:i4>1</vt:i4>
      </vt:variant>
      <vt:variant>
        <vt:lpwstr>GRAFICOS-JPG\RODILLO 2.jpg</vt:lpwstr>
      </vt:variant>
      <vt:variant>
        <vt:lpwstr/>
      </vt:variant>
      <vt:variant>
        <vt:i4>2228245</vt:i4>
      </vt:variant>
      <vt:variant>
        <vt:i4>66987</vt:i4>
      </vt:variant>
      <vt:variant>
        <vt:i4>1044</vt:i4>
      </vt:variant>
      <vt:variant>
        <vt:i4>1</vt:i4>
      </vt:variant>
      <vt:variant>
        <vt:lpwstr>GRAFICOS-JPG\RODILLO 3.jpg</vt:lpwstr>
      </vt:variant>
      <vt:variant>
        <vt:lpwstr/>
      </vt:variant>
      <vt:variant>
        <vt:i4>6029330</vt:i4>
      </vt:variant>
      <vt:variant>
        <vt:i4>68045</vt:i4>
      </vt:variant>
      <vt:variant>
        <vt:i4>1045</vt:i4>
      </vt:variant>
      <vt:variant>
        <vt:i4>1</vt:i4>
      </vt:variant>
      <vt:variant>
        <vt:lpwstr>I:\007_TESIS GELS\GRAFICOS-JPG\RODILLOS.jpg</vt:lpwstr>
      </vt:variant>
      <vt:variant>
        <vt:lpwstr/>
      </vt:variant>
      <vt:variant>
        <vt:i4>4063270</vt:i4>
      </vt:variant>
      <vt:variant>
        <vt:i4>68046</vt:i4>
      </vt:variant>
      <vt:variant>
        <vt:i4>1046</vt:i4>
      </vt:variant>
      <vt:variant>
        <vt:i4>1</vt:i4>
      </vt:variant>
      <vt:variant>
        <vt:lpwstr>I:\007_TESIS GELS\GRAFICOS-JPG\RODILLOS1.jpg</vt:lpwstr>
      </vt:variant>
      <vt:variant>
        <vt:lpwstr/>
      </vt:variant>
      <vt:variant>
        <vt:i4>3997734</vt:i4>
      </vt:variant>
      <vt:variant>
        <vt:i4>68360</vt:i4>
      </vt:variant>
      <vt:variant>
        <vt:i4>1047</vt:i4>
      </vt:variant>
      <vt:variant>
        <vt:i4>1</vt:i4>
      </vt:variant>
      <vt:variant>
        <vt:lpwstr>I:\007_TESIS GELS\GRAFICOS-JPG\RODILLOS2.jpg</vt:lpwstr>
      </vt:variant>
      <vt:variant>
        <vt:lpwstr/>
      </vt:variant>
      <vt:variant>
        <vt:i4>3211353</vt:i4>
      </vt:variant>
      <vt:variant>
        <vt:i4>69028</vt:i4>
      </vt:variant>
      <vt:variant>
        <vt:i4>1048</vt:i4>
      </vt:variant>
      <vt:variant>
        <vt:i4>1</vt:i4>
      </vt:variant>
      <vt:variant>
        <vt:lpwstr>I:\010_PERSONALES\011_FOTOS-PUERTO\PA023081.JPG</vt:lpwstr>
      </vt:variant>
      <vt:variant>
        <vt:lpwstr/>
      </vt:variant>
      <vt:variant>
        <vt:i4>5242942</vt:i4>
      </vt:variant>
      <vt:variant>
        <vt:i4>69462</vt:i4>
      </vt:variant>
      <vt:variant>
        <vt:i4>1049</vt:i4>
      </vt:variant>
      <vt:variant>
        <vt:i4>1</vt:i4>
      </vt:variant>
      <vt:variant>
        <vt:lpwstr>GRAFICOS-JPG\ZARANDA1.jpg</vt:lpwstr>
      </vt:variant>
      <vt:variant>
        <vt:lpwstr/>
      </vt:variant>
      <vt:variant>
        <vt:i4>3604564</vt:i4>
      </vt:variant>
      <vt:variant>
        <vt:i4>70732</vt:i4>
      </vt:variant>
      <vt:variant>
        <vt:i4>1050</vt:i4>
      </vt:variant>
      <vt:variant>
        <vt:i4>1</vt:i4>
      </vt:variant>
      <vt:variant>
        <vt:lpwstr>GRAFICOS-JPG\MALLA2.jpg</vt:lpwstr>
      </vt:variant>
      <vt:variant>
        <vt:lpwstr/>
      </vt:variant>
      <vt:variant>
        <vt:i4>3604565</vt:i4>
      </vt:variant>
      <vt:variant>
        <vt:i4>70733</vt:i4>
      </vt:variant>
      <vt:variant>
        <vt:i4>1051</vt:i4>
      </vt:variant>
      <vt:variant>
        <vt:i4>1</vt:i4>
      </vt:variant>
      <vt:variant>
        <vt:lpwstr>GRAFICOS-JPG\MALLA3.jpg</vt:lpwstr>
      </vt:variant>
      <vt:variant>
        <vt:lpwstr/>
      </vt:variant>
      <vt:variant>
        <vt:i4>3604562</vt:i4>
      </vt:variant>
      <vt:variant>
        <vt:i4>70734</vt:i4>
      </vt:variant>
      <vt:variant>
        <vt:i4>1052</vt:i4>
      </vt:variant>
      <vt:variant>
        <vt:i4>1</vt:i4>
      </vt:variant>
      <vt:variant>
        <vt:lpwstr>GRAFICOS-JPG\MALLA4.jpg</vt:lpwstr>
      </vt:variant>
      <vt:variant>
        <vt:lpwstr/>
      </vt:variant>
      <vt:variant>
        <vt:i4>3604563</vt:i4>
      </vt:variant>
      <vt:variant>
        <vt:i4>70821</vt:i4>
      </vt:variant>
      <vt:variant>
        <vt:i4>1053</vt:i4>
      </vt:variant>
      <vt:variant>
        <vt:i4>1</vt:i4>
      </vt:variant>
      <vt:variant>
        <vt:lpwstr>GRAFICOS-JPG\MALLA5.jpg</vt:lpwstr>
      </vt:variant>
      <vt:variant>
        <vt:lpwstr/>
      </vt:variant>
      <vt:variant>
        <vt:i4>1900620</vt:i4>
      </vt:variant>
      <vt:variant>
        <vt:i4>71268</vt:i4>
      </vt:variant>
      <vt:variant>
        <vt:i4>1054</vt:i4>
      </vt:variant>
      <vt:variant>
        <vt:i4>1</vt:i4>
      </vt:variant>
      <vt:variant>
        <vt:lpwstr>I:\007_TESIS GELS\GRAFICOS-JPG\alambre.jpg</vt:lpwstr>
      </vt:variant>
      <vt:variant>
        <vt:lpwstr/>
      </vt:variant>
      <vt:variant>
        <vt:i4>3538950</vt:i4>
      </vt:variant>
      <vt:variant>
        <vt:i4>71432</vt:i4>
      </vt:variant>
      <vt:variant>
        <vt:i4>1055</vt:i4>
      </vt:variant>
      <vt:variant>
        <vt:i4>1</vt:i4>
      </vt:variant>
      <vt:variant>
        <vt:lpwstr>GRAFICOS-JPG\gancho.jpg</vt:lpwstr>
      </vt:variant>
      <vt:variant>
        <vt:lpwstr/>
      </vt:variant>
      <vt:variant>
        <vt:i4>5898302</vt:i4>
      </vt:variant>
      <vt:variant>
        <vt:i4>71780</vt:i4>
      </vt:variant>
      <vt:variant>
        <vt:i4>1056</vt:i4>
      </vt:variant>
      <vt:variant>
        <vt:i4>1</vt:i4>
      </vt:variant>
      <vt:variant>
        <vt:lpwstr>GRAFICOS-JPG\ZARADA2.jpg</vt:lpwstr>
      </vt:variant>
      <vt:variant>
        <vt:lpwstr/>
      </vt:variant>
      <vt:variant>
        <vt:i4>3539037</vt:i4>
      </vt:variant>
      <vt:variant>
        <vt:i4>75949</vt:i4>
      </vt:variant>
      <vt:variant>
        <vt:i4>1057</vt:i4>
      </vt:variant>
      <vt:variant>
        <vt:i4>1</vt:i4>
      </vt:variant>
      <vt:variant>
        <vt:lpwstr>GRAFICOS-JPG\tornillo1.jpg</vt:lpwstr>
      </vt:variant>
      <vt:variant>
        <vt:lpwstr/>
      </vt:variant>
      <vt:variant>
        <vt:i4>2031674</vt:i4>
      </vt:variant>
      <vt:variant>
        <vt:i4>76206</vt:i4>
      </vt:variant>
      <vt:variant>
        <vt:i4>1058</vt:i4>
      </vt:variant>
      <vt:variant>
        <vt:i4>1</vt:i4>
      </vt:variant>
      <vt:variant>
        <vt:lpwstr>GRAFICOS-JPG\paletas.jpg</vt:lpwstr>
      </vt:variant>
      <vt:variant>
        <vt:lpwstr/>
      </vt:variant>
      <vt:variant>
        <vt:i4>327735</vt:i4>
      </vt:variant>
      <vt:variant>
        <vt:i4>76402</vt:i4>
      </vt:variant>
      <vt:variant>
        <vt:i4>1059</vt:i4>
      </vt:variant>
      <vt:variant>
        <vt:i4>1</vt:i4>
      </vt:variant>
      <vt:variant>
        <vt:lpwstr>GRAFICOS-JPG\lubricacion.jpg</vt:lpwstr>
      </vt:variant>
      <vt:variant>
        <vt:lpwstr/>
      </vt:variant>
      <vt:variant>
        <vt:i4>2490461</vt:i4>
      </vt:variant>
      <vt:variant>
        <vt:i4>76536</vt:i4>
      </vt:variant>
      <vt:variant>
        <vt:i4>1060</vt:i4>
      </vt:variant>
      <vt:variant>
        <vt:i4>1</vt:i4>
      </vt:variant>
      <vt:variant>
        <vt:lpwstr>GRAFICOS-JPG\motor reductor.jpg</vt:lpwstr>
      </vt:variant>
      <vt:variant>
        <vt:lpwstr/>
      </vt:variant>
      <vt:variant>
        <vt:i4>5374051</vt:i4>
      </vt:variant>
      <vt:variant>
        <vt:i4>77792</vt:i4>
      </vt:variant>
      <vt:variant>
        <vt:i4>1061</vt:i4>
      </vt:variant>
      <vt:variant>
        <vt:i4>1</vt:i4>
      </vt:variant>
      <vt:variant>
        <vt:lpwstr>FOTOS\image019.jpg</vt:lpwstr>
      </vt:variant>
      <vt:variant>
        <vt:lpwstr/>
      </vt:variant>
      <vt:variant>
        <vt:i4>5439586</vt:i4>
      </vt:variant>
      <vt:variant>
        <vt:i4>79042</vt:i4>
      </vt:variant>
      <vt:variant>
        <vt:i4>1062</vt:i4>
      </vt:variant>
      <vt:variant>
        <vt:i4>1</vt:i4>
      </vt:variant>
      <vt:variant>
        <vt:lpwstr>FOTOS\image008.jpg</vt:lpwstr>
      </vt:variant>
      <vt:variant>
        <vt:lpwstr/>
      </vt:variant>
      <vt:variant>
        <vt:i4>65574</vt:i4>
      </vt:variant>
      <vt:variant>
        <vt:i4>83527</vt:i4>
      </vt:variant>
      <vt:variant>
        <vt:i4>1063</vt:i4>
      </vt:variant>
      <vt:variant>
        <vt:i4>1</vt:i4>
      </vt:variant>
      <vt:variant>
        <vt:lpwstr>GRAFICOS-JPG\tuberia.jpg</vt:lpwstr>
      </vt:variant>
      <vt:variant>
        <vt:lpwstr/>
      </vt:variant>
      <vt:variant>
        <vt:i4>2621489</vt:i4>
      </vt:variant>
      <vt:variant>
        <vt:i4>84042</vt:i4>
      </vt:variant>
      <vt:variant>
        <vt:i4>1064</vt:i4>
      </vt:variant>
      <vt:variant>
        <vt:i4>1</vt:i4>
      </vt:variant>
      <vt:variant>
        <vt:lpwstr>I:\007_TESIS GELS\GRAFICOS-JPG\PASO1.jpg</vt:lpwstr>
      </vt:variant>
      <vt:variant>
        <vt:lpwstr/>
      </vt:variant>
      <vt:variant>
        <vt:i4>2818097</vt:i4>
      </vt:variant>
      <vt:variant>
        <vt:i4>84043</vt:i4>
      </vt:variant>
      <vt:variant>
        <vt:i4>1065</vt:i4>
      </vt:variant>
      <vt:variant>
        <vt:i4>1</vt:i4>
      </vt:variant>
      <vt:variant>
        <vt:lpwstr>I:\007_TESIS GELS\GRAFICOS-JPG\PASO2.jpg</vt:lpwstr>
      </vt:variant>
      <vt:variant>
        <vt:lpwstr/>
      </vt:variant>
      <vt:variant>
        <vt:i4>2752561</vt:i4>
      </vt:variant>
      <vt:variant>
        <vt:i4>84045</vt:i4>
      </vt:variant>
      <vt:variant>
        <vt:i4>1066</vt:i4>
      </vt:variant>
      <vt:variant>
        <vt:i4>1</vt:i4>
      </vt:variant>
      <vt:variant>
        <vt:lpwstr>I:\007_TESIS GELS\GRAFICOS-JPG\PASO3.jpg</vt:lpwstr>
      </vt:variant>
      <vt:variant>
        <vt:lpwstr/>
      </vt:variant>
      <vt:variant>
        <vt:i4>2949169</vt:i4>
      </vt:variant>
      <vt:variant>
        <vt:i4>84046</vt:i4>
      </vt:variant>
      <vt:variant>
        <vt:i4>1067</vt:i4>
      </vt:variant>
      <vt:variant>
        <vt:i4>1</vt:i4>
      </vt:variant>
      <vt:variant>
        <vt:lpwstr>I:\007_TESIS GELS\GRAFICOS-JPG\PASO4.jpg</vt:lpwstr>
      </vt:variant>
      <vt:variant>
        <vt:lpwstr/>
      </vt:variant>
      <vt:variant>
        <vt:i4>2883633</vt:i4>
      </vt:variant>
      <vt:variant>
        <vt:i4>84049</vt:i4>
      </vt:variant>
      <vt:variant>
        <vt:i4>1068</vt:i4>
      </vt:variant>
      <vt:variant>
        <vt:i4>1</vt:i4>
      </vt:variant>
      <vt:variant>
        <vt:lpwstr>I:\007_TESIS GELS\GRAFICOS-JPG\PASO5.jpg</vt:lpwstr>
      </vt:variant>
      <vt:variant>
        <vt:lpwstr/>
      </vt:variant>
      <vt:variant>
        <vt:i4>6684751</vt:i4>
      </vt:variant>
      <vt:variant>
        <vt:i4>112570</vt:i4>
      </vt:variant>
      <vt:variant>
        <vt:i4>1069</vt:i4>
      </vt:variant>
      <vt:variant>
        <vt:i4>1</vt:i4>
      </vt:variant>
      <vt:variant>
        <vt:lpwstr>GRAFICOS-JPG\encapsula.jpg</vt:lpwstr>
      </vt:variant>
      <vt:variant>
        <vt:lpwstr/>
      </vt:variant>
      <vt:variant>
        <vt:i4>5832811</vt:i4>
      </vt:variant>
      <vt:variant>
        <vt:i4>112880</vt:i4>
      </vt:variant>
      <vt:variant>
        <vt:i4>1070</vt:i4>
      </vt:variant>
      <vt:variant>
        <vt:i4>1</vt:i4>
      </vt:variant>
      <vt:variant>
        <vt:lpwstr>GRAFICOS-JPG\cama.jpg</vt:lpwstr>
      </vt:variant>
      <vt:variant>
        <vt:lpwstr/>
      </vt:variant>
      <vt:variant>
        <vt:i4>1507411</vt:i4>
      </vt:variant>
      <vt:variant>
        <vt:i4>113280</vt:i4>
      </vt:variant>
      <vt:variant>
        <vt:i4>1071</vt:i4>
      </vt:variant>
      <vt:variant>
        <vt:i4>1</vt:i4>
      </vt:variant>
      <vt:variant>
        <vt:lpwstr>I:\007_TESIS GELS\GRAFICOS-JPG\tapatranspo.jpg</vt:lpwstr>
      </vt:variant>
      <vt:variant>
        <vt:lpwstr/>
      </vt:variant>
      <vt:variant>
        <vt:i4>1048672</vt:i4>
      </vt:variant>
      <vt:variant>
        <vt:i4>-1</vt:i4>
      </vt:variant>
      <vt:variant>
        <vt:i4>1046</vt:i4>
      </vt:variant>
      <vt:variant>
        <vt:i4>1</vt:i4>
      </vt:variant>
      <vt:variant>
        <vt:lpwstr>..\..\..\Mis documentos\LATACUNGA\IMAGE082.JPG</vt:lpwstr>
      </vt:variant>
      <vt:variant>
        <vt:lpwstr/>
      </vt:variant>
      <vt:variant>
        <vt:i4>7602240</vt:i4>
      </vt:variant>
      <vt:variant>
        <vt:i4>-1</vt:i4>
      </vt:variant>
      <vt:variant>
        <vt:i4>1048</vt:i4>
      </vt:variant>
      <vt:variant>
        <vt:i4>1</vt:i4>
      </vt:variant>
      <vt:variant>
        <vt:lpwstr>..\TESIS\POMEZ\PIC00047.jpg</vt:lpwstr>
      </vt:variant>
      <vt:variant>
        <vt:lpwstr/>
      </vt:variant>
      <vt:variant>
        <vt:i4>7667783</vt:i4>
      </vt:variant>
      <vt:variant>
        <vt:i4>-1</vt:i4>
      </vt:variant>
      <vt:variant>
        <vt:i4>1049</vt:i4>
      </vt:variant>
      <vt:variant>
        <vt:i4>1</vt:i4>
      </vt:variant>
      <vt:variant>
        <vt:lpwstr>..\TESIS\POMEZ\PIC00050.jpg</vt:lpwstr>
      </vt:variant>
      <vt:variant>
        <vt:lpwstr/>
      </vt:variant>
      <vt:variant>
        <vt:i4>1048684</vt:i4>
      </vt:variant>
      <vt:variant>
        <vt:i4>-1</vt:i4>
      </vt:variant>
      <vt:variant>
        <vt:i4>1050</vt:i4>
      </vt:variant>
      <vt:variant>
        <vt:i4>1</vt:i4>
      </vt:variant>
      <vt:variant>
        <vt:lpwstr>..\..\..\Mis documentos\LATACUNGA\IMAGE042.JPG</vt:lpwstr>
      </vt:variant>
      <vt:variant>
        <vt:lpwstr/>
      </vt:variant>
      <vt:variant>
        <vt:i4>1376366</vt:i4>
      </vt:variant>
      <vt:variant>
        <vt:i4>-1</vt:i4>
      </vt:variant>
      <vt:variant>
        <vt:i4>1051</vt:i4>
      </vt:variant>
      <vt:variant>
        <vt:i4>1</vt:i4>
      </vt:variant>
      <vt:variant>
        <vt:lpwstr>..\..\..\Mis documentos\LATACUNGA\IMAGE067.JPG</vt:lpwstr>
      </vt:variant>
      <vt:variant>
        <vt:lpwstr/>
      </vt:variant>
      <vt:variant>
        <vt:i4>1310830</vt:i4>
      </vt:variant>
      <vt:variant>
        <vt:i4>-1</vt:i4>
      </vt:variant>
      <vt:variant>
        <vt:i4>1052</vt:i4>
      </vt:variant>
      <vt:variant>
        <vt:i4>1</vt:i4>
      </vt:variant>
      <vt:variant>
        <vt:lpwstr>..\..\..\Mis documentos\LATACUNGA\IMAGE066.JPG</vt:lpwstr>
      </vt:variant>
      <vt:variant>
        <vt:lpwstr/>
      </vt:variant>
      <vt:variant>
        <vt:i4>1048611</vt:i4>
      </vt:variant>
      <vt:variant>
        <vt:i4>-1</vt:i4>
      </vt:variant>
      <vt:variant>
        <vt:i4>1053</vt:i4>
      </vt:variant>
      <vt:variant>
        <vt:i4>1</vt:i4>
      </vt:variant>
      <vt:variant>
        <vt:lpwstr>..\..\..\Mis documentos\LATACUNGA\PISCINAS.BMP</vt:lpwstr>
      </vt:variant>
      <vt:variant>
        <vt:lpwstr/>
      </vt:variant>
      <vt:variant>
        <vt:i4>524401</vt:i4>
      </vt:variant>
      <vt:variant>
        <vt:i4>-1</vt:i4>
      </vt:variant>
      <vt:variant>
        <vt:i4>1056</vt:i4>
      </vt:variant>
      <vt:variant>
        <vt:i4>1</vt:i4>
      </vt:variant>
      <vt:variant>
        <vt:lpwstr>..\..\..\Mis documentos\LATACUNGA\LATACUNGA002.jpg</vt:lpwstr>
      </vt:variant>
      <vt:variant>
        <vt:lpwstr/>
      </vt:variant>
      <vt:variant>
        <vt:i4>983083</vt:i4>
      </vt:variant>
      <vt:variant>
        <vt:i4>-1</vt:i4>
      </vt:variant>
      <vt:variant>
        <vt:i4>1058</vt:i4>
      </vt:variant>
      <vt:variant>
        <vt:i4>1</vt:i4>
      </vt:variant>
      <vt:variant>
        <vt:lpwstr>..\..\..\Mis documentos\LATACUNGA\MINA.BMP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PRIMERAS PAGINAS DE LA TESIS</dc:title>
  <dc:subject>TESIS PARA OBTENCION DE TITULO DE ING. MECANICO</dc:subject>
  <dc:creator>ING.GALO LUZURIAGA S.</dc:creator>
  <cp:keywords/>
  <dc:description>ESTAS SON LAS PRIMERAS PAGINAS DE LA TESIS, ES DECIR, DEDICATORIA, ETC.</dc:description>
  <cp:lastModifiedBy>Ayudante</cp:lastModifiedBy>
  <cp:revision>2</cp:revision>
  <cp:lastPrinted>2000-04-20T06:05:00Z</cp:lastPrinted>
  <dcterms:created xsi:type="dcterms:W3CDTF">2009-07-15T20:30:00Z</dcterms:created>
  <dcterms:modified xsi:type="dcterms:W3CDTF">2009-07-15T20:30:00Z</dcterms:modified>
</cp:coreProperties>
</file>