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17C0">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1pt;margin-top:-27pt;width:664.9pt;height:108pt;z-index:251651072" o:allowincell="f">
            <v:shadow on="t"/>
            <v:textpath style="font-family:&quot;Arial Black&quot;;font-style:italic;v-text-kern:t" trim="t" fitpath="t" string="MATERIALES DE INGENIERÍA"/>
          </v:shape>
        </w:pict>
      </w:r>
    </w:p>
    <w:p w:rsidR="00000000" w:rsidRDefault="00D217C0"/>
    <w:p w:rsidR="00000000" w:rsidRDefault="00D217C0"/>
    <w:p w:rsidR="00000000" w:rsidRDefault="00D217C0"/>
    <w:p w:rsidR="00000000" w:rsidRDefault="00D217C0"/>
    <w:p w:rsidR="00000000" w:rsidRDefault="00D217C0"/>
    <w:p w:rsidR="00000000" w:rsidRDefault="00D217C0"/>
    <w:p w:rsidR="00000000" w:rsidRDefault="00D217C0"/>
    <w:p w:rsidR="00000000" w:rsidRDefault="00D217C0">
      <w:pPr>
        <w:rPr>
          <w:sz w:val="56"/>
        </w:rPr>
      </w:pPr>
      <w:r>
        <w:rPr>
          <w:sz w:val="56"/>
        </w:rPr>
        <w:t>1.- INTRODUCCIÓN</w:t>
      </w:r>
    </w:p>
    <w:p w:rsidR="00000000" w:rsidRDefault="00D217C0">
      <w:pPr>
        <w:rPr>
          <w:sz w:val="56"/>
        </w:rPr>
      </w:pPr>
    </w:p>
    <w:p w:rsidR="00000000" w:rsidRDefault="00D217C0">
      <w:pPr>
        <w:rPr>
          <w:sz w:val="56"/>
        </w:rPr>
      </w:pPr>
    </w:p>
    <w:p w:rsidR="00000000" w:rsidRDefault="00D217C0">
      <w:pPr>
        <w:rPr>
          <w:sz w:val="56"/>
        </w:rPr>
      </w:pPr>
      <w:r>
        <w:rPr>
          <w:sz w:val="56"/>
        </w:rPr>
        <w:t>2.- TIPOS DE MATERIALES</w:t>
      </w:r>
    </w:p>
    <w:p w:rsidR="00000000" w:rsidRDefault="00D217C0">
      <w:pPr>
        <w:ind w:firstLine="2880"/>
        <w:rPr>
          <w:sz w:val="56"/>
        </w:rPr>
      </w:pPr>
    </w:p>
    <w:p w:rsidR="00000000" w:rsidRDefault="00D217C0">
      <w:pPr>
        <w:numPr>
          <w:ilvl w:val="0"/>
          <w:numId w:val="1"/>
        </w:numPr>
        <w:ind w:firstLine="2880"/>
        <w:rPr>
          <w:sz w:val="56"/>
        </w:rPr>
      </w:pPr>
      <w:r>
        <w:rPr>
          <w:sz w:val="56"/>
        </w:rPr>
        <w:t>Metales</w:t>
      </w:r>
    </w:p>
    <w:p w:rsidR="00000000" w:rsidRDefault="00D217C0">
      <w:pPr>
        <w:numPr>
          <w:ilvl w:val="0"/>
          <w:numId w:val="1"/>
        </w:numPr>
        <w:ind w:firstLine="2880"/>
        <w:rPr>
          <w:sz w:val="56"/>
        </w:rPr>
      </w:pPr>
      <w:r>
        <w:rPr>
          <w:sz w:val="56"/>
        </w:rPr>
        <w:t>Cerámicas</w:t>
      </w:r>
    </w:p>
    <w:p w:rsidR="00000000" w:rsidRDefault="00D217C0">
      <w:pPr>
        <w:numPr>
          <w:ilvl w:val="0"/>
          <w:numId w:val="1"/>
        </w:numPr>
        <w:ind w:firstLine="2880"/>
        <w:rPr>
          <w:sz w:val="56"/>
        </w:rPr>
      </w:pPr>
      <w:r>
        <w:rPr>
          <w:sz w:val="56"/>
        </w:rPr>
        <w:t>Polímeros</w:t>
      </w:r>
    </w:p>
    <w:p w:rsidR="00000000" w:rsidRDefault="00D217C0">
      <w:pPr>
        <w:numPr>
          <w:ilvl w:val="0"/>
          <w:numId w:val="1"/>
        </w:numPr>
        <w:ind w:firstLine="2880"/>
        <w:rPr>
          <w:sz w:val="56"/>
        </w:rPr>
      </w:pPr>
      <w:r>
        <w:rPr>
          <w:sz w:val="56"/>
        </w:rPr>
        <w:t>Materiales Compuestos.</w:t>
      </w:r>
    </w:p>
    <w:p w:rsidR="00000000" w:rsidRDefault="00D217C0">
      <w:pPr>
        <w:rPr>
          <w:sz w:val="56"/>
        </w:rPr>
      </w:pPr>
    </w:p>
    <w:p w:rsidR="00000000" w:rsidRDefault="00D217C0">
      <w:pPr>
        <w:rPr>
          <w:sz w:val="56"/>
        </w:rPr>
      </w:pPr>
      <w:r>
        <w:rPr>
          <w:noProof/>
          <w:sz w:val="20"/>
        </w:rPr>
        <w:pict>
          <v:shape id="_x0000_s1027" type="#_x0000_t136" style="position:absolute;margin-left:213.7pt;margin-top:-27pt;width:344.3pt;height:51.55pt;z-index:251652096" o:allowincell="f">
            <v:shadow on="t"/>
            <v:textpath style="font-family:&quot;Arial Black&quot;;font-style:italic;v-text-kern:t" trim="t" fitpath="t" string="Relación"/>
          </v:shape>
        </w:pict>
      </w:r>
    </w:p>
    <w:p w:rsidR="00000000" w:rsidRDefault="00D217C0">
      <w:pPr>
        <w:pStyle w:val="Ttulo1"/>
      </w:pPr>
      <w:r>
        <w:rPr>
          <w:noProof/>
          <w:sz w:val="20"/>
        </w:rPr>
        <w:pict>
          <v:shapetype id="_x0000_t202" coordsize="21600,21600" o:spt="202" path="m,l,21600r21600,l21600,xe">
            <v:stroke joinstyle="miter"/>
            <v:path gradientshapeok="t" o:connecttype="rect"/>
          </v:shapetype>
          <v:shape id="_x0000_s1032" type="#_x0000_t202" style="position:absolute;left:0;text-align:left;margin-left:522pt;margin-top:30.8pt;width:180pt;height:135pt;z-index:251655168" o:allowincell="f" stroked="f">
            <v:textbox style="mso-next-textbox:#_x0000_s1032">
              <w:txbxContent>
                <w:p w:rsidR="00000000" w:rsidRDefault="00D217C0">
                  <w:pPr>
                    <w:numPr>
                      <w:ilvl w:val="0"/>
                      <w:numId w:val="2"/>
                    </w:numPr>
                    <w:jc w:val="both"/>
                    <w:rPr>
                      <w:b/>
                      <w:sz w:val="36"/>
                    </w:rPr>
                  </w:pPr>
                  <w:r>
                    <w:rPr>
                      <w:b/>
                      <w:sz w:val="36"/>
                    </w:rPr>
                    <w:t>Colado</w:t>
                  </w:r>
                </w:p>
                <w:p w:rsidR="00000000" w:rsidRDefault="00D217C0">
                  <w:pPr>
                    <w:numPr>
                      <w:ilvl w:val="0"/>
                      <w:numId w:val="2"/>
                    </w:numPr>
                    <w:jc w:val="both"/>
                    <w:rPr>
                      <w:b/>
                      <w:sz w:val="36"/>
                    </w:rPr>
                  </w:pPr>
                  <w:r>
                    <w:rPr>
                      <w:b/>
                      <w:sz w:val="36"/>
                    </w:rPr>
                    <w:t>Soldadura</w:t>
                  </w:r>
                </w:p>
                <w:p w:rsidR="00000000" w:rsidRDefault="00D217C0">
                  <w:pPr>
                    <w:numPr>
                      <w:ilvl w:val="0"/>
                      <w:numId w:val="2"/>
                    </w:numPr>
                    <w:jc w:val="both"/>
                    <w:rPr>
                      <w:b/>
                      <w:sz w:val="36"/>
                    </w:rPr>
                  </w:pPr>
                  <w:r>
                    <w:rPr>
                      <w:b/>
                      <w:sz w:val="36"/>
                    </w:rPr>
                    <w:t>Conformado</w:t>
                  </w:r>
                </w:p>
                <w:p w:rsidR="00000000" w:rsidRDefault="00D217C0">
                  <w:pPr>
                    <w:numPr>
                      <w:ilvl w:val="0"/>
                      <w:numId w:val="2"/>
                    </w:numPr>
                    <w:rPr>
                      <w:sz w:val="36"/>
                    </w:rPr>
                  </w:pPr>
                  <w:r>
                    <w:rPr>
                      <w:b/>
                      <w:sz w:val="36"/>
                    </w:rPr>
                    <w:t>Metalurgia de Polvos.</w:t>
                  </w:r>
                </w:p>
                <w:p w:rsidR="00000000" w:rsidRDefault="00D217C0">
                  <w:pPr>
                    <w:numPr>
                      <w:ilvl w:val="0"/>
                      <w:numId w:val="2"/>
                    </w:numPr>
                    <w:jc w:val="both"/>
                    <w:rPr>
                      <w:sz w:val="36"/>
                    </w:rPr>
                  </w:pPr>
                  <w:r>
                    <w:rPr>
                      <w:b/>
                      <w:sz w:val="36"/>
                    </w:rPr>
                    <w:t>Maquinado</w:t>
                  </w:r>
                </w:p>
              </w:txbxContent>
            </v:textbox>
          </v:shape>
        </w:pict>
      </w:r>
      <w:r>
        <w:t>ESTRUCTURA – PROCESAMIENTO – PROPIEDADES</w:t>
      </w:r>
    </w:p>
    <w:p w:rsidR="00000000" w:rsidRDefault="00D217C0">
      <w:pPr>
        <w:jc w:val="center"/>
        <w:rPr>
          <w:sz w:val="56"/>
        </w:rPr>
      </w:pPr>
      <w:r>
        <w:rPr>
          <w:noProof/>
          <w:sz w:val="20"/>
        </w:rPr>
        <w:pict>
          <v:oval id="_x0000_s1031" style="position:absolute;left:0;text-align:left;margin-left:198pt;margin-top:25.6pt;width:279pt;height:117pt;z-index:-251662336;mso-wrap-edited:f" wrapcoords="9630 0 8370 106 4770 1376 2790 3388 1440 5082 630 6776 90 8471 -90 10271 -90 11859 180 13553 810 15247 1620 16941 3060 18635 5400 20329 5490 20647 8730 21600 9630 21600 11970 21600 12870 21600 16110 20541 16200 20329 18540 18635 19980 16941 20880 15247 21420 13553 21690 11859 21690 10271 21510 8471 20970 6776 20160 5082 18900 3388 17820 2435 16830 1376 13230 106 11970 0 9630 0" o:allowincell="f">
            <w10:wrap type="tight"/>
          </v:oval>
        </w:pict>
      </w: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pStyle w:val="Sangradetextonormal"/>
        <w:ind w:left="0"/>
        <w:rPr>
          <w:b/>
          <w:sz w:val="32"/>
        </w:rPr>
      </w:pPr>
      <w:r>
        <w:rPr>
          <w:b/>
          <w:sz w:val="32"/>
        </w:rPr>
        <w:lastRenderedPageBreak/>
        <w:t>Capítulo 8</w:t>
      </w:r>
      <w:r>
        <w:rPr>
          <w:b/>
          <w:sz w:val="32"/>
        </w:rPr>
        <w:tab/>
      </w:r>
      <w:r>
        <w:rPr>
          <w:b/>
          <w:sz w:val="32"/>
        </w:rPr>
        <w:tab/>
      </w:r>
      <w:r>
        <w:rPr>
          <w:b/>
          <w:sz w:val="32"/>
        </w:rPr>
        <w:tab/>
        <w:t>SOLIDIFICACION Y ALEACIONES</w:t>
      </w:r>
    </w:p>
    <w:p w:rsidR="00000000" w:rsidRDefault="00D217C0">
      <w:pPr>
        <w:pStyle w:val="Sangradetextonormal"/>
        <w:ind w:left="0"/>
      </w:pPr>
    </w:p>
    <w:p w:rsidR="00000000" w:rsidRDefault="00D217C0">
      <w:pPr>
        <w:pStyle w:val="Sangradetextonormal"/>
        <w:ind w:left="0"/>
      </w:pPr>
      <w:r>
        <w:t>Un metal puede utilizarse tal como se solidifica o puede pro</w:t>
      </w:r>
      <w:r>
        <w:t>cesarse posteriormente:</w:t>
      </w:r>
    </w:p>
    <w:p w:rsidR="00000000" w:rsidRDefault="00D217C0">
      <w:pPr>
        <w:pStyle w:val="Sangradetextonormal"/>
        <w:ind w:left="0"/>
      </w:pPr>
    </w:p>
    <w:p w:rsidR="00000000" w:rsidRDefault="00D217C0">
      <w:pPr>
        <w:pStyle w:val="Sangradetextonormal"/>
        <w:numPr>
          <w:ilvl w:val="0"/>
          <w:numId w:val="5"/>
        </w:numPr>
      </w:pPr>
      <w:r>
        <w:t>Mediante trabajo mecánico.</w:t>
      </w:r>
    </w:p>
    <w:p w:rsidR="00000000" w:rsidRDefault="00D217C0">
      <w:pPr>
        <w:pStyle w:val="Sangradetextonormal"/>
        <w:numPr>
          <w:ilvl w:val="0"/>
          <w:numId w:val="5"/>
        </w:numPr>
      </w:pPr>
      <w:r>
        <w:t>Tratándose térmicamente.</w:t>
      </w:r>
    </w:p>
    <w:p w:rsidR="00000000" w:rsidRDefault="00D217C0">
      <w:pPr>
        <w:pStyle w:val="Sangradetextonormal"/>
      </w:pPr>
    </w:p>
    <w:p w:rsidR="00000000" w:rsidRDefault="00D217C0">
      <w:pPr>
        <w:pStyle w:val="Sangradetextonormal"/>
        <w:ind w:left="0"/>
      </w:pPr>
    </w:p>
    <w:p w:rsidR="00000000" w:rsidRDefault="00D217C0">
      <w:pPr>
        <w:pStyle w:val="Sangradetextonormal"/>
        <w:ind w:left="0"/>
      </w:pPr>
      <w:r>
        <w:t>Las estructuras producidas por la solidificación afectan las propiedades mecánicas.</w:t>
      </w:r>
    </w:p>
    <w:p w:rsidR="00000000" w:rsidRDefault="00D217C0">
      <w:pPr>
        <w:pStyle w:val="Sangradetextonormal"/>
        <w:ind w:left="0"/>
      </w:pPr>
    </w:p>
    <w:p w:rsidR="00000000" w:rsidRDefault="00D217C0">
      <w:pPr>
        <w:pStyle w:val="Sangradetextonormal"/>
        <w:ind w:left="0"/>
      </w:pPr>
      <w:r>
        <w:t>Las propiedades mecánicas pueden controlarse añadiendo átomos sustitucionales o insustitucio</w:t>
      </w:r>
      <w:r>
        <w:t>nales; los cuales intervienen con el deslizamiento de las dislocaciones. Estos efectos puntuales originan el endurecimiento del material (por solución sólida).</w:t>
      </w:r>
    </w:p>
    <w:p w:rsidR="00000000" w:rsidRDefault="00D217C0">
      <w:pPr>
        <w:pStyle w:val="Sangradetextonormal"/>
        <w:ind w:left="0"/>
      </w:pPr>
    </w:p>
    <w:p w:rsidR="00000000" w:rsidRDefault="00D217C0">
      <w:pPr>
        <w:pStyle w:val="Sangradetextonormal"/>
        <w:ind w:left="0"/>
        <w:rPr>
          <w:b/>
        </w:rPr>
      </w:pPr>
    </w:p>
    <w:p w:rsidR="00000000" w:rsidRDefault="00D217C0">
      <w:pPr>
        <w:pStyle w:val="Sangradetextonormal"/>
        <w:numPr>
          <w:ilvl w:val="1"/>
          <w:numId w:val="6"/>
        </w:numPr>
        <w:rPr>
          <w:b/>
          <w:sz w:val="32"/>
        </w:rPr>
      </w:pPr>
      <w:r>
        <w:rPr>
          <w:b/>
          <w:sz w:val="32"/>
        </w:rPr>
        <w:t>Solidificación de los metales puros</w:t>
      </w:r>
    </w:p>
    <w:p w:rsidR="00000000" w:rsidRDefault="00D217C0">
      <w:pPr>
        <w:pStyle w:val="Sangradetextonormal"/>
        <w:ind w:left="0"/>
      </w:pPr>
    </w:p>
    <w:p w:rsidR="00000000" w:rsidRDefault="00D217C0">
      <w:pPr>
        <w:pStyle w:val="Sangradetextonormal"/>
        <w:ind w:left="525"/>
      </w:pPr>
      <w:r>
        <w:t>La solidificación requiere de dos pasos: nucleación y cre</w:t>
      </w:r>
      <w:r>
        <w:t>cimiento. La nucleación ocurre cuando una pequeña partícula sólida se forma dentro del líquido.</w:t>
      </w:r>
    </w:p>
    <w:p w:rsidR="00000000" w:rsidRDefault="00D217C0">
      <w:pPr>
        <w:pStyle w:val="Sangradetextonormal"/>
        <w:ind w:left="525"/>
      </w:pPr>
    </w:p>
    <w:p w:rsidR="00000000" w:rsidRDefault="00D217C0">
      <w:pPr>
        <w:pStyle w:val="Sangradetextonormal"/>
        <w:ind w:left="525"/>
      </w:pPr>
      <w:r>
        <w:t>El crecimiento del sólido ocurre cuando los átomos del líquido se unen al sólido diminuto hasta que se acabe el líquido.</w:t>
      </w:r>
    </w:p>
    <w:p w:rsidR="00000000" w:rsidRDefault="00D217C0">
      <w:pPr>
        <w:pStyle w:val="Sangradetextonormal"/>
        <w:ind w:left="525"/>
      </w:pPr>
    </w:p>
    <w:p w:rsidR="00000000" w:rsidRDefault="00D217C0">
      <w:pPr>
        <w:pStyle w:val="Sangradetextonormal"/>
        <w:ind w:left="525"/>
      </w:pPr>
      <w:r>
        <w:t>Existen dos tipos de nucleación: homo</w:t>
      </w:r>
      <w:r>
        <w:t xml:space="preserve">génea y heterogénea. La nucleación homogénea rara vez ocurre en los metales líquidos. La nucleación en la superficie de las impurezas  (en suspensión o en las paredes del recipiente) se la conoce como nucleación heterogénea. Todos los metales y aleaciones </w:t>
      </w:r>
      <w:r>
        <w:t>de uso en ingeniería se nucléan heterogéneamente durante la solidificación. Algunas veces se introducen intencionalmente impurezas en el líquido para refinar el grano.</w:t>
      </w:r>
    </w:p>
    <w:p w:rsidR="00000000" w:rsidRDefault="00D217C0">
      <w:pPr>
        <w:pStyle w:val="Sangradetextonormal"/>
        <w:ind w:left="525"/>
      </w:pPr>
    </w:p>
    <w:p w:rsidR="00000000" w:rsidRDefault="00D217C0">
      <w:pPr>
        <w:pStyle w:val="Sangradetextonormal"/>
        <w:ind w:left="525"/>
      </w:pPr>
      <w:r>
        <w:t xml:space="preserve">Ejemplo de solidificación del agua............................... </w:t>
      </w: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numPr>
          <w:ilvl w:val="1"/>
          <w:numId w:val="6"/>
        </w:numPr>
        <w:rPr>
          <w:b/>
        </w:rPr>
      </w:pPr>
      <w:r>
        <w:rPr>
          <w:b/>
        </w:rPr>
        <w:t xml:space="preserve">Tiempo de </w:t>
      </w:r>
      <w:r>
        <w:rPr>
          <w:b/>
        </w:rPr>
        <w:t>solidificación</w:t>
      </w:r>
    </w:p>
    <w:p w:rsidR="00000000" w:rsidRDefault="00D217C0">
      <w:pPr>
        <w:pStyle w:val="Sangradetextonormal"/>
        <w:ind w:left="0"/>
      </w:pPr>
    </w:p>
    <w:p w:rsidR="00000000" w:rsidRDefault="00D217C0">
      <w:pPr>
        <w:pStyle w:val="Sangradetextonormal"/>
        <w:ind w:left="525"/>
      </w:pPr>
      <w:r>
        <w:t>La velocidad de enfriamiento tiene relación directa con la rapidez con la cual crece el sólido.</w:t>
      </w:r>
    </w:p>
    <w:p w:rsidR="00000000" w:rsidRDefault="00D217C0">
      <w:pPr>
        <w:pStyle w:val="Sangradetextonormal"/>
        <w:ind w:left="525"/>
      </w:pPr>
    </w:p>
    <w:p w:rsidR="00000000" w:rsidRDefault="00D217C0">
      <w:pPr>
        <w:pStyle w:val="Sangradetextonormal"/>
        <w:ind w:left="525"/>
      </w:pPr>
      <w:r>
        <w:lastRenderedPageBreak/>
        <w:t>El tiempo requerido para que solidifique una fundición simple puede calcularse con la fórmula</w:t>
      </w:r>
    </w:p>
    <w:p w:rsidR="00000000" w:rsidRDefault="00D217C0">
      <w:pPr>
        <w:pStyle w:val="Sangradetextonormal"/>
        <w:ind w:left="525"/>
      </w:pPr>
    </w:p>
    <w:p w:rsidR="00000000" w:rsidRDefault="00D217C0">
      <w:pPr>
        <w:pStyle w:val="Sangradetextonormal"/>
        <w:ind w:left="525"/>
      </w:pPr>
      <w:proofErr w:type="spellStart"/>
      <w:r>
        <w:rPr>
          <w:b/>
          <w:sz w:val="32"/>
        </w:rPr>
        <w:t>t</w:t>
      </w:r>
      <w:r>
        <w:rPr>
          <w:b/>
        </w:rPr>
        <w:t>s</w:t>
      </w:r>
      <w:proofErr w:type="spellEnd"/>
      <w:r>
        <w:rPr>
          <w:b/>
        </w:rPr>
        <w:t xml:space="preserve"> =  </w:t>
      </w:r>
      <w:r>
        <w:t>B (V/A)</w:t>
      </w:r>
      <w:r>
        <w:rPr>
          <w:vertAlign w:val="superscript"/>
        </w:rPr>
        <w:t>2</w:t>
      </w:r>
    </w:p>
    <w:p w:rsidR="00000000" w:rsidRDefault="00D217C0">
      <w:pPr>
        <w:pStyle w:val="Sangradetextonormal"/>
        <w:ind w:left="525"/>
      </w:pPr>
    </w:p>
    <w:p w:rsidR="00000000" w:rsidRDefault="00D217C0">
      <w:pPr>
        <w:pStyle w:val="Sangradetextonormal"/>
        <w:ind w:left="525"/>
      </w:pPr>
      <w:r>
        <w:t>B: constante del molde</w:t>
      </w:r>
    </w:p>
    <w:p w:rsidR="00000000" w:rsidRDefault="00D217C0">
      <w:pPr>
        <w:pStyle w:val="Sangradetextonormal"/>
        <w:ind w:left="525"/>
      </w:pPr>
      <w:r>
        <w:t>V: Volume</w:t>
      </w:r>
      <w:r>
        <w:t>n de la fundición</w:t>
      </w:r>
    </w:p>
    <w:p w:rsidR="00000000" w:rsidRDefault="00D217C0">
      <w:pPr>
        <w:pStyle w:val="Sangradetextonormal"/>
        <w:ind w:left="525"/>
      </w:pPr>
      <w:r>
        <w:t>A: Area superficial de la pieza en contacto con el molde</w:t>
      </w:r>
    </w:p>
    <w:p w:rsidR="00000000" w:rsidRDefault="00D217C0">
      <w:pPr>
        <w:pStyle w:val="Sangradetextonormal"/>
        <w:ind w:left="525"/>
      </w:pPr>
    </w:p>
    <w:p w:rsidR="00000000" w:rsidRDefault="00D217C0">
      <w:pPr>
        <w:pStyle w:val="Sangradetextonormal"/>
        <w:ind w:left="525"/>
      </w:pPr>
    </w:p>
    <w:p w:rsidR="00000000" w:rsidRDefault="00D217C0">
      <w:pPr>
        <w:pStyle w:val="Sangradetextonormal"/>
        <w:ind w:left="525"/>
      </w:pPr>
      <w:r>
        <w:t>El tiempo de solidificación afecta el tamaño de las dendritas. Su tamaño lo representa la distancia entre los brazo dendríticos secundarios, EBDS (</w:t>
      </w:r>
      <w:proofErr w:type="spellStart"/>
      <w:r>
        <w:t>Fig</w:t>
      </w:r>
      <w:proofErr w:type="spellEnd"/>
      <w:r>
        <w:t xml:space="preserve"> 8-9).</w:t>
      </w:r>
    </w:p>
    <w:p w:rsidR="00000000" w:rsidRDefault="00D217C0">
      <w:pPr>
        <w:pStyle w:val="Sangradetextonormal"/>
        <w:ind w:left="525"/>
      </w:pPr>
      <w:r>
        <w:t>Cuando la fundición se</w:t>
      </w:r>
      <w:r>
        <w:t xml:space="preserve"> enfría más rápidamente el EBDS se reduce; valores pequeños del EBDS </w:t>
      </w:r>
      <w:proofErr w:type="spellStart"/>
      <w:r>
        <w:t>estan</w:t>
      </w:r>
      <w:proofErr w:type="spellEnd"/>
      <w:r>
        <w:t xml:space="preserve"> asociados con mayores resistencias y una mejor ductilidad. Fig. 8-10b</w:t>
      </w:r>
    </w:p>
    <w:p w:rsidR="00000000" w:rsidRDefault="00D217C0">
      <w:pPr>
        <w:pStyle w:val="Sangradetextonormal"/>
        <w:ind w:left="525"/>
      </w:pPr>
    </w:p>
    <w:p w:rsidR="00000000" w:rsidRDefault="00D217C0">
      <w:pPr>
        <w:jc w:val="center"/>
        <w:rPr>
          <w:sz w:val="56"/>
        </w:rPr>
      </w:pPr>
      <w:r>
        <w:t>Secciones 8-3, 8-4, 8-5, 8-6, 8-7, 8-8, 8-9 y 8-10  ver en el libro de texto.</w:t>
      </w: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000000" w:rsidRDefault="00D217C0">
      <w:pPr>
        <w:jc w:val="center"/>
        <w:rPr>
          <w:sz w:val="56"/>
        </w:rPr>
      </w:pPr>
    </w:p>
    <w:p w:rsidR="00D217C0" w:rsidRDefault="00D217C0">
      <w:pPr>
        <w:jc w:val="center"/>
        <w:rPr>
          <w:sz w:val="56"/>
        </w:rPr>
      </w:pPr>
      <w:r>
        <w:rPr>
          <w:noProof/>
          <w:sz w:val="20"/>
        </w:rPr>
        <w:pict>
          <v:line id="_x0000_s1040" style="position:absolute;left:0;text-align:left;flip:y;z-index:251663360" from="99pt,83.4pt" to="3in,173.4pt" o:allowincell="f" strokeweight="3pt">
            <v:stroke startarrow="block" startarrowwidth="wide" endarrow="block"/>
          </v:line>
        </w:pict>
      </w:r>
      <w:r>
        <w:rPr>
          <w:noProof/>
          <w:sz w:val="20"/>
        </w:rPr>
        <w:pict>
          <v:line id="_x0000_s1039" style="position:absolute;left:0;text-align:left;z-index:251662336" from="243pt,236.4pt" to="441pt,236.4pt" o:allowincell="f" strokeweight="3pt">
            <v:stroke startarrow="block" startarrowwidth="wide" endarrow="block"/>
          </v:line>
        </w:pict>
      </w:r>
      <w:r>
        <w:rPr>
          <w:noProof/>
          <w:sz w:val="20"/>
        </w:rPr>
        <w:pict>
          <v:line id="_x0000_s1041" style="position:absolute;left:0;text-align:left;flip:x y;z-index:251664384" from="450pt,83.4pt" to="8in,182.4pt" o:allowincell="f" strokeweight="3pt">
            <v:stroke startarrow="block" startarrowwidth="wide" endarrow="block"/>
          </v:line>
        </w:pict>
      </w:r>
      <w:r>
        <w:rPr>
          <w:noProof/>
          <w:sz w:val="20"/>
        </w:rPr>
        <w:pict>
          <v:oval id="_x0000_s1034" style="position:absolute;left:0;text-align:left;margin-left:441pt;margin-top:182.4pt;width:216.95pt;height:99pt;z-index:-251659264;mso-wrap-edited:f" wrapcoords="9630 0 8370 106 4770 1376 2790 3388 1440 5082 630 6776 90 8471 -90 10271 -90 11859 180 13553 810 15247 1620 16941 3060 18635 5400 20329 5490 20647 8730 21600 9630 21600 11970 21600 12870 21600 16110 20541 16200 20329 18540 18635 19980 16941 20880 15247 21420 13553 21690 11859 21690 10271 21510 8471 20970 6776 20160 5082 18900 3388 17820 2435 16830 1376 13230 106 11970 0 9630 0" o:allowincell="f">
            <w10:wrap type="tight"/>
          </v:oval>
        </w:pict>
      </w:r>
      <w:r>
        <w:rPr>
          <w:noProof/>
          <w:sz w:val="20"/>
        </w:rPr>
        <w:pict>
          <v:shape id="_x0000_s1028" type="#_x0000_t202" style="position:absolute;left:0;text-align:left;margin-left:243pt;margin-top:29.4pt;width:198pt;height:36pt;z-index:251653120" o:allowincell="f" stroked="f">
            <v:textbox style="mso-next-textbox:#_x0000_s1028">
              <w:txbxContent>
                <w:p w:rsidR="00000000" w:rsidRDefault="00D217C0">
                  <w:pPr>
                    <w:pStyle w:val="Textoindependiente"/>
                    <w:rPr>
                      <w:sz w:val="40"/>
                    </w:rPr>
                  </w:pPr>
                  <w:r>
                    <w:rPr>
                      <w:sz w:val="40"/>
                    </w:rPr>
                    <w:t>PROCESAMIENTO</w:t>
                  </w:r>
                </w:p>
              </w:txbxContent>
            </v:textbox>
          </v:shape>
        </w:pict>
      </w:r>
      <w:r>
        <w:rPr>
          <w:noProof/>
          <w:sz w:val="20"/>
        </w:rPr>
        <w:pict>
          <v:shape id="_x0000_s1035" type="#_x0000_t202" style="position:absolute;left:0;text-align:left;margin-left:36pt;margin-top:209.4pt;width:189pt;height:45pt;z-index:251658240" o:allowincell="f" stroked="f">
            <v:textbox>
              <w:txbxContent>
                <w:p w:rsidR="00000000" w:rsidRDefault="00D217C0">
                  <w:pPr>
                    <w:pStyle w:val="Ttulo3"/>
                    <w:rPr>
                      <w:sz w:val="48"/>
                    </w:rPr>
                  </w:pPr>
                  <w:r>
                    <w:rPr>
                      <w:sz w:val="48"/>
                    </w:rPr>
                    <w:t>ESTRUCTURA</w:t>
                  </w:r>
                </w:p>
              </w:txbxContent>
            </v:textbox>
          </v:shape>
        </w:pict>
      </w:r>
      <w:r>
        <w:rPr>
          <w:noProof/>
          <w:sz w:val="20"/>
        </w:rPr>
        <w:pict>
          <v:oval id="_x0000_s1033" style="position:absolute;left:0;text-align:left;margin-left:9pt;margin-top:173.4pt;width:234.95pt;height:112.65pt;z-index:-251660288;mso-wrap-edited:f" wrapcoords="9630 0 8370 106 4770 1376 2790 3388 1440 5082 630 6776 90 8471 -90 10271 -90 11859 180 13553 810 15247 1620 16941 3060 18635 5400 20329 5490 20647 8730 21600 9630 21600 11970 21600 12870 21600 16110 20541 16200 20329 18540 18635 19980 16941 20880 15247 21420 13553 21690 11859 21690 10271 21510 8471 20970 6776 20160 5082 18900 3388 17820 2435 16830 1376 13230 106 11970 0 9630 0" o:allowincell="f">
            <w10:wrap type="tight"/>
          </v:oval>
        </w:pict>
      </w:r>
      <w:r>
        <w:rPr>
          <w:noProof/>
          <w:sz w:val="20"/>
        </w:rPr>
        <w:pict>
          <v:shape id="_x0000_s1038" type="#_x0000_t202" style="position:absolute;left:0;text-align:left;margin-left:459pt;margin-top:299.4pt;width:180pt;height:99pt;z-index:251661312" o:allowincell="f" stroked="f">
            <v:textbox>
              <w:txbxContent>
                <w:p w:rsidR="00000000" w:rsidRDefault="00D217C0">
                  <w:pPr>
                    <w:numPr>
                      <w:ilvl w:val="0"/>
                      <w:numId w:val="4"/>
                    </w:numPr>
                    <w:rPr>
                      <w:b/>
                      <w:sz w:val="52"/>
                    </w:rPr>
                  </w:pPr>
                  <w:r>
                    <w:rPr>
                      <w:b/>
                      <w:sz w:val="52"/>
                    </w:rPr>
                    <w:t>Mecánicas</w:t>
                  </w:r>
                </w:p>
                <w:p w:rsidR="00000000" w:rsidRDefault="00D217C0">
                  <w:pPr>
                    <w:numPr>
                      <w:ilvl w:val="0"/>
                      <w:numId w:val="4"/>
                    </w:numPr>
                    <w:rPr>
                      <w:b/>
                      <w:sz w:val="52"/>
                    </w:rPr>
                  </w:pPr>
                  <w:r>
                    <w:rPr>
                      <w:b/>
                      <w:sz w:val="52"/>
                    </w:rPr>
                    <w:t>Físicas</w:t>
                  </w:r>
                </w:p>
                <w:p w:rsidR="00000000" w:rsidRDefault="00D217C0">
                  <w:pPr>
                    <w:numPr>
                      <w:ilvl w:val="0"/>
                      <w:numId w:val="4"/>
                    </w:numPr>
                    <w:rPr>
                      <w:b/>
                      <w:sz w:val="52"/>
                    </w:rPr>
                  </w:pPr>
                  <w:r>
                    <w:rPr>
                      <w:b/>
                      <w:sz w:val="52"/>
                    </w:rPr>
                    <w:t>Químicas</w:t>
                  </w:r>
                </w:p>
              </w:txbxContent>
            </v:textbox>
          </v:shape>
        </w:pict>
      </w:r>
      <w:r>
        <w:rPr>
          <w:noProof/>
          <w:sz w:val="20"/>
        </w:rPr>
        <w:pict>
          <v:shape id="_x0000_s1036" type="#_x0000_t202" style="position:absolute;left:0;text-align:left;margin-left:459pt;margin-top:209.4pt;width:180pt;height:36pt;z-index:251659264" o:allowincell="f" stroked="f">
            <v:textbox>
              <w:txbxContent>
                <w:p w:rsidR="00000000" w:rsidRDefault="00D217C0">
                  <w:pPr>
                    <w:jc w:val="center"/>
                    <w:rPr>
                      <w:b/>
                      <w:sz w:val="44"/>
                    </w:rPr>
                  </w:pPr>
                  <w:r>
                    <w:rPr>
                      <w:b/>
                      <w:sz w:val="44"/>
                    </w:rPr>
                    <w:t>PROPIEDADES</w:t>
                  </w:r>
                </w:p>
              </w:txbxContent>
            </v:textbox>
          </v:shape>
        </w:pict>
      </w:r>
      <w:r>
        <w:rPr>
          <w:noProof/>
          <w:sz w:val="20"/>
        </w:rPr>
        <w:pict>
          <v:shape id="_x0000_s1037" type="#_x0000_t202" style="position:absolute;left:0;text-align:left;margin-left:0;margin-top:290.4pt;width:270pt;height:117pt;z-index:251660288" o:allowincell="f" stroked="f">
            <v:textbox>
              <w:txbxContent>
                <w:p w:rsidR="00000000" w:rsidRDefault="00D217C0">
                  <w:pPr>
                    <w:numPr>
                      <w:ilvl w:val="0"/>
                      <w:numId w:val="3"/>
                    </w:numPr>
                    <w:rPr>
                      <w:b/>
                      <w:sz w:val="44"/>
                    </w:rPr>
                  </w:pPr>
                  <w:r>
                    <w:rPr>
                      <w:b/>
                      <w:sz w:val="44"/>
                    </w:rPr>
                    <w:t>Estructura Atómica</w:t>
                  </w:r>
                </w:p>
                <w:p w:rsidR="00000000" w:rsidRDefault="00D217C0">
                  <w:pPr>
                    <w:numPr>
                      <w:ilvl w:val="0"/>
                      <w:numId w:val="3"/>
                    </w:numPr>
                    <w:rPr>
                      <w:b/>
                      <w:sz w:val="44"/>
                    </w:rPr>
                  </w:pPr>
                  <w:r>
                    <w:rPr>
                      <w:b/>
                      <w:sz w:val="44"/>
                    </w:rPr>
                    <w:t>Arreglo atómico</w:t>
                  </w:r>
                </w:p>
                <w:p w:rsidR="00000000" w:rsidRDefault="00D217C0">
                  <w:pPr>
                    <w:numPr>
                      <w:ilvl w:val="0"/>
                      <w:numId w:val="3"/>
                    </w:numPr>
                    <w:rPr>
                      <w:b/>
                      <w:sz w:val="44"/>
                    </w:rPr>
                  </w:pPr>
                  <w:r>
                    <w:rPr>
                      <w:b/>
                      <w:sz w:val="44"/>
                    </w:rPr>
                    <w:t>Estructura Granular</w:t>
                  </w:r>
                </w:p>
                <w:p w:rsidR="00000000" w:rsidRDefault="00D217C0">
                  <w:pPr>
                    <w:numPr>
                      <w:ilvl w:val="0"/>
                      <w:numId w:val="3"/>
                    </w:numPr>
                    <w:rPr>
                      <w:b/>
                      <w:sz w:val="44"/>
                    </w:rPr>
                  </w:pPr>
                  <w:r>
                    <w:rPr>
                      <w:b/>
                      <w:sz w:val="44"/>
                    </w:rPr>
                    <w:t>Estructura Multifásica</w:t>
                  </w:r>
                </w:p>
              </w:txbxContent>
            </v:textbox>
          </v:shape>
        </w:pict>
      </w:r>
    </w:p>
    <w:sectPr w:rsidR="00D217C0">
      <w:pgSz w:w="11907" w:h="16840" w:code="9"/>
      <w:pgMar w:top="1418" w:right="1701" w:bottom="1418" w:left="1259"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4C3D"/>
    <w:multiLevelType w:val="hybridMultilevel"/>
    <w:tmpl w:val="0C74388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44169C7"/>
    <w:multiLevelType w:val="singleLevel"/>
    <w:tmpl w:val="384052E2"/>
    <w:lvl w:ilvl="0">
      <w:start w:val="1"/>
      <w:numFmt w:val="bullet"/>
      <w:lvlText w:val=""/>
      <w:lvlJc w:val="left"/>
      <w:pPr>
        <w:tabs>
          <w:tab w:val="num" w:pos="360"/>
        </w:tabs>
        <w:ind w:left="360" w:hanging="360"/>
      </w:pPr>
      <w:rPr>
        <w:rFonts w:ascii="Wingdings" w:hAnsi="Wingdings" w:hint="default"/>
        <w:sz w:val="16"/>
      </w:rPr>
    </w:lvl>
  </w:abstractNum>
  <w:abstractNum w:abstractNumId="2">
    <w:nsid w:val="3C2B0721"/>
    <w:multiLevelType w:val="multilevel"/>
    <w:tmpl w:val="76561F3E"/>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D1A3D33"/>
    <w:multiLevelType w:val="hybridMultilevel"/>
    <w:tmpl w:val="3DCAC12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AD767F7"/>
    <w:multiLevelType w:val="hybridMultilevel"/>
    <w:tmpl w:val="591AC8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55AA1309"/>
    <w:multiLevelType w:val="hybridMultilevel"/>
    <w:tmpl w:val="C64E20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noPunctuationKerning/>
  <w:characterSpacingControl w:val="doNotCompress"/>
  <w:compat/>
  <w:rsids>
    <w:rsidRoot w:val="00702F9D"/>
    <w:rsid w:val="00702F9D"/>
    <w:rsid w:val="00D217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sz w:val="56"/>
    </w:rPr>
  </w:style>
  <w:style w:type="paragraph" w:styleId="Ttulo2">
    <w:name w:val="heading 2"/>
    <w:basedOn w:val="Normal"/>
    <w:next w:val="Normal"/>
    <w:qFormat/>
    <w:pPr>
      <w:keepNext/>
      <w:outlineLvl w:val="1"/>
    </w:pPr>
    <w:rPr>
      <w:b/>
      <w:bCs/>
      <w:sz w:val="32"/>
    </w:rPr>
  </w:style>
  <w:style w:type="paragraph" w:styleId="Ttulo3">
    <w:name w:val="heading 3"/>
    <w:basedOn w:val="Normal"/>
    <w:next w:val="Normal"/>
    <w:qFormat/>
    <w:pPr>
      <w:keepNext/>
      <w:jc w:val="center"/>
      <w:outlineLvl w:val="2"/>
    </w:pPr>
    <w:rPr>
      <w:b/>
      <w:bCs/>
      <w:sz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b/>
      <w:bCs/>
      <w:sz w:val="36"/>
    </w:rPr>
  </w:style>
  <w:style w:type="paragraph" w:styleId="Sangradetextonormal">
    <w:name w:val="Body Text Indent"/>
    <w:basedOn w:val="Normal"/>
    <w:semiHidden/>
    <w:pPr>
      <w:ind w:left="708"/>
      <w:jc w:val="both"/>
    </w:pPr>
    <w:rPr>
      <w:rFonts w:ascii="Arial" w:hAnsi="Arial"/>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Administrador</cp:lastModifiedBy>
  <cp:revision>2</cp:revision>
  <cp:lastPrinted>2000-10-10T19:38:00Z</cp:lastPrinted>
  <dcterms:created xsi:type="dcterms:W3CDTF">2009-07-20T19:04:00Z</dcterms:created>
  <dcterms:modified xsi:type="dcterms:W3CDTF">2009-07-20T19:04:00Z</dcterms:modified>
</cp:coreProperties>
</file>