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nabkgnd" type="frame"/>
    </v:background>
  </w:background>
  <w:body>
    <w:p w:rsidR="00000000" w:rsidRDefault="00CC07EC">
      <w:pPr>
        <w:pStyle w:val="Ttulo"/>
        <w:rPr>
          <w:rFonts w:ascii="Arial" w:hAnsi="Arial"/>
        </w:rPr>
      </w:pPr>
      <w:r>
        <w:rPr>
          <w:rFonts w:ascii="Arial" w:hAnsi="Arial"/>
        </w:rPr>
        <w:t>LIBRO II</w:t>
      </w:r>
    </w:p>
    <w:p w:rsidR="00000000" w:rsidRDefault="00CC07EC">
      <w:pPr>
        <w:pStyle w:val="Ttulo"/>
        <w:rPr>
          <w:rFonts w:ascii="Arial" w:hAnsi="Arial"/>
        </w:rPr>
      </w:pPr>
      <w:r>
        <w:rPr>
          <w:rFonts w:ascii="Arial" w:hAnsi="Arial"/>
        </w:rPr>
        <w:t>DE LA GESTIÓN AMBIENTAL</w:t>
      </w:r>
    </w:p>
    <w:p w:rsidR="00000000" w:rsidRDefault="00CC07EC">
      <w:pPr>
        <w:pStyle w:val="Ttulo"/>
        <w:rPr>
          <w:rFonts w:ascii="Arial" w:hAnsi="Arial"/>
        </w:rPr>
      </w:pPr>
    </w:p>
    <w:p w:rsidR="00000000" w:rsidRDefault="00CC07E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Título I</w:t>
      </w:r>
    </w:p>
    <w:p w:rsidR="00000000" w:rsidRDefault="00CC07E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 CONSEJO NACIONAL DE DESARROLLO SUSTENTABLE</w:t>
      </w:r>
    </w:p>
    <w:p w:rsidR="00000000" w:rsidRDefault="00CC07EC">
      <w:pPr>
        <w:jc w:val="both"/>
        <w:rPr>
          <w:rFonts w:ascii="Arial" w:hAnsi="Arial"/>
          <w:b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Art.  1.-  Integración.-  El Consejo Nacional de Desarrollo Sustentable estará integrado por: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1. El Presidente de la República o su delegado permanente, quien lo pr</w:t>
      </w:r>
      <w:r>
        <w:rPr>
          <w:rFonts w:ascii="Arial" w:hAnsi="Arial"/>
        </w:rPr>
        <w:t>esidirá;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2. El Ministro del Ambiente o un Subsecretario del Ministerio del Ambiente;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3. El Ministro de Economía y Finanzas o su delegado;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4. El Ministro de Estado o su delegado, que a criterio del Presidente del Consejo y con relación a la temática de l</w:t>
      </w:r>
      <w:r>
        <w:rPr>
          <w:rFonts w:ascii="Arial" w:hAnsi="Arial"/>
        </w:rPr>
        <w:t>a agenda, deban concurrir;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5. El Director General de la Oficina de Planificación de la Presidencia de la República, ODEPLAN o su delegado;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6. Un representante de las Cámaras de la Producción de la Sierra y uno de la Costa; y,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7. Un representante de la s</w:t>
      </w:r>
      <w:r>
        <w:rPr>
          <w:rFonts w:ascii="Arial" w:hAnsi="Arial"/>
        </w:rPr>
        <w:t>ociedad civil.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Art.  2.-  Objetivos.-  El Consejo Nacional de Desarrollo Sustentable constituye un órgano asesor del Presidente de la República que tiene como objetivo principal: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1. Presentar propuestas armónicas de políticas generales del desarrollo sus</w:t>
      </w:r>
      <w:r>
        <w:rPr>
          <w:rFonts w:ascii="Arial" w:hAnsi="Arial"/>
        </w:rPr>
        <w:t>tentable, que tiendan a la conservación del patrimonio natural y el aprovechamiento sustentable de los recursos naturales;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Presentar propuestas de estrategias, planes, programas y proyectos para la gestión ambiental nacional al Ministerio del Ambiente </w:t>
      </w:r>
      <w:r>
        <w:rPr>
          <w:rFonts w:ascii="Arial" w:hAnsi="Arial"/>
        </w:rPr>
        <w:t>en cuanto al Plan Ambiental Ecuatoriano;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3. Pronunciarse sobre las consultas que le fueren planteadas por el Presidente de la República;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4. Expedir el Estatuto Orgánico Funcional del Consejo Nacional de Desarrollo Sustentable y sus reformas cuando fueren</w:t>
      </w:r>
      <w:r>
        <w:rPr>
          <w:rFonts w:ascii="Arial" w:hAnsi="Arial"/>
        </w:rPr>
        <w:t xml:space="preserve"> necesarias;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5. Brindar asesoramiento preventivo en materia ambiental; y,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6. Otros que por disposiciones legales o reglamentarias deba realizar.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Art.  3.-  Estructura.-  La Presidencia del Consejo la ejercerá el Presidente de la República o su delegado </w:t>
      </w:r>
      <w:r>
        <w:rPr>
          <w:rFonts w:ascii="Arial" w:hAnsi="Arial"/>
        </w:rPr>
        <w:t>permanente. La Secretaría Técnica y Administrativa del Consejo Nacional de Desarrollo Sustentable la ejercerá el Ministro del Ambiente.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Art.  4.-  De la Secretaria Técnica Administrativa.-  El Consejo Nacional de Desarrollo Sustentable tendrá una Secretar</w:t>
      </w:r>
      <w:r>
        <w:rPr>
          <w:rFonts w:ascii="Arial" w:hAnsi="Arial"/>
        </w:rPr>
        <w:t>ía Técnica Administrativa, que será el órgano ejecutor de las resoluciones del Consejo y de apoyo técnico, mediante la producción de estudios, análisis e información sobre el desarrollo sustentable. Su estructura, funciones, atribuciones constarán en el es</w:t>
      </w:r>
      <w:r>
        <w:rPr>
          <w:rFonts w:ascii="Arial" w:hAnsi="Arial"/>
        </w:rPr>
        <w:t>tatuto que será aprobado por el Consejo.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Art.  5.-  De las sesiones.- El Consejo Nacional de Desarrollo Sustentable se reunirá ordinariamente una vez al mes previa convocatoria del Presidente y Secretario del Consejo.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Se reunirá extraordinariamente cuand</w:t>
      </w:r>
      <w:r>
        <w:rPr>
          <w:rFonts w:ascii="Arial" w:hAnsi="Arial"/>
        </w:rPr>
        <w:t>o lo amerite la agenda a criterio del Presidente del Consejo.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El Presidente del Consejo podrá invitar a las sesiones del mismo a los técnicos, funcionarios o asesores que considere necesarios, quienes participarán en las sesiones a las que fueren invitado</w:t>
      </w:r>
      <w:r>
        <w:rPr>
          <w:rFonts w:ascii="Arial" w:hAnsi="Arial"/>
        </w:rPr>
        <w:t>s con voz pero sin voto.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El Consejo Nacional de Desarrollo Sustentable sesionará ordinariamente en la ciudad de Quito. Su sede será el Ministerio del Ambiente.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Art.  6.-  Cooperación interinstitucional.-  Para el cumplimiento de sus objetivos las autorid</w:t>
      </w:r>
      <w:r>
        <w:rPr>
          <w:rFonts w:ascii="Arial" w:hAnsi="Arial"/>
        </w:rPr>
        <w:t>ades e instituciones públicas que tuvieren competencia ambiental estarán obligados a proporcionarle la colaboración y asistencia que solicite. El Consejo dictará las regulaciones necesarias para el ejercicio de sus facultades y su organización interna a tr</w:t>
      </w:r>
      <w:r>
        <w:rPr>
          <w:rFonts w:ascii="Arial" w:hAnsi="Arial"/>
        </w:rPr>
        <w:t>avés del estatuto correspondiente.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Art.  7.-  Dentro de las políticas que el Consejo Nacional de Desarrollo Sustentable debe implementar de manera prioritaria e inmediata, por ser de necesidad nacional, se encuentran los programas, denominados de Ecoturis</w:t>
      </w:r>
      <w:r>
        <w:rPr>
          <w:rFonts w:ascii="Arial" w:hAnsi="Arial"/>
        </w:rPr>
        <w:t>mo, Biocomercio y Mercado de Carbono; los mismos que se encuentran dentro del Pacto Verde Social que el Ministerio del Ambiente está desarrollando.</w:t>
      </w:r>
    </w:p>
    <w:p w:rsidR="00000000" w:rsidRDefault="00CC07E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000000" w:rsidRDefault="00CC07EC">
      <w:pPr>
        <w:pStyle w:val="Ttulo7"/>
        <w:rPr>
          <w:rFonts w:ascii="Arial" w:hAnsi="Arial"/>
        </w:rPr>
      </w:pPr>
      <w:r>
        <w:rPr>
          <w:rFonts w:ascii="Arial" w:hAnsi="Arial"/>
        </w:rPr>
        <w:t>Título II</w:t>
      </w:r>
    </w:p>
    <w:p w:rsidR="00000000" w:rsidRDefault="00CC07EC">
      <w:pPr>
        <w:pStyle w:val="Ttulo7"/>
        <w:rPr>
          <w:rFonts w:ascii="Arial" w:hAnsi="Arial"/>
        </w:rPr>
      </w:pPr>
      <w:r>
        <w:rPr>
          <w:rFonts w:ascii="Arial" w:hAnsi="Arial"/>
        </w:rPr>
        <w:t>Del Sistema Nacional Descentralizado de Gestión Ambiental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pStyle w:val="Textoindependiente"/>
        <w:rPr>
          <w:rFonts w:ascii="Arial" w:hAnsi="Arial"/>
        </w:rPr>
      </w:pPr>
      <w:r>
        <w:rPr>
          <w:rFonts w:ascii="Arial" w:hAnsi="Arial"/>
        </w:rPr>
        <w:t>Art. 8.- El Sistema Nacional Descentra</w:t>
      </w:r>
      <w:r>
        <w:rPr>
          <w:rFonts w:ascii="Arial" w:hAnsi="Arial"/>
        </w:rPr>
        <w:t>lizado de Gestión Ambiental está conformado por las instituciones del Estado con competencia ambiental, dirigido por la Comisión Nacional de Coordinación integrada de acuerdo a lo establecido en el Art. 11 de la Ley de Gestión Ambiental.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pStyle w:val="Textoindependiente"/>
        <w:rPr>
          <w:rFonts w:ascii="Arial" w:hAnsi="Arial"/>
        </w:rPr>
      </w:pPr>
      <w:r>
        <w:rPr>
          <w:rFonts w:ascii="Arial" w:hAnsi="Arial"/>
        </w:rPr>
        <w:t>Art. 9.- Objetivo</w:t>
      </w:r>
      <w:r>
        <w:rPr>
          <w:rFonts w:ascii="Arial" w:hAnsi="Arial"/>
        </w:rPr>
        <w:t>s de la Comisión Nacional de Coordinación.-  Los objetivos de la Comisión sin perjuicio de las que pueden serle conferidas por leyes u otros reglamentos, serán los siguientes: 1) Apoyar la ejecución del Plan Nacional de Descentralización y los Convenios de</w:t>
      </w:r>
      <w:r>
        <w:rPr>
          <w:rFonts w:ascii="Arial" w:hAnsi="Arial"/>
        </w:rPr>
        <w:t xml:space="preserve"> Descentralización de Competencias Ambientales celebrados entre el Ministerio del Ambiente y las demás instituciones del Estado que los suscriban; 2.- Coordinar con los Consejos Asesores las acciones a seguir para que se cumpla el proceso de la descentrali</w:t>
      </w:r>
      <w:r>
        <w:rPr>
          <w:rFonts w:ascii="Arial" w:hAnsi="Arial"/>
        </w:rPr>
        <w:t>zación; y, 3.- Identificar áreas específicas para recomendar su descentralización.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jc w:val="both"/>
        <w:rPr>
          <w:rFonts w:ascii="Arial" w:hAnsi="Arial"/>
        </w:rPr>
      </w:pPr>
      <w:r>
        <w:rPr>
          <w:rFonts w:ascii="Arial" w:hAnsi="Arial"/>
        </w:rPr>
        <w:t>Art. 10.- De los Consejos Asesores.- En cada Provincia se conformarán los Consejos Asesores a la Comisión Nacional de Coordinación, con la participación de los representant</w:t>
      </w:r>
      <w:r>
        <w:rPr>
          <w:rFonts w:ascii="Arial" w:hAnsi="Arial"/>
        </w:rPr>
        <w:t>es provinciales de las instituciones con competencia ambiental miembros de la Comisión Nacional.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pStyle w:val="Textoindependiente"/>
        <w:rPr>
          <w:rFonts w:ascii="Arial" w:hAnsi="Arial"/>
        </w:rPr>
      </w:pPr>
      <w:r>
        <w:rPr>
          <w:rFonts w:ascii="Arial" w:hAnsi="Arial"/>
        </w:rPr>
        <w:t>Art. 11.- De las Sesiones.- La Comisión Nacional de Coordinación se reunirá bimensualmente previa convocatoria de la Ministra del Ambiente.</w:t>
      </w:r>
    </w:p>
    <w:p w:rsidR="00000000" w:rsidRDefault="00CC07EC">
      <w:pPr>
        <w:jc w:val="both"/>
        <w:rPr>
          <w:rFonts w:ascii="Arial" w:hAnsi="Arial"/>
        </w:rPr>
      </w:pPr>
    </w:p>
    <w:p w:rsidR="00000000" w:rsidRDefault="00CC07EC">
      <w:pPr>
        <w:pStyle w:val="Encabezado"/>
        <w:tabs>
          <w:tab w:val="clear" w:pos="4419"/>
          <w:tab w:val="clear" w:pos="8838"/>
        </w:tabs>
        <w:jc w:val="both"/>
        <w:rPr>
          <w:rFonts w:ascii="Arial" w:hAnsi="Arial"/>
        </w:rPr>
      </w:pPr>
    </w:p>
    <w:p w:rsidR="00CC07EC" w:rsidRDefault="00CC07EC">
      <w:pPr>
        <w:jc w:val="both"/>
        <w:rPr>
          <w:rFonts w:ascii="Arial" w:hAnsi="Arial"/>
        </w:rPr>
      </w:pPr>
    </w:p>
    <w:sectPr w:rsidR="00CC07EC">
      <w:footerReference w:type="default" r:id="rId7"/>
      <w:pgSz w:w="12240" w:h="15840"/>
      <w:pgMar w:top="2268" w:right="170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7EC" w:rsidRDefault="00CC07EC">
      <w:r>
        <w:separator/>
      </w:r>
    </w:p>
  </w:endnote>
  <w:endnote w:type="continuationSeparator" w:id="1">
    <w:p w:rsidR="00CC07EC" w:rsidRDefault="00CC0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C07EC">
    <w:pPr>
      <w:pStyle w:val="Piedepgina"/>
    </w:pPr>
    <w:r>
      <w:t>LIBRO II</w:t>
    </w:r>
    <w:r>
      <w:tab/>
    </w:r>
    <w: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</w:instrText>
    </w:r>
    <w:r>
      <w:rPr>
        <w:rStyle w:val="Nmerodepgina"/>
      </w:rPr>
      <w:instrText>PAGE</w:instrText>
    </w:r>
    <w:r>
      <w:rPr>
        <w:rStyle w:val="Nmerodepgina"/>
      </w:rPr>
      <w:instrText xml:space="preserve">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7EC" w:rsidRDefault="00CC07EC">
      <w:r>
        <w:separator/>
      </w:r>
    </w:p>
  </w:footnote>
  <w:footnote w:type="continuationSeparator" w:id="1">
    <w:p w:rsidR="00CC07EC" w:rsidRDefault="00CC0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CA7"/>
    <w:rsid w:val="000D6CA7"/>
    <w:rsid w:val="00CC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color w:val="336633"/>
      <w:kern w:val="32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336633"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color w:val="33663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Cs/>
      <w:color w:val="336633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Cs/>
      <w:iCs/>
      <w:color w:val="336633"/>
      <w:sz w:val="20"/>
      <w:szCs w:val="20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Cs/>
      <w:color w:val="336633"/>
      <w:sz w:val="16"/>
      <w:szCs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semiHidden/>
    <w:rPr>
      <w:color w:val="993333"/>
      <w:u w:val="single"/>
    </w:rPr>
  </w:style>
  <w:style w:type="character" w:styleId="Hipervnculovisitado">
    <w:name w:val="FollowedHyperlink"/>
    <w:basedOn w:val="Fuentedeprrafopredeter"/>
    <w:semiHidden/>
    <w:rPr>
      <w:color w:val="333399"/>
      <w:u w:val="single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Segundo</vt:lpstr>
    </vt:vector>
  </TitlesOfParts>
  <Company/>
  <LinksUpToDate>false</LinksUpToDate>
  <CharactersWithSpaces>5095</CharactersWithSpaces>
  <SharedDoc>false</SharedDoc>
  <HLinks>
    <vt:vector size="6" baseType="variant">
      <vt:variant>
        <vt:i4>6553707</vt:i4>
      </vt:variant>
      <vt:variant>
        <vt:i4>-1</vt:i4>
      </vt:variant>
      <vt:variant>
        <vt:i4>1025</vt:i4>
      </vt:variant>
      <vt:variant>
        <vt:i4>0</vt:i4>
      </vt:variant>
      <vt:variant>
        <vt:lpwstr>nabkgnd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Segundo</dc:title>
  <dc:subject/>
  <dc:creator>Ines Manzano</dc:creator>
  <cp:keywords/>
  <dc:description/>
  <cp:lastModifiedBy>Administrador</cp:lastModifiedBy>
  <cp:revision>2</cp:revision>
  <dcterms:created xsi:type="dcterms:W3CDTF">2009-07-21T17:13:00Z</dcterms:created>
  <dcterms:modified xsi:type="dcterms:W3CDTF">2009-07-21T17:13:00Z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nature 001</vt:lpwstr>
  </property>
</Properties>
</file>