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969" w:rsidRDefault="00513969" w:rsidP="00426AF4">
      <w:pPr>
        <w:autoSpaceDE w:val="0"/>
        <w:autoSpaceDN w:val="0"/>
        <w:adjustRightInd w:val="0"/>
        <w:jc w:val="both"/>
        <w:rPr>
          <w:rFonts w:ascii="Arial" w:hAnsi="Arial" w:cs="Arial"/>
          <w:sz w:val="22"/>
          <w:szCs w:val="22"/>
        </w:rPr>
      </w:pPr>
    </w:p>
    <w:p w:rsidR="00513969" w:rsidRDefault="00513969" w:rsidP="00426AF4">
      <w:pPr>
        <w:autoSpaceDE w:val="0"/>
        <w:autoSpaceDN w:val="0"/>
        <w:adjustRightInd w:val="0"/>
        <w:jc w:val="both"/>
        <w:rPr>
          <w:rFonts w:ascii="Arial" w:hAnsi="Arial" w:cs="Arial"/>
          <w:sz w:val="22"/>
          <w:szCs w:val="22"/>
        </w:rPr>
      </w:pPr>
    </w:p>
    <w:p w:rsidR="005D789A" w:rsidRDefault="00C8588A" w:rsidP="005D789A">
      <w:pPr>
        <w:autoSpaceDE w:val="0"/>
        <w:autoSpaceDN w:val="0"/>
        <w:adjustRightInd w:val="0"/>
        <w:jc w:val="center"/>
        <w:rPr>
          <w:rFonts w:ascii="Arial" w:hAnsi="Arial" w:cs="Arial"/>
          <w:sz w:val="28"/>
          <w:szCs w:val="28"/>
        </w:rPr>
      </w:pPr>
      <w:r>
        <w:rPr>
          <w:rFonts w:ascii="Arial" w:hAnsi="Arial" w:cs="Arial"/>
          <w:sz w:val="28"/>
          <w:szCs w:val="28"/>
        </w:rPr>
        <w:t>ESCUELA SUPERIOR POLITÉ</w:t>
      </w:r>
      <w:r w:rsidR="005D789A">
        <w:rPr>
          <w:rFonts w:ascii="Arial" w:hAnsi="Arial" w:cs="Arial"/>
          <w:sz w:val="28"/>
          <w:szCs w:val="28"/>
        </w:rPr>
        <w:t>CNICA DEL LITORAL</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Facultad de Ingeniería en Electricidad y Computación</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UNIVERSIDAD CATÓLICA DE CUENCA</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Consejo de Posgrado</w:t>
      </w:r>
    </w:p>
    <w:p w:rsidR="005D789A" w:rsidRDefault="005D789A" w:rsidP="005D789A">
      <w:pPr>
        <w:autoSpaceDE w:val="0"/>
        <w:autoSpaceDN w:val="0"/>
        <w:adjustRightInd w:val="0"/>
        <w:jc w:val="center"/>
        <w:rPr>
          <w:rFonts w:ascii="Arial" w:hAnsi="Arial" w:cs="Arial"/>
          <w:sz w:val="22"/>
          <w:szCs w:val="22"/>
        </w:rPr>
      </w:pPr>
    </w:p>
    <w:p w:rsidR="003A1415" w:rsidRDefault="003A1415" w:rsidP="005D789A">
      <w:pPr>
        <w:autoSpaceDE w:val="0"/>
        <w:autoSpaceDN w:val="0"/>
        <w:adjustRightInd w:val="0"/>
        <w:jc w:val="center"/>
        <w:rPr>
          <w:rFonts w:ascii="Arial" w:hAnsi="Arial" w:cs="Arial"/>
          <w:sz w:val="22"/>
          <w:szCs w:val="22"/>
        </w:rPr>
      </w:pPr>
    </w:p>
    <w:p w:rsidR="005D789A" w:rsidRDefault="005D789A" w:rsidP="005D789A">
      <w:pPr>
        <w:autoSpaceDE w:val="0"/>
        <w:autoSpaceDN w:val="0"/>
        <w:adjustRightInd w:val="0"/>
        <w:jc w:val="center"/>
        <w:rPr>
          <w:rFonts w:ascii="Arial" w:hAnsi="Arial" w:cs="Arial"/>
          <w:sz w:val="22"/>
          <w:szCs w:val="22"/>
        </w:rPr>
      </w:pPr>
    </w:p>
    <w:p w:rsidR="005D789A" w:rsidRPr="003A1415" w:rsidRDefault="003A1415" w:rsidP="005D789A">
      <w:pPr>
        <w:autoSpaceDE w:val="0"/>
        <w:autoSpaceDN w:val="0"/>
        <w:adjustRightInd w:val="0"/>
        <w:jc w:val="center"/>
        <w:rPr>
          <w:rFonts w:ascii="Arial" w:hAnsi="Arial" w:cs="Arial"/>
          <w:sz w:val="28"/>
          <w:szCs w:val="28"/>
        </w:rPr>
      </w:pPr>
      <w:r w:rsidRPr="003A1415">
        <w:rPr>
          <w:rFonts w:ascii="Arial" w:hAnsi="Arial" w:cs="Arial"/>
          <w:color w:val="000000"/>
          <w:sz w:val="28"/>
          <w:szCs w:val="28"/>
        </w:rPr>
        <w:t>DISEÑO E IMPLEMENTACIÓN DE UN DATA WAREHOUSE PARA  LAS  EMPRESAS DE DISTRIBUCIÓN Y COMERCIALIZACIÓN DE AGUA POTABLE</w:t>
      </w:r>
    </w:p>
    <w:p w:rsidR="005D789A" w:rsidRPr="003A1415" w:rsidRDefault="005D789A" w:rsidP="005D789A">
      <w:pPr>
        <w:autoSpaceDE w:val="0"/>
        <w:autoSpaceDN w:val="0"/>
        <w:adjustRightInd w:val="0"/>
        <w:jc w:val="center"/>
        <w:rPr>
          <w:rFonts w:ascii="Arial" w:hAnsi="Arial" w:cs="Arial"/>
          <w:sz w:val="22"/>
          <w:szCs w:val="22"/>
        </w:rPr>
      </w:pPr>
    </w:p>
    <w:p w:rsidR="005D789A" w:rsidRPr="003A1415" w:rsidRDefault="005D789A" w:rsidP="005D789A">
      <w:pPr>
        <w:autoSpaceDE w:val="0"/>
        <w:autoSpaceDN w:val="0"/>
        <w:adjustRightInd w:val="0"/>
        <w:jc w:val="center"/>
        <w:rPr>
          <w:rFonts w:ascii="Arial" w:hAnsi="Arial" w:cs="Arial"/>
          <w:sz w:val="22"/>
          <w:szCs w:val="22"/>
        </w:rPr>
      </w:pPr>
    </w:p>
    <w:p w:rsidR="005D789A" w:rsidRDefault="005D789A" w:rsidP="005D789A">
      <w:pPr>
        <w:autoSpaceDE w:val="0"/>
        <w:autoSpaceDN w:val="0"/>
        <w:adjustRightInd w:val="0"/>
        <w:jc w:val="center"/>
        <w:rPr>
          <w:rFonts w:ascii="Arial" w:hAnsi="Arial" w:cs="Arial"/>
          <w:sz w:val="22"/>
          <w:szCs w:val="22"/>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TESIS DE GRADO</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Previa a  la obtención del título de:</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MAGISTER EN SISTEMAS DE INFORMACIÓN  GERENCIAL</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Presentado por:</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 xml:space="preserve">Ing. Henry  </w:t>
      </w:r>
      <w:r w:rsidR="00680474">
        <w:rPr>
          <w:rFonts w:ascii="Arial" w:hAnsi="Arial" w:cs="Arial"/>
          <w:sz w:val="28"/>
          <w:szCs w:val="28"/>
        </w:rPr>
        <w:t xml:space="preserve">Wilmer </w:t>
      </w:r>
      <w:r>
        <w:rPr>
          <w:rFonts w:ascii="Arial" w:hAnsi="Arial" w:cs="Arial"/>
          <w:sz w:val="28"/>
          <w:szCs w:val="28"/>
        </w:rPr>
        <w:t>Cantos</w:t>
      </w:r>
      <w:r w:rsidR="00B9785E">
        <w:rPr>
          <w:rFonts w:ascii="Arial" w:hAnsi="Arial" w:cs="Arial"/>
          <w:sz w:val="28"/>
          <w:szCs w:val="28"/>
        </w:rPr>
        <w:t xml:space="preserve"> </w:t>
      </w:r>
      <w:r w:rsidR="00C8588A">
        <w:rPr>
          <w:rFonts w:ascii="Arial" w:hAnsi="Arial" w:cs="Arial"/>
          <w:sz w:val="28"/>
          <w:szCs w:val="28"/>
        </w:rPr>
        <w:t>Ortiz</w:t>
      </w: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 xml:space="preserve">Ing. Diego </w:t>
      </w:r>
      <w:r w:rsidR="00680474">
        <w:rPr>
          <w:rFonts w:ascii="Arial" w:hAnsi="Arial" w:cs="Arial"/>
          <w:sz w:val="28"/>
          <w:szCs w:val="28"/>
        </w:rPr>
        <w:t>Marcelo Cordero Guzmán</w:t>
      </w: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 xml:space="preserve">Ing. Ciro </w:t>
      </w:r>
      <w:r w:rsidR="00B9785E">
        <w:rPr>
          <w:rFonts w:ascii="Arial" w:hAnsi="Arial" w:cs="Arial"/>
          <w:sz w:val="28"/>
          <w:szCs w:val="28"/>
        </w:rPr>
        <w:t>Mauricio</w:t>
      </w:r>
      <w:r w:rsidR="00680474">
        <w:rPr>
          <w:rFonts w:ascii="Arial" w:hAnsi="Arial" w:cs="Arial"/>
          <w:sz w:val="28"/>
          <w:szCs w:val="28"/>
        </w:rPr>
        <w:t xml:space="preserve"> </w:t>
      </w:r>
      <w:r>
        <w:rPr>
          <w:rFonts w:ascii="Arial" w:hAnsi="Arial" w:cs="Arial"/>
          <w:sz w:val="28"/>
          <w:szCs w:val="28"/>
        </w:rPr>
        <w:t>Larco</w:t>
      </w:r>
      <w:r w:rsidR="00680474">
        <w:rPr>
          <w:rFonts w:ascii="Arial" w:hAnsi="Arial" w:cs="Arial"/>
          <w:sz w:val="28"/>
          <w:szCs w:val="28"/>
        </w:rPr>
        <w:t xml:space="preserve"> Barros</w:t>
      </w: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 xml:space="preserve">Ing. Alí </w:t>
      </w:r>
      <w:r w:rsidR="00680474">
        <w:rPr>
          <w:rFonts w:ascii="Arial" w:hAnsi="Arial" w:cs="Arial"/>
          <w:sz w:val="28"/>
          <w:szCs w:val="28"/>
        </w:rPr>
        <w:t xml:space="preserve">Alberto </w:t>
      </w:r>
      <w:r>
        <w:rPr>
          <w:rFonts w:ascii="Arial" w:hAnsi="Arial" w:cs="Arial"/>
          <w:sz w:val="28"/>
          <w:szCs w:val="28"/>
        </w:rPr>
        <w:t>Méndez</w:t>
      </w:r>
      <w:r w:rsidR="00680474">
        <w:rPr>
          <w:rFonts w:ascii="Arial" w:hAnsi="Arial" w:cs="Arial"/>
          <w:sz w:val="28"/>
          <w:szCs w:val="28"/>
        </w:rPr>
        <w:t xml:space="preserve"> Romero</w:t>
      </w:r>
    </w:p>
    <w:p w:rsidR="005D789A" w:rsidRDefault="005D789A" w:rsidP="005D789A">
      <w:pPr>
        <w:autoSpaceDE w:val="0"/>
        <w:autoSpaceDN w:val="0"/>
        <w:adjustRightInd w:val="0"/>
        <w:jc w:val="center"/>
        <w:rPr>
          <w:rFonts w:ascii="Arial" w:hAnsi="Arial" w:cs="Arial"/>
          <w:sz w:val="28"/>
          <w:szCs w:val="28"/>
        </w:rPr>
      </w:pPr>
    </w:p>
    <w:p w:rsidR="005D789A" w:rsidRDefault="005D789A" w:rsidP="005D789A">
      <w:pPr>
        <w:autoSpaceDE w:val="0"/>
        <w:autoSpaceDN w:val="0"/>
        <w:adjustRightInd w:val="0"/>
        <w:jc w:val="center"/>
        <w:rPr>
          <w:rFonts w:ascii="Arial" w:hAnsi="Arial" w:cs="Arial"/>
          <w:sz w:val="28"/>
          <w:szCs w:val="28"/>
        </w:rPr>
      </w:pPr>
      <w:r>
        <w:rPr>
          <w:rFonts w:ascii="Arial" w:hAnsi="Arial" w:cs="Arial"/>
          <w:sz w:val="28"/>
          <w:szCs w:val="28"/>
        </w:rPr>
        <w:t>Azogues-Ecuador</w:t>
      </w:r>
    </w:p>
    <w:p w:rsidR="005D789A" w:rsidRDefault="005D789A" w:rsidP="005D789A">
      <w:pPr>
        <w:autoSpaceDE w:val="0"/>
        <w:autoSpaceDN w:val="0"/>
        <w:adjustRightInd w:val="0"/>
        <w:jc w:val="center"/>
        <w:rPr>
          <w:rFonts w:ascii="Arial" w:hAnsi="Arial" w:cs="Arial"/>
          <w:sz w:val="28"/>
          <w:szCs w:val="28"/>
        </w:rPr>
      </w:pPr>
    </w:p>
    <w:p w:rsidR="0065655F" w:rsidRDefault="005D789A" w:rsidP="005D789A">
      <w:pPr>
        <w:autoSpaceDE w:val="0"/>
        <w:autoSpaceDN w:val="0"/>
        <w:adjustRightInd w:val="0"/>
        <w:jc w:val="center"/>
        <w:rPr>
          <w:rFonts w:ascii="Arial" w:hAnsi="Arial" w:cs="Arial"/>
          <w:sz w:val="28"/>
          <w:szCs w:val="28"/>
        </w:rPr>
      </w:pPr>
      <w:r>
        <w:rPr>
          <w:rFonts w:ascii="Arial" w:hAnsi="Arial" w:cs="Arial"/>
          <w:sz w:val="28"/>
          <w:szCs w:val="28"/>
        </w:rPr>
        <w:t>200</w:t>
      </w:r>
      <w:r w:rsidR="000D109F">
        <w:rPr>
          <w:rFonts w:ascii="Arial" w:hAnsi="Arial" w:cs="Arial"/>
          <w:sz w:val="28"/>
          <w:szCs w:val="28"/>
        </w:rPr>
        <w:t>7</w:t>
      </w:r>
    </w:p>
    <w:p w:rsidR="0065655F" w:rsidRPr="0062342F" w:rsidRDefault="0065655F" w:rsidP="0062342F">
      <w:pPr>
        <w:autoSpaceDE w:val="0"/>
        <w:autoSpaceDN w:val="0"/>
        <w:adjustRightInd w:val="0"/>
        <w:spacing w:line="480" w:lineRule="auto"/>
        <w:jc w:val="center"/>
        <w:rPr>
          <w:rFonts w:ascii="Arial" w:hAnsi="Arial" w:cs="Arial"/>
          <w:b/>
          <w:sz w:val="22"/>
          <w:szCs w:val="22"/>
        </w:rPr>
      </w:pPr>
      <w:r>
        <w:rPr>
          <w:rFonts w:ascii="Arial" w:hAnsi="Arial" w:cs="Arial"/>
          <w:sz w:val="28"/>
          <w:szCs w:val="28"/>
        </w:rPr>
        <w:br w:type="page"/>
      </w:r>
      <w:r w:rsidRPr="0062342F">
        <w:rPr>
          <w:rFonts w:ascii="Arial" w:hAnsi="Arial" w:cs="Arial"/>
          <w:b/>
          <w:sz w:val="22"/>
          <w:szCs w:val="22"/>
        </w:rPr>
        <w:lastRenderedPageBreak/>
        <w:t>AGRADECIMIENTO</w:t>
      </w:r>
      <w:r w:rsidRPr="0062342F">
        <w:rPr>
          <w:rFonts w:ascii="Arial" w:hAnsi="Arial" w:cs="Arial"/>
          <w:b/>
          <w:sz w:val="22"/>
          <w:szCs w:val="22"/>
        </w:rPr>
        <w:br/>
      </w:r>
    </w:p>
    <w:p w:rsidR="00EA1293" w:rsidRDefault="00EA1293" w:rsidP="0062342F">
      <w:pPr>
        <w:autoSpaceDE w:val="0"/>
        <w:autoSpaceDN w:val="0"/>
        <w:adjustRightInd w:val="0"/>
        <w:spacing w:line="480" w:lineRule="auto"/>
        <w:jc w:val="both"/>
        <w:rPr>
          <w:rFonts w:ascii="ArialMT" w:hAnsi="ArialMT" w:cs="ArialMT"/>
        </w:rPr>
      </w:pPr>
      <w:r>
        <w:rPr>
          <w:rFonts w:ascii="ArialMT" w:hAnsi="ArialMT" w:cs="ArialMT"/>
        </w:rPr>
        <w:t xml:space="preserve">A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Pr>
              <w:rFonts w:ascii="ArialMT" w:hAnsi="ArialMT" w:cs="ArialMT"/>
            </w:rPr>
            <w:t>la Universidad</w:t>
          </w:r>
        </w:smartTag>
        <w:r>
          <w:rPr>
            <w:rFonts w:ascii="ArialMT" w:hAnsi="ArialMT" w:cs="ArialMT"/>
          </w:rPr>
          <w:t xml:space="preserve"> Católica</w:t>
        </w:r>
      </w:smartTag>
      <w:r>
        <w:rPr>
          <w:rFonts w:ascii="ArialMT" w:hAnsi="ArialMT" w:cs="ArialMT"/>
        </w:rPr>
        <w:t xml:space="preserve"> de Cuenca, institución donde laboramos como catedráticos en </w:t>
      </w:r>
      <w:smartTag w:uri="urn:schemas-microsoft-com:office:smarttags" w:element="PersonName">
        <w:smartTagPr>
          <w:attr w:name="ProductID" w:val="la Facultad"/>
        </w:smartTagPr>
        <w:r>
          <w:rPr>
            <w:rFonts w:ascii="ArialMT" w:hAnsi="ArialMT" w:cs="ArialMT"/>
          </w:rPr>
          <w:t>la Facultad</w:t>
        </w:r>
      </w:smartTag>
      <w:r>
        <w:rPr>
          <w:rFonts w:ascii="ArialMT" w:hAnsi="ArialMT" w:cs="ArialMT"/>
        </w:rPr>
        <w:t xml:space="preserve"> de Ingeniería de Sistemas, Eléctrica y Electrónica,  que nos </w:t>
      </w:r>
      <w:r w:rsidR="0062342F">
        <w:rPr>
          <w:rFonts w:ascii="ArialMT" w:hAnsi="ArialMT" w:cs="ArialMT"/>
        </w:rPr>
        <w:t>h</w:t>
      </w:r>
      <w:r>
        <w:rPr>
          <w:rFonts w:ascii="ArialMT" w:hAnsi="ArialMT" w:cs="ArialMT"/>
        </w:rPr>
        <w:t xml:space="preserve">a permitido y apoyado en </w:t>
      </w:r>
      <w:r w:rsidR="009F17C2">
        <w:rPr>
          <w:rFonts w:ascii="ArialMT" w:hAnsi="ArialMT" w:cs="ArialMT"/>
        </w:rPr>
        <w:t xml:space="preserve">la consecución de </w:t>
      </w:r>
      <w:smartTag w:uri="urn:schemas-microsoft-com:office:smarttags" w:element="PersonName">
        <w:smartTagPr>
          <w:attr w:name="ProductID" w:val="la Maestr￭a Sistemas"/>
        </w:smartTagPr>
        <w:r w:rsidR="009F17C2">
          <w:rPr>
            <w:rFonts w:ascii="ArialMT" w:hAnsi="ArialMT" w:cs="ArialMT"/>
          </w:rPr>
          <w:t>la Maestría Sistemas</w:t>
        </w:r>
      </w:smartTag>
      <w:r w:rsidR="009F17C2">
        <w:rPr>
          <w:rFonts w:ascii="ArialMT" w:hAnsi="ArialMT" w:cs="ArialMT"/>
        </w:rPr>
        <w:t xml:space="preserve"> de Información Gerencial.</w:t>
      </w:r>
    </w:p>
    <w:p w:rsidR="00EA1293" w:rsidRDefault="00EA1293" w:rsidP="0062342F">
      <w:pPr>
        <w:autoSpaceDE w:val="0"/>
        <w:autoSpaceDN w:val="0"/>
        <w:adjustRightInd w:val="0"/>
        <w:spacing w:line="480" w:lineRule="auto"/>
        <w:jc w:val="both"/>
        <w:rPr>
          <w:rFonts w:ascii="ArialMT" w:hAnsi="ArialMT" w:cs="ArialMT"/>
        </w:rPr>
      </w:pPr>
      <w:r>
        <w:rPr>
          <w:rFonts w:ascii="ArialMT" w:hAnsi="ArialMT" w:cs="ArialMT"/>
        </w:rPr>
        <w:t xml:space="preserve"> </w:t>
      </w:r>
    </w:p>
    <w:p w:rsidR="00EA1293" w:rsidRDefault="00EA1293" w:rsidP="0062342F">
      <w:pPr>
        <w:autoSpaceDE w:val="0"/>
        <w:autoSpaceDN w:val="0"/>
        <w:adjustRightInd w:val="0"/>
        <w:spacing w:line="480" w:lineRule="auto"/>
        <w:jc w:val="both"/>
        <w:rPr>
          <w:rFonts w:ascii="ArialMT" w:hAnsi="ArialMT" w:cs="ArialMT"/>
        </w:rPr>
      </w:pPr>
      <w:r>
        <w:rPr>
          <w:rFonts w:ascii="ArialMT" w:hAnsi="ArialMT" w:cs="ArialMT"/>
        </w:rPr>
        <w:t xml:space="preserve">A </w:t>
      </w:r>
      <w:smartTag w:uri="urn:schemas-microsoft-com:office:smarttags" w:element="PersonName">
        <w:smartTagPr>
          <w:attr w:name="ProductID" w:val="la Escuela Polit￩cnica"/>
        </w:smartTagPr>
        <w:smartTag w:uri="urn:schemas-microsoft-com:office:smarttags" w:element="PersonName">
          <w:smartTagPr>
            <w:attr w:name="ProductID" w:val="la Escuela"/>
          </w:smartTagPr>
          <w:r>
            <w:rPr>
              <w:rFonts w:ascii="ArialMT" w:hAnsi="ArialMT" w:cs="ArialMT"/>
            </w:rPr>
            <w:t>la Escuela</w:t>
          </w:r>
        </w:smartTag>
        <w:r w:rsidR="00A75563">
          <w:rPr>
            <w:rFonts w:ascii="ArialMT" w:hAnsi="ArialMT" w:cs="ArialMT"/>
          </w:rPr>
          <w:t xml:space="preserve"> Polité</w:t>
        </w:r>
        <w:r>
          <w:rPr>
            <w:rFonts w:ascii="ArialMT" w:hAnsi="ArialMT" w:cs="ArialMT"/>
          </w:rPr>
          <w:t>cnica</w:t>
        </w:r>
      </w:smartTag>
      <w:r>
        <w:rPr>
          <w:rFonts w:ascii="ArialMT" w:hAnsi="ArialMT" w:cs="ArialMT"/>
        </w:rPr>
        <w:t xml:space="preserve"> del Litoral, institución que nos </w:t>
      </w:r>
      <w:r w:rsidR="00A75563">
        <w:rPr>
          <w:rFonts w:ascii="ArialMT" w:hAnsi="ArialMT" w:cs="ArialMT"/>
        </w:rPr>
        <w:t>abrió</w:t>
      </w:r>
      <w:r>
        <w:rPr>
          <w:rFonts w:ascii="ArialMT" w:hAnsi="ArialMT" w:cs="ArialMT"/>
        </w:rPr>
        <w:t xml:space="preserve"> las puertas como </w:t>
      </w:r>
      <w:r w:rsidR="00A75563">
        <w:rPr>
          <w:rFonts w:ascii="ArialMT" w:hAnsi="ArialMT" w:cs="ArialMT"/>
        </w:rPr>
        <w:t>estudiantes</w:t>
      </w:r>
      <w:r>
        <w:rPr>
          <w:rFonts w:ascii="ArialMT" w:hAnsi="ArialMT" w:cs="ArialMT"/>
        </w:rPr>
        <w:t xml:space="preserve"> de </w:t>
      </w:r>
      <w:smartTag w:uri="urn:schemas-microsoft-com:office:smarttags" w:element="PersonName">
        <w:smartTagPr>
          <w:attr w:name="ProductID" w:val="la Maestr￭a."/>
        </w:smartTagPr>
        <w:r>
          <w:rPr>
            <w:rFonts w:ascii="ArialMT" w:hAnsi="ArialMT" w:cs="ArialMT"/>
          </w:rPr>
          <w:t xml:space="preserve">la </w:t>
        </w:r>
        <w:r w:rsidR="00574BE0">
          <w:rPr>
            <w:rFonts w:ascii="ArialMT" w:hAnsi="ArialMT" w:cs="ArialMT"/>
          </w:rPr>
          <w:t>Maestría</w:t>
        </w:r>
        <w:r>
          <w:rPr>
            <w:rFonts w:ascii="ArialMT" w:hAnsi="ArialMT" w:cs="ArialMT"/>
          </w:rPr>
          <w:t>.</w:t>
        </w:r>
      </w:smartTag>
    </w:p>
    <w:p w:rsidR="00EA1293" w:rsidRDefault="00EA1293" w:rsidP="0062342F">
      <w:pPr>
        <w:autoSpaceDE w:val="0"/>
        <w:autoSpaceDN w:val="0"/>
        <w:adjustRightInd w:val="0"/>
        <w:spacing w:line="480" w:lineRule="auto"/>
        <w:jc w:val="both"/>
        <w:rPr>
          <w:rFonts w:ascii="ArialMT" w:hAnsi="ArialMT" w:cs="ArialMT"/>
        </w:rPr>
      </w:pPr>
    </w:p>
    <w:p w:rsidR="00E415BE" w:rsidRDefault="00E415BE" w:rsidP="0062342F">
      <w:pPr>
        <w:autoSpaceDE w:val="0"/>
        <w:autoSpaceDN w:val="0"/>
        <w:adjustRightInd w:val="0"/>
        <w:spacing w:line="480" w:lineRule="auto"/>
        <w:jc w:val="both"/>
        <w:rPr>
          <w:rFonts w:ascii="ArialMT" w:hAnsi="ArialMT" w:cs="ArialMT"/>
        </w:rPr>
      </w:pPr>
      <w:r>
        <w:rPr>
          <w:rFonts w:ascii="ArialMT" w:hAnsi="ArialMT" w:cs="ArialMT"/>
        </w:rPr>
        <w:t xml:space="preserve">A nuestro tutor, Fabricio Echeverría  por </w:t>
      </w:r>
      <w:r w:rsidR="00177103">
        <w:rPr>
          <w:rFonts w:ascii="ArialMT" w:hAnsi="ArialMT" w:cs="ArialMT"/>
        </w:rPr>
        <w:t xml:space="preserve">su modelo de valor y sabiduría, por su desinteresada y generosa labor de trasmisión de saber, su inagotable entusiasmo y sus acertados consejos y sugerencias. </w:t>
      </w:r>
    </w:p>
    <w:p w:rsidR="00E415BE" w:rsidRDefault="00E415BE" w:rsidP="0062342F">
      <w:pPr>
        <w:autoSpaceDE w:val="0"/>
        <w:autoSpaceDN w:val="0"/>
        <w:adjustRightInd w:val="0"/>
        <w:spacing w:line="480" w:lineRule="auto"/>
        <w:rPr>
          <w:rFonts w:ascii="ArialMT" w:hAnsi="ArialMT" w:cs="ArialMT"/>
        </w:rPr>
      </w:pPr>
    </w:p>
    <w:p w:rsidR="00E415BE" w:rsidRDefault="00E415BE" w:rsidP="0062342F">
      <w:pPr>
        <w:autoSpaceDE w:val="0"/>
        <w:autoSpaceDN w:val="0"/>
        <w:adjustRightInd w:val="0"/>
        <w:spacing w:line="480" w:lineRule="auto"/>
        <w:jc w:val="both"/>
        <w:rPr>
          <w:rFonts w:ascii="ArialMT" w:hAnsi="ArialMT" w:cs="ArialMT"/>
        </w:rPr>
      </w:pPr>
      <w:r>
        <w:rPr>
          <w:rFonts w:ascii="ArialMT" w:hAnsi="ArialMT" w:cs="ArialMT"/>
        </w:rPr>
        <w:t xml:space="preserve">Al Director de </w:t>
      </w:r>
      <w:smartTag w:uri="urn:schemas-microsoft-com:office:smarttags" w:element="PersonName">
        <w:smartTagPr>
          <w:attr w:name="ProductID" w:val="la Maestr￭a Len￭n"/>
        </w:smartTagPr>
        <w:smartTag w:uri="urn:schemas-microsoft-com:office:smarttags" w:element="PersonName">
          <w:smartTagPr>
            <w:attr w:name="ProductID" w:val="la Maestr￭a"/>
          </w:smartTagPr>
          <w:r>
            <w:rPr>
              <w:rFonts w:ascii="ArialMT" w:hAnsi="ArialMT" w:cs="ArialMT"/>
            </w:rPr>
            <w:t xml:space="preserve">la </w:t>
          </w:r>
          <w:r w:rsidR="009117C5">
            <w:rPr>
              <w:rFonts w:ascii="ArialMT" w:hAnsi="ArialMT" w:cs="ArialMT"/>
            </w:rPr>
            <w:t>Maestría</w:t>
          </w:r>
        </w:smartTag>
        <w:r w:rsidR="009117C5">
          <w:rPr>
            <w:rFonts w:ascii="ArialMT" w:hAnsi="ArialMT" w:cs="ArialMT"/>
          </w:rPr>
          <w:t xml:space="preserve"> Lenín</w:t>
        </w:r>
      </w:smartTag>
      <w:r w:rsidR="009117C5">
        <w:rPr>
          <w:rFonts w:ascii="ArialMT" w:hAnsi="ArialMT" w:cs="ArialMT"/>
        </w:rPr>
        <w:t xml:space="preserve"> Freire</w:t>
      </w:r>
      <w:r>
        <w:rPr>
          <w:rFonts w:ascii="ArialMT" w:hAnsi="ArialMT" w:cs="ArialMT"/>
        </w:rPr>
        <w:t xml:space="preserve">  por el apoyo al proyecto.</w:t>
      </w:r>
    </w:p>
    <w:p w:rsidR="009117C5" w:rsidRDefault="009117C5" w:rsidP="0062342F">
      <w:pPr>
        <w:autoSpaceDE w:val="0"/>
        <w:autoSpaceDN w:val="0"/>
        <w:adjustRightInd w:val="0"/>
        <w:spacing w:line="480" w:lineRule="auto"/>
        <w:rPr>
          <w:rFonts w:ascii="ArialMT" w:hAnsi="ArialMT" w:cs="ArialMT"/>
        </w:rPr>
      </w:pPr>
    </w:p>
    <w:p w:rsidR="00E415BE" w:rsidRDefault="00E415BE" w:rsidP="0062342F">
      <w:pPr>
        <w:autoSpaceDE w:val="0"/>
        <w:autoSpaceDN w:val="0"/>
        <w:adjustRightInd w:val="0"/>
        <w:spacing w:line="480" w:lineRule="auto"/>
        <w:jc w:val="both"/>
        <w:rPr>
          <w:rFonts w:ascii="ArialMT" w:hAnsi="ArialMT" w:cs="ArialMT"/>
          <w:sz w:val="20"/>
          <w:szCs w:val="20"/>
        </w:rPr>
      </w:pPr>
      <w:r>
        <w:rPr>
          <w:rFonts w:ascii="ArialMT" w:hAnsi="ArialMT" w:cs="ArialMT"/>
        </w:rPr>
        <w:t xml:space="preserve">Al personal de la </w:t>
      </w:r>
      <w:r w:rsidR="009117C5">
        <w:rPr>
          <w:rFonts w:ascii="ArialMT" w:hAnsi="ArialMT" w:cs="ArialMT"/>
        </w:rPr>
        <w:t>maestría de Sistemas de Información Gerencial</w:t>
      </w:r>
      <w:r>
        <w:rPr>
          <w:rFonts w:ascii="ArialMT" w:hAnsi="ArialMT" w:cs="ArialMT"/>
        </w:rPr>
        <w:t>, por sus continuas</w:t>
      </w:r>
      <w:r w:rsidR="009117C5">
        <w:rPr>
          <w:rFonts w:ascii="ArialMT" w:hAnsi="ArialMT" w:cs="ArialMT"/>
        </w:rPr>
        <w:t xml:space="preserve"> </w:t>
      </w:r>
      <w:r>
        <w:rPr>
          <w:rFonts w:ascii="ArialMT" w:hAnsi="ArialMT" w:cs="ArialMT"/>
        </w:rPr>
        <w:t>colaboraciones.</w:t>
      </w:r>
    </w:p>
    <w:p w:rsidR="0065655F" w:rsidRPr="0065655F" w:rsidRDefault="0065655F" w:rsidP="005D789A">
      <w:pPr>
        <w:autoSpaceDE w:val="0"/>
        <w:autoSpaceDN w:val="0"/>
        <w:adjustRightInd w:val="0"/>
        <w:jc w:val="center"/>
        <w:rPr>
          <w:rFonts w:ascii="Arial" w:hAnsi="Arial" w:cs="Arial"/>
          <w:sz w:val="22"/>
          <w:szCs w:val="22"/>
        </w:rPr>
      </w:pPr>
      <w:r w:rsidRPr="0065655F">
        <w:rPr>
          <w:rFonts w:ascii="Arial" w:hAnsi="Arial" w:cs="Arial"/>
          <w:sz w:val="22"/>
          <w:szCs w:val="22"/>
        </w:rPr>
        <w:br w:type="page"/>
      </w:r>
    </w:p>
    <w:p w:rsidR="0065655F" w:rsidRPr="00A75563" w:rsidRDefault="0065655F" w:rsidP="005D789A">
      <w:pPr>
        <w:autoSpaceDE w:val="0"/>
        <w:autoSpaceDN w:val="0"/>
        <w:adjustRightInd w:val="0"/>
        <w:jc w:val="center"/>
        <w:rPr>
          <w:rFonts w:ascii="Arial" w:hAnsi="Arial" w:cs="Arial"/>
          <w:b/>
          <w:sz w:val="22"/>
          <w:szCs w:val="22"/>
        </w:rPr>
      </w:pPr>
      <w:r w:rsidRPr="00A75563">
        <w:rPr>
          <w:rFonts w:ascii="Arial" w:hAnsi="Arial" w:cs="Arial"/>
          <w:b/>
          <w:sz w:val="22"/>
          <w:szCs w:val="22"/>
        </w:rPr>
        <w:t>DEDICATORIA</w:t>
      </w:r>
    </w:p>
    <w:p w:rsidR="009117C5" w:rsidRDefault="009117C5" w:rsidP="005D789A">
      <w:pPr>
        <w:autoSpaceDE w:val="0"/>
        <w:autoSpaceDN w:val="0"/>
        <w:adjustRightInd w:val="0"/>
        <w:jc w:val="center"/>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3C7DCD" w:rsidRPr="009752D9" w:rsidRDefault="003C7DCD" w:rsidP="003C7DCD">
      <w:pPr>
        <w:ind w:left="3540"/>
        <w:jc w:val="right"/>
        <w:rPr>
          <w:rFonts w:ascii="Arial" w:hAnsi="Arial" w:cs="Arial"/>
        </w:rPr>
      </w:pPr>
      <w:r w:rsidRPr="009752D9">
        <w:rPr>
          <w:rFonts w:ascii="Arial" w:hAnsi="Arial" w:cs="Arial"/>
        </w:rPr>
        <w:t>La presente investigación va dedicada  a todos los familiares más cercanos a cada uno de nosotros, que han apoyado a la creación de esta obra, con su paciencia y comprensión, como también a nuestra institución auspiciante, que nos ha dado todas las facilidades para el desarrollo de nuestros estudios y sobre todo a nuestro creador.</w:t>
      </w:r>
    </w:p>
    <w:p w:rsidR="001D5397" w:rsidRDefault="001D5397"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8B2493" w:rsidRDefault="008B2493" w:rsidP="001D5397">
      <w:pPr>
        <w:spacing w:line="360" w:lineRule="auto"/>
        <w:ind w:left="57"/>
        <w:jc w:val="right"/>
        <w:rPr>
          <w:rFonts w:ascii="Arial" w:hAnsi="Arial" w:cs="Arial"/>
          <w:sz w:val="22"/>
          <w:szCs w:val="22"/>
        </w:rPr>
      </w:pPr>
    </w:p>
    <w:p w:rsidR="008B2493" w:rsidRDefault="008B2493" w:rsidP="001D5397">
      <w:pPr>
        <w:spacing w:line="360" w:lineRule="auto"/>
        <w:ind w:left="57"/>
        <w:jc w:val="right"/>
        <w:rPr>
          <w:rFonts w:ascii="Arial" w:hAnsi="Arial" w:cs="Arial"/>
          <w:sz w:val="22"/>
          <w:szCs w:val="22"/>
        </w:rPr>
      </w:pPr>
    </w:p>
    <w:p w:rsidR="008B2493" w:rsidRDefault="008B2493" w:rsidP="001D5397">
      <w:pPr>
        <w:spacing w:line="360" w:lineRule="auto"/>
        <w:ind w:left="57"/>
        <w:jc w:val="right"/>
        <w:rPr>
          <w:rFonts w:ascii="Arial" w:hAnsi="Arial" w:cs="Arial"/>
          <w:sz w:val="22"/>
          <w:szCs w:val="22"/>
        </w:rPr>
      </w:pPr>
    </w:p>
    <w:p w:rsidR="00C5353D" w:rsidRDefault="00C5353D" w:rsidP="001D5397">
      <w:pPr>
        <w:spacing w:line="360" w:lineRule="auto"/>
        <w:ind w:left="57"/>
        <w:jc w:val="right"/>
        <w:rPr>
          <w:rFonts w:ascii="Arial" w:hAnsi="Arial" w:cs="Arial"/>
          <w:sz w:val="22"/>
          <w:szCs w:val="22"/>
        </w:rPr>
      </w:pPr>
    </w:p>
    <w:p w:rsidR="00C5353D" w:rsidRPr="001D5397" w:rsidRDefault="00C5353D" w:rsidP="001D5397">
      <w:pPr>
        <w:spacing w:line="360" w:lineRule="auto"/>
        <w:ind w:left="57"/>
        <w:jc w:val="right"/>
        <w:rPr>
          <w:rFonts w:ascii="Arial" w:hAnsi="Arial" w:cs="Arial"/>
          <w:sz w:val="22"/>
          <w:szCs w:val="22"/>
        </w:rPr>
      </w:pPr>
    </w:p>
    <w:p w:rsidR="001D5397" w:rsidRPr="001D5397" w:rsidRDefault="001D5397" w:rsidP="001D5397">
      <w:pPr>
        <w:spacing w:line="360" w:lineRule="auto"/>
        <w:ind w:left="57"/>
        <w:jc w:val="right"/>
        <w:rPr>
          <w:rFonts w:ascii="Arial" w:hAnsi="Arial" w:cs="Arial"/>
          <w:sz w:val="22"/>
          <w:szCs w:val="22"/>
        </w:rPr>
      </w:pPr>
      <w:r w:rsidRPr="001D5397">
        <w:rPr>
          <w:rFonts w:ascii="Arial" w:hAnsi="Arial" w:cs="Arial"/>
          <w:sz w:val="22"/>
          <w:szCs w:val="22"/>
        </w:rPr>
        <w:t>Henry Cantos</w:t>
      </w:r>
    </w:p>
    <w:p w:rsidR="001D5397" w:rsidRPr="001D5397" w:rsidRDefault="001D5397" w:rsidP="001D5397">
      <w:pPr>
        <w:spacing w:line="360" w:lineRule="auto"/>
        <w:ind w:left="57"/>
        <w:jc w:val="right"/>
        <w:rPr>
          <w:rFonts w:ascii="Arial" w:hAnsi="Arial" w:cs="Arial"/>
          <w:sz w:val="22"/>
          <w:szCs w:val="22"/>
        </w:rPr>
      </w:pPr>
      <w:smartTag w:uri="urn:schemas-microsoft-com:office:smarttags" w:element="PersonName">
        <w:r w:rsidRPr="001D5397">
          <w:rPr>
            <w:rFonts w:ascii="Arial" w:hAnsi="Arial" w:cs="Arial"/>
            <w:sz w:val="22"/>
            <w:szCs w:val="22"/>
          </w:rPr>
          <w:t>Diego Cordero</w:t>
        </w:r>
      </w:smartTag>
    </w:p>
    <w:p w:rsidR="001D5397" w:rsidRPr="001D5397" w:rsidRDefault="001D5397" w:rsidP="001D5397">
      <w:pPr>
        <w:spacing w:line="360" w:lineRule="auto"/>
        <w:ind w:left="57"/>
        <w:jc w:val="right"/>
        <w:rPr>
          <w:rFonts w:ascii="Arial" w:hAnsi="Arial" w:cs="Arial"/>
          <w:sz w:val="22"/>
          <w:szCs w:val="22"/>
        </w:rPr>
      </w:pPr>
      <w:r w:rsidRPr="001D5397">
        <w:rPr>
          <w:rFonts w:ascii="Arial" w:hAnsi="Arial" w:cs="Arial"/>
          <w:sz w:val="22"/>
          <w:szCs w:val="22"/>
        </w:rPr>
        <w:t>Ciro Larco</w:t>
      </w:r>
    </w:p>
    <w:p w:rsidR="001D5397" w:rsidRPr="001D5397" w:rsidRDefault="001D5397" w:rsidP="001D5397">
      <w:pPr>
        <w:autoSpaceDE w:val="0"/>
        <w:autoSpaceDN w:val="0"/>
        <w:adjustRightInd w:val="0"/>
        <w:spacing w:line="360" w:lineRule="auto"/>
        <w:ind w:left="57" w:firstLine="708"/>
        <w:jc w:val="right"/>
        <w:rPr>
          <w:rFonts w:ascii="Arial" w:hAnsi="Arial" w:cs="Arial"/>
          <w:sz w:val="22"/>
          <w:szCs w:val="22"/>
        </w:rPr>
      </w:pPr>
      <w:r w:rsidRPr="001D5397">
        <w:rPr>
          <w:rFonts w:ascii="Arial" w:hAnsi="Arial" w:cs="Arial"/>
          <w:sz w:val="22"/>
          <w:szCs w:val="22"/>
        </w:rPr>
        <w:t>Ali Méndez</w:t>
      </w:r>
    </w:p>
    <w:p w:rsidR="0065655F" w:rsidRPr="0065655F" w:rsidRDefault="0065655F" w:rsidP="001D5397">
      <w:pPr>
        <w:autoSpaceDE w:val="0"/>
        <w:autoSpaceDN w:val="0"/>
        <w:adjustRightInd w:val="0"/>
        <w:spacing w:line="360" w:lineRule="auto"/>
        <w:ind w:left="57"/>
        <w:jc w:val="both"/>
        <w:rPr>
          <w:rFonts w:ascii="Arial" w:hAnsi="Arial" w:cs="Arial"/>
          <w:color w:val="000000"/>
          <w:sz w:val="22"/>
          <w:szCs w:val="22"/>
        </w:rPr>
      </w:pPr>
      <w:r w:rsidRPr="001D5397">
        <w:rPr>
          <w:rFonts w:ascii="Arial" w:hAnsi="Arial" w:cs="Arial"/>
          <w:sz w:val="22"/>
          <w:szCs w:val="22"/>
        </w:rPr>
        <w:br w:type="page"/>
      </w:r>
    </w:p>
    <w:p w:rsidR="0065655F" w:rsidRPr="007B48E0" w:rsidRDefault="0065655F" w:rsidP="0065655F">
      <w:pPr>
        <w:autoSpaceDE w:val="0"/>
        <w:autoSpaceDN w:val="0"/>
        <w:adjustRightInd w:val="0"/>
        <w:spacing w:line="480" w:lineRule="auto"/>
        <w:jc w:val="center"/>
        <w:rPr>
          <w:rFonts w:ascii="Arial" w:hAnsi="Arial" w:cs="Arial"/>
          <w:b/>
          <w:color w:val="000000"/>
          <w:sz w:val="22"/>
          <w:szCs w:val="22"/>
        </w:rPr>
      </w:pPr>
      <w:r w:rsidRPr="007B48E0">
        <w:rPr>
          <w:rFonts w:ascii="Arial" w:hAnsi="Arial" w:cs="Arial"/>
          <w:b/>
          <w:color w:val="000000"/>
          <w:sz w:val="22"/>
          <w:szCs w:val="22"/>
        </w:rPr>
        <w:t>RESUMEN</w:t>
      </w:r>
    </w:p>
    <w:p w:rsidR="0065655F" w:rsidRDefault="0065655F" w:rsidP="0065655F">
      <w:pPr>
        <w:autoSpaceDE w:val="0"/>
        <w:autoSpaceDN w:val="0"/>
        <w:adjustRightInd w:val="0"/>
        <w:spacing w:line="480" w:lineRule="auto"/>
        <w:jc w:val="both"/>
        <w:rPr>
          <w:rFonts w:ascii="Arial" w:hAnsi="Arial" w:cs="Arial"/>
          <w:color w:val="000000"/>
          <w:sz w:val="22"/>
          <w:szCs w:val="22"/>
        </w:rPr>
      </w:pPr>
    </w:p>
    <w:p w:rsidR="0065655F" w:rsidRDefault="0065655F" w:rsidP="0065655F">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La rentabilidad alcanzada por las organizaciones está en función directa de la efectiva gestión de sus administradores; es necesario que los datos disponibles sean convertidos en información válida, base importante para la toma de decisiones. En efecto el conocimiento real de las instituciones es el indicador clave para crecer por el camino correcto, ante la presencia de cambios en factores internos y externos</w:t>
      </w:r>
      <w:r w:rsidR="0062342F">
        <w:rPr>
          <w:rFonts w:ascii="Arial" w:hAnsi="Arial" w:cs="Arial"/>
          <w:color w:val="000000"/>
          <w:sz w:val="22"/>
          <w:szCs w:val="22"/>
        </w:rPr>
        <w:t>.</w:t>
      </w:r>
    </w:p>
    <w:p w:rsidR="0065655F" w:rsidRDefault="0065655F" w:rsidP="0065655F">
      <w:pPr>
        <w:autoSpaceDE w:val="0"/>
        <w:autoSpaceDN w:val="0"/>
        <w:adjustRightInd w:val="0"/>
        <w:spacing w:before="100" w:after="100" w:line="480" w:lineRule="auto"/>
        <w:jc w:val="both"/>
        <w:rPr>
          <w:rFonts w:ascii="Arial" w:hAnsi="Arial" w:cs="Arial"/>
          <w:color w:val="000000"/>
          <w:sz w:val="22"/>
          <w:szCs w:val="22"/>
        </w:rPr>
      </w:pPr>
    </w:p>
    <w:p w:rsidR="0065655F" w:rsidRDefault="0065655F" w:rsidP="0065655F">
      <w:pPr>
        <w:autoSpaceDE w:val="0"/>
        <w:autoSpaceDN w:val="0"/>
        <w:adjustRightInd w:val="0"/>
        <w:spacing w:before="100" w:after="100" w:line="480" w:lineRule="auto"/>
        <w:ind w:right="150"/>
        <w:jc w:val="both"/>
        <w:rPr>
          <w:rFonts w:ascii="Arial" w:hAnsi="Arial" w:cs="Arial"/>
          <w:color w:val="000000"/>
          <w:sz w:val="22"/>
          <w:szCs w:val="22"/>
          <w:lang w:val="es-MX"/>
        </w:rPr>
      </w:pPr>
      <w:smartTag w:uri="urn:schemas-microsoft-com:office:smarttags" w:element="PersonName">
        <w:smartTagPr>
          <w:attr w:name="ProductID" w:val="la Inteligencia"/>
        </w:smartTagPr>
        <w:r>
          <w:rPr>
            <w:rFonts w:ascii="Arial" w:hAnsi="Arial" w:cs="Arial"/>
            <w:color w:val="000000"/>
            <w:sz w:val="22"/>
            <w:szCs w:val="22"/>
          </w:rPr>
          <w:t>La Inteligencia</w:t>
        </w:r>
      </w:smartTag>
      <w:r>
        <w:rPr>
          <w:rFonts w:ascii="Arial" w:hAnsi="Arial" w:cs="Arial"/>
          <w:color w:val="000000"/>
          <w:sz w:val="22"/>
          <w:szCs w:val="22"/>
        </w:rPr>
        <w:t xml:space="preserve"> de Negocios, es el método recomendado para transferencia en conocimiento de los datos institucionales u organizacionales</w:t>
      </w:r>
      <w:r>
        <w:rPr>
          <w:rFonts w:ascii="Arial" w:hAnsi="Arial" w:cs="Arial"/>
          <w:color w:val="000000"/>
          <w:sz w:val="22"/>
          <w:szCs w:val="22"/>
          <w:lang w:val="es-MX"/>
        </w:rPr>
        <w:t>. Poder de un vistazo determinar el estado organizacional es el requerimiento ideal de los organizadores; el disponer de un Tablero de Comandos que despliegue indicadores financieros, de los clientes o usuarios, de los proceso internos y el ritmo de crecimiento resulta ser lo ideal.</w:t>
      </w:r>
    </w:p>
    <w:p w:rsidR="0065655F" w:rsidRDefault="0065655F" w:rsidP="0065655F">
      <w:pPr>
        <w:autoSpaceDE w:val="0"/>
        <w:autoSpaceDN w:val="0"/>
        <w:adjustRightInd w:val="0"/>
        <w:spacing w:before="100" w:after="100" w:line="480" w:lineRule="auto"/>
        <w:ind w:right="150"/>
        <w:jc w:val="both"/>
        <w:rPr>
          <w:rFonts w:ascii="Arial" w:hAnsi="Arial" w:cs="Arial"/>
          <w:color w:val="000000"/>
          <w:sz w:val="22"/>
          <w:szCs w:val="22"/>
          <w:lang w:val="es-MX"/>
        </w:rPr>
      </w:pPr>
    </w:p>
    <w:p w:rsidR="0065655F" w:rsidRDefault="0065655F" w:rsidP="0065655F">
      <w:pPr>
        <w:autoSpaceDE w:val="0"/>
        <w:autoSpaceDN w:val="0"/>
        <w:adjustRightInd w:val="0"/>
        <w:spacing w:line="480" w:lineRule="auto"/>
        <w:jc w:val="both"/>
        <w:rPr>
          <w:rFonts w:ascii="Arial" w:hAnsi="Arial" w:cs="Arial"/>
          <w:color w:val="000000"/>
          <w:sz w:val="22"/>
          <w:szCs w:val="22"/>
          <w:lang w:val="es-ES_tradnl"/>
        </w:rPr>
      </w:pPr>
      <w:r>
        <w:rPr>
          <w:rFonts w:ascii="Arial" w:hAnsi="Arial" w:cs="Arial"/>
          <w:color w:val="000000"/>
          <w:sz w:val="22"/>
          <w:szCs w:val="22"/>
          <w:lang w:val="es-MX"/>
        </w:rPr>
        <w:t>En la</w:t>
      </w:r>
      <w:r w:rsidRPr="00995126">
        <w:rPr>
          <w:rFonts w:ascii="Arial" w:hAnsi="Arial" w:cs="Arial"/>
          <w:color w:val="000000"/>
          <w:sz w:val="22"/>
          <w:szCs w:val="22"/>
          <w:lang w:val="es-MX"/>
        </w:rPr>
        <w:t xml:space="preserve"> presente </w:t>
      </w:r>
      <w:r>
        <w:rPr>
          <w:rFonts w:ascii="Arial" w:hAnsi="Arial" w:cs="Arial"/>
          <w:color w:val="000000"/>
          <w:sz w:val="22"/>
          <w:szCs w:val="22"/>
          <w:lang w:val="es-MX"/>
        </w:rPr>
        <w:t xml:space="preserve">tesis se realiza la </w:t>
      </w:r>
      <w:r w:rsidRPr="00995126">
        <w:rPr>
          <w:rFonts w:ascii="Arial" w:hAnsi="Arial" w:cs="Arial"/>
          <w:sz w:val="22"/>
          <w:szCs w:val="22"/>
          <w:lang w:val="es-EC"/>
        </w:rPr>
        <w:t xml:space="preserve">investigación de los modelos de información de la industria </w:t>
      </w:r>
      <w:r>
        <w:rPr>
          <w:rFonts w:ascii="Arial" w:hAnsi="Arial" w:cs="Arial"/>
          <w:sz w:val="22"/>
          <w:szCs w:val="22"/>
          <w:lang w:val="es-EC"/>
        </w:rPr>
        <w:t xml:space="preserve">para las Empresas de agua potable y alcantarillado de los municipios de Paute, Piñas, Girón y </w:t>
      </w:r>
      <w:smartTag w:uri="urn:schemas-microsoft-com:office:smarttags" w:element="PersonName">
        <w:smartTagPr>
          <w:attr w:name="ProductID" w:val="la Junta"/>
        </w:smartTagPr>
        <w:r>
          <w:rPr>
            <w:rFonts w:ascii="Arial" w:hAnsi="Arial" w:cs="Arial"/>
            <w:sz w:val="22"/>
            <w:szCs w:val="22"/>
            <w:lang w:val="es-EC"/>
          </w:rPr>
          <w:t xml:space="preserve">la </w:t>
        </w:r>
        <w:r>
          <w:rPr>
            <w:rFonts w:ascii="Arial" w:hAnsi="Arial" w:cs="Arial"/>
            <w:color w:val="000000"/>
            <w:sz w:val="22"/>
            <w:szCs w:val="22"/>
          </w:rPr>
          <w:t>Junta</w:t>
        </w:r>
      </w:smartTag>
      <w:r>
        <w:rPr>
          <w:rFonts w:ascii="Arial" w:hAnsi="Arial" w:cs="Arial"/>
          <w:color w:val="000000"/>
          <w:sz w:val="22"/>
          <w:szCs w:val="22"/>
        </w:rPr>
        <w:t xml:space="preserve"> de Agua Potable de Chigüinda; para efectuar el análisis, diseño, e implementación de un sistema Data Warehouse </w:t>
      </w:r>
      <w:r>
        <w:rPr>
          <w:rFonts w:ascii="Arial" w:hAnsi="Arial" w:cs="Arial"/>
          <w:color w:val="000000"/>
          <w:sz w:val="22"/>
          <w:szCs w:val="22"/>
          <w:lang w:val="es-MX"/>
        </w:rPr>
        <w:t xml:space="preserve">para el sector. Para ello se proponen los Tableros de Comandos tanto estratégico, táctico como operativo; se construye el  </w:t>
      </w:r>
      <w:r>
        <w:rPr>
          <w:rFonts w:ascii="Arial" w:hAnsi="Arial" w:cs="Arial"/>
          <w:color w:val="000000"/>
          <w:sz w:val="22"/>
          <w:szCs w:val="22"/>
        </w:rPr>
        <w:t xml:space="preserve">almacén de datos Data Warehouse que es el eje central </w:t>
      </w:r>
      <w:r>
        <w:rPr>
          <w:rFonts w:ascii="Arial" w:hAnsi="Arial" w:cs="Arial"/>
          <w:color w:val="000000"/>
          <w:sz w:val="22"/>
          <w:szCs w:val="22"/>
          <w:lang w:val="es-ES_tradnl"/>
        </w:rPr>
        <w:t xml:space="preserve">para efectuar </w:t>
      </w:r>
      <w:r w:rsidR="008F7CF0">
        <w:rPr>
          <w:rFonts w:ascii="Arial" w:hAnsi="Arial" w:cs="Arial"/>
          <w:color w:val="000000"/>
          <w:sz w:val="22"/>
          <w:szCs w:val="22"/>
          <w:lang w:val="es-ES_tradnl"/>
        </w:rPr>
        <w:t>análisis de datos y consultas.</w:t>
      </w:r>
    </w:p>
    <w:p w:rsidR="0065655F" w:rsidRPr="00155C20" w:rsidRDefault="0065655F" w:rsidP="0065655F">
      <w:pPr>
        <w:autoSpaceDE w:val="0"/>
        <w:autoSpaceDN w:val="0"/>
        <w:adjustRightInd w:val="0"/>
        <w:spacing w:line="480" w:lineRule="auto"/>
        <w:jc w:val="both"/>
        <w:rPr>
          <w:rFonts w:ascii="Arial" w:hAnsi="Arial" w:cs="Arial"/>
          <w:color w:val="000000"/>
          <w:sz w:val="22"/>
          <w:szCs w:val="22"/>
          <w:lang w:val="es-ES_tradnl"/>
        </w:rPr>
      </w:pPr>
    </w:p>
    <w:p w:rsidR="0065655F" w:rsidRDefault="0065655F" w:rsidP="0065655F">
      <w:pPr>
        <w:autoSpaceDE w:val="0"/>
        <w:autoSpaceDN w:val="0"/>
        <w:adjustRightInd w:val="0"/>
        <w:spacing w:line="480" w:lineRule="auto"/>
        <w:jc w:val="both"/>
        <w:rPr>
          <w:rFonts w:ascii="Arial" w:hAnsi="Arial" w:cs="Arial"/>
          <w:sz w:val="22"/>
          <w:szCs w:val="22"/>
        </w:rPr>
      </w:pPr>
      <w:r w:rsidRPr="00155C20">
        <w:rPr>
          <w:rFonts w:ascii="Arial" w:hAnsi="Arial" w:cs="Arial"/>
          <w:sz w:val="22"/>
          <w:szCs w:val="22"/>
        </w:rPr>
        <w:t xml:space="preserve">La investigación </w:t>
      </w:r>
      <w:r>
        <w:rPr>
          <w:rFonts w:ascii="Arial" w:hAnsi="Arial" w:cs="Arial"/>
          <w:sz w:val="22"/>
          <w:szCs w:val="22"/>
        </w:rPr>
        <w:t xml:space="preserve">pretende </w:t>
      </w:r>
      <w:r w:rsidRPr="00155C20">
        <w:rPr>
          <w:rFonts w:ascii="Arial" w:hAnsi="Arial" w:cs="Arial"/>
          <w:sz w:val="22"/>
          <w:szCs w:val="22"/>
        </w:rPr>
        <w:t xml:space="preserve">llegar a la </w:t>
      </w:r>
      <w:r>
        <w:rPr>
          <w:rFonts w:ascii="Arial" w:hAnsi="Arial" w:cs="Arial"/>
          <w:sz w:val="22"/>
          <w:szCs w:val="22"/>
        </w:rPr>
        <w:t xml:space="preserve">consecución de la </w:t>
      </w:r>
      <w:r w:rsidRPr="00155C20">
        <w:rPr>
          <w:rFonts w:ascii="Arial" w:hAnsi="Arial" w:cs="Arial"/>
          <w:sz w:val="22"/>
          <w:szCs w:val="22"/>
        </w:rPr>
        <w:t>propuesta planteada</w:t>
      </w:r>
      <w:r>
        <w:rPr>
          <w:rFonts w:ascii="Arial" w:hAnsi="Arial" w:cs="Arial"/>
          <w:sz w:val="22"/>
          <w:szCs w:val="22"/>
        </w:rPr>
        <w:t xml:space="preserve"> para posteriormente </w:t>
      </w:r>
      <w:r w:rsidRPr="00155C20">
        <w:rPr>
          <w:rFonts w:ascii="Arial" w:hAnsi="Arial" w:cs="Arial"/>
          <w:sz w:val="22"/>
          <w:szCs w:val="22"/>
        </w:rPr>
        <w:t>determinar una serie de conclusiones y recomendaciones producto d</w:t>
      </w:r>
      <w:r>
        <w:rPr>
          <w:rFonts w:ascii="Arial" w:hAnsi="Arial" w:cs="Arial"/>
          <w:sz w:val="22"/>
          <w:szCs w:val="22"/>
        </w:rPr>
        <w:t>el aprendizaje obtenido con el desarrollo de la tesis.</w:t>
      </w: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107E5B" w:rsidRDefault="00107E5B" w:rsidP="0065655F">
      <w:pPr>
        <w:autoSpaceDE w:val="0"/>
        <w:autoSpaceDN w:val="0"/>
        <w:adjustRightInd w:val="0"/>
        <w:spacing w:line="480" w:lineRule="auto"/>
        <w:jc w:val="both"/>
        <w:rPr>
          <w:rFonts w:ascii="Arial" w:hAnsi="Arial" w:cs="Arial"/>
          <w:sz w:val="22"/>
          <w:szCs w:val="22"/>
        </w:rPr>
      </w:pPr>
    </w:p>
    <w:p w:rsidR="0065655F" w:rsidRDefault="008B515F" w:rsidP="00107E5B">
      <w:pPr>
        <w:autoSpaceDE w:val="0"/>
        <w:autoSpaceDN w:val="0"/>
        <w:adjustRightInd w:val="0"/>
        <w:spacing w:line="480" w:lineRule="auto"/>
        <w:jc w:val="center"/>
        <w:rPr>
          <w:rFonts w:ascii="Arial" w:hAnsi="Arial" w:cs="Arial"/>
          <w:b/>
          <w:bCs/>
          <w:sz w:val="22"/>
          <w:szCs w:val="22"/>
        </w:rPr>
      </w:pPr>
      <w:r>
        <w:rPr>
          <w:rFonts w:ascii="Arial" w:hAnsi="Arial" w:cs="Arial"/>
          <w:b/>
          <w:bCs/>
          <w:sz w:val="22"/>
          <w:szCs w:val="22"/>
        </w:rPr>
        <w:t>ÍNDICE</w:t>
      </w:r>
    </w:p>
    <w:p w:rsidR="0065655F" w:rsidRDefault="0065655F" w:rsidP="0065655F">
      <w:pPr>
        <w:autoSpaceDE w:val="0"/>
        <w:autoSpaceDN w:val="0"/>
        <w:adjustRightInd w:val="0"/>
        <w:jc w:val="center"/>
        <w:rPr>
          <w:rFonts w:ascii="Arial" w:hAnsi="Arial" w:cs="Arial"/>
          <w:b/>
          <w:bCs/>
          <w:sz w:val="22"/>
          <w:szCs w:val="22"/>
        </w:rPr>
      </w:pPr>
    </w:p>
    <w:p w:rsidR="0065655F" w:rsidRDefault="0065655F" w:rsidP="0065655F">
      <w:pPr>
        <w:autoSpaceDE w:val="0"/>
        <w:autoSpaceDN w:val="0"/>
        <w:adjustRightInd w:val="0"/>
        <w:jc w:val="center"/>
        <w:rPr>
          <w:rFonts w:ascii="Arial" w:hAnsi="Arial" w:cs="Arial"/>
          <w:b/>
          <w:bCs/>
          <w:sz w:val="22"/>
          <w:szCs w:val="22"/>
        </w:rPr>
      </w:pPr>
    </w:p>
    <w:p w:rsidR="002D032B" w:rsidRDefault="002D032B" w:rsidP="0065655F">
      <w:pPr>
        <w:autoSpaceDE w:val="0"/>
        <w:autoSpaceDN w:val="0"/>
        <w:adjustRightInd w:val="0"/>
        <w:jc w:val="center"/>
        <w:rPr>
          <w:rFonts w:ascii="Arial" w:hAnsi="Arial" w:cs="Arial"/>
          <w:b/>
          <w:bCs/>
          <w:sz w:val="22"/>
          <w:szCs w:val="22"/>
        </w:rPr>
      </w:pPr>
    </w:p>
    <w:p w:rsidR="0065655F" w:rsidRPr="00DB501F" w:rsidRDefault="001B56BC" w:rsidP="0065655F">
      <w:pPr>
        <w:autoSpaceDE w:val="0"/>
        <w:autoSpaceDN w:val="0"/>
        <w:adjustRightInd w:val="0"/>
        <w:rPr>
          <w:rFonts w:ascii="Arial" w:hAnsi="Arial" w:cs="Arial"/>
          <w:bCs/>
          <w:sz w:val="22"/>
          <w:szCs w:val="22"/>
        </w:rPr>
      </w:pPr>
      <w:r>
        <w:rPr>
          <w:rFonts w:ascii="Arial" w:hAnsi="Arial" w:cs="Arial"/>
          <w:bCs/>
          <w:sz w:val="22"/>
          <w:szCs w:val="22"/>
        </w:rPr>
        <w:t>CAPÍ</w:t>
      </w:r>
      <w:r w:rsidR="0065655F" w:rsidRPr="00DB501F">
        <w:rPr>
          <w:rFonts w:ascii="Arial" w:hAnsi="Arial" w:cs="Arial"/>
          <w:bCs/>
          <w:sz w:val="22"/>
          <w:szCs w:val="22"/>
        </w:rPr>
        <w:t>TULO1: ANTECEDENTES</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Pá</w:t>
      </w:r>
      <w:r w:rsidR="0065655F">
        <w:rPr>
          <w:rFonts w:ascii="Arial" w:hAnsi="Arial" w:cs="Arial"/>
          <w:bCs/>
          <w:sz w:val="22"/>
          <w:szCs w:val="22"/>
        </w:rPr>
        <w:t>g</w:t>
      </w:r>
      <w:r>
        <w:rPr>
          <w:rFonts w:ascii="Arial" w:hAnsi="Arial" w:cs="Arial"/>
          <w:bCs/>
          <w:sz w:val="22"/>
          <w:szCs w:val="22"/>
        </w:rPr>
        <w:t>.</w:t>
      </w:r>
    </w:p>
    <w:p w:rsidR="0065655F" w:rsidRDefault="0065655F" w:rsidP="0065655F">
      <w:pPr>
        <w:autoSpaceDE w:val="0"/>
        <w:autoSpaceDN w:val="0"/>
        <w:adjustRightInd w:val="0"/>
        <w:jc w:val="center"/>
        <w:rPr>
          <w:rFonts w:ascii="Arial" w:hAnsi="Arial" w:cs="Arial"/>
          <w:b/>
          <w:bCs/>
          <w:sz w:val="22"/>
          <w:szCs w:val="22"/>
        </w:rPr>
      </w:pPr>
    </w:p>
    <w:p w:rsidR="00BC1031" w:rsidRDefault="00BC1031" w:rsidP="00BC1031">
      <w:pPr>
        <w:pStyle w:val="NormalWeb"/>
        <w:spacing w:before="0" w:beforeAutospacing="0" w:after="0" w:afterAutospacing="0" w:line="480" w:lineRule="auto"/>
        <w:rPr>
          <w:rFonts w:ascii="Arial" w:hAnsi="Arial" w:cs="Arial"/>
          <w:sz w:val="22"/>
          <w:szCs w:val="22"/>
        </w:rPr>
      </w:pPr>
    </w:p>
    <w:p w:rsidR="00BC1031" w:rsidRDefault="00BC1031" w:rsidP="00BC1031">
      <w:pPr>
        <w:pStyle w:val="NormalWeb"/>
        <w:spacing w:before="0" w:beforeAutospacing="0" w:after="0" w:afterAutospacing="0" w:line="480" w:lineRule="auto"/>
        <w:rPr>
          <w:rFonts w:ascii="Arial" w:hAnsi="Arial" w:cs="Arial"/>
          <w:sz w:val="22"/>
          <w:szCs w:val="22"/>
        </w:rPr>
      </w:pPr>
      <w:r w:rsidRPr="00DC37C3">
        <w:rPr>
          <w:rFonts w:ascii="Arial" w:hAnsi="Arial" w:cs="Arial"/>
          <w:sz w:val="22"/>
          <w:szCs w:val="22"/>
        </w:rPr>
        <w:t>1.</w:t>
      </w:r>
      <w:r>
        <w:rPr>
          <w:rFonts w:ascii="Arial" w:hAnsi="Arial" w:cs="Arial"/>
          <w:sz w:val="22"/>
          <w:szCs w:val="22"/>
        </w:rPr>
        <w:t>1</w:t>
      </w:r>
      <w:r w:rsidRPr="00DC37C3">
        <w:rPr>
          <w:rFonts w:ascii="Arial" w:hAnsi="Arial" w:cs="Arial"/>
          <w:sz w:val="22"/>
          <w:szCs w:val="22"/>
        </w:rPr>
        <w:tab/>
        <w:t>Inteligencia de negocios</w:t>
      </w:r>
      <w:r>
        <w:rPr>
          <w:rFonts w:ascii="Arial" w:hAnsi="Arial" w:cs="Arial"/>
          <w:sz w:val="22"/>
          <w:szCs w:val="22"/>
        </w:rPr>
        <w:t xml:space="preserve"> (BI)</w:t>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t>01</w:t>
      </w:r>
    </w:p>
    <w:p w:rsidR="00BC1031" w:rsidRDefault="00BC1031" w:rsidP="00BC1031">
      <w:pPr>
        <w:pStyle w:val="NormalWeb"/>
        <w:spacing w:before="0" w:beforeAutospacing="0" w:after="0" w:afterAutospacing="0" w:line="480" w:lineRule="auto"/>
        <w:rPr>
          <w:rFonts w:ascii="Arial" w:hAnsi="Arial" w:cs="Arial"/>
          <w:sz w:val="22"/>
          <w:szCs w:val="22"/>
        </w:rPr>
      </w:pPr>
      <w:r w:rsidRPr="00DC37C3">
        <w:rPr>
          <w:rFonts w:ascii="Arial" w:hAnsi="Arial" w:cs="Arial"/>
          <w:sz w:val="22"/>
          <w:szCs w:val="22"/>
        </w:rPr>
        <w:tab/>
        <w:t>1.</w:t>
      </w:r>
      <w:r>
        <w:rPr>
          <w:rFonts w:ascii="Arial" w:hAnsi="Arial" w:cs="Arial"/>
          <w:sz w:val="22"/>
          <w:szCs w:val="22"/>
        </w:rPr>
        <w:t>1</w:t>
      </w:r>
      <w:r w:rsidRPr="00DC37C3">
        <w:rPr>
          <w:rFonts w:ascii="Arial" w:hAnsi="Arial" w:cs="Arial"/>
          <w:sz w:val="22"/>
          <w:szCs w:val="22"/>
        </w:rPr>
        <w:t>.1</w:t>
      </w:r>
      <w:r w:rsidRPr="00DC37C3">
        <w:rPr>
          <w:rFonts w:ascii="Arial" w:hAnsi="Arial" w:cs="Arial"/>
          <w:sz w:val="22"/>
          <w:szCs w:val="22"/>
        </w:rPr>
        <w:tab/>
        <w:t>Conceptos</w:t>
      </w:r>
      <w:r>
        <w:rPr>
          <w:rFonts w:ascii="Arial" w:hAnsi="Arial" w:cs="Arial"/>
          <w:sz w:val="22"/>
          <w:szCs w:val="22"/>
        </w:rPr>
        <w:t xml:space="preserve"> generales</w:t>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r>
      <w:r w:rsidR="009644C3">
        <w:rPr>
          <w:rFonts w:ascii="Arial" w:hAnsi="Arial" w:cs="Arial"/>
          <w:sz w:val="22"/>
          <w:szCs w:val="22"/>
        </w:rPr>
        <w:tab/>
        <w:t>01</w:t>
      </w:r>
    </w:p>
    <w:p w:rsidR="00BC1031" w:rsidRPr="00DC37C3"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1.1.2</w:t>
      </w:r>
      <w:r>
        <w:rPr>
          <w:rFonts w:ascii="Arial" w:hAnsi="Arial" w:cs="Arial"/>
          <w:sz w:val="22"/>
          <w:szCs w:val="22"/>
        </w:rPr>
        <w:tab/>
        <w:t>Conceptos de almacenes de datos</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02</w:t>
      </w:r>
    </w:p>
    <w:p w:rsidR="00BC1031" w:rsidRPr="00DC37C3" w:rsidRDefault="00BC1031" w:rsidP="00BC1031">
      <w:pPr>
        <w:pStyle w:val="NormalWeb"/>
        <w:spacing w:before="0" w:beforeAutospacing="0" w:after="0" w:afterAutospacing="0" w:line="480" w:lineRule="auto"/>
        <w:rPr>
          <w:rFonts w:ascii="Arial" w:hAnsi="Arial" w:cs="Arial"/>
          <w:sz w:val="22"/>
          <w:szCs w:val="22"/>
        </w:rPr>
      </w:pPr>
      <w:r w:rsidRPr="00DC37C3">
        <w:rPr>
          <w:rFonts w:ascii="Arial" w:hAnsi="Arial" w:cs="Arial"/>
          <w:sz w:val="22"/>
          <w:szCs w:val="22"/>
        </w:rPr>
        <w:tab/>
        <w:t>1.</w:t>
      </w:r>
      <w:r>
        <w:rPr>
          <w:rFonts w:ascii="Arial" w:hAnsi="Arial" w:cs="Arial"/>
          <w:sz w:val="22"/>
          <w:szCs w:val="22"/>
        </w:rPr>
        <w:t>1</w:t>
      </w:r>
      <w:r w:rsidRPr="00DC37C3">
        <w:rPr>
          <w:rFonts w:ascii="Arial" w:hAnsi="Arial" w:cs="Arial"/>
          <w:sz w:val="22"/>
          <w:szCs w:val="22"/>
        </w:rPr>
        <w:t>.</w:t>
      </w:r>
      <w:r>
        <w:rPr>
          <w:rFonts w:ascii="Arial" w:hAnsi="Arial" w:cs="Arial"/>
          <w:sz w:val="22"/>
          <w:szCs w:val="22"/>
        </w:rPr>
        <w:t>3</w:t>
      </w:r>
      <w:r w:rsidRPr="00DC37C3">
        <w:rPr>
          <w:rFonts w:ascii="Arial" w:hAnsi="Arial" w:cs="Arial"/>
          <w:sz w:val="22"/>
          <w:szCs w:val="22"/>
        </w:rPr>
        <w:tab/>
        <w:t xml:space="preserve">Componentes de </w:t>
      </w:r>
      <w:r>
        <w:rPr>
          <w:rFonts w:ascii="Arial" w:hAnsi="Arial" w:cs="Arial"/>
          <w:sz w:val="22"/>
          <w:szCs w:val="22"/>
        </w:rPr>
        <w:t>Inteligencia de Negocios (</w:t>
      </w:r>
      <w:r w:rsidRPr="00DC37C3">
        <w:rPr>
          <w:rFonts w:ascii="Arial" w:hAnsi="Arial" w:cs="Arial"/>
          <w:sz w:val="22"/>
          <w:szCs w:val="22"/>
        </w:rPr>
        <w:t>BI</w:t>
      </w:r>
      <w:r>
        <w:rPr>
          <w:rFonts w:ascii="Arial" w:hAnsi="Arial" w:cs="Arial"/>
          <w:sz w:val="22"/>
          <w:szCs w:val="22"/>
        </w:rPr>
        <w:t>)</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w:t>
      </w:r>
      <w:r w:rsidR="00017F33">
        <w:rPr>
          <w:rFonts w:ascii="Arial" w:hAnsi="Arial" w:cs="Arial"/>
          <w:sz w:val="22"/>
          <w:szCs w:val="22"/>
        </w:rPr>
        <w:t>3</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1.2</w:t>
      </w:r>
      <w:r w:rsidRPr="00DC37C3">
        <w:rPr>
          <w:rFonts w:ascii="Arial" w:hAnsi="Arial" w:cs="Arial"/>
          <w:sz w:val="22"/>
          <w:szCs w:val="22"/>
        </w:rPr>
        <w:tab/>
        <w:t>Sistemas de Información Organizacionales</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w:t>
      </w:r>
      <w:r w:rsidR="00B10DBB">
        <w:rPr>
          <w:rFonts w:ascii="Arial" w:hAnsi="Arial" w:cs="Arial"/>
          <w:sz w:val="22"/>
          <w:szCs w:val="22"/>
        </w:rPr>
        <w:t>4</w:t>
      </w:r>
    </w:p>
    <w:p w:rsidR="00BC1031" w:rsidRDefault="00BC1031" w:rsidP="00BC1031">
      <w:pPr>
        <w:pStyle w:val="NormalWeb"/>
        <w:spacing w:before="0" w:beforeAutospacing="0" w:after="0" w:afterAutospacing="0" w:line="480" w:lineRule="auto"/>
        <w:rPr>
          <w:rFonts w:ascii="Arial" w:hAnsi="Arial" w:cs="Arial"/>
          <w:sz w:val="22"/>
          <w:szCs w:val="22"/>
        </w:rPr>
      </w:pPr>
      <w:r w:rsidRPr="00DC37C3">
        <w:rPr>
          <w:rFonts w:ascii="Arial" w:hAnsi="Arial" w:cs="Arial"/>
          <w:sz w:val="22"/>
          <w:szCs w:val="22"/>
        </w:rPr>
        <w:tab/>
        <w:t>1.</w:t>
      </w:r>
      <w:r>
        <w:rPr>
          <w:rFonts w:ascii="Arial" w:hAnsi="Arial" w:cs="Arial"/>
          <w:sz w:val="22"/>
          <w:szCs w:val="22"/>
        </w:rPr>
        <w:t>2</w:t>
      </w:r>
      <w:r w:rsidRPr="00DC37C3">
        <w:rPr>
          <w:rFonts w:ascii="Arial" w:hAnsi="Arial" w:cs="Arial"/>
          <w:sz w:val="22"/>
          <w:szCs w:val="22"/>
        </w:rPr>
        <w:t>.1</w:t>
      </w:r>
      <w:r>
        <w:rPr>
          <w:rFonts w:ascii="Arial" w:hAnsi="Arial" w:cs="Arial"/>
          <w:sz w:val="22"/>
          <w:szCs w:val="22"/>
        </w:rPr>
        <w:tab/>
        <w:t>Categorías</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06</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1.2.2</w:t>
      </w:r>
      <w:r>
        <w:rPr>
          <w:rFonts w:ascii="Arial" w:hAnsi="Arial" w:cs="Arial"/>
          <w:sz w:val="22"/>
          <w:szCs w:val="22"/>
        </w:rPr>
        <w:tab/>
        <w:t>Esquema Piramidal</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B10DBB">
        <w:rPr>
          <w:rFonts w:ascii="Arial" w:hAnsi="Arial" w:cs="Arial"/>
          <w:sz w:val="22"/>
          <w:szCs w:val="22"/>
        </w:rPr>
        <w:tab/>
        <w:t>06</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1.2.3</w:t>
      </w:r>
      <w:r>
        <w:rPr>
          <w:rFonts w:ascii="Arial" w:hAnsi="Arial" w:cs="Arial"/>
          <w:sz w:val="22"/>
          <w:szCs w:val="22"/>
        </w:rPr>
        <w:tab/>
        <w:t>Síntesis y hallazgos</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08</w:t>
      </w:r>
    </w:p>
    <w:p w:rsidR="00BC1031" w:rsidRDefault="00BC1031" w:rsidP="00BC1031">
      <w:pPr>
        <w:pStyle w:val="NormalWeb"/>
        <w:spacing w:before="0" w:beforeAutospacing="0" w:after="0" w:afterAutospacing="0" w:line="480" w:lineRule="auto"/>
        <w:rPr>
          <w:rFonts w:ascii="Arial" w:hAnsi="Arial" w:cs="Arial"/>
          <w:sz w:val="22"/>
          <w:szCs w:val="22"/>
          <w:lang w:val="es-EC"/>
        </w:rPr>
      </w:pPr>
      <w:r>
        <w:rPr>
          <w:rFonts w:ascii="Arial" w:hAnsi="Arial" w:cs="Arial"/>
          <w:sz w:val="22"/>
          <w:szCs w:val="22"/>
        </w:rPr>
        <w:t>1.3</w:t>
      </w:r>
      <w:r w:rsidRPr="00DC37C3">
        <w:rPr>
          <w:rFonts w:ascii="Arial" w:hAnsi="Arial"/>
          <w:sz w:val="22"/>
          <w:szCs w:val="88"/>
          <w:lang w:val="es-EC"/>
        </w:rPr>
        <w:t xml:space="preserve"> </w:t>
      </w:r>
      <w:r>
        <w:rPr>
          <w:rFonts w:ascii="Arial" w:hAnsi="Arial"/>
          <w:sz w:val="22"/>
          <w:szCs w:val="88"/>
          <w:lang w:val="es-EC"/>
        </w:rPr>
        <w:tab/>
      </w:r>
      <w:r w:rsidR="00B10DBB">
        <w:rPr>
          <w:rFonts w:ascii="Arial" w:hAnsi="Arial"/>
          <w:sz w:val="22"/>
          <w:szCs w:val="88"/>
          <w:lang w:val="es-EC"/>
        </w:rPr>
        <w:t>Comparativo entre  Data</w:t>
      </w:r>
      <w:r w:rsidRPr="00DC37C3">
        <w:rPr>
          <w:rFonts w:ascii="Arial" w:hAnsi="Arial" w:cs="Arial"/>
          <w:sz w:val="22"/>
          <w:szCs w:val="22"/>
          <w:lang w:val="es-EC"/>
        </w:rPr>
        <w:t xml:space="preserve"> Warehouse</w:t>
      </w:r>
      <w:r>
        <w:rPr>
          <w:rFonts w:ascii="Arial" w:hAnsi="Arial" w:cs="Arial"/>
          <w:sz w:val="22"/>
          <w:szCs w:val="22"/>
          <w:lang w:val="es-EC"/>
        </w:rPr>
        <w:t xml:space="preserve"> y Datamart</w:t>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t>0</w:t>
      </w:r>
      <w:r w:rsidR="00583684">
        <w:rPr>
          <w:rFonts w:ascii="Arial" w:hAnsi="Arial" w:cs="Arial"/>
          <w:sz w:val="22"/>
          <w:szCs w:val="22"/>
          <w:lang w:val="es-EC"/>
        </w:rPr>
        <w:t>8</w:t>
      </w:r>
    </w:p>
    <w:p w:rsidR="00BC1031" w:rsidRDefault="00BC1031" w:rsidP="00BC1031">
      <w:pPr>
        <w:pStyle w:val="NormalWeb"/>
        <w:spacing w:before="0" w:beforeAutospacing="0" w:after="0" w:afterAutospacing="0" w:line="480" w:lineRule="auto"/>
        <w:rPr>
          <w:rFonts w:ascii="Arial" w:hAnsi="Arial" w:cs="Arial"/>
          <w:sz w:val="22"/>
          <w:szCs w:val="22"/>
        </w:rPr>
      </w:pPr>
      <w:r w:rsidRPr="00DC37C3">
        <w:rPr>
          <w:rFonts w:ascii="Arial" w:hAnsi="Arial" w:cs="Arial"/>
          <w:sz w:val="22"/>
          <w:szCs w:val="22"/>
        </w:rPr>
        <w:tab/>
      </w:r>
      <w:r>
        <w:rPr>
          <w:rFonts w:ascii="Arial" w:hAnsi="Arial" w:cs="Arial"/>
          <w:sz w:val="22"/>
          <w:szCs w:val="22"/>
        </w:rPr>
        <w:t>1.3.1</w:t>
      </w:r>
      <w:r>
        <w:rPr>
          <w:rFonts w:ascii="Arial" w:hAnsi="Arial" w:cs="Arial"/>
          <w:sz w:val="22"/>
          <w:szCs w:val="22"/>
        </w:rPr>
        <w:tab/>
      </w:r>
      <w:r w:rsidRPr="00DC37C3">
        <w:rPr>
          <w:rFonts w:ascii="Arial" w:hAnsi="Arial" w:cs="Arial"/>
          <w:sz w:val="22"/>
          <w:szCs w:val="22"/>
        </w:rPr>
        <w:t>Objetivos</w:t>
      </w:r>
      <w:r>
        <w:rPr>
          <w:rFonts w:ascii="Arial" w:hAnsi="Arial" w:cs="Arial"/>
          <w:sz w:val="22"/>
          <w:szCs w:val="22"/>
        </w:rPr>
        <w:t xml:space="preserve"> y conceptualización</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0</w:t>
      </w:r>
      <w:r w:rsidR="00B10DBB">
        <w:rPr>
          <w:rFonts w:ascii="Arial" w:hAnsi="Arial" w:cs="Arial"/>
          <w:sz w:val="22"/>
          <w:szCs w:val="22"/>
        </w:rPr>
        <w:t>8</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1.3.2</w:t>
      </w:r>
      <w:r>
        <w:rPr>
          <w:rFonts w:ascii="Arial" w:hAnsi="Arial" w:cs="Arial"/>
          <w:sz w:val="22"/>
          <w:szCs w:val="22"/>
        </w:rPr>
        <w:tab/>
        <w:t>Orientación a la estrategia organizacional</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r>
      <w:r w:rsidR="00B10DBB">
        <w:rPr>
          <w:rFonts w:ascii="Arial" w:hAnsi="Arial" w:cs="Arial"/>
          <w:sz w:val="22"/>
          <w:szCs w:val="22"/>
        </w:rPr>
        <w:t>09</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1.3.3</w:t>
      </w:r>
      <w:r>
        <w:rPr>
          <w:rFonts w:ascii="Arial" w:hAnsi="Arial" w:cs="Arial"/>
          <w:sz w:val="22"/>
          <w:szCs w:val="22"/>
        </w:rPr>
        <w:tab/>
      </w:r>
      <w:r w:rsidR="00B10DBB">
        <w:rPr>
          <w:rFonts w:ascii="Arial" w:hAnsi="Arial" w:cs="Arial"/>
          <w:sz w:val="22"/>
          <w:szCs w:val="22"/>
        </w:rPr>
        <w:t>Funcionalidad de los a</w:t>
      </w:r>
      <w:r>
        <w:rPr>
          <w:rFonts w:ascii="Arial" w:hAnsi="Arial" w:cs="Arial"/>
          <w:sz w:val="22"/>
          <w:szCs w:val="22"/>
        </w:rPr>
        <w:t>lmacenes de datos</w:t>
      </w:r>
      <w:r w:rsidR="006C6046">
        <w:rPr>
          <w:rFonts w:ascii="Arial" w:hAnsi="Arial" w:cs="Arial"/>
          <w:sz w:val="22"/>
          <w:szCs w:val="22"/>
        </w:rPr>
        <w:tab/>
      </w:r>
      <w:r w:rsidR="006C6046">
        <w:rPr>
          <w:rFonts w:ascii="Arial" w:hAnsi="Arial" w:cs="Arial"/>
          <w:sz w:val="22"/>
          <w:szCs w:val="22"/>
        </w:rPr>
        <w:tab/>
      </w:r>
      <w:r w:rsidR="00B10DBB">
        <w:rPr>
          <w:rFonts w:ascii="Arial" w:hAnsi="Arial" w:cs="Arial"/>
          <w:sz w:val="22"/>
          <w:szCs w:val="22"/>
        </w:rPr>
        <w:tab/>
      </w:r>
      <w:r w:rsidR="00B10DBB">
        <w:rPr>
          <w:rFonts w:ascii="Arial" w:hAnsi="Arial" w:cs="Arial"/>
          <w:sz w:val="22"/>
          <w:szCs w:val="22"/>
        </w:rPr>
        <w:tab/>
        <w:t>10</w:t>
      </w:r>
    </w:p>
    <w:p w:rsidR="00BC1031"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t>1.3.4</w:t>
      </w:r>
      <w:r>
        <w:rPr>
          <w:rFonts w:ascii="Arial" w:hAnsi="Arial" w:cs="Arial"/>
          <w:sz w:val="22"/>
          <w:szCs w:val="22"/>
        </w:rPr>
        <w:tab/>
        <w:t>Tecnologías de Inteligencia de negocios para acceso a datos</w:t>
      </w:r>
      <w:r w:rsidR="006C6046">
        <w:rPr>
          <w:rFonts w:ascii="Arial" w:hAnsi="Arial" w:cs="Arial"/>
          <w:sz w:val="22"/>
          <w:szCs w:val="22"/>
        </w:rPr>
        <w:tab/>
        <w:t>1</w:t>
      </w:r>
      <w:r w:rsidR="00B10DBB">
        <w:rPr>
          <w:rFonts w:ascii="Arial" w:hAnsi="Arial" w:cs="Arial"/>
          <w:sz w:val="22"/>
          <w:szCs w:val="22"/>
        </w:rPr>
        <w:t>0</w:t>
      </w:r>
      <w:r>
        <w:rPr>
          <w:rFonts w:ascii="Arial" w:hAnsi="Arial" w:cs="Arial"/>
          <w:sz w:val="22"/>
          <w:szCs w:val="22"/>
        </w:rPr>
        <w:t xml:space="preserve"> </w:t>
      </w:r>
    </w:p>
    <w:p w:rsidR="00BC1031" w:rsidRPr="0054452B"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r>
      <w:r>
        <w:rPr>
          <w:rFonts w:ascii="Arial" w:hAnsi="Arial" w:cs="Arial"/>
          <w:sz w:val="22"/>
          <w:szCs w:val="22"/>
        </w:rPr>
        <w:tab/>
        <w:t>1.3.4.1</w:t>
      </w:r>
      <w:r>
        <w:rPr>
          <w:rFonts w:ascii="Arial" w:hAnsi="Arial" w:cs="Arial"/>
          <w:sz w:val="22"/>
          <w:szCs w:val="22"/>
        </w:rPr>
        <w:tab/>
        <w:t>Proceso de Análisis en Línea</w:t>
      </w:r>
      <w:r w:rsidRPr="0054452B">
        <w:rPr>
          <w:rFonts w:ascii="Arial" w:hAnsi="Arial" w:cs="Arial"/>
          <w:sz w:val="22"/>
          <w:szCs w:val="22"/>
        </w:rPr>
        <w:t xml:space="preserve"> (OLAP)</w:t>
      </w:r>
      <w:r w:rsidR="006C6046">
        <w:rPr>
          <w:rFonts w:ascii="Arial" w:hAnsi="Arial" w:cs="Arial"/>
          <w:sz w:val="22"/>
          <w:szCs w:val="22"/>
        </w:rPr>
        <w:tab/>
      </w:r>
      <w:r w:rsidR="006C6046">
        <w:rPr>
          <w:rFonts w:ascii="Arial" w:hAnsi="Arial" w:cs="Arial"/>
          <w:sz w:val="22"/>
          <w:szCs w:val="22"/>
        </w:rPr>
        <w:tab/>
      </w:r>
      <w:r w:rsidR="006C6046">
        <w:rPr>
          <w:rFonts w:ascii="Arial" w:hAnsi="Arial" w:cs="Arial"/>
          <w:sz w:val="22"/>
          <w:szCs w:val="22"/>
        </w:rPr>
        <w:tab/>
        <w:t>1</w:t>
      </w:r>
      <w:r w:rsidR="00B10DBB">
        <w:rPr>
          <w:rFonts w:ascii="Arial" w:hAnsi="Arial" w:cs="Arial"/>
          <w:sz w:val="22"/>
          <w:szCs w:val="22"/>
        </w:rPr>
        <w:t>1</w:t>
      </w:r>
    </w:p>
    <w:p w:rsidR="00BC1031" w:rsidRPr="0054452B" w:rsidRDefault="00BC1031" w:rsidP="00BC1031">
      <w:pPr>
        <w:pStyle w:val="NormalWeb"/>
        <w:spacing w:before="0" w:beforeAutospacing="0" w:after="0" w:afterAutospacing="0" w:line="480" w:lineRule="auto"/>
        <w:rPr>
          <w:rFonts w:ascii="Arial" w:hAnsi="Arial" w:cs="Arial"/>
          <w:sz w:val="22"/>
          <w:szCs w:val="22"/>
        </w:rPr>
      </w:pPr>
      <w:r>
        <w:rPr>
          <w:rFonts w:ascii="Arial" w:hAnsi="Arial" w:cs="Arial"/>
          <w:sz w:val="22"/>
          <w:szCs w:val="22"/>
        </w:rPr>
        <w:tab/>
      </w:r>
      <w:r w:rsidRPr="0054452B">
        <w:rPr>
          <w:rFonts w:ascii="Arial" w:hAnsi="Arial" w:cs="Arial"/>
          <w:sz w:val="22"/>
          <w:szCs w:val="22"/>
        </w:rPr>
        <w:tab/>
      </w:r>
      <w:r>
        <w:rPr>
          <w:rFonts w:ascii="Arial" w:hAnsi="Arial" w:cs="Arial"/>
          <w:sz w:val="22"/>
          <w:szCs w:val="22"/>
        </w:rPr>
        <w:t>1.3.4.2</w:t>
      </w:r>
      <w:r>
        <w:rPr>
          <w:rFonts w:ascii="Arial" w:hAnsi="Arial" w:cs="Arial"/>
          <w:sz w:val="22"/>
          <w:szCs w:val="22"/>
        </w:rPr>
        <w:tab/>
        <w:t>Proceso de Análisis en Línea Relacional</w:t>
      </w:r>
      <w:r w:rsidRPr="0054452B">
        <w:rPr>
          <w:rFonts w:ascii="Arial" w:hAnsi="Arial" w:cs="Arial"/>
          <w:sz w:val="22"/>
          <w:szCs w:val="22"/>
        </w:rPr>
        <w:t xml:space="preserve"> (ROLAP)</w:t>
      </w:r>
      <w:r w:rsidR="00B10DBB">
        <w:rPr>
          <w:rFonts w:ascii="Arial" w:hAnsi="Arial" w:cs="Arial"/>
          <w:sz w:val="22"/>
          <w:szCs w:val="22"/>
        </w:rPr>
        <w:tab/>
      </w:r>
      <w:r w:rsidR="00B10DBB">
        <w:rPr>
          <w:rFonts w:ascii="Arial" w:hAnsi="Arial" w:cs="Arial"/>
          <w:sz w:val="22"/>
          <w:szCs w:val="22"/>
        </w:rPr>
        <w:tab/>
        <w:t>11</w:t>
      </w:r>
    </w:p>
    <w:p w:rsidR="00BC1031" w:rsidRPr="0054452B" w:rsidRDefault="00BC1031" w:rsidP="00BC1031">
      <w:pPr>
        <w:pStyle w:val="NormalWeb"/>
        <w:spacing w:before="0" w:beforeAutospacing="0" w:after="0" w:afterAutospacing="0" w:line="480" w:lineRule="auto"/>
        <w:rPr>
          <w:rFonts w:ascii="Arial" w:hAnsi="Arial" w:cs="Arial"/>
          <w:sz w:val="22"/>
          <w:szCs w:val="22"/>
        </w:rPr>
      </w:pPr>
      <w:r w:rsidRPr="0054452B">
        <w:rPr>
          <w:rFonts w:ascii="Arial" w:hAnsi="Arial" w:cs="Arial"/>
          <w:sz w:val="22"/>
          <w:szCs w:val="22"/>
        </w:rPr>
        <w:tab/>
      </w:r>
      <w:r>
        <w:rPr>
          <w:rFonts w:ascii="Arial" w:hAnsi="Arial" w:cs="Arial"/>
          <w:sz w:val="22"/>
          <w:szCs w:val="22"/>
        </w:rPr>
        <w:tab/>
        <w:t>1.3.4.3</w:t>
      </w:r>
      <w:r>
        <w:rPr>
          <w:rFonts w:ascii="Arial" w:hAnsi="Arial" w:cs="Arial"/>
          <w:sz w:val="22"/>
          <w:szCs w:val="22"/>
        </w:rPr>
        <w:tab/>
        <w:t>Proceso de Análisis en Línea</w:t>
      </w:r>
      <w:r w:rsidRPr="0054452B">
        <w:rPr>
          <w:rFonts w:ascii="Arial" w:hAnsi="Arial" w:cs="Arial"/>
          <w:sz w:val="22"/>
          <w:szCs w:val="22"/>
        </w:rPr>
        <w:t xml:space="preserve"> </w:t>
      </w:r>
      <w:r>
        <w:rPr>
          <w:rFonts w:ascii="Arial" w:hAnsi="Arial" w:cs="Arial"/>
          <w:sz w:val="22"/>
          <w:szCs w:val="22"/>
        </w:rPr>
        <w:t>Multidimensional (</w:t>
      </w:r>
      <w:r w:rsidRPr="0054452B">
        <w:rPr>
          <w:rFonts w:ascii="Arial" w:hAnsi="Arial" w:cs="Arial"/>
          <w:sz w:val="22"/>
          <w:szCs w:val="22"/>
        </w:rPr>
        <w:t>MOLAP)</w:t>
      </w:r>
      <w:r w:rsidR="00B10DBB">
        <w:rPr>
          <w:rFonts w:ascii="Arial" w:hAnsi="Arial" w:cs="Arial"/>
          <w:sz w:val="22"/>
          <w:szCs w:val="22"/>
        </w:rPr>
        <w:tab/>
        <w:t>11</w:t>
      </w:r>
    </w:p>
    <w:p w:rsidR="00BC1031" w:rsidRPr="0054452B" w:rsidRDefault="00BC1031" w:rsidP="00BC1031">
      <w:pPr>
        <w:pStyle w:val="NormalWeb"/>
        <w:spacing w:before="0" w:beforeAutospacing="0" w:after="0" w:afterAutospacing="0" w:line="480" w:lineRule="auto"/>
        <w:rPr>
          <w:rFonts w:ascii="Arial" w:hAnsi="Arial" w:cs="Arial"/>
          <w:sz w:val="22"/>
          <w:szCs w:val="22"/>
        </w:rPr>
      </w:pPr>
      <w:r w:rsidRPr="0054452B">
        <w:rPr>
          <w:rFonts w:ascii="Arial" w:hAnsi="Arial" w:cs="Arial"/>
          <w:sz w:val="22"/>
          <w:szCs w:val="22"/>
        </w:rPr>
        <w:tab/>
      </w:r>
      <w:r>
        <w:rPr>
          <w:rFonts w:ascii="Arial" w:hAnsi="Arial" w:cs="Arial"/>
          <w:sz w:val="22"/>
          <w:szCs w:val="22"/>
        </w:rPr>
        <w:tab/>
        <w:t>1.3.4.4</w:t>
      </w:r>
      <w:r>
        <w:rPr>
          <w:rFonts w:ascii="Arial" w:hAnsi="Arial" w:cs="Arial"/>
          <w:sz w:val="22"/>
          <w:szCs w:val="22"/>
        </w:rPr>
        <w:tab/>
        <w:t>Proceso de Análisis en línea</w:t>
      </w:r>
      <w:r w:rsidRPr="0054452B">
        <w:rPr>
          <w:rFonts w:ascii="Arial" w:hAnsi="Arial" w:cs="Arial"/>
          <w:sz w:val="22"/>
          <w:szCs w:val="22"/>
        </w:rPr>
        <w:t xml:space="preserve"> </w:t>
      </w:r>
      <w:r>
        <w:rPr>
          <w:rFonts w:ascii="Arial" w:hAnsi="Arial" w:cs="Arial"/>
          <w:sz w:val="22"/>
          <w:szCs w:val="22"/>
        </w:rPr>
        <w:t>Híbrido (</w:t>
      </w:r>
      <w:r w:rsidRPr="0054452B">
        <w:rPr>
          <w:rFonts w:ascii="Arial" w:hAnsi="Arial" w:cs="Arial"/>
          <w:sz w:val="22"/>
          <w:szCs w:val="22"/>
        </w:rPr>
        <w:t>HOLAP</w:t>
      </w:r>
      <w:r>
        <w:rPr>
          <w:rFonts w:ascii="Arial" w:hAnsi="Arial" w:cs="Arial"/>
          <w:sz w:val="22"/>
          <w:szCs w:val="22"/>
        </w:rPr>
        <w:t>)</w:t>
      </w:r>
      <w:r w:rsidR="006C6046">
        <w:rPr>
          <w:rFonts w:ascii="Arial" w:hAnsi="Arial" w:cs="Arial"/>
          <w:sz w:val="22"/>
          <w:szCs w:val="22"/>
        </w:rPr>
        <w:tab/>
      </w:r>
      <w:r w:rsidR="006C6046">
        <w:rPr>
          <w:rFonts w:ascii="Arial" w:hAnsi="Arial" w:cs="Arial"/>
          <w:sz w:val="22"/>
          <w:szCs w:val="22"/>
        </w:rPr>
        <w:tab/>
        <w:t>1</w:t>
      </w:r>
      <w:r w:rsidR="00B10DBB">
        <w:rPr>
          <w:rFonts w:ascii="Arial" w:hAnsi="Arial" w:cs="Arial"/>
          <w:sz w:val="22"/>
          <w:szCs w:val="22"/>
        </w:rPr>
        <w:t>2</w:t>
      </w:r>
    </w:p>
    <w:p w:rsidR="00BC1031" w:rsidRDefault="00BC1031" w:rsidP="00BC1031">
      <w:pPr>
        <w:pStyle w:val="NormalWeb"/>
        <w:spacing w:before="0" w:beforeAutospacing="0" w:after="0" w:afterAutospacing="0" w:line="480" w:lineRule="auto"/>
        <w:rPr>
          <w:rFonts w:ascii="Arial" w:hAnsi="Arial" w:cs="Arial"/>
          <w:sz w:val="22"/>
          <w:szCs w:val="22"/>
        </w:rPr>
      </w:pPr>
      <w:r w:rsidRPr="0054452B">
        <w:rPr>
          <w:rFonts w:ascii="Arial" w:hAnsi="Arial" w:cs="Arial"/>
          <w:sz w:val="22"/>
          <w:szCs w:val="22"/>
        </w:rPr>
        <w:tab/>
      </w:r>
      <w:r>
        <w:rPr>
          <w:rFonts w:ascii="Arial" w:hAnsi="Arial" w:cs="Arial"/>
          <w:sz w:val="22"/>
          <w:szCs w:val="22"/>
        </w:rPr>
        <w:tab/>
        <w:t>1.3.4.5</w:t>
      </w:r>
      <w:r>
        <w:rPr>
          <w:rFonts w:ascii="Arial" w:hAnsi="Arial" w:cs="Arial"/>
          <w:sz w:val="22"/>
          <w:szCs w:val="22"/>
        </w:rPr>
        <w:tab/>
        <w:t>Proceso de Análisis en línea</w:t>
      </w:r>
      <w:r w:rsidRPr="0054452B">
        <w:rPr>
          <w:rFonts w:ascii="Arial" w:hAnsi="Arial" w:cs="Arial"/>
          <w:sz w:val="22"/>
          <w:szCs w:val="22"/>
        </w:rPr>
        <w:t xml:space="preserve"> </w:t>
      </w:r>
      <w:r>
        <w:rPr>
          <w:rFonts w:ascii="Arial" w:hAnsi="Arial" w:cs="Arial"/>
          <w:sz w:val="22"/>
          <w:szCs w:val="22"/>
        </w:rPr>
        <w:t>de escritorio (</w:t>
      </w:r>
      <w:r w:rsidRPr="0054452B">
        <w:rPr>
          <w:rFonts w:ascii="Arial" w:hAnsi="Arial" w:cs="Arial"/>
          <w:sz w:val="22"/>
          <w:szCs w:val="22"/>
        </w:rPr>
        <w:t>DOLAP</w:t>
      </w:r>
      <w:r>
        <w:rPr>
          <w:rFonts w:ascii="Arial" w:hAnsi="Arial" w:cs="Arial"/>
          <w:sz w:val="22"/>
          <w:szCs w:val="22"/>
        </w:rPr>
        <w:t>)</w:t>
      </w:r>
      <w:r w:rsidR="00B10DBB">
        <w:rPr>
          <w:rFonts w:ascii="Arial" w:hAnsi="Arial" w:cs="Arial"/>
          <w:sz w:val="22"/>
          <w:szCs w:val="22"/>
        </w:rPr>
        <w:tab/>
        <w:t>12</w:t>
      </w:r>
    </w:p>
    <w:p w:rsidR="00EA6AEE" w:rsidRDefault="00EA6AEE" w:rsidP="00EA6AEE">
      <w:pPr>
        <w:pStyle w:val="NormalWeb"/>
        <w:spacing w:before="0" w:beforeAutospacing="0" w:after="0" w:afterAutospacing="0" w:line="480" w:lineRule="auto"/>
        <w:ind w:firstLine="708"/>
        <w:rPr>
          <w:rFonts w:ascii="Arial" w:hAnsi="Arial" w:cs="Arial"/>
          <w:sz w:val="22"/>
          <w:szCs w:val="22"/>
          <w:lang w:val="es-EC"/>
        </w:rPr>
      </w:pPr>
      <w:r>
        <w:rPr>
          <w:rFonts w:ascii="Arial" w:hAnsi="Arial" w:cs="Arial"/>
          <w:sz w:val="22"/>
          <w:szCs w:val="22"/>
        </w:rPr>
        <w:t>1.3.5</w:t>
      </w:r>
      <w:r>
        <w:rPr>
          <w:rFonts w:ascii="Arial" w:hAnsi="Arial" w:cs="Arial"/>
          <w:sz w:val="22"/>
          <w:szCs w:val="22"/>
        </w:rPr>
        <w:tab/>
        <w:t xml:space="preserve">Esquema de diseño para </w:t>
      </w:r>
      <w:r w:rsidRPr="00DC37C3">
        <w:rPr>
          <w:rFonts w:ascii="Arial" w:hAnsi="Arial" w:cs="Arial"/>
          <w:sz w:val="22"/>
          <w:szCs w:val="22"/>
          <w:lang w:val="es-EC"/>
        </w:rPr>
        <w:t>Data Warehouse</w:t>
      </w:r>
      <w:r>
        <w:rPr>
          <w:rFonts w:ascii="Arial" w:hAnsi="Arial" w:cs="Arial"/>
          <w:sz w:val="22"/>
          <w:szCs w:val="22"/>
          <w:lang w:val="es-EC"/>
        </w:rPr>
        <w:t xml:space="preserve"> y Datamart</w:t>
      </w:r>
      <w:r w:rsidR="006C6046">
        <w:rPr>
          <w:rFonts w:ascii="Arial" w:hAnsi="Arial" w:cs="Arial"/>
          <w:sz w:val="22"/>
          <w:szCs w:val="22"/>
          <w:lang w:val="es-EC"/>
        </w:rPr>
        <w:tab/>
      </w:r>
      <w:r w:rsidR="006C6046">
        <w:rPr>
          <w:rFonts w:ascii="Arial" w:hAnsi="Arial" w:cs="Arial"/>
          <w:sz w:val="22"/>
          <w:szCs w:val="22"/>
          <w:lang w:val="es-EC"/>
        </w:rPr>
        <w:tab/>
        <w:t>1</w:t>
      </w:r>
      <w:r w:rsidR="00B10DBB">
        <w:rPr>
          <w:rFonts w:ascii="Arial" w:hAnsi="Arial" w:cs="Arial"/>
          <w:sz w:val="22"/>
          <w:szCs w:val="22"/>
          <w:lang w:val="es-EC"/>
        </w:rPr>
        <w:t>2</w:t>
      </w:r>
    </w:p>
    <w:p w:rsidR="00EA6AEE" w:rsidRDefault="00EA6AEE" w:rsidP="00EA6AEE">
      <w:pPr>
        <w:pStyle w:val="NormalWeb"/>
        <w:spacing w:before="0" w:beforeAutospacing="0" w:after="0" w:afterAutospacing="0" w:line="480" w:lineRule="auto"/>
        <w:rPr>
          <w:rFonts w:ascii="Arial" w:hAnsi="Arial" w:cs="Arial"/>
          <w:sz w:val="22"/>
          <w:szCs w:val="22"/>
          <w:lang w:val="es-EC"/>
        </w:rPr>
      </w:pPr>
      <w:r>
        <w:rPr>
          <w:rFonts w:ascii="Arial" w:hAnsi="Arial" w:cs="Arial"/>
          <w:sz w:val="22"/>
          <w:szCs w:val="22"/>
          <w:lang w:val="es-EC"/>
        </w:rPr>
        <w:tab/>
      </w:r>
      <w:r>
        <w:rPr>
          <w:rFonts w:ascii="Arial" w:hAnsi="Arial" w:cs="Arial"/>
          <w:sz w:val="22"/>
          <w:szCs w:val="22"/>
          <w:lang w:val="es-EC"/>
        </w:rPr>
        <w:tab/>
        <w:t>1.3.5.1</w:t>
      </w:r>
      <w:r>
        <w:rPr>
          <w:rFonts w:ascii="Arial" w:hAnsi="Arial" w:cs="Arial"/>
          <w:sz w:val="22"/>
          <w:szCs w:val="22"/>
          <w:lang w:val="es-EC"/>
        </w:rPr>
        <w:tab/>
        <w:t>Esquemas</w:t>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r>
      <w:r w:rsidR="006C6046">
        <w:rPr>
          <w:rFonts w:ascii="Arial" w:hAnsi="Arial" w:cs="Arial"/>
          <w:sz w:val="22"/>
          <w:szCs w:val="22"/>
          <w:lang w:val="es-EC"/>
        </w:rPr>
        <w:tab/>
        <w:t>1</w:t>
      </w:r>
      <w:r w:rsidR="00B10DBB">
        <w:rPr>
          <w:rFonts w:ascii="Arial" w:hAnsi="Arial" w:cs="Arial"/>
          <w:sz w:val="22"/>
          <w:szCs w:val="22"/>
          <w:lang w:val="es-EC"/>
        </w:rPr>
        <w:t>5</w:t>
      </w:r>
    </w:p>
    <w:p w:rsidR="0065655F" w:rsidRPr="00DB501F" w:rsidRDefault="0065655F" w:rsidP="0065655F">
      <w:pPr>
        <w:autoSpaceDE w:val="0"/>
        <w:autoSpaceDN w:val="0"/>
        <w:adjustRightInd w:val="0"/>
        <w:spacing w:line="480" w:lineRule="auto"/>
        <w:rPr>
          <w:rFonts w:ascii="Arial" w:hAnsi="Arial" w:cs="Arial"/>
          <w:iCs/>
          <w:sz w:val="22"/>
          <w:szCs w:val="22"/>
          <w:lang w:val="es-EC"/>
        </w:rPr>
      </w:pPr>
      <w:r w:rsidRPr="00DB501F">
        <w:rPr>
          <w:rFonts w:ascii="Arial" w:hAnsi="Arial" w:cs="Arial"/>
          <w:sz w:val="22"/>
          <w:szCs w:val="22"/>
        </w:rPr>
        <w:t>1.4</w:t>
      </w:r>
      <w:r w:rsidRPr="00DB501F">
        <w:rPr>
          <w:rFonts w:ascii="Arial" w:hAnsi="Arial" w:cs="Arial"/>
          <w:sz w:val="22"/>
          <w:szCs w:val="22"/>
        </w:rPr>
        <w:tab/>
      </w:r>
      <w:r w:rsidRPr="00DB501F">
        <w:rPr>
          <w:rFonts w:ascii="Arial" w:hAnsi="Arial" w:cs="Arial"/>
          <w:iCs/>
          <w:sz w:val="22"/>
          <w:szCs w:val="22"/>
          <w:lang w:val="es-EC"/>
        </w:rPr>
        <w:t>Tableros de Control (Dashboard y Scorecard)</w:t>
      </w:r>
      <w:r>
        <w:rPr>
          <w:rFonts w:ascii="Arial" w:hAnsi="Arial" w:cs="Arial"/>
          <w:iCs/>
          <w:sz w:val="22"/>
          <w:szCs w:val="22"/>
          <w:lang w:val="es-EC"/>
        </w:rPr>
        <w:tab/>
      </w:r>
      <w:r w:rsidR="00E46853">
        <w:rPr>
          <w:rFonts w:ascii="Arial" w:hAnsi="Arial" w:cs="Arial"/>
          <w:iCs/>
          <w:sz w:val="22"/>
          <w:szCs w:val="22"/>
          <w:lang w:val="es-EC"/>
        </w:rPr>
        <w:tab/>
      </w:r>
      <w:r w:rsidR="00E46853">
        <w:rPr>
          <w:rFonts w:ascii="Arial" w:hAnsi="Arial" w:cs="Arial"/>
          <w:iCs/>
          <w:sz w:val="22"/>
          <w:szCs w:val="22"/>
          <w:lang w:val="es-EC"/>
        </w:rPr>
        <w:tab/>
      </w:r>
      <w:r w:rsidR="00E46853">
        <w:rPr>
          <w:rFonts w:ascii="Arial" w:hAnsi="Arial" w:cs="Arial"/>
          <w:iCs/>
          <w:sz w:val="22"/>
          <w:szCs w:val="22"/>
          <w:lang w:val="es-EC"/>
        </w:rPr>
        <w:tab/>
      </w:r>
      <w:r w:rsidR="000E48D2">
        <w:rPr>
          <w:rFonts w:ascii="Arial" w:hAnsi="Arial" w:cs="Arial"/>
          <w:iCs/>
          <w:sz w:val="22"/>
          <w:szCs w:val="22"/>
          <w:lang w:val="es-EC"/>
        </w:rPr>
        <w:t>1</w:t>
      </w:r>
      <w:r w:rsidR="00253F97">
        <w:rPr>
          <w:rFonts w:ascii="Arial" w:hAnsi="Arial" w:cs="Arial"/>
          <w:iCs/>
          <w:sz w:val="22"/>
          <w:szCs w:val="22"/>
          <w:lang w:val="es-EC"/>
        </w:rPr>
        <w:t>8</w:t>
      </w:r>
    </w:p>
    <w:p w:rsidR="0065655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iCs/>
          <w:sz w:val="22"/>
          <w:szCs w:val="22"/>
          <w:lang w:val="es-EC"/>
        </w:rPr>
        <w:tab/>
      </w:r>
      <w:r w:rsidRPr="00DB501F">
        <w:rPr>
          <w:rFonts w:ascii="Arial" w:hAnsi="Arial" w:cs="Arial"/>
          <w:iCs/>
          <w:sz w:val="22"/>
          <w:szCs w:val="22"/>
          <w:lang w:val="es-EC"/>
        </w:rPr>
        <w:t>1.4.1   Bases preliminares</w:t>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t>1</w:t>
      </w:r>
      <w:r w:rsidR="00253F97">
        <w:rPr>
          <w:rFonts w:ascii="Arial" w:hAnsi="Arial" w:cs="Arial"/>
          <w:iCs/>
          <w:sz w:val="22"/>
          <w:szCs w:val="22"/>
          <w:lang w:val="es-EC"/>
        </w:rPr>
        <w:t>8</w:t>
      </w:r>
    </w:p>
    <w:p w:rsidR="0065655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sz w:val="22"/>
          <w:szCs w:val="22"/>
          <w:lang w:val="es-EC"/>
        </w:rPr>
        <w:tab/>
      </w:r>
      <w:r w:rsidRPr="00DB501F">
        <w:rPr>
          <w:rFonts w:ascii="Arial" w:hAnsi="Arial" w:cs="Arial"/>
          <w:iCs/>
          <w:sz w:val="22"/>
          <w:szCs w:val="22"/>
          <w:lang w:val="es-EC"/>
        </w:rPr>
        <w:t>1.4.2    Aplicaciones y tipos</w:t>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253F97">
        <w:rPr>
          <w:rFonts w:ascii="Arial" w:hAnsi="Arial" w:cs="Arial"/>
          <w:iCs/>
          <w:sz w:val="22"/>
          <w:szCs w:val="22"/>
          <w:lang w:val="es-EC"/>
        </w:rPr>
        <w:t>19</w:t>
      </w:r>
    </w:p>
    <w:p w:rsidR="0065655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sz w:val="22"/>
          <w:szCs w:val="22"/>
          <w:lang w:val="es-EC"/>
        </w:rPr>
        <w:tab/>
      </w:r>
      <w:r w:rsidRPr="00DB501F">
        <w:rPr>
          <w:rFonts w:ascii="Arial" w:hAnsi="Arial" w:cs="Arial"/>
          <w:iCs/>
          <w:sz w:val="22"/>
          <w:szCs w:val="22"/>
          <w:lang w:val="es-EC"/>
        </w:rPr>
        <w:t>1.4.3    Manejo de capas</w:t>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t>2</w:t>
      </w:r>
      <w:r w:rsidR="00253F97">
        <w:rPr>
          <w:rFonts w:ascii="Arial" w:hAnsi="Arial" w:cs="Arial"/>
          <w:iCs/>
          <w:sz w:val="22"/>
          <w:szCs w:val="22"/>
          <w:lang w:val="es-EC"/>
        </w:rPr>
        <w:t>1</w:t>
      </w:r>
    </w:p>
    <w:p w:rsidR="0065655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sz w:val="22"/>
          <w:szCs w:val="22"/>
          <w:lang w:val="es-EC"/>
        </w:rPr>
        <w:tab/>
      </w:r>
      <w:r w:rsidRPr="00DB501F">
        <w:rPr>
          <w:rFonts w:ascii="Arial" w:hAnsi="Arial" w:cs="Arial"/>
          <w:iCs/>
          <w:sz w:val="22"/>
          <w:szCs w:val="22"/>
          <w:lang w:val="es-EC"/>
        </w:rPr>
        <w:t>1.4.4    Arquitecturas de negocios ávidas de aplicación</w:t>
      </w:r>
      <w:r w:rsidR="00CD0C8D">
        <w:rPr>
          <w:rFonts w:ascii="Arial" w:hAnsi="Arial" w:cs="Arial"/>
          <w:iCs/>
          <w:sz w:val="22"/>
          <w:szCs w:val="22"/>
          <w:lang w:val="es-EC"/>
        </w:rPr>
        <w:tab/>
      </w:r>
      <w:r w:rsidR="00CD0C8D">
        <w:rPr>
          <w:rFonts w:ascii="Arial" w:hAnsi="Arial" w:cs="Arial"/>
          <w:iCs/>
          <w:sz w:val="22"/>
          <w:szCs w:val="22"/>
          <w:lang w:val="es-EC"/>
        </w:rPr>
        <w:tab/>
      </w:r>
      <w:r w:rsidR="00CD0C8D">
        <w:rPr>
          <w:rFonts w:ascii="Arial" w:hAnsi="Arial" w:cs="Arial"/>
          <w:iCs/>
          <w:sz w:val="22"/>
          <w:szCs w:val="22"/>
          <w:lang w:val="es-EC"/>
        </w:rPr>
        <w:tab/>
        <w:t>2</w:t>
      </w:r>
      <w:r w:rsidR="003536AF">
        <w:rPr>
          <w:rFonts w:ascii="Arial" w:hAnsi="Arial" w:cs="Arial"/>
          <w:iCs/>
          <w:sz w:val="22"/>
          <w:szCs w:val="22"/>
          <w:lang w:val="es-EC"/>
        </w:rPr>
        <w:t>2</w:t>
      </w:r>
    </w:p>
    <w:p w:rsidR="0065655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sz w:val="22"/>
          <w:szCs w:val="22"/>
          <w:lang w:val="es-EC"/>
        </w:rPr>
        <w:tab/>
      </w:r>
      <w:r w:rsidRPr="00DB501F">
        <w:rPr>
          <w:rFonts w:ascii="Arial" w:hAnsi="Arial" w:cs="Arial"/>
          <w:iCs/>
          <w:sz w:val="22"/>
          <w:szCs w:val="22"/>
          <w:lang w:val="es-EC"/>
        </w:rPr>
        <w:t>1.4.5    Modelos y esquemas de diseño</w:t>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r>
      <w:r w:rsidR="000E48D2">
        <w:rPr>
          <w:rFonts w:ascii="Arial" w:hAnsi="Arial" w:cs="Arial"/>
          <w:iCs/>
          <w:sz w:val="22"/>
          <w:szCs w:val="22"/>
          <w:lang w:val="es-EC"/>
        </w:rPr>
        <w:tab/>
        <w:t>2</w:t>
      </w:r>
      <w:r w:rsidR="00253F97">
        <w:rPr>
          <w:rFonts w:ascii="Arial" w:hAnsi="Arial" w:cs="Arial"/>
          <w:iCs/>
          <w:sz w:val="22"/>
          <w:szCs w:val="22"/>
          <w:lang w:val="es-EC"/>
        </w:rPr>
        <w:t>3</w:t>
      </w:r>
    </w:p>
    <w:p w:rsidR="0065655F" w:rsidRPr="00DB501F" w:rsidRDefault="0065655F" w:rsidP="0065655F">
      <w:pPr>
        <w:tabs>
          <w:tab w:val="left" w:pos="5010"/>
        </w:tabs>
        <w:autoSpaceDE w:val="0"/>
        <w:autoSpaceDN w:val="0"/>
        <w:adjustRightInd w:val="0"/>
        <w:spacing w:line="480" w:lineRule="auto"/>
        <w:ind w:left="720" w:hanging="720"/>
        <w:rPr>
          <w:rFonts w:ascii="Arial" w:hAnsi="Arial" w:cs="Arial"/>
          <w:sz w:val="22"/>
          <w:szCs w:val="22"/>
          <w:lang w:val="es-EC"/>
        </w:rPr>
      </w:pPr>
      <w:r>
        <w:rPr>
          <w:rFonts w:ascii="Arial" w:hAnsi="Arial" w:cs="Arial"/>
          <w:sz w:val="22"/>
          <w:szCs w:val="22"/>
          <w:lang w:val="es-EC"/>
        </w:rPr>
        <w:tab/>
      </w:r>
      <w:r w:rsidRPr="00DB501F">
        <w:rPr>
          <w:rFonts w:ascii="Arial" w:hAnsi="Arial" w:cs="Arial"/>
          <w:iCs/>
          <w:sz w:val="22"/>
          <w:szCs w:val="22"/>
        </w:rPr>
        <w:t>1.4.6</w:t>
      </w:r>
      <w:r>
        <w:rPr>
          <w:rFonts w:ascii="Arial" w:hAnsi="Arial" w:cs="Arial"/>
          <w:iCs/>
          <w:sz w:val="22"/>
          <w:szCs w:val="22"/>
        </w:rPr>
        <w:t xml:space="preserve">    </w:t>
      </w:r>
      <w:r w:rsidRPr="00DB501F">
        <w:rPr>
          <w:rFonts w:ascii="Arial" w:hAnsi="Arial" w:cs="Arial"/>
          <w:iCs/>
          <w:sz w:val="22"/>
          <w:szCs w:val="22"/>
        </w:rPr>
        <w:t>Síntesis y hallazgos</w:t>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t>2</w:t>
      </w:r>
      <w:r w:rsidR="00253F97">
        <w:rPr>
          <w:rFonts w:ascii="Arial" w:hAnsi="Arial" w:cs="Arial"/>
          <w:iCs/>
          <w:sz w:val="22"/>
          <w:szCs w:val="22"/>
        </w:rPr>
        <w:t>7</w:t>
      </w:r>
    </w:p>
    <w:p w:rsidR="0065655F" w:rsidRDefault="0065655F" w:rsidP="0065655F">
      <w:pPr>
        <w:tabs>
          <w:tab w:val="left" w:pos="720"/>
          <w:tab w:val="left" w:pos="1057"/>
        </w:tabs>
        <w:autoSpaceDE w:val="0"/>
        <w:autoSpaceDN w:val="0"/>
        <w:adjustRightInd w:val="0"/>
        <w:spacing w:line="480" w:lineRule="auto"/>
        <w:rPr>
          <w:rFonts w:ascii="Arial" w:hAnsi="Arial" w:cs="Arial"/>
          <w:iCs/>
          <w:sz w:val="22"/>
          <w:szCs w:val="22"/>
        </w:rPr>
      </w:pPr>
      <w:r w:rsidRPr="00DB501F">
        <w:rPr>
          <w:rFonts w:ascii="Arial" w:hAnsi="Arial" w:cs="Arial"/>
          <w:iCs/>
          <w:sz w:val="22"/>
          <w:szCs w:val="22"/>
        </w:rPr>
        <w:t>1.5      Inteligencia de Negocios con SQL SERVER 2005</w:t>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t>2</w:t>
      </w:r>
      <w:r w:rsidR="006A1A61">
        <w:rPr>
          <w:rFonts w:ascii="Arial" w:hAnsi="Arial" w:cs="Arial"/>
          <w:iCs/>
          <w:sz w:val="22"/>
          <w:szCs w:val="22"/>
        </w:rPr>
        <w:t>8</w:t>
      </w:r>
    </w:p>
    <w:p w:rsidR="00680474" w:rsidRPr="00DB501F" w:rsidRDefault="00680474" w:rsidP="0065655F">
      <w:pPr>
        <w:tabs>
          <w:tab w:val="left" w:pos="720"/>
          <w:tab w:val="left" w:pos="1057"/>
        </w:tabs>
        <w:autoSpaceDE w:val="0"/>
        <w:autoSpaceDN w:val="0"/>
        <w:adjustRightInd w:val="0"/>
        <w:spacing w:line="480" w:lineRule="auto"/>
        <w:rPr>
          <w:rFonts w:ascii="Arial" w:hAnsi="Arial" w:cs="Arial"/>
          <w:iCs/>
          <w:sz w:val="22"/>
          <w:szCs w:val="22"/>
        </w:rPr>
      </w:pPr>
      <w:r>
        <w:rPr>
          <w:rFonts w:ascii="Arial" w:hAnsi="Arial" w:cs="Arial"/>
          <w:iCs/>
          <w:sz w:val="22"/>
          <w:szCs w:val="22"/>
        </w:rPr>
        <w:tab/>
        <w:t>1.5.1</w:t>
      </w:r>
      <w:r>
        <w:rPr>
          <w:rFonts w:ascii="Arial" w:hAnsi="Arial" w:cs="Arial"/>
          <w:iCs/>
          <w:sz w:val="22"/>
          <w:szCs w:val="22"/>
        </w:rPr>
        <w:tab/>
        <w:t>Introducción</w:t>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2</w:t>
      </w:r>
      <w:r w:rsidR="006A1A61">
        <w:rPr>
          <w:rFonts w:ascii="Arial" w:hAnsi="Arial" w:cs="Arial"/>
          <w:iCs/>
          <w:sz w:val="22"/>
          <w:szCs w:val="22"/>
        </w:rPr>
        <w:t>8</w:t>
      </w:r>
    </w:p>
    <w:p w:rsidR="0065655F" w:rsidRPr="00DB501F" w:rsidRDefault="0065655F" w:rsidP="0065655F">
      <w:pPr>
        <w:autoSpaceDE w:val="0"/>
        <w:autoSpaceDN w:val="0"/>
        <w:adjustRightInd w:val="0"/>
        <w:spacing w:line="480" w:lineRule="auto"/>
        <w:ind w:firstLine="708"/>
        <w:rPr>
          <w:rFonts w:ascii="Arial" w:hAnsi="Arial" w:cs="Arial"/>
          <w:iCs/>
          <w:sz w:val="22"/>
          <w:szCs w:val="22"/>
        </w:rPr>
      </w:pPr>
      <w:r w:rsidRPr="00DB501F">
        <w:rPr>
          <w:rFonts w:ascii="Arial" w:hAnsi="Arial" w:cs="Arial"/>
          <w:iCs/>
          <w:sz w:val="22"/>
          <w:szCs w:val="22"/>
        </w:rPr>
        <w:t>1.5.2</w:t>
      </w:r>
      <w:r w:rsidRPr="00DB501F">
        <w:rPr>
          <w:rFonts w:ascii="Arial" w:hAnsi="Arial" w:cs="Arial"/>
          <w:iCs/>
          <w:sz w:val="22"/>
          <w:szCs w:val="22"/>
        </w:rPr>
        <w:tab/>
        <w:t>Servicios de reportes (Reporting Services)</w:t>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6A1A61">
        <w:rPr>
          <w:rFonts w:ascii="Arial" w:hAnsi="Arial" w:cs="Arial"/>
          <w:iCs/>
          <w:sz w:val="22"/>
          <w:szCs w:val="22"/>
        </w:rPr>
        <w:t>30</w:t>
      </w:r>
    </w:p>
    <w:p w:rsidR="0065655F" w:rsidRDefault="0065655F" w:rsidP="0065655F">
      <w:pPr>
        <w:tabs>
          <w:tab w:val="left" w:pos="720"/>
          <w:tab w:val="left" w:pos="1424"/>
        </w:tabs>
        <w:autoSpaceDE w:val="0"/>
        <w:autoSpaceDN w:val="0"/>
        <w:adjustRightInd w:val="0"/>
        <w:spacing w:line="480" w:lineRule="auto"/>
        <w:rPr>
          <w:rFonts w:ascii="Arial" w:hAnsi="Arial" w:cs="Arial"/>
          <w:iCs/>
          <w:sz w:val="22"/>
          <w:szCs w:val="22"/>
        </w:rPr>
      </w:pPr>
      <w:r>
        <w:rPr>
          <w:rFonts w:ascii="Arial" w:hAnsi="Arial" w:cs="Arial"/>
          <w:iCs/>
          <w:sz w:val="22"/>
          <w:szCs w:val="22"/>
        </w:rPr>
        <w:tab/>
      </w:r>
      <w:r w:rsidRPr="00DB501F">
        <w:rPr>
          <w:rFonts w:ascii="Arial" w:hAnsi="Arial" w:cs="Arial"/>
          <w:iCs/>
          <w:sz w:val="22"/>
          <w:szCs w:val="22"/>
        </w:rPr>
        <w:t>1.5.3    Servicios de integración (Integration Services)</w:t>
      </w:r>
      <w:r w:rsidR="00CD0C8D">
        <w:rPr>
          <w:rFonts w:ascii="Arial" w:hAnsi="Arial" w:cs="Arial"/>
          <w:iCs/>
          <w:sz w:val="22"/>
          <w:szCs w:val="22"/>
        </w:rPr>
        <w:tab/>
      </w:r>
      <w:r w:rsidR="00CD0C8D">
        <w:rPr>
          <w:rFonts w:ascii="Arial" w:hAnsi="Arial" w:cs="Arial"/>
          <w:iCs/>
          <w:sz w:val="22"/>
          <w:szCs w:val="22"/>
        </w:rPr>
        <w:tab/>
      </w:r>
      <w:r w:rsidR="00CD0C8D">
        <w:rPr>
          <w:rFonts w:ascii="Arial" w:hAnsi="Arial" w:cs="Arial"/>
          <w:iCs/>
          <w:sz w:val="22"/>
          <w:szCs w:val="22"/>
        </w:rPr>
        <w:tab/>
      </w:r>
      <w:r w:rsidR="006A1A61">
        <w:rPr>
          <w:rFonts w:ascii="Arial" w:hAnsi="Arial" w:cs="Arial"/>
          <w:iCs/>
          <w:sz w:val="22"/>
          <w:szCs w:val="22"/>
        </w:rPr>
        <w:t>30</w:t>
      </w:r>
    </w:p>
    <w:p w:rsidR="0065655F" w:rsidRPr="00DB501F" w:rsidRDefault="0065655F" w:rsidP="0065655F">
      <w:pPr>
        <w:tabs>
          <w:tab w:val="left" w:pos="720"/>
          <w:tab w:val="left" w:pos="1424"/>
        </w:tabs>
        <w:autoSpaceDE w:val="0"/>
        <w:autoSpaceDN w:val="0"/>
        <w:adjustRightInd w:val="0"/>
        <w:spacing w:line="480" w:lineRule="auto"/>
        <w:rPr>
          <w:rFonts w:ascii="Arial" w:hAnsi="Arial" w:cs="Arial"/>
          <w:iCs/>
          <w:sz w:val="22"/>
          <w:szCs w:val="22"/>
        </w:rPr>
      </w:pPr>
      <w:r>
        <w:rPr>
          <w:rFonts w:ascii="Arial" w:hAnsi="Arial" w:cs="Arial"/>
          <w:iCs/>
          <w:sz w:val="22"/>
          <w:szCs w:val="22"/>
        </w:rPr>
        <w:tab/>
      </w:r>
      <w:r w:rsidRPr="00DB501F">
        <w:rPr>
          <w:rFonts w:ascii="Arial" w:hAnsi="Arial" w:cs="Arial"/>
          <w:sz w:val="22"/>
          <w:szCs w:val="22"/>
        </w:rPr>
        <w:t>1.5.4    Al interior de Analysis services</w:t>
      </w:r>
      <w:r w:rsidR="00CD0C8D">
        <w:rPr>
          <w:rFonts w:ascii="Arial" w:hAnsi="Arial" w:cs="Arial"/>
          <w:sz w:val="22"/>
          <w:szCs w:val="22"/>
        </w:rPr>
        <w:tab/>
      </w:r>
      <w:r w:rsidR="00CD0C8D">
        <w:rPr>
          <w:rFonts w:ascii="Arial" w:hAnsi="Arial" w:cs="Arial"/>
          <w:sz w:val="22"/>
          <w:szCs w:val="22"/>
        </w:rPr>
        <w:tab/>
      </w:r>
      <w:r w:rsidR="00CD0C8D">
        <w:rPr>
          <w:rFonts w:ascii="Arial" w:hAnsi="Arial" w:cs="Arial"/>
          <w:sz w:val="22"/>
          <w:szCs w:val="22"/>
        </w:rPr>
        <w:tab/>
      </w:r>
      <w:r w:rsidR="00CD0C8D">
        <w:rPr>
          <w:rFonts w:ascii="Arial" w:hAnsi="Arial" w:cs="Arial"/>
          <w:sz w:val="22"/>
          <w:szCs w:val="22"/>
        </w:rPr>
        <w:tab/>
      </w:r>
      <w:r w:rsidR="00CD0C8D">
        <w:rPr>
          <w:rFonts w:ascii="Arial" w:hAnsi="Arial" w:cs="Arial"/>
          <w:sz w:val="22"/>
          <w:szCs w:val="22"/>
        </w:rPr>
        <w:tab/>
        <w:t>3</w:t>
      </w:r>
      <w:r w:rsidR="006A1A61">
        <w:rPr>
          <w:rFonts w:ascii="Arial" w:hAnsi="Arial" w:cs="Arial"/>
          <w:sz w:val="22"/>
          <w:szCs w:val="22"/>
        </w:rPr>
        <w:t>1</w:t>
      </w:r>
    </w:p>
    <w:p w:rsidR="0065655F" w:rsidRPr="00DB501F" w:rsidRDefault="0065655F" w:rsidP="0065655F">
      <w:pPr>
        <w:autoSpaceDE w:val="0"/>
        <w:autoSpaceDN w:val="0"/>
        <w:adjustRightInd w:val="0"/>
        <w:spacing w:line="480" w:lineRule="auto"/>
        <w:ind w:left="708" w:firstLine="708"/>
        <w:rPr>
          <w:rFonts w:ascii="Arial" w:hAnsi="Arial" w:cs="Arial"/>
          <w:sz w:val="22"/>
          <w:szCs w:val="22"/>
        </w:rPr>
      </w:pPr>
      <w:r w:rsidRPr="00DB501F">
        <w:rPr>
          <w:rFonts w:ascii="Arial" w:hAnsi="Arial" w:cs="Arial"/>
          <w:sz w:val="22"/>
          <w:szCs w:val="22"/>
        </w:rPr>
        <w:t>1.5.4.1</w:t>
      </w:r>
      <w:r w:rsidRPr="00DB501F">
        <w:rPr>
          <w:rFonts w:ascii="Arial" w:hAnsi="Arial" w:cs="Arial"/>
          <w:sz w:val="22"/>
          <w:szCs w:val="22"/>
        </w:rPr>
        <w:tab/>
      </w:r>
      <w:r w:rsidR="00734A5C">
        <w:rPr>
          <w:rFonts w:ascii="Arial" w:hAnsi="Arial" w:cs="Arial"/>
          <w:sz w:val="22"/>
          <w:szCs w:val="22"/>
        </w:rPr>
        <w:t xml:space="preserve">   </w:t>
      </w:r>
      <w:r w:rsidRPr="00DB501F">
        <w:rPr>
          <w:rFonts w:ascii="Arial" w:hAnsi="Arial" w:cs="Arial"/>
          <w:iCs/>
          <w:color w:val="000000"/>
          <w:sz w:val="22"/>
          <w:szCs w:val="22"/>
        </w:rPr>
        <w:t>Crear un proyecto de Analysis Services</w:t>
      </w:r>
      <w:r w:rsidR="007D5038">
        <w:rPr>
          <w:rFonts w:ascii="Arial" w:hAnsi="Arial" w:cs="Arial"/>
          <w:iCs/>
          <w:color w:val="000000"/>
          <w:sz w:val="22"/>
          <w:szCs w:val="22"/>
        </w:rPr>
        <w:tab/>
      </w:r>
      <w:r w:rsidR="007D5038">
        <w:rPr>
          <w:rFonts w:ascii="Arial" w:hAnsi="Arial" w:cs="Arial"/>
          <w:iCs/>
          <w:color w:val="000000"/>
          <w:sz w:val="22"/>
          <w:szCs w:val="22"/>
        </w:rPr>
        <w:tab/>
      </w:r>
      <w:r w:rsidR="007D5038">
        <w:rPr>
          <w:rFonts w:ascii="Arial" w:hAnsi="Arial" w:cs="Arial"/>
          <w:iCs/>
          <w:color w:val="000000"/>
          <w:sz w:val="22"/>
          <w:szCs w:val="22"/>
        </w:rPr>
        <w:tab/>
        <w:t>3</w:t>
      </w:r>
      <w:r w:rsidR="006A1A61">
        <w:rPr>
          <w:rFonts w:ascii="Arial" w:hAnsi="Arial" w:cs="Arial"/>
          <w:iCs/>
          <w:color w:val="000000"/>
          <w:sz w:val="22"/>
          <w:szCs w:val="22"/>
        </w:rPr>
        <w:t>1</w:t>
      </w:r>
    </w:p>
    <w:p w:rsidR="0065655F" w:rsidRDefault="0065655F" w:rsidP="0065655F">
      <w:pPr>
        <w:autoSpaceDE w:val="0"/>
        <w:autoSpaceDN w:val="0"/>
        <w:adjustRightInd w:val="0"/>
        <w:spacing w:line="480" w:lineRule="auto"/>
        <w:ind w:left="708" w:firstLine="708"/>
        <w:rPr>
          <w:rFonts w:ascii="Arial" w:hAnsi="Arial" w:cs="Arial"/>
          <w:sz w:val="22"/>
          <w:szCs w:val="22"/>
        </w:rPr>
      </w:pPr>
      <w:r w:rsidRPr="00DB501F">
        <w:rPr>
          <w:rFonts w:ascii="Arial" w:hAnsi="Arial" w:cs="Arial"/>
          <w:sz w:val="22"/>
          <w:szCs w:val="22"/>
        </w:rPr>
        <w:t xml:space="preserve">1.5.4.2   </w:t>
      </w:r>
      <w:r w:rsidRPr="00DB501F">
        <w:rPr>
          <w:rFonts w:ascii="Arial" w:hAnsi="Arial" w:cs="Arial"/>
          <w:iCs/>
          <w:sz w:val="22"/>
          <w:szCs w:val="22"/>
        </w:rPr>
        <w:t>Orígenes de datos y vistas.</w:t>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t>32</w:t>
      </w:r>
    </w:p>
    <w:p w:rsidR="0065655F" w:rsidRDefault="0065655F" w:rsidP="0065655F">
      <w:pPr>
        <w:autoSpaceDE w:val="0"/>
        <w:autoSpaceDN w:val="0"/>
        <w:adjustRightInd w:val="0"/>
        <w:spacing w:line="480" w:lineRule="auto"/>
        <w:ind w:left="708" w:firstLine="708"/>
        <w:rPr>
          <w:rFonts w:ascii="Arial" w:hAnsi="Arial" w:cs="Arial"/>
          <w:sz w:val="22"/>
          <w:szCs w:val="22"/>
        </w:rPr>
      </w:pPr>
      <w:r>
        <w:rPr>
          <w:rFonts w:ascii="Arial" w:hAnsi="Arial" w:cs="Arial"/>
          <w:sz w:val="22"/>
          <w:szCs w:val="22"/>
        </w:rPr>
        <w:t>1.5.4.3</w:t>
      </w:r>
      <w:r>
        <w:rPr>
          <w:rFonts w:ascii="Arial" w:hAnsi="Arial" w:cs="Arial"/>
          <w:sz w:val="22"/>
          <w:szCs w:val="22"/>
        </w:rPr>
        <w:tab/>
        <w:t xml:space="preserve">   </w:t>
      </w:r>
      <w:r w:rsidRPr="00DB501F">
        <w:rPr>
          <w:rFonts w:ascii="Arial" w:hAnsi="Arial" w:cs="Arial"/>
          <w:iCs/>
          <w:sz w:val="22"/>
          <w:szCs w:val="22"/>
        </w:rPr>
        <w:t xml:space="preserve">Cubos. </w:t>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r>
      <w:r w:rsidR="00253F97">
        <w:rPr>
          <w:rFonts w:ascii="Arial" w:hAnsi="Arial" w:cs="Arial"/>
          <w:iCs/>
          <w:sz w:val="22"/>
          <w:szCs w:val="22"/>
        </w:rPr>
        <w:tab/>
        <w:t>3</w:t>
      </w:r>
      <w:r w:rsidR="006A1A61">
        <w:rPr>
          <w:rFonts w:ascii="Arial" w:hAnsi="Arial" w:cs="Arial"/>
          <w:iCs/>
          <w:sz w:val="22"/>
          <w:szCs w:val="22"/>
        </w:rPr>
        <w:t>4</w:t>
      </w:r>
    </w:p>
    <w:p w:rsidR="0065655F" w:rsidRPr="00DB501F" w:rsidRDefault="0065655F" w:rsidP="0065655F">
      <w:pPr>
        <w:autoSpaceDE w:val="0"/>
        <w:autoSpaceDN w:val="0"/>
        <w:adjustRightInd w:val="0"/>
        <w:spacing w:line="480" w:lineRule="auto"/>
        <w:ind w:left="708" w:firstLine="708"/>
        <w:rPr>
          <w:rFonts w:ascii="Arial" w:hAnsi="Arial" w:cs="Arial"/>
          <w:sz w:val="22"/>
          <w:szCs w:val="22"/>
        </w:rPr>
      </w:pPr>
      <w:r>
        <w:rPr>
          <w:rFonts w:ascii="Arial" w:hAnsi="Arial" w:cs="Arial"/>
          <w:sz w:val="22"/>
          <w:szCs w:val="22"/>
        </w:rPr>
        <w:t>1.5.4.</w:t>
      </w:r>
      <w:r w:rsidR="00C70AAA">
        <w:rPr>
          <w:rFonts w:ascii="Arial" w:hAnsi="Arial" w:cs="Arial"/>
          <w:sz w:val="22"/>
          <w:szCs w:val="22"/>
        </w:rPr>
        <w:t>4</w:t>
      </w:r>
      <w:r>
        <w:rPr>
          <w:rFonts w:ascii="Arial" w:hAnsi="Arial" w:cs="Arial"/>
          <w:sz w:val="22"/>
          <w:szCs w:val="22"/>
        </w:rPr>
        <w:t xml:space="preserve">    </w:t>
      </w:r>
      <w:r w:rsidRPr="00DB501F">
        <w:rPr>
          <w:rFonts w:ascii="Arial" w:hAnsi="Arial" w:cs="Arial"/>
          <w:iCs/>
          <w:sz w:val="22"/>
          <w:szCs w:val="22"/>
        </w:rPr>
        <w:t xml:space="preserve">Dimensiones. </w:t>
      </w:r>
      <w:r w:rsidR="006A1A61">
        <w:rPr>
          <w:rFonts w:ascii="Arial" w:hAnsi="Arial" w:cs="Arial"/>
          <w:iCs/>
          <w:sz w:val="22"/>
          <w:szCs w:val="22"/>
        </w:rPr>
        <w:tab/>
      </w:r>
      <w:r w:rsidR="006A1A61">
        <w:rPr>
          <w:rFonts w:ascii="Arial" w:hAnsi="Arial" w:cs="Arial"/>
          <w:iCs/>
          <w:sz w:val="22"/>
          <w:szCs w:val="22"/>
        </w:rPr>
        <w:tab/>
      </w:r>
      <w:r w:rsidR="006A1A61">
        <w:rPr>
          <w:rFonts w:ascii="Arial" w:hAnsi="Arial" w:cs="Arial"/>
          <w:iCs/>
          <w:sz w:val="22"/>
          <w:szCs w:val="22"/>
        </w:rPr>
        <w:tab/>
      </w:r>
      <w:r w:rsidR="006A1A61">
        <w:rPr>
          <w:rFonts w:ascii="Arial" w:hAnsi="Arial" w:cs="Arial"/>
          <w:iCs/>
          <w:sz w:val="22"/>
          <w:szCs w:val="22"/>
        </w:rPr>
        <w:tab/>
      </w:r>
      <w:r w:rsidR="006A1A61">
        <w:rPr>
          <w:rFonts w:ascii="Arial" w:hAnsi="Arial" w:cs="Arial"/>
          <w:iCs/>
          <w:sz w:val="22"/>
          <w:szCs w:val="22"/>
        </w:rPr>
        <w:tab/>
      </w:r>
      <w:r w:rsidR="006A1A61">
        <w:rPr>
          <w:rFonts w:ascii="Arial" w:hAnsi="Arial" w:cs="Arial"/>
          <w:iCs/>
          <w:sz w:val="22"/>
          <w:szCs w:val="22"/>
        </w:rPr>
        <w:tab/>
        <w:t>35</w:t>
      </w:r>
    </w:p>
    <w:p w:rsidR="0065655F" w:rsidRDefault="006A1A61" w:rsidP="0065655F">
      <w:pPr>
        <w:autoSpaceDE w:val="0"/>
        <w:autoSpaceDN w:val="0"/>
        <w:adjustRightInd w:val="0"/>
        <w:spacing w:line="480" w:lineRule="auto"/>
        <w:ind w:left="708" w:firstLine="708"/>
        <w:rPr>
          <w:rFonts w:ascii="Arial" w:hAnsi="Arial" w:cs="Arial"/>
          <w:iCs/>
          <w:color w:val="000000"/>
          <w:sz w:val="22"/>
          <w:szCs w:val="22"/>
        </w:rPr>
      </w:pPr>
      <w:r>
        <w:rPr>
          <w:rFonts w:ascii="Arial" w:hAnsi="Arial" w:cs="Arial"/>
          <w:color w:val="000000"/>
          <w:sz w:val="22"/>
          <w:szCs w:val="22"/>
        </w:rPr>
        <w:t>1.5.4</w:t>
      </w:r>
      <w:r w:rsidR="0065655F" w:rsidRPr="00DB501F">
        <w:rPr>
          <w:rFonts w:ascii="Arial" w:hAnsi="Arial" w:cs="Arial"/>
          <w:color w:val="000000"/>
          <w:sz w:val="22"/>
          <w:szCs w:val="22"/>
        </w:rPr>
        <w:t>.</w:t>
      </w:r>
      <w:r w:rsidR="00C70AAA">
        <w:rPr>
          <w:rFonts w:ascii="Arial" w:hAnsi="Arial" w:cs="Arial"/>
          <w:color w:val="000000"/>
          <w:sz w:val="22"/>
          <w:szCs w:val="22"/>
        </w:rPr>
        <w:t>5</w:t>
      </w:r>
      <w:r w:rsidR="0065655F" w:rsidRPr="00DB501F">
        <w:rPr>
          <w:rFonts w:ascii="Arial" w:hAnsi="Arial" w:cs="Arial"/>
          <w:color w:val="000000"/>
          <w:sz w:val="22"/>
          <w:szCs w:val="22"/>
        </w:rPr>
        <w:tab/>
        <w:t xml:space="preserve"> </w:t>
      </w:r>
      <w:r w:rsidR="0065655F">
        <w:rPr>
          <w:rFonts w:ascii="Arial" w:hAnsi="Arial" w:cs="Arial"/>
          <w:color w:val="000000"/>
          <w:sz w:val="22"/>
          <w:szCs w:val="22"/>
        </w:rPr>
        <w:t xml:space="preserve">  </w:t>
      </w:r>
      <w:r w:rsidR="0065655F" w:rsidRPr="00DB501F">
        <w:rPr>
          <w:rFonts w:ascii="Arial" w:hAnsi="Arial" w:cs="Arial"/>
          <w:iCs/>
          <w:color w:val="000000"/>
          <w:sz w:val="22"/>
          <w:szCs w:val="22"/>
        </w:rPr>
        <w:t>Proceso del cubo</w:t>
      </w:r>
      <w:r w:rsidR="00C70AAA">
        <w:rPr>
          <w:rFonts w:ascii="Arial" w:hAnsi="Arial" w:cs="Arial"/>
          <w:iCs/>
          <w:color w:val="000000"/>
          <w:sz w:val="22"/>
          <w:szCs w:val="22"/>
        </w:rPr>
        <w:tab/>
      </w:r>
      <w:r w:rsidR="00C70AAA">
        <w:rPr>
          <w:rFonts w:ascii="Arial" w:hAnsi="Arial" w:cs="Arial"/>
          <w:iCs/>
          <w:color w:val="000000"/>
          <w:sz w:val="22"/>
          <w:szCs w:val="22"/>
        </w:rPr>
        <w:tab/>
      </w:r>
      <w:r w:rsidR="00C70AAA">
        <w:rPr>
          <w:rFonts w:ascii="Arial" w:hAnsi="Arial" w:cs="Arial"/>
          <w:iCs/>
          <w:color w:val="000000"/>
          <w:sz w:val="22"/>
          <w:szCs w:val="22"/>
        </w:rPr>
        <w:tab/>
      </w:r>
      <w:r w:rsidR="00C70AAA">
        <w:rPr>
          <w:rFonts w:ascii="Arial" w:hAnsi="Arial" w:cs="Arial"/>
          <w:iCs/>
          <w:color w:val="000000"/>
          <w:sz w:val="22"/>
          <w:szCs w:val="22"/>
        </w:rPr>
        <w:tab/>
      </w:r>
      <w:r w:rsidR="00C70AAA">
        <w:rPr>
          <w:rFonts w:ascii="Arial" w:hAnsi="Arial" w:cs="Arial"/>
          <w:iCs/>
          <w:color w:val="000000"/>
          <w:sz w:val="22"/>
          <w:szCs w:val="22"/>
        </w:rPr>
        <w:tab/>
      </w:r>
      <w:r w:rsidR="00C70AAA">
        <w:rPr>
          <w:rFonts w:ascii="Arial" w:hAnsi="Arial" w:cs="Arial"/>
          <w:iCs/>
          <w:color w:val="000000"/>
          <w:sz w:val="22"/>
          <w:szCs w:val="22"/>
        </w:rPr>
        <w:tab/>
        <w:t>3</w:t>
      </w:r>
      <w:r>
        <w:rPr>
          <w:rFonts w:ascii="Arial" w:hAnsi="Arial" w:cs="Arial"/>
          <w:iCs/>
          <w:color w:val="000000"/>
          <w:sz w:val="22"/>
          <w:szCs w:val="22"/>
        </w:rPr>
        <w:t>5</w:t>
      </w:r>
    </w:p>
    <w:p w:rsidR="00253F97" w:rsidRPr="00DB501F" w:rsidRDefault="00253F97" w:rsidP="00253F97">
      <w:pPr>
        <w:autoSpaceDE w:val="0"/>
        <w:autoSpaceDN w:val="0"/>
        <w:adjustRightInd w:val="0"/>
        <w:spacing w:line="480" w:lineRule="auto"/>
        <w:rPr>
          <w:rFonts w:ascii="Arial" w:hAnsi="Arial" w:cs="Arial"/>
          <w:sz w:val="20"/>
          <w:szCs w:val="20"/>
        </w:rPr>
      </w:pPr>
      <w:bookmarkStart w:id="0" w:name="OLE_LINK2"/>
      <w:r>
        <w:rPr>
          <w:rFonts w:ascii="Arial" w:hAnsi="Arial" w:cs="Arial"/>
          <w:iCs/>
          <w:color w:val="000000"/>
          <w:sz w:val="22"/>
          <w:szCs w:val="22"/>
        </w:rPr>
        <w:t>1.6</w:t>
      </w:r>
      <w:r>
        <w:rPr>
          <w:rFonts w:ascii="Arial" w:hAnsi="Arial" w:cs="Arial"/>
          <w:iCs/>
          <w:color w:val="000000"/>
          <w:sz w:val="22"/>
          <w:szCs w:val="22"/>
        </w:rPr>
        <w:tab/>
        <w:t>Especificaciones iniciales para la construcción del Data Warehouse</w:t>
      </w:r>
      <w:r w:rsidR="003359BE">
        <w:rPr>
          <w:rFonts w:ascii="Arial" w:hAnsi="Arial" w:cs="Arial"/>
          <w:iCs/>
          <w:color w:val="000000"/>
          <w:sz w:val="22"/>
          <w:szCs w:val="22"/>
        </w:rPr>
        <w:tab/>
        <w:t>3</w:t>
      </w:r>
      <w:r w:rsidR="00ED4A9E">
        <w:rPr>
          <w:rFonts w:ascii="Arial" w:hAnsi="Arial" w:cs="Arial"/>
          <w:iCs/>
          <w:color w:val="000000"/>
          <w:sz w:val="22"/>
          <w:szCs w:val="22"/>
        </w:rPr>
        <w:t>6</w:t>
      </w:r>
    </w:p>
    <w:p w:rsidR="0065655F" w:rsidRPr="00253F97" w:rsidRDefault="00253F97" w:rsidP="0065655F">
      <w:pPr>
        <w:autoSpaceDE w:val="0"/>
        <w:autoSpaceDN w:val="0"/>
        <w:adjustRightInd w:val="0"/>
        <w:rPr>
          <w:rFonts w:ascii="Arial" w:hAnsi="Arial" w:cs="Arial"/>
          <w:bCs/>
          <w:sz w:val="22"/>
          <w:szCs w:val="22"/>
        </w:rPr>
      </w:pPr>
      <w:r>
        <w:rPr>
          <w:rFonts w:ascii="Arial" w:hAnsi="Arial" w:cs="Arial"/>
          <w:b/>
          <w:bCs/>
          <w:sz w:val="22"/>
          <w:szCs w:val="22"/>
        </w:rPr>
        <w:tab/>
      </w:r>
      <w:r>
        <w:rPr>
          <w:rFonts w:ascii="Arial" w:hAnsi="Arial" w:cs="Arial"/>
          <w:bCs/>
          <w:sz w:val="22"/>
          <w:szCs w:val="22"/>
        </w:rPr>
        <w:t>para las Empresas de agua potable y alcantarillado</w:t>
      </w:r>
    </w:p>
    <w:bookmarkEnd w:id="0"/>
    <w:p w:rsidR="00C70AAA" w:rsidRDefault="00C70AAA" w:rsidP="0065655F">
      <w:pPr>
        <w:autoSpaceDE w:val="0"/>
        <w:autoSpaceDN w:val="0"/>
        <w:adjustRightInd w:val="0"/>
        <w:rPr>
          <w:rFonts w:ascii="Arial" w:hAnsi="Arial" w:cs="Arial"/>
          <w:b/>
          <w:bCs/>
          <w:sz w:val="22"/>
          <w:szCs w:val="22"/>
        </w:rPr>
      </w:pPr>
    </w:p>
    <w:p w:rsidR="00253F97" w:rsidRDefault="00253F97" w:rsidP="0065655F">
      <w:pPr>
        <w:autoSpaceDE w:val="0"/>
        <w:autoSpaceDN w:val="0"/>
        <w:adjustRightInd w:val="0"/>
        <w:rPr>
          <w:rFonts w:ascii="Arial" w:hAnsi="Arial" w:cs="Arial"/>
          <w:b/>
          <w:bCs/>
          <w:sz w:val="22"/>
          <w:szCs w:val="22"/>
        </w:rPr>
      </w:pPr>
    </w:p>
    <w:p w:rsidR="003536AF" w:rsidRPr="00DB501F" w:rsidRDefault="003536AF" w:rsidP="0065655F">
      <w:pPr>
        <w:autoSpaceDE w:val="0"/>
        <w:autoSpaceDN w:val="0"/>
        <w:adjustRightInd w:val="0"/>
        <w:rPr>
          <w:rFonts w:ascii="Arial" w:hAnsi="Arial" w:cs="Arial"/>
          <w:b/>
          <w:bCs/>
          <w:sz w:val="22"/>
          <w:szCs w:val="22"/>
        </w:rPr>
      </w:pPr>
    </w:p>
    <w:p w:rsidR="002D032B" w:rsidRDefault="0065655F" w:rsidP="0065655F">
      <w:pPr>
        <w:autoSpaceDE w:val="0"/>
        <w:autoSpaceDN w:val="0"/>
        <w:adjustRightInd w:val="0"/>
        <w:spacing w:line="480" w:lineRule="auto"/>
        <w:rPr>
          <w:rFonts w:ascii="Arial" w:hAnsi="Arial" w:cs="Arial"/>
          <w:bCs/>
          <w:sz w:val="22"/>
          <w:szCs w:val="22"/>
        </w:rPr>
      </w:pPr>
      <w:r w:rsidRPr="00DB501F">
        <w:rPr>
          <w:rFonts w:ascii="Arial" w:hAnsi="Arial" w:cs="Arial"/>
          <w:bCs/>
          <w:sz w:val="22"/>
          <w:szCs w:val="22"/>
        </w:rPr>
        <w:t>CAPÍTULO 2: ANÁLISIS ESTRATÉGICO</w:t>
      </w:r>
      <w:r w:rsidR="00253F97">
        <w:rPr>
          <w:rFonts w:ascii="Arial" w:hAnsi="Arial" w:cs="Arial"/>
          <w:bCs/>
          <w:sz w:val="22"/>
          <w:szCs w:val="22"/>
        </w:rPr>
        <w:tab/>
      </w:r>
      <w:r w:rsidR="00253F97">
        <w:rPr>
          <w:rFonts w:ascii="Arial" w:hAnsi="Arial" w:cs="Arial"/>
          <w:bCs/>
          <w:sz w:val="22"/>
          <w:szCs w:val="22"/>
        </w:rPr>
        <w:tab/>
      </w:r>
      <w:r w:rsidR="00253F97">
        <w:rPr>
          <w:rFonts w:ascii="Arial" w:hAnsi="Arial" w:cs="Arial"/>
          <w:bCs/>
          <w:sz w:val="22"/>
          <w:szCs w:val="22"/>
        </w:rPr>
        <w:tab/>
      </w:r>
      <w:r w:rsidR="00253F97">
        <w:rPr>
          <w:rFonts w:ascii="Arial" w:hAnsi="Arial" w:cs="Arial"/>
          <w:bCs/>
          <w:sz w:val="22"/>
          <w:szCs w:val="22"/>
        </w:rPr>
        <w:tab/>
      </w:r>
      <w:r w:rsidR="00253F97">
        <w:rPr>
          <w:rFonts w:ascii="Arial" w:hAnsi="Arial" w:cs="Arial"/>
          <w:bCs/>
          <w:sz w:val="22"/>
          <w:szCs w:val="22"/>
        </w:rPr>
        <w:tab/>
      </w:r>
      <w:r w:rsidR="00253F97">
        <w:rPr>
          <w:rFonts w:ascii="Arial" w:hAnsi="Arial" w:cs="Arial"/>
          <w:bCs/>
          <w:sz w:val="22"/>
          <w:szCs w:val="22"/>
        </w:rPr>
        <w:tab/>
        <w:t>38</w:t>
      </w:r>
    </w:p>
    <w:p w:rsidR="0065655F" w:rsidRPr="00DB501F" w:rsidRDefault="00D11ECD" w:rsidP="0065655F">
      <w:pPr>
        <w:autoSpaceDE w:val="0"/>
        <w:autoSpaceDN w:val="0"/>
        <w:adjustRightInd w:val="0"/>
        <w:spacing w:line="480" w:lineRule="auto"/>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p>
    <w:p w:rsidR="0065655F" w:rsidRPr="00DB501F" w:rsidRDefault="0065655F" w:rsidP="0065655F">
      <w:pPr>
        <w:numPr>
          <w:ilvl w:val="1"/>
          <w:numId w:val="14"/>
        </w:numPr>
        <w:autoSpaceDE w:val="0"/>
        <w:autoSpaceDN w:val="0"/>
        <w:adjustRightInd w:val="0"/>
        <w:spacing w:line="480" w:lineRule="auto"/>
        <w:rPr>
          <w:rFonts w:ascii="Arial" w:hAnsi="Arial" w:cs="Arial"/>
          <w:sz w:val="22"/>
          <w:szCs w:val="22"/>
        </w:rPr>
      </w:pPr>
      <w:r w:rsidRPr="00DB501F">
        <w:rPr>
          <w:rFonts w:ascii="Arial" w:hAnsi="Arial" w:cs="Arial"/>
          <w:sz w:val="22"/>
          <w:szCs w:val="22"/>
        </w:rPr>
        <w:t xml:space="preserve">Situación Actual </w:t>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t>39</w:t>
      </w:r>
    </w:p>
    <w:p w:rsidR="0065655F" w:rsidRDefault="0065655F" w:rsidP="00ED31CE">
      <w:pPr>
        <w:numPr>
          <w:ilvl w:val="2"/>
          <w:numId w:val="14"/>
        </w:numPr>
        <w:autoSpaceDE w:val="0"/>
        <w:autoSpaceDN w:val="0"/>
        <w:adjustRightInd w:val="0"/>
        <w:spacing w:line="480" w:lineRule="auto"/>
        <w:ind w:firstLine="0"/>
        <w:jc w:val="both"/>
        <w:rPr>
          <w:rFonts w:ascii="Arial" w:hAnsi="Arial" w:cs="Arial"/>
          <w:sz w:val="22"/>
          <w:szCs w:val="22"/>
        </w:rPr>
      </w:pPr>
      <w:r w:rsidRPr="00DB501F">
        <w:rPr>
          <w:rFonts w:ascii="Arial" w:hAnsi="Arial" w:cs="Arial"/>
          <w:sz w:val="22"/>
          <w:szCs w:val="22"/>
        </w:rPr>
        <w:t>Aspectos Generales</w:t>
      </w:r>
      <w:r w:rsidRPr="00EA4689">
        <w:rPr>
          <w:rFonts w:ascii="Arial" w:hAnsi="Arial" w:cs="Arial"/>
          <w:sz w:val="22"/>
          <w:szCs w:val="22"/>
        </w:rPr>
        <w:t xml:space="preserve"> de las Empresas de agua </w:t>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t>39</w:t>
      </w:r>
    </w:p>
    <w:p w:rsidR="0065655F" w:rsidRPr="00EA4689" w:rsidRDefault="0065655F" w:rsidP="0065655F">
      <w:pPr>
        <w:autoSpaceDE w:val="0"/>
        <w:autoSpaceDN w:val="0"/>
        <w:adjustRightInd w:val="0"/>
        <w:spacing w:line="480" w:lineRule="auto"/>
        <w:ind w:left="720" w:firstLine="696"/>
        <w:jc w:val="both"/>
        <w:rPr>
          <w:rFonts w:ascii="Arial" w:hAnsi="Arial" w:cs="Arial"/>
          <w:sz w:val="22"/>
          <w:szCs w:val="22"/>
        </w:rPr>
      </w:pPr>
      <w:r w:rsidRPr="00EA4689">
        <w:rPr>
          <w:rFonts w:ascii="Arial" w:hAnsi="Arial" w:cs="Arial"/>
          <w:sz w:val="22"/>
          <w:szCs w:val="22"/>
        </w:rPr>
        <w:t>potable</w:t>
      </w:r>
    </w:p>
    <w:p w:rsidR="0065655F" w:rsidRPr="00EA4689" w:rsidRDefault="0065655F" w:rsidP="00ED31CE">
      <w:pPr>
        <w:numPr>
          <w:ilvl w:val="2"/>
          <w:numId w:val="14"/>
        </w:numPr>
        <w:spacing w:line="480" w:lineRule="auto"/>
        <w:ind w:firstLine="0"/>
        <w:jc w:val="both"/>
        <w:rPr>
          <w:rFonts w:ascii="Arial" w:hAnsi="Arial" w:cs="Arial"/>
          <w:color w:val="000000"/>
          <w:sz w:val="22"/>
          <w:szCs w:val="22"/>
        </w:rPr>
      </w:pPr>
      <w:r w:rsidRPr="00EA4689">
        <w:rPr>
          <w:rFonts w:ascii="Arial" w:hAnsi="Arial" w:cs="Arial"/>
          <w:color w:val="000000"/>
          <w:sz w:val="22"/>
          <w:szCs w:val="22"/>
        </w:rPr>
        <w:t xml:space="preserve">La toma de decisiones estratégicas </w:t>
      </w:r>
      <w:r w:rsidR="00D11ECD">
        <w:rPr>
          <w:rFonts w:ascii="Arial" w:hAnsi="Arial" w:cs="Arial"/>
          <w:color w:val="000000"/>
          <w:sz w:val="22"/>
          <w:szCs w:val="22"/>
        </w:rPr>
        <w:tab/>
      </w:r>
      <w:r w:rsidR="00D11ECD">
        <w:rPr>
          <w:rFonts w:ascii="Arial" w:hAnsi="Arial" w:cs="Arial"/>
          <w:color w:val="000000"/>
          <w:sz w:val="22"/>
          <w:szCs w:val="22"/>
        </w:rPr>
        <w:tab/>
      </w:r>
      <w:r w:rsidR="00D11ECD">
        <w:rPr>
          <w:rFonts w:ascii="Arial" w:hAnsi="Arial" w:cs="Arial"/>
          <w:color w:val="000000"/>
          <w:sz w:val="22"/>
          <w:szCs w:val="22"/>
        </w:rPr>
        <w:tab/>
      </w:r>
      <w:r w:rsidR="00D11ECD">
        <w:rPr>
          <w:rFonts w:ascii="Arial" w:hAnsi="Arial" w:cs="Arial"/>
          <w:color w:val="000000"/>
          <w:sz w:val="22"/>
          <w:szCs w:val="22"/>
        </w:rPr>
        <w:tab/>
      </w:r>
      <w:r w:rsidR="00D11ECD">
        <w:rPr>
          <w:rFonts w:ascii="Arial" w:hAnsi="Arial" w:cs="Arial"/>
          <w:color w:val="000000"/>
          <w:sz w:val="22"/>
          <w:szCs w:val="22"/>
        </w:rPr>
        <w:tab/>
        <w:t>41</w:t>
      </w:r>
    </w:p>
    <w:p w:rsidR="0065655F" w:rsidRPr="00EA4689" w:rsidRDefault="0065655F" w:rsidP="00ED31CE">
      <w:pPr>
        <w:numPr>
          <w:ilvl w:val="2"/>
          <w:numId w:val="14"/>
        </w:numPr>
        <w:autoSpaceDE w:val="0"/>
        <w:autoSpaceDN w:val="0"/>
        <w:adjustRightInd w:val="0"/>
        <w:spacing w:line="480" w:lineRule="auto"/>
        <w:ind w:firstLine="0"/>
        <w:jc w:val="both"/>
        <w:rPr>
          <w:rFonts w:ascii="Arial" w:hAnsi="Arial" w:cs="Arial"/>
          <w:sz w:val="22"/>
          <w:szCs w:val="22"/>
        </w:rPr>
      </w:pPr>
      <w:r w:rsidRPr="00EA4689">
        <w:rPr>
          <w:rFonts w:ascii="Arial" w:hAnsi="Arial" w:cs="Arial"/>
          <w:sz w:val="22"/>
          <w:szCs w:val="22"/>
        </w:rPr>
        <w:t>Síntesis y Hallazgos</w:t>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t>45</w:t>
      </w:r>
    </w:p>
    <w:p w:rsidR="0065655F" w:rsidRPr="00EA4689" w:rsidRDefault="0065655F" w:rsidP="0065655F">
      <w:pPr>
        <w:autoSpaceDE w:val="0"/>
        <w:autoSpaceDN w:val="0"/>
        <w:adjustRightInd w:val="0"/>
        <w:spacing w:line="480" w:lineRule="auto"/>
        <w:jc w:val="both"/>
        <w:rPr>
          <w:rFonts w:ascii="Arial" w:hAnsi="Arial" w:cs="Arial"/>
          <w:sz w:val="22"/>
          <w:szCs w:val="22"/>
        </w:rPr>
      </w:pPr>
      <w:r w:rsidRPr="00EA4689">
        <w:rPr>
          <w:rFonts w:ascii="Arial" w:hAnsi="Arial" w:cs="Arial"/>
          <w:sz w:val="22"/>
          <w:szCs w:val="22"/>
        </w:rPr>
        <w:t>2.2</w:t>
      </w:r>
      <w:r w:rsidRPr="00EA4689">
        <w:rPr>
          <w:rFonts w:ascii="Arial" w:hAnsi="Arial" w:cs="Arial"/>
          <w:sz w:val="22"/>
          <w:szCs w:val="22"/>
        </w:rPr>
        <w:tab/>
        <w:t>Análisis de Indicadores</w:t>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t>46</w:t>
      </w:r>
    </w:p>
    <w:p w:rsidR="0065655F" w:rsidRPr="00EA4689" w:rsidRDefault="0065655F" w:rsidP="0065655F">
      <w:pPr>
        <w:autoSpaceDE w:val="0"/>
        <w:autoSpaceDN w:val="0"/>
        <w:adjustRightInd w:val="0"/>
        <w:spacing w:line="480" w:lineRule="auto"/>
        <w:ind w:left="720"/>
        <w:jc w:val="both"/>
        <w:rPr>
          <w:rFonts w:ascii="Arial" w:hAnsi="Arial" w:cs="Arial"/>
          <w:sz w:val="22"/>
          <w:szCs w:val="22"/>
        </w:rPr>
      </w:pPr>
      <w:r w:rsidRPr="00EA4689">
        <w:rPr>
          <w:rFonts w:ascii="Arial" w:hAnsi="Arial" w:cs="Arial"/>
          <w:sz w:val="22"/>
          <w:szCs w:val="22"/>
        </w:rPr>
        <w:t xml:space="preserve">2.2.1 </w:t>
      </w:r>
      <w:r w:rsidRPr="00EA4689">
        <w:rPr>
          <w:rFonts w:ascii="Arial" w:hAnsi="Arial" w:cs="Arial"/>
          <w:sz w:val="22"/>
          <w:szCs w:val="22"/>
        </w:rPr>
        <w:tab/>
        <w:t>Cuadro de Indicadores</w:t>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r>
      <w:r w:rsidR="00D11ECD">
        <w:rPr>
          <w:rFonts w:ascii="Arial" w:hAnsi="Arial" w:cs="Arial"/>
          <w:sz w:val="22"/>
          <w:szCs w:val="22"/>
        </w:rPr>
        <w:tab/>
        <w:t>46</w:t>
      </w:r>
    </w:p>
    <w:p w:rsidR="0065655F" w:rsidRPr="00EA4689" w:rsidRDefault="0065655F" w:rsidP="0065655F">
      <w:pPr>
        <w:pStyle w:val="Ttulo5"/>
        <w:spacing w:before="0" w:after="0" w:line="480" w:lineRule="auto"/>
        <w:ind w:left="720"/>
        <w:jc w:val="both"/>
        <w:rPr>
          <w:rFonts w:ascii="Arial" w:hAnsi="Arial" w:cs="Arial"/>
          <w:b w:val="0"/>
          <w:i w:val="0"/>
          <w:sz w:val="22"/>
          <w:szCs w:val="22"/>
        </w:rPr>
      </w:pPr>
      <w:r w:rsidRPr="00EA4689">
        <w:rPr>
          <w:rFonts w:ascii="Arial" w:hAnsi="Arial" w:cs="Arial"/>
          <w:b w:val="0"/>
          <w:bCs w:val="0"/>
          <w:i w:val="0"/>
          <w:iCs w:val="0"/>
          <w:sz w:val="22"/>
          <w:szCs w:val="22"/>
        </w:rPr>
        <w:t>2.2.2</w:t>
      </w:r>
      <w:r w:rsidRPr="00EA4689">
        <w:rPr>
          <w:rFonts w:ascii="Arial" w:hAnsi="Arial" w:cs="Arial"/>
          <w:b w:val="0"/>
          <w:bCs w:val="0"/>
          <w:i w:val="0"/>
          <w:iCs w:val="0"/>
          <w:sz w:val="22"/>
          <w:szCs w:val="22"/>
        </w:rPr>
        <w:tab/>
      </w:r>
      <w:r w:rsidRPr="00EA4689">
        <w:rPr>
          <w:rFonts w:ascii="Arial" w:hAnsi="Arial" w:cs="Arial"/>
          <w:b w:val="0"/>
          <w:i w:val="0"/>
          <w:sz w:val="22"/>
          <w:szCs w:val="22"/>
        </w:rPr>
        <w:t xml:space="preserve">Forma de cálculo indicadores de operación </w:t>
      </w:r>
      <w:r w:rsidR="00D11ECD">
        <w:rPr>
          <w:rFonts w:ascii="Arial" w:hAnsi="Arial" w:cs="Arial"/>
          <w:b w:val="0"/>
          <w:i w:val="0"/>
          <w:sz w:val="22"/>
          <w:szCs w:val="22"/>
        </w:rPr>
        <w:tab/>
      </w:r>
      <w:r w:rsidR="00D11ECD">
        <w:rPr>
          <w:rFonts w:ascii="Arial" w:hAnsi="Arial" w:cs="Arial"/>
          <w:b w:val="0"/>
          <w:i w:val="0"/>
          <w:sz w:val="22"/>
          <w:szCs w:val="22"/>
        </w:rPr>
        <w:tab/>
      </w:r>
      <w:r w:rsidR="00D11ECD">
        <w:rPr>
          <w:rFonts w:ascii="Arial" w:hAnsi="Arial" w:cs="Arial"/>
          <w:b w:val="0"/>
          <w:i w:val="0"/>
          <w:sz w:val="22"/>
          <w:szCs w:val="22"/>
        </w:rPr>
        <w:tab/>
        <w:t>48</w:t>
      </w:r>
    </w:p>
    <w:p w:rsidR="0065655F" w:rsidRPr="00EA4689" w:rsidRDefault="0065655F" w:rsidP="0065655F">
      <w:pPr>
        <w:pStyle w:val="Ttulo5"/>
        <w:spacing w:before="0" w:after="0" w:line="480" w:lineRule="auto"/>
        <w:ind w:left="720"/>
        <w:jc w:val="both"/>
        <w:rPr>
          <w:rFonts w:ascii="Arial" w:hAnsi="Arial" w:cs="Arial"/>
          <w:b w:val="0"/>
          <w:i w:val="0"/>
          <w:sz w:val="22"/>
          <w:szCs w:val="22"/>
        </w:rPr>
      </w:pPr>
      <w:r w:rsidRPr="00943C6C">
        <w:rPr>
          <w:rFonts w:ascii="Arial" w:hAnsi="Arial" w:cs="Arial"/>
          <w:b w:val="0"/>
          <w:bCs w:val="0"/>
          <w:i w:val="0"/>
          <w:iCs w:val="0"/>
          <w:sz w:val="22"/>
          <w:szCs w:val="22"/>
        </w:rPr>
        <w:t>2.2.3</w:t>
      </w:r>
      <w:r w:rsidRPr="00943C6C">
        <w:rPr>
          <w:rFonts w:ascii="Arial" w:hAnsi="Arial" w:cs="Arial"/>
          <w:b w:val="0"/>
          <w:bCs w:val="0"/>
          <w:i w:val="0"/>
          <w:iCs w:val="0"/>
          <w:sz w:val="22"/>
          <w:szCs w:val="22"/>
        </w:rPr>
        <w:tab/>
      </w:r>
      <w:r w:rsidRPr="00943C6C">
        <w:rPr>
          <w:rFonts w:ascii="Arial" w:hAnsi="Arial" w:cs="Arial"/>
          <w:b w:val="0"/>
          <w:i w:val="0"/>
          <w:sz w:val="22"/>
          <w:szCs w:val="22"/>
        </w:rPr>
        <w:t xml:space="preserve">Forma de cálculo indicadores financieros </w:t>
      </w:r>
      <w:r w:rsidR="00DD6AED" w:rsidRPr="00943C6C">
        <w:rPr>
          <w:rFonts w:ascii="Arial" w:hAnsi="Arial" w:cs="Arial"/>
          <w:b w:val="0"/>
          <w:i w:val="0"/>
          <w:sz w:val="22"/>
          <w:szCs w:val="22"/>
        </w:rPr>
        <w:tab/>
      </w:r>
      <w:r w:rsidR="00DD6AED">
        <w:rPr>
          <w:rFonts w:ascii="Arial" w:hAnsi="Arial" w:cs="Arial"/>
          <w:b w:val="0"/>
          <w:i w:val="0"/>
          <w:sz w:val="22"/>
          <w:szCs w:val="22"/>
        </w:rPr>
        <w:tab/>
      </w:r>
      <w:r w:rsidR="00DD6AED">
        <w:rPr>
          <w:rFonts w:ascii="Arial" w:hAnsi="Arial" w:cs="Arial"/>
          <w:b w:val="0"/>
          <w:i w:val="0"/>
          <w:sz w:val="22"/>
          <w:szCs w:val="22"/>
        </w:rPr>
        <w:tab/>
      </w:r>
      <w:r w:rsidR="00DD6AED">
        <w:rPr>
          <w:rFonts w:ascii="Arial" w:hAnsi="Arial" w:cs="Arial"/>
          <w:b w:val="0"/>
          <w:i w:val="0"/>
          <w:sz w:val="22"/>
          <w:szCs w:val="22"/>
        </w:rPr>
        <w:tab/>
        <w:t>52</w:t>
      </w:r>
    </w:p>
    <w:p w:rsidR="0065655F" w:rsidRPr="00EA4689" w:rsidRDefault="0065655F" w:rsidP="00ED31CE">
      <w:pPr>
        <w:numPr>
          <w:ilvl w:val="2"/>
          <w:numId w:val="16"/>
        </w:numPr>
        <w:autoSpaceDE w:val="0"/>
        <w:autoSpaceDN w:val="0"/>
        <w:adjustRightInd w:val="0"/>
        <w:spacing w:line="480" w:lineRule="auto"/>
        <w:ind w:firstLine="0"/>
        <w:rPr>
          <w:rFonts w:ascii="Arial" w:hAnsi="Arial" w:cs="Arial"/>
          <w:color w:val="000000"/>
          <w:sz w:val="22"/>
          <w:szCs w:val="22"/>
          <w:lang w:val="es-MX"/>
        </w:rPr>
      </w:pPr>
      <w:r w:rsidRPr="00EA4689">
        <w:rPr>
          <w:rFonts w:ascii="Arial" w:hAnsi="Arial" w:cs="Arial"/>
          <w:color w:val="000000"/>
          <w:sz w:val="22"/>
          <w:szCs w:val="22"/>
          <w:lang w:val="es-MX"/>
        </w:rPr>
        <w:t>Síntesis y Hallazgos</w:t>
      </w:r>
      <w:r w:rsidR="00DD6AED">
        <w:rPr>
          <w:rFonts w:ascii="Arial" w:hAnsi="Arial" w:cs="Arial"/>
          <w:color w:val="000000"/>
          <w:sz w:val="22"/>
          <w:szCs w:val="22"/>
          <w:lang w:val="es-MX"/>
        </w:rPr>
        <w:tab/>
      </w:r>
      <w:r w:rsidR="00DD6AED">
        <w:rPr>
          <w:rFonts w:ascii="Arial" w:hAnsi="Arial" w:cs="Arial"/>
          <w:color w:val="000000"/>
          <w:sz w:val="22"/>
          <w:szCs w:val="22"/>
          <w:lang w:val="es-MX"/>
        </w:rPr>
        <w:tab/>
      </w:r>
      <w:r w:rsidR="00DD6AED">
        <w:rPr>
          <w:rFonts w:ascii="Arial" w:hAnsi="Arial" w:cs="Arial"/>
          <w:color w:val="000000"/>
          <w:sz w:val="22"/>
          <w:szCs w:val="22"/>
          <w:lang w:val="es-MX"/>
        </w:rPr>
        <w:tab/>
      </w:r>
      <w:r w:rsidR="00DD6AED">
        <w:rPr>
          <w:rFonts w:ascii="Arial" w:hAnsi="Arial" w:cs="Arial"/>
          <w:color w:val="000000"/>
          <w:sz w:val="22"/>
          <w:szCs w:val="22"/>
          <w:lang w:val="es-MX"/>
        </w:rPr>
        <w:tab/>
      </w:r>
      <w:r w:rsidR="00DD6AED">
        <w:rPr>
          <w:rFonts w:ascii="Arial" w:hAnsi="Arial" w:cs="Arial"/>
          <w:color w:val="000000"/>
          <w:sz w:val="22"/>
          <w:szCs w:val="22"/>
          <w:lang w:val="es-MX"/>
        </w:rPr>
        <w:tab/>
      </w:r>
      <w:r w:rsidR="00DD6AED">
        <w:rPr>
          <w:rFonts w:ascii="Arial" w:hAnsi="Arial" w:cs="Arial"/>
          <w:color w:val="000000"/>
          <w:sz w:val="22"/>
          <w:szCs w:val="22"/>
          <w:lang w:val="es-MX"/>
        </w:rPr>
        <w:tab/>
      </w:r>
      <w:r w:rsidR="00DD6AED">
        <w:rPr>
          <w:rFonts w:ascii="Arial" w:hAnsi="Arial" w:cs="Arial"/>
          <w:color w:val="000000"/>
          <w:sz w:val="22"/>
          <w:szCs w:val="22"/>
          <w:lang w:val="es-MX"/>
        </w:rPr>
        <w:tab/>
        <w:t>55</w:t>
      </w:r>
    </w:p>
    <w:p w:rsidR="0065655F" w:rsidRPr="00EA4689" w:rsidRDefault="0065655F" w:rsidP="0065655F">
      <w:pPr>
        <w:autoSpaceDE w:val="0"/>
        <w:autoSpaceDN w:val="0"/>
        <w:adjustRightInd w:val="0"/>
        <w:spacing w:line="480" w:lineRule="auto"/>
        <w:jc w:val="both"/>
        <w:rPr>
          <w:rFonts w:ascii="Arial" w:hAnsi="Arial" w:cs="Arial"/>
          <w:sz w:val="22"/>
          <w:szCs w:val="22"/>
        </w:rPr>
      </w:pPr>
      <w:r w:rsidRPr="00EA4689">
        <w:rPr>
          <w:rFonts w:ascii="Arial" w:hAnsi="Arial" w:cs="Arial"/>
          <w:sz w:val="22"/>
          <w:szCs w:val="22"/>
        </w:rPr>
        <w:t>2.3</w:t>
      </w:r>
      <w:r w:rsidRPr="00EA4689">
        <w:rPr>
          <w:rFonts w:ascii="Arial" w:hAnsi="Arial" w:cs="Arial"/>
          <w:sz w:val="22"/>
          <w:szCs w:val="22"/>
        </w:rPr>
        <w:tab/>
        <w:t>Misión y Visión</w:t>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t>56</w:t>
      </w:r>
    </w:p>
    <w:p w:rsidR="0065655F" w:rsidRPr="00EA4689" w:rsidRDefault="0065655F" w:rsidP="0065655F">
      <w:pPr>
        <w:autoSpaceDE w:val="0"/>
        <w:autoSpaceDN w:val="0"/>
        <w:adjustRightInd w:val="0"/>
        <w:spacing w:line="480" w:lineRule="auto"/>
        <w:ind w:left="720"/>
        <w:jc w:val="both"/>
        <w:rPr>
          <w:rFonts w:ascii="Arial" w:hAnsi="Arial" w:cs="Arial"/>
          <w:sz w:val="22"/>
          <w:szCs w:val="22"/>
        </w:rPr>
      </w:pPr>
      <w:r w:rsidRPr="00EA4689">
        <w:rPr>
          <w:rFonts w:ascii="Arial" w:hAnsi="Arial" w:cs="Arial"/>
          <w:sz w:val="22"/>
          <w:szCs w:val="22"/>
        </w:rPr>
        <w:t>2.3.1</w:t>
      </w:r>
      <w:r w:rsidRPr="00EA4689">
        <w:rPr>
          <w:rFonts w:ascii="Arial" w:hAnsi="Arial" w:cs="Arial"/>
          <w:sz w:val="22"/>
          <w:szCs w:val="22"/>
        </w:rPr>
        <w:tab/>
        <w:t>Para los Municipios</w:t>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r>
      <w:r w:rsidR="00DD6AED">
        <w:rPr>
          <w:rFonts w:ascii="Arial" w:hAnsi="Arial" w:cs="Arial"/>
          <w:sz w:val="22"/>
          <w:szCs w:val="22"/>
        </w:rPr>
        <w:tab/>
        <w:t>56</w:t>
      </w:r>
    </w:p>
    <w:p w:rsidR="0065655F" w:rsidRDefault="0065655F" w:rsidP="00ED31CE">
      <w:pPr>
        <w:numPr>
          <w:ilvl w:val="2"/>
          <w:numId w:val="15"/>
        </w:numPr>
        <w:autoSpaceDE w:val="0"/>
        <w:autoSpaceDN w:val="0"/>
        <w:adjustRightInd w:val="0"/>
        <w:spacing w:line="480" w:lineRule="auto"/>
        <w:ind w:firstLine="0"/>
        <w:jc w:val="both"/>
        <w:rPr>
          <w:rFonts w:ascii="Arial" w:hAnsi="Arial" w:cs="Arial"/>
          <w:color w:val="000000"/>
          <w:sz w:val="22"/>
          <w:szCs w:val="22"/>
        </w:rPr>
      </w:pPr>
      <w:r w:rsidRPr="00EA4689">
        <w:rPr>
          <w:rFonts w:ascii="Arial" w:hAnsi="Arial" w:cs="Arial"/>
          <w:color w:val="000000"/>
          <w:sz w:val="22"/>
          <w:szCs w:val="22"/>
        </w:rPr>
        <w:t>Síntesis y Hallazgos</w:t>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t>56</w:t>
      </w:r>
    </w:p>
    <w:p w:rsidR="0065655F" w:rsidRPr="00EA4689" w:rsidRDefault="0065655F" w:rsidP="0065655F">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2.4</w:t>
      </w:r>
      <w:r>
        <w:rPr>
          <w:rFonts w:ascii="Arial" w:hAnsi="Arial" w:cs="Arial"/>
          <w:color w:val="000000"/>
          <w:sz w:val="22"/>
          <w:szCs w:val="22"/>
        </w:rPr>
        <w:tab/>
        <w:t>Dominio del problema</w:t>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r>
      <w:r w:rsidR="00DD6AED">
        <w:rPr>
          <w:rFonts w:ascii="Arial" w:hAnsi="Arial" w:cs="Arial"/>
          <w:color w:val="000000"/>
          <w:sz w:val="22"/>
          <w:szCs w:val="22"/>
        </w:rPr>
        <w:tab/>
        <w:t>58</w:t>
      </w:r>
    </w:p>
    <w:p w:rsidR="0065655F" w:rsidRPr="00EA4689" w:rsidRDefault="0065655F" w:rsidP="0065655F">
      <w:pPr>
        <w:tabs>
          <w:tab w:val="left" w:pos="3510"/>
        </w:tabs>
        <w:spacing w:line="480" w:lineRule="auto"/>
        <w:ind w:left="720"/>
        <w:jc w:val="both"/>
        <w:rPr>
          <w:rFonts w:ascii="Arial" w:hAnsi="Arial" w:cs="Arial"/>
          <w:sz w:val="22"/>
          <w:szCs w:val="22"/>
        </w:rPr>
      </w:pPr>
      <w:r w:rsidRPr="00EA4689">
        <w:rPr>
          <w:rFonts w:ascii="Arial" w:hAnsi="Arial" w:cs="Arial"/>
          <w:sz w:val="22"/>
          <w:szCs w:val="22"/>
        </w:rPr>
        <w:t>2.4.1     Funciones de negocio específicas en cada empresa</w:t>
      </w:r>
      <w:r w:rsidR="00DD6AED">
        <w:rPr>
          <w:rFonts w:ascii="Arial" w:hAnsi="Arial" w:cs="Arial"/>
          <w:sz w:val="22"/>
          <w:szCs w:val="22"/>
        </w:rPr>
        <w:tab/>
      </w:r>
      <w:r w:rsidR="00DD6AED">
        <w:rPr>
          <w:rFonts w:ascii="Arial" w:hAnsi="Arial" w:cs="Arial"/>
          <w:sz w:val="22"/>
          <w:szCs w:val="22"/>
        </w:rPr>
        <w:tab/>
        <w:t>59</w:t>
      </w:r>
    </w:p>
    <w:p w:rsidR="0065655F" w:rsidRPr="00EA4689" w:rsidRDefault="0065655F" w:rsidP="0065655F">
      <w:pPr>
        <w:tabs>
          <w:tab w:val="left" w:pos="1440"/>
        </w:tabs>
        <w:spacing w:line="480" w:lineRule="auto"/>
        <w:ind w:left="720"/>
        <w:jc w:val="both"/>
        <w:rPr>
          <w:rFonts w:ascii="Arial" w:hAnsi="Arial" w:cs="Arial"/>
          <w:color w:val="000000"/>
          <w:sz w:val="22"/>
          <w:szCs w:val="22"/>
        </w:rPr>
      </w:pPr>
      <w:r w:rsidRPr="00EA4689">
        <w:rPr>
          <w:rFonts w:ascii="Arial" w:hAnsi="Arial" w:cs="Arial"/>
          <w:sz w:val="22"/>
          <w:szCs w:val="22"/>
        </w:rPr>
        <w:t>2.4.2</w:t>
      </w:r>
      <w:r w:rsidRPr="00EA4689">
        <w:rPr>
          <w:rFonts w:ascii="Arial" w:hAnsi="Arial" w:cs="Arial"/>
          <w:sz w:val="22"/>
          <w:szCs w:val="22"/>
        </w:rPr>
        <w:tab/>
        <w:t xml:space="preserve"> </w:t>
      </w:r>
      <w:r w:rsidRPr="00EA4689">
        <w:rPr>
          <w:rFonts w:ascii="Arial" w:hAnsi="Arial" w:cs="Arial"/>
          <w:sz w:val="22"/>
          <w:szCs w:val="22"/>
          <w:lang w:val="es-MX"/>
        </w:rPr>
        <w:t>Interrogantes al momento de tomar decisiones</w:t>
      </w:r>
      <w:r w:rsidR="00DD6AED">
        <w:rPr>
          <w:rFonts w:ascii="Arial" w:hAnsi="Arial" w:cs="Arial"/>
          <w:sz w:val="22"/>
          <w:szCs w:val="22"/>
          <w:lang w:val="es-MX"/>
        </w:rPr>
        <w:tab/>
      </w:r>
      <w:r w:rsidR="00DD6AED">
        <w:rPr>
          <w:rFonts w:ascii="Arial" w:hAnsi="Arial" w:cs="Arial"/>
          <w:sz w:val="22"/>
          <w:szCs w:val="22"/>
          <w:lang w:val="es-MX"/>
        </w:rPr>
        <w:tab/>
      </w:r>
      <w:r w:rsidR="00DD6AED">
        <w:rPr>
          <w:rFonts w:ascii="Arial" w:hAnsi="Arial" w:cs="Arial"/>
          <w:sz w:val="22"/>
          <w:szCs w:val="22"/>
          <w:lang w:val="es-MX"/>
        </w:rPr>
        <w:tab/>
        <w:t>60</w:t>
      </w:r>
    </w:p>
    <w:p w:rsidR="0065655F" w:rsidRDefault="00DD6AED" w:rsidP="00DD6AED">
      <w:pPr>
        <w:autoSpaceDE w:val="0"/>
        <w:autoSpaceDN w:val="0"/>
        <w:adjustRightInd w:val="0"/>
        <w:spacing w:line="480" w:lineRule="auto"/>
        <w:ind w:left="720"/>
        <w:rPr>
          <w:rFonts w:ascii="Arial" w:hAnsi="Arial" w:cs="Arial"/>
          <w:color w:val="000000"/>
          <w:sz w:val="22"/>
          <w:szCs w:val="22"/>
        </w:rPr>
      </w:pPr>
      <w:r>
        <w:rPr>
          <w:rFonts w:ascii="Arial" w:hAnsi="Arial" w:cs="Arial"/>
          <w:color w:val="000000"/>
          <w:sz w:val="22"/>
          <w:szCs w:val="22"/>
        </w:rPr>
        <w:t xml:space="preserve">2.4.3     </w:t>
      </w:r>
      <w:r w:rsidR="0065655F" w:rsidRPr="00EA4689">
        <w:rPr>
          <w:rFonts w:ascii="Arial" w:hAnsi="Arial" w:cs="Arial"/>
          <w:color w:val="000000"/>
          <w:sz w:val="22"/>
          <w:szCs w:val="22"/>
        </w:rPr>
        <w:t xml:space="preserve">Forma en que están acostumbrados a ver los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61</w:t>
      </w:r>
    </w:p>
    <w:p w:rsidR="0065655F" w:rsidRPr="00EA4689" w:rsidRDefault="00DD6AED" w:rsidP="0065655F">
      <w:pPr>
        <w:autoSpaceDE w:val="0"/>
        <w:autoSpaceDN w:val="0"/>
        <w:adjustRightInd w:val="0"/>
        <w:spacing w:line="480" w:lineRule="auto"/>
        <w:ind w:left="1428"/>
        <w:rPr>
          <w:rFonts w:ascii="Arial" w:hAnsi="Arial" w:cs="Arial"/>
          <w:color w:val="000000"/>
          <w:sz w:val="22"/>
          <w:szCs w:val="22"/>
        </w:rPr>
      </w:pPr>
      <w:r>
        <w:rPr>
          <w:rFonts w:ascii="Arial" w:hAnsi="Arial" w:cs="Arial"/>
          <w:color w:val="000000"/>
          <w:sz w:val="22"/>
          <w:szCs w:val="22"/>
        </w:rPr>
        <w:t xml:space="preserve"> </w:t>
      </w:r>
      <w:r w:rsidR="0065655F" w:rsidRPr="00EA4689">
        <w:rPr>
          <w:rFonts w:ascii="Arial" w:hAnsi="Arial" w:cs="Arial"/>
          <w:color w:val="000000"/>
          <w:sz w:val="22"/>
          <w:szCs w:val="22"/>
        </w:rPr>
        <w:t xml:space="preserve">resultados  los  tomadores de decisión </w:t>
      </w:r>
    </w:p>
    <w:p w:rsidR="0065655F" w:rsidRPr="00EA4689" w:rsidRDefault="00DD6AED" w:rsidP="00DD6AED">
      <w:pPr>
        <w:numPr>
          <w:ilvl w:val="1"/>
          <w:numId w:val="20"/>
        </w:numPr>
        <w:autoSpaceDE w:val="0"/>
        <w:autoSpaceDN w:val="0"/>
        <w:adjustRightInd w:val="0"/>
        <w:spacing w:line="480" w:lineRule="auto"/>
        <w:rPr>
          <w:rFonts w:ascii="Arial" w:hAnsi="Arial" w:cs="Arial"/>
          <w:sz w:val="22"/>
          <w:szCs w:val="22"/>
        </w:rPr>
      </w:pPr>
      <w:r>
        <w:rPr>
          <w:rFonts w:ascii="Arial" w:hAnsi="Arial" w:cs="Arial"/>
          <w:sz w:val="22"/>
          <w:szCs w:val="22"/>
        </w:rPr>
        <w:t xml:space="preserve">       </w:t>
      </w:r>
      <w:r w:rsidR="0065655F" w:rsidRPr="00EA4689">
        <w:rPr>
          <w:rFonts w:ascii="Arial" w:hAnsi="Arial" w:cs="Arial"/>
          <w:sz w:val="22"/>
          <w:szCs w:val="22"/>
        </w:rPr>
        <w:t>Identificación de áreas Claves</w:t>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t>63</w:t>
      </w:r>
    </w:p>
    <w:p w:rsidR="0065655F" w:rsidRPr="00EA4689" w:rsidRDefault="0065655F" w:rsidP="0065655F">
      <w:pPr>
        <w:autoSpaceDE w:val="0"/>
        <w:autoSpaceDN w:val="0"/>
        <w:adjustRightInd w:val="0"/>
        <w:spacing w:line="480" w:lineRule="auto"/>
        <w:ind w:left="720"/>
        <w:rPr>
          <w:rFonts w:ascii="Arial" w:hAnsi="Arial" w:cs="Arial"/>
          <w:sz w:val="22"/>
          <w:szCs w:val="22"/>
        </w:rPr>
      </w:pPr>
      <w:r w:rsidRPr="00EA4689">
        <w:rPr>
          <w:rFonts w:ascii="Arial" w:hAnsi="Arial" w:cs="Arial"/>
          <w:sz w:val="22"/>
          <w:szCs w:val="22"/>
        </w:rPr>
        <w:t>2.5.1</w:t>
      </w:r>
      <w:r w:rsidRPr="00EA4689">
        <w:rPr>
          <w:rFonts w:ascii="Arial" w:hAnsi="Arial" w:cs="Arial"/>
          <w:sz w:val="22"/>
          <w:szCs w:val="22"/>
        </w:rPr>
        <w:tab/>
        <w:t>Áreas clave</w:t>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t>63</w:t>
      </w:r>
    </w:p>
    <w:p w:rsidR="0065655F" w:rsidRPr="00EA4689" w:rsidRDefault="00943C6C" w:rsidP="00943C6C">
      <w:pPr>
        <w:autoSpaceDE w:val="0"/>
        <w:autoSpaceDN w:val="0"/>
        <w:adjustRightInd w:val="0"/>
        <w:spacing w:line="480" w:lineRule="auto"/>
        <w:ind w:left="720"/>
        <w:rPr>
          <w:rFonts w:ascii="Arial" w:hAnsi="Arial" w:cs="Arial"/>
          <w:sz w:val="22"/>
          <w:szCs w:val="22"/>
        </w:rPr>
      </w:pPr>
      <w:r>
        <w:rPr>
          <w:rFonts w:ascii="Arial" w:hAnsi="Arial" w:cs="Arial"/>
          <w:sz w:val="22"/>
          <w:szCs w:val="22"/>
        </w:rPr>
        <w:t xml:space="preserve">2.5.2    </w:t>
      </w:r>
      <w:r w:rsidR="0065655F" w:rsidRPr="00EA4689">
        <w:rPr>
          <w:rFonts w:ascii="Arial" w:hAnsi="Arial" w:cs="Arial"/>
          <w:sz w:val="22"/>
          <w:szCs w:val="22"/>
        </w:rPr>
        <w:t>Síntesis y Hallazgos</w:t>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t>64</w:t>
      </w:r>
    </w:p>
    <w:p w:rsidR="0065655F" w:rsidRPr="00EA4689" w:rsidRDefault="00DD6AED" w:rsidP="0065655F">
      <w:pPr>
        <w:numPr>
          <w:ilvl w:val="1"/>
          <w:numId w:val="20"/>
        </w:numPr>
        <w:autoSpaceDE w:val="0"/>
        <w:autoSpaceDN w:val="0"/>
        <w:adjustRightInd w:val="0"/>
        <w:spacing w:line="480" w:lineRule="auto"/>
        <w:rPr>
          <w:rFonts w:ascii="Arial" w:hAnsi="Arial" w:cs="Arial"/>
          <w:sz w:val="22"/>
          <w:szCs w:val="22"/>
        </w:rPr>
      </w:pPr>
      <w:r>
        <w:rPr>
          <w:rFonts w:ascii="Arial" w:hAnsi="Arial" w:cs="Arial"/>
          <w:sz w:val="22"/>
          <w:szCs w:val="22"/>
        </w:rPr>
        <w:t xml:space="preserve">       </w:t>
      </w:r>
      <w:r w:rsidR="0065655F" w:rsidRPr="00EA4689">
        <w:rPr>
          <w:rFonts w:ascii="Arial" w:hAnsi="Arial" w:cs="Arial"/>
          <w:sz w:val="22"/>
          <w:szCs w:val="22"/>
        </w:rPr>
        <w:t xml:space="preserve">Perspectivas de los negocios </w:t>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t>6</w:t>
      </w:r>
      <w:r w:rsidR="008E2B6A">
        <w:rPr>
          <w:rFonts w:ascii="Arial" w:hAnsi="Arial" w:cs="Arial"/>
          <w:sz w:val="22"/>
          <w:szCs w:val="22"/>
        </w:rPr>
        <w:t>4</w:t>
      </w:r>
    </w:p>
    <w:p w:rsidR="0065655F" w:rsidRPr="00EA4689" w:rsidRDefault="0065655F" w:rsidP="0065655F">
      <w:pPr>
        <w:tabs>
          <w:tab w:val="left" w:pos="720"/>
          <w:tab w:val="center" w:pos="4131"/>
        </w:tabs>
        <w:autoSpaceDE w:val="0"/>
        <w:autoSpaceDN w:val="0"/>
        <w:adjustRightInd w:val="0"/>
        <w:spacing w:line="480" w:lineRule="auto"/>
        <w:rPr>
          <w:rFonts w:ascii="Arial" w:hAnsi="Arial" w:cs="Arial"/>
          <w:sz w:val="22"/>
          <w:szCs w:val="22"/>
        </w:rPr>
      </w:pPr>
      <w:r w:rsidRPr="00EA4689">
        <w:rPr>
          <w:rFonts w:ascii="Arial" w:hAnsi="Arial" w:cs="Arial"/>
          <w:sz w:val="22"/>
          <w:szCs w:val="22"/>
        </w:rPr>
        <w:t>2.7</w:t>
      </w:r>
      <w:r w:rsidRPr="00EA4689">
        <w:rPr>
          <w:rFonts w:ascii="Arial" w:hAnsi="Arial" w:cs="Arial"/>
          <w:sz w:val="22"/>
          <w:szCs w:val="22"/>
        </w:rPr>
        <w:tab/>
        <w:t>Cuadro de Mando Integral</w:t>
      </w:r>
      <w:r w:rsidRPr="00EA468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875549">
        <w:rPr>
          <w:rFonts w:ascii="Arial" w:hAnsi="Arial" w:cs="Arial"/>
          <w:sz w:val="22"/>
          <w:szCs w:val="22"/>
        </w:rPr>
        <w:tab/>
      </w:r>
      <w:r w:rsidR="004F546E">
        <w:rPr>
          <w:rFonts w:ascii="Arial" w:hAnsi="Arial" w:cs="Arial"/>
          <w:sz w:val="22"/>
          <w:szCs w:val="22"/>
        </w:rPr>
        <w:t>6</w:t>
      </w:r>
      <w:r w:rsidR="00A81F6E">
        <w:rPr>
          <w:rFonts w:ascii="Arial" w:hAnsi="Arial" w:cs="Arial"/>
          <w:sz w:val="22"/>
          <w:szCs w:val="22"/>
        </w:rPr>
        <w:t>6</w:t>
      </w:r>
    </w:p>
    <w:p w:rsidR="0065655F" w:rsidRPr="00EA4689" w:rsidRDefault="00324A15" w:rsidP="00324A15">
      <w:pPr>
        <w:autoSpaceDE w:val="0"/>
        <w:autoSpaceDN w:val="0"/>
        <w:adjustRightInd w:val="0"/>
        <w:spacing w:line="480" w:lineRule="auto"/>
        <w:ind w:firstLine="708"/>
        <w:rPr>
          <w:rFonts w:ascii="Arial" w:hAnsi="Arial" w:cs="Arial"/>
          <w:sz w:val="22"/>
          <w:szCs w:val="22"/>
        </w:rPr>
      </w:pPr>
      <w:r>
        <w:rPr>
          <w:rFonts w:ascii="Arial" w:hAnsi="Arial" w:cs="Arial"/>
          <w:sz w:val="22"/>
          <w:szCs w:val="22"/>
        </w:rPr>
        <w:t xml:space="preserve">2.7.1    </w:t>
      </w:r>
      <w:r w:rsidR="0065655F" w:rsidRPr="00EA4689">
        <w:rPr>
          <w:rFonts w:ascii="Arial" w:hAnsi="Arial" w:cs="Arial"/>
          <w:sz w:val="22"/>
          <w:szCs w:val="22"/>
        </w:rPr>
        <w:t>Frecuencia de indicadores y definición de alarmas</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68</w:t>
      </w:r>
    </w:p>
    <w:p w:rsidR="0065655F" w:rsidRPr="00EA4689" w:rsidRDefault="0065655F" w:rsidP="0065655F">
      <w:pPr>
        <w:pStyle w:val="NormalWeb"/>
        <w:spacing w:before="0" w:beforeAutospacing="0" w:after="0" w:afterAutospacing="0" w:line="480" w:lineRule="auto"/>
        <w:ind w:left="720"/>
        <w:jc w:val="both"/>
        <w:rPr>
          <w:rFonts w:ascii="Arial" w:hAnsi="Arial" w:cs="Arial"/>
          <w:sz w:val="22"/>
          <w:szCs w:val="22"/>
        </w:rPr>
      </w:pPr>
      <w:r w:rsidRPr="00EA4689">
        <w:rPr>
          <w:rFonts w:ascii="Arial" w:hAnsi="Arial" w:cs="Arial"/>
          <w:sz w:val="22"/>
          <w:szCs w:val="22"/>
        </w:rPr>
        <w:t>2.7.2</w:t>
      </w:r>
      <w:r w:rsidRPr="00EA4689">
        <w:rPr>
          <w:rFonts w:ascii="Arial" w:hAnsi="Arial" w:cs="Arial"/>
          <w:sz w:val="22"/>
          <w:szCs w:val="22"/>
        </w:rPr>
        <w:tab/>
        <w:t>Interfase visual</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69</w:t>
      </w:r>
    </w:p>
    <w:p w:rsidR="0065655F" w:rsidRPr="00EA4689" w:rsidRDefault="00324A15" w:rsidP="00324A15">
      <w:pPr>
        <w:tabs>
          <w:tab w:val="left" w:pos="1380"/>
        </w:tabs>
        <w:autoSpaceDE w:val="0"/>
        <w:autoSpaceDN w:val="0"/>
        <w:adjustRightInd w:val="0"/>
        <w:spacing w:line="480" w:lineRule="auto"/>
        <w:rPr>
          <w:rFonts w:ascii="Arial" w:hAnsi="Arial" w:cs="Arial"/>
          <w:sz w:val="22"/>
          <w:szCs w:val="22"/>
        </w:rPr>
      </w:pPr>
      <w:r>
        <w:rPr>
          <w:rFonts w:ascii="Arial" w:hAnsi="Arial" w:cs="Arial"/>
          <w:sz w:val="22"/>
          <w:szCs w:val="22"/>
        </w:rPr>
        <w:t xml:space="preserve">2.8       </w:t>
      </w:r>
      <w:r w:rsidR="0065655F" w:rsidRPr="00EA4689">
        <w:rPr>
          <w:rFonts w:ascii="Arial" w:hAnsi="Arial" w:cs="Arial"/>
          <w:sz w:val="22"/>
          <w:szCs w:val="22"/>
        </w:rPr>
        <w:t>Balance ScoreCard (Tablero de comando balanceado)</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70</w:t>
      </w:r>
    </w:p>
    <w:p w:rsidR="0065655F" w:rsidRPr="00EA4689" w:rsidRDefault="00324A15" w:rsidP="00324A15">
      <w:pPr>
        <w:spacing w:line="480" w:lineRule="auto"/>
        <w:rPr>
          <w:rFonts w:ascii="Arial" w:hAnsi="Arial" w:cs="Arial"/>
          <w:sz w:val="22"/>
          <w:szCs w:val="22"/>
        </w:rPr>
      </w:pPr>
      <w:r>
        <w:rPr>
          <w:rFonts w:ascii="Arial" w:hAnsi="Arial" w:cs="Arial"/>
          <w:sz w:val="22"/>
          <w:szCs w:val="22"/>
        </w:rPr>
        <w:t xml:space="preserve">            2.8.1   </w:t>
      </w:r>
      <w:r w:rsidR="0065655F" w:rsidRPr="00EA4689">
        <w:rPr>
          <w:rFonts w:ascii="Arial" w:hAnsi="Arial" w:cs="Arial"/>
          <w:sz w:val="22"/>
          <w:szCs w:val="22"/>
        </w:rPr>
        <w:t>Diagrama Causa-Efecto</w:t>
      </w:r>
      <w:r w:rsidR="00FE2E9A">
        <w:rPr>
          <w:rFonts w:ascii="Arial" w:hAnsi="Arial" w:cs="Arial"/>
          <w:sz w:val="22"/>
          <w:szCs w:val="22"/>
        </w:rPr>
        <w:t xml:space="preserve"> (Mapa Estratégico)</w:t>
      </w:r>
      <w:r w:rsidR="00FE2E9A">
        <w:rPr>
          <w:rFonts w:ascii="Arial" w:hAnsi="Arial" w:cs="Arial"/>
          <w:sz w:val="22"/>
          <w:szCs w:val="22"/>
        </w:rPr>
        <w:tab/>
      </w:r>
      <w:r w:rsidR="00FE2E9A">
        <w:rPr>
          <w:rFonts w:ascii="Arial" w:hAnsi="Arial" w:cs="Arial"/>
          <w:sz w:val="22"/>
          <w:szCs w:val="22"/>
        </w:rPr>
        <w:tab/>
      </w:r>
      <w:r w:rsidR="004F546E">
        <w:rPr>
          <w:rFonts w:ascii="Arial" w:hAnsi="Arial" w:cs="Arial"/>
          <w:sz w:val="22"/>
          <w:szCs w:val="22"/>
        </w:rPr>
        <w:tab/>
        <w:t>71</w:t>
      </w:r>
    </w:p>
    <w:p w:rsidR="0065655F" w:rsidRPr="00EA4689" w:rsidRDefault="00324A15" w:rsidP="00324A15">
      <w:pPr>
        <w:spacing w:line="480" w:lineRule="auto"/>
        <w:ind w:firstLine="708"/>
        <w:rPr>
          <w:rFonts w:ascii="Arial" w:hAnsi="Arial" w:cs="Arial"/>
          <w:sz w:val="22"/>
          <w:szCs w:val="22"/>
        </w:rPr>
      </w:pPr>
      <w:r>
        <w:rPr>
          <w:rFonts w:ascii="Arial" w:hAnsi="Arial" w:cs="Arial"/>
          <w:sz w:val="22"/>
          <w:szCs w:val="22"/>
        </w:rPr>
        <w:t xml:space="preserve">2.8.2    </w:t>
      </w:r>
      <w:r w:rsidR="0065655F" w:rsidRPr="00EA4689">
        <w:rPr>
          <w:rFonts w:ascii="Arial" w:hAnsi="Arial" w:cs="Arial"/>
          <w:sz w:val="22"/>
          <w:szCs w:val="22"/>
        </w:rPr>
        <w:t>Planes de acción</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74</w:t>
      </w:r>
    </w:p>
    <w:p w:rsidR="0065655F" w:rsidRPr="00EA4689" w:rsidRDefault="00324A15" w:rsidP="00324A15">
      <w:pPr>
        <w:spacing w:line="480" w:lineRule="auto"/>
        <w:ind w:firstLine="708"/>
        <w:rPr>
          <w:rFonts w:ascii="Arial" w:hAnsi="Arial" w:cs="Arial"/>
          <w:sz w:val="22"/>
          <w:szCs w:val="22"/>
        </w:rPr>
      </w:pPr>
      <w:r>
        <w:rPr>
          <w:rFonts w:ascii="Arial" w:hAnsi="Arial" w:cs="Arial"/>
          <w:sz w:val="22"/>
          <w:szCs w:val="22"/>
        </w:rPr>
        <w:t xml:space="preserve">2.8.3    </w:t>
      </w:r>
      <w:r w:rsidR="0065655F" w:rsidRPr="00EA4689">
        <w:rPr>
          <w:rFonts w:ascii="Arial" w:hAnsi="Arial" w:cs="Arial"/>
          <w:sz w:val="22"/>
          <w:szCs w:val="22"/>
        </w:rPr>
        <w:t xml:space="preserve">Interfaz gráfica  </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75</w:t>
      </w:r>
    </w:p>
    <w:p w:rsidR="0065655F" w:rsidRDefault="0065655F" w:rsidP="0065655F">
      <w:pPr>
        <w:tabs>
          <w:tab w:val="left" w:pos="1515"/>
        </w:tabs>
        <w:spacing w:line="480" w:lineRule="auto"/>
        <w:rPr>
          <w:rFonts w:ascii="Arial" w:hAnsi="Arial" w:cs="Arial"/>
          <w:sz w:val="22"/>
          <w:szCs w:val="22"/>
        </w:rPr>
      </w:pPr>
      <w:r w:rsidRPr="00EA4689">
        <w:rPr>
          <w:rFonts w:ascii="Arial" w:hAnsi="Arial" w:cs="Arial"/>
          <w:sz w:val="22"/>
          <w:szCs w:val="22"/>
        </w:rPr>
        <w:t>2.9       Modelo de Consulta (</w:t>
      </w:r>
      <w:r w:rsidR="004C5AED">
        <w:rPr>
          <w:rFonts w:ascii="Arial" w:hAnsi="Arial" w:cs="Arial"/>
          <w:sz w:val="22"/>
          <w:szCs w:val="22"/>
        </w:rPr>
        <w:t>Dot model</w:t>
      </w:r>
      <w:r w:rsidRPr="00EA4689">
        <w:rPr>
          <w:rFonts w:ascii="Arial" w:hAnsi="Arial" w:cs="Arial"/>
          <w:sz w:val="22"/>
          <w:szCs w:val="22"/>
        </w:rPr>
        <w:t>)</w:t>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r>
      <w:r w:rsidR="004F546E">
        <w:rPr>
          <w:rFonts w:ascii="Arial" w:hAnsi="Arial" w:cs="Arial"/>
          <w:sz w:val="22"/>
          <w:szCs w:val="22"/>
        </w:rPr>
        <w:tab/>
        <w:t>78</w:t>
      </w:r>
    </w:p>
    <w:p w:rsidR="002D032B" w:rsidRDefault="002D032B" w:rsidP="0065655F">
      <w:pPr>
        <w:tabs>
          <w:tab w:val="left" w:pos="1515"/>
        </w:tabs>
        <w:spacing w:line="480" w:lineRule="auto"/>
        <w:rPr>
          <w:rFonts w:ascii="Arial" w:hAnsi="Arial" w:cs="Arial"/>
          <w:sz w:val="22"/>
          <w:szCs w:val="22"/>
        </w:rPr>
      </w:pPr>
    </w:p>
    <w:p w:rsidR="00676BE5" w:rsidRDefault="00676BE5" w:rsidP="0065655F">
      <w:pPr>
        <w:tabs>
          <w:tab w:val="left" w:pos="1515"/>
        </w:tabs>
        <w:spacing w:line="480" w:lineRule="auto"/>
        <w:rPr>
          <w:rFonts w:ascii="Arial" w:hAnsi="Arial" w:cs="Arial"/>
          <w:sz w:val="22"/>
          <w:szCs w:val="22"/>
          <w:lang w:val="es-EC"/>
        </w:rPr>
      </w:pPr>
      <w:r>
        <w:rPr>
          <w:rFonts w:ascii="Arial" w:hAnsi="Arial" w:cs="Arial"/>
          <w:sz w:val="22"/>
          <w:szCs w:val="22"/>
          <w:lang w:val="es-EC"/>
        </w:rPr>
        <w:t>CAPÍTULO 3</w:t>
      </w:r>
      <w:r w:rsidRPr="005512AD">
        <w:rPr>
          <w:rFonts w:ascii="Arial" w:hAnsi="Arial" w:cs="Arial"/>
          <w:sz w:val="22"/>
          <w:szCs w:val="22"/>
          <w:lang w:val="es-EC"/>
        </w:rPr>
        <w:t>: ANÁLISIS</w:t>
      </w:r>
      <w:r>
        <w:rPr>
          <w:rFonts w:ascii="Arial" w:hAnsi="Arial" w:cs="Arial"/>
          <w:sz w:val="22"/>
          <w:szCs w:val="22"/>
          <w:lang w:val="es-EC"/>
        </w:rPr>
        <w:t xml:space="preserve"> TACTICO</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8</w:t>
      </w:r>
      <w:r w:rsidR="001679CE">
        <w:rPr>
          <w:rFonts w:ascii="Arial" w:hAnsi="Arial" w:cs="Arial"/>
          <w:sz w:val="22"/>
          <w:szCs w:val="22"/>
          <w:lang w:val="es-EC"/>
        </w:rPr>
        <w:t>5</w:t>
      </w:r>
    </w:p>
    <w:p w:rsidR="00600523" w:rsidRDefault="00600523" w:rsidP="0065655F">
      <w:pPr>
        <w:tabs>
          <w:tab w:val="left" w:pos="1515"/>
        </w:tabs>
        <w:spacing w:line="480" w:lineRule="auto"/>
        <w:rPr>
          <w:rFonts w:ascii="Arial" w:hAnsi="Arial" w:cs="Arial"/>
          <w:sz w:val="22"/>
          <w:szCs w:val="22"/>
          <w:lang w:val="es-EC"/>
        </w:rPr>
      </w:pPr>
    </w:p>
    <w:p w:rsidR="00676BE5" w:rsidRDefault="00676BE5" w:rsidP="00676BE5">
      <w:pPr>
        <w:numPr>
          <w:ilvl w:val="1"/>
          <w:numId w:val="118"/>
        </w:numPr>
        <w:spacing w:line="480" w:lineRule="auto"/>
        <w:rPr>
          <w:rFonts w:ascii="Arial" w:hAnsi="Arial" w:cs="Arial"/>
          <w:sz w:val="22"/>
          <w:szCs w:val="22"/>
        </w:rPr>
      </w:pPr>
      <w:r>
        <w:rPr>
          <w:rFonts w:ascii="Arial" w:hAnsi="Arial" w:cs="Arial"/>
          <w:sz w:val="22"/>
          <w:szCs w:val="22"/>
        </w:rPr>
        <w:t>Identificación de usuarios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r w:rsidR="001679CE">
        <w:rPr>
          <w:rFonts w:ascii="Arial" w:hAnsi="Arial" w:cs="Arial"/>
          <w:sz w:val="22"/>
          <w:szCs w:val="22"/>
        </w:rPr>
        <w:t>6</w:t>
      </w:r>
    </w:p>
    <w:p w:rsidR="00676BE5" w:rsidRDefault="00676BE5" w:rsidP="00676BE5">
      <w:pPr>
        <w:tabs>
          <w:tab w:val="left" w:pos="720"/>
        </w:tabs>
        <w:spacing w:line="480" w:lineRule="auto"/>
        <w:ind w:left="720"/>
        <w:rPr>
          <w:rFonts w:ascii="Arial" w:hAnsi="Arial" w:cs="Arial"/>
          <w:sz w:val="22"/>
          <w:szCs w:val="22"/>
        </w:rPr>
      </w:pPr>
      <w:r>
        <w:rPr>
          <w:rFonts w:ascii="Arial" w:hAnsi="Arial" w:cs="Arial"/>
          <w:sz w:val="22"/>
          <w:szCs w:val="22"/>
        </w:rPr>
        <w:t>3.1.1</w:t>
      </w:r>
      <w:r>
        <w:rPr>
          <w:rFonts w:ascii="Arial" w:hAnsi="Arial" w:cs="Arial"/>
          <w:sz w:val="22"/>
          <w:szCs w:val="22"/>
        </w:rPr>
        <w:tab/>
        <w:t>Contactos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r w:rsidR="001679CE">
        <w:rPr>
          <w:rFonts w:ascii="Arial" w:hAnsi="Arial" w:cs="Arial"/>
          <w:sz w:val="22"/>
          <w:szCs w:val="22"/>
        </w:rPr>
        <w:t>6</w:t>
      </w:r>
    </w:p>
    <w:p w:rsidR="00676BE5" w:rsidRDefault="00676BE5" w:rsidP="00676BE5">
      <w:pPr>
        <w:tabs>
          <w:tab w:val="left" w:pos="720"/>
        </w:tabs>
        <w:spacing w:line="480" w:lineRule="auto"/>
        <w:ind w:left="720"/>
        <w:rPr>
          <w:rFonts w:ascii="Arial" w:hAnsi="Arial" w:cs="Arial"/>
          <w:sz w:val="22"/>
          <w:szCs w:val="22"/>
        </w:rPr>
      </w:pPr>
      <w:r>
        <w:rPr>
          <w:rFonts w:ascii="Arial" w:hAnsi="Arial" w:cs="Arial"/>
          <w:sz w:val="22"/>
          <w:szCs w:val="22"/>
        </w:rPr>
        <w:t>3.1.2</w:t>
      </w:r>
      <w:r>
        <w:rPr>
          <w:rFonts w:ascii="Arial" w:hAnsi="Arial" w:cs="Arial"/>
          <w:sz w:val="22"/>
          <w:szCs w:val="22"/>
        </w:rPr>
        <w:tab/>
        <w:t>Usuarios Claves en mandos medios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86</w:t>
      </w:r>
    </w:p>
    <w:p w:rsidR="00676BE5" w:rsidRDefault="00676BE5" w:rsidP="00676BE5">
      <w:pPr>
        <w:tabs>
          <w:tab w:val="left" w:pos="720"/>
        </w:tabs>
        <w:spacing w:line="480" w:lineRule="auto"/>
        <w:rPr>
          <w:rFonts w:ascii="Arial" w:hAnsi="Arial" w:cs="Arial"/>
          <w:sz w:val="22"/>
          <w:szCs w:val="22"/>
        </w:rPr>
      </w:pPr>
      <w:r>
        <w:rPr>
          <w:rFonts w:ascii="Arial" w:hAnsi="Arial" w:cs="Arial"/>
          <w:sz w:val="22"/>
          <w:szCs w:val="22"/>
        </w:rPr>
        <w:t>3.2</w:t>
      </w:r>
      <w:r>
        <w:rPr>
          <w:rFonts w:ascii="Arial" w:hAnsi="Arial" w:cs="Arial"/>
          <w:sz w:val="22"/>
          <w:szCs w:val="22"/>
        </w:rPr>
        <w:tab/>
        <w:t>Análisis de requerimientos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r w:rsidR="001679CE">
        <w:rPr>
          <w:rFonts w:ascii="Arial" w:hAnsi="Arial" w:cs="Arial"/>
          <w:sz w:val="22"/>
          <w:szCs w:val="22"/>
        </w:rPr>
        <w:t>8</w:t>
      </w:r>
    </w:p>
    <w:p w:rsidR="00676BE5" w:rsidRDefault="00676BE5" w:rsidP="00676BE5">
      <w:pPr>
        <w:tabs>
          <w:tab w:val="left" w:pos="720"/>
        </w:tabs>
        <w:spacing w:line="480" w:lineRule="auto"/>
        <w:ind w:left="720"/>
        <w:rPr>
          <w:rFonts w:ascii="Arial" w:hAnsi="Arial" w:cs="Arial"/>
          <w:sz w:val="22"/>
          <w:szCs w:val="22"/>
        </w:rPr>
      </w:pPr>
      <w:r>
        <w:rPr>
          <w:rFonts w:ascii="Arial" w:hAnsi="Arial" w:cs="Arial"/>
          <w:sz w:val="22"/>
          <w:szCs w:val="22"/>
        </w:rPr>
        <w:t>3.2.1</w:t>
      </w:r>
      <w:r>
        <w:rPr>
          <w:rFonts w:ascii="Arial" w:hAnsi="Arial" w:cs="Arial"/>
          <w:sz w:val="22"/>
          <w:szCs w:val="22"/>
        </w:rPr>
        <w:tab/>
        <w:t xml:space="preserve">Requerimientos de </w:t>
      </w:r>
      <w:r w:rsidR="001679CE">
        <w:rPr>
          <w:rFonts w:ascii="Arial" w:hAnsi="Arial" w:cs="Arial"/>
          <w:sz w:val="22"/>
          <w:szCs w:val="22"/>
        </w:rPr>
        <w:t>Información</w:t>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t>88</w:t>
      </w:r>
    </w:p>
    <w:p w:rsidR="00CE386E" w:rsidRDefault="00CE386E" w:rsidP="00676BE5">
      <w:pPr>
        <w:tabs>
          <w:tab w:val="left" w:pos="720"/>
        </w:tabs>
        <w:spacing w:line="480" w:lineRule="auto"/>
        <w:ind w:left="720"/>
        <w:rPr>
          <w:rFonts w:ascii="Arial" w:hAnsi="Arial" w:cs="Arial"/>
          <w:sz w:val="22"/>
          <w:szCs w:val="22"/>
        </w:rPr>
      </w:pPr>
      <w:r>
        <w:rPr>
          <w:rFonts w:ascii="Arial" w:hAnsi="Arial" w:cs="Arial"/>
          <w:sz w:val="22"/>
          <w:szCs w:val="22"/>
        </w:rPr>
        <w:t>3.2.2</w:t>
      </w:r>
      <w:r>
        <w:rPr>
          <w:rFonts w:ascii="Arial" w:hAnsi="Arial" w:cs="Arial"/>
          <w:sz w:val="22"/>
          <w:szCs w:val="22"/>
        </w:rPr>
        <w:tab/>
        <w:t>Indicadores</w:t>
      </w:r>
      <w:r w:rsidR="001679CE">
        <w:rPr>
          <w:rFonts w:ascii="Arial" w:hAnsi="Arial" w:cs="Arial"/>
          <w:sz w:val="22"/>
          <w:szCs w:val="22"/>
        </w:rPr>
        <w:t xml:space="preserve"> financieros y operativos</w:t>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t>89</w:t>
      </w:r>
    </w:p>
    <w:p w:rsidR="00CE386E" w:rsidRDefault="00CE386E" w:rsidP="00676BE5">
      <w:pPr>
        <w:tabs>
          <w:tab w:val="left" w:pos="720"/>
        </w:tabs>
        <w:spacing w:line="480" w:lineRule="auto"/>
        <w:ind w:left="720"/>
        <w:rPr>
          <w:rFonts w:ascii="Arial" w:hAnsi="Arial" w:cs="Arial"/>
          <w:sz w:val="22"/>
          <w:szCs w:val="22"/>
        </w:rPr>
      </w:pPr>
      <w:r>
        <w:rPr>
          <w:rFonts w:ascii="Arial" w:hAnsi="Arial" w:cs="Arial"/>
          <w:sz w:val="22"/>
          <w:szCs w:val="22"/>
        </w:rPr>
        <w:t>3.2.3</w:t>
      </w:r>
      <w:r>
        <w:rPr>
          <w:rFonts w:ascii="Arial" w:hAnsi="Arial" w:cs="Arial"/>
          <w:sz w:val="22"/>
          <w:szCs w:val="22"/>
        </w:rPr>
        <w:tab/>
      </w:r>
      <w:r w:rsidRPr="008E5D55">
        <w:rPr>
          <w:rFonts w:ascii="Arial" w:hAnsi="Arial" w:cs="Arial"/>
          <w:sz w:val="22"/>
          <w:szCs w:val="22"/>
        </w:rPr>
        <w:t>Forma de cálculo indicadores</w:t>
      </w:r>
      <w:r>
        <w:rPr>
          <w:rFonts w:ascii="Arial" w:hAnsi="Arial" w:cs="Arial"/>
          <w:sz w:val="22"/>
          <w:szCs w:val="22"/>
        </w:rPr>
        <w:t xml:space="preserve"> </w:t>
      </w:r>
      <w:r w:rsidRPr="008E5D55">
        <w:rPr>
          <w:rFonts w:ascii="Arial" w:hAnsi="Arial" w:cs="Arial"/>
          <w:sz w:val="22"/>
          <w:szCs w:val="22"/>
        </w:rPr>
        <w:t>de operación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90</w:t>
      </w:r>
    </w:p>
    <w:p w:rsidR="00CE386E" w:rsidRDefault="00CE386E" w:rsidP="00676BE5">
      <w:pPr>
        <w:tabs>
          <w:tab w:val="left" w:pos="720"/>
        </w:tabs>
        <w:spacing w:line="480" w:lineRule="auto"/>
        <w:ind w:left="720"/>
        <w:rPr>
          <w:rFonts w:ascii="Arial" w:hAnsi="Arial" w:cs="Arial"/>
          <w:sz w:val="22"/>
          <w:szCs w:val="22"/>
        </w:rPr>
      </w:pPr>
      <w:r>
        <w:rPr>
          <w:rFonts w:ascii="Arial" w:hAnsi="Arial" w:cs="Arial"/>
          <w:sz w:val="22"/>
          <w:szCs w:val="22"/>
        </w:rPr>
        <w:t>3.2.4</w:t>
      </w:r>
      <w:r>
        <w:rPr>
          <w:rFonts w:ascii="Arial" w:hAnsi="Arial" w:cs="Arial"/>
          <w:sz w:val="22"/>
          <w:szCs w:val="22"/>
        </w:rPr>
        <w:tab/>
        <w:t>Forma de cálculo indicadores</w:t>
      </w:r>
      <w:r w:rsidR="001679CE">
        <w:rPr>
          <w:rFonts w:ascii="Arial" w:hAnsi="Arial" w:cs="Arial"/>
          <w:sz w:val="22"/>
          <w:szCs w:val="22"/>
        </w:rPr>
        <w:t xml:space="preserve"> financieros</w:t>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r>
      <w:r w:rsidR="001679CE">
        <w:rPr>
          <w:rFonts w:ascii="Arial" w:hAnsi="Arial" w:cs="Arial"/>
          <w:sz w:val="22"/>
          <w:szCs w:val="22"/>
        </w:rPr>
        <w:tab/>
        <w:t>93</w:t>
      </w:r>
    </w:p>
    <w:p w:rsidR="00375E8F" w:rsidRDefault="00D81CEA" w:rsidP="00375E8F">
      <w:pPr>
        <w:tabs>
          <w:tab w:val="left" w:pos="720"/>
        </w:tabs>
        <w:spacing w:line="480" w:lineRule="auto"/>
        <w:rPr>
          <w:rFonts w:ascii="Arial" w:hAnsi="Arial" w:cs="Arial"/>
          <w:sz w:val="22"/>
          <w:szCs w:val="22"/>
        </w:rPr>
      </w:pPr>
      <w:r>
        <w:rPr>
          <w:rFonts w:ascii="Arial" w:hAnsi="Arial" w:cs="Arial"/>
          <w:sz w:val="22"/>
          <w:szCs w:val="22"/>
        </w:rPr>
        <w:t>3.3</w:t>
      </w:r>
      <w:r>
        <w:rPr>
          <w:rFonts w:ascii="Arial" w:hAnsi="Arial" w:cs="Arial"/>
          <w:sz w:val="22"/>
          <w:szCs w:val="22"/>
        </w:rPr>
        <w:tab/>
        <w:t>Tipos de Reportes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95</w:t>
      </w:r>
    </w:p>
    <w:p w:rsidR="00375E8F" w:rsidRDefault="00375E8F" w:rsidP="00375E8F">
      <w:pPr>
        <w:tabs>
          <w:tab w:val="left" w:pos="720"/>
        </w:tabs>
        <w:spacing w:line="480" w:lineRule="auto"/>
        <w:rPr>
          <w:rFonts w:ascii="Arial" w:hAnsi="Arial" w:cs="Arial"/>
          <w:sz w:val="22"/>
          <w:szCs w:val="22"/>
        </w:rPr>
      </w:pPr>
      <w:r>
        <w:rPr>
          <w:rFonts w:ascii="Arial" w:hAnsi="Arial" w:cs="Arial"/>
          <w:sz w:val="22"/>
          <w:szCs w:val="22"/>
        </w:rPr>
        <w:tab/>
        <w:t>3.3.1</w:t>
      </w:r>
      <w:r>
        <w:rPr>
          <w:rFonts w:ascii="Arial" w:hAnsi="Arial" w:cs="Arial"/>
          <w:sz w:val="22"/>
          <w:szCs w:val="22"/>
        </w:rPr>
        <w:tab/>
        <w:t>Descripción general de los sistemas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r w:rsidR="00D81CEA">
        <w:rPr>
          <w:rFonts w:ascii="Arial" w:hAnsi="Arial" w:cs="Arial"/>
          <w:sz w:val="22"/>
          <w:szCs w:val="22"/>
        </w:rPr>
        <w:t>5</w:t>
      </w:r>
    </w:p>
    <w:p w:rsidR="00375E8F" w:rsidRDefault="00375E8F" w:rsidP="00375E8F">
      <w:pPr>
        <w:tabs>
          <w:tab w:val="left" w:pos="720"/>
        </w:tabs>
        <w:spacing w:line="480" w:lineRule="auto"/>
        <w:rPr>
          <w:rFonts w:ascii="Arial" w:hAnsi="Arial" w:cs="Arial"/>
          <w:sz w:val="22"/>
          <w:szCs w:val="22"/>
        </w:rPr>
      </w:pPr>
      <w:r>
        <w:rPr>
          <w:rFonts w:ascii="Arial" w:hAnsi="Arial" w:cs="Arial"/>
          <w:sz w:val="22"/>
          <w:szCs w:val="22"/>
        </w:rPr>
        <w:tab/>
        <w:t>3.3.2</w:t>
      </w:r>
      <w:r>
        <w:rPr>
          <w:rFonts w:ascii="Arial" w:hAnsi="Arial" w:cs="Arial"/>
          <w:sz w:val="22"/>
          <w:szCs w:val="22"/>
        </w:rPr>
        <w:tab/>
        <w:t>Reportes por aplicación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96</w:t>
      </w:r>
    </w:p>
    <w:p w:rsidR="00375E8F" w:rsidRDefault="00375E8F" w:rsidP="00375E8F">
      <w:pPr>
        <w:tabs>
          <w:tab w:val="left" w:pos="720"/>
        </w:tabs>
        <w:spacing w:line="480" w:lineRule="auto"/>
        <w:rPr>
          <w:rFonts w:ascii="Arial" w:hAnsi="Arial" w:cs="Arial"/>
          <w:sz w:val="22"/>
          <w:szCs w:val="22"/>
        </w:rPr>
      </w:pPr>
      <w:r>
        <w:rPr>
          <w:rFonts w:ascii="Arial" w:hAnsi="Arial" w:cs="Arial"/>
          <w:sz w:val="22"/>
          <w:szCs w:val="22"/>
        </w:rPr>
        <w:tab/>
        <w:t>3.3.3</w:t>
      </w:r>
      <w:r>
        <w:rPr>
          <w:rFonts w:ascii="Arial" w:hAnsi="Arial" w:cs="Arial"/>
          <w:sz w:val="22"/>
          <w:szCs w:val="22"/>
        </w:rPr>
        <w:tab/>
      </w:r>
      <w:r w:rsidRPr="00375E8F">
        <w:rPr>
          <w:rFonts w:ascii="Arial" w:hAnsi="Arial" w:cs="Arial"/>
          <w:sz w:val="22"/>
          <w:szCs w:val="22"/>
        </w:rPr>
        <w:t>Frecuencia de indicadores y definición de alarmas</w:t>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t>97</w:t>
      </w:r>
    </w:p>
    <w:p w:rsidR="00375E8F" w:rsidRPr="00D81CEA" w:rsidRDefault="00375E8F" w:rsidP="00375E8F">
      <w:pPr>
        <w:tabs>
          <w:tab w:val="left" w:pos="720"/>
        </w:tabs>
        <w:spacing w:line="480" w:lineRule="auto"/>
        <w:rPr>
          <w:rFonts w:ascii="Arial" w:hAnsi="Arial" w:cs="Arial"/>
          <w:sz w:val="22"/>
          <w:szCs w:val="22"/>
          <w:lang w:val="en-US"/>
        </w:rPr>
      </w:pPr>
      <w:r>
        <w:rPr>
          <w:rFonts w:ascii="Arial" w:hAnsi="Arial" w:cs="Arial"/>
          <w:sz w:val="22"/>
          <w:szCs w:val="22"/>
        </w:rPr>
        <w:tab/>
      </w:r>
      <w:r w:rsidRPr="00D81CEA">
        <w:rPr>
          <w:rFonts w:ascii="Arial" w:hAnsi="Arial" w:cs="Arial"/>
          <w:sz w:val="22"/>
          <w:szCs w:val="22"/>
          <w:lang w:val="en-US"/>
        </w:rPr>
        <w:t>3.3.4</w:t>
      </w:r>
      <w:r w:rsidRPr="00D81CEA">
        <w:rPr>
          <w:rFonts w:ascii="Arial" w:hAnsi="Arial" w:cs="Arial"/>
          <w:sz w:val="22"/>
          <w:szCs w:val="22"/>
          <w:lang w:val="en-US"/>
        </w:rPr>
        <w:tab/>
        <w:t>Interfase visual</w:t>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t>99</w:t>
      </w:r>
    </w:p>
    <w:p w:rsidR="00A6698A" w:rsidRPr="00D81CEA" w:rsidRDefault="00A6698A" w:rsidP="00375E8F">
      <w:pPr>
        <w:tabs>
          <w:tab w:val="left" w:pos="720"/>
        </w:tabs>
        <w:spacing w:line="480" w:lineRule="auto"/>
        <w:rPr>
          <w:rFonts w:ascii="Arial" w:hAnsi="Arial" w:cs="Arial"/>
          <w:sz w:val="22"/>
          <w:szCs w:val="22"/>
          <w:lang w:val="en-US"/>
        </w:rPr>
      </w:pPr>
      <w:r w:rsidRPr="00D81CEA">
        <w:rPr>
          <w:rFonts w:ascii="Arial" w:hAnsi="Arial" w:cs="Arial"/>
          <w:sz w:val="22"/>
          <w:szCs w:val="22"/>
          <w:lang w:val="en-US"/>
        </w:rPr>
        <w:t>3.4</w:t>
      </w:r>
      <w:r w:rsidRPr="00D81CEA">
        <w:rPr>
          <w:rFonts w:ascii="Arial" w:hAnsi="Arial" w:cs="Arial"/>
          <w:sz w:val="22"/>
          <w:szCs w:val="22"/>
          <w:lang w:val="en-US"/>
        </w:rPr>
        <w:tab/>
        <w:t xml:space="preserve">Consultas ad-hoc </w:t>
      </w:r>
      <w:r w:rsidR="00846FAB" w:rsidRPr="00D81CEA">
        <w:rPr>
          <w:rFonts w:ascii="Arial" w:hAnsi="Arial" w:cs="Arial"/>
          <w:sz w:val="22"/>
          <w:szCs w:val="22"/>
          <w:lang w:val="en-US"/>
        </w:rPr>
        <w:t>Query</w:t>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r>
      <w:r w:rsidR="00D81CEA" w:rsidRPr="00D81CEA">
        <w:rPr>
          <w:rFonts w:ascii="Arial" w:hAnsi="Arial" w:cs="Arial"/>
          <w:sz w:val="22"/>
          <w:szCs w:val="22"/>
          <w:lang w:val="en-US"/>
        </w:rPr>
        <w:tab/>
        <w:t>99</w:t>
      </w:r>
    </w:p>
    <w:p w:rsidR="00846FAB" w:rsidRPr="00D81CEA" w:rsidRDefault="00D81CEA" w:rsidP="00375E8F">
      <w:pPr>
        <w:tabs>
          <w:tab w:val="left" w:pos="720"/>
        </w:tabs>
        <w:spacing w:line="480" w:lineRule="auto"/>
        <w:rPr>
          <w:rFonts w:ascii="Arial" w:hAnsi="Arial" w:cs="Arial"/>
          <w:sz w:val="22"/>
          <w:szCs w:val="22"/>
          <w:lang w:val="en-US"/>
        </w:rPr>
      </w:pPr>
      <w:r w:rsidRPr="00D81CEA">
        <w:rPr>
          <w:rFonts w:ascii="Arial" w:hAnsi="Arial" w:cs="Arial"/>
          <w:sz w:val="22"/>
          <w:szCs w:val="22"/>
          <w:lang w:val="en-US"/>
        </w:rPr>
        <w:t>3.5</w:t>
      </w:r>
      <w:r w:rsidRPr="00D81CEA">
        <w:rPr>
          <w:rFonts w:ascii="Arial" w:hAnsi="Arial" w:cs="Arial"/>
          <w:sz w:val="22"/>
          <w:szCs w:val="22"/>
          <w:lang w:val="en-US"/>
        </w:rPr>
        <w:tab/>
        <w:t>Dashboards</w:t>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r>
      <w:r w:rsidRPr="00D81CEA">
        <w:rPr>
          <w:rFonts w:ascii="Arial" w:hAnsi="Arial" w:cs="Arial"/>
          <w:sz w:val="22"/>
          <w:szCs w:val="22"/>
          <w:lang w:val="en-US"/>
        </w:rPr>
        <w:tab/>
        <w:t>100</w:t>
      </w:r>
    </w:p>
    <w:p w:rsidR="00846FAB" w:rsidRDefault="00C53250" w:rsidP="00C53250">
      <w:pPr>
        <w:tabs>
          <w:tab w:val="left" w:pos="720"/>
        </w:tabs>
        <w:spacing w:line="480" w:lineRule="auto"/>
        <w:ind w:firstLine="720"/>
        <w:rPr>
          <w:rFonts w:ascii="Arial" w:hAnsi="Arial" w:cs="Arial"/>
          <w:sz w:val="22"/>
          <w:szCs w:val="22"/>
        </w:rPr>
      </w:pPr>
      <w:r>
        <w:rPr>
          <w:rFonts w:ascii="Arial" w:hAnsi="Arial" w:cs="Arial"/>
          <w:sz w:val="22"/>
          <w:szCs w:val="22"/>
        </w:rPr>
        <w:t>3.5.1</w:t>
      </w:r>
      <w:r w:rsidR="00846FAB">
        <w:rPr>
          <w:rFonts w:ascii="Arial" w:hAnsi="Arial" w:cs="Arial"/>
          <w:sz w:val="22"/>
          <w:szCs w:val="22"/>
        </w:rPr>
        <w:tab/>
      </w:r>
      <w:r w:rsidR="00D81CEA">
        <w:rPr>
          <w:rFonts w:ascii="Arial" w:hAnsi="Arial" w:cs="Arial"/>
          <w:sz w:val="22"/>
          <w:szCs w:val="22"/>
        </w:rPr>
        <w:t>Interfaz gráfica</w:t>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t xml:space="preserve"> </w:t>
      </w:r>
      <w:r w:rsidR="00D81CEA">
        <w:rPr>
          <w:rFonts w:ascii="Arial" w:hAnsi="Arial" w:cs="Arial"/>
          <w:sz w:val="22"/>
          <w:szCs w:val="22"/>
        </w:rPr>
        <w:tab/>
        <w:t xml:space="preserve">  </w:t>
      </w:r>
      <w:r w:rsidR="00D81CEA">
        <w:rPr>
          <w:rFonts w:ascii="Arial" w:hAnsi="Arial" w:cs="Arial"/>
          <w:sz w:val="22"/>
          <w:szCs w:val="22"/>
        </w:rPr>
        <w:tab/>
        <w:t>101</w:t>
      </w:r>
    </w:p>
    <w:p w:rsidR="00C53250" w:rsidRDefault="00C53250" w:rsidP="00375E8F">
      <w:pPr>
        <w:tabs>
          <w:tab w:val="left" w:pos="720"/>
        </w:tabs>
        <w:spacing w:line="480" w:lineRule="auto"/>
        <w:rPr>
          <w:rFonts w:ascii="Arial" w:hAnsi="Arial" w:cs="Arial"/>
          <w:sz w:val="22"/>
          <w:szCs w:val="22"/>
        </w:rPr>
      </w:pPr>
      <w:r>
        <w:rPr>
          <w:rFonts w:ascii="Arial" w:hAnsi="Arial" w:cs="Arial"/>
          <w:sz w:val="22"/>
          <w:szCs w:val="22"/>
        </w:rPr>
        <w:t>3.6</w:t>
      </w:r>
      <w:r>
        <w:rPr>
          <w:rFonts w:ascii="Arial" w:hAnsi="Arial" w:cs="Arial"/>
          <w:sz w:val="22"/>
          <w:szCs w:val="22"/>
        </w:rPr>
        <w:tab/>
        <w:t>Modelo de Consulta</w:t>
      </w:r>
      <w:r w:rsidR="00D81CEA">
        <w:rPr>
          <w:rFonts w:ascii="Arial" w:hAnsi="Arial" w:cs="Arial"/>
          <w:sz w:val="22"/>
          <w:szCs w:val="22"/>
        </w:rPr>
        <w:t xml:space="preserve"> (</w:t>
      </w:r>
      <w:r w:rsidR="004C5AED">
        <w:rPr>
          <w:rFonts w:ascii="Arial" w:hAnsi="Arial" w:cs="Arial"/>
          <w:sz w:val="22"/>
          <w:szCs w:val="22"/>
        </w:rPr>
        <w:t>Dot model</w:t>
      </w:r>
      <w:r w:rsidR="00D81CEA">
        <w:rPr>
          <w:rFonts w:ascii="Arial" w:hAnsi="Arial" w:cs="Arial"/>
          <w:sz w:val="22"/>
          <w:szCs w:val="22"/>
        </w:rPr>
        <w:t>)</w:t>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r>
      <w:r w:rsidR="00D81CEA">
        <w:rPr>
          <w:rFonts w:ascii="Arial" w:hAnsi="Arial" w:cs="Arial"/>
          <w:sz w:val="22"/>
          <w:szCs w:val="22"/>
        </w:rPr>
        <w:tab/>
        <w:t>105</w:t>
      </w:r>
    </w:p>
    <w:p w:rsidR="00C8588A" w:rsidRDefault="00C8588A" w:rsidP="00375E8F">
      <w:pPr>
        <w:tabs>
          <w:tab w:val="left" w:pos="720"/>
        </w:tabs>
        <w:spacing w:line="480" w:lineRule="auto"/>
        <w:rPr>
          <w:rFonts w:ascii="Arial" w:hAnsi="Arial" w:cs="Arial"/>
          <w:sz w:val="22"/>
          <w:szCs w:val="22"/>
        </w:rPr>
      </w:pPr>
    </w:p>
    <w:p w:rsidR="0065655F" w:rsidRDefault="0065655F" w:rsidP="00D81CEA">
      <w:pPr>
        <w:rPr>
          <w:rFonts w:ascii="Arial" w:hAnsi="Arial" w:cs="Arial"/>
          <w:sz w:val="22"/>
          <w:szCs w:val="22"/>
          <w:lang w:val="es-EC"/>
        </w:rPr>
      </w:pPr>
      <w:r w:rsidRPr="005512AD">
        <w:rPr>
          <w:rFonts w:ascii="Arial" w:hAnsi="Arial" w:cs="Arial"/>
          <w:sz w:val="22"/>
          <w:szCs w:val="22"/>
          <w:lang w:val="es-EC"/>
        </w:rPr>
        <w:t>CAPÍTULO 4: ANÁLISIS OPERATIVO</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110</w:t>
      </w:r>
    </w:p>
    <w:p w:rsidR="002D032B" w:rsidRPr="005512AD" w:rsidRDefault="002D032B" w:rsidP="0065655F">
      <w:pPr>
        <w:jc w:val="both"/>
        <w:rPr>
          <w:rFonts w:ascii="Arial" w:hAnsi="Arial" w:cs="Arial"/>
          <w:sz w:val="22"/>
          <w:szCs w:val="22"/>
          <w:lang w:val="es-EC"/>
        </w:rPr>
      </w:pPr>
    </w:p>
    <w:p w:rsidR="0065655F" w:rsidRPr="005512AD" w:rsidRDefault="0065655F" w:rsidP="0065655F">
      <w:pPr>
        <w:numPr>
          <w:ilvl w:val="1"/>
          <w:numId w:val="18"/>
        </w:numPr>
        <w:rPr>
          <w:rFonts w:ascii="Arial" w:hAnsi="Arial" w:cs="Arial"/>
          <w:sz w:val="22"/>
          <w:szCs w:val="22"/>
          <w:lang w:val="es-EC"/>
        </w:rPr>
      </w:pPr>
      <w:r w:rsidRPr="005512AD">
        <w:rPr>
          <w:rFonts w:ascii="Arial" w:hAnsi="Arial" w:cs="Arial"/>
          <w:sz w:val="22"/>
          <w:szCs w:val="22"/>
          <w:lang w:val="es-EC"/>
        </w:rPr>
        <w:t>Identificación de usuarios</w:t>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t>1</w:t>
      </w:r>
      <w:r w:rsidR="00D81CEA">
        <w:rPr>
          <w:rFonts w:ascii="Arial" w:hAnsi="Arial" w:cs="Arial"/>
          <w:sz w:val="22"/>
          <w:szCs w:val="22"/>
          <w:lang w:val="es-EC"/>
        </w:rPr>
        <w:t>10</w:t>
      </w:r>
    </w:p>
    <w:p w:rsidR="0065655F" w:rsidRPr="005512AD" w:rsidRDefault="0065655F" w:rsidP="0065655F">
      <w:pPr>
        <w:rPr>
          <w:rFonts w:ascii="Arial" w:hAnsi="Arial" w:cs="Arial"/>
          <w:sz w:val="22"/>
          <w:szCs w:val="22"/>
          <w:lang w:val="es-EC"/>
        </w:rPr>
      </w:pPr>
    </w:p>
    <w:p w:rsidR="0065655F" w:rsidRPr="005512AD" w:rsidRDefault="0065655F" w:rsidP="0065655F">
      <w:pPr>
        <w:ind w:firstLine="540"/>
        <w:rPr>
          <w:rFonts w:ascii="Arial" w:hAnsi="Arial" w:cs="Arial"/>
          <w:sz w:val="22"/>
          <w:szCs w:val="22"/>
          <w:lang w:val="es-EC"/>
        </w:rPr>
      </w:pPr>
      <w:r w:rsidRPr="005512AD">
        <w:rPr>
          <w:rFonts w:ascii="Arial" w:hAnsi="Arial" w:cs="Arial"/>
          <w:sz w:val="22"/>
          <w:szCs w:val="22"/>
          <w:lang w:val="es-EC"/>
        </w:rPr>
        <w:t>4.1.1.</w:t>
      </w:r>
      <w:r w:rsidRPr="005512AD">
        <w:rPr>
          <w:rFonts w:ascii="Arial" w:hAnsi="Arial" w:cs="Arial"/>
          <w:sz w:val="22"/>
          <w:szCs w:val="22"/>
          <w:lang w:val="es-EC"/>
        </w:rPr>
        <w:tab/>
        <w:t>Análisis de estructura funcional</w:t>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r>
      <w:r w:rsidR="00600523">
        <w:rPr>
          <w:rFonts w:ascii="Arial" w:hAnsi="Arial" w:cs="Arial"/>
          <w:sz w:val="22"/>
          <w:szCs w:val="22"/>
          <w:lang w:val="es-EC"/>
        </w:rPr>
        <w:tab/>
        <w:t>110</w:t>
      </w:r>
    </w:p>
    <w:p w:rsidR="0065655F" w:rsidRPr="005512AD" w:rsidRDefault="0065655F" w:rsidP="0065655F">
      <w:pPr>
        <w:rPr>
          <w:rFonts w:ascii="Arial" w:hAnsi="Arial" w:cs="Arial"/>
          <w:sz w:val="22"/>
          <w:szCs w:val="22"/>
        </w:rPr>
      </w:pPr>
    </w:p>
    <w:p w:rsidR="0065655F" w:rsidRPr="005512AD" w:rsidRDefault="0065655F" w:rsidP="0065655F">
      <w:pPr>
        <w:widowControl w:val="0"/>
        <w:autoSpaceDE w:val="0"/>
        <w:autoSpaceDN w:val="0"/>
        <w:adjustRightInd w:val="0"/>
        <w:ind w:firstLine="540"/>
        <w:rPr>
          <w:rFonts w:ascii="Tunga" w:hAnsi="Tunga" w:cs="Tahoma"/>
          <w:bCs/>
          <w:color w:val="000000"/>
          <w:sz w:val="23"/>
          <w:szCs w:val="23"/>
        </w:rPr>
      </w:pPr>
      <w:r w:rsidRPr="005512AD">
        <w:rPr>
          <w:rFonts w:ascii="Tunga" w:hAnsi="Tunga" w:cs="Tahoma"/>
          <w:bCs/>
          <w:color w:val="000000"/>
          <w:sz w:val="23"/>
          <w:szCs w:val="23"/>
        </w:rPr>
        <w:t>4.1.2</w:t>
      </w:r>
      <w:r w:rsidRPr="005512AD">
        <w:rPr>
          <w:rFonts w:ascii="Tunga" w:hAnsi="Tunga" w:cs="Tahoma"/>
          <w:bCs/>
          <w:color w:val="000000"/>
          <w:sz w:val="23"/>
          <w:szCs w:val="23"/>
        </w:rPr>
        <w:tab/>
        <w:t>Facturación y recaudaciones</w:t>
      </w:r>
      <w:r w:rsidR="00600523">
        <w:rPr>
          <w:rFonts w:ascii="Tunga" w:hAnsi="Tunga" w:cs="Tahoma"/>
          <w:bCs/>
          <w:color w:val="000000"/>
          <w:sz w:val="23"/>
          <w:szCs w:val="23"/>
        </w:rPr>
        <w:tab/>
      </w:r>
      <w:r w:rsidR="00600523">
        <w:rPr>
          <w:rFonts w:ascii="Tunga" w:hAnsi="Tunga" w:cs="Tahoma"/>
          <w:bCs/>
          <w:color w:val="000000"/>
          <w:sz w:val="23"/>
          <w:szCs w:val="23"/>
        </w:rPr>
        <w:tab/>
      </w:r>
      <w:r w:rsidR="00600523">
        <w:rPr>
          <w:rFonts w:ascii="Tunga" w:hAnsi="Tunga" w:cs="Tahoma"/>
          <w:bCs/>
          <w:color w:val="000000"/>
          <w:sz w:val="23"/>
          <w:szCs w:val="23"/>
        </w:rPr>
        <w:tab/>
      </w:r>
      <w:r w:rsidR="00600523">
        <w:rPr>
          <w:rFonts w:ascii="Tunga" w:hAnsi="Tunga" w:cs="Tahoma"/>
          <w:bCs/>
          <w:color w:val="000000"/>
          <w:sz w:val="23"/>
          <w:szCs w:val="23"/>
        </w:rPr>
        <w:tab/>
      </w:r>
      <w:r w:rsidR="00600523">
        <w:rPr>
          <w:rFonts w:ascii="Tunga" w:hAnsi="Tunga" w:cs="Tahoma"/>
          <w:bCs/>
          <w:color w:val="000000"/>
          <w:sz w:val="23"/>
          <w:szCs w:val="23"/>
        </w:rPr>
        <w:tab/>
        <w:t>111</w:t>
      </w:r>
    </w:p>
    <w:p w:rsidR="0065655F" w:rsidRPr="005512AD" w:rsidRDefault="0065655F" w:rsidP="0065655F">
      <w:pPr>
        <w:ind w:left="708"/>
        <w:jc w:val="both"/>
        <w:rPr>
          <w:rFonts w:ascii="Arial" w:hAnsi="Arial" w:cs="Arial"/>
          <w:color w:val="000000"/>
          <w:sz w:val="22"/>
          <w:szCs w:val="22"/>
        </w:rPr>
      </w:pPr>
    </w:p>
    <w:p w:rsidR="0065655F" w:rsidRPr="005512AD" w:rsidRDefault="0065655F" w:rsidP="0065655F">
      <w:pPr>
        <w:numPr>
          <w:ilvl w:val="1"/>
          <w:numId w:val="18"/>
        </w:numPr>
        <w:jc w:val="both"/>
        <w:rPr>
          <w:rFonts w:ascii="Arial" w:hAnsi="Arial" w:cs="Arial"/>
          <w:color w:val="000000"/>
          <w:sz w:val="22"/>
          <w:szCs w:val="22"/>
        </w:rPr>
      </w:pPr>
      <w:r w:rsidRPr="005512AD">
        <w:rPr>
          <w:rFonts w:ascii="Arial" w:hAnsi="Arial" w:cs="Arial"/>
          <w:color w:val="000000"/>
          <w:sz w:val="22"/>
          <w:szCs w:val="22"/>
        </w:rPr>
        <w:t>Funciones de usuarios operativos</w:t>
      </w:r>
      <w:r w:rsidR="00600523">
        <w:rPr>
          <w:rFonts w:ascii="Arial" w:hAnsi="Arial" w:cs="Arial"/>
          <w:color w:val="000000"/>
          <w:sz w:val="22"/>
          <w:szCs w:val="22"/>
        </w:rPr>
        <w:tab/>
      </w:r>
      <w:r w:rsidR="00600523">
        <w:rPr>
          <w:rFonts w:ascii="Arial" w:hAnsi="Arial" w:cs="Arial"/>
          <w:color w:val="000000"/>
          <w:sz w:val="22"/>
          <w:szCs w:val="22"/>
        </w:rPr>
        <w:tab/>
      </w:r>
      <w:r w:rsidR="00600523">
        <w:rPr>
          <w:rFonts w:ascii="Arial" w:hAnsi="Arial" w:cs="Arial"/>
          <w:color w:val="000000"/>
          <w:sz w:val="22"/>
          <w:szCs w:val="22"/>
        </w:rPr>
        <w:tab/>
      </w:r>
      <w:r w:rsidR="00600523">
        <w:rPr>
          <w:rFonts w:ascii="Arial" w:hAnsi="Arial" w:cs="Arial"/>
          <w:color w:val="000000"/>
          <w:sz w:val="22"/>
          <w:szCs w:val="22"/>
        </w:rPr>
        <w:tab/>
      </w:r>
      <w:r w:rsidR="00600523">
        <w:rPr>
          <w:rFonts w:ascii="Arial" w:hAnsi="Arial" w:cs="Arial"/>
          <w:color w:val="000000"/>
          <w:sz w:val="22"/>
          <w:szCs w:val="22"/>
        </w:rPr>
        <w:tab/>
      </w:r>
      <w:r w:rsidR="00600523">
        <w:rPr>
          <w:rFonts w:ascii="Arial" w:hAnsi="Arial" w:cs="Arial"/>
          <w:color w:val="000000"/>
          <w:sz w:val="22"/>
          <w:szCs w:val="22"/>
        </w:rPr>
        <w:tab/>
        <w:t>113</w:t>
      </w:r>
    </w:p>
    <w:p w:rsidR="0065655F" w:rsidRPr="005512AD" w:rsidRDefault="0065655F" w:rsidP="0065655F">
      <w:pPr>
        <w:ind w:left="708"/>
        <w:rPr>
          <w:rFonts w:ascii="Arial" w:hAnsi="Arial" w:cs="Arial"/>
          <w:sz w:val="22"/>
          <w:szCs w:val="22"/>
          <w:lang w:val="es-EC"/>
        </w:rPr>
      </w:pPr>
    </w:p>
    <w:p w:rsidR="0065655F" w:rsidRPr="005512AD" w:rsidRDefault="0065655F" w:rsidP="0065655F">
      <w:pPr>
        <w:numPr>
          <w:ilvl w:val="1"/>
          <w:numId w:val="18"/>
        </w:numPr>
        <w:rPr>
          <w:rFonts w:ascii="Arial" w:hAnsi="Arial" w:cs="Arial"/>
          <w:sz w:val="22"/>
          <w:szCs w:val="22"/>
          <w:lang w:val="es-EC"/>
        </w:rPr>
      </w:pPr>
      <w:r w:rsidRPr="005512AD">
        <w:rPr>
          <w:rFonts w:ascii="Arial" w:hAnsi="Arial" w:cs="Arial"/>
          <w:sz w:val="22"/>
          <w:szCs w:val="22"/>
          <w:lang w:val="es-EC"/>
        </w:rPr>
        <w:t>Análisis de requerimientos</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116</w:t>
      </w:r>
    </w:p>
    <w:p w:rsidR="0065655F" w:rsidRPr="005512AD" w:rsidRDefault="0065655F" w:rsidP="0065655F">
      <w:pPr>
        <w:rPr>
          <w:rFonts w:ascii="Arial" w:hAnsi="Arial" w:cs="Arial"/>
          <w:sz w:val="22"/>
          <w:szCs w:val="22"/>
          <w:lang w:val="es-EC"/>
        </w:rPr>
      </w:pPr>
    </w:p>
    <w:p w:rsidR="0065655F" w:rsidRPr="005512AD" w:rsidRDefault="0065655F" w:rsidP="0065655F">
      <w:pPr>
        <w:ind w:firstLine="540"/>
        <w:rPr>
          <w:rFonts w:ascii="Arial" w:hAnsi="Arial" w:cs="Arial"/>
          <w:sz w:val="22"/>
          <w:szCs w:val="22"/>
          <w:lang w:val="es-EC"/>
        </w:rPr>
      </w:pPr>
      <w:r w:rsidRPr="005512AD">
        <w:rPr>
          <w:rFonts w:ascii="Arial" w:hAnsi="Arial" w:cs="Arial"/>
          <w:sz w:val="22"/>
          <w:szCs w:val="22"/>
          <w:lang w:val="es-EC"/>
        </w:rPr>
        <w:t>4.3.1</w:t>
      </w:r>
      <w:r w:rsidRPr="005512AD">
        <w:rPr>
          <w:rFonts w:ascii="Arial" w:hAnsi="Arial" w:cs="Arial"/>
          <w:sz w:val="22"/>
          <w:szCs w:val="22"/>
          <w:lang w:val="es-EC"/>
        </w:rPr>
        <w:tab/>
        <w:t>Funcionales</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116</w:t>
      </w:r>
    </w:p>
    <w:p w:rsidR="0065655F" w:rsidRPr="005512AD" w:rsidRDefault="0065655F" w:rsidP="0065655F">
      <w:pPr>
        <w:autoSpaceDE w:val="0"/>
        <w:autoSpaceDN w:val="0"/>
        <w:adjustRightInd w:val="0"/>
        <w:jc w:val="both"/>
        <w:rPr>
          <w:rFonts w:ascii="Arial" w:hAnsi="Arial" w:cs="Arial"/>
          <w:bCs/>
          <w:sz w:val="22"/>
          <w:szCs w:val="22"/>
        </w:rPr>
      </w:pPr>
    </w:p>
    <w:p w:rsidR="0065655F" w:rsidRPr="005512AD" w:rsidRDefault="0065655F" w:rsidP="0065655F">
      <w:pPr>
        <w:ind w:firstLine="540"/>
        <w:rPr>
          <w:rFonts w:ascii="Arial" w:hAnsi="Arial" w:cs="Arial"/>
          <w:sz w:val="22"/>
          <w:szCs w:val="22"/>
          <w:lang w:val="es-EC"/>
        </w:rPr>
      </w:pPr>
      <w:r w:rsidRPr="005512AD">
        <w:rPr>
          <w:rFonts w:ascii="Arial" w:hAnsi="Arial" w:cs="Arial"/>
          <w:sz w:val="22"/>
          <w:szCs w:val="22"/>
          <w:lang w:val="es-EC"/>
        </w:rPr>
        <w:t>4.3.2</w:t>
      </w:r>
      <w:r w:rsidRPr="005512AD">
        <w:rPr>
          <w:rFonts w:ascii="Arial" w:hAnsi="Arial" w:cs="Arial"/>
          <w:sz w:val="22"/>
          <w:szCs w:val="22"/>
          <w:lang w:val="es-EC"/>
        </w:rPr>
        <w:tab/>
        <w:t>Logísticos</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119</w:t>
      </w:r>
    </w:p>
    <w:p w:rsidR="0065655F" w:rsidRPr="005512AD" w:rsidRDefault="0065655F" w:rsidP="0065655F">
      <w:pPr>
        <w:rPr>
          <w:rFonts w:ascii="Arial" w:hAnsi="Arial" w:cs="Arial"/>
          <w:sz w:val="22"/>
          <w:szCs w:val="22"/>
          <w:lang w:val="es-EC"/>
        </w:rPr>
      </w:pPr>
    </w:p>
    <w:p w:rsidR="0065655F" w:rsidRPr="005512AD" w:rsidRDefault="0065655F" w:rsidP="0065655F">
      <w:pPr>
        <w:ind w:firstLine="540"/>
        <w:rPr>
          <w:rFonts w:ascii="Arial" w:hAnsi="Arial" w:cs="Arial"/>
          <w:sz w:val="22"/>
          <w:szCs w:val="22"/>
          <w:lang w:val="es-EC"/>
        </w:rPr>
      </w:pPr>
      <w:r w:rsidRPr="005512AD">
        <w:rPr>
          <w:rFonts w:ascii="Arial" w:hAnsi="Arial" w:cs="Arial"/>
          <w:sz w:val="22"/>
          <w:szCs w:val="22"/>
          <w:lang w:val="es-EC"/>
        </w:rPr>
        <w:t>4.3.3</w:t>
      </w:r>
      <w:r w:rsidRPr="005512AD">
        <w:rPr>
          <w:rFonts w:ascii="Arial" w:hAnsi="Arial" w:cs="Arial"/>
          <w:sz w:val="22"/>
          <w:szCs w:val="22"/>
          <w:lang w:val="es-EC"/>
        </w:rPr>
        <w:tab/>
        <w:t>Tecnológicos</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120</w:t>
      </w:r>
    </w:p>
    <w:p w:rsidR="0065655F" w:rsidRPr="005512AD" w:rsidRDefault="0065655F" w:rsidP="0065655F">
      <w:pPr>
        <w:ind w:left="360"/>
        <w:rPr>
          <w:rFonts w:ascii="Arial" w:hAnsi="Arial" w:cs="Arial"/>
          <w:sz w:val="22"/>
          <w:szCs w:val="22"/>
          <w:lang w:val="es-EC"/>
        </w:rPr>
      </w:pPr>
    </w:p>
    <w:p w:rsidR="0065655F" w:rsidRPr="005512AD" w:rsidRDefault="0065655F" w:rsidP="0065655F">
      <w:pPr>
        <w:numPr>
          <w:ilvl w:val="1"/>
          <w:numId w:val="18"/>
        </w:numPr>
        <w:rPr>
          <w:rFonts w:ascii="Arial" w:hAnsi="Arial" w:cs="Arial"/>
          <w:sz w:val="22"/>
          <w:szCs w:val="22"/>
          <w:lang w:val="es-EC"/>
        </w:rPr>
      </w:pPr>
      <w:r w:rsidRPr="005512AD">
        <w:rPr>
          <w:rFonts w:ascii="Arial" w:hAnsi="Arial" w:cs="Arial"/>
          <w:sz w:val="22"/>
          <w:szCs w:val="22"/>
          <w:lang w:val="es-EC"/>
        </w:rPr>
        <w:t>Tipos de Reportes</w:t>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r>
      <w:r w:rsidR="00D81CEA">
        <w:rPr>
          <w:rFonts w:ascii="Arial" w:hAnsi="Arial" w:cs="Arial"/>
          <w:sz w:val="22"/>
          <w:szCs w:val="22"/>
          <w:lang w:val="es-EC"/>
        </w:rPr>
        <w:tab/>
        <w:t>120</w:t>
      </w:r>
    </w:p>
    <w:p w:rsidR="0065655F" w:rsidRPr="005512AD" w:rsidRDefault="0065655F" w:rsidP="0065655F">
      <w:pPr>
        <w:ind w:left="900"/>
        <w:rPr>
          <w:rFonts w:ascii="Arial" w:hAnsi="Arial" w:cs="Arial"/>
          <w:sz w:val="22"/>
          <w:szCs w:val="22"/>
          <w:lang w:val="es-EC"/>
        </w:rPr>
      </w:pPr>
    </w:p>
    <w:p w:rsidR="0065655F" w:rsidRPr="005512AD" w:rsidRDefault="0065655F" w:rsidP="0065655F">
      <w:pPr>
        <w:rPr>
          <w:rFonts w:ascii="Arial" w:hAnsi="Arial" w:cs="Arial"/>
          <w:sz w:val="22"/>
          <w:szCs w:val="22"/>
          <w:lang w:val="es-EC"/>
        </w:rPr>
      </w:pPr>
      <w:r>
        <w:rPr>
          <w:rFonts w:ascii="Arial" w:hAnsi="Arial" w:cs="Arial"/>
          <w:sz w:val="22"/>
          <w:szCs w:val="22"/>
          <w:lang w:val="es-EC"/>
        </w:rPr>
        <w:t xml:space="preserve">4.5    </w:t>
      </w:r>
      <w:r w:rsidRPr="005512AD">
        <w:rPr>
          <w:rFonts w:ascii="Arial" w:hAnsi="Arial" w:cs="Arial"/>
          <w:sz w:val="22"/>
          <w:szCs w:val="22"/>
          <w:lang w:val="es-EC"/>
        </w:rPr>
        <w:t xml:space="preserve">Consultas ad-hoc </w:t>
      </w:r>
      <w:r w:rsidR="00ED42E8">
        <w:rPr>
          <w:rFonts w:ascii="Arial" w:hAnsi="Arial" w:cs="Arial"/>
          <w:sz w:val="22"/>
          <w:szCs w:val="22"/>
          <w:lang w:val="es-EC"/>
        </w:rPr>
        <w:t>Query</w:t>
      </w:r>
      <w:r w:rsidR="00ED42E8">
        <w:rPr>
          <w:rFonts w:ascii="Arial" w:hAnsi="Arial" w:cs="Arial"/>
          <w:sz w:val="22"/>
          <w:szCs w:val="22"/>
          <w:lang w:val="es-EC"/>
        </w:rPr>
        <w:tab/>
      </w:r>
      <w:r w:rsidR="00ED42E8">
        <w:rPr>
          <w:rFonts w:ascii="Arial" w:hAnsi="Arial" w:cs="Arial"/>
          <w:sz w:val="22"/>
          <w:szCs w:val="22"/>
          <w:lang w:val="es-EC"/>
        </w:rPr>
        <w:tab/>
      </w:r>
      <w:r w:rsidR="00ED42E8">
        <w:rPr>
          <w:rFonts w:ascii="Arial" w:hAnsi="Arial" w:cs="Arial"/>
          <w:sz w:val="22"/>
          <w:szCs w:val="22"/>
          <w:lang w:val="es-EC"/>
        </w:rPr>
        <w:tab/>
      </w:r>
      <w:r w:rsidR="00ED42E8">
        <w:rPr>
          <w:rFonts w:ascii="Arial" w:hAnsi="Arial" w:cs="Arial"/>
          <w:sz w:val="22"/>
          <w:szCs w:val="22"/>
          <w:lang w:val="es-EC"/>
        </w:rPr>
        <w:tab/>
      </w:r>
      <w:r w:rsidR="00ED42E8">
        <w:rPr>
          <w:rFonts w:ascii="Arial" w:hAnsi="Arial" w:cs="Arial"/>
          <w:sz w:val="22"/>
          <w:szCs w:val="22"/>
          <w:lang w:val="es-EC"/>
        </w:rPr>
        <w:tab/>
      </w:r>
      <w:r w:rsidR="00ED42E8">
        <w:rPr>
          <w:rFonts w:ascii="Arial" w:hAnsi="Arial" w:cs="Arial"/>
          <w:sz w:val="22"/>
          <w:szCs w:val="22"/>
          <w:lang w:val="es-EC"/>
        </w:rPr>
        <w:tab/>
      </w:r>
      <w:r w:rsidR="00ED42E8">
        <w:rPr>
          <w:rFonts w:ascii="Arial" w:hAnsi="Arial" w:cs="Arial"/>
          <w:sz w:val="22"/>
          <w:szCs w:val="22"/>
          <w:lang w:val="es-EC"/>
        </w:rPr>
        <w:tab/>
        <w:t>121</w:t>
      </w:r>
    </w:p>
    <w:p w:rsidR="0065655F" w:rsidRPr="005512AD" w:rsidRDefault="0065655F" w:rsidP="0065655F">
      <w:pPr>
        <w:ind w:left="-528"/>
        <w:rPr>
          <w:rFonts w:ascii="Arial" w:hAnsi="Arial" w:cs="Arial"/>
          <w:sz w:val="22"/>
          <w:szCs w:val="22"/>
          <w:lang w:val="es-EC"/>
        </w:rPr>
      </w:pPr>
    </w:p>
    <w:p w:rsidR="0065655F" w:rsidRPr="005512AD" w:rsidRDefault="0065655F" w:rsidP="0065655F">
      <w:pPr>
        <w:autoSpaceDE w:val="0"/>
        <w:autoSpaceDN w:val="0"/>
        <w:adjustRightInd w:val="0"/>
        <w:jc w:val="both"/>
        <w:rPr>
          <w:rFonts w:ascii="Arial" w:hAnsi="Arial" w:cs="Arial"/>
          <w:sz w:val="22"/>
          <w:szCs w:val="22"/>
        </w:rPr>
      </w:pPr>
      <w:r>
        <w:rPr>
          <w:rFonts w:ascii="Arial" w:hAnsi="Arial" w:cs="Arial"/>
          <w:sz w:val="22"/>
          <w:szCs w:val="22"/>
        </w:rPr>
        <w:t xml:space="preserve">4.6    </w:t>
      </w:r>
      <w:r w:rsidRPr="005512AD">
        <w:rPr>
          <w:rFonts w:ascii="Arial" w:hAnsi="Arial" w:cs="Arial"/>
          <w:sz w:val="22"/>
          <w:szCs w:val="22"/>
        </w:rPr>
        <w:t xml:space="preserve">Análisis de Indicadores </w:t>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t>122</w:t>
      </w:r>
    </w:p>
    <w:p w:rsidR="0065655F" w:rsidRPr="005512AD" w:rsidRDefault="0065655F" w:rsidP="0065655F">
      <w:pPr>
        <w:autoSpaceDE w:val="0"/>
        <w:autoSpaceDN w:val="0"/>
        <w:adjustRightInd w:val="0"/>
        <w:jc w:val="both"/>
        <w:rPr>
          <w:rFonts w:ascii="Arial" w:hAnsi="Arial" w:cs="Arial"/>
          <w:sz w:val="22"/>
          <w:szCs w:val="22"/>
        </w:rPr>
      </w:pPr>
    </w:p>
    <w:p w:rsidR="0065655F" w:rsidRPr="005512AD" w:rsidRDefault="0065655F" w:rsidP="0065655F">
      <w:pPr>
        <w:autoSpaceDE w:val="0"/>
        <w:autoSpaceDN w:val="0"/>
        <w:adjustRightInd w:val="0"/>
        <w:jc w:val="both"/>
        <w:rPr>
          <w:rFonts w:ascii="Arial" w:hAnsi="Arial" w:cs="Arial"/>
          <w:sz w:val="22"/>
          <w:szCs w:val="22"/>
        </w:rPr>
      </w:pPr>
      <w:r>
        <w:rPr>
          <w:rFonts w:ascii="Arial" w:hAnsi="Arial" w:cs="Arial"/>
          <w:sz w:val="22"/>
          <w:szCs w:val="22"/>
        </w:rPr>
        <w:t xml:space="preserve">         </w:t>
      </w:r>
      <w:r w:rsidRPr="005512AD">
        <w:rPr>
          <w:rFonts w:ascii="Arial" w:hAnsi="Arial" w:cs="Arial"/>
          <w:sz w:val="22"/>
          <w:szCs w:val="22"/>
        </w:rPr>
        <w:t xml:space="preserve">4.6.1 </w:t>
      </w:r>
      <w:r w:rsidRPr="005512AD">
        <w:rPr>
          <w:rFonts w:ascii="Arial" w:hAnsi="Arial" w:cs="Arial"/>
          <w:sz w:val="22"/>
          <w:szCs w:val="22"/>
        </w:rPr>
        <w:tab/>
        <w:t>Cuadro de Indicadores</w:t>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t>122</w:t>
      </w:r>
    </w:p>
    <w:p w:rsidR="0065655F" w:rsidRPr="005512AD" w:rsidRDefault="0065655F" w:rsidP="0065655F">
      <w:pPr>
        <w:autoSpaceDE w:val="0"/>
        <w:autoSpaceDN w:val="0"/>
        <w:adjustRightInd w:val="0"/>
        <w:jc w:val="both"/>
        <w:rPr>
          <w:rFonts w:ascii="Arial" w:hAnsi="Arial" w:cs="Arial"/>
          <w:sz w:val="22"/>
          <w:szCs w:val="22"/>
        </w:rPr>
      </w:pPr>
    </w:p>
    <w:p w:rsidR="0065655F" w:rsidRDefault="0065655F" w:rsidP="0065655F">
      <w:pPr>
        <w:pStyle w:val="Ttulo5"/>
        <w:spacing w:before="0" w:after="0"/>
        <w:ind w:left="360"/>
        <w:jc w:val="both"/>
        <w:rPr>
          <w:rFonts w:ascii="Arial" w:hAnsi="Arial" w:cs="Arial"/>
          <w:b w:val="0"/>
          <w:i w:val="0"/>
          <w:sz w:val="22"/>
          <w:szCs w:val="22"/>
        </w:rPr>
      </w:pPr>
      <w:r>
        <w:rPr>
          <w:rFonts w:ascii="Arial" w:hAnsi="Arial" w:cs="Arial"/>
          <w:b w:val="0"/>
          <w:i w:val="0"/>
          <w:sz w:val="22"/>
          <w:szCs w:val="22"/>
        </w:rPr>
        <w:t xml:space="preserve">   4.6.2</w:t>
      </w:r>
      <w:r>
        <w:rPr>
          <w:rFonts w:ascii="Arial" w:hAnsi="Arial" w:cs="Arial"/>
          <w:b w:val="0"/>
          <w:i w:val="0"/>
          <w:sz w:val="22"/>
          <w:szCs w:val="22"/>
        </w:rPr>
        <w:tab/>
      </w:r>
      <w:r w:rsidRPr="005512AD">
        <w:rPr>
          <w:rFonts w:ascii="Arial" w:hAnsi="Arial" w:cs="Arial"/>
          <w:b w:val="0"/>
          <w:i w:val="0"/>
          <w:sz w:val="22"/>
          <w:szCs w:val="22"/>
        </w:rPr>
        <w:t>Forma de cálculo indicadores de operativos</w:t>
      </w:r>
      <w:r w:rsidR="00ED42E8">
        <w:rPr>
          <w:rFonts w:ascii="Arial" w:hAnsi="Arial" w:cs="Arial"/>
          <w:b w:val="0"/>
          <w:i w:val="0"/>
          <w:sz w:val="22"/>
          <w:szCs w:val="22"/>
        </w:rPr>
        <w:tab/>
      </w:r>
      <w:r w:rsidR="00ED42E8">
        <w:rPr>
          <w:rFonts w:ascii="Arial" w:hAnsi="Arial" w:cs="Arial"/>
          <w:b w:val="0"/>
          <w:i w:val="0"/>
          <w:sz w:val="22"/>
          <w:szCs w:val="22"/>
        </w:rPr>
        <w:tab/>
      </w:r>
      <w:r w:rsidR="00ED42E8">
        <w:rPr>
          <w:rFonts w:ascii="Arial" w:hAnsi="Arial" w:cs="Arial"/>
          <w:b w:val="0"/>
          <w:i w:val="0"/>
          <w:sz w:val="22"/>
          <w:szCs w:val="22"/>
        </w:rPr>
        <w:tab/>
        <w:t>123</w:t>
      </w:r>
    </w:p>
    <w:p w:rsidR="0065655F" w:rsidRPr="005512AD" w:rsidRDefault="0065655F" w:rsidP="0065655F"/>
    <w:p w:rsidR="0065655F" w:rsidRDefault="0065655F" w:rsidP="0065655F">
      <w:pPr>
        <w:numPr>
          <w:ilvl w:val="1"/>
          <w:numId w:val="19"/>
        </w:numPr>
        <w:tabs>
          <w:tab w:val="left" w:pos="1380"/>
        </w:tabs>
        <w:autoSpaceDE w:val="0"/>
        <w:autoSpaceDN w:val="0"/>
        <w:adjustRightInd w:val="0"/>
        <w:rPr>
          <w:rFonts w:ascii="Arial" w:hAnsi="Arial" w:cs="Arial"/>
          <w:sz w:val="22"/>
          <w:szCs w:val="22"/>
        </w:rPr>
      </w:pPr>
      <w:r w:rsidRPr="005512AD">
        <w:rPr>
          <w:rFonts w:ascii="Arial" w:hAnsi="Arial" w:cs="Arial"/>
          <w:lang w:val="es-EC"/>
        </w:rPr>
        <w:t xml:space="preserve">   </w:t>
      </w:r>
      <w:r w:rsidRPr="005512AD">
        <w:rPr>
          <w:rFonts w:ascii="Arial" w:hAnsi="Arial" w:cs="Arial"/>
          <w:sz w:val="22"/>
          <w:szCs w:val="22"/>
        </w:rPr>
        <w:t xml:space="preserve">Balance ScoreCard (Tablero de comando balanceado) </w:t>
      </w:r>
      <w:r w:rsidR="00ED42E8">
        <w:rPr>
          <w:rFonts w:ascii="Arial" w:hAnsi="Arial" w:cs="Arial"/>
          <w:sz w:val="22"/>
          <w:szCs w:val="22"/>
        </w:rPr>
        <w:tab/>
      </w:r>
      <w:r w:rsidR="00ED42E8">
        <w:rPr>
          <w:rFonts w:ascii="Arial" w:hAnsi="Arial" w:cs="Arial"/>
          <w:sz w:val="22"/>
          <w:szCs w:val="22"/>
        </w:rPr>
        <w:tab/>
      </w:r>
      <w:r w:rsidR="00ED42E8">
        <w:rPr>
          <w:rFonts w:ascii="Arial" w:hAnsi="Arial" w:cs="Arial"/>
          <w:sz w:val="22"/>
          <w:szCs w:val="22"/>
        </w:rPr>
        <w:tab/>
        <w:t>125</w:t>
      </w:r>
    </w:p>
    <w:p w:rsidR="0065655F" w:rsidRDefault="0065655F" w:rsidP="0065655F">
      <w:pPr>
        <w:tabs>
          <w:tab w:val="left" w:pos="1380"/>
        </w:tabs>
        <w:autoSpaceDE w:val="0"/>
        <w:autoSpaceDN w:val="0"/>
        <w:adjustRightInd w:val="0"/>
        <w:rPr>
          <w:rFonts w:ascii="Arial" w:hAnsi="Arial" w:cs="Arial"/>
          <w:sz w:val="22"/>
          <w:szCs w:val="22"/>
        </w:rPr>
      </w:pPr>
    </w:p>
    <w:p w:rsidR="0065655F" w:rsidRPr="005512AD" w:rsidRDefault="0065655F" w:rsidP="0065655F">
      <w:pPr>
        <w:tabs>
          <w:tab w:val="left" w:pos="1380"/>
        </w:tabs>
        <w:autoSpaceDE w:val="0"/>
        <w:autoSpaceDN w:val="0"/>
        <w:adjustRightInd w:val="0"/>
        <w:rPr>
          <w:rFonts w:ascii="Arial" w:hAnsi="Arial" w:cs="Arial"/>
          <w:sz w:val="22"/>
          <w:szCs w:val="22"/>
        </w:rPr>
      </w:pPr>
      <w:r>
        <w:rPr>
          <w:rFonts w:ascii="Arial" w:hAnsi="Arial" w:cs="Arial"/>
          <w:sz w:val="22"/>
          <w:szCs w:val="22"/>
        </w:rPr>
        <w:t xml:space="preserve">         </w:t>
      </w:r>
      <w:r w:rsidRPr="005512AD">
        <w:rPr>
          <w:rFonts w:ascii="Arial" w:hAnsi="Arial" w:cs="Arial"/>
          <w:sz w:val="22"/>
          <w:szCs w:val="22"/>
        </w:rPr>
        <w:t>de nivel operativo</w:t>
      </w:r>
    </w:p>
    <w:p w:rsidR="0065655F" w:rsidRDefault="0065655F" w:rsidP="0065655F">
      <w:pPr>
        <w:rPr>
          <w:rFonts w:ascii="Arial" w:hAnsi="Arial" w:cs="Arial"/>
          <w:sz w:val="22"/>
          <w:szCs w:val="22"/>
        </w:rPr>
      </w:pPr>
    </w:p>
    <w:p w:rsidR="0065655F" w:rsidRPr="005512AD" w:rsidRDefault="0065655F" w:rsidP="0065655F">
      <w:pPr>
        <w:rPr>
          <w:rFonts w:ascii="Arial" w:hAnsi="Arial" w:cs="Arial"/>
          <w:sz w:val="22"/>
          <w:szCs w:val="22"/>
        </w:rPr>
      </w:pPr>
      <w:r>
        <w:rPr>
          <w:rFonts w:ascii="Arial" w:hAnsi="Arial" w:cs="Arial"/>
          <w:sz w:val="22"/>
          <w:szCs w:val="22"/>
        </w:rPr>
        <w:t xml:space="preserve">        4.7.1</w:t>
      </w:r>
      <w:r>
        <w:rPr>
          <w:rFonts w:ascii="Arial" w:hAnsi="Arial" w:cs="Arial"/>
          <w:sz w:val="22"/>
          <w:szCs w:val="22"/>
        </w:rPr>
        <w:tab/>
      </w:r>
      <w:r w:rsidRPr="005512AD">
        <w:rPr>
          <w:rFonts w:ascii="Arial" w:hAnsi="Arial" w:cs="Arial"/>
          <w:sz w:val="22"/>
          <w:szCs w:val="22"/>
        </w:rPr>
        <w:t>Planes de acción de nivel operativo</w:t>
      </w:r>
      <w:r w:rsidR="00827D80">
        <w:rPr>
          <w:rFonts w:ascii="Arial" w:hAnsi="Arial" w:cs="Arial"/>
          <w:sz w:val="22"/>
          <w:szCs w:val="22"/>
        </w:rPr>
        <w:tab/>
      </w:r>
      <w:r w:rsidR="00827D80">
        <w:rPr>
          <w:rFonts w:ascii="Arial" w:hAnsi="Arial" w:cs="Arial"/>
          <w:sz w:val="22"/>
          <w:szCs w:val="22"/>
        </w:rPr>
        <w:tab/>
      </w:r>
      <w:r w:rsidR="00827D80">
        <w:rPr>
          <w:rFonts w:ascii="Arial" w:hAnsi="Arial" w:cs="Arial"/>
          <w:sz w:val="22"/>
          <w:szCs w:val="22"/>
        </w:rPr>
        <w:tab/>
      </w:r>
      <w:r w:rsidR="00827D80">
        <w:rPr>
          <w:rFonts w:ascii="Arial" w:hAnsi="Arial" w:cs="Arial"/>
          <w:sz w:val="22"/>
          <w:szCs w:val="22"/>
        </w:rPr>
        <w:tab/>
      </w:r>
      <w:r w:rsidR="00827D80">
        <w:rPr>
          <w:rFonts w:ascii="Arial" w:hAnsi="Arial" w:cs="Arial"/>
          <w:sz w:val="22"/>
          <w:szCs w:val="22"/>
        </w:rPr>
        <w:tab/>
        <w:t>12</w:t>
      </w:r>
      <w:r w:rsidR="009752D9">
        <w:rPr>
          <w:rFonts w:ascii="Arial" w:hAnsi="Arial" w:cs="Arial"/>
          <w:sz w:val="22"/>
          <w:szCs w:val="22"/>
        </w:rPr>
        <w:t>6</w:t>
      </w:r>
    </w:p>
    <w:p w:rsidR="0065655F" w:rsidRPr="005512AD" w:rsidRDefault="0065655F" w:rsidP="0065655F">
      <w:pPr>
        <w:tabs>
          <w:tab w:val="left" w:pos="1515"/>
        </w:tabs>
        <w:ind w:left="1416"/>
        <w:rPr>
          <w:rFonts w:ascii="Arial" w:hAnsi="Arial" w:cs="Arial"/>
          <w:sz w:val="22"/>
          <w:szCs w:val="22"/>
        </w:rPr>
      </w:pPr>
    </w:p>
    <w:p w:rsidR="0065655F" w:rsidRDefault="0065655F" w:rsidP="0065655F">
      <w:pPr>
        <w:rPr>
          <w:rFonts w:ascii="Arial" w:hAnsi="Arial" w:cs="Arial"/>
          <w:sz w:val="22"/>
          <w:szCs w:val="22"/>
        </w:rPr>
      </w:pPr>
      <w:r>
        <w:rPr>
          <w:rFonts w:ascii="Arial" w:hAnsi="Arial" w:cs="Arial"/>
          <w:sz w:val="22"/>
          <w:szCs w:val="22"/>
        </w:rPr>
        <w:t xml:space="preserve">        4.7.2</w:t>
      </w:r>
      <w:r>
        <w:rPr>
          <w:rFonts w:ascii="Arial" w:hAnsi="Arial" w:cs="Arial"/>
          <w:sz w:val="22"/>
          <w:szCs w:val="22"/>
        </w:rPr>
        <w:tab/>
      </w:r>
      <w:r w:rsidRPr="005512AD">
        <w:rPr>
          <w:rFonts w:ascii="Arial" w:hAnsi="Arial" w:cs="Arial"/>
          <w:sz w:val="22"/>
          <w:szCs w:val="22"/>
        </w:rPr>
        <w:t>Interfaz gráfica  para nivel operativo</w:t>
      </w:r>
      <w:r w:rsidR="007C1E84">
        <w:rPr>
          <w:rFonts w:ascii="Arial" w:hAnsi="Arial" w:cs="Arial"/>
          <w:sz w:val="22"/>
          <w:szCs w:val="22"/>
        </w:rPr>
        <w:tab/>
      </w:r>
      <w:r w:rsidR="007C1E84">
        <w:rPr>
          <w:rFonts w:ascii="Arial" w:hAnsi="Arial" w:cs="Arial"/>
          <w:sz w:val="22"/>
          <w:szCs w:val="22"/>
        </w:rPr>
        <w:tab/>
      </w:r>
      <w:r w:rsidR="007C1E84">
        <w:rPr>
          <w:rFonts w:ascii="Arial" w:hAnsi="Arial" w:cs="Arial"/>
          <w:sz w:val="22"/>
          <w:szCs w:val="22"/>
        </w:rPr>
        <w:tab/>
      </w:r>
      <w:r w:rsidR="007C1E84">
        <w:rPr>
          <w:rFonts w:ascii="Arial" w:hAnsi="Arial" w:cs="Arial"/>
          <w:sz w:val="22"/>
          <w:szCs w:val="22"/>
        </w:rPr>
        <w:tab/>
      </w:r>
      <w:r w:rsidR="007C1E84">
        <w:rPr>
          <w:rFonts w:ascii="Arial" w:hAnsi="Arial" w:cs="Arial"/>
          <w:sz w:val="22"/>
          <w:szCs w:val="22"/>
        </w:rPr>
        <w:tab/>
        <w:t>127</w:t>
      </w:r>
    </w:p>
    <w:p w:rsidR="0065655F" w:rsidRDefault="0065655F" w:rsidP="0065655F">
      <w:pPr>
        <w:ind w:firstLine="708"/>
        <w:rPr>
          <w:rFonts w:ascii="Arial" w:hAnsi="Arial" w:cs="Arial"/>
          <w:sz w:val="22"/>
          <w:szCs w:val="22"/>
        </w:rPr>
      </w:pPr>
    </w:p>
    <w:p w:rsidR="0065655F" w:rsidRPr="006A5245" w:rsidRDefault="0065655F" w:rsidP="0065655F">
      <w:pPr>
        <w:autoSpaceDE w:val="0"/>
        <w:autoSpaceDN w:val="0"/>
        <w:adjustRightInd w:val="0"/>
        <w:rPr>
          <w:rFonts w:ascii="Arial" w:hAnsi="Arial" w:cs="Arial"/>
          <w:sz w:val="22"/>
          <w:szCs w:val="22"/>
        </w:rPr>
      </w:pPr>
      <w:r>
        <w:rPr>
          <w:rFonts w:ascii="Arial" w:hAnsi="Arial" w:cs="Arial"/>
          <w:sz w:val="22"/>
          <w:szCs w:val="22"/>
        </w:rPr>
        <w:t xml:space="preserve">4.8    </w:t>
      </w:r>
      <w:r w:rsidRPr="006A5245">
        <w:rPr>
          <w:rFonts w:ascii="Arial" w:hAnsi="Arial" w:cs="Arial"/>
          <w:sz w:val="22"/>
          <w:szCs w:val="22"/>
        </w:rPr>
        <w:t>Frecuencia de indicadores y definición de alarmas</w:t>
      </w:r>
      <w:r w:rsidR="007C1E84">
        <w:rPr>
          <w:rFonts w:ascii="Arial" w:hAnsi="Arial" w:cs="Arial"/>
          <w:sz w:val="22"/>
          <w:szCs w:val="22"/>
        </w:rPr>
        <w:tab/>
      </w:r>
      <w:r w:rsidR="007C1E84">
        <w:rPr>
          <w:rFonts w:ascii="Arial" w:hAnsi="Arial" w:cs="Arial"/>
          <w:sz w:val="22"/>
          <w:szCs w:val="22"/>
        </w:rPr>
        <w:tab/>
      </w:r>
      <w:r w:rsidR="007C1E84">
        <w:rPr>
          <w:rFonts w:ascii="Arial" w:hAnsi="Arial" w:cs="Arial"/>
          <w:sz w:val="22"/>
          <w:szCs w:val="22"/>
        </w:rPr>
        <w:tab/>
      </w:r>
      <w:r w:rsidR="007C1E84">
        <w:rPr>
          <w:rFonts w:ascii="Arial" w:hAnsi="Arial" w:cs="Arial"/>
          <w:sz w:val="22"/>
          <w:szCs w:val="22"/>
        </w:rPr>
        <w:tab/>
        <w:t>12</w:t>
      </w:r>
      <w:r w:rsidR="00ED42E8">
        <w:rPr>
          <w:rFonts w:ascii="Arial" w:hAnsi="Arial" w:cs="Arial"/>
          <w:sz w:val="22"/>
          <w:szCs w:val="22"/>
        </w:rPr>
        <w:t>7</w:t>
      </w:r>
    </w:p>
    <w:p w:rsidR="0065655F" w:rsidRPr="005512AD" w:rsidRDefault="0065655F" w:rsidP="0065655F">
      <w:pPr>
        <w:ind w:left="708"/>
        <w:jc w:val="both"/>
        <w:rPr>
          <w:rFonts w:ascii="Arial" w:hAnsi="Arial" w:cs="Arial"/>
          <w:sz w:val="22"/>
          <w:szCs w:val="22"/>
        </w:rPr>
      </w:pPr>
    </w:p>
    <w:p w:rsidR="0065655F" w:rsidRDefault="0065655F" w:rsidP="0065655F">
      <w:pPr>
        <w:rPr>
          <w:rFonts w:ascii="Arial" w:hAnsi="Arial" w:cs="Arial"/>
          <w:sz w:val="22"/>
          <w:szCs w:val="22"/>
          <w:lang w:val="es-EC"/>
        </w:rPr>
      </w:pPr>
      <w:r>
        <w:rPr>
          <w:rFonts w:ascii="Arial" w:hAnsi="Arial" w:cs="Arial"/>
          <w:sz w:val="22"/>
          <w:szCs w:val="22"/>
          <w:lang w:val="es-EC"/>
        </w:rPr>
        <w:t xml:space="preserve">4.9    </w:t>
      </w:r>
      <w:r w:rsidRPr="005512AD">
        <w:rPr>
          <w:rFonts w:ascii="Arial" w:hAnsi="Arial" w:cs="Arial"/>
          <w:sz w:val="22"/>
          <w:szCs w:val="22"/>
          <w:lang w:val="es-EC"/>
        </w:rPr>
        <w:t>Modelo de Consulta (</w:t>
      </w:r>
      <w:r w:rsidR="004C5AED">
        <w:rPr>
          <w:rFonts w:ascii="Arial" w:hAnsi="Arial" w:cs="Arial"/>
          <w:sz w:val="22"/>
          <w:szCs w:val="22"/>
          <w:lang w:val="es-EC"/>
        </w:rPr>
        <w:t>Dot model</w:t>
      </w:r>
      <w:r w:rsidRPr="005512AD">
        <w:rPr>
          <w:rFonts w:ascii="Arial" w:hAnsi="Arial" w:cs="Arial"/>
          <w:sz w:val="22"/>
          <w:szCs w:val="22"/>
          <w:lang w:val="es-EC"/>
        </w:rPr>
        <w:t>)</w:t>
      </w:r>
      <w:r w:rsidR="007C1E84">
        <w:rPr>
          <w:rFonts w:ascii="Arial" w:hAnsi="Arial" w:cs="Arial"/>
          <w:sz w:val="22"/>
          <w:szCs w:val="22"/>
          <w:lang w:val="es-EC"/>
        </w:rPr>
        <w:tab/>
      </w:r>
      <w:r w:rsidR="007C1E84">
        <w:rPr>
          <w:rFonts w:ascii="Arial" w:hAnsi="Arial" w:cs="Arial"/>
          <w:sz w:val="22"/>
          <w:szCs w:val="22"/>
          <w:lang w:val="es-EC"/>
        </w:rPr>
        <w:tab/>
      </w:r>
      <w:r w:rsidR="007C1E84">
        <w:rPr>
          <w:rFonts w:ascii="Arial" w:hAnsi="Arial" w:cs="Arial"/>
          <w:sz w:val="22"/>
          <w:szCs w:val="22"/>
          <w:lang w:val="es-EC"/>
        </w:rPr>
        <w:tab/>
      </w:r>
      <w:r w:rsidR="007C1E84">
        <w:rPr>
          <w:rFonts w:ascii="Arial" w:hAnsi="Arial" w:cs="Arial"/>
          <w:sz w:val="22"/>
          <w:szCs w:val="22"/>
          <w:lang w:val="es-EC"/>
        </w:rPr>
        <w:tab/>
      </w:r>
      <w:r w:rsidR="007C1E84">
        <w:rPr>
          <w:rFonts w:ascii="Arial" w:hAnsi="Arial" w:cs="Arial"/>
          <w:sz w:val="22"/>
          <w:szCs w:val="22"/>
          <w:lang w:val="es-EC"/>
        </w:rPr>
        <w:tab/>
      </w:r>
      <w:r w:rsidR="007C1E84">
        <w:rPr>
          <w:rFonts w:ascii="Arial" w:hAnsi="Arial" w:cs="Arial"/>
          <w:sz w:val="22"/>
          <w:szCs w:val="22"/>
          <w:lang w:val="es-EC"/>
        </w:rPr>
        <w:tab/>
        <w:t>129</w:t>
      </w:r>
    </w:p>
    <w:p w:rsidR="0065655F" w:rsidRDefault="0065655F" w:rsidP="0065655F">
      <w:pPr>
        <w:rPr>
          <w:rFonts w:ascii="Arial" w:hAnsi="Arial" w:cs="Arial"/>
          <w:sz w:val="22"/>
          <w:szCs w:val="22"/>
          <w:lang w:val="es-EC"/>
        </w:rPr>
      </w:pPr>
    </w:p>
    <w:p w:rsidR="0065655F" w:rsidRPr="005512AD" w:rsidRDefault="0065655F" w:rsidP="0065655F">
      <w:pPr>
        <w:rPr>
          <w:rFonts w:ascii="Arial" w:hAnsi="Arial" w:cs="Arial"/>
          <w:sz w:val="22"/>
          <w:szCs w:val="22"/>
          <w:lang w:val="es-EC"/>
        </w:rPr>
      </w:pPr>
      <w:r>
        <w:rPr>
          <w:rFonts w:ascii="Arial" w:hAnsi="Arial" w:cs="Arial"/>
          <w:sz w:val="22"/>
          <w:szCs w:val="22"/>
          <w:lang w:val="es-EC"/>
        </w:rPr>
        <w:t xml:space="preserve">4.10  </w:t>
      </w:r>
      <w:r w:rsidRPr="005512AD">
        <w:rPr>
          <w:rFonts w:ascii="Arial" w:hAnsi="Arial" w:cs="Arial"/>
          <w:sz w:val="22"/>
          <w:szCs w:val="22"/>
          <w:lang w:val="es-EC"/>
        </w:rPr>
        <w:t>Hechos y dimensiones</w:t>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r>
      <w:r w:rsidR="00F61273">
        <w:rPr>
          <w:rFonts w:ascii="Arial" w:hAnsi="Arial" w:cs="Arial"/>
          <w:sz w:val="22"/>
          <w:szCs w:val="22"/>
          <w:lang w:val="es-EC"/>
        </w:rPr>
        <w:tab/>
        <w:t>13</w:t>
      </w:r>
      <w:r w:rsidR="00ED42E8">
        <w:rPr>
          <w:rFonts w:ascii="Arial" w:hAnsi="Arial" w:cs="Arial"/>
          <w:sz w:val="22"/>
          <w:szCs w:val="22"/>
          <w:lang w:val="es-EC"/>
        </w:rPr>
        <w:t>1</w:t>
      </w:r>
    </w:p>
    <w:p w:rsidR="00830C69" w:rsidRDefault="00830C69" w:rsidP="0065655F">
      <w:pPr>
        <w:rPr>
          <w:rFonts w:ascii="Arial" w:hAnsi="Arial" w:cs="Arial"/>
          <w:sz w:val="22"/>
          <w:szCs w:val="22"/>
          <w:lang w:val="es-EC"/>
        </w:rPr>
      </w:pPr>
    </w:p>
    <w:p w:rsidR="00830C69" w:rsidRDefault="00830C69" w:rsidP="0065655F">
      <w:pPr>
        <w:rPr>
          <w:rFonts w:ascii="Arial" w:hAnsi="Arial" w:cs="Arial"/>
          <w:sz w:val="22"/>
          <w:szCs w:val="22"/>
          <w:lang w:val="es-EC"/>
        </w:rPr>
      </w:pPr>
    </w:p>
    <w:p w:rsidR="00830C69" w:rsidRDefault="00CB2154" w:rsidP="00CB2154">
      <w:pPr>
        <w:spacing w:line="480" w:lineRule="auto"/>
        <w:rPr>
          <w:rFonts w:ascii="Arial" w:hAnsi="Arial" w:cs="Arial"/>
          <w:sz w:val="22"/>
          <w:szCs w:val="22"/>
          <w:lang w:val="es-EC"/>
        </w:rPr>
      </w:pPr>
      <w:r>
        <w:rPr>
          <w:rFonts w:ascii="Arial" w:hAnsi="Arial" w:cs="Arial"/>
          <w:sz w:val="22"/>
          <w:szCs w:val="22"/>
          <w:lang w:val="es-EC"/>
        </w:rPr>
        <w:t xml:space="preserve">CAPÍTULO 5: </w:t>
      </w:r>
      <w:r w:rsidR="00830C69" w:rsidRPr="008C5180">
        <w:rPr>
          <w:rFonts w:ascii="Arial" w:hAnsi="Arial" w:cs="Arial"/>
          <w:sz w:val="22"/>
          <w:szCs w:val="22"/>
          <w:lang w:val="es-EC"/>
        </w:rPr>
        <w:t>ANÁLISIS Y DISEÑO MULTIDIMENSIONAL</w:t>
      </w:r>
      <w:r w:rsidR="00830C69">
        <w:rPr>
          <w:rFonts w:ascii="Arial" w:hAnsi="Arial" w:cs="Arial"/>
          <w:sz w:val="22"/>
          <w:szCs w:val="22"/>
          <w:lang w:val="es-EC"/>
        </w:rPr>
        <w:tab/>
      </w:r>
      <w:r w:rsidR="00830C69">
        <w:rPr>
          <w:rFonts w:ascii="Arial" w:hAnsi="Arial" w:cs="Arial"/>
          <w:sz w:val="22"/>
          <w:szCs w:val="22"/>
          <w:lang w:val="es-EC"/>
        </w:rPr>
        <w:tab/>
      </w:r>
      <w:r w:rsidR="00830C69">
        <w:rPr>
          <w:rFonts w:ascii="Arial" w:hAnsi="Arial" w:cs="Arial"/>
          <w:sz w:val="22"/>
          <w:szCs w:val="22"/>
          <w:lang w:val="es-EC"/>
        </w:rPr>
        <w:tab/>
        <w:t>13</w:t>
      </w:r>
      <w:r w:rsidR="002F315C">
        <w:rPr>
          <w:rFonts w:ascii="Arial" w:hAnsi="Arial" w:cs="Arial"/>
          <w:sz w:val="22"/>
          <w:szCs w:val="22"/>
          <w:lang w:val="es-EC"/>
        </w:rPr>
        <w:t>3</w:t>
      </w:r>
    </w:p>
    <w:p w:rsidR="00830C69" w:rsidRPr="008C5180" w:rsidRDefault="00830C69" w:rsidP="00830C69">
      <w:pPr>
        <w:spacing w:line="480" w:lineRule="auto"/>
        <w:rPr>
          <w:rFonts w:ascii="Arial" w:hAnsi="Arial" w:cs="Arial"/>
          <w:sz w:val="22"/>
          <w:szCs w:val="22"/>
          <w:lang w:val="es-EC"/>
        </w:rPr>
      </w:pPr>
    </w:p>
    <w:p w:rsidR="00830C69" w:rsidRPr="008C5180" w:rsidRDefault="00830C69" w:rsidP="007D4D72">
      <w:pPr>
        <w:numPr>
          <w:ilvl w:val="1"/>
          <w:numId w:val="95"/>
        </w:numPr>
        <w:tabs>
          <w:tab w:val="clear" w:pos="480"/>
          <w:tab w:val="num" w:pos="720"/>
        </w:tabs>
        <w:spacing w:line="480" w:lineRule="auto"/>
        <w:jc w:val="both"/>
        <w:rPr>
          <w:rFonts w:ascii="Arial" w:hAnsi="Arial" w:cs="Arial"/>
          <w:sz w:val="22"/>
          <w:szCs w:val="22"/>
          <w:lang w:val="es-EC"/>
        </w:rPr>
      </w:pPr>
      <w:r w:rsidRPr="008C5180">
        <w:rPr>
          <w:rFonts w:ascii="Arial" w:hAnsi="Arial" w:cs="Arial"/>
          <w:sz w:val="22"/>
          <w:szCs w:val="22"/>
          <w:lang w:val="es-EC"/>
        </w:rPr>
        <w:t>Análisis Multidimensional</w:t>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t>134</w:t>
      </w:r>
    </w:p>
    <w:p w:rsidR="00830C69" w:rsidRDefault="00830C69" w:rsidP="007D4D72">
      <w:pPr>
        <w:numPr>
          <w:ilvl w:val="2"/>
          <w:numId w:val="63"/>
        </w:numPr>
        <w:tabs>
          <w:tab w:val="clear" w:pos="720"/>
        </w:tabs>
        <w:spacing w:line="480" w:lineRule="auto"/>
        <w:ind w:firstLine="0"/>
        <w:jc w:val="both"/>
        <w:rPr>
          <w:rFonts w:ascii="Arial" w:hAnsi="Arial" w:cs="Arial"/>
          <w:sz w:val="22"/>
          <w:szCs w:val="22"/>
          <w:lang w:val="es-EC"/>
        </w:rPr>
      </w:pPr>
      <w:r w:rsidRPr="008C5180">
        <w:rPr>
          <w:rFonts w:ascii="Arial" w:hAnsi="Arial" w:cs="Arial"/>
          <w:sz w:val="22"/>
          <w:szCs w:val="22"/>
          <w:lang w:val="es-EC"/>
        </w:rPr>
        <w:t>Análisis Multidimensional Estratégico</w:t>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t>134</w:t>
      </w:r>
    </w:p>
    <w:p w:rsidR="00830C69" w:rsidRDefault="00830C69" w:rsidP="007D4D72">
      <w:pPr>
        <w:numPr>
          <w:ilvl w:val="3"/>
          <w:numId w:val="63"/>
        </w:numPr>
        <w:tabs>
          <w:tab w:val="clear" w:pos="720"/>
        </w:tabs>
        <w:spacing w:line="480" w:lineRule="auto"/>
        <w:ind w:firstLine="720"/>
        <w:jc w:val="both"/>
        <w:rPr>
          <w:rFonts w:ascii="Arial" w:hAnsi="Arial" w:cs="Arial"/>
          <w:sz w:val="22"/>
          <w:szCs w:val="22"/>
          <w:lang w:val="es-EC"/>
        </w:rPr>
      </w:pPr>
      <w:r w:rsidRPr="008C5180">
        <w:rPr>
          <w:rFonts w:ascii="Arial" w:hAnsi="Arial" w:cs="Arial"/>
          <w:sz w:val="22"/>
          <w:szCs w:val="22"/>
          <w:lang w:val="es-EC"/>
        </w:rPr>
        <w:t>Indicadores de Operación</w:t>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t>134</w:t>
      </w:r>
    </w:p>
    <w:p w:rsidR="00830C69" w:rsidRPr="008C5180" w:rsidRDefault="00830C69" w:rsidP="007D4D72">
      <w:pPr>
        <w:numPr>
          <w:ilvl w:val="3"/>
          <w:numId w:val="63"/>
        </w:numPr>
        <w:tabs>
          <w:tab w:val="clear" w:pos="720"/>
        </w:tabs>
        <w:spacing w:line="480" w:lineRule="auto"/>
        <w:ind w:firstLine="720"/>
        <w:jc w:val="both"/>
        <w:rPr>
          <w:rFonts w:ascii="Arial" w:hAnsi="Arial" w:cs="Arial"/>
          <w:sz w:val="22"/>
          <w:szCs w:val="22"/>
          <w:lang w:val="es-EC"/>
        </w:rPr>
      </w:pPr>
      <w:r w:rsidRPr="008C5180">
        <w:rPr>
          <w:rFonts w:ascii="Arial" w:hAnsi="Arial" w:cs="Arial"/>
          <w:sz w:val="22"/>
          <w:szCs w:val="22"/>
          <w:lang w:val="es-EC"/>
        </w:rPr>
        <w:t>Indicadores Financieros</w:t>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r>
      <w:r w:rsidR="002F315C">
        <w:rPr>
          <w:rFonts w:ascii="Arial" w:hAnsi="Arial" w:cs="Arial"/>
          <w:sz w:val="22"/>
          <w:szCs w:val="22"/>
          <w:lang w:val="es-EC"/>
        </w:rPr>
        <w:tab/>
        <w:t>144</w:t>
      </w:r>
    </w:p>
    <w:p w:rsidR="00830C69" w:rsidRDefault="00830C69" w:rsidP="007D4D72">
      <w:pPr>
        <w:numPr>
          <w:ilvl w:val="2"/>
          <w:numId w:val="63"/>
        </w:numPr>
        <w:tabs>
          <w:tab w:val="clear" w:pos="720"/>
        </w:tabs>
        <w:spacing w:line="480" w:lineRule="auto"/>
        <w:ind w:firstLine="0"/>
        <w:jc w:val="both"/>
        <w:rPr>
          <w:rFonts w:ascii="Arial" w:hAnsi="Arial" w:cs="Arial"/>
          <w:sz w:val="22"/>
          <w:szCs w:val="22"/>
          <w:lang w:val="es-EC"/>
        </w:rPr>
      </w:pPr>
      <w:r w:rsidRPr="008C5180">
        <w:rPr>
          <w:rFonts w:ascii="Arial" w:hAnsi="Arial" w:cs="Arial"/>
          <w:sz w:val="22"/>
          <w:szCs w:val="22"/>
          <w:lang w:val="es-EC"/>
        </w:rPr>
        <w:t>Análisis Multidimensional Táctico</w:t>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t>156</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lang w:val="es-EC"/>
        </w:rPr>
        <w:t>Indicadores de Operación</w:t>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t>156</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b/>
          <w:sz w:val="22"/>
          <w:szCs w:val="22"/>
          <w:lang w:val="es-EC"/>
        </w:rPr>
        <w:tab/>
      </w:r>
      <w:r w:rsidRPr="008C5180">
        <w:rPr>
          <w:rFonts w:ascii="Arial" w:hAnsi="Arial" w:cs="Arial"/>
          <w:sz w:val="22"/>
          <w:szCs w:val="22"/>
          <w:lang w:val="es-EC"/>
        </w:rPr>
        <w:t>Indicadores financieros y recursos financieros</w:t>
      </w:r>
      <w:r w:rsidR="00DC327D">
        <w:rPr>
          <w:rFonts w:ascii="Arial" w:hAnsi="Arial" w:cs="Arial"/>
          <w:sz w:val="22"/>
          <w:szCs w:val="22"/>
          <w:lang w:val="es-EC"/>
        </w:rPr>
        <w:tab/>
      </w:r>
      <w:r w:rsidR="00DC327D">
        <w:rPr>
          <w:rFonts w:ascii="Arial" w:hAnsi="Arial" w:cs="Arial"/>
          <w:sz w:val="22"/>
          <w:szCs w:val="22"/>
          <w:lang w:val="es-EC"/>
        </w:rPr>
        <w:tab/>
        <w:t>165</w:t>
      </w:r>
    </w:p>
    <w:p w:rsidR="00830C69" w:rsidRPr="008C5180"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Análisis Multidimensional Operativo</w:t>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r>
      <w:r w:rsidR="00DC327D">
        <w:rPr>
          <w:rFonts w:ascii="Arial" w:hAnsi="Arial" w:cs="Arial"/>
          <w:sz w:val="22"/>
          <w:szCs w:val="22"/>
          <w:lang w:val="es-EC"/>
        </w:rPr>
        <w:tab/>
        <w:t>170</w:t>
      </w:r>
    </w:p>
    <w:p w:rsidR="00830C69"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lang w:val="es-EC"/>
        </w:rPr>
        <w:t>Indicadores de Operación</w:t>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t>170</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lang w:val="es-EC"/>
        </w:rPr>
        <w:t>Indicadores Financieros</w:t>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t>175</w:t>
      </w:r>
    </w:p>
    <w:p w:rsidR="00830C69" w:rsidRPr="008C5180" w:rsidRDefault="00830C69" w:rsidP="007D4D72">
      <w:pPr>
        <w:numPr>
          <w:ilvl w:val="1"/>
          <w:numId w:val="63"/>
        </w:numPr>
        <w:tabs>
          <w:tab w:val="clear" w:pos="480"/>
          <w:tab w:val="num" w:pos="720"/>
        </w:tabs>
        <w:spacing w:line="480" w:lineRule="auto"/>
        <w:jc w:val="both"/>
        <w:rPr>
          <w:rFonts w:ascii="Arial" w:hAnsi="Arial" w:cs="Arial"/>
          <w:sz w:val="22"/>
          <w:szCs w:val="22"/>
          <w:lang w:val="es-EC"/>
        </w:rPr>
      </w:pPr>
      <w:r w:rsidRPr="008C5180">
        <w:rPr>
          <w:rFonts w:ascii="Arial" w:hAnsi="Arial" w:cs="Arial"/>
          <w:sz w:val="22"/>
          <w:szCs w:val="22"/>
          <w:lang w:val="es-EC"/>
        </w:rPr>
        <w:t>Diseño Multidimensional</w:t>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t>18</w:t>
      </w:r>
      <w:r w:rsidR="0080627A">
        <w:rPr>
          <w:rFonts w:ascii="Arial" w:hAnsi="Arial" w:cs="Arial"/>
          <w:sz w:val="22"/>
          <w:szCs w:val="22"/>
          <w:lang w:val="es-EC"/>
        </w:rPr>
        <w:t>0</w:t>
      </w:r>
    </w:p>
    <w:p w:rsidR="00830C69"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Modelo de consulta estratégico</w:t>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t>181</w:t>
      </w:r>
    </w:p>
    <w:p w:rsidR="00830C69"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Modelo de consulta táctico</w:t>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r>
      <w:r w:rsidR="001D0D3F">
        <w:rPr>
          <w:rFonts w:ascii="Arial" w:hAnsi="Arial" w:cs="Arial"/>
          <w:sz w:val="22"/>
          <w:szCs w:val="22"/>
          <w:lang w:val="es-EC"/>
        </w:rPr>
        <w:tab/>
        <w:t>182</w:t>
      </w:r>
    </w:p>
    <w:p w:rsidR="00830C69"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Modelo de consulta operativo</w:t>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t>183</w:t>
      </w:r>
    </w:p>
    <w:p w:rsidR="00830C69" w:rsidRPr="008C5180"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Data Mart Agua potable</w:t>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t>183</w:t>
      </w:r>
    </w:p>
    <w:p w:rsidR="00830C69" w:rsidRPr="0036199E"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Tablas Dimensionales</w:t>
      </w:r>
      <w:r w:rsidR="001D0D3F">
        <w:rPr>
          <w:rFonts w:ascii="Arial" w:hAnsi="Arial" w:cs="Arial"/>
          <w:sz w:val="22"/>
          <w:szCs w:val="22"/>
        </w:rPr>
        <w:tab/>
      </w:r>
      <w:r w:rsidR="001D0D3F">
        <w:rPr>
          <w:rFonts w:ascii="Arial" w:hAnsi="Arial" w:cs="Arial"/>
          <w:sz w:val="22"/>
          <w:szCs w:val="22"/>
        </w:rPr>
        <w:tab/>
      </w:r>
      <w:r w:rsidR="001D0D3F">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t>183</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Tablas de hechos</w:t>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t>186</w:t>
      </w:r>
    </w:p>
    <w:p w:rsidR="00830C69" w:rsidRPr="008C5180"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Data Mart Recaudaciones</w:t>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r>
      <w:r w:rsidR="0080627A">
        <w:rPr>
          <w:rFonts w:ascii="Arial" w:hAnsi="Arial" w:cs="Arial"/>
          <w:sz w:val="22"/>
          <w:szCs w:val="22"/>
          <w:lang w:val="es-EC"/>
        </w:rPr>
        <w:tab/>
        <w:t>187</w:t>
      </w:r>
    </w:p>
    <w:p w:rsidR="00830C69" w:rsidRPr="004431CD"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Tablas Dimensionales</w:t>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t>187</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Tablas de hechos</w:t>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r>
      <w:r w:rsidR="0080627A">
        <w:rPr>
          <w:rFonts w:ascii="Arial" w:hAnsi="Arial" w:cs="Arial"/>
          <w:sz w:val="22"/>
          <w:szCs w:val="22"/>
        </w:rPr>
        <w:tab/>
        <w:t>189</w:t>
      </w:r>
    </w:p>
    <w:p w:rsidR="00830C69" w:rsidRPr="0036199E"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rPr>
        <w:t>Esquema Estrella</w:t>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t>190</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Esquema Estrella del Data Mart de agua potable</w:t>
      </w:r>
      <w:r w:rsidR="00085CD4">
        <w:rPr>
          <w:rFonts w:ascii="Arial" w:hAnsi="Arial" w:cs="Arial"/>
          <w:sz w:val="22"/>
          <w:szCs w:val="22"/>
        </w:rPr>
        <w:tab/>
      </w:r>
      <w:r w:rsidR="00085CD4">
        <w:rPr>
          <w:rFonts w:ascii="Arial" w:hAnsi="Arial" w:cs="Arial"/>
          <w:sz w:val="22"/>
          <w:szCs w:val="22"/>
        </w:rPr>
        <w:tab/>
        <w:t>190</w:t>
      </w:r>
    </w:p>
    <w:p w:rsidR="00830C69" w:rsidRPr="008C5180"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rPr>
        <w:t>Esquema Estrella del Data Mart de recaudaciones</w:t>
      </w:r>
      <w:r w:rsidR="00085CD4">
        <w:rPr>
          <w:rFonts w:ascii="Arial" w:hAnsi="Arial" w:cs="Arial"/>
          <w:sz w:val="22"/>
          <w:szCs w:val="22"/>
        </w:rPr>
        <w:tab/>
      </w:r>
      <w:r w:rsidR="00085CD4">
        <w:rPr>
          <w:rFonts w:ascii="Arial" w:hAnsi="Arial" w:cs="Arial"/>
          <w:sz w:val="22"/>
          <w:szCs w:val="22"/>
        </w:rPr>
        <w:tab/>
        <w:t>191</w:t>
      </w:r>
    </w:p>
    <w:p w:rsidR="00830C69" w:rsidRPr="0036199E"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rPr>
        <w:t>Modelo de Constelación</w:t>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r>
      <w:r w:rsidR="00085CD4">
        <w:rPr>
          <w:rFonts w:ascii="Arial" w:hAnsi="Arial" w:cs="Arial"/>
          <w:sz w:val="22"/>
          <w:szCs w:val="22"/>
        </w:rPr>
        <w:tab/>
        <w:t>192</w:t>
      </w:r>
    </w:p>
    <w:p w:rsidR="00830C69" w:rsidRPr="008C5180"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Sistema de Extracción transformación  y carga (ETL)</w:t>
      </w:r>
      <w:r w:rsidR="00085CD4">
        <w:rPr>
          <w:rFonts w:ascii="Arial" w:hAnsi="Arial" w:cs="Arial"/>
          <w:sz w:val="22"/>
          <w:szCs w:val="22"/>
          <w:lang w:val="es-EC"/>
        </w:rPr>
        <w:tab/>
      </w:r>
      <w:r w:rsidR="00085CD4">
        <w:rPr>
          <w:rFonts w:ascii="Arial" w:hAnsi="Arial" w:cs="Arial"/>
          <w:sz w:val="22"/>
          <w:szCs w:val="22"/>
          <w:lang w:val="es-EC"/>
        </w:rPr>
        <w:tab/>
        <w:t>192</w:t>
      </w:r>
    </w:p>
    <w:p w:rsidR="00830C69" w:rsidRDefault="00830C69" w:rsidP="007D4D72">
      <w:pPr>
        <w:numPr>
          <w:ilvl w:val="3"/>
          <w:numId w:val="63"/>
        </w:numPr>
        <w:spacing w:line="480" w:lineRule="auto"/>
        <w:ind w:firstLine="720"/>
        <w:jc w:val="both"/>
        <w:rPr>
          <w:rFonts w:ascii="Arial" w:hAnsi="Arial" w:cs="Arial"/>
          <w:sz w:val="22"/>
          <w:szCs w:val="22"/>
          <w:lang w:val="es-EC"/>
        </w:rPr>
      </w:pPr>
      <w:r w:rsidRPr="008C5180">
        <w:rPr>
          <w:rFonts w:ascii="Arial" w:hAnsi="Arial" w:cs="Arial"/>
          <w:sz w:val="22"/>
          <w:szCs w:val="22"/>
          <w:lang w:val="es-EC"/>
        </w:rPr>
        <w:t xml:space="preserve">Carga Inicial de Dimensiones Generales </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192</w:t>
      </w:r>
    </w:p>
    <w:p w:rsidR="00830C69"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 xml:space="preserve">Carga Inicial de Dimensiones por Empresa, </w:t>
      </w:r>
      <w:r w:rsidR="00085CD4">
        <w:rPr>
          <w:rFonts w:ascii="Arial" w:hAnsi="Arial" w:cs="Arial"/>
          <w:sz w:val="22"/>
          <w:szCs w:val="22"/>
          <w:lang w:val="es-EC"/>
        </w:rPr>
        <w:tab/>
      </w:r>
      <w:r w:rsidR="00085CD4">
        <w:rPr>
          <w:rFonts w:ascii="Arial" w:hAnsi="Arial" w:cs="Arial"/>
          <w:sz w:val="22"/>
          <w:szCs w:val="22"/>
          <w:lang w:val="es-EC"/>
        </w:rPr>
        <w:tab/>
        <w:t>197</w:t>
      </w:r>
    </w:p>
    <w:p w:rsidR="00830C69" w:rsidRPr="008C5180" w:rsidRDefault="00830C69" w:rsidP="00830C69">
      <w:pPr>
        <w:spacing w:line="480" w:lineRule="auto"/>
        <w:ind w:left="1440" w:firstLine="684"/>
        <w:jc w:val="both"/>
        <w:rPr>
          <w:rFonts w:ascii="Arial" w:hAnsi="Arial" w:cs="Arial"/>
          <w:sz w:val="22"/>
          <w:szCs w:val="22"/>
          <w:lang w:val="es-EC"/>
        </w:rPr>
      </w:pPr>
      <w:r w:rsidRPr="008C5180">
        <w:rPr>
          <w:rFonts w:ascii="Arial" w:hAnsi="Arial" w:cs="Arial"/>
          <w:sz w:val="22"/>
          <w:szCs w:val="22"/>
          <w:lang w:val="es-EC"/>
        </w:rPr>
        <w:t xml:space="preserve">Extracción, Transformación y Transporte </w:t>
      </w:r>
    </w:p>
    <w:p w:rsidR="00830C69" w:rsidRPr="008C5180" w:rsidRDefault="00830C69" w:rsidP="007D4D72">
      <w:pPr>
        <w:numPr>
          <w:ilvl w:val="2"/>
          <w:numId w:val="63"/>
        </w:numPr>
        <w:spacing w:line="480" w:lineRule="auto"/>
        <w:ind w:firstLine="0"/>
        <w:jc w:val="both"/>
        <w:rPr>
          <w:rFonts w:ascii="Arial" w:hAnsi="Arial" w:cs="Arial"/>
          <w:sz w:val="22"/>
          <w:szCs w:val="22"/>
          <w:lang w:val="es-EC"/>
        </w:rPr>
      </w:pPr>
      <w:r w:rsidRPr="008C5180">
        <w:rPr>
          <w:rFonts w:ascii="Arial" w:hAnsi="Arial" w:cs="Arial"/>
          <w:sz w:val="22"/>
          <w:szCs w:val="22"/>
          <w:lang w:val="es-EC"/>
        </w:rPr>
        <w:t xml:space="preserve">Diccionario del Modelo de Información. </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200</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Dimcajas.</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200</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DimContribuyente</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200</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DimDepartamento</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201</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DimEmpleado</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201</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DimEmpresa</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201</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DimSector</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202</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DimTarifa</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202</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DimTiempo</w:t>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r>
      <w:r w:rsidR="00085CD4">
        <w:rPr>
          <w:rFonts w:ascii="Arial" w:hAnsi="Arial" w:cs="Arial"/>
          <w:sz w:val="22"/>
          <w:szCs w:val="22"/>
          <w:lang w:val="es-EC"/>
        </w:rPr>
        <w:tab/>
        <w:t>203</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DimTipoCalculoPago</w:t>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t>204</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DimTipoConsumo</w:t>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t>205</w:t>
      </w:r>
    </w:p>
    <w:p w:rsidR="00830C69" w:rsidRPr="008C5180"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HecAPOperativo</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2</w:t>
      </w:r>
      <w:r w:rsidR="004D7720">
        <w:rPr>
          <w:rFonts w:ascii="Arial" w:hAnsi="Arial" w:cs="Arial"/>
          <w:sz w:val="22"/>
          <w:szCs w:val="22"/>
          <w:lang w:val="es-EC"/>
        </w:rPr>
        <w:t>05</w:t>
      </w:r>
    </w:p>
    <w:p w:rsidR="00830C69" w:rsidRDefault="00830C69" w:rsidP="007D4D72">
      <w:pPr>
        <w:numPr>
          <w:ilvl w:val="3"/>
          <w:numId w:val="63"/>
        </w:numPr>
        <w:tabs>
          <w:tab w:val="clear" w:pos="720"/>
        </w:tabs>
        <w:spacing w:line="480" w:lineRule="auto"/>
        <w:ind w:left="2160"/>
        <w:jc w:val="both"/>
        <w:rPr>
          <w:rFonts w:ascii="Arial" w:hAnsi="Arial" w:cs="Arial"/>
          <w:sz w:val="22"/>
          <w:szCs w:val="22"/>
          <w:lang w:val="es-EC"/>
        </w:rPr>
      </w:pPr>
      <w:r w:rsidRPr="008C5180">
        <w:rPr>
          <w:rFonts w:ascii="Arial" w:hAnsi="Arial" w:cs="Arial"/>
          <w:sz w:val="22"/>
          <w:szCs w:val="22"/>
          <w:lang w:val="es-EC"/>
        </w:rPr>
        <w:t>HecRecOperativo</w:t>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r>
      <w:r w:rsidR="004D7720">
        <w:rPr>
          <w:rFonts w:ascii="Arial" w:hAnsi="Arial" w:cs="Arial"/>
          <w:sz w:val="22"/>
          <w:szCs w:val="22"/>
          <w:lang w:val="es-EC"/>
        </w:rPr>
        <w:tab/>
        <w:t>207</w:t>
      </w:r>
    </w:p>
    <w:p w:rsidR="00D02FBB" w:rsidRPr="0068000C" w:rsidRDefault="00D02FBB" w:rsidP="00D02FBB">
      <w:pPr>
        <w:spacing w:line="480" w:lineRule="auto"/>
        <w:ind w:left="1440"/>
        <w:jc w:val="both"/>
        <w:rPr>
          <w:rFonts w:ascii="Arial" w:hAnsi="Arial" w:cs="Arial"/>
          <w:sz w:val="22"/>
          <w:szCs w:val="22"/>
        </w:rPr>
      </w:pPr>
      <w:r w:rsidRPr="0068000C">
        <w:rPr>
          <w:rFonts w:ascii="Arial" w:hAnsi="Arial" w:cs="Arial"/>
          <w:sz w:val="22"/>
          <w:szCs w:val="22"/>
        </w:rPr>
        <w:t xml:space="preserve">5.2.9.13 </w:t>
      </w:r>
      <w:r w:rsidRPr="0068000C">
        <w:rPr>
          <w:rFonts w:ascii="Arial" w:hAnsi="Arial" w:cs="Arial"/>
          <w:sz w:val="22"/>
          <w:szCs w:val="22"/>
        </w:rPr>
        <w:tab/>
        <w:t>HecEstratégicoFinanciero1</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208</w:t>
      </w:r>
    </w:p>
    <w:p w:rsidR="00D02FBB" w:rsidRPr="0068000C" w:rsidRDefault="00D02FBB" w:rsidP="00D02FBB">
      <w:pPr>
        <w:spacing w:line="480" w:lineRule="auto"/>
        <w:ind w:left="1440"/>
        <w:jc w:val="both"/>
        <w:rPr>
          <w:rFonts w:ascii="Arial" w:hAnsi="Arial" w:cs="Arial"/>
          <w:sz w:val="22"/>
          <w:szCs w:val="22"/>
          <w:lang w:val="es-EC"/>
        </w:rPr>
      </w:pPr>
      <w:r w:rsidRPr="0068000C">
        <w:rPr>
          <w:rFonts w:ascii="Arial" w:hAnsi="Arial" w:cs="Arial"/>
          <w:sz w:val="22"/>
          <w:szCs w:val="22"/>
          <w:lang w:val="es-EC"/>
        </w:rPr>
        <w:t>5.2.9.14</w:t>
      </w:r>
      <w:r w:rsidRPr="0068000C">
        <w:rPr>
          <w:rFonts w:ascii="Arial" w:hAnsi="Arial" w:cs="Arial"/>
          <w:sz w:val="22"/>
          <w:szCs w:val="22"/>
          <w:lang w:val="es-EC"/>
        </w:rPr>
        <w:tab/>
      </w:r>
      <w:r w:rsidRPr="0068000C">
        <w:rPr>
          <w:rFonts w:ascii="Arial" w:hAnsi="Arial" w:cs="Arial"/>
          <w:sz w:val="22"/>
          <w:szCs w:val="22"/>
        </w:rPr>
        <w:t>HecEstratégicoFinanciero2</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209</w:t>
      </w:r>
    </w:p>
    <w:p w:rsidR="00D02FBB" w:rsidRPr="0068000C" w:rsidRDefault="00D02FBB" w:rsidP="00D02FBB">
      <w:pPr>
        <w:spacing w:line="480" w:lineRule="auto"/>
        <w:jc w:val="both"/>
        <w:rPr>
          <w:rFonts w:ascii="Arial" w:hAnsi="Arial" w:cs="Arial"/>
          <w:sz w:val="22"/>
          <w:szCs w:val="22"/>
        </w:rPr>
      </w:pPr>
      <w:r w:rsidRPr="0068000C">
        <w:rPr>
          <w:rFonts w:ascii="Arial" w:hAnsi="Arial" w:cs="Arial"/>
          <w:b/>
          <w:sz w:val="22"/>
          <w:szCs w:val="22"/>
        </w:rPr>
        <w:tab/>
      </w:r>
      <w:r w:rsidRPr="0068000C">
        <w:rPr>
          <w:rFonts w:ascii="Arial" w:hAnsi="Arial" w:cs="Arial"/>
          <w:b/>
          <w:sz w:val="22"/>
          <w:szCs w:val="22"/>
        </w:rPr>
        <w:tab/>
      </w:r>
      <w:r w:rsidRPr="0068000C">
        <w:rPr>
          <w:rFonts w:ascii="Arial" w:hAnsi="Arial" w:cs="Arial"/>
          <w:sz w:val="22"/>
          <w:szCs w:val="22"/>
        </w:rPr>
        <w:t>5.2.9.15</w:t>
      </w:r>
      <w:r w:rsidRPr="0068000C">
        <w:rPr>
          <w:rFonts w:ascii="Arial" w:hAnsi="Arial" w:cs="Arial"/>
          <w:sz w:val="22"/>
          <w:szCs w:val="22"/>
        </w:rPr>
        <w:tab/>
        <w:t>HecEstratégicoFinanciero3</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210</w:t>
      </w:r>
    </w:p>
    <w:p w:rsidR="00D02FBB" w:rsidRPr="0068000C" w:rsidRDefault="00D02FBB" w:rsidP="00D02FBB">
      <w:pPr>
        <w:spacing w:line="480" w:lineRule="auto"/>
        <w:ind w:left="708" w:firstLine="708"/>
        <w:jc w:val="both"/>
        <w:rPr>
          <w:rFonts w:ascii="Arial" w:hAnsi="Arial" w:cs="Arial"/>
          <w:sz w:val="22"/>
          <w:szCs w:val="22"/>
        </w:rPr>
      </w:pPr>
      <w:r w:rsidRPr="0068000C">
        <w:rPr>
          <w:rFonts w:ascii="Arial" w:hAnsi="Arial" w:cs="Arial"/>
          <w:sz w:val="22"/>
          <w:szCs w:val="22"/>
        </w:rPr>
        <w:t>5.2.9.16</w:t>
      </w:r>
      <w:r w:rsidRPr="0068000C">
        <w:rPr>
          <w:rFonts w:ascii="Arial" w:hAnsi="Arial" w:cs="Arial"/>
          <w:sz w:val="22"/>
          <w:szCs w:val="22"/>
        </w:rPr>
        <w:tab/>
        <w:t>HecTácticoOperacional1</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211</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5.2.9.17</w:t>
      </w:r>
      <w:r w:rsidRPr="0068000C">
        <w:rPr>
          <w:rFonts w:ascii="Arial" w:hAnsi="Arial" w:cs="Arial"/>
          <w:sz w:val="22"/>
          <w:szCs w:val="22"/>
        </w:rPr>
        <w:tab/>
        <w:t>HecTácticoOperacional2</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213</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5.2.9.18</w:t>
      </w:r>
      <w:r w:rsidRPr="0068000C">
        <w:rPr>
          <w:rFonts w:ascii="Arial" w:hAnsi="Arial" w:cs="Arial"/>
          <w:sz w:val="22"/>
          <w:szCs w:val="22"/>
        </w:rPr>
        <w:tab/>
        <w:t>HecTácticoFinanciero1</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213</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5.2.9.19</w:t>
      </w:r>
      <w:r w:rsidRPr="0068000C">
        <w:rPr>
          <w:rFonts w:ascii="Arial" w:hAnsi="Arial" w:cs="Arial"/>
          <w:sz w:val="22"/>
          <w:szCs w:val="22"/>
        </w:rPr>
        <w:tab/>
        <w:t>HecTácticoFinanciero2</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214</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5.2.9.20</w:t>
      </w:r>
      <w:r w:rsidRPr="0068000C">
        <w:rPr>
          <w:rFonts w:ascii="Arial" w:hAnsi="Arial" w:cs="Arial"/>
          <w:sz w:val="22"/>
          <w:szCs w:val="22"/>
        </w:rPr>
        <w:tab/>
        <w:t>HecOperativoOperacional1</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215</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5.2.9.21</w:t>
      </w:r>
      <w:r w:rsidRPr="0068000C">
        <w:rPr>
          <w:rFonts w:ascii="Arial" w:hAnsi="Arial" w:cs="Arial"/>
          <w:sz w:val="22"/>
          <w:szCs w:val="22"/>
        </w:rPr>
        <w:tab/>
        <w:t>HecOperativoOperacional2</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216</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5.2.9.22</w:t>
      </w:r>
      <w:r w:rsidRPr="0068000C">
        <w:rPr>
          <w:rFonts w:ascii="Arial" w:hAnsi="Arial" w:cs="Arial"/>
          <w:sz w:val="22"/>
          <w:szCs w:val="22"/>
        </w:rPr>
        <w:tab/>
        <w:t>HecOperativoFinanciero1</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217</w:t>
      </w:r>
    </w:p>
    <w:p w:rsidR="00D02FBB" w:rsidRPr="0068000C" w:rsidRDefault="00D02FBB" w:rsidP="00D02FBB">
      <w:pPr>
        <w:spacing w:line="480" w:lineRule="auto"/>
        <w:jc w:val="both"/>
        <w:rPr>
          <w:rFonts w:ascii="Arial" w:hAnsi="Arial" w:cs="Arial"/>
          <w:sz w:val="22"/>
          <w:szCs w:val="22"/>
        </w:rPr>
      </w:pPr>
      <w:r w:rsidRPr="0068000C">
        <w:rPr>
          <w:rFonts w:ascii="Arial" w:hAnsi="Arial" w:cs="Arial"/>
          <w:sz w:val="22"/>
          <w:szCs w:val="22"/>
        </w:rPr>
        <w:tab/>
      </w:r>
      <w:r w:rsidRPr="0068000C">
        <w:rPr>
          <w:rFonts w:ascii="Arial" w:hAnsi="Arial" w:cs="Arial"/>
          <w:sz w:val="22"/>
          <w:szCs w:val="22"/>
        </w:rPr>
        <w:tab/>
        <w:t>5.2.9.23</w:t>
      </w:r>
      <w:r w:rsidRPr="0068000C">
        <w:rPr>
          <w:rFonts w:ascii="Arial" w:hAnsi="Arial" w:cs="Arial"/>
          <w:sz w:val="22"/>
          <w:szCs w:val="22"/>
        </w:rPr>
        <w:tab/>
        <w:t>HecOperativoFinanciero2</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218</w:t>
      </w:r>
    </w:p>
    <w:p w:rsidR="00830C69" w:rsidRPr="008C5180" w:rsidRDefault="00D02FBB" w:rsidP="00D02FBB">
      <w:pPr>
        <w:spacing w:line="480" w:lineRule="auto"/>
        <w:ind w:left="720" w:firstLine="696"/>
        <w:jc w:val="both"/>
        <w:rPr>
          <w:rFonts w:ascii="Arial" w:hAnsi="Arial" w:cs="Arial"/>
          <w:sz w:val="22"/>
          <w:szCs w:val="22"/>
          <w:lang w:val="es-EC"/>
        </w:rPr>
      </w:pPr>
      <w:r w:rsidRPr="0068000C">
        <w:rPr>
          <w:rFonts w:ascii="Arial" w:hAnsi="Arial" w:cs="Arial"/>
          <w:sz w:val="22"/>
          <w:szCs w:val="22"/>
        </w:rPr>
        <w:t>5.2.9.24</w:t>
      </w:r>
      <w:r w:rsidRPr="0068000C">
        <w:rPr>
          <w:rFonts w:ascii="Arial" w:hAnsi="Arial" w:cs="Arial"/>
          <w:sz w:val="22"/>
          <w:szCs w:val="22"/>
        </w:rPr>
        <w:tab/>
        <w:t>HecOperativoFinanciero3</w:t>
      </w:r>
      <w:r>
        <w:rPr>
          <w:rFonts w:ascii="Arial" w:hAnsi="Arial" w:cs="Arial"/>
          <w:sz w:val="22"/>
          <w:szCs w:val="22"/>
        </w:rPr>
        <w:tab/>
      </w:r>
      <w:r>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220</w:t>
      </w:r>
    </w:p>
    <w:p w:rsidR="008F1907" w:rsidRDefault="008F1907" w:rsidP="008F1907">
      <w:pPr>
        <w:autoSpaceDE w:val="0"/>
        <w:autoSpaceDN w:val="0"/>
        <w:adjustRightInd w:val="0"/>
        <w:spacing w:line="480" w:lineRule="auto"/>
        <w:rPr>
          <w:rFonts w:ascii="Arial" w:hAnsi="Arial" w:cs="Arial"/>
          <w:b/>
          <w:sz w:val="22"/>
          <w:szCs w:val="22"/>
        </w:rPr>
      </w:pPr>
    </w:p>
    <w:p w:rsidR="00574BE0" w:rsidRDefault="00574BE0" w:rsidP="00574BE0">
      <w:pPr>
        <w:autoSpaceDE w:val="0"/>
        <w:autoSpaceDN w:val="0"/>
        <w:adjustRightInd w:val="0"/>
        <w:spacing w:line="480" w:lineRule="auto"/>
        <w:rPr>
          <w:rFonts w:ascii="Arial" w:hAnsi="Arial" w:cs="Arial"/>
          <w:sz w:val="22"/>
          <w:szCs w:val="22"/>
        </w:rPr>
      </w:pPr>
      <w:r w:rsidRPr="00C81134">
        <w:rPr>
          <w:rFonts w:ascii="Arial" w:hAnsi="Arial" w:cs="Arial"/>
          <w:sz w:val="22"/>
          <w:szCs w:val="22"/>
        </w:rPr>
        <w:t>CAP</w:t>
      </w:r>
      <w:r w:rsidR="00CB2154">
        <w:rPr>
          <w:rFonts w:ascii="Arial" w:hAnsi="Arial" w:cs="Arial"/>
          <w:sz w:val="22"/>
          <w:szCs w:val="22"/>
        </w:rPr>
        <w:t>ÍTULO 6: PLAN DE IMPLEMENTACIÓ</w:t>
      </w:r>
      <w:r w:rsidRPr="00C81134">
        <w:rPr>
          <w:rFonts w:ascii="Arial" w:hAnsi="Arial" w:cs="Arial"/>
          <w:sz w:val="22"/>
          <w:szCs w:val="22"/>
        </w:rPr>
        <w:t>N</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221</w:t>
      </w:r>
    </w:p>
    <w:p w:rsidR="00C81134" w:rsidRPr="00C81134" w:rsidRDefault="00C81134" w:rsidP="006E6CEC">
      <w:pPr>
        <w:autoSpaceDE w:val="0"/>
        <w:autoSpaceDN w:val="0"/>
        <w:adjustRightInd w:val="0"/>
        <w:spacing w:line="480" w:lineRule="auto"/>
        <w:jc w:val="both"/>
        <w:rPr>
          <w:rFonts w:ascii="Arial" w:hAnsi="Arial" w:cs="Arial"/>
          <w:sz w:val="22"/>
          <w:szCs w:val="22"/>
        </w:rPr>
      </w:pPr>
    </w:p>
    <w:p w:rsidR="00574BE0" w:rsidRPr="00574BE0" w:rsidRDefault="00574BE0" w:rsidP="006E6CEC">
      <w:pPr>
        <w:numPr>
          <w:ilvl w:val="1"/>
          <w:numId w:val="121"/>
        </w:numPr>
        <w:autoSpaceDE w:val="0"/>
        <w:autoSpaceDN w:val="0"/>
        <w:adjustRightInd w:val="0"/>
        <w:spacing w:line="480" w:lineRule="auto"/>
        <w:jc w:val="both"/>
        <w:rPr>
          <w:rFonts w:ascii="Arial" w:hAnsi="Arial" w:cs="Arial"/>
          <w:sz w:val="22"/>
          <w:szCs w:val="22"/>
        </w:rPr>
      </w:pPr>
      <w:r w:rsidRPr="00574BE0">
        <w:rPr>
          <w:rFonts w:ascii="Arial" w:hAnsi="Arial" w:cs="Arial"/>
          <w:sz w:val="22"/>
          <w:szCs w:val="22"/>
        </w:rPr>
        <w:t>Cultura Organizacional</w:t>
      </w:r>
      <w:r w:rsidR="006E6CEC">
        <w:rPr>
          <w:rFonts w:ascii="Arial" w:hAnsi="Arial" w:cs="Arial"/>
          <w:sz w:val="22"/>
          <w:szCs w:val="22"/>
        </w:rPr>
        <w:t xml:space="preserve">                                                                                2</w:t>
      </w:r>
      <w:r w:rsidR="00BE6951">
        <w:rPr>
          <w:rFonts w:ascii="Arial" w:hAnsi="Arial" w:cs="Arial"/>
          <w:sz w:val="22"/>
          <w:szCs w:val="22"/>
        </w:rPr>
        <w:t>2</w:t>
      </w:r>
      <w:r w:rsidR="004D7720">
        <w:rPr>
          <w:rFonts w:ascii="Arial" w:hAnsi="Arial" w:cs="Arial"/>
          <w:sz w:val="22"/>
          <w:szCs w:val="22"/>
        </w:rPr>
        <w:t>1</w:t>
      </w:r>
    </w:p>
    <w:p w:rsidR="00574BE0" w:rsidRPr="00574BE0" w:rsidRDefault="00574BE0" w:rsidP="006E6CEC">
      <w:pPr>
        <w:spacing w:line="480" w:lineRule="auto"/>
        <w:ind w:firstLine="705"/>
        <w:jc w:val="both"/>
        <w:rPr>
          <w:rFonts w:ascii="Arial" w:hAnsi="Arial" w:cs="Arial"/>
          <w:sz w:val="22"/>
          <w:szCs w:val="22"/>
        </w:rPr>
      </w:pPr>
      <w:r w:rsidRPr="00574BE0">
        <w:rPr>
          <w:rFonts w:ascii="Arial" w:hAnsi="Arial" w:cs="Arial"/>
          <w:sz w:val="22"/>
          <w:szCs w:val="22"/>
        </w:rPr>
        <w:t>6.1.1</w:t>
      </w:r>
      <w:r w:rsidRPr="00574BE0">
        <w:rPr>
          <w:rFonts w:ascii="Arial" w:hAnsi="Arial" w:cs="Arial"/>
          <w:sz w:val="22"/>
          <w:szCs w:val="22"/>
        </w:rPr>
        <w:tab/>
        <w:t xml:space="preserve"> Comunicación de estrategias de la información</w:t>
      </w:r>
      <w:r w:rsidR="006E6CEC">
        <w:rPr>
          <w:rFonts w:ascii="Arial" w:hAnsi="Arial" w:cs="Arial"/>
          <w:sz w:val="22"/>
          <w:szCs w:val="22"/>
        </w:rPr>
        <w:t xml:space="preserve">                             2</w:t>
      </w:r>
      <w:r w:rsidR="00BE6951">
        <w:rPr>
          <w:rFonts w:ascii="Arial" w:hAnsi="Arial" w:cs="Arial"/>
          <w:sz w:val="22"/>
          <w:szCs w:val="22"/>
        </w:rPr>
        <w:t>2</w:t>
      </w:r>
      <w:r w:rsidR="004D7720">
        <w:rPr>
          <w:rFonts w:ascii="Arial" w:hAnsi="Arial" w:cs="Arial"/>
          <w:sz w:val="22"/>
          <w:szCs w:val="22"/>
        </w:rPr>
        <w:t>3</w:t>
      </w:r>
    </w:p>
    <w:p w:rsidR="00574BE0" w:rsidRPr="00574BE0" w:rsidRDefault="00574BE0" w:rsidP="006E6CEC">
      <w:pPr>
        <w:spacing w:line="480" w:lineRule="auto"/>
        <w:ind w:firstLine="705"/>
        <w:jc w:val="both"/>
        <w:rPr>
          <w:rFonts w:ascii="Arial" w:hAnsi="Arial" w:cs="Arial"/>
          <w:sz w:val="22"/>
          <w:szCs w:val="22"/>
        </w:rPr>
      </w:pPr>
      <w:r w:rsidRPr="00574BE0">
        <w:rPr>
          <w:rFonts w:ascii="Arial" w:hAnsi="Arial" w:cs="Arial"/>
          <w:sz w:val="22"/>
          <w:szCs w:val="22"/>
        </w:rPr>
        <w:t>6.1.2</w:t>
      </w:r>
      <w:r w:rsidR="00C81134">
        <w:rPr>
          <w:rFonts w:ascii="Arial" w:hAnsi="Arial" w:cs="Arial"/>
          <w:sz w:val="22"/>
          <w:szCs w:val="22"/>
        </w:rPr>
        <w:tab/>
      </w:r>
      <w:r w:rsidRPr="00574BE0">
        <w:rPr>
          <w:rFonts w:ascii="Arial" w:hAnsi="Arial" w:cs="Arial"/>
          <w:sz w:val="22"/>
          <w:szCs w:val="22"/>
        </w:rPr>
        <w:t xml:space="preserve"> Comunicar y distribuir medidas de la información</w:t>
      </w:r>
      <w:r w:rsidR="006E6CEC">
        <w:rPr>
          <w:rFonts w:ascii="Arial" w:hAnsi="Arial" w:cs="Arial"/>
          <w:sz w:val="22"/>
          <w:szCs w:val="22"/>
        </w:rPr>
        <w:t xml:space="preserve">                          2</w:t>
      </w:r>
      <w:r w:rsidR="00BE6951">
        <w:rPr>
          <w:rFonts w:ascii="Arial" w:hAnsi="Arial" w:cs="Arial"/>
          <w:sz w:val="22"/>
          <w:szCs w:val="22"/>
        </w:rPr>
        <w:t>2</w:t>
      </w:r>
      <w:r w:rsidR="004D7720">
        <w:rPr>
          <w:rFonts w:ascii="Arial" w:hAnsi="Arial" w:cs="Arial"/>
          <w:sz w:val="22"/>
          <w:szCs w:val="22"/>
        </w:rPr>
        <w:t>6</w:t>
      </w:r>
    </w:p>
    <w:p w:rsidR="00574BE0" w:rsidRPr="00574BE0" w:rsidRDefault="00574BE0" w:rsidP="006E6CEC">
      <w:pPr>
        <w:spacing w:line="480" w:lineRule="auto"/>
        <w:ind w:firstLine="705"/>
        <w:jc w:val="both"/>
        <w:rPr>
          <w:rFonts w:ascii="Arial" w:hAnsi="Arial" w:cs="Arial"/>
          <w:sz w:val="22"/>
          <w:szCs w:val="22"/>
        </w:rPr>
      </w:pPr>
      <w:r w:rsidRPr="00574BE0">
        <w:rPr>
          <w:rFonts w:ascii="Arial" w:hAnsi="Arial" w:cs="Arial"/>
          <w:sz w:val="22"/>
          <w:szCs w:val="22"/>
        </w:rPr>
        <w:t xml:space="preserve">6.1.3 </w:t>
      </w:r>
      <w:r w:rsidR="00C81134">
        <w:rPr>
          <w:rFonts w:ascii="Arial" w:hAnsi="Arial" w:cs="Arial"/>
          <w:sz w:val="22"/>
          <w:szCs w:val="22"/>
        </w:rPr>
        <w:tab/>
      </w:r>
      <w:r w:rsidRPr="00574BE0">
        <w:rPr>
          <w:rFonts w:ascii="Arial" w:hAnsi="Arial" w:cs="Arial"/>
          <w:sz w:val="22"/>
          <w:szCs w:val="22"/>
        </w:rPr>
        <w:t>Identificar Usuarios claves en la medición de información</w:t>
      </w:r>
      <w:r w:rsidR="006E6CEC">
        <w:rPr>
          <w:rFonts w:ascii="Arial" w:hAnsi="Arial" w:cs="Arial"/>
          <w:sz w:val="22"/>
          <w:szCs w:val="22"/>
        </w:rPr>
        <w:t xml:space="preserve">              22</w:t>
      </w:r>
      <w:r w:rsidR="004D7720">
        <w:rPr>
          <w:rFonts w:ascii="Arial" w:hAnsi="Arial" w:cs="Arial"/>
          <w:sz w:val="22"/>
          <w:szCs w:val="22"/>
        </w:rPr>
        <w:t>7</w:t>
      </w:r>
    </w:p>
    <w:p w:rsidR="00574BE0" w:rsidRPr="00574BE0" w:rsidRDefault="00574BE0" w:rsidP="006E6CEC">
      <w:pPr>
        <w:spacing w:line="480" w:lineRule="auto"/>
        <w:jc w:val="both"/>
        <w:rPr>
          <w:rFonts w:ascii="Arial" w:hAnsi="Arial" w:cs="Arial"/>
          <w:sz w:val="22"/>
          <w:szCs w:val="22"/>
        </w:rPr>
      </w:pPr>
      <w:r w:rsidRPr="00574BE0">
        <w:rPr>
          <w:rFonts w:ascii="Arial" w:hAnsi="Arial" w:cs="Arial"/>
          <w:sz w:val="22"/>
          <w:szCs w:val="22"/>
        </w:rPr>
        <w:t xml:space="preserve">6.2 </w:t>
      </w:r>
      <w:r>
        <w:rPr>
          <w:rFonts w:ascii="Arial" w:hAnsi="Arial" w:cs="Arial"/>
          <w:sz w:val="22"/>
          <w:szCs w:val="22"/>
        </w:rPr>
        <w:tab/>
      </w:r>
      <w:r w:rsidRPr="00574BE0">
        <w:rPr>
          <w:rFonts w:ascii="Arial" w:hAnsi="Arial" w:cs="Arial"/>
          <w:sz w:val="22"/>
          <w:szCs w:val="22"/>
        </w:rPr>
        <w:t>Organización</w:t>
      </w:r>
      <w:r w:rsidR="006E6CEC">
        <w:rPr>
          <w:rFonts w:ascii="Arial" w:hAnsi="Arial" w:cs="Arial"/>
          <w:sz w:val="22"/>
          <w:szCs w:val="22"/>
        </w:rPr>
        <w:t xml:space="preserve">                                                                                               22</w:t>
      </w:r>
      <w:r w:rsidR="004D7720">
        <w:rPr>
          <w:rFonts w:ascii="Arial" w:hAnsi="Arial" w:cs="Arial"/>
          <w:sz w:val="22"/>
          <w:szCs w:val="22"/>
        </w:rPr>
        <w:t>8</w:t>
      </w:r>
    </w:p>
    <w:p w:rsidR="00574BE0" w:rsidRPr="00574BE0" w:rsidRDefault="00574BE0" w:rsidP="006E6CEC">
      <w:pPr>
        <w:spacing w:line="480" w:lineRule="auto"/>
        <w:ind w:firstLine="708"/>
        <w:jc w:val="both"/>
        <w:rPr>
          <w:rFonts w:ascii="Arial" w:hAnsi="Arial" w:cs="Arial"/>
          <w:b/>
          <w:sz w:val="22"/>
          <w:szCs w:val="22"/>
        </w:rPr>
      </w:pPr>
      <w:r w:rsidRPr="00574BE0">
        <w:rPr>
          <w:rFonts w:ascii="Arial" w:hAnsi="Arial" w:cs="Arial"/>
          <w:sz w:val="22"/>
          <w:szCs w:val="22"/>
        </w:rPr>
        <w:t>6.2.1</w:t>
      </w:r>
      <w:r w:rsidR="00C81134">
        <w:rPr>
          <w:rFonts w:ascii="Arial" w:hAnsi="Arial" w:cs="Arial"/>
          <w:sz w:val="22"/>
          <w:szCs w:val="22"/>
        </w:rPr>
        <w:tab/>
      </w:r>
      <w:r w:rsidRPr="00574BE0">
        <w:rPr>
          <w:rFonts w:ascii="Arial" w:hAnsi="Arial" w:cs="Arial"/>
          <w:sz w:val="22"/>
          <w:szCs w:val="22"/>
        </w:rPr>
        <w:t xml:space="preserve"> Factores de Planificación de Implementación</w:t>
      </w:r>
      <w:r w:rsidR="006E6CEC">
        <w:rPr>
          <w:rFonts w:ascii="Arial" w:hAnsi="Arial" w:cs="Arial"/>
          <w:sz w:val="22"/>
          <w:szCs w:val="22"/>
        </w:rPr>
        <w:t xml:space="preserve">                                22</w:t>
      </w:r>
      <w:r w:rsidR="004D7720">
        <w:rPr>
          <w:rFonts w:ascii="Arial" w:hAnsi="Arial" w:cs="Arial"/>
          <w:sz w:val="22"/>
          <w:szCs w:val="22"/>
        </w:rPr>
        <w:t>8</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 xml:space="preserve">6.2.2 </w:t>
      </w:r>
      <w:r w:rsidR="00C81134">
        <w:rPr>
          <w:rFonts w:ascii="Arial" w:hAnsi="Arial" w:cs="Arial"/>
          <w:sz w:val="22"/>
          <w:szCs w:val="22"/>
        </w:rPr>
        <w:tab/>
      </w:r>
      <w:r w:rsidRPr="00574BE0">
        <w:rPr>
          <w:rFonts w:ascii="Arial" w:hAnsi="Arial" w:cs="Arial"/>
          <w:sz w:val="22"/>
          <w:szCs w:val="22"/>
        </w:rPr>
        <w:t>Estrategias de Implementación</w:t>
      </w:r>
      <w:r w:rsidR="006E6CEC">
        <w:rPr>
          <w:rFonts w:ascii="Arial" w:hAnsi="Arial" w:cs="Arial"/>
          <w:sz w:val="22"/>
          <w:szCs w:val="22"/>
        </w:rPr>
        <w:t xml:space="preserve">                                                       2</w:t>
      </w:r>
      <w:r w:rsidR="00BE6951">
        <w:rPr>
          <w:rFonts w:ascii="Arial" w:hAnsi="Arial" w:cs="Arial"/>
          <w:sz w:val="22"/>
          <w:szCs w:val="22"/>
        </w:rPr>
        <w:t>3</w:t>
      </w:r>
      <w:r w:rsidR="004D7720">
        <w:rPr>
          <w:rFonts w:ascii="Arial" w:hAnsi="Arial" w:cs="Arial"/>
          <w:sz w:val="22"/>
          <w:szCs w:val="22"/>
        </w:rPr>
        <w:t>0</w:t>
      </w:r>
    </w:p>
    <w:p w:rsidR="00574BE0" w:rsidRPr="00574BE0" w:rsidRDefault="00574BE0" w:rsidP="006E6CEC">
      <w:pPr>
        <w:spacing w:line="480" w:lineRule="auto"/>
        <w:jc w:val="both"/>
        <w:rPr>
          <w:rFonts w:ascii="Arial" w:hAnsi="Arial" w:cs="Arial"/>
          <w:sz w:val="22"/>
          <w:szCs w:val="22"/>
        </w:rPr>
      </w:pPr>
      <w:r w:rsidRPr="00574BE0">
        <w:rPr>
          <w:rFonts w:ascii="Arial" w:hAnsi="Arial" w:cs="Arial"/>
          <w:sz w:val="22"/>
          <w:szCs w:val="22"/>
        </w:rPr>
        <w:t xml:space="preserve">6.3 </w:t>
      </w:r>
      <w:r w:rsidR="00C81134">
        <w:rPr>
          <w:rFonts w:ascii="Arial" w:hAnsi="Arial" w:cs="Arial"/>
          <w:sz w:val="22"/>
          <w:szCs w:val="22"/>
        </w:rPr>
        <w:tab/>
      </w:r>
      <w:r w:rsidRPr="00574BE0">
        <w:rPr>
          <w:rFonts w:ascii="Arial" w:hAnsi="Arial" w:cs="Arial"/>
          <w:sz w:val="22"/>
          <w:szCs w:val="22"/>
        </w:rPr>
        <w:t>Desarrollo</w:t>
      </w:r>
      <w:r w:rsidR="006E6CEC">
        <w:rPr>
          <w:rFonts w:ascii="Arial" w:hAnsi="Arial" w:cs="Arial"/>
          <w:sz w:val="22"/>
          <w:szCs w:val="22"/>
        </w:rPr>
        <w:t xml:space="preserve">                                                                                                   2</w:t>
      </w:r>
      <w:r w:rsidR="00BE6951">
        <w:rPr>
          <w:rFonts w:ascii="Arial" w:hAnsi="Arial" w:cs="Arial"/>
          <w:sz w:val="22"/>
          <w:szCs w:val="22"/>
        </w:rPr>
        <w:t>3</w:t>
      </w:r>
      <w:r w:rsidR="004D7720">
        <w:rPr>
          <w:rFonts w:ascii="Arial" w:hAnsi="Arial" w:cs="Arial"/>
          <w:sz w:val="22"/>
          <w:szCs w:val="22"/>
        </w:rPr>
        <w:t>2</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 xml:space="preserve">6.3.1 </w:t>
      </w:r>
      <w:r w:rsidR="00C81134">
        <w:rPr>
          <w:rFonts w:ascii="Arial" w:hAnsi="Arial" w:cs="Arial"/>
          <w:sz w:val="22"/>
          <w:szCs w:val="22"/>
        </w:rPr>
        <w:tab/>
      </w:r>
      <w:r w:rsidRPr="00574BE0">
        <w:rPr>
          <w:rFonts w:ascii="Arial" w:hAnsi="Arial" w:cs="Arial"/>
          <w:sz w:val="22"/>
          <w:szCs w:val="22"/>
        </w:rPr>
        <w:t>Alcance de la implementación</w:t>
      </w:r>
      <w:r w:rsidR="006E6CEC">
        <w:rPr>
          <w:rFonts w:ascii="Arial" w:hAnsi="Arial" w:cs="Arial"/>
          <w:sz w:val="22"/>
          <w:szCs w:val="22"/>
        </w:rPr>
        <w:t xml:space="preserve">                                                        2</w:t>
      </w:r>
      <w:r w:rsidR="00BE6951">
        <w:rPr>
          <w:rFonts w:ascii="Arial" w:hAnsi="Arial" w:cs="Arial"/>
          <w:sz w:val="22"/>
          <w:szCs w:val="22"/>
        </w:rPr>
        <w:t>3</w:t>
      </w:r>
      <w:r w:rsidR="004D7720">
        <w:rPr>
          <w:rFonts w:ascii="Arial" w:hAnsi="Arial" w:cs="Arial"/>
          <w:sz w:val="22"/>
          <w:szCs w:val="22"/>
        </w:rPr>
        <w:t>3</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 xml:space="preserve">6.3.2 </w:t>
      </w:r>
      <w:r w:rsidR="00C81134">
        <w:rPr>
          <w:rFonts w:ascii="Arial" w:hAnsi="Arial" w:cs="Arial"/>
          <w:sz w:val="22"/>
          <w:szCs w:val="22"/>
        </w:rPr>
        <w:tab/>
      </w:r>
      <w:r w:rsidRPr="00574BE0">
        <w:rPr>
          <w:rFonts w:ascii="Arial" w:hAnsi="Arial" w:cs="Arial"/>
          <w:sz w:val="22"/>
          <w:szCs w:val="22"/>
        </w:rPr>
        <w:t>Diseño de arquitectura</w:t>
      </w:r>
      <w:r w:rsidR="006E6CEC">
        <w:rPr>
          <w:rFonts w:ascii="Arial" w:hAnsi="Arial" w:cs="Arial"/>
          <w:sz w:val="22"/>
          <w:szCs w:val="22"/>
        </w:rPr>
        <w:t xml:space="preserve">                                                                   </w:t>
      </w:r>
      <w:r w:rsidR="004D7720">
        <w:rPr>
          <w:rFonts w:ascii="Arial" w:hAnsi="Arial" w:cs="Arial"/>
          <w:sz w:val="22"/>
          <w:szCs w:val="22"/>
        </w:rPr>
        <w:t xml:space="preserve"> </w:t>
      </w:r>
      <w:r w:rsidR="006E6CEC">
        <w:rPr>
          <w:rFonts w:ascii="Arial" w:hAnsi="Arial" w:cs="Arial"/>
          <w:sz w:val="22"/>
          <w:szCs w:val="22"/>
        </w:rPr>
        <w:t>2</w:t>
      </w:r>
      <w:r w:rsidR="00BE6951">
        <w:rPr>
          <w:rFonts w:ascii="Arial" w:hAnsi="Arial" w:cs="Arial"/>
          <w:sz w:val="22"/>
          <w:szCs w:val="22"/>
        </w:rPr>
        <w:t>3</w:t>
      </w:r>
      <w:r w:rsidR="004D7720">
        <w:rPr>
          <w:rFonts w:ascii="Arial" w:hAnsi="Arial" w:cs="Arial"/>
          <w:sz w:val="22"/>
          <w:szCs w:val="22"/>
        </w:rPr>
        <w:t>4</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 xml:space="preserve">6.3.3 </w:t>
      </w:r>
      <w:r w:rsidR="00C81134">
        <w:rPr>
          <w:rFonts w:ascii="Arial" w:hAnsi="Arial" w:cs="Arial"/>
          <w:sz w:val="22"/>
          <w:szCs w:val="22"/>
        </w:rPr>
        <w:tab/>
      </w:r>
      <w:r w:rsidRPr="00574BE0">
        <w:rPr>
          <w:rFonts w:ascii="Arial" w:hAnsi="Arial" w:cs="Arial"/>
          <w:sz w:val="22"/>
          <w:szCs w:val="22"/>
        </w:rPr>
        <w:t>Sistemas de Gestión de Base de Datos</w:t>
      </w:r>
      <w:r w:rsidR="006E6CEC">
        <w:rPr>
          <w:rFonts w:ascii="Arial" w:hAnsi="Arial" w:cs="Arial"/>
          <w:sz w:val="22"/>
          <w:szCs w:val="22"/>
        </w:rPr>
        <w:t xml:space="preserve">                                        </w:t>
      </w:r>
      <w:r w:rsidR="004D7720">
        <w:rPr>
          <w:rFonts w:ascii="Arial" w:hAnsi="Arial" w:cs="Arial"/>
          <w:sz w:val="22"/>
          <w:szCs w:val="22"/>
        </w:rPr>
        <w:t xml:space="preserve"> </w:t>
      </w:r>
      <w:r w:rsidR="006E6CEC">
        <w:rPr>
          <w:rFonts w:ascii="Arial" w:hAnsi="Arial" w:cs="Arial"/>
          <w:sz w:val="22"/>
          <w:szCs w:val="22"/>
        </w:rPr>
        <w:t>2</w:t>
      </w:r>
      <w:r w:rsidR="004D7720">
        <w:rPr>
          <w:rFonts w:ascii="Arial" w:hAnsi="Arial" w:cs="Arial"/>
          <w:sz w:val="22"/>
          <w:szCs w:val="22"/>
        </w:rPr>
        <w:t>34</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 xml:space="preserve">6.3.4 </w:t>
      </w:r>
      <w:r w:rsidR="00C81134">
        <w:rPr>
          <w:rFonts w:ascii="Arial" w:hAnsi="Arial" w:cs="Arial"/>
          <w:sz w:val="22"/>
          <w:szCs w:val="22"/>
        </w:rPr>
        <w:tab/>
      </w:r>
      <w:r w:rsidRPr="00574BE0">
        <w:rPr>
          <w:rFonts w:ascii="Arial" w:hAnsi="Arial" w:cs="Arial"/>
          <w:sz w:val="22"/>
          <w:szCs w:val="22"/>
        </w:rPr>
        <w:t>Planes de expansión</w:t>
      </w:r>
      <w:r w:rsidR="006E6CEC">
        <w:rPr>
          <w:rFonts w:ascii="Arial" w:hAnsi="Arial" w:cs="Arial"/>
          <w:sz w:val="22"/>
          <w:szCs w:val="22"/>
        </w:rPr>
        <w:t xml:space="preserve">                                                                     </w:t>
      </w:r>
      <w:r w:rsidR="004D7720">
        <w:rPr>
          <w:rFonts w:ascii="Arial" w:hAnsi="Arial" w:cs="Arial"/>
          <w:sz w:val="22"/>
          <w:szCs w:val="22"/>
        </w:rPr>
        <w:t xml:space="preserve"> </w:t>
      </w:r>
      <w:r w:rsidR="006E6CEC">
        <w:rPr>
          <w:rFonts w:ascii="Arial" w:hAnsi="Arial" w:cs="Arial"/>
          <w:sz w:val="22"/>
          <w:szCs w:val="22"/>
        </w:rPr>
        <w:t>23</w:t>
      </w:r>
      <w:r w:rsidR="004D7720">
        <w:rPr>
          <w:rFonts w:ascii="Arial" w:hAnsi="Arial" w:cs="Arial"/>
          <w:sz w:val="22"/>
          <w:szCs w:val="22"/>
        </w:rPr>
        <w:t>8</w:t>
      </w:r>
    </w:p>
    <w:p w:rsidR="00574BE0" w:rsidRPr="00574BE0" w:rsidRDefault="00574BE0" w:rsidP="006E6CEC">
      <w:pPr>
        <w:spacing w:line="480" w:lineRule="auto"/>
        <w:jc w:val="both"/>
        <w:rPr>
          <w:rFonts w:ascii="Arial" w:hAnsi="Arial" w:cs="Arial"/>
          <w:sz w:val="22"/>
          <w:szCs w:val="22"/>
        </w:rPr>
      </w:pPr>
      <w:r w:rsidRPr="00574BE0">
        <w:rPr>
          <w:rFonts w:ascii="Arial" w:hAnsi="Arial" w:cs="Arial"/>
          <w:sz w:val="22"/>
          <w:szCs w:val="22"/>
        </w:rPr>
        <w:t>6.4</w:t>
      </w:r>
      <w:r w:rsidR="00C81134">
        <w:rPr>
          <w:rFonts w:ascii="Arial" w:hAnsi="Arial" w:cs="Arial"/>
          <w:sz w:val="22"/>
          <w:szCs w:val="22"/>
        </w:rPr>
        <w:tab/>
      </w:r>
      <w:r w:rsidRPr="00574BE0">
        <w:rPr>
          <w:rFonts w:ascii="Arial" w:hAnsi="Arial" w:cs="Arial"/>
          <w:sz w:val="22"/>
          <w:szCs w:val="22"/>
        </w:rPr>
        <w:t>Confiabilidad de Datos</w:t>
      </w:r>
      <w:r w:rsidR="006E6CEC">
        <w:rPr>
          <w:rFonts w:ascii="Arial" w:hAnsi="Arial" w:cs="Arial"/>
          <w:sz w:val="22"/>
          <w:szCs w:val="22"/>
        </w:rPr>
        <w:t xml:space="preserve">                                                                               23</w:t>
      </w:r>
      <w:r w:rsidR="004D7720">
        <w:rPr>
          <w:rFonts w:ascii="Arial" w:hAnsi="Arial" w:cs="Arial"/>
          <w:sz w:val="22"/>
          <w:szCs w:val="22"/>
        </w:rPr>
        <w:t>8</w:t>
      </w:r>
    </w:p>
    <w:p w:rsidR="00574BE0" w:rsidRPr="00574BE0" w:rsidRDefault="00574BE0" w:rsidP="006E6CEC">
      <w:pPr>
        <w:spacing w:line="480" w:lineRule="auto"/>
        <w:ind w:firstLine="708"/>
        <w:jc w:val="both"/>
        <w:rPr>
          <w:rFonts w:ascii="Arial" w:hAnsi="Arial" w:cs="Arial"/>
          <w:sz w:val="22"/>
          <w:szCs w:val="22"/>
        </w:rPr>
      </w:pPr>
      <w:r w:rsidRPr="00574BE0">
        <w:rPr>
          <w:rFonts w:ascii="Arial" w:hAnsi="Arial" w:cs="Arial"/>
          <w:sz w:val="22"/>
          <w:szCs w:val="22"/>
        </w:rPr>
        <w:t>6.4.1 Limpieza de Datos</w:t>
      </w:r>
      <w:r w:rsidR="006E6CEC">
        <w:rPr>
          <w:rFonts w:ascii="Arial" w:hAnsi="Arial" w:cs="Arial"/>
          <w:sz w:val="22"/>
          <w:szCs w:val="22"/>
        </w:rPr>
        <w:t xml:space="preserve">                                                                            2</w:t>
      </w:r>
      <w:r w:rsidR="004D7720">
        <w:rPr>
          <w:rFonts w:ascii="Arial" w:hAnsi="Arial" w:cs="Arial"/>
          <w:sz w:val="22"/>
          <w:szCs w:val="22"/>
        </w:rPr>
        <w:t>39</w:t>
      </w:r>
    </w:p>
    <w:p w:rsidR="00253F97" w:rsidRDefault="00253F97" w:rsidP="00574BE0">
      <w:pPr>
        <w:spacing w:line="480" w:lineRule="auto"/>
        <w:jc w:val="center"/>
        <w:rPr>
          <w:rFonts w:ascii="Arial" w:hAnsi="Arial" w:cs="Arial"/>
          <w:b/>
          <w:sz w:val="22"/>
          <w:szCs w:val="22"/>
        </w:rPr>
      </w:pPr>
    </w:p>
    <w:p w:rsidR="00734A5C" w:rsidRDefault="00734A5C" w:rsidP="00574BE0">
      <w:pPr>
        <w:spacing w:line="480" w:lineRule="auto"/>
        <w:jc w:val="center"/>
        <w:rPr>
          <w:rFonts w:ascii="Arial" w:hAnsi="Arial" w:cs="Arial"/>
          <w:b/>
          <w:sz w:val="22"/>
          <w:szCs w:val="22"/>
        </w:rPr>
      </w:pPr>
    </w:p>
    <w:p w:rsidR="00574BE0" w:rsidRDefault="00CB2154" w:rsidP="00C81134">
      <w:pPr>
        <w:spacing w:line="480" w:lineRule="auto"/>
        <w:rPr>
          <w:rFonts w:ascii="Arial" w:hAnsi="Arial" w:cs="Arial"/>
          <w:sz w:val="22"/>
          <w:szCs w:val="22"/>
        </w:rPr>
      </w:pPr>
      <w:r>
        <w:rPr>
          <w:rFonts w:ascii="Arial" w:hAnsi="Arial" w:cs="Arial"/>
          <w:sz w:val="22"/>
          <w:szCs w:val="22"/>
        </w:rPr>
        <w:t>CAPÍTULO 7: IMPLEMENTACIÓ</w:t>
      </w:r>
      <w:r w:rsidR="00574BE0" w:rsidRPr="00C81134">
        <w:rPr>
          <w:rFonts w:ascii="Arial" w:hAnsi="Arial" w:cs="Arial"/>
          <w:sz w:val="22"/>
          <w:szCs w:val="22"/>
        </w:rPr>
        <w:t>N</w:t>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r>
      <w:r w:rsidR="004D7720">
        <w:rPr>
          <w:rFonts w:ascii="Arial" w:hAnsi="Arial" w:cs="Arial"/>
          <w:sz w:val="22"/>
          <w:szCs w:val="22"/>
        </w:rPr>
        <w:tab/>
        <w:t xml:space="preserve">           241</w:t>
      </w:r>
    </w:p>
    <w:p w:rsidR="001069B0" w:rsidRDefault="001069B0" w:rsidP="00574BE0">
      <w:pPr>
        <w:spacing w:line="480" w:lineRule="auto"/>
        <w:rPr>
          <w:rFonts w:ascii="Arial" w:hAnsi="Arial" w:cs="Arial"/>
          <w:sz w:val="22"/>
          <w:szCs w:val="22"/>
        </w:rPr>
      </w:pP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7.1</w:t>
      </w:r>
      <w:r w:rsidR="00C81134">
        <w:rPr>
          <w:rFonts w:ascii="Arial" w:hAnsi="Arial" w:cs="Arial"/>
          <w:sz w:val="22"/>
          <w:szCs w:val="22"/>
        </w:rPr>
        <w:tab/>
      </w:r>
      <w:r w:rsidRPr="00574BE0">
        <w:rPr>
          <w:rFonts w:ascii="Arial" w:hAnsi="Arial" w:cs="Arial"/>
          <w:sz w:val="22"/>
          <w:szCs w:val="22"/>
        </w:rPr>
        <w:t xml:space="preserve"> Análisis de la situación actual</w:t>
      </w:r>
      <w:r w:rsidR="006E6CEC">
        <w:rPr>
          <w:rFonts w:ascii="Arial" w:hAnsi="Arial" w:cs="Arial"/>
          <w:sz w:val="22"/>
          <w:szCs w:val="22"/>
        </w:rPr>
        <w:t xml:space="preserve">                                                                   2</w:t>
      </w:r>
      <w:r w:rsidR="00BE6951">
        <w:rPr>
          <w:rFonts w:ascii="Arial" w:hAnsi="Arial" w:cs="Arial"/>
          <w:sz w:val="22"/>
          <w:szCs w:val="22"/>
        </w:rPr>
        <w:t>4</w:t>
      </w:r>
      <w:r w:rsidR="004D7720">
        <w:rPr>
          <w:rFonts w:ascii="Arial" w:hAnsi="Arial" w:cs="Arial"/>
          <w:sz w:val="22"/>
          <w:szCs w:val="22"/>
        </w:rPr>
        <w:t>1</w:t>
      </w: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 xml:space="preserve">7.2 </w:t>
      </w:r>
      <w:r w:rsidR="00C81134">
        <w:rPr>
          <w:rFonts w:ascii="Arial" w:hAnsi="Arial" w:cs="Arial"/>
          <w:sz w:val="22"/>
          <w:szCs w:val="22"/>
        </w:rPr>
        <w:tab/>
      </w:r>
      <w:r w:rsidRPr="00574BE0">
        <w:rPr>
          <w:rFonts w:ascii="Arial" w:hAnsi="Arial" w:cs="Arial"/>
          <w:sz w:val="22"/>
          <w:szCs w:val="22"/>
        </w:rPr>
        <w:t>Análisis Hardware</w:t>
      </w:r>
      <w:r w:rsidR="006E6CEC">
        <w:rPr>
          <w:rFonts w:ascii="Arial" w:hAnsi="Arial" w:cs="Arial"/>
          <w:sz w:val="22"/>
          <w:szCs w:val="22"/>
        </w:rPr>
        <w:t xml:space="preserve">                                                                                     </w:t>
      </w:r>
      <w:r w:rsidR="001069B0">
        <w:rPr>
          <w:rFonts w:ascii="Arial" w:hAnsi="Arial" w:cs="Arial"/>
          <w:sz w:val="22"/>
          <w:szCs w:val="22"/>
        </w:rPr>
        <w:t xml:space="preserve"> </w:t>
      </w:r>
      <w:r w:rsidR="006E6CEC">
        <w:rPr>
          <w:rFonts w:ascii="Arial" w:hAnsi="Arial" w:cs="Arial"/>
          <w:sz w:val="22"/>
          <w:szCs w:val="22"/>
        </w:rPr>
        <w:t>2</w:t>
      </w:r>
      <w:r w:rsidR="001069B0">
        <w:rPr>
          <w:rFonts w:ascii="Arial" w:hAnsi="Arial" w:cs="Arial"/>
          <w:sz w:val="22"/>
          <w:szCs w:val="22"/>
        </w:rPr>
        <w:t>43</w:t>
      </w:r>
    </w:p>
    <w:p w:rsidR="00574BE0" w:rsidRPr="00574BE0" w:rsidRDefault="00574BE0" w:rsidP="00C81134">
      <w:pPr>
        <w:spacing w:line="480" w:lineRule="auto"/>
        <w:ind w:firstLine="708"/>
        <w:rPr>
          <w:rFonts w:ascii="Arial" w:hAnsi="Arial" w:cs="Arial"/>
          <w:sz w:val="22"/>
          <w:szCs w:val="22"/>
        </w:rPr>
      </w:pPr>
      <w:r w:rsidRPr="00574BE0">
        <w:rPr>
          <w:rFonts w:ascii="Arial" w:hAnsi="Arial" w:cs="Arial"/>
          <w:sz w:val="22"/>
          <w:szCs w:val="22"/>
        </w:rPr>
        <w:t>7.2.1 Estudio de necesidades</w:t>
      </w:r>
      <w:r w:rsidR="006E6CEC">
        <w:rPr>
          <w:rFonts w:ascii="Arial" w:hAnsi="Arial" w:cs="Arial"/>
          <w:sz w:val="22"/>
          <w:szCs w:val="22"/>
        </w:rPr>
        <w:t xml:space="preserve">                                                                   </w:t>
      </w:r>
      <w:r w:rsidR="001069B0">
        <w:rPr>
          <w:rFonts w:ascii="Arial" w:hAnsi="Arial" w:cs="Arial"/>
          <w:sz w:val="22"/>
          <w:szCs w:val="22"/>
        </w:rPr>
        <w:t xml:space="preserve"> </w:t>
      </w:r>
      <w:r w:rsidR="006E6CEC">
        <w:rPr>
          <w:rFonts w:ascii="Arial" w:hAnsi="Arial" w:cs="Arial"/>
          <w:sz w:val="22"/>
          <w:szCs w:val="22"/>
        </w:rPr>
        <w:t>2</w:t>
      </w:r>
      <w:r w:rsidR="00BE6951">
        <w:rPr>
          <w:rFonts w:ascii="Arial" w:hAnsi="Arial" w:cs="Arial"/>
          <w:sz w:val="22"/>
          <w:szCs w:val="22"/>
        </w:rPr>
        <w:t>4</w:t>
      </w:r>
      <w:r w:rsidR="001069B0">
        <w:rPr>
          <w:rFonts w:ascii="Arial" w:hAnsi="Arial" w:cs="Arial"/>
          <w:sz w:val="22"/>
          <w:szCs w:val="22"/>
        </w:rPr>
        <w:t>3</w:t>
      </w: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 xml:space="preserve">7.3 </w:t>
      </w:r>
      <w:r w:rsidR="00C81134">
        <w:rPr>
          <w:rFonts w:ascii="Arial" w:hAnsi="Arial" w:cs="Arial"/>
          <w:sz w:val="22"/>
          <w:szCs w:val="22"/>
        </w:rPr>
        <w:tab/>
      </w:r>
      <w:r w:rsidRPr="00574BE0">
        <w:rPr>
          <w:rFonts w:ascii="Arial" w:hAnsi="Arial" w:cs="Arial"/>
          <w:sz w:val="22"/>
          <w:szCs w:val="22"/>
        </w:rPr>
        <w:t>Análisis Software</w:t>
      </w:r>
      <w:r w:rsidR="006E6CEC">
        <w:rPr>
          <w:rFonts w:ascii="Arial" w:hAnsi="Arial" w:cs="Arial"/>
          <w:sz w:val="22"/>
          <w:szCs w:val="22"/>
        </w:rPr>
        <w:t xml:space="preserve">                                                                                       </w:t>
      </w:r>
      <w:r w:rsidR="001069B0">
        <w:rPr>
          <w:rFonts w:ascii="Arial" w:hAnsi="Arial" w:cs="Arial"/>
          <w:sz w:val="22"/>
          <w:szCs w:val="22"/>
        </w:rPr>
        <w:t xml:space="preserve"> </w:t>
      </w:r>
      <w:r w:rsidR="006E6CEC">
        <w:rPr>
          <w:rFonts w:ascii="Arial" w:hAnsi="Arial" w:cs="Arial"/>
          <w:sz w:val="22"/>
          <w:szCs w:val="22"/>
        </w:rPr>
        <w:t>24</w:t>
      </w:r>
      <w:r w:rsidR="00BE6951">
        <w:rPr>
          <w:rFonts w:ascii="Arial" w:hAnsi="Arial" w:cs="Arial"/>
          <w:sz w:val="22"/>
          <w:szCs w:val="22"/>
        </w:rPr>
        <w:t>9</w:t>
      </w:r>
    </w:p>
    <w:p w:rsidR="00574BE0" w:rsidRPr="00574BE0" w:rsidRDefault="00574BE0" w:rsidP="00C81134">
      <w:pPr>
        <w:spacing w:line="480" w:lineRule="auto"/>
        <w:ind w:firstLine="708"/>
        <w:rPr>
          <w:rFonts w:ascii="Arial" w:hAnsi="Arial" w:cs="Arial"/>
          <w:sz w:val="22"/>
          <w:szCs w:val="22"/>
        </w:rPr>
      </w:pPr>
      <w:r w:rsidRPr="00574BE0">
        <w:rPr>
          <w:rFonts w:ascii="Arial" w:hAnsi="Arial" w:cs="Arial"/>
          <w:sz w:val="22"/>
          <w:szCs w:val="22"/>
        </w:rPr>
        <w:t>7.3.1 Estudio de necesidades</w:t>
      </w:r>
      <w:r w:rsidR="006E6CEC">
        <w:rPr>
          <w:rFonts w:ascii="Arial" w:hAnsi="Arial" w:cs="Arial"/>
          <w:sz w:val="22"/>
          <w:szCs w:val="22"/>
        </w:rPr>
        <w:t xml:space="preserve">                                                   </w:t>
      </w:r>
      <w:r w:rsidR="00BE6951">
        <w:rPr>
          <w:rFonts w:ascii="Arial" w:hAnsi="Arial" w:cs="Arial"/>
          <w:sz w:val="22"/>
          <w:szCs w:val="22"/>
        </w:rPr>
        <w:t xml:space="preserve">                 2</w:t>
      </w:r>
      <w:r w:rsidR="001069B0">
        <w:rPr>
          <w:rFonts w:ascii="Arial" w:hAnsi="Arial" w:cs="Arial"/>
          <w:sz w:val="22"/>
          <w:szCs w:val="22"/>
        </w:rPr>
        <w:t>49</w:t>
      </w: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 xml:space="preserve">7.4  </w:t>
      </w:r>
      <w:r w:rsidR="00C81134">
        <w:rPr>
          <w:rFonts w:ascii="Arial" w:hAnsi="Arial" w:cs="Arial"/>
          <w:sz w:val="22"/>
          <w:szCs w:val="22"/>
        </w:rPr>
        <w:tab/>
      </w:r>
      <w:r w:rsidRPr="00574BE0">
        <w:rPr>
          <w:rFonts w:ascii="Arial" w:hAnsi="Arial" w:cs="Arial"/>
          <w:sz w:val="22"/>
          <w:szCs w:val="22"/>
        </w:rPr>
        <w:t>Análisis de Factibilidad</w:t>
      </w:r>
      <w:r w:rsidR="006E6CEC">
        <w:rPr>
          <w:rFonts w:ascii="Arial" w:hAnsi="Arial" w:cs="Arial"/>
          <w:sz w:val="22"/>
          <w:szCs w:val="22"/>
        </w:rPr>
        <w:t xml:space="preserve">                                                    </w:t>
      </w:r>
      <w:r w:rsidR="00BE6951">
        <w:rPr>
          <w:rFonts w:ascii="Arial" w:hAnsi="Arial" w:cs="Arial"/>
          <w:sz w:val="22"/>
          <w:szCs w:val="22"/>
        </w:rPr>
        <w:t xml:space="preserve">                           2</w:t>
      </w:r>
      <w:r w:rsidR="001069B0">
        <w:rPr>
          <w:rFonts w:ascii="Arial" w:hAnsi="Arial" w:cs="Arial"/>
          <w:sz w:val="22"/>
          <w:szCs w:val="22"/>
        </w:rPr>
        <w:t>53</w:t>
      </w:r>
    </w:p>
    <w:p w:rsidR="00574BE0" w:rsidRPr="00574BE0" w:rsidRDefault="00574BE0" w:rsidP="00C81134">
      <w:pPr>
        <w:spacing w:line="480" w:lineRule="auto"/>
        <w:ind w:firstLine="708"/>
        <w:jc w:val="both"/>
        <w:rPr>
          <w:rFonts w:ascii="Arial" w:hAnsi="Arial" w:cs="Arial"/>
          <w:sz w:val="22"/>
          <w:szCs w:val="22"/>
        </w:rPr>
      </w:pPr>
      <w:r w:rsidRPr="00574BE0">
        <w:rPr>
          <w:rFonts w:ascii="Arial" w:hAnsi="Arial" w:cs="Arial"/>
          <w:sz w:val="22"/>
          <w:szCs w:val="22"/>
        </w:rPr>
        <w:t xml:space="preserve">7.4.1 </w:t>
      </w:r>
      <w:smartTag w:uri="urn:schemas-microsoft-com:office:smarttags" w:element="PersonName">
        <w:smartTagPr>
          <w:attr w:name="ProductID" w:val="La Factibilidad Operativa"/>
        </w:smartTagPr>
        <w:r w:rsidRPr="00574BE0">
          <w:rPr>
            <w:rFonts w:ascii="Arial" w:hAnsi="Arial" w:cs="Arial"/>
            <w:sz w:val="22"/>
            <w:szCs w:val="22"/>
          </w:rPr>
          <w:t>La Factibilidad Operativa</w:t>
        </w:r>
      </w:smartTag>
      <w:r w:rsidRPr="00574BE0">
        <w:rPr>
          <w:rFonts w:ascii="Arial" w:hAnsi="Arial" w:cs="Arial"/>
          <w:sz w:val="22"/>
          <w:szCs w:val="22"/>
        </w:rPr>
        <w:t xml:space="preserve"> </w:t>
      </w:r>
      <w:r w:rsidR="006E6CEC">
        <w:rPr>
          <w:rFonts w:ascii="Arial" w:hAnsi="Arial" w:cs="Arial"/>
          <w:sz w:val="22"/>
          <w:szCs w:val="22"/>
        </w:rPr>
        <w:t xml:space="preserve">                                       </w:t>
      </w:r>
      <w:r w:rsidR="00BE6951">
        <w:rPr>
          <w:rFonts w:ascii="Arial" w:hAnsi="Arial" w:cs="Arial"/>
          <w:sz w:val="22"/>
          <w:szCs w:val="22"/>
        </w:rPr>
        <w:t xml:space="preserve">                           2</w:t>
      </w:r>
      <w:r w:rsidR="001069B0">
        <w:rPr>
          <w:rFonts w:ascii="Arial" w:hAnsi="Arial" w:cs="Arial"/>
          <w:sz w:val="22"/>
          <w:szCs w:val="22"/>
        </w:rPr>
        <w:t>53</w:t>
      </w:r>
    </w:p>
    <w:p w:rsidR="00574BE0" w:rsidRPr="00574BE0" w:rsidRDefault="00574BE0" w:rsidP="00C81134">
      <w:pPr>
        <w:spacing w:line="480" w:lineRule="auto"/>
        <w:ind w:firstLine="708"/>
        <w:jc w:val="both"/>
        <w:rPr>
          <w:rFonts w:ascii="Arial" w:hAnsi="Arial" w:cs="Arial"/>
          <w:iCs/>
          <w:sz w:val="22"/>
          <w:szCs w:val="22"/>
          <w:lang w:val="es-ES_tradnl"/>
        </w:rPr>
      </w:pPr>
      <w:r w:rsidRPr="00574BE0">
        <w:rPr>
          <w:rFonts w:ascii="Arial" w:hAnsi="Arial" w:cs="Arial"/>
          <w:iCs/>
          <w:sz w:val="22"/>
          <w:szCs w:val="22"/>
          <w:lang w:val="es-ES_tradnl"/>
        </w:rPr>
        <w:t xml:space="preserve">7.4.2 </w:t>
      </w:r>
      <w:smartTag w:uri="urn:schemas-microsoft-com:office:smarttags" w:element="PersonName">
        <w:smartTagPr>
          <w:attr w:name="ProductID" w:val="La Factibilidad T￩cnica"/>
        </w:smartTagPr>
        <w:r w:rsidRPr="00574BE0">
          <w:rPr>
            <w:rFonts w:ascii="Arial" w:hAnsi="Arial" w:cs="Arial"/>
            <w:iCs/>
            <w:sz w:val="22"/>
            <w:szCs w:val="22"/>
            <w:lang w:val="es-ES_tradnl"/>
          </w:rPr>
          <w:t>La Factibilidad Técnica</w:t>
        </w:r>
      </w:smartTag>
      <w:r w:rsidR="006E6CEC">
        <w:rPr>
          <w:rFonts w:ascii="Arial" w:hAnsi="Arial" w:cs="Arial"/>
          <w:iCs/>
          <w:sz w:val="22"/>
          <w:szCs w:val="22"/>
          <w:lang w:val="es-ES_tradnl"/>
        </w:rPr>
        <w:t xml:space="preserve">                                                                      2</w:t>
      </w:r>
      <w:r w:rsidR="00BE6951">
        <w:rPr>
          <w:rFonts w:ascii="Arial" w:hAnsi="Arial" w:cs="Arial"/>
          <w:iCs/>
          <w:sz w:val="22"/>
          <w:szCs w:val="22"/>
          <w:lang w:val="es-ES_tradnl"/>
        </w:rPr>
        <w:t>5</w:t>
      </w:r>
      <w:r w:rsidR="001069B0">
        <w:rPr>
          <w:rFonts w:ascii="Arial" w:hAnsi="Arial" w:cs="Arial"/>
          <w:iCs/>
          <w:sz w:val="22"/>
          <w:szCs w:val="22"/>
          <w:lang w:val="es-ES_tradnl"/>
        </w:rPr>
        <w:t>4</w:t>
      </w: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 xml:space="preserve">7.5 </w:t>
      </w:r>
      <w:r w:rsidR="00C81134">
        <w:rPr>
          <w:rFonts w:ascii="Arial" w:hAnsi="Arial" w:cs="Arial"/>
          <w:sz w:val="22"/>
          <w:szCs w:val="22"/>
        </w:rPr>
        <w:tab/>
      </w:r>
      <w:r w:rsidRPr="00574BE0">
        <w:rPr>
          <w:rFonts w:ascii="Arial" w:hAnsi="Arial" w:cs="Arial"/>
          <w:sz w:val="22"/>
          <w:szCs w:val="22"/>
        </w:rPr>
        <w:t>Análisis Financiero</w:t>
      </w:r>
      <w:r w:rsidR="006E6CEC">
        <w:rPr>
          <w:rFonts w:ascii="Arial" w:hAnsi="Arial" w:cs="Arial"/>
          <w:sz w:val="22"/>
          <w:szCs w:val="22"/>
        </w:rPr>
        <w:t xml:space="preserve">                                                          </w:t>
      </w:r>
      <w:r w:rsidR="00BE6951">
        <w:rPr>
          <w:rFonts w:ascii="Arial" w:hAnsi="Arial" w:cs="Arial"/>
          <w:sz w:val="22"/>
          <w:szCs w:val="22"/>
        </w:rPr>
        <w:t xml:space="preserve">                           2</w:t>
      </w:r>
      <w:r w:rsidR="001069B0">
        <w:rPr>
          <w:rFonts w:ascii="Arial" w:hAnsi="Arial" w:cs="Arial"/>
          <w:sz w:val="22"/>
          <w:szCs w:val="22"/>
        </w:rPr>
        <w:t>55</w:t>
      </w:r>
    </w:p>
    <w:p w:rsidR="00574BE0" w:rsidRPr="00574BE0" w:rsidRDefault="00574BE0" w:rsidP="00574BE0">
      <w:pPr>
        <w:spacing w:line="480" w:lineRule="auto"/>
        <w:rPr>
          <w:rFonts w:ascii="Arial" w:hAnsi="Arial" w:cs="Arial"/>
          <w:sz w:val="22"/>
          <w:szCs w:val="22"/>
        </w:rPr>
      </w:pPr>
      <w:r w:rsidRPr="00574BE0">
        <w:rPr>
          <w:rFonts w:ascii="Arial" w:hAnsi="Arial" w:cs="Arial"/>
          <w:sz w:val="22"/>
          <w:szCs w:val="22"/>
        </w:rPr>
        <w:t xml:space="preserve">7.6 </w:t>
      </w:r>
      <w:r w:rsidR="00C81134">
        <w:rPr>
          <w:rFonts w:ascii="Arial" w:hAnsi="Arial" w:cs="Arial"/>
          <w:sz w:val="22"/>
          <w:szCs w:val="22"/>
        </w:rPr>
        <w:tab/>
      </w:r>
      <w:r w:rsidRPr="00574BE0">
        <w:rPr>
          <w:rFonts w:ascii="Arial" w:hAnsi="Arial" w:cs="Arial"/>
          <w:sz w:val="22"/>
          <w:szCs w:val="22"/>
        </w:rPr>
        <w:t>Evaluación de Rendimiento</w:t>
      </w:r>
      <w:r w:rsidR="006E6CEC">
        <w:rPr>
          <w:rFonts w:ascii="Arial" w:hAnsi="Arial" w:cs="Arial"/>
          <w:sz w:val="22"/>
          <w:szCs w:val="22"/>
        </w:rPr>
        <w:t xml:space="preserve">                                                                    </w:t>
      </w:r>
      <w:r w:rsidR="00BE6951">
        <w:rPr>
          <w:rFonts w:ascii="Arial" w:hAnsi="Arial" w:cs="Arial"/>
          <w:sz w:val="22"/>
          <w:szCs w:val="22"/>
        </w:rPr>
        <w:t xml:space="preserve">    257</w:t>
      </w:r>
    </w:p>
    <w:p w:rsidR="00574BE0" w:rsidRPr="00574BE0" w:rsidRDefault="00574BE0" w:rsidP="00C81134">
      <w:pPr>
        <w:spacing w:line="480" w:lineRule="auto"/>
        <w:ind w:firstLine="708"/>
        <w:rPr>
          <w:rFonts w:ascii="Arial" w:hAnsi="Arial" w:cs="Arial"/>
          <w:sz w:val="22"/>
          <w:szCs w:val="22"/>
        </w:rPr>
      </w:pPr>
      <w:r w:rsidRPr="00574BE0">
        <w:rPr>
          <w:rFonts w:ascii="Arial" w:hAnsi="Arial" w:cs="Arial"/>
          <w:sz w:val="22"/>
          <w:szCs w:val="22"/>
        </w:rPr>
        <w:t>7.6.1 Costos Beneficios</w:t>
      </w:r>
      <w:r w:rsidR="006E6CEC">
        <w:rPr>
          <w:rFonts w:ascii="Arial" w:hAnsi="Arial" w:cs="Arial"/>
          <w:sz w:val="22"/>
          <w:szCs w:val="22"/>
        </w:rPr>
        <w:t xml:space="preserve">                                                   </w:t>
      </w:r>
      <w:r w:rsidR="00BE6951">
        <w:rPr>
          <w:rFonts w:ascii="Arial" w:hAnsi="Arial" w:cs="Arial"/>
          <w:sz w:val="22"/>
          <w:szCs w:val="22"/>
        </w:rPr>
        <w:t xml:space="preserve">                           25</w:t>
      </w:r>
      <w:r w:rsidR="001069B0">
        <w:rPr>
          <w:rFonts w:ascii="Arial" w:hAnsi="Arial" w:cs="Arial"/>
          <w:sz w:val="22"/>
          <w:szCs w:val="22"/>
        </w:rPr>
        <w:t>7</w:t>
      </w:r>
    </w:p>
    <w:p w:rsidR="00574BE0" w:rsidRPr="00574BE0" w:rsidRDefault="00574BE0" w:rsidP="00574BE0">
      <w:pPr>
        <w:spacing w:line="480" w:lineRule="auto"/>
        <w:jc w:val="both"/>
        <w:rPr>
          <w:rFonts w:ascii="Arial" w:hAnsi="Arial" w:cs="Arial"/>
          <w:sz w:val="22"/>
          <w:szCs w:val="22"/>
        </w:rPr>
      </w:pPr>
    </w:p>
    <w:p w:rsidR="008F1907" w:rsidRDefault="008F1907" w:rsidP="008F1907">
      <w:pPr>
        <w:autoSpaceDE w:val="0"/>
        <w:autoSpaceDN w:val="0"/>
        <w:adjustRightInd w:val="0"/>
        <w:spacing w:line="480" w:lineRule="auto"/>
        <w:rPr>
          <w:rFonts w:ascii="Arial" w:hAnsi="Arial" w:cs="Arial"/>
          <w:sz w:val="22"/>
          <w:szCs w:val="22"/>
        </w:rPr>
      </w:pPr>
      <w:r w:rsidRPr="008F1907">
        <w:rPr>
          <w:rFonts w:ascii="Arial" w:hAnsi="Arial" w:cs="Arial"/>
          <w:sz w:val="22"/>
          <w:szCs w:val="22"/>
        </w:rPr>
        <w:t>CONCLUSIONES Y RECOMENDACIONES</w:t>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t>261</w:t>
      </w:r>
    </w:p>
    <w:p w:rsidR="008F1907" w:rsidRPr="008F1907" w:rsidRDefault="008F1907" w:rsidP="00680474">
      <w:pPr>
        <w:autoSpaceDE w:val="0"/>
        <w:autoSpaceDN w:val="0"/>
        <w:adjustRightInd w:val="0"/>
        <w:spacing w:line="480" w:lineRule="auto"/>
        <w:jc w:val="both"/>
        <w:rPr>
          <w:rFonts w:ascii="Arial" w:hAnsi="Arial" w:cs="Arial"/>
          <w:sz w:val="22"/>
          <w:szCs w:val="22"/>
        </w:rPr>
      </w:pPr>
      <w:r w:rsidRPr="008F1907">
        <w:rPr>
          <w:rFonts w:ascii="Arial" w:hAnsi="Arial" w:cs="Arial"/>
          <w:sz w:val="22"/>
          <w:szCs w:val="22"/>
        </w:rPr>
        <w:t>Conclusiones</w:t>
      </w:r>
      <w:r w:rsidR="00DA4694">
        <w:rPr>
          <w:rFonts w:ascii="Arial" w:hAnsi="Arial" w:cs="Arial"/>
          <w:sz w:val="22"/>
          <w:szCs w:val="22"/>
        </w:rPr>
        <w:t>.</w:t>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4715E9">
        <w:rPr>
          <w:rFonts w:ascii="Arial" w:hAnsi="Arial" w:cs="Arial"/>
          <w:sz w:val="22"/>
          <w:szCs w:val="22"/>
        </w:rPr>
        <w:tab/>
      </w:r>
      <w:r w:rsidR="001069B0">
        <w:rPr>
          <w:rFonts w:ascii="Arial" w:hAnsi="Arial" w:cs="Arial"/>
          <w:sz w:val="22"/>
          <w:szCs w:val="22"/>
        </w:rPr>
        <w:t>261</w:t>
      </w:r>
    </w:p>
    <w:p w:rsidR="008F1907" w:rsidRDefault="008F1907" w:rsidP="00680474">
      <w:pPr>
        <w:autoSpaceDE w:val="0"/>
        <w:autoSpaceDN w:val="0"/>
        <w:adjustRightInd w:val="0"/>
        <w:spacing w:line="480" w:lineRule="auto"/>
        <w:jc w:val="both"/>
        <w:rPr>
          <w:rFonts w:ascii="Arial" w:hAnsi="Arial" w:cs="Arial"/>
          <w:sz w:val="22"/>
          <w:szCs w:val="22"/>
        </w:rPr>
      </w:pPr>
      <w:r w:rsidRPr="008F1907">
        <w:rPr>
          <w:rFonts w:ascii="Arial" w:hAnsi="Arial" w:cs="Arial"/>
          <w:sz w:val="22"/>
          <w:szCs w:val="22"/>
        </w:rPr>
        <w:t>Recomendaciones</w:t>
      </w:r>
      <w:r w:rsidR="00DA4694">
        <w:rPr>
          <w:rFonts w:ascii="Arial" w:hAnsi="Arial" w:cs="Arial"/>
          <w:sz w:val="22"/>
          <w:szCs w:val="22"/>
        </w:rPr>
        <w:t>.</w:t>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t>264</w:t>
      </w:r>
    </w:p>
    <w:p w:rsidR="001069B0" w:rsidRPr="008F1907" w:rsidRDefault="001069B0" w:rsidP="00680474">
      <w:pPr>
        <w:autoSpaceDE w:val="0"/>
        <w:autoSpaceDN w:val="0"/>
        <w:adjustRightInd w:val="0"/>
        <w:spacing w:line="480" w:lineRule="auto"/>
        <w:jc w:val="both"/>
        <w:rPr>
          <w:rFonts w:ascii="Arial" w:hAnsi="Arial" w:cs="Arial"/>
          <w:sz w:val="22"/>
          <w:szCs w:val="22"/>
        </w:rPr>
      </w:pPr>
      <w:r>
        <w:rPr>
          <w:rFonts w:ascii="Arial" w:hAnsi="Arial" w:cs="Arial"/>
          <w:sz w:val="22"/>
          <w:szCs w:val="22"/>
        </w:rPr>
        <w:t>Referencias</w:t>
      </w:r>
      <w:r w:rsidR="00DA4694">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267</w:t>
      </w:r>
    </w:p>
    <w:p w:rsidR="00771C5F" w:rsidRDefault="00771C5F" w:rsidP="0065655F">
      <w:pPr>
        <w:autoSpaceDE w:val="0"/>
        <w:autoSpaceDN w:val="0"/>
        <w:adjustRightInd w:val="0"/>
        <w:rPr>
          <w:rFonts w:ascii="Arial" w:hAnsi="Arial" w:cs="Arial"/>
          <w:sz w:val="22"/>
          <w:szCs w:val="22"/>
        </w:rPr>
      </w:pPr>
      <w:r>
        <w:rPr>
          <w:rFonts w:ascii="Arial" w:hAnsi="Arial" w:cs="Arial"/>
          <w:sz w:val="22"/>
          <w:szCs w:val="22"/>
        </w:rPr>
        <w:t>Bibliografía</w:t>
      </w:r>
      <w:r w:rsidR="00DA4694">
        <w:rPr>
          <w:rFonts w:ascii="Arial" w:hAnsi="Arial" w:cs="Arial"/>
          <w:sz w:val="22"/>
          <w:szCs w:val="22"/>
        </w:rPr>
        <w:t>.</w:t>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t>268</w:t>
      </w:r>
    </w:p>
    <w:p w:rsidR="00771C5F" w:rsidRDefault="00771C5F" w:rsidP="0065655F">
      <w:pPr>
        <w:autoSpaceDE w:val="0"/>
        <w:autoSpaceDN w:val="0"/>
        <w:adjustRightInd w:val="0"/>
        <w:rPr>
          <w:rFonts w:ascii="Arial" w:hAnsi="Arial" w:cs="Arial"/>
          <w:sz w:val="22"/>
          <w:szCs w:val="22"/>
        </w:rPr>
      </w:pPr>
    </w:p>
    <w:p w:rsidR="0065655F" w:rsidRPr="005512AD" w:rsidRDefault="00771C5F" w:rsidP="0065655F">
      <w:pPr>
        <w:autoSpaceDE w:val="0"/>
        <w:autoSpaceDN w:val="0"/>
        <w:adjustRightInd w:val="0"/>
        <w:rPr>
          <w:rFonts w:ascii="Arial" w:hAnsi="Arial" w:cs="Arial"/>
          <w:sz w:val="22"/>
          <w:szCs w:val="22"/>
        </w:rPr>
      </w:pPr>
      <w:r>
        <w:rPr>
          <w:rFonts w:ascii="Arial" w:hAnsi="Arial" w:cs="Arial"/>
          <w:sz w:val="22"/>
          <w:szCs w:val="22"/>
        </w:rPr>
        <w:t>Apéndices</w:t>
      </w:r>
      <w:r w:rsidR="00DA4694">
        <w:rPr>
          <w:rFonts w:ascii="Arial" w:hAnsi="Arial" w:cs="Arial"/>
          <w:sz w:val="22"/>
          <w:szCs w:val="22"/>
        </w:rPr>
        <w:t>.</w:t>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r>
      <w:r w:rsidR="001069B0">
        <w:rPr>
          <w:rFonts w:ascii="Arial" w:hAnsi="Arial" w:cs="Arial"/>
          <w:sz w:val="22"/>
          <w:szCs w:val="22"/>
        </w:rPr>
        <w:tab/>
        <w:t>270</w:t>
      </w:r>
      <w:r w:rsidR="002D032B">
        <w:rPr>
          <w:rFonts w:ascii="Arial" w:hAnsi="Arial" w:cs="Arial"/>
          <w:sz w:val="22"/>
          <w:szCs w:val="22"/>
        </w:rPr>
        <w:br w:type="page"/>
      </w:r>
    </w:p>
    <w:p w:rsidR="0065655F" w:rsidRPr="00C86D9B" w:rsidRDefault="0065655F" w:rsidP="0065655F">
      <w:pPr>
        <w:autoSpaceDE w:val="0"/>
        <w:autoSpaceDN w:val="0"/>
        <w:adjustRightInd w:val="0"/>
        <w:spacing w:line="480" w:lineRule="auto"/>
        <w:jc w:val="center"/>
        <w:rPr>
          <w:rFonts w:ascii="Arial" w:hAnsi="Arial" w:cs="Arial"/>
          <w:b/>
          <w:bCs/>
          <w:sz w:val="22"/>
          <w:szCs w:val="22"/>
        </w:rPr>
      </w:pPr>
      <w:r w:rsidRPr="00C86D9B">
        <w:rPr>
          <w:rFonts w:ascii="Arial" w:hAnsi="Arial" w:cs="Arial"/>
          <w:b/>
          <w:bCs/>
          <w:sz w:val="22"/>
          <w:szCs w:val="22"/>
        </w:rPr>
        <w:t>ABREVIATURAS</w:t>
      </w:r>
    </w:p>
    <w:p w:rsidR="0065655F" w:rsidRPr="00C86D9B" w:rsidRDefault="0065655F" w:rsidP="0065655F">
      <w:pPr>
        <w:autoSpaceDE w:val="0"/>
        <w:autoSpaceDN w:val="0"/>
        <w:adjustRightInd w:val="0"/>
        <w:spacing w:line="480" w:lineRule="auto"/>
        <w:rPr>
          <w:rFonts w:ascii="Arial" w:hAnsi="Arial" w:cs="Arial"/>
          <w:b/>
          <w:bCs/>
          <w:sz w:val="22"/>
          <w:szCs w:val="22"/>
        </w:rPr>
      </w:pPr>
    </w:p>
    <w:p w:rsidR="0065655F" w:rsidRPr="00C86D9B" w:rsidRDefault="0065655F" w:rsidP="0065655F">
      <w:pPr>
        <w:autoSpaceDE w:val="0"/>
        <w:autoSpaceDN w:val="0"/>
        <w:adjustRightInd w:val="0"/>
        <w:spacing w:line="480" w:lineRule="auto"/>
        <w:rPr>
          <w:rFonts w:ascii="Arial" w:hAnsi="Arial" w:cs="Arial"/>
          <w:iCs/>
          <w:sz w:val="22"/>
          <w:szCs w:val="22"/>
          <w:lang w:val="es-EC"/>
        </w:rPr>
      </w:pPr>
      <w:r w:rsidRPr="00C86D9B">
        <w:rPr>
          <w:rFonts w:ascii="Arial" w:hAnsi="Arial" w:cs="Arial"/>
          <w:iCs/>
          <w:sz w:val="22"/>
          <w:szCs w:val="22"/>
          <w:lang w:val="es-EC"/>
        </w:rPr>
        <w:t>TC</w:t>
      </w:r>
      <w:r w:rsidRPr="00C86D9B">
        <w:rPr>
          <w:rFonts w:ascii="Arial" w:hAnsi="Arial" w:cs="Arial"/>
          <w:iCs/>
          <w:sz w:val="22"/>
          <w:szCs w:val="22"/>
          <w:lang w:val="es-EC"/>
        </w:rPr>
        <w:tab/>
      </w:r>
      <w:r>
        <w:rPr>
          <w:rFonts w:ascii="Arial" w:hAnsi="Arial" w:cs="Arial"/>
          <w:iCs/>
          <w:sz w:val="22"/>
          <w:szCs w:val="22"/>
          <w:lang w:val="es-EC"/>
        </w:rPr>
        <w:tab/>
      </w:r>
      <w:r w:rsidRPr="00C86D9B">
        <w:rPr>
          <w:rFonts w:ascii="Arial" w:hAnsi="Arial" w:cs="Arial"/>
          <w:iCs/>
          <w:sz w:val="22"/>
          <w:szCs w:val="22"/>
          <w:lang w:val="es-EC"/>
        </w:rPr>
        <w:t>Tablero de Comandos</w:t>
      </w:r>
    </w:p>
    <w:p w:rsidR="0065655F" w:rsidRPr="00C86D9B" w:rsidRDefault="0065655F" w:rsidP="0065655F">
      <w:pPr>
        <w:autoSpaceDE w:val="0"/>
        <w:autoSpaceDN w:val="0"/>
        <w:adjustRightInd w:val="0"/>
        <w:spacing w:line="480" w:lineRule="auto"/>
        <w:rPr>
          <w:rFonts w:ascii="Arial" w:hAnsi="Arial" w:cs="Arial"/>
          <w:iCs/>
          <w:sz w:val="22"/>
          <w:szCs w:val="22"/>
        </w:rPr>
      </w:pPr>
      <w:r w:rsidRPr="00C86D9B">
        <w:rPr>
          <w:rFonts w:ascii="Arial" w:hAnsi="Arial" w:cs="Arial"/>
          <w:sz w:val="22"/>
          <w:szCs w:val="22"/>
        </w:rPr>
        <w:t>BSC</w:t>
      </w:r>
      <w:r w:rsidRPr="00C86D9B">
        <w:rPr>
          <w:rFonts w:ascii="Arial" w:hAnsi="Arial" w:cs="Arial"/>
          <w:sz w:val="22"/>
          <w:szCs w:val="22"/>
        </w:rPr>
        <w:tab/>
      </w:r>
      <w:r>
        <w:rPr>
          <w:rFonts w:ascii="Arial" w:hAnsi="Arial" w:cs="Arial"/>
          <w:sz w:val="22"/>
          <w:szCs w:val="22"/>
        </w:rPr>
        <w:tab/>
      </w:r>
      <w:r w:rsidRPr="00C86D9B">
        <w:rPr>
          <w:rFonts w:ascii="Arial" w:hAnsi="Arial" w:cs="Arial"/>
          <w:iCs/>
          <w:sz w:val="22"/>
          <w:szCs w:val="22"/>
        </w:rPr>
        <w:t>Balanced Score Card</w:t>
      </w:r>
    </w:p>
    <w:p w:rsidR="0065655F" w:rsidRPr="00C86D9B" w:rsidRDefault="0065655F" w:rsidP="0065655F">
      <w:pPr>
        <w:autoSpaceDE w:val="0"/>
        <w:autoSpaceDN w:val="0"/>
        <w:adjustRightInd w:val="0"/>
        <w:spacing w:line="480" w:lineRule="auto"/>
        <w:rPr>
          <w:rFonts w:ascii="Arial" w:hAnsi="Arial" w:cs="Arial"/>
          <w:sz w:val="22"/>
          <w:szCs w:val="22"/>
        </w:rPr>
      </w:pPr>
      <w:r w:rsidRPr="00C86D9B">
        <w:rPr>
          <w:rFonts w:ascii="Arial" w:hAnsi="Arial" w:cs="Arial"/>
          <w:sz w:val="22"/>
          <w:szCs w:val="22"/>
        </w:rPr>
        <w:t>EVA</w:t>
      </w:r>
      <w:r w:rsidRPr="00C86D9B">
        <w:rPr>
          <w:rFonts w:ascii="Arial" w:hAnsi="Arial" w:cs="Arial"/>
          <w:sz w:val="22"/>
          <w:szCs w:val="22"/>
        </w:rPr>
        <w:tab/>
      </w:r>
      <w:r>
        <w:rPr>
          <w:rFonts w:ascii="Arial" w:hAnsi="Arial" w:cs="Arial"/>
          <w:sz w:val="22"/>
          <w:szCs w:val="22"/>
        </w:rPr>
        <w:tab/>
      </w:r>
      <w:r w:rsidRPr="00C86D9B">
        <w:rPr>
          <w:rFonts w:ascii="Arial" w:hAnsi="Arial" w:cs="Arial"/>
          <w:sz w:val="22"/>
          <w:szCs w:val="22"/>
        </w:rPr>
        <w:t>Valor Económico Agregado</w:t>
      </w:r>
    </w:p>
    <w:p w:rsidR="0065655F" w:rsidRPr="00C86D9B" w:rsidRDefault="0065655F" w:rsidP="0065655F">
      <w:pPr>
        <w:autoSpaceDE w:val="0"/>
        <w:autoSpaceDN w:val="0"/>
        <w:adjustRightInd w:val="0"/>
        <w:spacing w:line="480" w:lineRule="auto"/>
        <w:rPr>
          <w:rFonts w:ascii="Arial" w:hAnsi="Arial" w:cs="Arial"/>
          <w:iCs/>
          <w:sz w:val="22"/>
          <w:szCs w:val="22"/>
        </w:rPr>
      </w:pPr>
      <w:r w:rsidRPr="00C86D9B">
        <w:rPr>
          <w:rFonts w:ascii="Arial" w:hAnsi="Arial" w:cs="Arial"/>
          <w:iCs/>
          <w:sz w:val="22"/>
          <w:szCs w:val="22"/>
        </w:rPr>
        <w:t>BIDS</w:t>
      </w:r>
      <w:r w:rsidRPr="00C86D9B">
        <w:rPr>
          <w:rFonts w:ascii="Arial" w:hAnsi="Arial" w:cs="Arial"/>
          <w:iCs/>
          <w:sz w:val="22"/>
          <w:szCs w:val="22"/>
        </w:rPr>
        <w:tab/>
      </w:r>
      <w:r>
        <w:rPr>
          <w:rFonts w:ascii="Arial" w:hAnsi="Arial" w:cs="Arial"/>
          <w:iCs/>
          <w:sz w:val="22"/>
          <w:szCs w:val="22"/>
        </w:rPr>
        <w:tab/>
      </w:r>
      <w:r w:rsidRPr="00C86D9B">
        <w:rPr>
          <w:rFonts w:ascii="Arial" w:hAnsi="Arial" w:cs="Arial"/>
          <w:iCs/>
          <w:sz w:val="22"/>
          <w:szCs w:val="22"/>
        </w:rPr>
        <w:t>Business Intelligence Development Studio</w:t>
      </w:r>
    </w:p>
    <w:p w:rsidR="0065655F" w:rsidRPr="00C86D9B" w:rsidRDefault="0065655F" w:rsidP="0065655F">
      <w:pPr>
        <w:autoSpaceDE w:val="0"/>
        <w:autoSpaceDN w:val="0"/>
        <w:adjustRightInd w:val="0"/>
        <w:spacing w:line="480" w:lineRule="auto"/>
        <w:rPr>
          <w:rFonts w:ascii="Arial" w:hAnsi="Arial" w:cs="Arial"/>
          <w:color w:val="000000"/>
          <w:sz w:val="22"/>
          <w:szCs w:val="22"/>
        </w:rPr>
      </w:pPr>
      <w:r w:rsidRPr="00C86D9B">
        <w:rPr>
          <w:rFonts w:ascii="Arial" w:hAnsi="Arial" w:cs="Arial"/>
          <w:color w:val="000000"/>
          <w:sz w:val="22"/>
          <w:szCs w:val="22"/>
        </w:rPr>
        <w:t xml:space="preserve">OLAP </w:t>
      </w:r>
      <w:r>
        <w:rPr>
          <w:rFonts w:ascii="Arial" w:hAnsi="Arial" w:cs="Arial"/>
          <w:color w:val="000000"/>
          <w:sz w:val="22"/>
          <w:szCs w:val="22"/>
        </w:rPr>
        <w:tab/>
      </w:r>
      <w:r>
        <w:rPr>
          <w:rFonts w:ascii="Arial" w:hAnsi="Arial" w:cs="Arial"/>
          <w:color w:val="000000"/>
          <w:sz w:val="22"/>
          <w:szCs w:val="22"/>
        </w:rPr>
        <w:tab/>
        <w:t>C</w:t>
      </w:r>
      <w:r w:rsidRPr="00C86D9B">
        <w:rPr>
          <w:rFonts w:ascii="Arial" w:hAnsi="Arial" w:cs="Arial"/>
          <w:color w:val="000000"/>
          <w:sz w:val="22"/>
          <w:szCs w:val="22"/>
        </w:rPr>
        <w:t>ubos de proceso analítico en línea</w:t>
      </w:r>
    </w:p>
    <w:p w:rsidR="0065655F" w:rsidRPr="00C86D9B" w:rsidRDefault="0065655F" w:rsidP="0065655F">
      <w:pPr>
        <w:autoSpaceDE w:val="0"/>
        <w:autoSpaceDN w:val="0"/>
        <w:adjustRightInd w:val="0"/>
        <w:spacing w:line="480" w:lineRule="auto"/>
        <w:rPr>
          <w:rFonts w:ascii="Arial" w:hAnsi="Arial" w:cs="Arial"/>
          <w:color w:val="000000"/>
          <w:sz w:val="22"/>
          <w:szCs w:val="22"/>
        </w:rPr>
      </w:pPr>
      <w:r w:rsidRPr="00C86D9B">
        <w:rPr>
          <w:rFonts w:ascii="Arial" w:hAnsi="Arial" w:cs="Arial"/>
          <w:color w:val="000000"/>
          <w:sz w:val="22"/>
          <w:szCs w:val="22"/>
        </w:rPr>
        <w:t xml:space="preserve">SSAS </w:t>
      </w:r>
      <w:r>
        <w:rPr>
          <w:rFonts w:ascii="Arial" w:hAnsi="Arial" w:cs="Arial"/>
          <w:color w:val="000000"/>
          <w:sz w:val="22"/>
          <w:szCs w:val="22"/>
        </w:rPr>
        <w:tab/>
      </w:r>
      <w:r>
        <w:rPr>
          <w:rFonts w:ascii="Arial" w:hAnsi="Arial" w:cs="Arial"/>
          <w:color w:val="000000"/>
          <w:sz w:val="22"/>
          <w:szCs w:val="22"/>
        </w:rPr>
        <w:tab/>
      </w:r>
      <w:r w:rsidRPr="00C86D9B">
        <w:rPr>
          <w:rFonts w:ascii="Arial" w:hAnsi="Arial" w:cs="Arial"/>
          <w:color w:val="000000"/>
          <w:sz w:val="22"/>
          <w:szCs w:val="22"/>
        </w:rPr>
        <w:t>Analysis Services</w:t>
      </w:r>
    </w:p>
    <w:p w:rsidR="0065655F" w:rsidRPr="00C86D9B" w:rsidRDefault="0065655F" w:rsidP="0065655F">
      <w:pPr>
        <w:autoSpaceDE w:val="0"/>
        <w:autoSpaceDN w:val="0"/>
        <w:adjustRightInd w:val="0"/>
        <w:spacing w:line="480" w:lineRule="auto"/>
        <w:rPr>
          <w:rFonts w:ascii="Arial" w:hAnsi="Arial" w:cs="Arial"/>
          <w:color w:val="000000"/>
          <w:sz w:val="22"/>
          <w:szCs w:val="22"/>
        </w:rPr>
      </w:pPr>
      <w:r w:rsidRPr="00C86D9B">
        <w:rPr>
          <w:rFonts w:ascii="Arial" w:hAnsi="Arial" w:cs="Arial"/>
          <w:color w:val="000000"/>
          <w:sz w:val="22"/>
          <w:szCs w:val="22"/>
        </w:rPr>
        <w:t xml:space="preserve">ETL </w:t>
      </w:r>
      <w:r>
        <w:rPr>
          <w:rFonts w:ascii="Arial" w:hAnsi="Arial" w:cs="Arial"/>
          <w:color w:val="000000"/>
          <w:sz w:val="22"/>
          <w:szCs w:val="22"/>
        </w:rPr>
        <w:tab/>
      </w:r>
      <w:r>
        <w:rPr>
          <w:rFonts w:ascii="Arial" w:hAnsi="Arial" w:cs="Arial"/>
          <w:color w:val="000000"/>
          <w:sz w:val="22"/>
          <w:szCs w:val="22"/>
        </w:rPr>
        <w:tab/>
      </w:r>
      <w:r w:rsidRPr="00C86D9B">
        <w:rPr>
          <w:rFonts w:ascii="Arial" w:hAnsi="Arial" w:cs="Arial"/>
          <w:color w:val="000000"/>
          <w:sz w:val="22"/>
          <w:szCs w:val="22"/>
        </w:rPr>
        <w:t>paquetes de extracción, transformación y carga</w:t>
      </w:r>
    </w:p>
    <w:p w:rsidR="0065655F" w:rsidRPr="00C86D9B" w:rsidRDefault="0065655F" w:rsidP="0065655F">
      <w:pPr>
        <w:autoSpaceDE w:val="0"/>
        <w:autoSpaceDN w:val="0"/>
        <w:adjustRightInd w:val="0"/>
        <w:spacing w:line="480" w:lineRule="auto"/>
        <w:rPr>
          <w:rFonts w:ascii="Arial" w:hAnsi="Arial" w:cs="Arial"/>
          <w:sz w:val="22"/>
          <w:szCs w:val="22"/>
        </w:rPr>
      </w:pPr>
      <w:r w:rsidRPr="00C86D9B">
        <w:rPr>
          <w:rFonts w:ascii="Arial" w:hAnsi="Arial" w:cs="Arial"/>
          <w:sz w:val="22"/>
          <w:szCs w:val="22"/>
        </w:rPr>
        <w:t>BI</w:t>
      </w:r>
      <w:r w:rsidRPr="00C86D9B">
        <w:rPr>
          <w:rFonts w:ascii="Arial" w:hAnsi="Arial" w:cs="Arial"/>
          <w:sz w:val="22"/>
          <w:szCs w:val="22"/>
        </w:rPr>
        <w:tab/>
      </w:r>
      <w:r>
        <w:rPr>
          <w:rFonts w:ascii="Arial" w:hAnsi="Arial" w:cs="Arial"/>
          <w:sz w:val="22"/>
          <w:szCs w:val="22"/>
        </w:rPr>
        <w:tab/>
      </w:r>
      <w:r w:rsidRPr="00C86D9B">
        <w:rPr>
          <w:rFonts w:ascii="Arial" w:hAnsi="Arial" w:cs="Arial"/>
          <w:sz w:val="22"/>
          <w:szCs w:val="22"/>
        </w:rPr>
        <w:t xml:space="preserve">Inteligencia de Negocios  </w:t>
      </w:r>
    </w:p>
    <w:p w:rsidR="0065655F" w:rsidRPr="00C86D9B" w:rsidRDefault="0065655F" w:rsidP="0065655F">
      <w:pPr>
        <w:autoSpaceDE w:val="0"/>
        <w:autoSpaceDN w:val="0"/>
        <w:adjustRightInd w:val="0"/>
        <w:spacing w:line="480" w:lineRule="auto"/>
        <w:rPr>
          <w:rFonts w:ascii="Arial" w:hAnsi="Arial" w:cs="Arial"/>
          <w:sz w:val="22"/>
          <w:szCs w:val="22"/>
        </w:rPr>
      </w:pPr>
      <w:r w:rsidRPr="00C86D9B">
        <w:rPr>
          <w:rFonts w:ascii="Arial" w:hAnsi="Arial" w:cs="Arial"/>
          <w:sz w:val="22"/>
          <w:szCs w:val="22"/>
        </w:rPr>
        <w:t xml:space="preserve">FTP </w:t>
      </w:r>
      <w:r>
        <w:rPr>
          <w:rFonts w:ascii="Arial" w:hAnsi="Arial" w:cs="Arial"/>
          <w:sz w:val="22"/>
          <w:szCs w:val="22"/>
        </w:rPr>
        <w:tab/>
      </w:r>
      <w:r>
        <w:rPr>
          <w:rFonts w:ascii="Arial" w:hAnsi="Arial" w:cs="Arial"/>
          <w:sz w:val="22"/>
          <w:szCs w:val="22"/>
        </w:rPr>
        <w:tab/>
      </w:r>
      <w:r w:rsidRPr="00C86D9B">
        <w:rPr>
          <w:rFonts w:ascii="Arial" w:hAnsi="Arial" w:cs="Arial"/>
          <w:sz w:val="22"/>
          <w:szCs w:val="22"/>
        </w:rPr>
        <w:t>Protocolo de Transferencia de Archivos</w:t>
      </w:r>
    </w:p>
    <w:p w:rsidR="0065655F" w:rsidRPr="00C86D9B" w:rsidRDefault="0065655F" w:rsidP="0065655F">
      <w:pPr>
        <w:autoSpaceDE w:val="0"/>
        <w:autoSpaceDN w:val="0"/>
        <w:adjustRightInd w:val="0"/>
        <w:spacing w:line="480" w:lineRule="auto"/>
        <w:rPr>
          <w:rFonts w:ascii="Arial" w:hAnsi="Arial" w:cs="Arial"/>
          <w:sz w:val="22"/>
          <w:szCs w:val="22"/>
        </w:rPr>
      </w:pPr>
      <w:r w:rsidRPr="00C86D9B">
        <w:rPr>
          <w:rFonts w:ascii="Arial" w:hAnsi="Arial" w:cs="Arial"/>
          <w:sz w:val="22"/>
          <w:szCs w:val="22"/>
        </w:rPr>
        <w:t xml:space="preserve">SQL </w:t>
      </w:r>
      <w:r>
        <w:rPr>
          <w:rFonts w:ascii="Arial" w:hAnsi="Arial" w:cs="Arial"/>
          <w:sz w:val="22"/>
          <w:szCs w:val="22"/>
        </w:rPr>
        <w:tab/>
      </w:r>
      <w:r>
        <w:rPr>
          <w:rFonts w:ascii="Arial" w:hAnsi="Arial" w:cs="Arial"/>
          <w:sz w:val="22"/>
          <w:szCs w:val="22"/>
        </w:rPr>
        <w:tab/>
      </w:r>
      <w:r w:rsidRPr="00C86D9B">
        <w:rPr>
          <w:rFonts w:ascii="Arial" w:hAnsi="Arial" w:cs="Arial"/>
          <w:sz w:val="22"/>
          <w:szCs w:val="22"/>
        </w:rPr>
        <w:t>Structured Query Language</w:t>
      </w:r>
    </w:p>
    <w:p w:rsidR="0065655F" w:rsidRDefault="0065655F" w:rsidP="0065655F">
      <w:pPr>
        <w:autoSpaceDE w:val="0"/>
        <w:autoSpaceDN w:val="0"/>
        <w:adjustRightInd w:val="0"/>
        <w:spacing w:line="480" w:lineRule="auto"/>
        <w:rPr>
          <w:rFonts w:ascii="Arial" w:hAnsi="Arial" w:cs="Arial"/>
          <w:sz w:val="22"/>
          <w:szCs w:val="22"/>
        </w:rPr>
      </w:pPr>
      <w:r w:rsidRPr="00C86D9B">
        <w:rPr>
          <w:rFonts w:ascii="Arial" w:hAnsi="Arial" w:cs="Arial"/>
          <w:sz w:val="22"/>
          <w:szCs w:val="22"/>
        </w:rPr>
        <w:t xml:space="preserve">API </w:t>
      </w:r>
      <w:r>
        <w:rPr>
          <w:rFonts w:ascii="Arial" w:hAnsi="Arial" w:cs="Arial"/>
          <w:sz w:val="22"/>
          <w:szCs w:val="22"/>
        </w:rPr>
        <w:tab/>
      </w:r>
      <w:r>
        <w:rPr>
          <w:rFonts w:ascii="Arial" w:hAnsi="Arial" w:cs="Arial"/>
          <w:sz w:val="22"/>
          <w:szCs w:val="22"/>
        </w:rPr>
        <w:tab/>
      </w:r>
      <w:r w:rsidRPr="00C86D9B">
        <w:rPr>
          <w:rFonts w:ascii="Arial" w:hAnsi="Arial" w:cs="Arial"/>
          <w:sz w:val="22"/>
          <w:szCs w:val="22"/>
        </w:rPr>
        <w:t>Integration Services e interfaces de programación de aplicaciones</w:t>
      </w:r>
    </w:p>
    <w:p w:rsidR="00C81134" w:rsidRDefault="00C81134" w:rsidP="0065655F">
      <w:pPr>
        <w:autoSpaceDE w:val="0"/>
        <w:autoSpaceDN w:val="0"/>
        <w:adjustRightInd w:val="0"/>
        <w:spacing w:line="480" w:lineRule="auto"/>
        <w:rPr>
          <w:rFonts w:ascii="Arial" w:hAnsi="Arial" w:cs="Arial"/>
          <w:sz w:val="22"/>
          <w:szCs w:val="22"/>
        </w:rPr>
      </w:pPr>
      <w:r>
        <w:rPr>
          <w:rFonts w:ascii="Arial" w:hAnsi="Arial" w:cs="Arial"/>
          <w:sz w:val="22"/>
          <w:szCs w:val="22"/>
        </w:rPr>
        <w:t>DDL</w:t>
      </w:r>
      <w:r>
        <w:rPr>
          <w:rFonts w:ascii="Arial" w:hAnsi="Arial" w:cs="Arial"/>
          <w:sz w:val="22"/>
          <w:szCs w:val="22"/>
        </w:rPr>
        <w:tab/>
      </w:r>
      <w:r>
        <w:rPr>
          <w:rFonts w:ascii="Arial" w:hAnsi="Arial" w:cs="Arial"/>
          <w:sz w:val="22"/>
          <w:szCs w:val="22"/>
        </w:rPr>
        <w:tab/>
        <w:t>Lenguaje de definición de datos</w:t>
      </w:r>
    </w:p>
    <w:p w:rsidR="00C81134" w:rsidRDefault="00C81134" w:rsidP="0065655F">
      <w:pPr>
        <w:autoSpaceDE w:val="0"/>
        <w:autoSpaceDN w:val="0"/>
        <w:adjustRightInd w:val="0"/>
        <w:spacing w:line="480" w:lineRule="auto"/>
        <w:rPr>
          <w:rFonts w:ascii="Arial" w:hAnsi="Arial" w:cs="Arial"/>
          <w:sz w:val="22"/>
          <w:szCs w:val="22"/>
        </w:rPr>
      </w:pPr>
      <w:r>
        <w:rPr>
          <w:rFonts w:ascii="Arial" w:hAnsi="Arial" w:cs="Arial"/>
          <w:sz w:val="22"/>
          <w:szCs w:val="22"/>
        </w:rPr>
        <w:t>DML</w:t>
      </w:r>
      <w:r>
        <w:rPr>
          <w:rFonts w:ascii="Arial" w:hAnsi="Arial" w:cs="Arial"/>
          <w:sz w:val="22"/>
          <w:szCs w:val="22"/>
        </w:rPr>
        <w:tab/>
      </w:r>
      <w:r>
        <w:rPr>
          <w:rFonts w:ascii="Arial" w:hAnsi="Arial" w:cs="Arial"/>
          <w:sz w:val="22"/>
          <w:szCs w:val="22"/>
        </w:rPr>
        <w:tab/>
        <w:t>Lenguaje de manipulación de datos</w:t>
      </w:r>
    </w:p>
    <w:p w:rsidR="0065655F" w:rsidRDefault="0065655F" w:rsidP="0065655F">
      <w:pPr>
        <w:autoSpaceDE w:val="0"/>
        <w:autoSpaceDN w:val="0"/>
        <w:adjustRightInd w:val="0"/>
        <w:spacing w:line="480" w:lineRule="auto"/>
        <w:rPr>
          <w:rFonts w:ascii="Arial" w:hAnsi="Arial" w:cs="Arial"/>
          <w:b/>
          <w:bCs/>
          <w:sz w:val="22"/>
          <w:szCs w:val="22"/>
        </w:rPr>
      </w:pPr>
      <w:r>
        <w:rPr>
          <w:rFonts w:ascii="Arial" w:hAnsi="Arial" w:cs="Arial"/>
          <w:sz w:val="22"/>
          <w:szCs w:val="22"/>
        </w:rPr>
        <w:br w:type="page"/>
      </w:r>
      <w:r w:rsidR="008B515F">
        <w:rPr>
          <w:rFonts w:ascii="Arial" w:hAnsi="Arial" w:cs="Arial"/>
          <w:b/>
          <w:bCs/>
          <w:sz w:val="22"/>
          <w:szCs w:val="22"/>
        </w:rPr>
        <w:tab/>
      </w:r>
      <w:r w:rsidR="008B515F">
        <w:rPr>
          <w:rFonts w:ascii="Arial" w:hAnsi="Arial" w:cs="Arial"/>
          <w:b/>
          <w:bCs/>
          <w:sz w:val="22"/>
          <w:szCs w:val="22"/>
        </w:rPr>
        <w:tab/>
      </w:r>
      <w:r w:rsidR="008B515F">
        <w:rPr>
          <w:rFonts w:ascii="Arial" w:hAnsi="Arial" w:cs="Arial"/>
          <w:b/>
          <w:bCs/>
          <w:sz w:val="22"/>
          <w:szCs w:val="22"/>
        </w:rPr>
        <w:tab/>
      </w:r>
      <w:r w:rsidR="008B515F">
        <w:rPr>
          <w:rFonts w:ascii="Arial" w:hAnsi="Arial" w:cs="Arial"/>
          <w:b/>
          <w:bCs/>
          <w:sz w:val="22"/>
          <w:szCs w:val="22"/>
        </w:rPr>
        <w:tab/>
        <w:t>SÍ</w:t>
      </w:r>
      <w:r>
        <w:rPr>
          <w:rFonts w:ascii="Arial" w:hAnsi="Arial" w:cs="Arial"/>
          <w:b/>
          <w:bCs/>
          <w:sz w:val="22"/>
          <w:szCs w:val="22"/>
        </w:rPr>
        <w:t>MBOLOS</w:t>
      </w:r>
    </w:p>
    <w:p w:rsidR="0065655F" w:rsidRDefault="0065655F" w:rsidP="0065655F">
      <w:pPr>
        <w:autoSpaceDE w:val="0"/>
        <w:autoSpaceDN w:val="0"/>
        <w:adjustRightInd w:val="0"/>
        <w:spacing w:line="480" w:lineRule="auto"/>
        <w:rPr>
          <w:rFonts w:ascii="Arial" w:hAnsi="Arial" w:cs="Arial"/>
          <w:b/>
          <w:bCs/>
          <w:sz w:val="22"/>
          <w:szCs w:val="22"/>
        </w:rPr>
      </w:pPr>
      <w:r>
        <w:rPr>
          <w:rFonts w:ascii="Arial" w:hAnsi="Arial" w:cs="Arial"/>
          <w:b/>
          <w:bCs/>
          <w:noProof/>
          <w:sz w:val="22"/>
          <w:szCs w:val="22"/>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10" type="#_x0000_t70" style="position:absolute;margin-left:-14.4pt;margin-top:13pt;width:30pt;height:18.6pt;z-index:251611136"/>
        </w:pict>
      </w:r>
    </w:p>
    <w:p w:rsidR="0065655F" w:rsidRDefault="0065655F" w:rsidP="0065655F">
      <w:pPr>
        <w:autoSpaceDE w:val="0"/>
        <w:autoSpaceDN w:val="0"/>
        <w:adjustRightInd w:val="0"/>
        <w:spacing w:line="480" w:lineRule="auto"/>
        <w:rPr>
          <w:rFonts w:ascii="Arial" w:hAnsi="Arial" w:cs="Arial"/>
          <w:bCs/>
          <w:sz w:val="22"/>
          <w:szCs w:val="22"/>
        </w:rPr>
      </w:pPr>
      <w:r>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Pr>
          <w:rFonts w:ascii="Arial" w:hAnsi="Arial" w:cs="Arial"/>
          <w:bCs/>
          <w:sz w:val="22"/>
          <w:szCs w:val="22"/>
        </w:rPr>
        <w:t>Flujo bidireccional de información</w:t>
      </w:r>
      <w:r w:rsidR="00DA4694">
        <w:rPr>
          <w:rFonts w:ascii="Arial" w:hAnsi="Arial" w:cs="Arial"/>
          <w:bCs/>
          <w:sz w:val="22"/>
          <w:szCs w:val="22"/>
        </w:rPr>
        <w:t>.</w:t>
      </w:r>
    </w:p>
    <w:p w:rsidR="0065655F" w:rsidRPr="00AA165C" w:rsidRDefault="0065655F" w:rsidP="0065655F">
      <w:pPr>
        <w:autoSpaceDE w:val="0"/>
        <w:autoSpaceDN w:val="0"/>
        <w:adjustRightInd w:val="0"/>
        <w:spacing w:line="480" w:lineRule="auto"/>
        <w:rPr>
          <w:rFonts w:ascii="Arial" w:hAnsi="Arial" w:cs="Arial"/>
          <w:bCs/>
          <w:sz w:val="22"/>
          <w:szCs w:val="22"/>
        </w:rPr>
      </w:pPr>
      <w:r>
        <w:rPr>
          <w:rFonts w:ascii="Arial" w:hAnsi="Arial" w:cs="Arial"/>
          <w:bCs/>
          <w:noProof/>
          <w:sz w:val="22"/>
          <w:szCs w:val="22"/>
        </w:rPr>
        <w:pict>
          <v:line id="_x0000_s1111" style="position:absolute;z-index:251612160" from="-5.4pt,16.4pt" to="30.6pt,16.4pt">
            <v:stroke endarrow="block"/>
          </v:line>
        </w:pict>
      </w:r>
      <w:r>
        <w:rPr>
          <w:rFonts w:ascii="Arial" w:hAnsi="Arial" w:cs="Arial"/>
          <w:bCs/>
          <w:sz w:val="22"/>
          <w:szCs w:val="22"/>
        </w:rPr>
        <w:tab/>
      </w:r>
      <w:r>
        <w:rPr>
          <w:rFonts w:ascii="Arial" w:hAnsi="Arial" w:cs="Arial"/>
          <w:bCs/>
          <w:sz w:val="22"/>
          <w:szCs w:val="22"/>
        </w:rPr>
        <w:tab/>
        <w:t>Flujo de datos</w:t>
      </w:r>
      <w:r w:rsidR="00DA4694">
        <w:rPr>
          <w:rFonts w:ascii="Arial" w:hAnsi="Arial" w:cs="Arial"/>
          <w:bCs/>
          <w:sz w:val="22"/>
          <w:szCs w:val="22"/>
        </w:rPr>
        <w:t>.</w:t>
      </w:r>
    </w:p>
    <w:p w:rsidR="0065655F" w:rsidRPr="00C86D9B" w:rsidRDefault="0065655F" w:rsidP="0065655F">
      <w:pPr>
        <w:autoSpaceDE w:val="0"/>
        <w:autoSpaceDN w:val="0"/>
        <w:adjustRightInd w:val="0"/>
        <w:spacing w:line="480" w:lineRule="auto"/>
        <w:rPr>
          <w:rFonts w:ascii="Arial" w:hAnsi="Arial" w:cs="Arial"/>
          <w:b/>
          <w:bCs/>
          <w:sz w:val="22"/>
          <w:szCs w:val="22"/>
        </w:rPr>
      </w:pPr>
    </w:p>
    <w:p w:rsidR="004715E9" w:rsidRDefault="0065655F" w:rsidP="004715E9">
      <w:pPr>
        <w:autoSpaceDE w:val="0"/>
        <w:autoSpaceDN w:val="0"/>
        <w:adjustRightInd w:val="0"/>
        <w:spacing w:line="480" w:lineRule="auto"/>
        <w:jc w:val="center"/>
        <w:rPr>
          <w:rFonts w:ascii="Arial" w:hAnsi="Arial" w:cs="Arial"/>
          <w:b/>
          <w:sz w:val="22"/>
          <w:szCs w:val="22"/>
        </w:rPr>
      </w:pPr>
      <w:r>
        <w:rPr>
          <w:rFonts w:ascii="Arial" w:hAnsi="Arial" w:cs="Arial"/>
          <w:sz w:val="28"/>
          <w:szCs w:val="28"/>
        </w:rPr>
        <w:br w:type="page"/>
      </w:r>
      <w:r w:rsidR="007A11D5">
        <w:rPr>
          <w:rFonts w:ascii="Arial" w:hAnsi="Arial" w:cs="Arial"/>
          <w:b/>
          <w:sz w:val="22"/>
          <w:szCs w:val="22"/>
        </w:rPr>
        <w:t>Í</w:t>
      </w:r>
      <w:r w:rsidR="004715E9" w:rsidRPr="004715E9">
        <w:rPr>
          <w:rFonts w:ascii="Arial" w:hAnsi="Arial" w:cs="Arial"/>
          <w:b/>
          <w:sz w:val="22"/>
          <w:szCs w:val="22"/>
        </w:rPr>
        <w:t>NDICE DE FIGURAS</w:t>
      </w:r>
    </w:p>
    <w:p w:rsidR="00004600" w:rsidRPr="004715E9" w:rsidRDefault="00004600" w:rsidP="004715E9">
      <w:pPr>
        <w:autoSpaceDE w:val="0"/>
        <w:autoSpaceDN w:val="0"/>
        <w:adjustRightInd w:val="0"/>
        <w:spacing w:line="480" w:lineRule="auto"/>
        <w:jc w:val="center"/>
        <w:rPr>
          <w:rFonts w:ascii="Arial" w:hAnsi="Arial" w:cs="Arial"/>
          <w:b/>
          <w:sz w:val="22"/>
          <w:szCs w:val="22"/>
        </w:rPr>
      </w:pPr>
    </w:p>
    <w:p w:rsidR="004715E9" w:rsidRDefault="004715E9" w:rsidP="004715E9">
      <w:pPr>
        <w:autoSpaceDE w:val="0"/>
        <w:autoSpaceDN w:val="0"/>
        <w:adjustRightInd w:val="0"/>
        <w:spacing w:line="480" w:lineRule="auto"/>
        <w:rPr>
          <w:rFonts w:ascii="Arial" w:hAnsi="Arial" w:cs="Arial"/>
          <w:color w:val="000000"/>
          <w:sz w:val="22"/>
          <w:szCs w:val="22"/>
        </w:rPr>
      </w:pPr>
      <w:r w:rsidRPr="00E24B0E">
        <w:rPr>
          <w:rFonts w:ascii="Arial" w:hAnsi="Arial" w:cs="Arial"/>
          <w:sz w:val="22"/>
          <w:szCs w:val="22"/>
        </w:rPr>
        <w:t>Figura No 1.1</w:t>
      </w:r>
      <w:r>
        <w:rPr>
          <w:rFonts w:ascii="Arial" w:hAnsi="Arial" w:cs="Arial"/>
          <w:color w:val="000000"/>
          <w:sz w:val="22"/>
          <w:szCs w:val="22"/>
        </w:rPr>
        <w:tab/>
        <w:t>Negocio Inteligente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05</w:t>
      </w:r>
    </w:p>
    <w:p w:rsidR="004715E9" w:rsidRDefault="004715E9" w:rsidP="004715E9">
      <w:pPr>
        <w:autoSpaceDE w:val="0"/>
        <w:autoSpaceDN w:val="0"/>
        <w:adjustRightInd w:val="0"/>
        <w:spacing w:line="480" w:lineRule="auto"/>
        <w:rPr>
          <w:rFonts w:ascii="Arial" w:hAnsi="Arial" w:cs="Arial"/>
          <w:sz w:val="22"/>
          <w:szCs w:val="22"/>
        </w:rPr>
      </w:pPr>
      <w:r w:rsidRPr="00E24B0E">
        <w:rPr>
          <w:rFonts w:ascii="Arial" w:hAnsi="Arial" w:cs="Arial"/>
          <w:sz w:val="22"/>
          <w:szCs w:val="22"/>
        </w:rPr>
        <w:t>Figura No 1.</w:t>
      </w:r>
      <w:r>
        <w:rPr>
          <w:rFonts w:ascii="Arial" w:hAnsi="Arial" w:cs="Arial"/>
          <w:sz w:val="22"/>
          <w:szCs w:val="22"/>
        </w:rPr>
        <w:t>2</w:t>
      </w:r>
      <w:r>
        <w:rPr>
          <w:rFonts w:ascii="Arial" w:hAnsi="Arial" w:cs="Arial"/>
          <w:sz w:val="22"/>
          <w:szCs w:val="22"/>
        </w:rPr>
        <w:tab/>
        <w:t>Esquema Piramidal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07</w:t>
      </w:r>
    </w:p>
    <w:p w:rsidR="004715E9" w:rsidRDefault="004715E9" w:rsidP="004715E9">
      <w:pPr>
        <w:autoSpaceDE w:val="0"/>
        <w:autoSpaceDN w:val="0"/>
        <w:adjustRightInd w:val="0"/>
        <w:spacing w:line="480" w:lineRule="auto"/>
        <w:rPr>
          <w:rFonts w:ascii="Arial" w:hAnsi="Arial" w:cs="Arial"/>
          <w:sz w:val="22"/>
          <w:szCs w:val="22"/>
        </w:rPr>
      </w:pPr>
      <w:r w:rsidRPr="00E24B0E">
        <w:rPr>
          <w:rFonts w:ascii="Arial" w:hAnsi="Arial" w:cs="Arial"/>
          <w:sz w:val="22"/>
          <w:szCs w:val="22"/>
        </w:rPr>
        <w:t>Figura No 1.</w:t>
      </w:r>
      <w:r>
        <w:rPr>
          <w:rFonts w:ascii="Arial" w:hAnsi="Arial" w:cs="Arial"/>
          <w:sz w:val="22"/>
          <w:szCs w:val="22"/>
        </w:rPr>
        <w:t>3</w:t>
      </w:r>
      <w:r>
        <w:rPr>
          <w:rFonts w:ascii="Arial" w:hAnsi="Arial" w:cs="Arial"/>
          <w:sz w:val="22"/>
          <w:szCs w:val="22"/>
        </w:rPr>
        <w:tab/>
        <w:t>Esquema Estrella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rsidR="004715E9" w:rsidRDefault="004715E9" w:rsidP="004715E9">
      <w:pPr>
        <w:autoSpaceDE w:val="0"/>
        <w:autoSpaceDN w:val="0"/>
        <w:adjustRightInd w:val="0"/>
        <w:spacing w:line="480" w:lineRule="auto"/>
        <w:rPr>
          <w:rFonts w:ascii="Arial" w:hAnsi="Arial" w:cs="Arial"/>
          <w:sz w:val="22"/>
          <w:szCs w:val="22"/>
        </w:rPr>
      </w:pPr>
      <w:r w:rsidRPr="00E24B0E">
        <w:rPr>
          <w:rFonts w:ascii="Arial" w:hAnsi="Arial" w:cs="Arial"/>
          <w:sz w:val="22"/>
          <w:szCs w:val="22"/>
        </w:rPr>
        <w:t>Figura No 1.</w:t>
      </w:r>
      <w:r>
        <w:rPr>
          <w:rFonts w:ascii="Arial" w:hAnsi="Arial" w:cs="Arial"/>
          <w:sz w:val="22"/>
          <w:szCs w:val="22"/>
        </w:rPr>
        <w:t xml:space="preserve">4 </w:t>
      </w:r>
      <w:r>
        <w:rPr>
          <w:rFonts w:ascii="Arial" w:hAnsi="Arial" w:cs="Arial"/>
          <w:sz w:val="22"/>
          <w:szCs w:val="22"/>
        </w:rPr>
        <w:tab/>
        <w:t>Esquema Copo de nieve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rsidR="004715E9" w:rsidRDefault="004715E9" w:rsidP="004715E9">
      <w:pPr>
        <w:autoSpaceDE w:val="0"/>
        <w:autoSpaceDN w:val="0"/>
        <w:adjustRightInd w:val="0"/>
        <w:spacing w:line="480" w:lineRule="auto"/>
        <w:rPr>
          <w:rFonts w:ascii="Arial" w:hAnsi="Arial" w:cs="Arial"/>
          <w:sz w:val="22"/>
          <w:szCs w:val="22"/>
        </w:rPr>
      </w:pPr>
      <w:r w:rsidRPr="00E24B0E">
        <w:rPr>
          <w:rFonts w:ascii="Arial" w:hAnsi="Arial" w:cs="Arial"/>
          <w:sz w:val="22"/>
          <w:szCs w:val="22"/>
        </w:rPr>
        <w:t>Figura No 1.</w:t>
      </w:r>
      <w:r>
        <w:rPr>
          <w:rFonts w:ascii="Arial" w:hAnsi="Arial" w:cs="Arial"/>
          <w:sz w:val="22"/>
          <w:szCs w:val="22"/>
        </w:rPr>
        <w:t>5</w:t>
      </w:r>
      <w:r>
        <w:rPr>
          <w:rFonts w:ascii="Arial" w:hAnsi="Arial" w:cs="Arial"/>
          <w:sz w:val="22"/>
          <w:szCs w:val="22"/>
        </w:rPr>
        <w:tab/>
        <w:t>Perspectivas de Kaplan y Norton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w:t>
      </w:r>
    </w:p>
    <w:p w:rsidR="004715E9" w:rsidRDefault="004715E9" w:rsidP="004715E9">
      <w:pPr>
        <w:autoSpaceDE w:val="0"/>
        <w:autoSpaceDN w:val="0"/>
        <w:adjustRightInd w:val="0"/>
        <w:spacing w:line="480" w:lineRule="auto"/>
        <w:rPr>
          <w:rFonts w:ascii="Arial" w:hAnsi="Arial" w:cs="Arial"/>
          <w:sz w:val="22"/>
          <w:szCs w:val="22"/>
        </w:rPr>
      </w:pPr>
      <w:r w:rsidRPr="00E24B0E">
        <w:rPr>
          <w:rFonts w:ascii="Arial" w:hAnsi="Arial" w:cs="Arial"/>
          <w:sz w:val="22"/>
          <w:szCs w:val="22"/>
        </w:rPr>
        <w:t>Figura No 1.</w:t>
      </w:r>
      <w:r>
        <w:rPr>
          <w:rFonts w:ascii="Arial" w:hAnsi="Arial" w:cs="Arial"/>
          <w:sz w:val="22"/>
          <w:szCs w:val="22"/>
        </w:rPr>
        <w:t>6</w:t>
      </w:r>
      <w:r>
        <w:rPr>
          <w:rFonts w:ascii="Arial" w:hAnsi="Arial" w:cs="Arial"/>
          <w:sz w:val="22"/>
          <w:szCs w:val="22"/>
        </w:rPr>
        <w:tab/>
        <w:t>Retroalimentación continúa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w:t>
      </w:r>
    </w:p>
    <w:p w:rsidR="004715E9" w:rsidRDefault="004715E9" w:rsidP="004715E9">
      <w:pPr>
        <w:autoSpaceDE w:val="0"/>
        <w:autoSpaceDN w:val="0"/>
        <w:adjustRightInd w:val="0"/>
        <w:spacing w:line="480" w:lineRule="auto"/>
        <w:rPr>
          <w:rFonts w:ascii="Arial" w:hAnsi="Arial" w:cs="Arial"/>
          <w:color w:val="000000"/>
          <w:sz w:val="22"/>
          <w:szCs w:val="22"/>
        </w:rPr>
      </w:pPr>
      <w:r>
        <w:rPr>
          <w:rFonts w:ascii="Arial" w:hAnsi="Arial" w:cs="Arial"/>
          <w:sz w:val="22"/>
          <w:szCs w:val="22"/>
        </w:rPr>
        <w:t xml:space="preserve">Figura No </w:t>
      </w:r>
      <w:r w:rsidRPr="0087683E">
        <w:rPr>
          <w:rFonts w:ascii="Arial" w:hAnsi="Arial" w:cs="Arial"/>
          <w:sz w:val="22"/>
          <w:szCs w:val="22"/>
        </w:rPr>
        <w:t>1.7</w:t>
      </w:r>
      <w:r>
        <w:rPr>
          <w:rFonts w:ascii="Arial" w:hAnsi="Arial" w:cs="Arial"/>
          <w:color w:val="FF0000"/>
          <w:sz w:val="22"/>
          <w:szCs w:val="22"/>
        </w:rPr>
        <w:tab/>
      </w:r>
      <w:r w:rsidRPr="0087683E">
        <w:rPr>
          <w:rFonts w:ascii="Arial" w:hAnsi="Arial" w:cs="Arial"/>
          <w:color w:val="000000"/>
          <w:sz w:val="22"/>
          <w:szCs w:val="22"/>
        </w:rPr>
        <w:t>Componentes de Inteligencia de Negocios SQL Server 2005</w:t>
      </w:r>
      <w:r>
        <w:rPr>
          <w:rFonts w:ascii="Arial" w:hAnsi="Arial" w:cs="Arial"/>
          <w:color w:val="000000"/>
          <w:sz w:val="22"/>
          <w:szCs w:val="22"/>
        </w:rPr>
        <w:tab/>
        <w:t>29</w:t>
      </w:r>
    </w:p>
    <w:p w:rsidR="004715E9" w:rsidRDefault="004715E9" w:rsidP="004715E9">
      <w:pPr>
        <w:autoSpaceDE w:val="0"/>
        <w:autoSpaceDN w:val="0"/>
        <w:adjustRightInd w:val="0"/>
        <w:spacing w:line="480" w:lineRule="auto"/>
        <w:rPr>
          <w:rFonts w:ascii="Arial" w:hAnsi="Arial" w:cs="Arial"/>
          <w:sz w:val="22"/>
          <w:szCs w:val="22"/>
        </w:rPr>
      </w:pPr>
      <w:r w:rsidRPr="0087683E">
        <w:rPr>
          <w:rFonts w:ascii="Arial" w:hAnsi="Arial" w:cs="Arial"/>
          <w:sz w:val="22"/>
          <w:szCs w:val="22"/>
        </w:rPr>
        <w:t>Figura No 1.8 Creación de un proyecto de BI con Análisis Services</w:t>
      </w:r>
      <w:r>
        <w:rPr>
          <w:rFonts w:ascii="Arial" w:hAnsi="Arial" w:cs="Arial"/>
          <w:sz w:val="22"/>
          <w:szCs w:val="22"/>
        </w:rPr>
        <w:tab/>
      </w:r>
      <w:r>
        <w:rPr>
          <w:rFonts w:ascii="Arial" w:hAnsi="Arial" w:cs="Arial"/>
          <w:sz w:val="22"/>
          <w:szCs w:val="22"/>
        </w:rPr>
        <w:tab/>
        <w:t>31</w:t>
      </w:r>
    </w:p>
    <w:p w:rsidR="004715E9" w:rsidRDefault="004715E9" w:rsidP="004715E9">
      <w:pPr>
        <w:autoSpaceDE w:val="0"/>
        <w:autoSpaceDN w:val="0"/>
        <w:adjustRightInd w:val="0"/>
        <w:spacing w:line="480" w:lineRule="auto"/>
        <w:rPr>
          <w:rFonts w:ascii="Arial" w:hAnsi="Arial" w:cs="Arial"/>
          <w:sz w:val="22"/>
          <w:szCs w:val="22"/>
        </w:rPr>
      </w:pPr>
      <w:r w:rsidRPr="0087683E">
        <w:rPr>
          <w:rFonts w:ascii="Arial" w:hAnsi="Arial" w:cs="Arial"/>
          <w:sz w:val="22"/>
          <w:szCs w:val="22"/>
        </w:rPr>
        <w:t>Figura No 1.9  Componentes del proyecto Análisis Services</w:t>
      </w:r>
      <w:r>
        <w:rPr>
          <w:rFonts w:ascii="Arial" w:hAnsi="Arial" w:cs="Arial"/>
          <w:sz w:val="22"/>
          <w:szCs w:val="22"/>
        </w:rPr>
        <w:tab/>
      </w:r>
      <w:r>
        <w:rPr>
          <w:rFonts w:ascii="Arial" w:hAnsi="Arial" w:cs="Arial"/>
          <w:sz w:val="22"/>
          <w:szCs w:val="22"/>
        </w:rPr>
        <w:tab/>
      </w:r>
      <w:r>
        <w:rPr>
          <w:rFonts w:ascii="Arial" w:hAnsi="Arial" w:cs="Arial"/>
          <w:sz w:val="22"/>
          <w:szCs w:val="22"/>
        </w:rPr>
        <w:tab/>
        <w:t>32</w:t>
      </w:r>
    </w:p>
    <w:p w:rsidR="004715E9" w:rsidRPr="0087683E" w:rsidRDefault="004715E9" w:rsidP="004715E9">
      <w:pPr>
        <w:autoSpaceDE w:val="0"/>
        <w:autoSpaceDN w:val="0"/>
        <w:adjustRightInd w:val="0"/>
        <w:spacing w:line="480" w:lineRule="auto"/>
        <w:rPr>
          <w:rFonts w:ascii="Arial" w:hAnsi="Arial" w:cs="Arial"/>
          <w:color w:val="000000"/>
          <w:sz w:val="22"/>
          <w:szCs w:val="22"/>
        </w:rPr>
      </w:pPr>
      <w:r w:rsidRPr="0087683E">
        <w:rPr>
          <w:rFonts w:ascii="Arial" w:hAnsi="Arial" w:cs="Arial"/>
          <w:color w:val="000000"/>
          <w:sz w:val="22"/>
          <w:szCs w:val="22"/>
        </w:rPr>
        <w:t>Figura No 1.10 Conexión a la base de datos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33</w:t>
      </w:r>
    </w:p>
    <w:p w:rsidR="004715E9" w:rsidRDefault="004715E9" w:rsidP="004715E9">
      <w:pPr>
        <w:autoSpaceDE w:val="0"/>
        <w:autoSpaceDN w:val="0"/>
        <w:adjustRightInd w:val="0"/>
        <w:spacing w:line="480" w:lineRule="auto"/>
        <w:rPr>
          <w:rFonts w:ascii="Arial" w:hAnsi="Arial" w:cs="Arial"/>
          <w:color w:val="000000"/>
          <w:sz w:val="22"/>
          <w:szCs w:val="22"/>
        </w:rPr>
      </w:pPr>
      <w:r w:rsidRPr="00EA673D">
        <w:rPr>
          <w:rFonts w:ascii="Arial" w:hAnsi="Arial" w:cs="Arial"/>
          <w:color w:val="000000"/>
          <w:sz w:val="22"/>
          <w:szCs w:val="22"/>
        </w:rPr>
        <w:t>Figura No 1.11 Asistente para vistas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34</w:t>
      </w:r>
    </w:p>
    <w:p w:rsidR="004715E9" w:rsidRDefault="004715E9" w:rsidP="004715E9">
      <w:pPr>
        <w:autoSpaceDE w:val="0"/>
        <w:autoSpaceDN w:val="0"/>
        <w:adjustRightInd w:val="0"/>
        <w:spacing w:line="480" w:lineRule="auto"/>
        <w:rPr>
          <w:rFonts w:ascii="Arial" w:hAnsi="Arial" w:cs="Arial"/>
          <w:sz w:val="22"/>
          <w:szCs w:val="22"/>
        </w:rPr>
      </w:pPr>
      <w:r w:rsidRPr="00EA673D">
        <w:rPr>
          <w:rFonts w:ascii="Arial" w:hAnsi="Arial" w:cs="Arial"/>
          <w:sz w:val="22"/>
          <w:szCs w:val="22"/>
        </w:rPr>
        <w:t>Figura No. 1.12 Cubo de datos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35</w:t>
      </w:r>
    </w:p>
    <w:p w:rsidR="004715E9" w:rsidRDefault="004715E9" w:rsidP="004715E9">
      <w:pPr>
        <w:autoSpaceDE w:val="0"/>
        <w:autoSpaceDN w:val="0"/>
        <w:adjustRightInd w:val="0"/>
        <w:spacing w:line="480" w:lineRule="auto"/>
        <w:rPr>
          <w:rFonts w:ascii="Arial" w:hAnsi="Arial" w:cs="Arial"/>
          <w:sz w:val="22"/>
          <w:szCs w:val="22"/>
        </w:rPr>
      </w:pPr>
      <w:r w:rsidRPr="00EA673D">
        <w:rPr>
          <w:rFonts w:ascii="Arial" w:hAnsi="Arial" w:cs="Arial"/>
          <w:sz w:val="22"/>
          <w:szCs w:val="22"/>
        </w:rPr>
        <w:t>Figura No  1.13  Estructura de un cubo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36</w:t>
      </w:r>
    </w:p>
    <w:p w:rsidR="004715E9" w:rsidRPr="004037A3" w:rsidRDefault="004715E9" w:rsidP="004715E9">
      <w:pPr>
        <w:autoSpaceDE w:val="0"/>
        <w:autoSpaceDN w:val="0"/>
        <w:adjustRightInd w:val="0"/>
        <w:spacing w:line="480" w:lineRule="auto"/>
        <w:rPr>
          <w:rFonts w:ascii="Arial" w:hAnsi="Arial" w:cs="Arial"/>
          <w:sz w:val="22"/>
          <w:szCs w:val="22"/>
        </w:rPr>
      </w:pPr>
      <w:r w:rsidRPr="004037A3">
        <w:rPr>
          <w:rFonts w:ascii="Arial" w:hAnsi="Arial" w:cs="Arial"/>
          <w:sz w:val="22"/>
          <w:szCs w:val="22"/>
        </w:rPr>
        <w:t>Figura No 2.1 Esquema de trabajo de las Empresas de agua potable.</w:t>
      </w:r>
      <w:r>
        <w:rPr>
          <w:rFonts w:ascii="Arial" w:hAnsi="Arial" w:cs="Arial"/>
          <w:sz w:val="22"/>
          <w:szCs w:val="22"/>
        </w:rPr>
        <w:tab/>
      </w:r>
      <w:r>
        <w:rPr>
          <w:rFonts w:ascii="Arial" w:hAnsi="Arial" w:cs="Arial"/>
          <w:sz w:val="22"/>
          <w:szCs w:val="22"/>
        </w:rPr>
        <w:tab/>
        <w:t>45</w:t>
      </w:r>
    </w:p>
    <w:p w:rsidR="004715E9" w:rsidRPr="004037A3" w:rsidRDefault="004715E9" w:rsidP="004715E9">
      <w:pPr>
        <w:autoSpaceDE w:val="0"/>
        <w:autoSpaceDN w:val="0"/>
        <w:adjustRightInd w:val="0"/>
        <w:spacing w:line="480" w:lineRule="auto"/>
        <w:rPr>
          <w:rFonts w:ascii="Arial" w:hAnsi="Arial" w:cs="Arial"/>
          <w:color w:val="000000"/>
          <w:sz w:val="22"/>
          <w:szCs w:val="22"/>
        </w:rPr>
      </w:pPr>
      <w:r w:rsidRPr="004037A3">
        <w:rPr>
          <w:rFonts w:ascii="Arial" w:hAnsi="Arial" w:cs="Arial"/>
          <w:color w:val="000000"/>
          <w:sz w:val="22"/>
          <w:szCs w:val="22"/>
        </w:rPr>
        <w:t xml:space="preserve">Figura No 2.2  Nomenclatura de semaforización.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68</w:t>
      </w:r>
    </w:p>
    <w:p w:rsidR="004715E9" w:rsidRPr="00AA5CD4" w:rsidRDefault="004715E9" w:rsidP="004715E9">
      <w:pPr>
        <w:spacing w:line="480" w:lineRule="auto"/>
        <w:rPr>
          <w:rFonts w:ascii="Arial" w:hAnsi="Arial" w:cs="Arial"/>
          <w:sz w:val="22"/>
          <w:szCs w:val="22"/>
        </w:rPr>
      </w:pPr>
      <w:r w:rsidRPr="004037A3">
        <w:rPr>
          <w:rFonts w:ascii="Arial" w:hAnsi="Arial" w:cs="Arial"/>
          <w:color w:val="000000"/>
          <w:sz w:val="22"/>
          <w:szCs w:val="22"/>
        </w:rPr>
        <w:t>Figura No 2.3  Interfaz gráfica del tablero de mando integral.</w:t>
      </w:r>
      <w:r w:rsidRPr="004037A3">
        <w:rPr>
          <w:rFonts w:ascii="Arial" w:hAnsi="Arial" w:cs="Arial"/>
          <w:i/>
          <w:sz w:val="22"/>
          <w:szCs w:val="22"/>
        </w:rPr>
        <w:t xml:space="preserve"> </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sz w:val="22"/>
          <w:szCs w:val="22"/>
        </w:rPr>
        <w:t>70</w:t>
      </w:r>
    </w:p>
    <w:p w:rsidR="004715E9" w:rsidRPr="004037A3" w:rsidRDefault="004715E9" w:rsidP="004715E9">
      <w:pPr>
        <w:spacing w:line="480" w:lineRule="auto"/>
        <w:rPr>
          <w:rFonts w:ascii="Arial" w:hAnsi="Arial" w:cs="Arial"/>
          <w:sz w:val="22"/>
          <w:szCs w:val="22"/>
        </w:rPr>
      </w:pPr>
      <w:r w:rsidRPr="004037A3">
        <w:rPr>
          <w:rFonts w:ascii="Arial" w:hAnsi="Arial" w:cs="Arial"/>
          <w:color w:val="000000"/>
          <w:sz w:val="22"/>
          <w:szCs w:val="22"/>
        </w:rPr>
        <w:t>Figura No 2.4  Filosofía diagrama causa-efecto</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72</w:t>
      </w:r>
    </w:p>
    <w:p w:rsidR="004715E9" w:rsidRPr="004037A3" w:rsidRDefault="004715E9" w:rsidP="004715E9">
      <w:pPr>
        <w:spacing w:line="480" w:lineRule="auto"/>
        <w:rPr>
          <w:rFonts w:ascii="Arial" w:hAnsi="Arial" w:cs="Arial"/>
          <w:i/>
          <w:sz w:val="22"/>
          <w:szCs w:val="22"/>
        </w:rPr>
      </w:pPr>
      <w:r w:rsidRPr="004037A3">
        <w:rPr>
          <w:rFonts w:ascii="Arial" w:hAnsi="Arial" w:cs="Arial"/>
          <w:color w:val="000000"/>
          <w:sz w:val="22"/>
          <w:szCs w:val="22"/>
        </w:rPr>
        <w:t>Figura No 2.5  Relación causa-efecto</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73</w:t>
      </w:r>
    </w:p>
    <w:p w:rsidR="004715E9" w:rsidRPr="004037A3" w:rsidRDefault="004715E9" w:rsidP="004715E9">
      <w:pPr>
        <w:spacing w:line="480" w:lineRule="auto"/>
        <w:rPr>
          <w:rFonts w:ascii="Arial" w:hAnsi="Arial" w:cs="Arial"/>
          <w:i/>
          <w:sz w:val="22"/>
          <w:szCs w:val="22"/>
        </w:rPr>
      </w:pPr>
      <w:r w:rsidRPr="004037A3">
        <w:rPr>
          <w:rFonts w:ascii="Arial" w:hAnsi="Arial" w:cs="Arial"/>
          <w:sz w:val="22"/>
          <w:szCs w:val="22"/>
        </w:rPr>
        <w:t>Figura 2.6 Nivel superior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75</w:t>
      </w:r>
    </w:p>
    <w:p w:rsidR="004715E9" w:rsidRPr="004037A3" w:rsidRDefault="004715E9" w:rsidP="004715E9">
      <w:pPr>
        <w:spacing w:line="480" w:lineRule="auto"/>
        <w:rPr>
          <w:rFonts w:ascii="Arial" w:hAnsi="Arial" w:cs="Arial"/>
          <w:i/>
          <w:sz w:val="22"/>
          <w:szCs w:val="22"/>
        </w:rPr>
      </w:pPr>
      <w:r w:rsidRPr="004037A3">
        <w:rPr>
          <w:rFonts w:ascii="Arial" w:hAnsi="Arial" w:cs="Arial"/>
          <w:sz w:val="22"/>
          <w:szCs w:val="22"/>
        </w:rPr>
        <w:t>Figura 2.7 Nivel inferior proveedores</w:t>
      </w:r>
      <w:r w:rsidRPr="004037A3">
        <w:rPr>
          <w:rFonts w:ascii="Arial" w:hAnsi="Arial" w:cs="Arial"/>
          <w:sz w:val="22"/>
          <w:szCs w:val="22"/>
        </w:rPr>
        <w:tab/>
      </w:r>
      <w:r w:rsidRPr="004037A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76</w:t>
      </w:r>
    </w:p>
    <w:p w:rsidR="004715E9" w:rsidRPr="00AA5CD4" w:rsidRDefault="004715E9" w:rsidP="004715E9">
      <w:pPr>
        <w:spacing w:line="480" w:lineRule="auto"/>
        <w:rPr>
          <w:rFonts w:ascii="Arial" w:hAnsi="Arial" w:cs="Arial"/>
          <w:sz w:val="22"/>
          <w:szCs w:val="22"/>
        </w:rPr>
      </w:pPr>
      <w:r w:rsidRPr="004037A3">
        <w:rPr>
          <w:rFonts w:ascii="Arial" w:hAnsi="Arial" w:cs="Arial"/>
          <w:sz w:val="22"/>
          <w:szCs w:val="22"/>
        </w:rPr>
        <w:t>Figura 2.8 Nivel inferior financiero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76</w:t>
      </w:r>
    </w:p>
    <w:p w:rsidR="004715E9" w:rsidRPr="004037A3" w:rsidRDefault="004715E9" w:rsidP="004715E9">
      <w:pPr>
        <w:tabs>
          <w:tab w:val="left" w:pos="1515"/>
        </w:tabs>
        <w:spacing w:line="480" w:lineRule="auto"/>
        <w:rPr>
          <w:rFonts w:ascii="Arial" w:hAnsi="Arial" w:cs="Arial"/>
          <w:i/>
          <w:sz w:val="22"/>
          <w:szCs w:val="22"/>
        </w:rPr>
      </w:pPr>
      <w:r w:rsidRPr="004037A3">
        <w:rPr>
          <w:rFonts w:ascii="Arial" w:hAnsi="Arial" w:cs="Arial"/>
          <w:sz w:val="22"/>
          <w:szCs w:val="22"/>
        </w:rPr>
        <w:t>Figura 2.9 Nivel clientes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77</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2.10 Nivel inferior  personal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77</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Figura 2.11 Nivel Inferior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78</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2.12 </w:t>
      </w:r>
      <w:r w:rsidR="004C5AED">
        <w:rPr>
          <w:rFonts w:ascii="Arial" w:hAnsi="Arial" w:cs="Arial"/>
          <w:sz w:val="22"/>
          <w:szCs w:val="22"/>
        </w:rPr>
        <w:t>Dot model</w:t>
      </w:r>
      <w:r w:rsidRPr="004037A3">
        <w:rPr>
          <w:rFonts w:ascii="Arial" w:hAnsi="Arial" w:cs="Arial"/>
          <w:sz w:val="22"/>
          <w:szCs w:val="22"/>
        </w:rPr>
        <w:t xml:space="preserve"> cobertura agua potable.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79</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2.13 </w:t>
      </w:r>
      <w:r w:rsidR="004C5AED">
        <w:rPr>
          <w:rFonts w:ascii="Arial" w:hAnsi="Arial" w:cs="Arial"/>
          <w:sz w:val="22"/>
          <w:szCs w:val="22"/>
        </w:rPr>
        <w:t>Dot model</w:t>
      </w:r>
      <w:r w:rsidRPr="004037A3">
        <w:rPr>
          <w:rFonts w:ascii="Arial" w:hAnsi="Arial" w:cs="Arial"/>
          <w:sz w:val="22"/>
          <w:szCs w:val="22"/>
        </w:rPr>
        <w:t xml:space="preserve"> alcantarillado.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79</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2.14 </w:t>
      </w:r>
      <w:r w:rsidR="004C5AED">
        <w:rPr>
          <w:rFonts w:ascii="Arial" w:hAnsi="Arial" w:cs="Arial"/>
          <w:sz w:val="22"/>
          <w:szCs w:val="22"/>
        </w:rPr>
        <w:t>Dot model</w:t>
      </w:r>
      <w:r w:rsidRPr="004037A3">
        <w:rPr>
          <w:rFonts w:ascii="Arial" w:hAnsi="Arial" w:cs="Arial"/>
          <w:sz w:val="22"/>
          <w:szCs w:val="22"/>
        </w:rPr>
        <w:t xml:space="preserve"> consumo total.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79</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2.15 </w:t>
      </w:r>
      <w:r w:rsidR="004C5AED">
        <w:rPr>
          <w:rFonts w:ascii="Arial" w:hAnsi="Arial" w:cs="Arial"/>
          <w:sz w:val="22"/>
          <w:szCs w:val="22"/>
        </w:rPr>
        <w:t>Dot model</w:t>
      </w:r>
      <w:r w:rsidRPr="004037A3">
        <w:rPr>
          <w:rFonts w:ascii="Arial" w:hAnsi="Arial" w:cs="Arial"/>
          <w:sz w:val="22"/>
          <w:szCs w:val="22"/>
        </w:rPr>
        <w:t xml:space="preserve">  agua producida.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80</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2.16 </w:t>
      </w:r>
      <w:r w:rsidR="004C5AED">
        <w:rPr>
          <w:rFonts w:ascii="Arial" w:hAnsi="Arial" w:cs="Arial"/>
          <w:sz w:val="22"/>
          <w:szCs w:val="22"/>
        </w:rPr>
        <w:t>Dot model</w:t>
      </w:r>
      <w:r w:rsidRPr="004037A3">
        <w:rPr>
          <w:rFonts w:ascii="Arial" w:hAnsi="Arial" w:cs="Arial"/>
          <w:sz w:val="22"/>
          <w:szCs w:val="22"/>
        </w:rPr>
        <w:t xml:space="preserve"> agua facturada contra medida. </w:t>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80</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2.17 </w:t>
      </w:r>
      <w:r w:rsidR="004C5AED">
        <w:rPr>
          <w:rFonts w:ascii="Arial" w:hAnsi="Arial" w:cs="Arial"/>
          <w:sz w:val="22"/>
          <w:szCs w:val="22"/>
        </w:rPr>
        <w:t>Dot model</w:t>
      </w:r>
      <w:r w:rsidRPr="004037A3">
        <w:rPr>
          <w:rFonts w:ascii="Arial" w:hAnsi="Arial" w:cs="Arial"/>
          <w:sz w:val="22"/>
          <w:szCs w:val="22"/>
        </w:rPr>
        <w:t xml:space="preserve"> eficiencia física.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80</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2.18 </w:t>
      </w:r>
      <w:r w:rsidR="004C5AED">
        <w:rPr>
          <w:rFonts w:ascii="Arial" w:hAnsi="Arial" w:cs="Arial"/>
          <w:sz w:val="22"/>
          <w:szCs w:val="22"/>
        </w:rPr>
        <w:t>Dot model</w:t>
      </w:r>
      <w:r w:rsidRPr="004037A3">
        <w:rPr>
          <w:rFonts w:ascii="Arial" w:hAnsi="Arial" w:cs="Arial"/>
          <w:sz w:val="22"/>
          <w:szCs w:val="22"/>
        </w:rPr>
        <w:t xml:space="preserve"> continuidad de servicio.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81</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2.19  </w:t>
      </w:r>
      <w:r w:rsidR="004C5AED">
        <w:rPr>
          <w:rFonts w:ascii="Arial" w:hAnsi="Arial" w:cs="Arial"/>
          <w:sz w:val="22"/>
          <w:szCs w:val="22"/>
        </w:rPr>
        <w:t>Dot model</w:t>
      </w:r>
      <w:r w:rsidRPr="004037A3">
        <w:rPr>
          <w:rFonts w:ascii="Arial" w:hAnsi="Arial" w:cs="Arial"/>
          <w:sz w:val="22"/>
          <w:szCs w:val="22"/>
        </w:rPr>
        <w:t xml:space="preserve"> cobertura aguas residuales. </w:t>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81</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2.20 </w:t>
      </w:r>
      <w:r w:rsidR="004C5AED">
        <w:rPr>
          <w:rFonts w:ascii="Arial" w:hAnsi="Arial" w:cs="Arial"/>
          <w:sz w:val="22"/>
          <w:szCs w:val="22"/>
        </w:rPr>
        <w:t>Dot model</w:t>
      </w:r>
      <w:r w:rsidRPr="004037A3">
        <w:rPr>
          <w:rFonts w:ascii="Arial" w:hAnsi="Arial" w:cs="Arial"/>
          <w:sz w:val="22"/>
          <w:szCs w:val="22"/>
        </w:rPr>
        <w:t xml:space="preserve"> relación de operación.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81</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2.21 </w:t>
      </w:r>
      <w:r w:rsidR="004C5AED">
        <w:rPr>
          <w:rFonts w:ascii="Arial" w:hAnsi="Arial" w:cs="Arial"/>
          <w:sz w:val="22"/>
          <w:szCs w:val="22"/>
        </w:rPr>
        <w:t>Dot model</w:t>
      </w:r>
      <w:r w:rsidRPr="004037A3">
        <w:rPr>
          <w:rFonts w:ascii="Arial" w:hAnsi="Arial" w:cs="Arial"/>
          <w:sz w:val="22"/>
          <w:szCs w:val="22"/>
        </w:rPr>
        <w:t xml:space="preserve"> relación de inversión.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82</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2.22 </w:t>
      </w:r>
      <w:r w:rsidR="004C5AED">
        <w:rPr>
          <w:rFonts w:ascii="Arial" w:hAnsi="Arial" w:cs="Arial"/>
          <w:sz w:val="22"/>
          <w:szCs w:val="22"/>
        </w:rPr>
        <w:t>Dot model</w:t>
      </w:r>
      <w:r w:rsidRPr="004037A3">
        <w:rPr>
          <w:rFonts w:ascii="Arial" w:hAnsi="Arial" w:cs="Arial"/>
          <w:sz w:val="22"/>
          <w:szCs w:val="22"/>
        </w:rPr>
        <w:t xml:space="preserve"> deuda vs caja.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82</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2.23 </w:t>
      </w:r>
      <w:r w:rsidR="004C5AED">
        <w:rPr>
          <w:rFonts w:ascii="Arial" w:hAnsi="Arial" w:cs="Arial"/>
          <w:sz w:val="22"/>
          <w:szCs w:val="22"/>
        </w:rPr>
        <w:t>Dot model</w:t>
      </w:r>
      <w:r w:rsidRPr="004037A3">
        <w:rPr>
          <w:rFonts w:ascii="Arial" w:hAnsi="Arial" w:cs="Arial"/>
          <w:sz w:val="22"/>
          <w:szCs w:val="22"/>
        </w:rPr>
        <w:t xml:space="preserve"> costo unitario de operación.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82</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2.24 </w:t>
      </w:r>
      <w:r w:rsidR="004C5AED">
        <w:rPr>
          <w:rFonts w:ascii="Arial" w:hAnsi="Arial" w:cs="Arial"/>
          <w:sz w:val="22"/>
          <w:szCs w:val="22"/>
        </w:rPr>
        <w:t>Dot model</w:t>
      </w:r>
      <w:r w:rsidRPr="004037A3">
        <w:rPr>
          <w:rFonts w:ascii="Arial" w:hAnsi="Arial" w:cs="Arial"/>
          <w:sz w:val="22"/>
          <w:szCs w:val="22"/>
        </w:rPr>
        <w:t xml:space="preserve"> costo de personal.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83</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2.25 </w:t>
      </w:r>
      <w:r w:rsidR="004C5AED">
        <w:rPr>
          <w:rFonts w:ascii="Arial" w:hAnsi="Arial" w:cs="Arial"/>
          <w:sz w:val="22"/>
          <w:szCs w:val="22"/>
        </w:rPr>
        <w:t>Dot model</w:t>
      </w:r>
      <w:r w:rsidRPr="004037A3">
        <w:rPr>
          <w:rFonts w:ascii="Arial" w:hAnsi="Arial" w:cs="Arial"/>
          <w:sz w:val="22"/>
          <w:szCs w:val="22"/>
        </w:rPr>
        <w:t xml:space="preserve">  eficiencia comercial.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83</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2.26 </w:t>
      </w:r>
      <w:r w:rsidR="004C5AED">
        <w:rPr>
          <w:rFonts w:ascii="Arial" w:hAnsi="Arial" w:cs="Arial"/>
          <w:sz w:val="22"/>
          <w:szCs w:val="22"/>
        </w:rPr>
        <w:t>Dot model</w:t>
      </w:r>
      <w:r w:rsidRPr="004037A3">
        <w:rPr>
          <w:rFonts w:ascii="Arial" w:hAnsi="Arial" w:cs="Arial"/>
          <w:sz w:val="22"/>
          <w:szCs w:val="22"/>
        </w:rPr>
        <w:t xml:space="preserve"> tarifa promedio.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83</w:t>
      </w:r>
    </w:p>
    <w:p w:rsidR="004715E9" w:rsidRPr="004037A3"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2.27 </w:t>
      </w:r>
      <w:r w:rsidR="004C5AED">
        <w:rPr>
          <w:rFonts w:ascii="Arial" w:hAnsi="Arial" w:cs="Arial"/>
          <w:sz w:val="22"/>
          <w:szCs w:val="22"/>
        </w:rPr>
        <w:t>Dot model</w:t>
      </w:r>
      <w:r w:rsidRPr="004037A3">
        <w:rPr>
          <w:rFonts w:ascii="Arial" w:hAnsi="Arial" w:cs="Arial"/>
          <w:sz w:val="22"/>
          <w:szCs w:val="22"/>
        </w:rPr>
        <w:t xml:space="preserve"> alcantarillado.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84</w:t>
      </w:r>
    </w:p>
    <w:p w:rsidR="004715E9" w:rsidRDefault="004715E9" w:rsidP="004715E9">
      <w:pPr>
        <w:tabs>
          <w:tab w:val="left" w:pos="1515"/>
        </w:tabs>
        <w:spacing w:line="480" w:lineRule="auto"/>
        <w:rPr>
          <w:rFonts w:ascii="Arial" w:hAnsi="Arial" w:cs="Arial"/>
          <w:sz w:val="22"/>
          <w:szCs w:val="22"/>
        </w:rPr>
      </w:pPr>
      <w:r w:rsidRPr="004037A3">
        <w:rPr>
          <w:rFonts w:ascii="Arial" w:hAnsi="Arial" w:cs="Arial"/>
          <w:sz w:val="22"/>
          <w:szCs w:val="22"/>
        </w:rPr>
        <w:t xml:space="preserve">Figura No 2.28 </w:t>
      </w:r>
      <w:r w:rsidR="004C5AED">
        <w:rPr>
          <w:rFonts w:ascii="Arial" w:hAnsi="Arial" w:cs="Arial"/>
          <w:sz w:val="22"/>
          <w:szCs w:val="22"/>
        </w:rPr>
        <w:t>Dot model</w:t>
      </w:r>
      <w:r w:rsidRPr="004037A3">
        <w:rPr>
          <w:rFonts w:ascii="Arial" w:hAnsi="Arial" w:cs="Arial"/>
          <w:sz w:val="22"/>
          <w:szCs w:val="22"/>
        </w:rPr>
        <w:t xml:space="preserve"> relación cargos residenciales </w:t>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84</w:t>
      </w:r>
    </w:p>
    <w:p w:rsidR="004715E9" w:rsidRPr="004037A3" w:rsidRDefault="004715E9" w:rsidP="004715E9">
      <w:pPr>
        <w:tabs>
          <w:tab w:val="left" w:pos="1515"/>
        </w:tabs>
        <w:spacing w:line="480" w:lineRule="auto"/>
        <w:rPr>
          <w:rFonts w:ascii="Arial" w:hAnsi="Arial" w:cs="Arial"/>
          <w:sz w:val="22"/>
          <w:szCs w:val="22"/>
        </w:rPr>
      </w:pPr>
      <w:r>
        <w:rPr>
          <w:rFonts w:ascii="Arial" w:hAnsi="Arial" w:cs="Arial"/>
          <w:sz w:val="22"/>
          <w:szCs w:val="22"/>
        </w:rPr>
        <w:tab/>
      </w:r>
      <w:r w:rsidRPr="004037A3">
        <w:rPr>
          <w:rFonts w:ascii="Arial" w:hAnsi="Arial" w:cs="Arial"/>
          <w:sz w:val="22"/>
          <w:szCs w:val="22"/>
        </w:rPr>
        <w:t xml:space="preserve">sobre industriales. </w:t>
      </w:r>
    </w:p>
    <w:p w:rsidR="004715E9" w:rsidRDefault="004715E9" w:rsidP="004715E9">
      <w:pPr>
        <w:tabs>
          <w:tab w:val="left" w:pos="1515"/>
        </w:tabs>
        <w:spacing w:line="480" w:lineRule="auto"/>
        <w:rPr>
          <w:rFonts w:ascii="Arial" w:hAnsi="Arial" w:cs="Arial"/>
          <w:sz w:val="22"/>
          <w:szCs w:val="22"/>
        </w:rPr>
      </w:pPr>
      <w:r w:rsidRPr="00CA4CB2">
        <w:rPr>
          <w:rFonts w:ascii="Arial" w:hAnsi="Arial" w:cs="Arial"/>
          <w:sz w:val="22"/>
          <w:szCs w:val="22"/>
        </w:rPr>
        <w:t xml:space="preserve">Figura No 2.29 </w:t>
      </w:r>
      <w:r w:rsidR="004C5AED">
        <w:rPr>
          <w:rFonts w:ascii="Arial" w:hAnsi="Arial" w:cs="Arial"/>
          <w:sz w:val="22"/>
          <w:szCs w:val="22"/>
        </w:rPr>
        <w:t>Dot model</w:t>
      </w:r>
      <w:r w:rsidRPr="00CA4CB2">
        <w:rPr>
          <w:rFonts w:ascii="Arial" w:hAnsi="Arial" w:cs="Arial"/>
          <w:sz w:val="22"/>
          <w:szCs w:val="22"/>
        </w:rPr>
        <w:t xml:space="preserve"> saldos deudores por servicio.</w:t>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84</w:t>
      </w:r>
    </w:p>
    <w:p w:rsidR="004715E9" w:rsidRDefault="004715E9" w:rsidP="004715E9">
      <w:pPr>
        <w:tabs>
          <w:tab w:val="left" w:pos="1515"/>
        </w:tabs>
        <w:rPr>
          <w:rFonts w:ascii="Helv" w:hAnsi="Helv" w:cs="Helv"/>
          <w:color w:val="000000"/>
          <w:sz w:val="22"/>
          <w:szCs w:val="22"/>
        </w:rPr>
      </w:pPr>
      <w:r w:rsidRPr="00C177CB">
        <w:rPr>
          <w:rFonts w:ascii="Helv" w:hAnsi="Helv" w:cs="Helv"/>
          <w:color w:val="000000"/>
          <w:sz w:val="22"/>
          <w:szCs w:val="22"/>
        </w:rPr>
        <w:t>Figura No 3.1  Nomenclatura de semaforización</w:t>
      </w: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t>98</w:t>
      </w:r>
    </w:p>
    <w:p w:rsidR="004715E9" w:rsidRPr="00C177CB" w:rsidRDefault="004715E9" w:rsidP="004715E9">
      <w:pPr>
        <w:tabs>
          <w:tab w:val="left" w:pos="1515"/>
        </w:tabs>
        <w:rPr>
          <w:rFonts w:ascii="Arial" w:hAnsi="Arial" w:cs="Arial"/>
          <w:sz w:val="22"/>
          <w:szCs w:val="22"/>
        </w:rPr>
      </w:pPr>
    </w:p>
    <w:p w:rsidR="004715E9" w:rsidRDefault="004715E9" w:rsidP="004715E9">
      <w:pPr>
        <w:tabs>
          <w:tab w:val="left" w:pos="1515"/>
        </w:tabs>
        <w:rPr>
          <w:rFonts w:ascii="Helv" w:hAnsi="Helv" w:cs="Helv"/>
          <w:color w:val="000000"/>
          <w:sz w:val="22"/>
          <w:szCs w:val="22"/>
        </w:rPr>
      </w:pPr>
      <w:r w:rsidRPr="00C177CB">
        <w:rPr>
          <w:rFonts w:ascii="Helv" w:hAnsi="Helv" w:cs="Helv"/>
          <w:color w:val="000000"/>
          <w:sz w:val="22"/>
          <w:szCs w:val="22"/>
        </w:rPr>
        <w:t>Figura No 3.2  Interfaz gráfica del tablero de mando integral</w:t>
      </w: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t>99</w:t>
      </w:r>
    </w:p>
    <w:p w:rsidR="004715E9" w:rsidRDefault="004715E9" w:rsidP="004715E9">
      <w:pPr>
        <w:tabs>
          <w:tab w:val="left" w:pos="1515"/>
        </w:tabs>
        <w:rPr>
          <w:rFonts w:ascii="Arial" w:hAnsi="Arial" w:cs="Arial"/>
          <w:sz w:val="22"/>
          <w:szCs w:val="22"/>
        </w:rPr>
      </w:pPr>
    </w:p>
    <w:p w:rsidR="004715E9" w:rsidRDefault="004715E9" w:rsidP="004715E9">
      <w:pPr>
        <w:tabs>
          <w:tab w:val="left" w:pos="1515"/>
        </w:tabs>
        <w:rPr>
          <w:rFonts w:ascii="Arial" w:hAnsi="Arial" w:cs="Arial"/>
          <w:sz w:val="22"/>
          <w:szCs w:val="22"/>
        </w:rPr>
      </w:pPr>
      <w:r w:rsidRPr="00C177CB">
        <w:rPr>
          <w:rFonts w:ascii="Arial" w:hAnsi="Arial" w:cs="Arial"/>
          <w:sz w:val="22"/>
          <w:szCs w:val="22"/>
        </w:rPr>
        <w:t>Figura 3.3 Nivel superior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102</w:t>
      </w:r>
    </w:p>
    <w:p w:rsidR="004715E9" w:rsidRDefault="004715E9" w:rsidP="004715E9">
      <w:pPr>
        <w:tabs>
          <w:tab w:val="left" w:pos="1515"/>
        </w:tabs>
        <w:rPr>
          <w:rFonts w:ascii="Arial" w:hAnsi="Arial" w:cs="Arial"/>
          <w:sz w:val="22"/>
          <w:szCs w:val="22"/>
        </w:rPr>
      </w:pPr>
    </w:p>
    <w:p w:rsidR="004715E9" w:rsidRDefault="004715E9" w:rsidP="004715E9">
      <w:pPr>
        <w:spacing w:line="480" w:lineRule="auto"/>
        <w:rPr>
          <w:rFonts w:ascii="Arial" w:hAnsi="Arial" w:cs="Arial"/>
          <w:sz w:val="22"/>
          <w:szCs w:val="22"/>
        </w:rPr>
      </w:pPr>
      <w:r w:rsidRPr="00C177CB">
        <w:rPr>
          <w:rFonts w:ascii="Arial" w:hAnsi="Arial" w:cs="Arial"/>
          <w:sz w:val="22"/>
          <w:szCs w:val="22"/>
        </w:rPr>
        <w:t>Figura 3.4 Nivel inferior proveedores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103</w:t>
      </w:r>
    </w:p>
    <w:p w:rsidR="004715E9" w:rsidRDefault="004715E9" w:rsidP="004715E9">
      <w:pPr>
        <w:spacing w:line="480" w:lineRule="auto"/>
        <w:rPr>
          <w:rFonts w:ascii="Arial" w:hAnsi="Arial" w:cs="Arial"/>
          <w:sz w:val="22"/>
          <w:szCs w:val="22"/>
        </w:rPr>
      </w:pPr>
      <w:r w:rsidRPr="00C177CB">
        <w:rPr>
          <w:rFonts w:ascii="Arial" w:hAnsi="Arial" w:cs="Arial"/>
          <w:sz w:val="22"/>
          <w:szCs w:val="22"/>
        </w:rPr>
        <w:t>Figura 3.5 Nivel inferior financiero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103</w:t>
      </w:r>
    </w:p>
    <w:p w:rsidR="004715E9" w:rsidRDefault="004715E9" w:rsidP="004715E9">
      <w:pPr>
        <w:spacing w:line="480" w:lineRule="auto"/>
        <w:rPr>
          <w:rFonts w:ascii="Arial" w:hAnsi="Arial" w:cs="Arial"/>
          <w:sz w:val="22"/>
          <w:szCs w:val="22"/>
        </w:rPr>
      </w:pPr>
      <w:r w:rsidRPr="00C177CB">
        <w:rPr>
          <w:rFonts w:ascii="Arial" w:hAnsi="Arial" w:cs="Arial"/>
          <w:sz w:val="22"/>
          <w:szCs w:val="22"/>
        </w:rPr>
        <w:t>Figura 3.6 Nivel clientes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104</w:t>
      </w:r>
    </w:p>
    <w:p w:rsidR="004715E9" w:rsidRDefault="004715E9" w:rsidP="004715E9">
      <w:pPr>
        <w:tabs>
          <w:tab w:val="left" w:pos="1515"/>
        </w:tabs>
        <w:spacing w:line="480" w:lineRule="auto"/>
        <w:rPr>
          <w:rFonts w:ascii="Arial" w:hAnsi="Arial" w:cs="Arial"/>
          <w:sz w:val="22"/>
          <w:szCs w:val="22"/>
        </w:rPr>
      </w:pPr>
      <w:r w:rsidRPr="00C177CB">
        <w:rPr>
          <w:rFonts w:ascii="Arial" w:hAnsi="Arial" w:cs="Arial"/>
          <w:sz w:val="22"/>
          <w:szCs w:val="22"/>
        </w:rPr>
        <w:t xml:space="preserve">Figura 3.7 Nivel inferior  personal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104</w:t>
      </w:r>
    </w:p>
    <w:p w:rsidR="004715E9" w:rsidRDefault="004715E9" w:rsidP="004715E9">
      <w:pPr>
        <w:tabs>
          <w:tab w:val="left" w:pos="1515"/>
        </w:tabs>
        <w:spacing w:line="480" w:lineRule="auto"/>
        <w:rPr>
          <w:rFonts w:ascii="Arial" w:hAnsi="Arial" w:cs="Arial"/>
          <w:sz w:val="22"/>
          <w:szCs w:val="22"/>
        </w:rPr>
      </w:pPr>
      <w:r w:rsidRPr="00C177CB">
        <w:rPr>
          <w:rFonts w:ascii="Arial" w:hAnsi="Arial" w:cs="Arial"/>
          <w:sz w:val="22"/>
          <w:szCs w:val="22"/>
        </w:rPr>
        <w:t>Figura 3.8 Nivel Inferior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105</w:t>
      </w:r>
    </w:p>
    <w:p w:rsidR="004715E9" w:rsidRDefault="004715E9" w:rsidP="004715E9">
      <w:pPr>
        <w:tabs>
          <w:tab w:val="left" w:pos="1515"/>
        </w:tabs>
        <w:spacing w:line="480" w:lineRule="auto"/>
        <w:rPr>
          <w:rFonts w:ascii="Arial" w:hAnsi="Arial" w:cs="Arial"/>
          <w:sz w:val="22"/>
          <w:szCs w:val="22"/>
        </w:rPr>
      </w:pPr>
      <w:r w:rsidRPr="00C177CB">
        <w:rPr>
          <w:rFonts w:ascii="Arial" w:hAnsi="Arial" w:cs="Arial"/>
          <w:sz w:val="22"/>
          <w:szCs w:val="22"/>
        </w:rPr>
        <w:t xml:space="preserve">Figura No 3.9 </w:t>
      </w:r>
      <w:r w:rsidR="004C5AED">
        <w:rPr>
          <w:rFonts w:ascii="Arial" w:hAnsi="Arial" w:cs="Arial"/>
          <w:sz w:val="22"/>
          <w:szCs w:val="22"/>
        </w:rPr>
        <w:t>Dot model</w:t>
      </w:r>
      <w:r w:rsidRPr="00C177CB">
        <w:rPr>
          <w:rFonts w:ascii="Arial" w:hAnsi="Arial" w:cs="Arial"/>
          <w:sz w:val="22"/>
          <w:szCs w:val="22"/>
        </w:rPr>
        <w:t xml:space="preserve"> agua no contabilizada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106</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3.10 </w:t>
      </w:r>
      <w:r w:rsidR="004C5AED">
        <w:rPr>
          <w:rFonts w:ascii="Arial" w:hAnsi="Arial" w:cs="Arial"/>
          <w:sz w:val="22"/>
          <w:szCs w:val="22"/>
        </w:rPr>
        <w:t>Dot model</w:t>
      </w:r>
      <w:r w:rsidRPr="00302DD7">
        <w:rPr>
          <w:rFonts w:ascii="Arial" w:hAnsi="Arial" w:cs="Arial"/>
          <w:sz w:val="22"/>
          <w:szCs w:val="22"/>
        </w:rPr>
        <w:t xml:space="preserve"> micromedición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106</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3.11 </w:t>
      </w:r>
      <w:r w:rsidR="004C5AED">
        <w:rPr>
          <w:rFonts w:ascii="Arial" w:hAnsi="Arial" w:cs="Arial"/>
          <w:sz w:val="22"/>
          <w:szCs w:val="22"/>
        </w:rPr>
        <w:t>Dot model</w:t>
      </w:r>
      <w:r w:rsidRPr="00302DD7">
        <w:rPr>
          <w:rFonts w:ascii="Arial" w:hAnsi="Arial" w:cs="Arial"/>
          <w:sz w:val="22"/>
          <w:szCs w:val="22"/>
        </w:rPr>
        <w:t xml:space="preserve"> fallas de agua potable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106</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3.12 </w:t>
      </w:r>
      <w:r w:rsidR="004C5AED">
        <w:rPr>
          <w:rFonts w:ascii="Arial" w:hAnsi="Arial" w:cs="Arial"/>
          <w:sz w:val="22"/>
          <w:szCs w:val="22"/>
        </w:rPr>
        <w:t>Dot model</w:t>
      </w:r>
      <w:r w:rsidRPr="00302DD7">
        <w:rPr>
          <w:rFonts w:ascii="Arial" w:hAnsi="Arial" w:cs="Arial"/>
          <w:sz w:val="22"/>
          <w:szCs w:val="22"/>
        </w:rPr>
        <w:t xml:space="preserve"> Fallas alcantarillado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107</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3.13 </w:t>
      </w:r>
      <w:r w:rsidR="004C5AED">
        <w:rPr>
          <w:rFonts w:ascii="Arial" w:hAnsi="Arial" w:cs="Arial"/>
          <w:sz w:val="22"/>
          <w:szCs w:val="22"/>
        </w:rPr>
        <w:t>Dot model</w:t>
      </w:r>
      <w:r w:rsidRPr="00302DD7">
        <w:rPr>
          <w:rFonts w:ascii="Arial" w:hAnsi="Arial" w:cs="Arial"/>
          <w:sz w:val="22"/>
          <w:szCs w:val="22"/>
        </w:rPr>
        <w:t xml:space="preserve">  empleados vs 1000 conexiones</w:t>
      </w:r>
      <w:r>
        <w:rPr>
          <w:rFonts w:ascii="Arial" w:hAnsi="Arial" w:cs="Arial"/>
          <w:sz w:val="22"/>
          <w:szCs w:val="22"/>
        </w:rPr>
        <w:tab/>
      </w:r>
      <w:r>
        <w:rPr>
          <w:rFonts w:ascii="Arial" w:hAnsi="Arial" w:cs="Arial"/>
          <w:sz w:val="22"/>
          <w:szCs w:val="22"/>
        </w:rPr>
        <w:tab/>
      </w:r>
      <w:r>
        <w:rPr>
          <w:rFonts w:ascii="Arial" w:hAnsi="Arial" w:cs="Arial"/>
          <w:sz w:val="22"/>
          <w:szCs w:val="22"/>
        </w:rPr>
        <w:tab/>
        <w:t>107</w:t>
      </w:r>
    </w:p>
    <w:p w:rsidR="004715E9" w:rsidRPr="00302DD7" w:rsidRDefault="004715E9" w:rsidP="004715E9">
      <w:pPr>
        <w:tabs>
          <w:tab w:val="left" w:pos="1515"/>
        </w:tabs>
        <w:spacing w:line="480" w:lineRule="auto"/>
        <w:rPr>
          <w:sz w:val="22"/>
          <w:szCs w:val="22"/>
        </w:rPr>
      </w:pPr>
      <w:r w:rsidRPr="00302DD7">
        <w:rPr>
          <w:rFonts w:ascii="Arial" w:hAnsi="Arial" w:cs="Arial"/>
          <w:sz w:val="22"/>
          <w:szCs w:val="22"/>
        </w:rPr>
        <w:t xml:space="preserve">Figura No 3.14 </w:t>
      </w:r>
      <w:r w:rsidR="004C5AED">
        <w:rPr>
          <w:rFonts w:ascii="Arial" w:hAnsi="Arial" w:cs="Arial"/>
          <w:sz w:val="22"/>
          <w:szCs w:val="22"/>
        </w:rPr>
        <w:t>Dot model</w:t>
      </w:r>
      <w:r w:rsidRPr="00302DD7">
        <w:rPr>
          <w:rFonts w:ascii="Arial" w:hAnsi="Arial" w:cs="Arial"/>
          <w:sz w:val="22"/>
          <w:szCs w:val="22"/>
        </w:rPr>
        <w:t xml:space="preserve"> quejas atendidas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107</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3.15 </w:t>
      </w:r>
      <w:r w:rsidR="004C5AED">
        <w:rPr>
          <w:rFonts w:ascii="Arial" w:hAnsi="Arial" w:cs="Arial"/>
          <w:sz w:val="22"/>
          <w:szCs w:val="22"/>
        </w:rPr>
        <w:t>Dot model</w:t>
      </w:r>
      <w:r w:rsidRPr="00302DD7">
        <w:rPr>
          <w:rFonts w:ascii="Arial" w:hAnsi="Arial" w:cs="Arial"/>
          <w:sz w:val="22"/>
          <w:szCs w:val="22"/>
        </w:rPr>
        <w:t xml:space="preserve"> relación de operación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108</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3.16 </w:t>
      </w:r>
      <w:r w:rsidR="004C5AED">
        <w:rPr>
          <w:rFonts w:ascii="Arial" w:hAnsi="Arial" w:cs="Arial"/>
          <w:sz w:val="22"/>
          <w:szCs w:val="22"/>
        </w:rPr>
        <w:t>Dot model</w:t>
      </w:r>
      <w:r w:rsidRPr="00302DD7">
        <w:rPr>
          <w:rFonts w:ascii="Arial" w:hAnsi="Arial" w:cs="Arial"/>
          <w:sz w:val="22"/>
          <w:szCs w:val="22"/>
        </w:rPr>
        <w:t xml:space="preserve"> costo de personal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108</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3.17 </w:t>
      </w:r>
      <w:r w:rsidR="004C5AED">
        <w:rPr>
          <w:rFonts w:ascii="Arial" w:hAnsi="Arial" w:cs="Arial"/>
          <w:sz w:val="22"/>
          <w:szCs w:val="22"/>
        </w:rPr>
        <w:t>Dot model</w:t>
      </w:r>
      <w:r w:rsidRPr="00302DD7">
        <w:rPr>
          <w:rFonts w:ascii="Arial" w:hAnsi="Arial" w:cs="Arial"/>
          <w:sz w:val="22"/>
          <w:szCs w:val="22"/>
        </w:rPr>
        <w:t xml:space="preserve">  eficiencia comercial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108</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3.18 </w:t>
      </w:r>
      <w:r w:rsidR="004C5AED">
        <w:rPr>
          <w:rFonts w:ascii="Arial" w:hAnsi="Arial" w:cs="Arial"/>
          <w:sz w:val="22"/>
          <w:szCs w:val="22"/>
        </w:rPr>
        <w:t>Dot model</w:t>
      </w:r>
      <w:r w:rsidRPr="00302DD7">
        <w:rPr>
          <w:rFonts w:ascii="Arial" w:hAnsi="Arial" w:cs="Arial"/>
          <w:sz w:val="22"/>
          <w:szCs w:val="22"/>
        </w:rPr>
        <w:t xml:space="preserve"> tarifa promedio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109</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3.19 </w:t>
      </w:r>
      <w:r w:rsidR="004C5AED">
        <w:rPr>
          <w:rFonts w:ascii="Arial" w:hAnsi="Arial" w:cs="Arial"/>
          <w:sz w:val="22"/>
          <w:szCs w:val="22"/>
        </w:rPr>
        <w:t>Dot model</w:t>
      </w:r>
      <w:r w:rsidRPr="00302DD7">
        <w:rPr>
          <w:rFonts w:ascii="Arial" w:hAnsi="Arial" w:cs="Arial"/>
          <w:sz w:val="22"/>
          <w:szCs w:val="22"/>
        </w:rPr>
        <w:t xml:space="preserve"> alcantarillado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109</w:t>
      </w:r>
    </w:p>
    <w:p w:rsidR="004715E9" w:rsidRPr="00302DD7" w:rsidRDefault="004715E9" w:rsidP="004715E9">
      <w:pPr>
        <w:tabs>
          <w:tab w:val="left" w:pos="1515"/>
        </w:tabs>
        <w:spacing w:line="480" w:lineRule="auto"/>
        <w:rPr>
          <w:rFonts w:ascii="Arial" w:hAnsi="Arial" w:cs="Arial"/>
          <w:sz w:val="22"/>
          <w:szCs w:val="22"/>
        </w:rPr>
      </w:pPr>
      <w:r w:rsidRPr="00302DD7">
        <w:rPr>
          <w:rFonts w:ascii="Arial" w:hAnsi="Arial" w:cs="Arial"/>
          <w:sz w:val="22"/>
          <w:szCs w:val="22"/>
        </w:rPr>
        <w:t xml:space="preserve">Figura No 3.20 </w:t>
      </w:r>
      <w:r w:rsidR="004C5AED">
        <w:rPr>
          <w:rFonts w:ascii="Arial" w:hAnsi="Arial" w:cs="Arial"/>
          <w:sz w:val="22"/>
          <w:szCs w:val="22"/>
        </w:rPr>
        <w:t>Dot model</w:t>
      </w:r>
      <w:r w:rsidRPr="00302DD7">
        <w:rPr>
          <w:rFonts w:ascii="Arial" w:hAnsi="Arial" w:cs="Arial"/>
          <w:sz w:val="22"/>
          <w:szCs w:val="22"/>
        </w:rPr>
        <w:t xml:space="preserve"> relación cargos residenciales sobre industriales</w:t>
      </w:r>
      <w:r>
        <w:rPr>
          <w:rFonts w:ascii="Arial" w:hAnsi="Arial" w:cs="Arial"/>
          <w:sz w:val="22"/>
          <w:szCs w:val="22"/>
        </w:rPr>
        <w:tab/>
        <w:t>109</w:t>
      </w:r>
    </w:p>
    <w:p w:rsidR="004715E9" w:rsidRDefault="004715E9" w:rsidP="004715E9">
      <w:pPr>
        <w:tabs>
          <w:tab w:val="left" w:pos="1515"/>
        </w:tabs>
        <w:rPr>
          <w:rFonts w:ascii="Arial" w:hAnsi="Arial" w:cs="Arial"/>
          <w:sz w:val="22"/>
          <w:szCs w:val="22"/>
        </w:rPr>
      </w:pPr>
      <w:r w:rsidRPr="00536248">
        <w:rPr>
          <w:rFonts w:ascii="Arial" w:hAnsi="Arial" w:cs="Arial"/>
          <w:sz w:val="22"/>
          <w:szCs w:val="22"/>
        </w:rPr>
        <w:t xml:space="preserve">Figura </w:t>
      </w:r>
      <w:r>
        <w:rPr>
          <w:rFonts w:ascii="Arial" w:hAnsi="Arial" w:cs="Arial"/>
          <w:sz w:val="22"/>
          <w:szCs w:val="22"/>
        </w:rPr>
        <w:t>No 4</w:t>
      </w:r>
      <w:r w:rsidRPr="00536248">
        <w:rPr>
          <w:rFonts w:ascii="Arial" w:hAnsi="Arial" w:cs="Arial"/>
          <w:sz w:val="22"/>
          <w:szCs w:val="22"/>
        </w:rPr>
        <w:t xml:space="preserve">.1 </w:t>
      </w:r>
      <w:r>
        <w:rPr>
          <w:rFonts w:ascii="Arial" w:hAnsi="Arial" w:cs="Arial"/>
          <w:sz w:val="22"/>
          <w:szCs w:val="22"/>
        </w:rPr>
        <w:tab/>
      </w:r>
      <w:r w:rsidRPr="00536248">
        <w:rPr>
          <w:rFonts w:ascii="Arial" w:hAnsi="Arial" w:cs="Arial"/>
          <w:sz w:val="22"/>
          <w:szCs w:val="22"/>
        </w:rPr>
        <w:t>Interfaz gráfica nivel operativo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127</w:t>
      </w:r>
    </w:p>
    <w:p w:rsidR="004715E9" w:rsidRPr="00536248" w:rsidRDefault="004715E9" w:rsidP="004715E9">
      <w:pPr>
        <w:tabs>
          <w:tab w:val="left" w:pos="1515"/>
        </w:tabs>
        <w:rPr>
          <w:rFonts w:ascii="Arial" w:hAnsi="Arial" w:cs="Arial"/>
          <w:sz w:val="22"/>
          <w:szCs w:val="22"/>
        </w:rPr>
      </w:pPr>
    </w:p>
    <w:p w:rsidR="004715E9" w:rsidRDefault="004715E9" w:rsidP="004715E9">
      <w:pPr>
        <w:autoSpaceDE w:val="0"/>
        <w:autoSpaceDN w:val="0"/>
        <w:adjustRightInd w:val="0"/>
        <w:rPr>
          <w:rFonts w:ascii="Arial" w:hAnsi="Arial" w:cs="Arial"/>
          <w:color w:val="000000"/>
          <w:sz w:val="22"/>
          <w:szCs w:val="22"/>
        </w:rPr>
      </w:pPr>
      <w:r w:rsidRPr="00536248">
        <w:rPr>
          <w:rFonts w:ascii="Arial" w:hAnsi="Arial" w:cs="Arial"/>
          <w:color w:val="000000"/>
          <w:sz w:val="22"/>
          <w:szCs w:val="22"/>
        </w:rPr>
        <w:t xml:space="preserve">Figura No 4.2  </w:t>
      </w:r>
      <w:r>
        <w:rPr>
          <w:rFonts w:ascii="Arial" w:hAnsi="Arial" w:cs="Arial"/>
          <w:color w:val="000000"/>
          <w:sz w:val="22"/>
          <w:szCs w:val="22"/>
        </w:rPr>
        <w:t xml:space="preserve"> </w:t>
      </w:r>
      <w:r w:rsidRPr="00536248">
        <w:rPr>
          <w:rFonts w:ascii="Arial" w:hAnsi="Arial" w:cs="Arial"/>
          <w:color w:val="000000"/>
          <w:sz w:val="22"/>
          <w:szCs w:val="22"/>
        </w:rPr>
        <w:t xml:space="preserve">Nomenclatura de semaforización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128</w:t>
      </w:r>
    </w:p>
    <w:p w:rsidR="004715E9" w:rsidRDefault="004715E9" w:rsidP="004715E9">
      <w:pPr>
        <w:autoSpaceDE w:val="0"/>
        <w:autoSpaceDN w:val="0"/>
        <w:adjustRightInd w:val="0"/>
        <w:ind w:left="708" w:firstLine="708"/>
        <w:rPr>
          <w:rFonts w:ascii="Arial" w:hAnsi="Arial" w:cs="Arial"/>
          <w:color w:val="000000"/>
          <w:sz w:val="22"/>
          <w:szCs w:val="22"/>
        </w:rPr>
      </w:pPr>
      <w:r>
        <w:rPr>
          <w:rFonts w:ascii="Arial" w:hAnsi="Arial" w:cs="Arial"/>
          <w:color w:val="000000"/>
          <w:sz w:val="22"/>
          <w:szCs w:val="22"/>
        </w:rPr>
        <w:t xml:space="preserve">  </w:t>
      </w:r>
      <w:r w:rsidRPr="00536248">
        <w:rPr>
          <w:rFonts w:ascii="Arial" w:hAnsi="Arial" w:cs="Arial"/>
          <w:color w:val="000000"/>
          <w:sz w:val="22"/>
          <w:szCs w:val="22"/>
        </w:rPr>
        <w:t>nivel operativo</w:t>
      </w:r>
    </w:p>
    <w:p w:rsidR="004715E9" w:rsidRPr="00536248" w:rsidRDefault="004715E9" w:rsidP="004715E9">
      <w:pPr>
        <w:autoSpaceDE w:val="0"/>
        <w:autoSpaceDN w:val="0"/>
        <w:adjustRightInd w:val="0"/>
        <w:ind w:left="708" w:firstLine="708"/>
        <w:rPr>
          <w:rFonts w:ascii="Arial" w:hAnsi="Arial" w:cs="Arial"/>
          <w:color w:val="000000"/>
          <w:sz w:val="22"/>
          <w:szCs w:val="22"/>
        </w:rPr>
      </w:pPr>
    </w:p>
    <w:p w:rsidR="004715E9" w:rsidRDefault="004715E9" w:rsidP="004715E9">
      <w:pPr>
        <w:tabs>
          <w:tab w:val="left" w:pos="1515"/>
        </w:tabs>
        <w:rPr>
          <w:rFonts w:ascii="Arial" w:hAnsi="Arial" w:cs="Arial"/>
          <w:sz w:val="22"/>
          <w:szCs w:val="22"/>
        </w:rPr>
      </w:pPr>
      <w:r w:rsidRPr="00536248">
        <w:rPr>
          <w:rFonts w:ascii="Arial" w:hAnsi="Arial" w:cs="Arial"/>
          <w:sz w:val="22"/>
          <w:szCs w:val="22"/>
        </w:rPr>
        <w:t>Figura No 4.</w:t>
      </w:r>
      <w:r>
        <w:rPr>
          <w:rFonts w:ascii="Arial" w:hAnsi="Arial" w:cs="Arial"/>
          <w:sz w:val="22"/>
          <w:szCs w:val="22"/>
        </w:rPr>
        <w:t>3</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Pr>
          <w:rFonts w:ascii="Arial" w:hAnsi="Arial" w:cs="Arial"/>
          <w:sz w:val="22"/>
          <w:szCs w:val="22"/>
        </w:rPr>
        <w:t xml:space="preserve"> valor total del consumo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129</w:t>
      </w:r>
    </w:p>
    <w:p w:rsidR="004715E9" w:rsidRPr="00536248" w:rsidRDefault="004715E9" w:rsidP="004715E9">
      <w:pPr>
        <w:tabs>
          <w:tab w:val="left" w:pos="1515"/>
        </w:tabs>
        <w:rPr>
          <w:rFonts w:ascii="Arial" w:hAnsi="Arial" w:cs="Arial"/>
          <w:sz w:val="22"/>
          <w:szCs w:val="22"/>
        </w:rPr>
      </w:pPr>
    </w:p>
    <w:p w:rsidR="004715E9" w:rsidRDefault="004715E9" w:rsidP="004715E9">
      <w:pPr>
        <w:tabs>
          <w:tab w:val="left" w:pos="1515"/>
        </w:tabs>
        <w:rPr>
          <w:rFonts w:ascii="Arial" w:hAnsi="Arial" w:cs="Arial"/>
          <w:sz w:val="22"/>
          <w:szCs w:val="22"/>
        </w:rPr>
      </w:pPr>
      <w:r w:rsidRPr="00536248">
        <w:rPr>
          <w:rFonts w:ascii="Arial" w:hAnsi="Arial" w:cs="Arial"/>
          <w:sz w:val="22"/>
          <w:szCs w:val="22"/>
        </w:rPr>
        <w:t>Figura No 4.</w:t>
      </w:r>
      <w:r>
        <w:rPr>
          <w:rFonts w:ascii="Arial" w:hAnsi="Arial" w:cs="Arial"/>
          <w:sz w:val="22"/>
          <w:szCs w:val="22"/>
        </w:rPr>
        <w:t>4</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Pr>
          <w:rFonts w:ascii="Arial" w:hAnsi="Arial" w:cs="Arial"/>
          <w:sz w:val="22"/>
          <w:szCs w:val="22"/>
        </w:rPr>
        <w:t xml:space="preserve"> valor consumo alcantarillado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129</w:t>
      </w:r>
    </w:p>
    <w:p w:rsidR="004715E9" w:rsidRPr="00536248" w:rsidRDefault="004715E9" w:rsidP="004715E9">
      <w:pPr>
        <w:tabs>
          <w:tab w:val="left" w:pos="1515"/>
        </w:tabs>
        <w:rPr>
          <w:rFonts w:ascii="Arial" w:hAnsi="Arial" w:cs="Arial"/>
          <w:sz w:val="22"/>
          <w:szCs w:val="22"/>
        </w:rPr>
      </w:pPr>
    </w:p>
    <w:p w:rsidR="004715E9" w:rsidRPr="00536248" w:rsidRDefault="004715E9" w:rsidP="004715E9">
      <w:pPr>
        <w:tabs>
          <w:tab w:val="left" w:pos="1515"/>
        </w:tabs>
        <w:spacing w:line="480" w:lineRule="auto"/>
        <w:rPr>
          <w:rFonts w:ascii="Arial" w:hAnsi="Arial" w:cs="Arial"/>
          <w:sz w:val="22"/>
          <w:szCs w:val="22"/>
        </w:rPr>
      </w:pPr>
      <w:r w:rsidRPr="00536248">
        <w:rPr>
          <w:rFonts w:ascii="Arial" w:hAnsi="Arial" w:cs="Arial"/>
          <w:sz w:val="22"/>
          <w:szCs w:val="22"/>
        </w:rPr>
        <w:t>Figura No 4.</w:t>
      </w:r>
      <w:r>
        <w:rPr>
          <w:rFonts w:ascii="Arial" w:hAnsi="Arial" w:cs="Arial"/>
          <w:sz w:val="22"/>
          <w:szCs w:val="22"/>
        </w:rPr>
        <w:t>5</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sidRPr="00536248">
        <w:rPr>
          <w:rFonts w:ascii="Arial" w:hAnsi="Arial" w:cs="Arial"/>
          <w:sz w:val="22"/>
          <w:szCs w:val="22"/>
        </w:rPr>
        <w:t xml:space="preserve"> abonados por tipo consumo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130</w:t>
      </w:r>
    </w:p>
    <w:p w:rsidR="004715E9" w:rsidRPr="00536248" w:rsidRDefault="004715E9" w:rsidP="004715E9">
      <w:pPr>
        <w:tabs>
          <w:tab w:val="left" w:pos="1515"/>
        </w:tabs>
        <w:spacing w:line="480" w:lineRule="auto"/>
        <w:rPr>
          <w:rFonts w:ascii="Arial" w:hAnsi="Arial" w:cs="Arial"/>
          <w:sz w:val="22"/>
          <w:szCs w:val="22"/>
        </w:rPr>
      </w:pPr>
      <w:r w:rsidRPr="00536248">
        <w:rPr>
          <w:rFonts w:ascii="Arial" w:hAnsi="Arial" w:cs="Arial"/>
          <w:sz w:val="22"/>
          <w:szCs w:val="22"/>
        </w:rPr>
        <w:t>Figura No 4.</w:t>
      </w:r>
      <w:r>
        <w:rPr>
          <w:rFonts w:ascii="Arial" w:hAnsi="Arial" w:cs="Arial"/>
          <w:sz w:val="22"/>
          <w:szCs w:val="22"/>
        </w:rPr>
        <w:t>6</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sidRPr="00536248">
        <w:rPr>
          <w:rFonts w:ascii="Arial" w:hAnsi="Arial" w:cs="Arial"/>
          <w:sz w:val="22"/>
          <w:szCs w:val="22"/>
        </w:rPr>
        <w:t xml:space="preserve">  valor de la recaudación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C5AED">
        <w:rPr>
          <w:rFonts w:ascii="Arial" w:hAnsi="Arial" w:cs="Arial"/>
          <w:sz w:val="22"/>
          <w:szCs w:val="22"/>
        </w:rPr>
        <w:tab/>
      </w:r>
      <w:r>
        <w:rPr>
          <w:rFonts w:ascii="Arial" w:hAnsi="Arial" w:cs="Arial"/>
          <w:sz w:val="22"/>
          <w:szCs w:val="22"/>
        </w:rPr>
        <w:t>130</w:t>
      </w:r>
    </w:p>
    <w:p w:rsidR="004715E9" w:rsidRPr="00536248" w:rsidRDefault="004715E9" w:rsidP="004715E9">
      <w:pPr>
        <w:tabs>
          <w:tab w:val="left" w:pos="1515"/>
        </w:tabs>
        <w:spacing w:line="480" w:lineRule="auto"/>
        <w:rPr>
          <w:rFonts w:ascii="Arial" w:hAnsi="Arial" w:cs="Arial"/>
          <w:sz w:val="22"/>
          <w:szCs w:val="22"/>
        </w:rPr>
      </w:pPr>
      <w:r w:rsidRPr="00536248">
        <w:rPr>
          <w:rFonts w:ascii="Arial" w:hAnsi="Arial" w:cs="Arial"/>
          <w:sz w:val="22"/>
          <w:szCs w:val="22"/>
        </w:rPr>
        <w:t>Figura No 4.</w:t>
      </w:r>
      <w:r>
        <w:rPr>
          <w:rFonts w:ascii="Arial" w:hAnsi="Arial" w:cs="Arial"/>
          <w:sz w:val="22"/>
          <w:szCs w:val="22"/>
        </w:rPr>
        <w:t>7</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sidRPr="00536248">
        <w:rPr>
          <w:rFonts w:ascii="Arial" w:hAnsi="Arial" w:cs="Arial"/>
          <w:sz w:val="22"/>
          <w:szCs w:val="22"/>
        </w:rPr>
        <w:t xml:space="preserve"> valo</w:t>
      </w:r>
      <w:r>
        <w:rPr>
          <w:rFonts w:ascii="Arial" w:hAnsi="Arial" w:cs="Arial"/>
          <w:sz w:val="22"/>
          <w:szCs w:val="22"/>
        </w:rPr>
        <w:t>r por consumo de alcantarillado</w:t>
      </w:r>
      <w:r>
        <w:rPr>
          <w:rFonts w:ascii="Arial" w:hAnsi="Arial" w:cs="Arial"/>
          <w:sz w:val="22"/>
          <w:szCs w:val="22"/>
        </w:rPr>
        <w:tab/>
      </w:r>
      <w:r>
        <w:rPr>
          <w:rFonts w:ascii="Arial" w:hAnsi="Arial" w:cs="Arial"/>
          <w:sz w:val="22"/>
          <w:szCs w:val="22"/>
        </w:rPr>
        <w:tab/>
      </w:r>
      <w:r>
        <w:rPr>
          <w:rFonts w:ascii="Arial" w:hAnsi="Arial" w:cs="Arial"/>
          <w:sz w:val="22"/>
          <w:szCs w:val="22"/>
        </w:rPr>
        <w:tab/>
        <w:t>130</w:t>
      </w:r>
    </w:p>
    <w:p w:rsidR="004715E9" w:rsidRDefault="004715E9" w:rsidP="004715E9">
      <w:pPr>
        <w:tabs>
          <w:tab w:val="left" w:pos="1515"/>
        </w:tabs>
        <w:spacing w:line="480" w:lineRule="auto"/>
        <w:rPr>
          <w:rFonts w:ascii="Arial" w:hAnsi="Arial" w:cs="Arial"/>
          <w:sz w:val="22"/>
          <w:szCs w:val="22"/>
        </w:rPr>
      </w:pPr>
      <w:r w:rsidRPr="00536248">
        <w:rPr>
          <w:rFonts w:ascii="Arial" w:hAnsi="Arial" w:cs="Arial"/>
          <w:sz w:val="22"/>
          <w:szCs w:val="22"/>
        </w:rPr>
        <w:t>Figura No 4.</w:t>
      </w:r>
      <w:r>
        <w:rPr>
          <w:rFonts w:ascii="Arial" w:hAnsi="Arial" w:cs="Arial"/>
          <w:sz w:val="22"/>
          <w:szCs w:val="22"/>
        </w:rPr>
        <w:t>8</w:t>
      </w:r>
      <w:r w:rsidRPr="00536248">
        <w:rPr>
          <w:rFonts w:ascii="Arial" w:hAnsi="Arial" w:cs="Arial"/>
          <w:sz w:val="22"/>
          <w:szCs w:val="22"/>
        </w:rPr>
        <w:t xml:space="preserve"> </w:t>
      </w:r>
      <w:r>
        <w:rPr>
          <w:rFonts w:ascii="Arial" w:hAnsi="Arial" w:cs="Arial"/>
          <w:sz w:val="22"/>
          <w:szCs w:val="22"/>
        </w:rPr>
        <w:t xml:space="preserve">  </w:t>
      </w:r>
      <w:r w:rsidR="004C5AED">
        <w:rPr>
          <w:rFonts w:ascii="Arial" w:hAnsi="Arial" w:cs="Arial"/>
          <w:sz w:val="22"/>
          <w:szCs w:val="22"/>
        </w:rPr>
        <w:t>Dot model</w:t>
      </w:r>
      <w:r w:rsidRPr="00536248">
        <w:rPr>
          <w:rFonts w:ascii="Arial" w:hAnsi="Arial" w:cs="Arial"/>
          <w:sz w:val="22"/>
          <w:szCs w:val="22"/>
        </w:rPr>
        <w:t xml:space="preserve">  deudas generadas por tipos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131</w:t>
      </w:r>
    </w:p>
    <w:p w:rsidR="004715E9" w:rsidRPr="00E5265F" w:rsidRDefault="004715E9" w:rsidP="004715E9">
      <w:pPr>
        <w:spacing w:line="480" w:lineRule="auto"/>
        <w:rPr>
          <w:rFonts w:ascii="Arial" w:hAnsi="Arial" w:cs="Arial"/>
          <w:i/>
          <w:iCs/>
          <w:sz w:val="22"/>
          <w:szCs w:val="22"/>
        </w:rPr>
      </w:pPr>
      <w:r>
        <w:rPr>
          <w:rFonts w:ascii="Arial" w:hAnsi="Arial" w:cs="Arial"/>
          <w:iCs/>
          <w:sz w:val="22"/>
          <w:szCs w:val="22"/>
        </w:rPr>
        <w:t xml:space="preserve">Figura </w:t>
      </w:r>
      <w:r w:rsidRPr="00536248">
        <w:rPr>
          <w:rFonts w:ascii="Arial" w:hAnsi="Arial" w:cs="Arial"/>
          <w:sz w:val="22"/>
          <w:szCs w:val="22"/>
        </w:rPr>
        <w:t xml:space="preserve">No </w:t>
      </w:r>
      <w:r>
        <w:rPr>
          <w:rFonts w:ascii="Arial" w:hAnsi="Arial" w:cs="Arial"/>
          <w:iCs/>
          <w:sz w:val="22"/>
          <w:szCs w:val="22"/>
        </w:rPr>
        <w:t>5.1</w:t>
      </w:r>
      <w:r w:rsidRPr="00E5265F">
        <w:rPr>
          <w:rFonts w:ascii="Arial" w:hAnsi="Arial" w:cs="Arial"/>
          <w:iCs/>
          <w:sz w:val="22"/>
          <w:szCs w:val="22"/>
        </w:rPr>
        <w:t xml:space="preserve"> Arquitectura del Sistema de D</w:t>
      </w:r>
      <w:r w:rsidR="00FC73DB">
        <w:rPr>
          <w:rFonts w:ascii="Arial" w:hAnsi="Arial" w:cs="Arial"/>
          <w:iCs/>
          <w:sz w:val="22"/>
          <w:szCs w:val="22"/>
        </w:rPr>
        <w:t xml:space="preserve">ata </w:t>
      </w:r>
      <w:r w:rsidRPr="00E5265F">
        <w:rPr>
          <w:rFonts w:ascii="Arial" w:hAnsi="Arial" w:cs="Arial"/>
          <w:iCs/>
          <w:sz w:val="22"/>
          <w:szCs w:val="22"/>
        </w:rPr>
        <w:t>W</w:t>
      </w:r>
      <w:r w:rsidR="00FC73DB">
        <w:rPr>
          <w:rFonts w:ascii="Arial" w:hAnsi="Arial" w:cs="Arial"/>
          <w:iCs/>
          <w:sz w:val="22"/>
          <w:szCs w:val="22"/>
        </w:rPr>
        <w:t>arehouse</w:t>
      </w:r>
      <w:r>
        <w:rPr>
          <w:rFonts w:ascii="Arial" w:hAnsi="Arial" w:cs="Arial"/>
          <w:iCs/>
          <w:sz w:val="22"/>
          <w:szCs w:val="22"/>
        </w:rPr>
        <w:tab/>
      </w:r>
      <w:r>
        <w:rPr>
          <w:rFonts w:ascii="Arial" w:hAnsi="Arial" w:cs="Arial"/>
          <w:iCs/>
          <w:sz w:val="22"/>
          <w:szCs w:val="22"/>
        </w:rPr>
        <w:tab/>
      </w:r>
      <w:r>
        <w:rPr>
          <w:rFonts w:ascii="Arial" w:hAnsi="Arial" w:cs="Arial"/>
          <w:iCs/>
          <w:sz w:val="22"/>
          <w:szCs w:val="22"/>
        </w:rPr>
        <w:tab/>
        <w:t>134</w:t>
      </w:r>
    </w:p>
    <w:p w:rsidR="004715E9" w:rsidRPr="00E5265F" w:rsidRDefault="004715E9" w:rsidP="004715E9">
      <w:pPr>
        <w:spacing w:line="480" w:lineRule="auto"/>
        <w:rPr>
          <w:rFonts w:ascii="Arial" w:hAnsi="Arial" w:cs="Arial"/>
          <w:sz w:val="22"/>
          <w:szCs w:val="22"/>
          <w:lang w:val="es-EC"/>
        </w:rPr>
      </w:pPr>
      <w:r w:rsidRPr="00E5265F">
        <w:rPr>
          <w:rFonts w:ascii="Arial" w:hAnsi="Arial" w:cs="Arial"/>
          <w:sz w:val="22"/>
          <w:szCs w:val="22"/>
          <w:lang w:val="es-EC"/>
        </w:rPr>
        <w:t xml:space="preserve">Figura </w:t>
      </w:r>
      <w:r w:rsidRPr="00536248">
        <w:rPr>
          <w:rFonts w:ascii="Arial" w:hAnsi="Arial" w:cs="Arial"/>
          <w:sz w:val="22"/>
          <w:szCs w:val="22"/>
        </w:rPr>
        <w:t xml:space="preserve">No </w:t>
      </w:r>
      <w:r w:rsidRPr="00E5265F">
        <w:rPr>
          <w:rFonts w:ascii="Arial" w:hAnsi="Arial" w:cs="Arial"/>
          <w:sz w:val="22"/>
          <w:szCs w:val="22"/>
          <w:lang w:val="es-EC"/>
        </w:rPr>
        <w:t>5.2 Modelo de consulta estratégico.</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181</w:t>
      </w:r>
    </w:p>
    <w:p w:rsidR="004715E9" w:rsidRPr="00E5265F" w:rsidRDefault="004715E9" w:rsidP="004715E9">
      <w:pPr>
        <w:spacing w:line="480" w:lineRule="auto"/>
        <w:rPr>
          <w:rFonts w:ascii="Arial" w:hAnsi="Arial" w:cs="Arial"/>
          <w:sz w:val="22"/>
          <w:szCs w:val="22"/>
          <w:lang w:val="es-EC"/>
        </w:rPr>
      </w:pPr>
      <w:r w:rsidRPr="00E5265F">
        <w:rPr>
          <w:rFonts w:ascii="Arial" w:hAnsi="Arial" w:cs="Arial"/>
          <w:sz w:val="22"/>
          <w:szCs w:val="22"/>
          <w:lang w:val="es-EC"/>
        </w:rPr>
        <w:t xml:space="preserve">Figura </w:t>
      </w:r>
      <w:r w:rsidRPr="00536248">
        <w:rPr>
          <w:rFonts w:ascii="Arial" w:hAnsi="Arial" w:cs="Arial"/>
          <w:sz w:val="22"/>
          <w:szCs w:val="22"/>
        </w:rPr>
        <w:t xml:space="preserve">No </w:t>
      </w:r>
      <w:r w:rsidRPr="00E5265F">
        <w:rPr>
          <w:rFonts w:ascii="Arial" w:hAnsi="Arial" w:cs="Arial"/>
          <w:sz w:val="22"/>
          <w:szCs w:val="22"/>
          <w:lang w:val="es-EC"/>
        </w:rPr>
        <w:t>5.3 Modelo de consulta táctico.</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182</w:t>
      </w:r>
    </w:p>
    <w:p w:rsidR="004715E9" w:rsidRPr="00E5265F" w:rsidRDefault="004715E9" w:rsidP="004715E9">
      <w:pPr>
        <w:spacing w:line="480" w:lineRule="auto"/>
        <w:rPr>
          <w:rFonts w:ascii="Arial" w:hAnsi="Arial" w:cs="Arial"/>
          <w:sz w:val="22"/>
          <w:szCs w:val="22"/>
          <w:lang w:val="es-EC"/>
        </w:rPr>
      </w:pPr>
      <w:r w:rsidRPr="00E5265F">
        <w:rPr>
          <w:rFonts w:ascii="Arial" w:hAnsi="Arial" w:cs="Arial"/>
          <w:sz w:val="22"/>
          <w:szCs w:val="22"/>
          <w:lang w:val="es-EC"/>
        </w:rPr>
        <w:t xml:space="preserve">Figura </w:t>
      </w:r>
      <w:r w:rsidRPr="00536248">
        <w:rPr>
          <w:rFonts w:ascii="Arial" w:hAnsi="Arial" w:cs="Arial"/>
          <w:sz w:val="22"/>
          <w:szCs w:val="22"/>
        </w:rPr>
        <w:t xml:space="preserve">No </w:t>
      </w:r>
      <w:r w:rsidRPr="00E5265F">
        <w:rPr>
          <w:rFonts w:ascii="Arial" w:hAnsi="Arial" w:cs="Arial"/>
          <w:sz w:val="22"/>
          <w:szCs w:val="22"/>
          <w:lang w:val="es-EC"/>
        </w:rPr>
        <w:t>5.4 Modelo de consulta operativo.</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183</w:t>
      </w:r>
    </w:p>
    <w:p w:rsidR="004715E9" w:rsidRPr="00E5265F" w:rsidRDefault="004715E9" w:rsidP="004715E9">
      <w:pPr>
        <w:spacing w:line="480" w:lineRule="auto"/>
        <w:rPr>
          <w:rFonts w:ascii="Arial" w:hAnsi="Arial" w:cs="Arial"/>
          <w:sz w:val="22"/>
          <w:szCs w:val="22"/>
          <w:lang w:val="es-EC"/>
        </w:rPr>
      </w:pPr>
      <w:r>
        <w:rPr>
          <w:rFonts w:ascii="Arial" w:hAnsi="Arial" w:cs="Arial"/>
          <w:sz w:val="22"/>
          <w:szCs w:val="22"/>
          <w:lang w:val="es-EC"/>
        </w:rPr>
        <w:t xml:space="preserve">Figura </w:t>
      </w:r>
      <w:r w:rsidRPr="00536248">
        <w:rPr>
          <w:rFonts w:ascii="Arial" w:hAnsi="Arial" w:cs="Arial"/>
          <w:sz w:val="22"/>
          <w:szCs w:val="22"/>
        </w:rPr>
        <w:t xml:space="preserve">No </w:t>
      </w:r>
      <w:r>
        <w:rPr>
          <w:rFonts w:ascii="Arial" w:hAnsi="Arial" w:cs="Arial"/>
          <w:sz w:val="22"/>
          <w:szCs w:val="22"/>
          <w:lang w:val="es-EC"/>
        </w:rPr>
        <w:t>5.5</w:t>
      </w:r>
      <w:r w:rsidRPr="00E5265F">
        <w:rPr>
          <w:rFonts w:ascii="Arial" w:hAnsi="Arial" w:cs="Arial"/>
          <w:sz w:val="22"/>
          <w:szCs w:val="22"/>
          <w:lang w:val="es-EC"/>
        </w:rPr>
        <w:t xml:space="preserve"> Esquema estrella del Data Mart de Agua potable</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190</w:t>
      </w:r>
    </w:p>
    <w:p w:rsidR="004715E9" w:rsidRPr="00E5265F" w:rsidRDefault="004715E9" w:rsidP="004715E9">
      <w:pPr>
        <w:spacing w:line="480" w:lineRule="auto"/>
        <w:rPr>
          <w:rFonts w:ascii="Arial" w:hAnsi="Arial" w:cs="Arial"/>
          <w:sz w:val="22"/>
          <w:szCs w:val="22"/>
          <w:lang w:val="es-EC"/>
        </w:rPr>
      </w:pPr>
      <w:r w:rsidRPr="00E5265F">
        <w:rPr>
          <w:rFonts w:ascii="Arial" w:hAnsi="Arial" w:cs="Arial"/>
          <w:sz w:val="22"/>
          <w:szCs w:val="22"/>
          <w:lang w:val="es-EC"/>
        </w:rPr>
        <w:t xml:space="preserve">Figura </w:t>
      </w:r>
      <w:r w:rsidRPr="00536248">
        <w:rPr>
          <w:rFonts w:ascii="Arial" w:hAnsi="Arial" w:cs="Arial"/>
          <w:sz w:val="22"/>
          <w:szCs w:val="22"/>
        </w:rPr>
        <w:t xml:space="preserve">No </w:t>
      </w:r>
      <w:r>
        <w:rPr>
          <w:rFonts w:ascii="Arial" w:hAnsi="Arial" w:cs="Arial"/>
          <w:sz w:val="22"/>
          <w:szCs w:val="22"/>
          <w:lang w:val="es-EC"/>
        </w:rPr>
        <w:t>5.6</w:t>
      </w:r>
      <w:r w:rsidRPr="00E5265F">
        <w:rPr>
          <w:rFonts w:ascii="Arial" w:hAnsi="Arial" w:cs="Arial"/>
          <w:sz w:val="22"/>
          <w:szCs w:val="22"/>
          <w:lang w:val="es-EC"/>
        </w:rPr>
        <w:t xml:space="preserve"> Esquema estrella del Data Mart de Recaudaciones</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191</w:t>
      </w:r>
    </w:p>
    <w:p w:rsidR="004715E9" w:rsidRPr="00E5265F" w:rsidRDefault="004715E9" w:rsidP="004715E9">
      <w:pPr>
        <w:spacing w:line="480" w:lineRule="auto"/>
        <w:rPr>
          <w:rFonts w:ascii="Arial" w:hAnsi="Arial" w:cs="Arial"/>
          <w:sz w:val="22"/>
          <w:szCs w:val="22"/>
          <w:lang w:val="es-EC"/>
        </w:rPr>
      </w:pPr>
      <w:r>
        <w:rPr>
          <w:rFonts w:ascii="Arial" w:hAnsi="Arial" w:cs="Arial"/>
          <w:sz w:val="22"/>
          <w:szCs w:val="22"/>
          <w:lang w:val="es-EC"/>
        </w:rPr>
        <w:t xml:space="preserve">Figura </w:t>
      </w:r>
      <w:r w:rsidRPr="00536248">
        <w:rPr>
          <w:rFonts w:ascii="Arial" w:hAnsi="Arial" w:cs="Arial"/>
          <w:sz w:val="22"/>
          <w:szCs w:val="22"/>
        </w:rPr>
        <w:t xml:space="preserve">No </w:t>
      </w:r>
      <w:r>
        <w:rPr>
          <w:rFonts w:ascii="Arial" w:hAnsi="Arial" w:cs="Arial"/>
          <w:sz w:val="22"/>
          <w:szCs w:val="22"/>
          <w:lang w:val="es-EC"/>
        </w:rPr>
        <w:t>5.7</w:t>
      </w:r>
      <w:r w:rsidRPr="00E5265F">
        <w:rPr>
          <w:rFonts w:ascii="Arial" w:hAnsi="Arial" w:cs="Arial"/>
          <w:sz w:val="22"/>
          <w:szCs w:val="22"/>
          <w:lang w:val="es-EC"/>
        </w:rPr>
        <w:t xml:space="preserve"> Modelo de constelación</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t>192</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5.8</w:t>
      </w:r>
      <w:r w:rsidRPr="00E5265F">
        <w:rPr>
          <w:rFonts w:ascii="Arial" w:hAnsi="Arial" w:cs="Arial"/>
          <w:sz w:val="22"/>
          <w:szCs w:val="22"/>
        </w:rPr>
        <w:t xml:space="preserve"> Diccionario de Datos – Dimensión Cajas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5.9</w:t>
      </w:r>
      <w:r w:rsidRPr="00E5265F">
        <w:rPr>
          <w:rFonts w:ascii="Arial" w:hAnsi="Arial" w:cs="Arial"/>
          <w:sz w:val="22"/>
          <w:szCs w:val="22"/>
        </w:rPr>
        <w:t xml:space="preserve"> Diccionario de Datos – Dimensión Contribuyente</w:t>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4715E9" w:rsidRPr="00E5265F" w:rsidRDefault="004715E9" w:rsidP="004715E9">
      <w:pPr>
        <w:spacing w:line="480" w:lineRule="auto"/>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5.10</w:t>
      </w:r>
      <w:r w:rsidRPr="00E5265F">
        <w:rPr>
          <w:rFonts w:ascii="Arial" w:hAnsi="Arial" w:cs="Arial"/>
          <w:sz w:val="22"/>
          <w:szCs w:val="22"/>
        </w:rPr>
        <w:t xml:space="preserve"> Diccionario de Datos – Dimensión Departamento</w:t>
      </w:r>
      <w:r>
        <w:rPr>
          <w:rFonts w:ascii="Arial" w:hAnsi="Arial" w:cs="Arial"/>
          <w:sz w:val="22"/>
          <w:szCs w:val="22"/>
        </w:rPr>
        <w:tab/>
      </w:r>
      <w:r>
        <w:rPr>
          <w:rFonts w:ascii="Arial" w:hAnsi="Arial" w:cs="Arial"/>
          <w:sz w:val="22"/>
          <w:szCs w:val="22"/>
        </w:rPr>
        <w:tab/>
      </w:r>
      <w:r>
        <w:rPr>
          <w:rFonts w:ascii="Arial" w:hAnsi="Arial" w:cs="Arial"/>
          <w:sz w:val="22"/>
          <w:szCs w:val="22"/>
        </w:rPr>
        <w:tab/>
        <w:t>201</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5.11</w:t>
      </w:r>
      <w:r w:rsidRPr="00E5265F">
        <w:rPr>
          <w:rFonts w:ascii="Arial" w:hAnsi="Arial" w:cs="Arial"/>
          <w:sz w:val="22"/>
          <w:szCs w:val="22"/>
        </w:rPr>
        <w:t xml:space="preserve"> Diccionario de Datos – Dimensión Empleado</w:t>
      </w:r>
      <w:r>
        <w:rPr>
          <w:rFonts w:ascii="Arial" w:hAnsi="Arial" w:cs="Arial"/>
          <w:sz w:val="22"/>
          <w:szCs w:val="22"/>
        </w:rPr>
        <w:tab/>
      </w:r>
      <w:r>
        <w:rPr>
          <w:rFonts w:ascii="Arial" w:hAnsi="Arial" w:cs="Arial"/>
          <w:sz w:val="22"/>
          <w:szCs w:val="22"/>
        </w:rPr>
        <w:tab/>
      </w:r>
      <w:r>
        <w:rPr>
          <w:rFonts w:ascii="Arial" w:hAnsi="Arial" w:cs="Arial"/>
          <w:sz w:val="22"/>
          <w:szCs w:val="22"/>
        </w:rPr>
        <w:tab/>
        <w:t>201</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5.12</w:t>
      </w:r>
      <w:r w:rsidRPr="00E5265F">
        <w:rPr>
          <w:rFonts w:ascii="Arial" w:hAnsi="Arial" w:cs="Arial"/>
          <w:sz w:val="22"/>
          <w:szCs w:val="22"/>
        </w:rPr>
        <w:t xml:space="preserve"> Diccionario de Datos – Dimensión Empresa</w:t>
      </w:r>
      <w:r>
        <w:rPr>
          <w:rFonts w:ascii="Arial" w:hAnsi="Arial" w:cs="Arial"/>
          <w:sz w:val="22"/>
          <w:szCs w:val="22"/>
        </w:rPr>
        <w:tab/>
      </w:r>
      <w:r>
        <w:rPr>
          <w:rFonts w:ascii="Arial" w:hAnsi="Arial" w:cs="Arial"/>
          <w:sz w:val="22"/>
          <w:szCs w:val="22"/>
        </w:rPr>
        <w:tab/>
      </w:r>
      <w:r>
        <w:rPr>
          <w:rFonts w:ascii="Arial" w:hAnsi="Arial" w:cs="Arial"/>
          <w:sz w:val="22"/>
          <w:szCs w:val="22"/>
        </w:rPr>
        <w:tab/>
        <w:t>202</w:t>
      </w:r>
    </w:p>
    <w:p w:rsidR="004715E9" w:rsidRPr="00E5265F" w:rsidRDefault="004715E9" w:rsidP="004715E9">
      <w:pPr>
        <w:spacing w:line="480" w:lineRule="auto"/>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5.13</w:t>
      </w:r>
      <w:r w:rsidRPr="00E5265F">
        <w:rPr>
          <w:rFonts w:ascii="Arial" w:hAnsi="Arial" w:cs="Arial"/>
          <w:sz w:val="22"/>
          <w:szCs w:val="22"/>
        </w:rPr>
        <w:t xml:space="preserve"> Diccionario de Datos – Dimensión Sector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202</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5.14</w:t>
      </w:r>
      <w:r w:rsidRPr="00E5265F">
        <w:rPr>
          <w:rFonts w:ascii="Arial" w:hAnsi="Arial" w:cs="Arial"/>
          <w:sz w:val="22"/>
          <w:szCs w:val="22"/>
        </w:rPr>
        <w:t xml:space="preserve"> Diccionario de Datos – Dimensión Tarifa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203</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5.15</w:t>
      </w:r>
      <w:r w:rsidRPr="00E5265F">
        <w:rPr>
          <w:rFonts w:ascii="Arial" w:hAnsi="Arial" w:cs="Arial"/>
          <w:sz w:val="22"/>
          <w:szCs w:val="22"/>
        </w:rPr>
        <w:t xml:space="preserve"> Diccionario de Datos – Dimensión Tiempo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204</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sidRPr="00E5265F">
        <w:rPr>
          <w:rFonts w:ascii="Arial" w:hAnsi="Arial" w:cs="Arial"/>
          <w:sz w:val="22"/>
          <w:szCs w:val="22"/>
        </w:rPr>
        <w:t>5.</w:t>
      </w:r>
      <w:r>
        <w:rPr>
          <w:rFonts w:ascii="Arial" w:hAnsi="Arial" w:cs="Arial"/>
          <w:sz w:val="22"/>
          <w:szCs w:val="22"/>
        </w:rPr>
        <w:t>16</w:t>
      </w:r>
      <w:r w:rsidRPr="00E5265F">
        <w:rPr>
          <w:rFonts w:ascii="Arial" w:hAnsi="Arial" w:cs="Arial"/>
          <w:sz w:val="22"/>
          <w:szCs w:val="22"/>
        </w:rPr>
        <w:t xml:space="preserve"> Diccionario de Datos – Dimensión Tipo de cálculo de pago</w:t>
      </w:r>
      <w:r>
        <w:rPr>
          <w:rFonts w:ascii="Arial" w:hAnsi="Arial" w:cs="Arial"/>
          <w:sz w:val="22"/>
          <w:szCs w:val="22"/>
        </w:rPr>
        <w:tab/>
        <w:t>204</w:t>
      </w:r>
    </w:p>
    <w:p w:rsidR="004715E9" w:rsidRPr="00E5265F"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5.17</w:t>
      </w:r>
      <w:r w:rsidRPr="00E5265F">
        <w:rPr>
          <w:rFonts w:ascii="Arial" w:hAnsi="Arial" w:cs="Arial"/>
          <w:sz w:val="22"/>
          <w:szCs w:val="22"/>
        </w:rPr>
        <w:t xml:space="preserve"> Diccionario de Datos – Dimensión Tipo de consumo</w:t>
      </w:r>
      <w:r>
        <w:rPr>
          <w:rFonts w:ascii="Arial" w:hAnsi="Arial" w:cs="Arial"/>
          <w:sz w:val="22"/>
          <w:szCs w:val="22"/>
        </w:rPr>
        <w:tab/>
      </w:r>
      <w:r>
        <w:rPr>
          <w:rFonts w:ascii="Arial" w:hAnsi="Arial" w:cs="Arial"/>
          <w:sz w:val="22"/>
          <w:szCs w:val="22"/>
        </w:rPr>
        <w:tab/>
        <w:t>205</w:t>
      </w:r>
    </w:p>
    <w:p w:rsidR="004715E9"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5.18</w:t>
      </w:r>
      <w:r w:rsidRPr="00E5265F">
        <w:rPr>
          <w:rFonts w:ascii="Arial" w:hAnsi="Arial" w:cs="Arial"/>
          <w:sz w:val="22"/>
          <w:szCs w:val="22"/>
        </w:rPr>
        <w:t xml:space="preserve"> Diccionario de Datos – Hecho agua potable del </w:t>
      </w:r>
      <w:r>
        <w:rPr>
          <w:rFonts w:ascii="Arial" w:hAnsi="Arial" w:cs="Arial"/>
          <w:sz w:val="22"/>
          <w:szCs w:val="22"/>
        </w:rPr>
        <w:tab/>
      </w:r>
      <w:r>
        <w:rPr>
          <w:rFonts w:ascii="Arial" w:hAnsi="Arial" w:cs="Arial"/>
          <w:sz w:val="22"/>
          <w:szCs w:val="22"/>
        </w:rPr>
        <w:tab/>
      </w:r>
      <w:r>
        <w:rPr>
          <w:rFonts w:ascii="Arial" w:hAnsi="Arial" w:cs="Arial"/>
          <w:sz w:val="22"/>
          <w:szCs w:val="22"/>
        </w:rPr>
        <w:tab/>
        <w:t>206</w:t>
      </w:r>
    </w:p>
    <w:p w:rsidR="004715E9" w:rsidRDefault="004715E9" w:rsidP="004715E9">
      <w:pPr>
        <w:spacing w:line="480" w:lineRule="auto"/>
        <w:ind w:left="708" w:firstLine="708"/>
        <w:jc w:val="both"/>
        <w:rPr>
          <w:rFonts w:ascii="Arial" w:hAnsi="Arial" w:cs="Arial"/>
          <w:sz w:val="22"/>
          <w:szCs w:val="22"/>
        </w:rPr>
      </w:pPr>
      <w:r>
        <w:rPr>
          <w:rFonts w:ascii="Arial" w:hAnsi="Arial" w:cs="Arial"/>
          <w:sz w:val="22"/>
          <w:szCs w:val="22"/>
        </w:rPr>
        <w:t xml:space="preserve">  </w:t>
      </w:r>
      <w:r w:rsidRPr="00E5265F">
        <w:rPr>
          <w:rFonts w:ascii="Arial" w:hAnsi="Arial" w:cs="Arial"/>
          <w:sz w:val="22"/>
          <w:szCs w:val="22"/>
        </w:rPr>
        <w:t>área operacional</w:t>
      </w:r>
    </w:p>
    <w:p w:rsidR="004715E9" w:rsidRDefault="004715E9" w:rsidP="004715E9">
      <w:pPr>
        <w:spacing w:line="480" w:lineRule="auto"/>
        <w:jc w:val="both"/>
        <w:rPr>
          <w:rFonts w:ascii="Arial" w:hAnsi="Arial" w:cs="Arial"/>
          <w:sz w:val="22"/>
          <w:szCs w:val="22"/>
        </w:rPr>
      </w:pPr>
      <w:r>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5.19</w:t>
      </w:r>
      <w:r w:rsidRPr="00E5265F">
        <w:rPr>
          <w:rFonts w:ascii="Arial" w:hAnsi="Arial" w:cs="Arial"/>
          <w:sz w:val="22"/>
          <w:szCs w:val="22"/>
        </w:rPr>
        <w:t xml:space="preserve"> Diccionario de Datos – Hecho recaudaciones del </w:t>
      </w:r>
      <w:r>
        <w:rPr>
          <w:rFonts w:ascii="Arial" w:hAnsi="Arial" w:cs="Arial"/>
          <w:sz w:val="22"/>
          <w:szCs w:val="22"/>
        </w:rPr>
        <w:tab/>
      </w:r>
      <w:r>
        <w:rPr>
          <w:rFonts w:ascii="Arial" w:hAnsi="Arial" w:cs="Arial"/>
          <w:sz w:val="22"/>
          <w:szCs w:val="22"/>
        </w:rPr>
        <w:tab/>
      </w:r>
      <w:r>
        <w:rPr>
          <w:rFonts w:ascii="Arial" w:hAnsi="Arial" w:cs="Arial"/>
          <w:sz w:val="22"/>
          <w:szCs w:val="22"/>
        </w:rPr>
        <w:tab/>
        <w:t>207</w:t>
      </w:r>
    </w:p>
    <w:p w:rsidR="004715E9" w:rsidRDefault="004715E9" w:rsidP="004715E9">
      <w:pPr>
        <w:spacing w:line="480" w:lineRule="auto"/>
        <w:ind w:left="708" w:firstLine="708"/>
        <w:jc w:val="both"/>
        <w:rPr>
          <w:rFonts w:ascii="Arial" w:hAnsi="Arial" w:cs="Arial"/>
          <w:sz w:val="22"/>
          <w:szCs w:val="22"/>
        </w:rPr>
      </w:pPr>
      <w:r w:rsidRPr="00E5265F">
        <w:rPr>
          <w:rFonts w:ascii="Arial" w:hAnsi="Arial" w:cs="Arial"/>
          <w:sz w:val="22"/>
          <w:szCs w:val="22"/>
        </w:rPr>
        <w:t>área operacional</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5.20 Diccionario de Datos - Hecho estratégico del área financiero</w:t>
      </w:r>
      <w:r>
        <w:rPr>
          <w:rFonts w:ascii="Arial" w:hAnsi="Arial" w:cs="Arial"/>
          <w:sz w:val="22"/>
          <w:szCs w:val="22"/>
        </w:rPr>
        <w:tab/>
        <w:t>208</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5.21 Diccionario de Datos - Hecho estratégico del área financiero</w:t>
      </w:r>
      <w:r>
        <w:rPr>
          <w:rFonts w:ascii="Arial" w:hAnsi="Arial" w:cs="Arial"/>
          <w:sz w:val="22"/>
          <w:szCs w:val="22"/>
        </w:rPr>
        <w:tab/>
        <w:t>209</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5.22 Diccionario de Datos - Hecho estratégico del área financiero</w:t>
      </w:r>
      <w:r>
        <w:rPr>
          <w:rFonts w:ascii="Arial" w:hAnsi="Arial" w:cs="Arial"/>
          <w:sz w:val="22"/>
          <w:szCs w:val="22"/>
        </w:rPr>
        <w:tab/>
        <w:t>211</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5.23 Diccionario de Datos - Hecho táctico del área operacional</w:t>
      </w:r>
      <w:r>
        <w:rPr>
          <w:rFonts w:ascii="Arial" w:hAnsi="Arial" w:cs="Arial"/>
          <w:sz w:val="22"/>
          <w:szCs w:val="22"/>
        </w:rPr>
        <w:tab/>
        <w:t>212</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5.24 Diccionario de Datos - Hecho táctico del área operacional</w:t>
      </w:r>
      <w:r>
        <w:rPr>
          <w:rFonts w:ascii="Arial" w:hAnsi="Arial" w:cs="Arial"/>
          <w:sz w:val="22"/>
          <w:szCs w:val="22"/>
        </w:rPr>
        <w:tab/>
        <w:t>213</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5.25 Diccionario de Datos - Hecho táctico del área financiero</w:t>
      </w:r>
      <w:r>
        <w:rPr>
          <w:rFonts w:ascii="Arial" w:hAnsi="Arial" w:cs="Arial"/>
          <w:sz w:val="22"/>
          <w:szCs w:val="22"/>
        </w:rPr>
        <w:tab/>
      </w:r>
      <w:r>
        <w:rPr>
          <w:rFonts w:ascii="Arial" w:hAnsi="Arial" w:cs="Arial"/>
          <w:sz w:val="22"/>
          <w:szCs w:val="22"/>
        </w:rPr>
        <w:tab/>
        <w:t>214</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5.26 Diccionario de Datos - Hecho táctico del área financiero</w:t>
      </w:r>
      <w:r>
        <w:rPr>
          <w:rFonts w:ascii="Arial" w:hAnsi="Arial" w:cs="Arial"/>
          <w:sz w:val="22"/>
          <w:szCs w:val="22"/>
        </w:rPr>
        <w:tab/>
      </w:r>
      <w:r>
        <w:rPr>
          <w:rFonts w:ascii="Arial" w:hAnsi="Arial" w:cs="Arial"/>
          <w:sz w:val="22"/>
          <w:szCs w:val="22"/>
        </w:rPr>
        <w:tab/>
        <w:t>214</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5.27 Diccionario de Datos - Hecho operativo del área operacional</w:t>
      </w:r>
      <w:r>
        <w:rPr>
          <w:rFonts w:ascii="Arial" w:hAnsi="Arial" w:cs="Arial"/>
          <w:sz w:val="22"/>
          <w:szCs w:val="22"/>
        </w:rPr>
        <w:tab/>
        <w:t>215</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5.28 Diccionario de Datos - Hecho operativo del área operacional</w:t>
      </w:r>
      <w:r>
        <w:rPr>
          <w:rFonts w:ascii="Arial" w:hAnsi="Arial" w:cs="Arial"/>
          <w:sz w:val="22"/>
          <w:szCs w:val="22"/>
        </w:rPr>
        <w:tab/>
        <w:t>216</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5.29 Diccionario de Datos - Hecho operativo del área financiero</w:t>
      </w:r>
      <w:r>
        <w:rPr>
          <w:rFonts w:ascii="Arial" w:hAnsi="Arial" w:cs="Arial"/>
          <w:sz w:val="22"/>
          <w:szCs w:val="22"/>
        </w:rPr>
        <w:tab/>
        <w:t>218</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5.30 Diccionario de Datos - Hecho operativo del área financiero</w:t>
      </w:r>
      <w:r>
        <w:rPr>
          <w:rFonts w:ascii="Arial" w:hAnsi="Arial" w:cs="Arial"/>
          <w:sz w:val="22"/>
          <w:szCs w:val="22"/>
        </w:rPr>
        <w:tab/>
        <w:t>219</w:t>
      </w:r>
    </w:p>
    <w:p w:rsidR="004715E9" w:rsidRDefault="004715E9" w:rsidP="004715E9">
      <w:pPr>
        <w:spacing w:line="480" w:lineRule="auto"/>
        <w:jc w:val="both"/>
        <w:rPr>
          <w:rFonts w:ascii="Arial" w:hAnsi="Arial" w:cs="Arial"/>
          <w:sz w:val="22"/>
          <w:szCs w:val="22"/>
        </w:rPr>
      </w:pPr>
      <w:r>
        <w:rPr>
          <w:rFonts w:ascii="Arial" w:hAnsi="Arial" w:cs="Arial"/>
          <w:sz w:val="22"/>
          <w:szCs w:val="22"/>
        </w:rPr>
        <w:t>Figura No 5.31 Diccionario de Datos - Hecho operativo del área financiero</w:t>
      </w:r>
      <w:r>
        <w:rPr>
          <w:rFonts w:ascii="Arial" w:hAnsi="Arial" w:cs="Arial"/>
          <w:sz w:val="22"/>
          <w:szCs w:val="22"/>
        </w:rPr>
        <w:tab/>
        <w:t>220</w:t>
      </w:r>
    </w:p>
    <w:p w:rsidR="004715E9" w:rsidRPr="00AB70E1" w:rsidRDefault="004715E9" w:rsidP="004715E9">
      <w:pPr>
        <w:tabs>
          <w:tab w:val="left" w:pos="0"/>
        </w:tabs>
        <w:spacing w:line="480" w:lineRule="auto"/>
        <w:jc w:val="both"/>
        <w:rPr>
          <w:rFonts w:ascii="Arial" w:hAnsi="Arial" w:cs="Arial"/>
          <w:iCs/>
          <w:sz w:val="22"/>
          <w:szCs w:val="22"/>
        </w:rPr>
      </w:pPr>
      <w:r w:rsidRPr="00AB70E1">
        <w:rPr>
          <w:rFonts w:ascii="Arial" w:hAnsi="Arial" w:cs="Arial"/>
          <w:bCs/>
          <w:sz w:val="22"/>
          <w:szCs w:val="22"/>
        </w:rPr>
        <w:t xml:space="preserve">Figura </w:t>
      </w:r>
      <w:r>
        <w:rPr>
          <w:rFonts w:ascii="Arial" w:hAnsi="Arial" w:cs="Arial"/>
          <w:bCs/>
          <w:sz w:val="22"/>
          <w:szCs w:val="22"/>
        </w:rPr>
        <w:t xml:space="preserve">No </w:t>
      </w:r>
      <w:r w:rsidRPr="00AB70E1">
        <w:rPr>
          <w:rFonts w:ascii="Arial" w:hAnsi="Arial" w:cs="Arial"/>
          <w:bCs/>
          <w:sz w:val="22"/>
          <w:szCs w:val="22"/>
        </w:rPr>
        <w:t>7.1  Diagrama de Despliegue</w:t>
      </w:r>
      <w:r>
        <w:rPr>
          <w:rFonts w:ascii="Arial" w:hAnsi="Arial" w:cs="Arial"/>
          <w:bCs/>
          <w:sz w:val="22"/>
          <w:szCs w:val="22"/>
        </w:rPr>
        <w:t xml:space="preserve">                                                                249</w:t>
      </w:r>
    </w:p>
    <w:p w:rsidR="004715E9"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A1.1</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271</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A1.2</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272</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A1.3</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273</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A1.4</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274</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A1.5</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275</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A1.6</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276</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A1.7</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277</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A1.8</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278</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A1.9</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279</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A1.10</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280</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A1.11</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281</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A1.12</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282</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A1.13</w:t>
      </w:r>
      <w:r w:rsidRPr="00E5265F">
        <w:rPr>
          <w:rFonts w:ascii="Arial" w:hAnsi="Arial" w:cs="Arial"/>
          <w:sz w:val="22"/>
          <w:szCs w:val="22"/>
        </w:rPr>
        <w:t xml:space="preserve"> Cubo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283</w:t>
      </w:r>
    </w:p>
    <w:p w:rsidR="004715E9" w:rsidRPr="00E5265F" w:rsidRDefault="004715E9" w:rsidP="004715E9">
      <w:pPr>
        <w:spacing w:line="480" w:lineRule="auto"/>
        <w:jc w:val="both"/>
        <w:rPr>
          <w:rFonts w:ascii="Arial" w:hAnsi="Arial" w:cs="Arial"/>
          <w:i/>
          <w:sz w:val="22"/>
          <w:szCs w:val="22"/>
          <w:lang w:val="es-EC"/>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A2.1</w:t>
      </w:r>
      <w:r w:rsidRPr="00E5265F">
        <w:rPr>
          <w:rFonts w:ascii="Arial" w:hAnsi="Arial" w:cs="Arial"/>
          <w:sz w:val="22"/>
          <w:szCs w:val="22"/>
        </w:rPr>
        <w:t xml:space="preserve"> Dise</w:t>
      </w:r>
      <w:r w:rsidRPr="00E5265F">
        <w:rPr>
          <w:rFonts w:ascii="Arial" w:hAnsi="Arial" w:cs="Arial"/>
          <w:sz w:val="22"/>
          <w:szCs w:val="22"/>
          <w:lang w:val="es-EC"/>
        </w:rPr>
        <w:t>ñ</w:t>
      </w:r>
      <w:r w:rsidRPr="00E5265F">
        <w:rPr>
          <w:rFonts w:ascii="Arial" w:hAnsi="Arial" w:cs="Arial"/>
          <w:sz w:val="22"/>
          <w:szCs w:val="22"/>
        </w:rPr>
        <w:t>o de KPI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t>284</w:t>
      </w:r>
    </w:p>
    <w:p w:rsidR="004715E9" w:rsidRPr="00E5265F" w:rsidRDefault="004715E9" w:rsidP="004715E9">
      <w:pPr>
        <w:spacing w:line="480" w:lineRule="auto"/>
        <w:jc w:val="both"/>
        <w:rPr>
          <w:rFonts w:ascii="Arial" w:hAnsi="Arial" w:cs="Arial"/>
          <w:sz w:val="22"/>
          <w:szCs w:val="22"/>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A2.2</w:t>
      </w:r>
      <w:r w:rsidRPr="00E5265F">
        <w:rPr>
          <w:rFonts w:ascii="Arial" w:hAnsi="Arial" w:cs="Arial"/>
          <w:sz w:val="22"/>
          <w:szCs w:val="22"/>
        </w:rPr>
        <w:t xml:space="preserve"> Interfaz de KPI estratégico del área operacional</w:t>
      </w:r>
      <w:r>
        <w:rPr>
          <w:rFonts w:ascii="Arial" w:hAnsi="Arial" w:cs="Arial"/>
          <w:sz w:val="22"/>
          <w:szCs w:val="22"/>
        </w:rPr>
        <w:tab/>
      </w:r>
      <w:r>
        <w:rPr>
          <w:rFonts w:ascii="Arial" w:hAnsi="Arial" w:cs="Arial"/>
          <w:sz w:val="22"/>
          <w:szCs w:val="22"/>
        </w:rPr>
        <w:tab/>
      </w:r>
      <w:r>
        <w:rPr>
          <w:rFonts w:ascii="Arial" w:hAnsi="Arial" w:cs="Arial"/>
          <w:sz w:val="22"/>
          <w:szCs w:val="22"/>
        </w:rPr>
        <w:tab/>
        <w:t>285</w:t>
      </w:r>
    </w:p>
    <w:p w:rsidR="004715E9" w:rsidRPr="00E5265F" w:rsidRDefault="004715E9" w:rsidP="004715E9">
      <w:pPr>
        <w:spacing w:line="480" w:lineRule="auto"/>
        <w:jc w:val="both"/>
        <w:rPr>
          <w:rFonts w:ascii="Arial" w:hAnsi="Arial" w:cs="Arial"/>
          <w:sz w:val="22"/>
          <w:szCs w:val="22"/>
          <w:lang w:val="es-EC"/>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A3.1</w:t>
      </w:r>
      <w:r w:rsidRPr="00E5265F">
        <w:rPr>
          <w:rFonts w:ascii="Arial" w:hAnsi="Arial" w:cs="Arial"/>
          <w:sz w:val="22"/>
          <w:szCs w:val="22"/>
        </w:rPr>
        <w:t xml:space="preserve"> Interfaz del sistema ETL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286</w:t>
      </w:r>
    </w:p>
    <w:p w:rsidR="004715E9" w:rsidRPr="00E5265F" w:rsidRDefault="004715E9" w:rsidP="004715E9">
      <w:pPr>
        <w:spacing w:line="480" w:lineRule="auto"/>
        <w:jc w:val="both"/>
        <w:rPr>
          <w:rFonts w:ascii="Arial" w:hAnsi="Arial" w:cs="Arial"/>
          <w:sz w:val="22"/>
          <w:szCs w:val="22"/>
          <w:lang w:val="es-EC"/>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A3.2</w:t>
      </w:r>
      <w:r w:rsidRPr="00E5265F">
        <w:rPr>
          <w:rFonts w:ascii="Arial" w:hAnsi="Arial" w:cs="Arial"/>
          <w:sz w:val="22"/>
          <w:szCs w:val="22"/>
        </w:rPr>
        <w:t xml:space="preserve"> Interfaz del cubo operativo de agua potable</w:t>
      </w:r>
      <w:r>
        <w:rPr>
          <w:rFonts w:ascii="Arial" w:hAnsi="Arial" w:cs="Arial"/>
          <w:sz w:val="22"/>
          <w:szCs w:val="22"/>
        </w:rPr>
        <w:tab/>
      </w:r>
      <w:r>
        <w:rPr>
          <w:rFonts w:ascii="Arial" w:hAnsi="Arial" w:cs="Arial"/>
          <w:sz w:val="22"/>
          <w:szCs w:val="22"/>
        </w:rPr>
        <w:tab/>
      </w:r>
      <w:r>
        <w:rPr>
          <w:rFonts w:ascii="Arial" w:hAnsi="Arial" w:cs="Arial"/>
          <w:sz w:val="22"/>
          <w:szCs w:val="22"/>
        </w:rPr>
        <w:tab/>
        <w:t>286</w:t>
      </w:r>
    </w:p>
    <w:p w:rsidR="004715E9" w:rsidRPr="00E5265F" w:rsidRDefault="004715E9" w:rsidP="004715E9">
      <w:pPr>
        <w:spacing w:line="480" w:lineRule="auto"/>
        <w:rPr>
          <w:rFonts w:ascii="Arial" w:hAnsi="Arial" w:cs="Arial"/>
          <w:sz w:val="22"/>
          <w:szCs w:val="22"/>
          <w:lang w:val="es-EC"/>
        </w:rPr>
      </w:pPr>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A3.3</w:t>
      </w:r>
      <w:r w:rsidRPr="00E5265F">
        <w:rPr>
          <w:rFonts w:ascii="Arial" w:hAnsi="Arial" w:cs="Arial"/>
          <w:sz w:val="22"/>
          <w:szCs w:val="22"/>
        </w:rPr>
        <w:t xml:space="preserve"> Interfaz del cubo operativo de recaudaciones</w:t>
      </w:r>
      <w:r>
        <w:rPr>
          <w:rFonts w:ascii="Arial" w:hAnsi="Arial" w:cs="Arial"/>
          <w:sz w:val="22"/>
          <w:szCs w:val="22"/>
        </w:rPr>
        <w:tab/>
      </w:r>
      <w:r>
        <w:rPr>
          <w:rFonts w:ascii="Arial" w:hAnsi="Arial" w:cs="Arial"/>
          <w:sz w:val="22"/>
          <w:szCs w:val="22"/>
        </w:rPr>
        <w:tab/>
      </w:r>
      <w:r>
        <w:rPr>
          <w:rFonts w:ascii="Arial" w:hAnsi="Arial" w:cs="Arial"/>
          <w:sz w:val="22"/>
          <w:szCs w:val="22"/>
        </w:rPr>
        <w:tab/>
        <w:t>287</w:t>
      </w:r>
    </w:p>
    <w:p w:rsidR="004715E9" w:rsidRDefault="004715E9" w:rsidP="004715E9">
      <w:r w:rsidRPr="00E5265F">
        <w:rPr>
          <w:rFonts w:ascii="Arial" w:hAnsi="Arial" w:cs="Arial"/>
          <w:sz w:val="22"/>
          <w:szCs w:val="22"/>
        </w:rPr>
        <w:t xml:space="preserve">Figura </w:t>
      </w:r>
      <w:r w:rsidRPr="00536248">
        <w:rPr>
          <w:rFonts w:ascii="Arial" w:hAnsi="Arial" w:cs="Arial"/>
          <w:sz w:val="22"/>
          <w:szCs w:val="22"/>
        </w:rPr>
        <w:t xml:space="preserve">No </w:t>
      </w:r>
      <w:r>
        <w:rPr>
          <w:rFonts w:ascii="Arial" w:hAnsi="Arial" w:cs="Arial"/>
          <w:sz w:val="22"/>
          <w:szCs w:val="22"/>
        </w:rPr>
        <w:t>A3.4</w:t>
      </w:r>
      <w:r w:rsidRPr="00E5265F">
        <w:rPr>
          <w:rFonts w:ascii="Arial" w:hAnsi="Arial" w:cs="Arial"/>
          <w:sz w:val="22"/>
          <w:szCs w:val="22"/>
        </w:rPr>
        <w:t xml:space="preserve"> Interfaz gráfica de cubo de recaudaciones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287</w:t>
      </w:r>
    </w:p>
    <w:p w:rsidR="004715E9" w:rsidRDefault="004715E9" w:rsidP="004715E9"/>
    <w:p w:rsidR="00D02FBB" w:rsidRDefault="00D02FBB" w:rsidP="00D02FBB">
      <w:pPr>
        <w:tabs>
          <w:tab w:val="left" w:pos="1515"/>
        </w:tabs>
        <w:spacing w:line="480" w:lineRule="auto"/>
        <w:rPr>
          <w:rFonts w:ascii="Arial" w:hAnsi="Arial" w:cs="Arial"/>
          <w:sz w:val="22"/>
          <w:szCs w:val="22"/>
        </w:rPr>
      </w:pPr>
    </w:p>
    <w:p w:rsidR="00D02FBB" w:rsidRDefault="00D02FBB" w:rsidP="00D02FBB">
      <w:pPr>
        <w:tabs>
          <w:tab w:val="left" w:pos="1515"/>
        </w:tabs>
        <w:spacing w:line="480" w:lineRule="auto"/>
        <w:jc w:val="center"/>
        <w:rPr>
          <w:rFonts w:ascii="Arial" w:hAnsi="Arial" w:cs="Arial"/>
          <w:sz w:val="22"/>
          <w:szCs w:val="22"/>
        </w:rPr>
      </w:pPr>
      <w:r>
        <w:rPr>
          <w:rFonts w:ascii="Arial" w:hAnsi="Arial" w:cs="Arial"/>
          <w:sz w:val="22"/>
          <w:szCs w:val="22"/>
        </w:rPr>
        <w:br/>
      </w:r>
    </w:p>
    <w:p w:rsidR="0065655F" w:rsidRDefault="00D02FBB" w:rsidP="004715E9">
      <w:pPr>
        <w:tabs>
          <w:tab w:val="left" w:pos="1515"/>
        </w:tabs>
        <w:spacing w:line="480" w:lineRule="auto"/>
        <w:jc w:val="center"/>
        <w:rPr>
          <w:rFonts w:ascii="Arial" w:hAnsi="Arial" w:cs="Arial"/>
          <w:b/>
          <w:sz w:val="22"/>
          <w:szCs w:val="22"/>
        </w:rPr>
      </w:pPr>
      <w:r>
        <w:rPr>
          <w:sz w:val="22"/>
          <w:szCs w:val="22"/>
        </w:rPr>
        <w:br w:type="page"/>
      </w:r>
      <w:r w:rsidR="007A11D5">
        <w:rPr>
          <w:rFonts w:ascii="Arial" w:hAnsi="Arial" w:cs="Arial"/>
          <w:b/>
          <w:sz w:val="22"/>
          <w:szCs w:val="22"/>
        </w:rPr>
        <w:t>Í</w:t>
      </w:r>
      <w:r w:rsidR="0065655F" w:rsidRPr="004715E9">
        <w:rPr>
          <w:rFonts w:ascii="Arial" w:hAnsi="Arial" w:cs="Arial"/>
          <w:b/>
          <w:sz w:val="22"/>
          <w:szCs w:val="22"/>
        </w:rPr>
        <w:t>NDICE DE TABLAS</w:t>
      </w:r>
    </w:p>
    <w:p w:rsidR="00004600" w:rsidRDefault="00004600" w:rsidP="00004600">
      <w:pPr>
        <w:pStyle w:val="NormalWeb"/>
        <w:spacing w:before="0" w:beforeAutospacing="0" w:after="0" w:afterAutospacing="0" w:line="480" w:lineRule="auto"/>
        <w:jc w:val="both"/>
        <w:rPr>
          <w:rFonts w:ascii="Arial" w:hAnsi="Arial" w:cs="Arial"/>
          <w:sz w:val="22"/>
          <w:szCs w:val="22"/>
        </w:rPr>
      </w:pPr>
    </w:p>
    <w:p w:rsidR="00004600"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No1.1 </w:t>
      </w:r>
      <w:r>
        <w:rPr>
          <w:rFonts w:ascii="Arial" w:hAnsi="Arial" w:cs="Arial"/>
          <w:sz w:val="22"/>
          <w:szCs w:val="22"/>
        </w:rPr>
        <w:tab/>
      </w:r>
      <w:r w:rsidRPr="00F06818">
        <w:rPr>
          <w:rFonts w:ascii="Arial" w:hAnsi="Arial" w:cs="Arial"/>
          <w:sz w:val="22"/>
          <w:szCs w:val="22"/>
        </w:rPr>
        <w:t xml:space="preserve">Características del Tablero de Control según </w:t>
      </w:r>
      <w:r>
        <w:rPr>
          <w:rFonts w:ascii="Arial" w:hAnsi="Arial" w:cs="Arial"/>
          <w:sz w:val="22"/>
          <w:szCs w:val="22"/>
        </w:rPr>
        <w:tab/>
      </w:r>
      <w:r>
        <w:rPr>
          <w:rFonts w:ascii="Arial" w:hAnsi="Arial" w:cs="Arial"/>
          <w:sz w:val="22"/>
          <w:szCs w:val="22"/>
        </w:rPr>
        <w:tab/>
      </w:r>
      <w:r>
        <w:rPr>
          <w:rFonts w:ascii="Arial" w:hAnsi="Arial" w:cs="Arial"/>
          <w:sz w:val="22"/>
          <w:szCs w:val="22"/>
        </w:rPr>
        <w:tab/>
        <w:t>20</w:t>
      </w:r>
    </w:p>
    <w:p w:rsidR="00004600" w:rsidRPr="00F06818" w:rsidRDefault="00004600" w:rsidP="00004600">
      <w:pPr>
        <w:pStyle w:val="NormalWeb"/>
        <w:spacing w:before="0" w:beforeAutospacing="0" w:after="0" w:afterAutospacing="0" w:line="480" w:lineRule="auto"/>
        <w:ind w:left="708" w:firstLine="708"/>
        <w:jc w:val="both"/>
        <w:rPr>
          <w:rFonts w:ascii="Arial" w:hAnsi="Arial" w:cs="Arial"/>
          <w:sz w:val="22"/>
          <w:szCs w:val="22"/>
        </w:rPr>
      </w:pPr>
      <w:r w:rsidRPr="00F06818">
        <w:rPr>
          <w:rFonts w:ascii="Arial" w:hAnsi="Arial" w:cs="Arial"/>
          <w:sz w:val="22"/>
          <w:szCs w:val="22"/>
        </w:rPr>
        <w:t>su parte aplicativa</w:t>
      </w:r>
    </w:p>
    <w:p w:rsidR="00004600" w:rsidRDefault="00004600" w:rsidP="00004600">
      <w:pPr>
        <w:autoSpaceDE w:val="0"/>
        <w:autoSpaceDN w:val="0"/>
        <w:adjustRightInd w:val="0"/>
        <w:spacing w:line="480" w:lineRule="auto"/>
        <w:ind w:right="144"/>
        <w:rPr>
          <w:rFonts w:ascii="Arial" w:hAnsi="Arial" w:cs="Arial"/>
          <w:sz w:val="22"/>
          <w:szCs w:val="22"/>
        </w:rPr>
      </w:pPr>
      <w:r w:rsidRPr="00F06818">
        <w:rPr>
          <w:rFonts w:ascii="Arial" w:hAnsi="Arial" w:cs="Arial"/>
          <w:sz w:val="22"/>
          <w:szCs w:val="22"/>
        </w:rPr>
        <w:t xml:space="preserve">Tabla No1.2 </w:t>
      </w:r>
      <w:r>
        <w:rPr>
          <w:rFonts w:ascii="Arial" w:hAnsi="Arial" w:cs="Arial"/>
          <w:sz w:val="22"/>
          <w:szCs w:val="22"/>
        </w:rPr>
        <w:tab/>
      </w:r>
      <w:r w:rsidRPr="00F06818">
        <w:rPr>
          <w:rFonts w:ascii="Arial" w:hAnsi="Arial" w:cs="Arial"/>
          <w:sz w:val="22"/>
          <w:szCs w:val="22"/>
        </w:rPr>
        <w:t xml:space="preserve">Características del Tablero de Control según </w:t>
      </w:r>
      <w:r>
        <w:rPr>
          <w:rFonts w:ascii="Arial" w:hAnsi="Arial" w:cs="Arial"/>
          <w:sz w:val="22"/>
          <w:szCs w:val="22"/>
        </w:rPr>
        <w:tab/>
      </w:r>
      <w:r>
        <w:rPr>
          <w:rFonts w:ascii="Arial" w:hAnsi="Arial" w:cs="Arial"/>
          <w:sz w:val="22"/>
          <w:szCs w:val="22"/>
        </w:rPr>
        <w:tab/>
      </w:r>
      <w:r>
        <w:rPr>
          <w:rFonts w:ascii="Arial" w:hAnsi="Arial" w:cs="Arial"/>
          <w:sz w:val="22"/>
          <w:szCs w:val="22"/>
        </w:rPr>
        <w:tab/>
        <w:t>21</w:t>
      </w:r>
    </w:p>
    <w:p w:rsidR="00004600" w:rsidRPr="00F06818" w:rsidRDefault="00004600" w:rsidP="00004600">
      <w:pPr>
        <w:autoSpaceDE w:val="0"/>
        <w:autoSpaceDN w:val="0"/>
        <w:adjustRightInd w:val="0"/>
        <w:spacing w:line="480" w:lineRule="auto"/>
        <w:ind w:left="708" w:right="144" w:firstLine="708"/>
        <w:rPr>
          <w:rFonts w:ascii="Arial" w:hAnsi="Arial" w:cs="Arial"/>
          <w:b/>
          <w:sz w:val="22"/>
          <w:szCs w:val="22"/>
        </w:rPr>
      </w:pPr>
      <w:r w:rsidRPr="00F06818">
        <w:rPr>
          <w:rFonts w:ascii="Arial" w:hAnsi="Arial" w:cs="Arial"/>
          <w:sz w:val="22"/>
          <w:szCs w:val="22"/>
        </w:rPr>
        <w:t>su tipología</w:t>
      </w:r>
      <w:r w:rsidRPr="00F06818">
        <w:rPr>
          <w:rFonts w:ascii="Arial" w:hAnsi="Arial" w:cs="Arial"/>
          <w:b/>
          <w:sz w:val="22"/>
          <w:szCs w:val="22"/>
        </w:rPr>
        <w:t>.</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 2.1 </w:t>
      </w:r>
      <w:r>
        <w:rPr>
          <w:rFonts w:ascii="Arial" w:hAnsi="Arial" w:cs="Arial"/>
          <w:sz w:val="22"/>
          <w:szCs w:val="22"/>
        </w:rPr>
        <w:tab/>
      </w:r>
      <w:r w:rsidRPr="00F06818">
        <w:rPr>
          <w:rFonts w:ascii="Arial" w:hAnsi="Arial" w:cs="Arial"/>
          <w:sz w:val="22"/>
          <w:szCs w:val="22"/>
        </w:rPr>
        <w:t>Sesgos en el proceso de toma de decisión.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42</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 2.2. </w:t>
      </w:r>
      <w:r>
        <w:rPr>
          <w:rFonts w:ascii="Arial" w:hAnsi="Arial" w:cs="Arial"/>
          <w:sz w:val="22"/>
          <w:szCs w:val="22"/>
        </w:rPr>
        <w:tab/>
        <w:t xml:space="preserve"> </w:t>
      </w:r>
      <w:r w:rsidRPr="00F06818">
        <w:rPr>
          <w:rFonts w:ascii="Arial" w:hAnsi="Arial" w:cs="Arial"/>
          <w:sz w:val="22"/>
          <w:szCs w:val="22"/>
        </w:rPr>
        <w:t>Estrategia favorita.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44</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 2.3. </w:t>
      </w:r>
      <w:r>
        <w:rPr>
          <w:rFonts w:ascii="Arial" w:hAnsi="Arial" w:cs="Arial"/>
          <w:sz w:val="22"/>
          <w:szCs w:val="22"/>
        </w:rPr>
        <w:tab/>
        <w:t xml:space="preserve"> </w:t>
      </w:r>
      <w:r w:rsidRPr="00F06818">
        <w:rPr>
          <w:rFonts w:ascii="Arial" w:hAnsi="Arial" w:cs="Arial"/>
          <w:sz w:val="22"/>
          <w:szCs w:val="22"/>
        </w:rPr>
        <w:t>Indicadores de operación estratégicos.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46</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 2.4. </w:t>
      </w:r>
      <w:r>
        <w:rPr>
          <w:rFonts w:ascii="Arial" w:hAnsi="Arial" w:cs="Arial"/>
          <w:sz w:val="22"/>
          <w:szCs w:val="22"/>
        </w:rPr>
        <w:tab/>
        <w:t xml:space="preserve"> </w:t>
      </w:r>
      <w:r w:rsidRPr="00F06818">
        <w:rPr>
          <w:rFonts w:ascii="Arial" w:hAnsi="Arial" w:cs="Arial"/>
          <w:sz w:val="22"/>
          <w:szCs w:val="22"/>
        </w:rPr>
        <w:t>Indicadores financieros estratégicos.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46</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 xml:space="preserve">Tabla No 2.5. </w:t>
      </w:r>
      <w:r>
        <w:rPr>
          <w:rFonts w:ascii="Arial" w:hAnsi="Arial" w:cs="Arial"/>
          <w:sz w:val="22"/>
          <w:szCs w:val="22"/>
        </w:rPr>
        <w:tab/>
        <w:t xml:space="preserve"> </w:t>
      </w:r>
      <w:r w:rsidRPr="00F06818">
        <w:rPr>
          <w:rFonts w:ascii="Arial" w:hAnsi="Arial" w:cs="Arial"/>
          <w:sz w:val="22"/>
          <w:szCs w:val="22"/>
        </w:rPr>
        <w:t>Aplicación de indicadores de operación.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47</w:t>
      </w:r>
    </w:p>
    <w:p w:rsidR="00004600" w:rsidRPr="00F06818"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sz w:val="22"/>
          <w:szCs w:val="22"/>
        </w:rPr>
        <w:t xml:space="preserve">Tabla No 2.6 </w:t>
      </w:r>
      <w:r>
        <w:rPr>
          <w:rFonts w:ascii="Arial" w:hAnsi="Arial" w:cs="Arial"/>
          <w:sz w:val="22"/>
          <w:szCs w:val="22"/>
        </w:rPr>
        <w:tab/>
        <w:t xml:space="preserve"> </w:t>
      </w:r>
      <w:r w:rsidRPr="00F06818">
        <w:rPr>
          <w:rFonts w:ascii="Arial" w:hAnsi="Arial" w:cs="Arial"/>
          <w:sz w:val="22"/>
          <w:szCs w:val="22"/>
        </w:rPr>
        <w:t>Aplicación de indicadores financieros.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48</w:t>
      </w:r>
    </w:p>
    <w:p w:rsidR="00004600" w:rsidRPr="00F06818"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sz w:val="22"/>
          <w:szCs w:val="22"/>
        </w:rPr>
        <w:t xml:space="preserve">Tabla </w:t>
      </w:r>
      <w:r w:rsidR="000D109F">
        <w:rPr>
          <w:rFonts w:ascii="Arial" w:hAnsi="Arial" w:cs="Arial"/>
          <w:sz w:val="22"/>
          <w:szCs w:val="22"/>
        </w:rPr>
        <w:t xml:space="preserve">No </w:t>
      </w:r>
      <w:r w:rsidRPr="00F06818">
        <w:rPr>
          <w:rFonts w:ascii="Arial" w:hAnsi="Arial" w:cs="Arial"/>
          <w:sz w:val="22"/>
          <w:szCs w:val="22"/>
        </w:rPr>
        <w:t xml:space="preserve">2.7 </w:t>
      </w:r>
      <w:r>
        <w:rPr>
          <w:rFonts w:ascii="Arial" w:hAnsi="Arial" w:cs="Arial"/>
          <w:sz w:val="22"/>
          <w:szCs w:val="22"/>
        </w:rPr>
        <w:tab/>
        <w:t xml:space="preserve"> </w:t>
      </w:r>
      <w:r w:rsidRPr="00F06818">
        <w:rPr>
          <w:rFonts w:ascii="Arial" w:hAnsi="Arial" w:cs="Arial"/>
          <w:sz w:val="22"/>
          <w:szCs w:val="22"/>
        </w:rPr>
        <w:t>Misión y visión empresarial.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57</w:t>
      </w:r>
    </w:p>
    <w:p w:rsidR="00004600" w:rsidRPr="00F06818"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sz w:val="22"/>
          <w:szCs w:val="22"/>
        </w:rPr>
        <w:t xml:space="preserve">Tabla </w:t>
      </w:r>
      <w:r w:rsidR="000D109F">
        <w:rPr>
          <w:rFonts w:ascii="Arial" w:hAnsi="Arial" w:cs="Arial"/>
          <w:sz w:val="22"/>
          <w:szCs w:val="22"/>
        </w:rPr>
        <w:t xml:space="preserve">No </w:t>
      </w:r>
      <w:r w:rsidRPr="00F06818">
        <w:rPr>
          <w:rFonts w:ascii="Arial" w:hAnsi="Arial" w:cs="Arial"/>
          <w:sz w:val="22"/>
          <w:szCs w:val="22"/>
        </w:rPr>
        <w:t xml:space="preserve">2.8 </w:t>
      </w:r>
      <w:r>
        <w:rPr>
          <w:rFonts w:ascii="Arial" w:hAnsi="Arial" w:cs="Arial"/>
          <w:sz w:val="22"/>
          <w:szCs w:val="22"/>
        </w:rPr>
        <w:tab/>
        <w:t xml:space="preserve"> </w:t>
      </w:r>
      <w:r w:rsidRPr="00F06818">
        <w:rPr>
          <w:rFonts w:ascii="Arial" w:hAnsi="Arial" w:cs="Arial"/>
          <w:sz w:val="22"/>
          <w:szCs w:val="22"/>
        </w:rPr>
        <w:t>Interrelación de la misión y visión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57</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 xml:space="preserve">Tabla No 2.9  </w:t>
      </w:r>
      <w:r>
        <w:rPr>
          <w:rFonts w:ascii="Arial" w:hAnsi="Arial" w:cs="Arial"/>
          <w:color w:val="000000"/>
          <w:sz w:val="22"/>
          <w:szCs w:val="22"/>
        </w:rPr>
        <w:t xml:space="preserve">  </w:t>
      </w:r>
      <w:r w:rsidRPr="00F06818">
        <w:rPr>
          <w:rFonts w:ascii="Arial" w:hAnsi="Arial" w:cs="Arial"/>
          <w:color w:val="000000"/>
          <w:sz w:val="22"/>
          <w:szCs w:val="22"/>
        </w:rPr>
        <w:t>Interrogantes planteadas al momento de decidir.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61</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Tabla No 2.10  Áreas claves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63</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Tabla No 2.11  Perspectivas Municipio de Girón.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64</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 xml:space="preserve">Tabla No 2.12  Interacción de perspectivas.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64</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 xml:space="preserve">Tabla No 2.13 </w:t>
      </w:r>
      <w:r>
        <w:rPr>
          <w:rFonts w:ascii="Arial" w:hAnsi="Arial" w:cs="Arial"/>
          <w:color w:val="000000"/>
          <w:sz w:val="22"/>
          <w:szCs w:val="22"/>
        </w:rPr>
        <w:t xml:space="preserve"> </w:t>
      </w:r>
      <w:r w:rsidRPr="00F06818">
        <w:rPr>
          <w:rFonts w:ascii="Arial" w:hAnsi="Arial" w:cs="Arial"/>
          <w:color w:val="000000"/>
          <w:sz w:val="22"/>
          <w:szCs w:val="22"/>
        </w:rPr>
        <w:t>Perspectivas Municipio de Piñas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65</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Tabla No 2.14  Interacción de perspectivas Municipio de Piñas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65</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Tabla No 2.15  Perspectivas Municipio de Paute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65</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Tabla No 2.16  Interacción de perspectivas Municipio de Paute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66</w:t>
      </w:r>
    </w:p>
    <w:p w:rsidR="00004600" w:rsidRPr="00F06818" w:rsidRDefault="00004600" w:rsidP="00004600">
      <w:pPr>
        <w:autoSpaceDE w:val="0"/>
        <w:autoSpaceDN w:val="0"/>
        <w:adjustRightInd w:val="0"/>
        <w:spacing w:line="480" w:lineRule="auto"/>
        <w:rPr>
          <w:rFonts w:ascii="Arial" w:hAnsi="Arial" w:cs="Arial"/>
          <w:color w:val="000000"/>
          <w:sz w:val="22"/>
          <w:szCs w:val="22"/>
        </w:rPr>
      </w:pPr>
      <w:r w:rsidRPr="00F06818">
        <w:rPr>
          <w:rFonts w:ascii="Arial" w:hAnsi="Arial" w:cs="Arial"/>
          <w:color w:val="000000"/>
          <w:sz w:val="22"/>
          <w:szCs w:val="22"/>
        </w:rPr>
        <w:t xml:space="preserve">Tabla No 2.17  Perspectivas </w:t>
      </w:r>
      <w:r w:rsidRPr="00F06818">
        <w:rPr>
          <w:rFonts w:ascii="Arial" w:hAnsi="Arial" w:cs="Arial"/>
          <w:sz w:val="22"/>
          <w:szCs w:val="22"/>
        </w:rPr>
        <w:t>Junta de Agua de  Chigüinda.</w:t>
      </w:r>
      <w:r>
        <w:rPr>
          <w:rFonts w:ascii="Arial" w:hAnsi="Arial" w:cs="Arial"/>
          <w:sz w:val="22"/>
          <w:szCs w:val="22"/>
        </w:rPr>
        <w:tab/>
      </w:r>
      <w:r>
        <w:rPr>
          <w:rFonts w:ascii="Arial" w:hAnsi="Arial" w:cs="Arial"/>
          <w:sz w:val="22"/>
          <w:szCs w:val="22"/>
        </w:rPr>
        <w:tab/>
      </w:r>
      <w:r>
        <w:rPr>
          <w:rFonts w:ascii="Arial" w:hAnsi="Arial" w:cs="Arial"/>
          <w:sz w:val="22"/>
          <w:szCs w:val="22"/>
        </w:rPr>
        <w:tab/>
        <w:t>66</w:t>
      </w:r>
    </w:p>
    <w:p w:rsidR="00004600" w:rsidRPr="00F06818" w:rsidRDefault="00004600" w:rsidP="00004600">
      <w:pPr>
        <w:autoSpaceDE w:val="0"/>
        <w:autoSpaceDN w:val="0"/>
        <w:adjustRightInd w:val="0"/>
        <w:spacing w:line="480" w:lineRule="auto"/>
        <w:jc w:val="both"/>
        <w:rPr>
          <w:rFonts w:ascii="Arial" w:hAnsi="Arial" w:cs="Arial"/>
          <w:color w:val="000000"/>
          <w:sz w:val="22"/>
          <w:szCs w:val="22"/>
        </w:rPr>
      </w:pPr>
      <w:r w:rsidRPr="00F06818">
        <w:rPr>
          <w:rFonts w:ascii="Arial" w:hAnsi="Arial" w:cs="Arial"/>
          <w:color w:val="000000"/>
          <w:sz w:val="22"/>
          <w:szCs w:val="22"/>
        </w:rPr>
        <w:t xml:space="preserve">Tabla No 2.18  Interacción de perspectivas </w:t>
      </w:r>
      <w:r w:rsidRPr="00F06818">
        <w:rPr>
          <w:rFonts w:ascii="Arial" w:hAnsi="Arial" w:cs="Arial"/>
          <w:sz w:val="22"/>
          <w:szCs w:val="22"/>
        </w:rPr>
        <w:t>Junta de Agua de  Chigüinda</w:t>
      </w:r>
      <w:r>
        <w:rPr>
          <w:rFonts w:ascii="Arial" w:hAnsi="Arial" w:cs="Arial"/>
          <w:sz w:val="22"/>
          <w:szCs w:val="22"/>
        </w:rPr>
        <w:tab/>
        <w:t>66</w:t>
      </w:r>
    </w:p>
    <w:p w:rsidR="00004600" w:rsidRPr="00F06818"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color w:val="000000"/>
          <w:sz w:val="22"/>
          <w:szCs w:val="22"/>
        </w:rPr>
        <w:t xml:space="preserve">Tabla No 2.19  </w:t>
      </w:r>
      <w:r w:rsidRPr="00F06818">
        <w:rPr>
          <w:rFonts w:ascii="Arial" w:hAnsi="Arial" w:cs="Arial"/>
          <w:sz w:val="22"/>
          <w:szCs w:val="22"/>
        </w:rPr>
        <w:t>Categoría de tablero para las Empresas de agua potable.</w:t>
      </w:r>
      <w:r>
        <w:rPr>
          <w:rFonts w:ascii="Arial" w:hAnsi="Arial" w:cs="Arial"/>
          <w:sz w:val="22"/>
          <w:szCs w:val="22"/>
        </w:rPr>
        <w:tab/>
        <w:t>67</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Tabla No 2.20 Frecuencia y alarma para indicadores de operación.</w:t>
      </w:r>
      <w:r>
        <w:rPr>
          <w:rFonts w:ascii="Arial" w:hAnsi="Arial" w:cs="Arial"/>
          <w:sz w:val="22"/>
          <w:szCs w:val="22"/>
        </w:rPr>
        <w:tab/>
      </w:r>
      <w:r>
        <w:rPr>
          <w:rFonts w:ascii="Arial" w:hAnsi="Arial" w:cs="Arial"/>
          <w:sz w:val="22"/>
          <w:szCs w:val="22"/>
        </w:rPr>
        <w:tab/>
        <w:t>68</w:t>
      </w:r>
    </w:p>
    <w:p w:rsidR="00004600" w:rsidRPr="00F06818" w:rsidRDefault="00004600" w:rsidP="00004600">
      <w:pPr>
        <w:pStyle w:val="NormalWeb"/>
        <w:spacing w:before="0" w:beforeAutospacing="0" w:after="0" w:afterAutospacing="0" w:line="480" w:lineRule="auto"/>
        <w:jc w:val="both"/>
        <w:rPr>
          <w:rFonts w:ascii="Arial" w:hAnsi="Arial" w:cs="Arial"/>
          <w:sz w:val="22"/>
          <w:szCs w:val="22"/>
        </w:rPr>
      </w:pPr>
      <w:r w:rsidRPr="00F06818">
        <w:rPr>
          <w:rFonts w:ascii="Arial" w:hAnsi="Arial" w:cs="Arial"/>
          <w:sz w:val="22"/>
          <w:szCs w:val="22"/>
        </w:rPr>
        <w:t>Tabla No 2.21 Frecuencia y alarma para indicadores financieros</w:t>
      </w:r>
      <w:r>
        <w:rPr>
          <w:rFonts w:ascii="Arial" w:hAnsi="Arial" w:cs="Arial"/>
          <w:sz w:val="22"/>
          <w:szCs w:val="22"/>
        </w:rPr>
        <w:tab/>
      </w:r>
      <w:r>
        <w:rPr>
          <w:rFonts w:ascii="Arial" w:hAnsi="Arial" w:cs="Arial"/>
          <w:sz w:val="22"/>
          <w:szCs w:val="22"/>
        </w:rPr>
        <w:tab/>
      </w:r>
      <w:r>
        <w:rPr>
          <w:rFonts w:ascii="Arial" w:hAnsi="Arial" w:cs="Arial"/>
          <w:sz w:val="22"/>
          <w:szCs w:val="22"/>
        </w:rPr>
        <w:tab/>
        <w:t>69</w:t>
      </w:r>
    </w:p>
    <w:p w:rsidR="00004600" w:rsidRPr="00F06818"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sz w:val="22"/>
          <w:szCs w:val="22"/>
        </w:rPr>
        <w:t>Tabla No 2.22 Perspectivas vs. Indicadores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71</w:t>
      </w:r>
    </w:p>
    <w:p w:rsidR="00004600" w:rsidRDefault="00004600" w:rsidP="00004600">
      <w:pPr>
        <w:autoSpaceDE w:val="0"/>
        <w:autoSpaceDN w:val="0"/>
        <w:adjustRightInd w:val="0"/>
        <w:spacing w:line="480" w:lineRule="auto"/>
        <w:jc w:val="both"/>
        <w:rPr>
          <w:rFonts w:ascii="Arial" w:hAnsi="Arial" w:cs="Arial"/>
          <w:sz w:val="22"/>
          <w:szCs w:val="22"/>
        </w:rPr>
      </w:pPr>
      <w:r w:rsidRPr="00F06818">
        <w:rPr>
          <w:rFonts w:ascii="Arial" w:hAnsi="Arial" w:cs="Arial"/>
          <w:sz w:val="22"/>
          <w:szCs w:val="22"/>
        </w:rPr>
        <w:t>Tabla No 2.23 Planes de acción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74</w:t>
      </w:r>
    </w:p>
    <w:p w:rsidR="00004600" w:rsidRDefault="00004600" w:rsidP="00004600">
      <w:pPr>
        <w:tabs>
          <w:tab w:val="left" w:pos="2955"/>
        </w:tabs>
        <w:rPr>
          <w:rFonts w:ascii="Arial" w:hAnsi="Arial"/>
          <w:sz w:val="22"/>
          <w:szCs w:val="22"/>
        </w:rPr>
      </w:pPr>
      <w:r w:rsidRPr="00B06DAA">
        <w:rPr>
          <w:rFonts w:ascii="Arial" w:hAnsi="Arial"/>
          <w:sz w:val="22"/>
          <w:szCs w:val="22"/>
        </w:rPr>
        <w:t>Tabla 3.1: Contactos para levantamiento de información</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87</w:t>
      </w:r>
    </w:p>
    <w:p w:rsidR="00004600" w:rsidRDefault="00004600" w:rsidP="00004600">
      <w:pPr>
        <w:tabs>
          <w:tab w:val="left" w:pos="2955"/>
        </w:tabs>
        <w:rPr>
          <w:rFonts w:ascii="Arial" w:hAnsi="Arial"/>
          <w:sz w:val="22"/>
          <w:szCs w:val="22"/>
        </w:rPr>
      </w:pPr>
    </w:p>
    <w:p w:rsidR="00004600" w:rsidRDefault="00004600" w:rsidP="00004600">
      <w:pPr>
        <w:tabs>
          <w:tab w:val="left" w:pos="2955"/>
        </w:tabs>
        <w:ind w:left="708" w:hanging="708"/>
        <w:rPr>
          <w:rFonts w:ascii="Arial" w:hAnsi="Arial"/>
          <w:sz w:val="22"/>
          <w:szCs w:val="22"/>
        </w:rPr>
      </w:pPr>
      <w:r w:rsidRPr="00B06DAA">
        <w:rPr>
          <w:rFonts w:ascii="Arial" w:hAnsi="Arial"/>
          <w:sz w:val="22"/>
          <w:szCs w:val="22"/>
        </w:rPr>
        <w:t>Tabla 3.2: Usuarios Claves</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87</w:t>
      </w:r>
    </w:p>
    <w:p w:rsidR="00004600" w:rsidRDefault="00004600" w:rsidP="00004600">
      <w:pPr>
        <w:tabs>
          <w:tab w:val="left" w:pos="2955"/>
        </w:tabs>
        <w:ind w:left="708"/>
        <w:rPr>
          <w:rFonts w:ascii="Arial" w:hAnsi="Arial"/>
          <w:sz w:val="22"/>
          <w:szCs w:val="22"/>
        </w:rPr>
      </w:pPr>
    </w:p>
    <w:p w:rsidR="00004600" w:rsidRDefault="00004600" w:rsidP="00004600">
      <w:pPr>
        <w:tabs>
          <w:tab w:val="left" w:pos="2955"/>
        </w:tabs>
        <w:ind w:left="708" w:hanging="708"/>
        <w:rPr>
          <w:rFonts w:ascii="Arial" w:hAnsi="Arial"/>
          <w:sz w:val="22"/>
          <w:szCs w:val="22"/>
        </w:rPr>
      </w:pPr>
      <w:r w:rsidRPr="00B06DAA">
        <w:rPr>
          <w:rFonts w:ascii="Arial" w:hAnsi="Arial"/>
          <w:sz w:val="22"/>
          <w:szCs w:val="22"/>
        </w:rPr>
        <w:t>Tabla 3.3: Resumen de</w:t>
      </w:r>
      <w:r>
        <w:rPr>
          <w:rFonts w:ascii="Arial" w:hAnsi="Arial"/>
          <w:b/>
          <w:sz w:val="22"/>
          <w:szCs w:val="22"/>
        </w:rPr>
        <w:t xml:space="preserve"> </w:t>
      </w:r>
      <w:r w:rsidRPr="00B06DAA">
        <w:rPr>
          <w:rFonts w:ascii="Arial" w:hAnsi="Arial"/>
          <w:sz w:val="22"/>
          <w:szCs w:val="22"/>
        </w:rPr>
        <w:t>Requerimientos</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88</w:t>
      </w:r>
    </w:p>
    <w:p w:rsidR="00004600" w:rsidRDefault="00004600" w:rsidP="00004600">
      <w:pPr>
        <w:tabs>
          <w:tab w:val="left" w:pos="2955"/>
        </w:tabs>
        <w:ind w:left="708" w:hanging="708"/>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rsidR="00004600" w:rsidRDefault="00004600" w:rsidP="00004600">
      <w:pPr>
        <w:pStyle w:val="NormalWeb"/>
        <w:spacing w:before="0" w:beforeAutospacing="0" w:after="0" w:afterAutospacing="0"/>
        <w:ind w:left="2124" w:hanging="2124"/>
        <w:rPr>
          <w:rFonts w:ascii="Arial" w:hAnsi="Arial" w:cs="Arial"/>
          <w:sz w:val="22"/>
          <w:szCs w:val="22"/>
        </w:rPr>
      </w:pPr>
      <w:r w:rsidRPr="002136E6">
        <w:rPr>
          <w:rFonts w:ascii="Arial" w:hAnsi="Arial" w:cs="Arial"/>
          <w:sz w:val="22"/>
          <w:szCs w:val="22"/>
        </w:rPr>
        <w:t>Tabla No 3.4. Indic</w:t>
      </w:r>
      <w:r>
        <w:rPr>
          <w:rFonts w:ascii="Arial" w:hAnsi="Arial" w:cs="Arial"/>
          <w:sz w:val="22"/>
          <w:szCs w:val="22"/>
        </w:rPr>
        <w:t>adores de operación tácticos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89</w:t>
      </w:r>
    </w:p>
    <w:p w:rsidR="00004600" w:rsidRPr="002136E6" w:rsidRDefault="00004600" w:rsidP="00004600">
      <w:pPr>
        <w:pStyle w:val="NormalWeb"/>
        <w:spacing w:before="0" w:beforeAutospacing="0" w:after="0" w:afterAutospacing="0"/>
        <w:ind w:left="2124"/>
        <w:jc w:val="both"/>
        <w:rPr>
          <w:rFonts w:ascii="Arial" w:hAnsi="Arial" w:cs="Arial"/>
          <w:sz w:val="22"/>
          <w:szCs w:val="22"/>
        </w:rPr>
      </w:pPr>
    </w:p>
    <w:p w:rsidR="00004600" w:rsidRDefault="00004600" w:rsidP="00004600">
      <w:pPr>
        <w:pStyle w:val="NormalWeb"/>
        <w:spacing w:before="0" w:beforeAutospacing="0" w:after="0" w:afterAutospacing="0"/>
        <w:ind w:left="708" w:hanging="708"/>
        <w:rPr>
          <w:rFonts w:ascii="Arial" w:hAnsi="Arial" w:cs="Arial"/>
          <w:sz w:val="22"/>
          <w:szCs w:val="22"/>
        </w:rPr>
      </w:pPr>
      <w:r w:rsidRPr="002136E6">
        <w:rPr>
          <w:rFonts w:ascii="Arial" w:hAnsi="Arial" w:cs="Arial"/>
          <w:sz w:val="22"/>
          <w:szCs w:val="22"/>
        </w:rPr>
        <w:t>Tabla No 3.5. Indi</w:t>
      </w:r>
      <w:r>
        <w:rPr>
          <w:rFonts w:ascii="Arial" w:hAnsi="Arial" w:cs="Arial"/>
          <w:sz w:val="22"/>
          <w:szCs w:val="22"/>
        </w:rPr>
        <w:t>cadores financieros tácticos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89</w:t>
      </w:r>
    </w:p>
    <w:p w:rsidR="00004600" w:rsidRDefault="00004600" w:rsidP="00004600">
      <w:pPr>
        <w:pStyle w:val="NormalWeb"/>
        <w:spacing w:before="0" w:beforeAutospacing="0" w:after="0" w:afterAutospacing="0"/>
        <w:ind w:left="708" w:hanging="708"/>
        <w:rPr>
          <w:rFonts w:ascii="Arial" w:hAnsi="Arial" w:cs="Arial"/>
          <w:sz w:val="22"/>
          <w:szCs w:val="22"/>
        </w:rPr>
      </w:pPr>
    </w:p>
    <w:p w:rsidR="00004600" w:rsidRDefault="00004600" w:rsidP="00004600">
      <w:pPr>
        <w:pStyle w:val="NormalWeb"/>
        <w:tabs>
          <w:tab w:val="center" w:pos="4490"/>
          <w:tab w:val="left" w:pos="7515"/>
        </w:tabs>
        <w:spacing w:before="0" w:beforeAutospacing="0" w:after="0" w:afterAutospacing="0"/>
        <w:ind w:left="703" w:hanging="703"/>
        <w:rPr>
          <w:rFonts w:ascii="Arial" w:hAnsi="Arial" w:cs="Arial"/>
          <w:sz w:val="22"/>
          <w:szCs w:val="22"/>
        </w:rPr>
      </w:pPr>
      <w:r w:rsidRPr="002136E6">
        <w:rPr>
          <w:rFonts w:ascii="Arial" w:hAnsi="Arial" w:cs="Arial"/>
          <w:sz w:val="22"/>
          <w:szCs w:val="22"/>
        </w:rPr>
        <w:t>Tabla No 3.6. Aplicación de indicadores de operación</w:t>
      </w:r>
      <w:r>
        <w:rPr>
          <w:rFonts w:ascii="Arial" w:hAnsi="Arial" w:cs="Arial"/>
          <w:sz w:val="22"/>
          <w:szCs w:val="22"/>
        </w:rPr>
        <w:tab/>
      </w:r>
      <w:r>
        <w:rPr>
          <w:rFonts w:ascii="Arial" w:hAnsi="Arial" w:cs="Arial"/>
          <w:sz w:val="22"/>
          <w:szCs w:val="22"/>
        </w:rPr>
        <w:tab/>
        <w:t>90</w:t>
      </w:r>
    </w:p>
    <w:p w:rsidR="00004600" w:rsidRPr="002136E6" w:rsidRDefault="00004600" w:rsidP="00004600">
      <w:pPr>
        <w:pStyle w:val="NormalWeb"/>
        <w:tabs>
          <w:tab w:val="center" w:pos="4490"/>
          <w:tab w:val="left" w:pos="7515"/>
        </w:tabs>
        <w:spacing w:before="0" w:beforeAutospacing="0" w:after="0" w:afterAutospacing="0"/>
        <w:ind w:left="703" w:hanging="703"/>
        <w:rPr>
          <w:rFonts w:ascii="Arial" w:hAnsi="Arial" w:cs="Arial"/>
          <w:sz w:val="22"/>
          <w:szCs w:val="22"/>
        </w:rPr>
      </w:pPr>
      <w:r w:rsidRPr="002136E6">
        <w:rPr>
          <w:rFonts w:ascii="Arial" w:hAnsi="Arial" w:cs="Arial"/>
          <w:sz w:val="22"/>
          <w:szCs w:val="22"/>
        </w:rPr>
        <w:tab/>
      </w:r>
    </w:p>
    <w:p w:rsidR="00004600" w:rsidRDefault="00004600" w:rsidP="00004600">
      <w:pPr>
        <w:pStyle w:val="NormalWeb"/>
        <w:spacing w:before="0" w:beforeAutospacing="0" w:after="0" w:afterAutospacing="0"/>
        <w:ind w:left="1416" w:hanging="1416"/>
        <w:rPr>
          <w:rFonts w:ascii="Arial" w:hAnsi="Arial" w:cs="Arial"/>
          <w:sz w:val="22"/>
          <w:szCs w:val="22"/>
        </w:rPr>
      </w:pPr>
      <w:r w:rsidRPr="002136E6">
        <w:rPr>
          <w:rFonts w:ascii="Arial" w:hAnsi="Arial" w:cs="Arial"/>
          <w:sz w:val="22"/>
          <w:szCs w:val="22"/>
        </w:rPr>
        <w:t>Tabla No 3.7 Aplicación de indicadores financieros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90</w:t>
      </w:r>
    </w:p>
    <w:p w:rsidR="00004600" w:rsidRDefault="00004600" w:rsidP="00004600">
      <w:pPr>
        <w:pStyle w:val="NormalWeb"/>
        <w:spacing w:before="0" w:beforeAutospacing="0" w:after="0" w:afterAutospacing="0"/>
        <w:ind w:left="1416" w:hanging="1416"/>
        <w:rPr>
          <w:rFonts w:ascii="Arial" w:hAnsi="Arial" w:cs="Arial"/>
          <w:sz w:val="22"/>
          <w:szCs w:val="22"/>
        </w:rPr>
      </w:pPr>
    </w:p>
    <w:p w:rsidR="00004600" w:rsidRDefault="00004600" w:rsidP="00004600">
      <w:pPr>
        <w:pStyle w:val="NormalWeb"/>
        <w:spacing w:before="0" w:beforeAutospacing="0" w:after="0" w:afterAutospacing="0"/>
        <w:ind w:left="1416" w:hanging="1416"/>
        <w:rPr>
          <w:rFonts w:ascii="Arial" w:hAnsi="Arial" w:cs="Arial"/>
          <w:sz w:val="22"/>
          <w:szCs w:val="22"/>
        </w:rPr>
      </w:pPr>
      <w:r w:rsidRPr="002136E6">
        <w:rPr>
          <w:rFonts w:ascii="Arial" w:hAnsi="Arial" w:cs="Arial"/>
          <w:sz w:val="22"/>
          <w:szCs w:val="22"/>
        </w:rPr>
        <w:t>Tabla No 3.8 Fuente de Datos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96</w:t>
      </w:r>
    </w:p>
    <w:p w:rsidR="00004600" w:rsidRDefault="00004600" w:rsidP="00004600">
      <w:pPr>
        <w:pStyle w:val="NormalWeb"/>
        <w:spacing w:before="0" w:beforeAutospacing="0" w:after="0" w:afterAutospacing="0"/>
        <w:ind w:left="1416" w:hanging="1416"/>
        <w:rPr>
          <w:rFonts w:ascii="Arial" w:hAnsi="Arial" w:cs="Arial"/>
          <w:sz w:val="22"/>
          <w:szCs w:val="22"/>
        </w:rPr>
      </w:pPr>
    </w:p>
    <w:p w:rsidR="00004600" w:rsidRDefault="00004600" w:rsidP="00004600">
      <w:pPr>
        <w:pStyle w:val="NormalWeb"/>
        <w:spacing w:before="0" w:beforeAutospacing="0" w:after="0" w:afterAutospacing="0"/>
        <w:ind w:left="2124" w:hanging="2124"/>
        <w:rPr>
          <w:rFonts w:ascii="Arial" w:hAnsi="Arial" w:cs="Arial"/>
          <w:sz w:val="22"/>
          <w:szCs w:val="22"/>
        </w:rPr>
      </w:pPr>
      <w:r w:rsidRPr="002136E6">
        <w:rPr>
          <w:rFonts w:ascii="Arial" w:hAnsi="Arial" w:cs="Arial"/>
          <w:sz w:val="22"/>
          <w:szCs w:val="22"/>
        </w:rPr>
        <w:t xml:space="preserve">Tabla No 3.9 </w:t>
      </w:r>
      <w:r>
        <w:rPr>
          <w:rFonts w:ascii="Arial" w:hAnsi="Arial" w:cs="Arial"/>
          <w:sz w:val="22"/>
          <w:szCs w:val="22"/>
        </w:rPr>
        <w:t>Tipo de Reportes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97</w:t>
      </w:r>
    </w:p>
    <w:p w:rsidR="00004600" w:rsidRDefault="00004600" w:rsidP="00004600">
      <w:pPr>
        <w:pStyle w:val="NormalWeb"/>
        <w:spacing w:before="0" w:beforeAutospacing="0" w:after="0" w:afterAutospacing="0"/>
        <w:ind w:left="2124" w:hanging="2124"/>
        <w:rPr>
          <w:rFonts w:ascii="Arial" w:hAnsi="Arial" w:cs="Arial"/>
          <w:sz w:val="22"/>
          <w:szCs w:val="22"/>
        </w:rPr>
      </w:pPr>
    </w:p>
    <w:p w:rsidR="00004600" w:rsidRPr="002136E6" w:rsidRDefault="00004600" w:rsidP="00004600">
      <w:pPr>
        <w:pStyle w:val="NormalWeb"/>
        <w:spacing w:before="0" w:beforeAutospacing="0" w:after="0" w:afterAutospacing="0"/>
        <w:ind w:left="703" w:hanging="703"/>
        <w:jc w:val="both"/>
        <w:rPr>
          <w:rFonts w:ascii="Arial" w:hAnsi="Arial" w:cs="Arial"/>
          <w:sz w:val="22"/>
          <w:szCs w:val="22"/>
        </w:rPr>
      </w:pPr>
      <w:r w:rsidRPr="002136E6">
        <w:rPr>
          <w:rFonts w:ascii="Arial" w:hAnsi="Arial" w:cs="Arial"/>
          <w:sz w:val="22"/>
          <w:szCs w:val="22"/>
        </w:rPr>
        <w:t>Tabla No 3.10 Frecuencia y alarma para indicadores de operación</w:t>
      </w:r>
      <w:r>
        <w:rPr>
          <w:rFonts w:ascii="Arial" w:hAnsi="Arial" w:cs="Arial"/>
          <w:sz w:val="22"/>
          <w:szCs w:val="22"/>
        </w:rPr>
        <w:tab/>
      </w:r>
      <w:r>
        <w:rPr>
          <w:rFonts w:ascii="Arial" w:hAnsi="Arial" w:cs="Arial"/>
          <w:sz w:val="22"/>
          <w:szCs w:val="22"/>
        </w:rPr>
        <w:tab/>
        <w:t>98</w:t>
      </w:r>
    </w:p>
    <w:p w:rsidR="00004600" w:rsidRPr="002136E6" w:rsidRDefault="00004600" w:rsidP="00004600">
      <w:pPr>
        <w:pStyle w:val="NormalWeb"/>
        <w:spacing w:before="0" w:beforeAutospacing="0" w:after="0" w:afterAutospacing="0"/>
        <w:ind w:left="703" w:hanging="703"/>
        <w:jc w:val="both"/>
        <w:rPr>
          <w:rFonts w:ascii="Arial" w:hAnsi="Arial" w:cs="Arial"/>
          <w:sz w:val="22"/>
          <w:szCs w:val="22"/>
        </w:rPr>
      </w:pPr>
    </w:p>
    <w:p w:rsidR="00004600" w:rsidRDefault="00004600" w:rsidP="00004600">
      <w:pPr>
        <w:pStyle w:val="NormalWeb"/>
        <w:spacing w:before="0" w:beforeAutospacing="0" w:after="0" w:afterAutospacing="0"/>
        <w:ind w:left="703" w:hanging="703"/>
        <w:jc w:val="both"/>
        <w:rPr>
          <w:rFonts w:ascii="Arial" w:hAnsi="Arial" w:cs="Arial"/>
          <w:sz w:val="22"/>
          <w:szCs w:val="22"/>
        </w:rPr>
      </w:pPr>
      <w:r w:rsidRPr="002136E6">
        <w:rPr>
          <w:rFonts w:ascii="Arial" w:hAnsi="Arial" w:cs="Arial"/>
          <w:sz w:val="22"/>
          <w:szCs w:val="22"/>
        </w:rPr>
        <w:t>Tabla No 3.11 Frecuencia y alarma para indicadores financieros</w:t>
      </w:r>
      <w:r>
        <w:rPr>
          <w:rFonts w:ascii="Arial" w:hAnsi="Arial" w:cs="Arial"/>
          <w:sz w:val="22"/>
          <w:szCs w:val="22"/>
        </w:rPr>
        <w:tab/>
      </w:r>
      <w:r>
        <w:rPr>
          <w:rFonts w:ascii="Arial" w:hAnsi="Arial" w:cs="Arial"/>
          <w:sz w:val="22"/>
          <w:szCs w:val="22"/>
        </w:rPr>
        <w:tab/>
      </w:r>
      <w:r>
        <w:rPr>
          <w:rFonts w:ascii="Arial" w:hAnsi="Arial" w:cs="Arial"/>
          <w:sz w:val="22"/>
          <w:szCs w:val="22"/>
        </w:rPr>
        <w:tab/>
        <w:t>98</w:t>
      </w:r>
    </w:p>
    <w:p w:rsidR="00004600" w:rsidRDefault="00004600" w:rsidP="00004600">
      <w:pPr>
        <w:pStyle w:val="NormalWeb"/>
        <w:spacing w:before="0" w:beforeAutospacing="0" w:after="0" w:afterAutospacing="0"/>
        <w:ind w:left="703" w:hanging="703"/>
        <w:jc w:val="both"/>
        <w:rPr>
          <w:rFonts w:ascii="Arial" w:hAnsi="Arial" w:cs="Arial"/>
          <w:sz w:val="22"/>
          <w:szCs w:val="22"/>
        </w:rPr>
      </w:pPr>
    </w:p>
    <w:p w:rsidR="00004600" w:rsidRPr="002136E6" w:rsidRDefault="00004600" w:rsidP="00004600">
      <w:pPr>
        <w:pStyle w:val="NormalWeb"/>
        <w:spacing w:before="0" w:beforeAutospacing="0" w:after="0" w:afterAutospacing="0"/>
        <w:ind w:left="703" w:hanging="703"/>
        <w:jc w:val="both"/>
        <w:rPr>
          <w:rFonts w:ascii="Arial" w:hAnsi="Arial" w:cs="Arial"/>
          <w:sz w:val="22"/>
          <w:szCs w:val="22"/>
        </w:rPr>
      </w:pPr>
      <w:r w:rsidRPr="002136E6">
        <w:rPr>
          <w:rFonts w:ascii="Arial" w:hAnsi="Arial" w:cs="Arial"/>
          <w:sz w:val="22"/>
          <w:szCs w:val="22"/>
        </w:rPr>
        <w:t xml:space="preserve">Tabla No 3.12 Resumen de Encuestas de Forma de ver </w:t>
      </w:r>
      <w:smartTag w:uri="urn:schemas-microsoft-com:office:smarttags" w:element="PersonName">
        <w:smartTagPr>
          <w:attr w:name="ProductID" w:val="la Informaci￳n"/>
        </w:smartTagPr>
        <w:r w:rsidRPr="002136E6">
          <w:rPr>
            <w:rFonts w:ascii="Arial" w:hAnsi="Arial" w:cs="Arial"/>
            <w:sz w:val="22"/>
            <w:szCs w:val="22"/>
          </w:rPr>
          <w:t>la Información</w:t>
        </w:r>
      </w:smartTag>
      <w:r>
        <w:rPr>
          <w:rFonts w:ascii="Arial" w:hAnsi="Arial" w:cs="Arial"/>
          <w:sz w:val="22"/>
          <w:szCs w:val="22"/>
        </w:rPr>
        <w:tab/>
      </w:r>
      <w:r>
        <w:rPr>
          <w:rFonts w:ascii="Arial" w:hAnsi="Arial" w:cs="Arial"/>
          <w:sz w:val="22"/>
          <w:szCs w:val="22"/>
        </w:rPr>
        <w:tab/>
        <w:t>101</w:t>
      </w:r>
    </w:p>
    <w:p w:rsidR="00004600" w:rsidRPr="002136E6" w:rsidRDefault="00004600" w:rsidP="00004600">
      <w:pPr>
        <w:tabs>
          <w:tab w:val="left" w:pos="2955"/>
        </w:tabs>
        <w:ind w:left="708" w:hanging="708"/>
        <w:rPr>
          <w:rFonts w:ascii="Arial" w:hAnsi="Arial"/>
          <w:sz w:val="22"/>
          <w:szCs w:val="22"/>
        </w:rPr>
      </w:pPr>
    </w:p>
    <w:p w:rsidR="00004600" w:rsidRPr="00634049" w:rsidRDefault="00004600" w:rsidP="00004600">
      <w:pPr>
        <w:autoSpaceDE w:val="0"/>
        <w:autoSpaceDN w:val="0"/>
        <w:adjustRightInd w:val="0"/>
        <w:spacing w:line="480" w:lineRule="auto"/>
        <w:rPr>
          <w:rFonts w:ascii="Arial" w:hAnsi="Arial" w:cs="Arial"/>
          <w:sz w:val="22"/>
          <w:szCs w:val="22"/>
        </w:rPr>
      </w:pPr>
      <w:r w:rsidRPr="00634049">
        <w:rPr>
          <w:rFonts w:ascii="Arial" w:hAnsi="Arial" w:cs="Arial"/>
          <w:sz w:val="22"/>
          <w:szCs w:val="22"/>
        </w:rPr>
        <w:t xml:space="preserve">Tabla </w:t>
      </w:r>
      <w:r>
        <w:rPr>
          <w:rFonts w:ascii="Arial" w:hAnsi="Arial" w:cs="Arial"/>
          <w:sz w:val="22"/>
          <w:szCs w:val="22"/>
        </w:rPr>
        <w:t>No</w:t>
      </w:r>
      <w:r w:rsidRPr="00634049">
        <w:rPr>
          <w:rFonts w:ascii="Arial" w:hAnsi="Arial" w:cs="Arial"/>
          <w:sz w:val="22"/>
          <w:szCs w:val="22"/>
        </w:rPr>
        <w:t xml:space="preserve">4.1 </w:t>
      </w:r>
      <w:r>
        <w:rPr>
          <w:rFonts w:ascii="Arial" w:hAnsi="Arial" w:cs="Arial"/>
          <w:sz w:val="22"/>
          <w:szCs w:val="22"/>
        </w:rPr>
        <w:tab/>
      </w:r>
      <w:r w:rsidRPr="00634049">
        <w:rPr>
          <w:rFonts w:ascii="Arial" w:hAnsi="Arial" w:cs="Arial"/>
          <w:sz w:val="22"/>
          <w:szCs w:val="22"/>
        </w:rPr>
        <w:t>Áreas críticas vs estructura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111</w:t>
      </w:r>
    </w:p>
    <w:p w:rsidR="00004600" w:rsidRPr="00634049" w:rsidRDefault="00004600" w:rsidP="00004600">
      <w:pPr>
        <w:spacing w:line="480" w:lineRule="auto"/>
        <w:rPr>
          <w:rFonts w:ascii="Arial" w:hAnsi="Arial" w:cs="Arial"/>
          <w:sz w:val="22"/>
          <w:szCs w:val="22"/>
        </w:rPr>
      </w:pPr>
      <w:r w:rsidRPr="00634049">
        <w:rPr>
          <w:rFonts w:ascii="Arial" w:hAnsi="Arial" w:cs="Arial"/>
          <w:sz w:val="22"/>
          <w:szCs w:val="22"/>
        </w:rPr>
        <w:t xml:space="preserve">Tabla No 4.2 </w:t>
      </w:r>
      <w:r>
        <w:rPr>
          <w:rFonts w:ascii="Arial" w:hAnsi="Arial" w:cs="Arial"/>
          <w:sz w:val="22"/>
          <w:szCs w:val="22"/>
        </w:rPr>
        <w:tab/>
      </w:r>
      <w:r w:rsidRPr="00634049">
        <w:rPr>
          <w:rFonts w:ascii="Arial" w:hAnsi="Arial" w:cs="Arial"/>
          <w:sz w:val="22"/>
          <w:szCs w:val="22"/>
        </w:rPr>
        <w:t xml:space="preserve">Indicadores </w:t>
      </w:r>
      <w:r>
        <w:rPr>
          <w:rFonts w:ascii="Arial" w:hAnsi="Arial" w:cs="Arial"/>
          <w:sz w:val="22"/>
          <w:szCs w:val="22"/>
        </w:rPr>
        <w:t>de operación del área operativa</w:t>
      </w:r>
      <w:r>
        <w:rPr>
          <w:rFonts w:ascii="Arial" w:hAnsi="Arial" w:cs="Arial"/>
          <w:sz w:val="22"/>
          <w:szCs w:val="22"/>
        </w:rPr>
        <w:tab/>
      </w:r>
      <w:r>
        <w:rPr>
          <w:rFonts w:ascii="Arial" w:hAnsi="Arial" w:cs="Arial"/>
          <w:sz w:val="22"/>
          <w:szCs w:val="22"/>
        </w:rPr>
        <w:tab/>
      </w:r>
      <w:r>
        <w:rPr>
          <w:rFonts w:ascii="Arial" w:hAnsi="Arial" w:cs="Arial"/>
          <w:sz w:val="22"/>
          <w:szCs w:val="22"/>
        </w:rPr>
        <w:tab/>
        <w:t>122</w:t>
      </w:r>
    </w:p>
    <w:p w:rsidR="00004600" w:rsidRPr="00634049" w:rsidRDefault="00004600" w:rsidP="00004600">
      <w:pPr>
        <w:spacing w:line="480" w:lineRule="auto"/>
        <w:rPr>
          <w:rFonts w:ascii="Arial" w:hAnsi="Arial" w:cs="Arial"/>
          <w:sz w:val="22"/>
          <w:szCs w:val="22"/>
        </w:rPr>
      </w:pPr>
      <w:r w:rsidRPr="00634049">
        <w:rPr>
          <w:rFonts w:ascii="Arial" w:hAnsi="Arial" w:cs="Arial"/>
          <w:sz w:val="22"/>
          <w:szCs w:val="22"/>
        </w:rPr>
        <w:t>Tabla No 4.3. Indicadores financieros del á</w:t>
      </w:r>
      <w:r>
        <w:rPr>
          <w:rFonts w:ascii="Arial" w:hAnsi="Arial" w:cs="Arial"/>
          <w:sz w:val="22"/>
          <w:szCs w:val="22"/>
        </w:rPr>
        <w:t>rea operativa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122</w:t>
      </w:r>
    </w:p>
    <w:p w:rsidR="00004600" w:rsidRPr="003D714A" w:rsidRDefault="00004600" w:rsidP="00004600">
      <w:pPr>
        <w:autoSpaceDE w:val="0"/>
        <w:autoSpaceDN w:val="0"/>
        <w:adjustRightInd w:val="0"/>
        <w:spacing w:line="480" w:lineRule="auto"/>
        <w:rPr>
          <w:rFonts w:ascii="Arial" w:hAnsi="Arial" w:cs="Arial"/>
          <w:sz w:val="22"/>
          <w:szCs w:val="22"/>
        </w:rPr>
      </w:pPr>
      <w:r w:rsidRPr="003D714A">
        <w:rPr>
          <w:rFonts w:ascii="Arial" w:hAnsi="Arial" w:cs="Arial"/>
          <w:sz w:val="22"/>
          <w:szCs w:val="22"/>
        </w:rPr>
        <w:t xml:space="preserve">Tabla No 4.4 </w:t>
      </w:r>
      <w:r>
        <w:rPr>
          <w:rFonts w:ascii="Arial" w:hAnsi="Arial" w:cs="Arial"/>
          <w:sz w:val="22"/>
          <w:szCs w:val="22"/>
        </w:rPr>
        <w:tab/>
      </w:r>
      <w:r w:rsidRPr="003D714A">
        <w:rPr>
          <w:rFonts w:ascii="Arial" w:hAnsi="Arial" w:cs="Arial"/>
          <w:sz w:val="22"/>
          <w:szCs w:val="22"/>
        </w:rPr>
        <w:t>Perspectivas vs. Indicadores para el nivel operativo</w:t>
      </w:r>
      <w:r>
        <w:rPr>
          <w:rFonts w:ascii="Arial" w:hAnsi="Arial" w:cs="Arial"/>
          <w:sz w:val="22"/>
          <w:szCs w:val="22"/>
        </w:rPr>
        <w:tab/>
      </w:r>
      <w:r>
        <w:rPr>
          <w:rFonts w:ascii="Arial" w:hAnsi="Arial" w:cs="Arial"/>
          <w:sz w:val="22"/>
          <w:szCs w:val="22"/>
        </w:rPr>
        <w:tab/>
        <w:t>125</w:t>
      </w:r>
    </w:p>
    <w:p w:rsidR="00004600" w:rsidRDefault="00004600" w:rsidP="00004600">
      <w:pPr>
        <w:autoSpaceDE w:val="0"/>
        <w:autoSpaceDN w:val="0"/>
        <w:adjustRightInd w:val="0"/>
        <w:spacing w:line="480" w:lineRule="auto"/>
        <w:rPr>
          <w:rFonts w:ascii="Arial" w:hAnsi="Arial" w:cs="Arial"/>
          <w:sz w:val="22"/>
          <w:szCs w:val="22"/>
        </w:rPr>
      </w:pPr>
      <w:r w:rsidRPr="003D714A">
        <w:rPr>
          <w:rFonts w:ascii="Arial" w:hAnsi="Arial" w:cs="Arial"/>
          <w:sz w:val="22"/>
          <w:szCs w:val="22"/>
        </w:rPr>
        <w:t xml:space="preserve">Tabla No 4.5 </w:t>
      </w:r>
      <w:r>
        <w:rPr>
          <w:rFonts w:ascii="Arial" w:hAnsi="Arial" w:cs="Arial"/>
          <w:sz w:val="22"/>
          <w:szCs w:val="22"/>
        </w:rPr>
        <w:tab/>
      </w:r>
      <w:r w:rsidRPr="003D714A">
        <w:rPr>
          <w:rFonts w:ascii="Arial" w:hAnsi="Arial" w:cs="Arial"/>
          <w:sz w:val="22"/>
          <w:szCs w:val="22"/>
        </w:rPr>
        <w:t>Planes de acción nivel operativo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126</w:t>
      </w:r>
    </w:p>
    <w:p w:rsidR="00004600" w:rsidRDefault="00004600" w:rsidP="00004600">
      <w:pPr>
        <w:pStyle w:val="NormalWeb"/>
        <w:spacing w:before="0" w:beforeAutospacing="0" w:after="0" w:afterAutospacing="0"/>
        <w:jc w:val="both"/>
        <w:rPr>
          <w:rFonts w:ascii="Arial" w:hAnsi="Arial" w:cs="Arial"/>
          <w:sz w:val="22"/>
          <w:szCs w:val="22"/>
        </w:rPr>
      </w:pPr>
      <w:r w:rsidRPr="00726382">
        <w:rPr>
          <w:rFonts w:ascii="Arial" w:hAnsi="Arial" w:cs="Arial"/>
          <w:sz w:val="22"/>
          <w:szCs w:val="22"/>
        </w:rPr>
        <w:t xml:space="preserve">Tabla No 4.6 </w:t>
      </w:r>
      <w:r>
        <w:rPr>
          <w:rFonts w:ascii="Arial" w:hAnsi="Arial" w:cs="Arial"/>
          <w:sz w:val="22"/>
          <w:szCs w:val="22"/>
        </w:rPr>
        <w:tab/>
      </w:r>
      <w:r w:rsidRPr="00726382">
        <w:rPr>
          <w:rFonts w:ascii="Arial" w:hAnsi="Arial" w:cs="Arial"/>
          <w:sz w:val="22"/>
          <w:szCs w:val="22"/>
        </w:rPr>
        <w:t>Frecuencia y alarma para indicadores del nivel operativo</w:t>
      </w:r>
      <w:r>
        <w:rPr>
          <w:rFonts w:ascii="Arial" w:hAnsi="Arial" w:cs="Arial"/>
          <w:sz w:val="22"/>
          <w:szCs w:val="22"/>
        </w:rPr>
        <w:tab/>
      </w:r>
      <w:r>
        <w:rPr>
          <w:rFonts w:ascii="Arial" w:hAnsi="Arial" w:cs="Arial"/>
          <w:sz w:val="22"/>
          <w:szCs w:val="22"/>
        </w:rPr>
        <w:tab/>
        <w:t>128</w:t>
      </w:r>
    </w:p>
    <w:p w:rsidR="00004600" w:rsidRDefault="00004600" w:rsidP="00004600">
      <w:pPr>
        <w:pStyle w:val="NormalWeb"/>
        <w:spacing w:before="0" w:beforeAutospacing="0" w:after="0" w:afterAutospacing="0"/>
        <w:jc w:val="both"/>
        <w:rPr>
          <w:rFonts w:ascii="Arial" w:hAnsi="Arial" w:cs="Arial"/>
          <w:sz w:val="22"/>
          <w:szCs w:val="22"/>
        </w:rPr>
      </w:pP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 Data Mart Agua Potable - Dimensión Empresa</w:t>
      </w:r>
      <w:r>
        <w:rPr>
          <w:rFonts w:ascii="Arial" w:hAnsi="Arial" w:cs="Arial"/>
          <w:sz w:val="22"/>
          <w:szCs w:val="22"/>
        </w:rPr>
        <w:tab/>
      </w:r>
      <w:r>
        <w:rPr>
          <w:rFonts w:ascii="Arial" w:hAnsi="Arial" w:cs="Arial"/>
          <w:sz w:val="22"/>
          <w:szCs w:val="22"/>
        </w:rPr>
        <w:tab/>
      </w:r>
      <w:r>
        <w:rPr>
          <w:rFonts w:ascii="Arial" w:hAnsi="Arial" w:cs="Arial"/>
          <w:sz w:val="22"/>
          <w:szCs w:val="22"/>
        </w:rPr>
        <w:tab/>
        <w:t>184</w:t>
      </w:r>
    </w:p>
    <w:p w:rsidR="00004600" w:rsidRDefault="00004600" w:rsidP="00004600">
      <w:pPr>
        <w:spacing w:line="480" w:lineRule="auto"/>
        <w:rPr>
          <w:rFonts w:ascii="Arial" w:hAnsi="Arial" w:cs="Arial"/>
          <w:sz w:val="22"/>
          <w:szCs w:val="22"/>
        </w:rPr>
      </w:pPr>
      <w:r w:rsidRPr="00E5265F">
        <w:rPr>
          <w:rFonts w:ascii="Arial" w:hAnsi="Arial" w:cs="Arial"/>
          <w:sz w:val="22"/>
          <w:szCs w:val="22"/>
        </w:rPr>
        <w:t>Tabla No 5.2 Data Mart Agua Potable - Dimensión Tiempo</w:t>
      </w:r>
      <w:r>
        <w:rPr>
          <w:rFonts w:ascii="Arial" w:hAnsi="Arial" w:cs="Arial"/>
          <w:sz w:val="22"/>
          <w:szCs w:val="22"/>
        </w:rPr>
        <w:tab/>
      </w:r>
      <w:r>
        <w:rPr>
          <w:rFonts w:ascii="Arial" w:hAnsi="Arial" w:cs="Arial"/>
          <w:sz w:val="22"/>
          <w:szCs w:val="22"/>
        </w:rPr>
        <w:tab/>
      </w:r>
      <w:r>
        <w:rPr>
          <w:rFonts w:ascii="Arial" w:hAnsi="Arial" w:cs="Arial"/>
          <w:sz w:val="22"/>
          <w:szCs w:val="22"/>
        </w:rPr>
        <w:tab/>
        <w:t>184</w:t>
      </w:r>
    </w:p>
    <w:p w:rsidR="007A588B" w:rsidRDefault="007A588B" w:rsidP="007A588B">
      <w:pPr>
        <w:spacing w:line="480" w:lineRule="auto"/>
        <w:rPr>
          <w:rFonts w:ascii="Arial" w:hAnsi="Arial" w:cs="Arial"/>
          <w:sz w:val="22"/>
          <w:szCs w:val="22"/>
        </w:rPr>
      </w:pPr>
      <w:r w:rsidRPr="007A588B">
        <w:rPr>
          <w:rFonts w:ascii="Arial" w:hAnsi="Arial" w:cs="Arial"/>
          <w:sz w:val="22"/>
          <w:szCs w:val="22"/>
        </w:rPr>
        <w:t>Tabla No 5.2.a Data Mart Agua Potable - Dimensión Tiempo-a</w:t>
      </w:r>
      <w:r>
        <w:rPr>
          <w:rFonts w:ascii="Arial" w:hAnsi="Arial" w:cs="Arial"/>
          <w:sz w:val="22"/>
          <w:szCs w:val="22"/>
        </w:rPr>
        <w:t>ño</w:t>
      </w:r>
      <w:r>
        <w:rPr>
          <w:rFonts w:ascii="Arial" w:hAnsi="Arial" w:cs="Arial"/>
          <w:sz w:val="22"/>
          <w:szCs w:val="22"/>
        </w:rPr>
        <w:tab/>
      </w:r>
      <w:r>
        <w:rPr>
          <w:rFonts w:ascii="Arial" w:hAnsi="Arial" w:cs="Arial"/>
          <w:sz w:val="22"/>
          <w:szCs w:val="22"/>
        </w:rPr>
        <w:tab/>
      </w:r>
      <w:r>
        <w:rPr>
          <w:rFonts w:ascii="Arial" w:hAnsi="Arial" w:cs="Arial"/>
          <w:sz w:val="22"/>
          <w:szCs w:val="22"/>
        </w:rPr>
        <w:tab/>
        <w:t>184</w:t>
      </w:r>
    </w:p>
    <w:p w:rsidR="007A588B" w:rsidRPr="007A588B" w:rsidRDefault="007A588B" w:rsidP="007A588B">
      <w:pPr>
        <w:spacing w:line="480" w:lineRule="auto"/>
        <w:rPr>
          <w:rFonts w:ascii="Arial" w:hAnsi="Arial" w:cs="Arial"/>
          <w:sz w:val="22"/>
          <w:szCs w:val="22"/>
        </w:rPr>
      </w:pPr>
      <w:r w:rsidRPr="007A588B">
        <w:rPr>
          <w:rFonts w:ascii="Arial" w:hAnsi="Arial" w:cs="Arial"/>
          <w:sz w:val="22"/>
          <w:szCs w:val="22"/>
        </w:rPr>
        <w:t>Tabla No 5.2.b Data Mart Agua Potable - Dimensión Tiempo-año-mes</w:t>
      </w:r>
      <w:r>
        <w:rPr>
          <w:rFonts w:ascii="Arial" w:hAnsi="Arial" w:cs="Arial"/>
          <w:sz w:val="22"/>
          <w:szCs w:val="22"/>
        </w:rPr>
        <w:tab/>
      </w:r>
      <w:r>
        <w:rPr>
          <w:rFonts w:ascii="Arial" w:hAnsi="Arial" w:cs="Arial"/>
          <w:sz w:val="22"/>
          <w:szCs w:val="22"/>
        </w:rPr>
        <w:tab/>
        <w:t>184</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5.3 Data Mart Agua Potable - Dimensión Contribuyente</w:t>
      </w:r>
      <w:r>
        <w:rPr>
          <w:rFonts w:ascii="Arial" w:hAnsi="Arial" w:cs="Arial"/>
          <w:sz w:val="22"/>
          <w:szCs w:val="22"/>
        </w:rPr>
        <w:tab/>
      </w:r>
      <w:r>
        <w:rPr>
          <w:rFonts w:ascii="Arial" w:hAnsi="Arial" w:cs="Arial"/>
          <w:sz w:val="22"/>
          <w:szCs w:val="22"/>
        </w:rPr>
        <w:tab/>
      </w:r>
      <w:r>
        <w:rPr>
          <w:rFonts w:ascii="Arial" w:hAnsi="Arial" w:cs="Arial"/>
          <w:sz w:val="22"/>
          <w:szCs w:val="22"/>
        </w:rPr>
        <w:tab/>
        <w:t>184</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5.4 Data Mart Agua Potable - Dimensión Sector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185</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5.5 Data Mart Agua Potable - Dimensión Tarifa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185</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5.6 Data Mart Agua Potable - Dimensión Tipo de Consumo</w:t>
      </w:r>
      <w:r>
        <w:rPr>
          <w:rFonts w:ascii="Arial" w:hAnsi="Arial" w:cs="Arial"/>
          <w:sz w:val="22"/>
          <w:szCs w:val="22"/>
        </w:rPr>
        <w:tab/>
      </w:r>
      <w:r>
        <w:rPr>
          <w:rFonts w:ascii="Arial" w:hAnsi="Arial" w:cs="Arial"/>
          <w:sz w:val="22"/>
          <w:szCs w:val="22"/>
        </w:rPr>
        <w:tab/>
        <w:t>185</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5.7 Data Mart Agua Potable - Dimensión Empresa</w:t>
      </w:r>
      <w:r>
        <w:rPr>
          <w:rFonts w:ascii="Arial" w:hAnsi="Arial" w:cs="Arial"/>
          <w:sz w:val="22"/>
          <w:szCs w:val="22"/>
        </w:rPr>
        <w:tab/>
      </w:r>
      <w:r>
        <w:rPr>
          <w:rFonts w:ascii="Arial" w:hAnsi="Arial" w:cs="Arial"/>
          <w:sz w:val="22"/>
          <w:szCs w:val="22"/>
        </w:rPr>
        <w:tab/>
      </w:r>
      <w:r>
        <w:rPr>
          <w:rFonts w:ascii="Arial" w:hAnsi="Arial" w:cs="Arial"/>
          <w:sz w:val="22"/>
          <w:szCs w:val="22"/>
        </w:rPr>
        <w:tab/>
        <w:t>186</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5.8 Data Mart Agua Potable - Hecho Estratégico Operacional</w:t>
      </w:r>
      <w:r>
        <w:rPr>
          <w:rFonts w:ascii="Arial" w:hAnsi="Arial" w:cs="Arial"/>
          <w:sz w:val="22"/>
          <w:szCs w:val="22"/>
        </w:rPr>
        <w:tab/>
      </w:r>
      <w:r>
        <w:rPr>
          <w:rFonts w:ascii="Arial" w:hAnsi="Arial" w:cs="Arial"/>
          <w:sz w:val="22"/>
          <w:szCs w:val="22"/>
        </w:rPr>
        <w:tab/>
        <w:t>186</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5.9 Data Mart Agua Potable - Hecho Nivel Operativo</w:t>
      </w:r>
      <w:r>
        <w:rPr>
          <w:rFonts w:ascii="Arial" w:hAnsi="Arial" w:cs="Arial"/>
          <w:sz w:val="22"/>
          <w:szCs w:val="22"/>
        </w:rPr>
        <w:tab/>
      </w:r>
      <w:r>
        <w:rPr>
          <w:rFonts w:ascii="Arial" w:hAnsi="Arial" w:cs="Arial"/>
          <w:sz w:val="22"/>
          <w:szCs w:val="22"/>
        </w:rPr>
        <w:tab/>
      </w:r>
      <w:r>
        <w:rPr>
          <w:rFonts w:ascii="Arial" w:hAnsi="Arial" w:cs="Arial"/>
          <w:sz w:val="22"/>
          <w:szCs w:val="22"/>
        </w:rPr>
        <w:tab/>
        <w:t>187</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5.10 Data Mart Recaudaciones - Dimensión Empresa</w:t>
      </w:r>
      <w:r>
        <w:rPr>
          <w:rFonts w:ascii="Arial" w:hAnsi="Arial" w:cs="Arial"/>
          <w:sz w:val="22"/>
          <w:szCs w:val="22"/>
        </w:rPr>
        <w:tab/>
      </w:r>
      <w:r>
        <w:rPr>
          <w:rFonts w:ascii="Arial" w:hAnsi="Arial" w:cs="Arial"/>
          <w:sz w:val="22"/>
          <w:szCs w:val="22"/>
        </w:rPr>
        <w:tab/>
      </w:r>
      <w:r>
        <w:rPr>
          <w:rFonts w:ascii="Arial" w:hAnsi="Arial" w:cs="Arial"/>
          <w:sz w:val="22"/>
          <w:szCs w:val="22"/>
        </w:rPr>
        <w:tab/>
        <w:t>188</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5.11 Data Mart Recaudaciones - Dimensión Cajas</w:t>
      </w:r>
      <w:r>
        <w:rPr>
          <w:rFonts w:ascii="Arial" w:hAnsi="Arial" w:cs="Arial"/>
          <w:sz w:val="22"/>
          <w:szCs w:val="22"/>
        </w:rPr>
        <w:tab/>
      </w:r>
      <w:r>
        <w:rPr>
          <w:rFonts w:ascii="Arial" w:hAnsi="Arial" w:cs="Arial"/>
          <w:sz w:val="22"/>
          <w:szCs w:val="22"/>
        </w:rPr>
        <w:tab/>
      </w:r>
      <w:r>
        <w:rPr>
          <w:rFonts w:ascii="Arial" w:hAnsi="Arial" w:cs="Arial"/>
          <w:sz w:val="22"/>
          <w:szCs w:val="22"/>
        </w:rPr>
        <w:tab/>
        <w:t>188</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5.12 Data Mart Recaudaciones - Dimensión Empleados</w:t>
      </w:r>
      <w:r>
        <w:rPr>
          <w:rFonts w:ascii="Arial" w:hAnsi="Arial" w:cs="Arial"/>
          <w:sz w:val="22"/>
          <w:szCs w:val="22"/>
        </w:rPr>
        <w:tab/>
      </w:r>
      <w:r>
        <w:rPr>
          <w:rFonts w:ascii="Arial" w:hAnsi="Arial" w:cs="Arial"/>
          <w:sz w:val="22"/>
          <w:szCs w:val="22"/>
        </w:rPr>
        <w:tab/>
        <w:t>188</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5.13 Data Mart Recaudaciones - Dimensión Departamento</w:t>
      </w:r>
      <w:r>
        <w:rPr>
          <w:rFonts w:ascii="Arial" w:hAnsi="Arial" w:cs="Arial"/>
          <w:sz w:val="22"/>
          <w:szCs w:val="22"/>
        </w:rPr>
        <w:tab/>
      </w:r>
      <w:r>
        <w:rPr>
          <w:rFonts w:ascii="Arial" w:hAnsi="Arial" w:cs="Arial"/>
          <w:sz w:val="22"/>
          <w:szCs w:val="22"/>
        </w:rPr>
        <w:tab/>
        <w:t>189</w:t>
      </w:r>
    </w:p>
    <w:p w:rsidR="00004600" w:rsidRPr="00E5265F" w:rsidRDefault="00004600" w:rsidP="00004600">
      <w:pPr>
        <w:spacing w:line="480" w:lineRule="auto"/>
        <w:rPr>
          <w:rFonts w:ascii="Arial" w:hAnsi="Arial" w:cs="Arial"/>
          <w:sz w:val="22"/>
          <w:szCs w:val="22"/>
        </w:rPr>
      </w:pPr>
      <w:r w:rsidRPr="00E5265F">
        <w:rPr>
          <w:rFonts w:ascii="Arial" w:hAnsi="Arial" w:cs="Arial"/>
          <w:sz w:val="22"/>
          <w:szCs w:val="22"/>
        </w:rPr>
        <w:t>Tabla No 5.14 Data Mart Recaudaciones - Dimensión Tiempo</w:t>
      </w:r>
      <w:r>
        <w:rPr>
          <w:rFonts w:ascii="Arial" w:hAnsi="Arial" w:cs="Arial"/>
          <w:sz w:val="22"/>
          <w:szCs w:val="22"/>
        </w:rPr>
        <w:tab/>
      </w:r>
      <w:r>
        <w:rPr>
          <w:rFonts w:ascii="Arial" w:hAnsi="Arial" w:cs="Arial"/>
          <w:sz w:val="22"/>
          <w:szCs w:val="22"/>
        </w:rPr>
        <w:tab/>
      </w:r>
      <w:r>
        <w:rPr>
          <w:rFonts w:ascii="Arial" w:hAnsi="Arial" w:cs="Arial"/>
          <w:sz w:val="22"/>
          <w:szCs w:val="22"/>
        </w:rPr>
        <w:tab/>
        <w:t>189</w:t>
      </w:r>
    </w:p>
    <w:p w:rsidR="00004600" w:rsidRDefault="00004600" w:rsidP="00004600">
      <w:pPr>
        <w:pStyle w:val="NormalWeb"/>
        <w:spacing w:before="0" w:beforeAutospacing="0" w:after="0" w:afterAutospacing="0" w:line="480" w:lineRule="auto"/>
        <w:jc w:val="both"/>
        <w:rPr>
          <w:rFonts w:ascii="Arial" w:hAnsi="Arial" w:cs="Arial"/>
          <w:sz w:val="22"/>
          <w:szCs w:val="22"/>
        </w:rPr>
      </w:pPr>
      <w:r w:rsidRPr="00E5265F">
        <w:rPr>
          <w:rFonts w:ascii="Arial" w:hAnsi="Arial" w:cs="Arial"/>
          <w:sz w:val="22"/>
          <w:szCs w:val="22"/>
        </w:rPr>
        <w:t>Tabla No 5.15 Data Mart Recaudaciones - Hecho Nivel Operativo</w:t>
      </w:r>
      <w:r>
        <w:rPr>
          <w:rFonts w:ascii="Arial" w:hAnsi="Arial" w:cs="Arial"/>
          <w:sz w:val="22"/>
          <w:szCs w:val="22"/>
        </w:rPr>
        <w:tab/>
      </w:r>
      <w:r>
        <w:rPr>
          <w:rFonts w:ascii="Arial" w:hAnsi="Arial" w:cs="Arial"/>
          <w:sz w:val="22"/>
          <w:szCs w:val="22"/>
        </w:rPr>
        <w:tab/>
        <w:t>189</w:t>
      </w:r>
    </w:p>
    <w:p w:rsidR="00004600" w:rsidRPr="00AB70E1" w:rsidRDefault="00004600" w:rsidP="00004600">
      <w:pPr>
        <w:spacing w:line="480" w:lineRule="auto"/>
        <w:jc w:val="both"/>
        <w:rPr>
          <w:rFonts w:ascii="Arial" w:hAnsi="Arial" w:cs="Arial"/>
          <w:sz w:val="22"/>
          <w:szCs w:val="22"/>
        </w:rPr>
      </w:pPr>
      <w:r w:rsidRPr="00AB70E1">
        <w:rPr>
          <w:rFonts w:ascii="Arial" w:hAnsi="Arial" w:cs="Arial"/>
          <w:sz w:val="22"/>
          <w:szCs w:val="22"/>
        </w:rPr>
        <w:t>Tabla 6.1 Usuarios claves en las Empresa de agua potable y alcantarillado</w:t>
      </w:r>
      <w:r>
        <w:rPr>
          <w:rFonts w:ascii="Arial" w:hAnsi="Arial" w:cs="Arial"/>
          <w:sz w:val="22"/>
          <w:szCs w:val="22"/>
        </w:rPr>
        <w:t xml:space="preserve">         227</w:t>
      </w:r>
    </w:p>
    <w:p w:rsidR="00004600" w:rsidRPr="00AB70E1" w:rsidRDefault="00004600" w:rsidP="00004600">
      <w:pPr>
        <w:spacing w:line="480" w:lineRule="auto"/>
        <w:jc w:val="both"/>
        <w:rPr>
          <w:rFonts w:ascii="Arial" w:hAnsi="Arial" w:cs="Arial"/>
          <w:sz w:val="22"/>
          <w:szCs w:val="22"/>
          <w:lang w:val="es-EC"/>
        </w:rPr>
      </w:pPr>
      <w:r w:rsidRPr="00AB70E1">
        <w:rPr>
          <w:rFonts w:ascii="Arial" w:hAnsi="Arial" w:cs="Arial"/>
          <w:sz w:val="22"/>
          <w:szCs w:val="22"/>
          <w:lang w:val="es-EC"/>
        </w:rPr>
        <w:t>Tabla 7.1 Características del servidor ML150</w:t>
      </w:r>
      <w:r>
        <w:rPr>
          <w:rFonts w:ascii="Arial" w:hAnsi="Arial" w:cs="Arial"/>
          <w:sz w:val="22"/>
          <w:szCs w:val="22"/>
          <w:lang w:val="es-EC"/>
        </w:rPr>
        <w:t xml:space="preserve">                                                         245</w:t>
      </w:r>
    </w:p>
    <w:p w:rsidR="00004600" w:rsidRPr="00AB70E1" w:rsidRDefault="00004600" w:rsidP="00004600">
      <w:pPr>
        <w:spacing w:line="480" w:lineRule="auto"/>
        <w:jc w:val="both"/>
        <w:rPr>
          <w:rFonts w:ascii="Arial" w:hAnsi="Arial" w:cs="Arial"/>
          <w:sz w:val="22"/>
          <w:szCs w:val="22"/>
          <w:lang w:val="es-EC"/>
        </w:rPr>
      </w:pPr>
      <w:r w:rsidRPr="00AB70E1">
        <w:rPr>
          <w:rFonts w:ascii="Arial" w:hAnsi="Arial" w:cs="Arial"/>
          <w:sz w:val="22"/>
          <w:szCs w:val="22"/>
          <w:lang w:val="es-EC"/>
        </w:rPr>
        <w:t>Tabla 7.2 Características del servidor ML150</w:t>
      </w:r>
      <w:r>
        <w:rPr>
          <w:rFonts w:ascii="Arial" w:hAnsi="Arial" w:cs="Arial"/>
          <w:sz w:val="22"/>
          <w:szCs w:val="22"/>
          <w:lang w:val="es-EC"/>
        </w:rPr>
        <w:t xml:space="preserve">                                                         246</w:t>
      </w:r>
    </w:p>
    <w:p w:rsidR="00004600" w:rsidRPr="00AB70E1" w:rsidRDefault="00004600" w:rsidP="00004600">
      <w:pPr>
        <w:spacing w:line="480" w:lineRule="auto"/>
        <w:jc w:val="both"/>
        <w:rPr>
          <w:rFonts w:ascii="Arial" w:hAnsi="Arial" w:cs="Arial"/>
          <w:sz w:val="22"/>
          <w:szCs w:val="22"/>
          <w:lang w:val="es-EC"/>
        </w:rPr>
      </w:pPr>
      <w:r w:rsidRPr="00AB70E1">
        <w:rPr>
          <w:rFonts w:ascii="Arial" w:hAnsi="Arial" w:cs="Arial"/>
          <w:sz w:val="22"/>
          <w:szCs w:val="22"/>
          <w:lang w:val="es-EC"/>
        </w:rPr>
        <w:t>Tabla 7.3 Características de Storage HP</w:t>
      </w:r>
      <w:r>
        <w:rPr>
          <w:rFonts w:ascii="Arial" w:hAnsi="Arial" w:cs="Arial"/>
          <w:sz w:val="22"/>
          <w:szCs w:val="22"/>
          <w:lang w:val="es-EC"/>
        </w:rPr>
        <w:t xml:space="preserve">                                                                246</w:t>
      </w:r>
    </w:p>
    <w:p w:rsidR="00004600" w:rsidRPr="00AB70E1" w:rsidRDefault="00004600" w:rsidP="00004600">
      <w:pPr>
        <w:spacing w:line="480" w:lineRule="auto"/>
        <w:jc w:val="both"/>
        <w:rPr>
          <w:rFonts w:ascii="Arial" w:hAnsi="Arial" w:cs="Arial"/>
          <w:sz w:val="22"/>
          <w:szCs w:val="22"/>
          <w:lang w:val="es-EC"/>
        </w:rPr>
      </w:pPr>
      <w:r w:rsidRPr="00AB70E1">
        <w:rPr>
          <w:rFonts w:ascii="Arial" w:hAnsi="Arial" w:cs="Arial"/>
          <w:sz w:val="22"/>
          <w:szCs w:val="22"/>
          <w:lang w:val="es-EC"/>
        </w:rPr>
        <w:t>Tabla 7.4 Características de HP DV940</w:t>
      </w:r>
      <w:r>
        <w:rPr>
          <w:rFonts w:ascii="Arial" w:hAnsi="Arial" w:cs="Arial"/>
          <w:sz w:val="22"/>
          <w:szCs w:val="22"/>
          <w:lang w:val="es-EC"/>
        </w:rPr>
        <w:t xml:space="preserve">                                                                  247</w:t>
      </w:r>
    </w:p>
    <w:p w:rsidR="00004600" w:rsidRPr="00AB70E1" w:rsidRDefault="00004600" w:rsidP="00004600">
      <w:pPr>
        <w:spacing w:line="480" w:lineRule="auto"/>
        <w:jc w:val="both"/>
        <w:rPr>
          <w:rFonts w:ascii="Arial" w:hAnsi="Arial" w:cs="Arial"/>
          <w:sz w:val="22"/>
          <w:szCs w:val="22"/>
          <w:lang w:val="es-EC"/>
        </w:rPr>
      </w:pPr>
      <w:r w:rsidRPr="00AB70E1">
        <w:rPr>
          <w:rFonts w:ascii="Arial" w:hAnsi="Arial" w:cs="Arial"/>
          <w:sz w:val="22"/>
          <w:szCs w:val="22"/>
          <w:lang w:val="es-EC"/>
        </w:rPr>
        <w:t>Tabla 7.5 Características de Sistema Pentium IV 3.4 Dual Core</w:t>
      </w:r>
      <w:r>
        <w:rPr>
          <w:rFonts w:ascii="Arial" w:hAnsi="Arial" w:cs="Arial"/>
          <w:sz w:val="22"/>
          <w:szCs w:val="22"/>
          <w:lang w:val="es-EC"/>
        </w:rPr>
        <w:t xml:space="preserve">                            247</w:t>
      </w:r>
    </w:p>
    <w:p w:rsidR="00004600" w:rsidRPr="00AB70E1" w:rsidRDefault="00004600" w:rsidP="00004600">
      <w:pPr>
        <w:spacing w:line="480" w:lineRule="auto"/>
        <w:jc w:val="both"/>
        <w:rPr>
          <w:rFonts w:ascii="Arial" w:hAnsi="Arial" w:cs="Arial"/>
          <w:i/>
          <w:sz w:val="22"/>
          <w:szCs w:val="22"/>
          <w:lang w:val="es-EC"/>
        </w:rPr>
      </w:pPr>
      <w:r w:rsidRPr="00AB70E1">
        <w:rPr>
          <w:rFonts w:ascii="Arial" w:hAnsi="Arial" w:cs="Arial"/>
          <w:sz w:val="22"/>
          <w:szCs w:val="22"/>
          <w:lang w:val="es-EC"/>
        </w:rPr>
        <w:t xml:space="preserve">Tabla 7.6 Características de Sistema Pentium IV </w:t>
      </w:r>
      <w:r>
        <w:rPr>
          <w:rFonts w:ascii="Arial" w:hAnsi="Arial" w:cs="Arial"/>
          <w:sz w:val="22"/>
          <w:szCs w:val="22"/>
          <w:lang w:val="es-EC"/>
        </w:rPr>
        <w:t xml:space="preserve">                                                  248</w:t>
      </w:r>
    </w:p>
    <w:p w:rsidR="00004600" w:rsidRPr="00AB70E1" w:rsidRDefault="00004600" w:rsidP="00004600">
      <w:pPr>
        <w:spacing w:line="480" w:lineRule="auto"/>
        <w:jc w:val="both"/>
        <w:rPr>
          <w:rFonts w:ascii="Arial" w:hAnsi="Arial" w:cs="Arial"/>
          <w:color w:val="000000"/>
          <w:sz w:val="22"/>
          <w:szCs w:val="22"/>
        </w:rPr>
      </w:pPr>
      <w:r w:rsidRPr="00AB70E1">
        <w:rPr>
          <w:rFonts w:ascii="Arial" w:hAnsi="Arial" w:cs="Arial"/>
          <w:color w:val="000000"/>
          <w:sz w:val="22"/>
          <w:szCs w:val="22"/>
        </w:rPr>
        <w:t>Tabla 7.7 Movimientos de expansión</w:t>
      </w:r>
      <w:r>
        <w:rPr>
          <w:rFonts w:ascii="Arial" w:hAnsi="Arial" w:cs="Arial"/>
          <w:color w:val="000000"/>
          <w:sz w:val="22"/>
          <w:szCs w:val="22"/>
        </w:rPr>
        <w:t xml:space="preserve">                                                                      248</w:t>
      </w:r>
    </w:p>
    <w:p w:rsidR="00004600" w:rsidRPr="00AB70E1" w:rsidRDefault="00004600" w:rsidP="00004600">
      <w:pPr>
        <w:pStyle w:val="NormalWeb"/>
        <w:spacing w:before="0" w:beforeAutospacing="0" w:after="0" w:afterAutospacing="0" w:line="480" w:lineRule="auto"/>
        <w:jc w:val="both"/>
        <w:rPr>
          <w:rFonts w:ascii="Arial" w:hAnsi="Arial" w:cs="Arial"/>
          <w:sz w:val="22"/>
          <w:szCs w:val="22"/>
        </w:rPr>
      </w:pPr>
      <w:r>
        <w:rPr>
          <w:rFonts w:ascii="Arial" w:hAnsi="Arial" w:cs="Arial"/>
          <w:sz w:val="22"/>
          <w:szCs w:val="22"/>
        </w:rPr>
        <w:t>Tabla 7.8 Costos detallados h</w:t>
      </w:r>
      <w:r w:rsidRPr="00AB70E1">
        <w:rPr>
          <w:rFonts w:ascii="Arial" w:hAnsi="Arial" w:cs="Arial"/>
          <w:sz w:val="22"/>
          <w:szCs w:val="22"/>
        </w:rPr>
        <w:t>ardware</w:t>
      </w:r>
      <w:r>
        <w:rPr>
          <w:rFonts w:ascii="Arial" w:hAnsi="Arial" w:cs="Arial"/>
          <w:sz w:val="22"/>
          <w:szCs w:val="22"/>
        </w:rPr>
        <w:t xml:space="preserve">                                                                    256 </w:t>
      </w:r>
    </w:p>
    <w:p w:rsidR="00AB70E1" w:rsidRPr="00004600" w:rsidRDefault="00004600" w:rsidP="00004600">
      <w:pPr>
        <w:pStyle w:val="NormalWeb"/>
        <w:spacing w:before="0" w:beforeAutospacing="0" w:after="0" w:afterAutospacing="0" w:line="480" w:lineRule="auto"/>
        <w:jc w:val="both"/>
        <w:rPr>
          <w:rFonts w:ascii="Arial" w:hAnsi="Arial" w:cs="Arial"/>
          <w:sz w:val="22"/>
          <w:szCs w:val="22"/>
        </w:rPr>
      </w:pPr>
      <w:r w:rsidRPr="00004600">
        <w:rPr>
          <w:rFonts w:ascii="Arial" w:hAnsi="Arial" w:cs="Arial"/>
          <w:sz w:val="22"/>
          <w:szCs w:val="22"/>
        </w:rPr>
        <w:t>Tabla 7.9 Tabla de costos software                                                                         256</w:t>
      </w:r>
    </w:p>
    <w:p w:rsidR="0065655F" w:rsidRDefault="0065655F" w:rsidP="005D789A">
      <w:pPr>
        <w:autoSpaceDE w:val="0"/>
        <w:autoSpaceDN w:val="0"/>
        <w:adjustRightInd w:val="0"/>
        <w:jc w:val="center"/>
        <w:rPr>
          <w:rFonts w:ascii="Arial" w:hAnsi="Arial" w:cs="Arial"/>
          <w:sz w:val="28"/>
          <w:szCs w:val="28"/>
        </w:rPr>
      </w:pPr>
    </w:p>
    <w:p w:rsidR="005D789A" w:rsidRDefault="005D789A" w:rsidP="00004600">
      <w:pPr>
        <w:autoSpaceDE w:val="0"/>
        <w:autoSpaceDN w:val="0"/>
        <w:adjustRightInd w:val="0"/>
        <w:jc w:val="center"/>
        <w:rPr>
          <w:rFonts w:ascii="Arial" w:hAnsi="Arial" w:cs="Arial"/>
          <w:b/>
          <w:bCs/>
          <w:sz w:val="22"/>
          <w:szCs w:val="22"/>
          <w:lang w:val="es-EC"/>
        </w:rPr>
      </w:pPr>
      <w:r>
        <w:rPr>
          <w:rFonts w:ascii="Arial" w:hAnsi="Arial" w:cs="Arial"/>
          <w:b/>
          <w:bCs/>
          <w:sz w:val="22"/>
          <w:szCs w:val="22"/>
          <w:lang w:val="es-EC"/>
        </w:rPr>
        <w:t>TITULO DEL PROYECTO:</w:t>
      </w:r>
    </w:p>
    <w:p w:rsidR="003A1415" w:rsidRDefault="003A1415" w:rsidP="005D789A">
      <w:pPr>
        <w:autoSpaceDE w:val="0"/>
        <w:autoSpaceDN w:val="0"/>
        <w:adjustRightInd w:val="0"/>
        <w:spacing w:line="480" w:lineRule="auto"/>
        <w:jc w:val="center"/>
        <w:rPr>
          <w:rFonts w:ascii="Arial" w:hAnsi="Arial" w:cs="Arial"/>
          <w:b/>
          <w:bCs/>
          <w:sz w:val="22"/>
          <w:szCs w:val="22"/>
          <w:lang w:val="es-EC"/>
        </w:rPr>
      </w:pPr>
    </w:p>
    <w:p w:rsidR="005D789A" w:rsidRPr="003A1415" w:rsidRDefault="003A1415" w:rsidP="005D789A">
      <w:pPr>
        <w:autoSpaceDE w:val="0"/>
        <w:autoSpaceDN w:val="0"/>
        <w:adjustRightInd w:val="0"/>
        <w:spacing w:line="480" w:lineRule="auto"/>
        <w:jc w:val="center"/>
        <w:rPr>
          <w:rFonts w:ascii="Arial" w:hAnsi="Arial" w:cs="Arial"/>
          <w:bCs/>
          <w:sz w:val="22"/>
          <w:szCs w:val="22"/>
          <w:lang w:val="es-EC"/>
        </w:rPr>
      </w:pPr>
      <w:r>
        <w:rPr>
          <w:rFonts w:ascii="Arial" w:hAnsi="Arial" w:cs="Arial"/>
          <w:color w:val="000000"/>
          <w:sz w:val="22"/>
          <w:szCs w:val="22"/>
        </w:rPr>
        <w:t>“</w:t>
      </w:r>
      <w:r w:rsidRPr="003A1415">
        <w:rPr>
          <w:rFonts w:ascii="Arial" w:hAnsi="Arial" w:cs="Arial"/>
          <w:color w:val="000000"/>
          <w:sz w:val="22"/>
          <w:szCs w:val="22"/>
        </w:rPr>
        <w:t>DISEÑO E IMPLEMENTACIÓN DE UN DATA WAREHOUSE PARA  LAS  EMPRESAS DE DISTRIBUCIÓN Y COMERCIALIZACIÓN DE AGUA POTABLE</w:t>
      </w:r>
      <w:r>
        <w:rPr>
          <w:rFonts w:ascii="Arial" w:hAnsi="Arial" w:cs="Arial"/>
          <w:color w:val="000000"/>
          <w:sz w:val="22"/>
          <w:szCs w:val="22"/>
        </w:rPr>
        <w:t>”</w:t>
      </w:r>
    </w:p>
    <w:p w:rsidR="005D789A" w:rsidRDefault="005D789A" w:rsidP="005D789A">
      <w:pPr>
        <w:autoSpaceDE w:val="0"/>
        <w:autoSpaceDN w:val="0"/>
        <w:adjustRightInd w:val="0"/>
        <w:spacing w:line="480" w:lineRule="auto"/>
        <w:rPr>
          <w:rFonts w:ascii="Arial" w:hAnsi="Arial" w:cs="Arial"/>
          <w:sz w:val="22"/>
          <w:szCs w:val="22"/>
        </w:rPr>
      </w:pPr>
    </w:p>
    <w:p w:rsidR="005D789A" w:rsidRDefault="005D789A" w:rsidP="005D789A">
      <w:pPr>
        <w:autoSpaceDE w:val="0"/>
        <w:autoSpaceDN w:val="0"/>
        <w:adjustRightInd w:val="0"/>
        <w:spacing w:line="480" w:lineRule="auto"/>
        <w:jc w:val="center"/>
        <w:rPr>
          <w:rFonts w:ascii="Arial" w:hAnsi="Arial" w:cs="Arial"/>
          <w:b/>
          <w:bCs/>
          <w:sz w:val="22"/>
          <w:szCs w:val="22"/>
        </w:rPr>
      </w:pPr>
      <w:r>
        <w:rPr>
          <w:rFonts w:ascii="Arial" w:hAnsi="Arial" w:cs="Arial"/>
          <w:b/>
          <w:bCs/>
          <w:sz w:val="22"/>
          <w:szCs w:val="22"/>
        </w:rPr>
        <w:t>OBJETIVOS GENERALES</w:t>
      </w:r>
    </w:p>
    <w:p w:rsidR="005D789A" w:rsidRDefault="005D789A" w:rsidP="005D789A">
      <w:pPr>
        <w:autoSpaceDE w:val="0"/>
        <w:autoSpaceDN w:val="0"/>
        <w:adjustRightInd w:val="0"/>
        <w:spacing w:line="480" w:lineRule="auto"/>
        <w:rPr>
          <w:rFonts w:ascii="Arial" w:hAnsi="Arial" w:cs="Arial"/>
          <w:b/>
          <w:bCs/>
          <w:sz w:val="22"/>
          <w:szCs w:val="22"/>
        </w:rPr>
      </w:pPr>
    </w:p>
    <w:p w:rsidR="005D789A" w:rsidRDefault="005D789A" w:rsidP="005D789A">
      <w:pPr>
        <w:numPr>
          <w:ilvl w:val="0"/>
          <w:numId w:val="1"/>
        </w:numPr>
        <w:tabs>
          <w:tab w:val="left" w:pos="720"/>
        </w:tabs>
        <w:autoSpaceDE w:val="0"/>
        <w:autoSpaceDN w:val="0"/>
        <w:adjustRightInd w:val="0"/>
        <w:spacing w:line="480" w:lineRule="auto"/>
        <w:ind w:left="720" w:hanging="360"/>
        <w:jc w:val="both"/>
        <w:rPr>
          <w:rFonts w:ascii="Arial" w:hAnsi="Arial" w:cs="Arial"/>
          <w:sz w:val="22"/>
          <w:szCs w:val="22"/>
        </w:rPr>
      </w:pPr>
      <w:r>
        <w:rPr>
          <w:rFonts w:ascii="Arial" w:hAnsi="Arial" w:cs="Arial"/>
          <w:sz w:val="22"/>
          <w:szCs w:val="22"/>
        </w:rPr>
        <w:t>Identificar el modelo de negocio de cuatro empresas del mismo sector, que serán objeto de análisis bajo los parámetros de Inteligencia de Negocios (Business Intelligence)</w:t>
      </w:r>
      <w:r w:rsidR="008F7CF0">
        <w:rPr>
          <w:rFonts w:ascii="Arial" w:hAnsi="Arial" w:cs="Arial"/>
          <w:sz w:val="22"/>
          <w:szCs w:val="22"/>
        </w:rPr>
        <w:t>.</w:t>
      </w:r>
    </w:p>
    <w:p w:rsidR="005D789A" w:rsidRDefault="005D789A" w:rsidP="005D789A">
      <w:pPr>
        <w:autoSpaceDE w:val="0"/>
        <w:autoSpaceDN w:val="0"/>
        <w:adjustRightInd w:val="0"/>
        <w:spacing w:line="480" w:lineRule="auto"/>
        <w:jc w:val="both"/>
        <w:rPr>
          <w:rFonts w:ascii="Arial" w:hAnsi="Arial" w:cs="Arial"/>
          <w:b/>
          <w:bCs/>
          <w:sz w:val="22"/>
          <w:szCs w:val="22"/>
        </w:rPr>
      </w:pPr>
    </w:p>
    <w:p w:rsidR="005D789A" w:rsidRDefault="005D789A" w:rsidP="00CD27BF">
      <w:pPr>
        <w:numPr>
          <w:ilvl w:val="0"/>
          <w:numId w:val="3"/>
        </w:numPr>
        <w:tabs>
          <w:tab w:val="left" w:pos="720"/>
        </w:tabs>
        <w:autoSpaceDE w:val="0"/>
        <w:autoSpaceDN w:val="0"/>
        <w:adjustRightInd w:val="0"/>
        <w:spacing w:line="480" w:lineRule="auto"/>
        <w:ind w:left="720" w:hanging="360"/>
        <w:jc w:val="both"/>
        <w:rPr>
          <w:rFonts w:ascii="Arial" w:hAnsi="Arial" w:cs="Arial"/>
          <w:color w:val="000000"/>
          <w:sz w:val="22"/>
          <w:szCs w:val="22"/>
        </w:rPr>
      </w:pPr>
      <w:r>
        <w:rPr>
          <w:rFonts w:ascii="Arial" w:hAnsi="Arial" w:cs="Arial"/>
          <w:color w:val="000000"/>
          <w:sz w:val="22"/>
          <w:szCs w:val="22"/>
        </w:rPr>
        <w:t>Explotar la base conceptual, las metodologías y las herramientas necesarias para construir un Data Warehous</w:t>
      </w:r>
      <w:r w:rsidR="00E13B5A">
        <w:rPr>
          <w:rFonts w:ascii="Arial" w:hAnsi="Arial" w:cs="Arial"/>
          <w:color w:val="000000"/>
          <w:sz w:val="22"/>
          <w:szCs w:val="22"/>
        </w:rPr>
        <w:t>e</w:t>
      </w:r>
      <w:r>
        <w:rPr>
          <w:rFonts w:ascii="Arial" w:hAnsi="Arial" w:cs="Arial"/>
          <w:color w:val="000000"/>
          <w:sz w:val="22"/>
          <w:szCs w:val="22"/>
        </w:rPr>
        <w:t xml:space="preserve"> organizacional</w:t>
      </w:r>
      <w:r w:rsidR="008F7CF0">
        <w:rPr>
          <w:rFonts w:ascii="Arial" w:hAnsi="Arial" w:cs="Arial"/>
          <w:color w:val="000000"/>
          <w:sz w:val="22"/>
          <w:szCs w:val="22"/>
        </w:rPr>
        <w:t>.</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E13B5A" w:rsidP="005D789A">
      <w:pPr>
        <w:numPr>
          <w:ilvl w:val="0"/>
          <w:numId w:val="3"/>
        </w:numPr>
        <w:tabs>
          <w:tab w:val="left" w:pos="720"/>
        </w:tabs>
        <w:autoSpaceDE w:val="0"/>
        <w:autoSpaceDN w:val="0"/>
        <w:adjustRightInd w:val="0"/>
        <w:spacing w:line="480" w:lineRule="auto"/>
        <w:ind w:left="720" w:hanging="360"/>
        <w:jc w:val="both"/>
        <w:rPr>
          <w:rFonts w:ascii="Arial" w:hAnsi="Arial" w:cs="Arial"/>
          <w:color w:val="000000"/>
          <w:sz w:val="22"/>
          <w:szCs w:val="22"/>
        </w:rPr>
      </w:pPr>
      <w:r>
        <w:rPr>
          <w:rFonts w:ascii="Arial" w:hAnsi="Arial" w:cs="Arial"/>
          <w:color w:val="000000"/>
          <w:sz w:val="22"/>
          <w:szCs w:val="22"/>
        </w:rPr>
        <w:t xml:space="preserve">Generar </w:t>
      </w:r>
      <w:r w:rsidR="005D789A">
        <w:rPr>
          <w:rFonts w:ascii="Arial" w:hAnsi="Arial" w:cs="Arial"/>
          <w:color w:val="000000"/>
          <w:sz w:val="22"/>
          <w:szCs w:val="22"/>
        </w:rPr>
        <w:t>el proceso de análisis, diseño e implementación de un Data Warehous</w:t>
      </w:r>
      <w:r>
        <w:rPr>
          <w:rFonts w:ascii="Arial" w:hAnsi="Arial" w:cs="Arial"/>
          <w:color w:val="000000"/>
          <w:sz w:val="22"/>
          <w:szCs w:val="22"/>
        </w:rPr>
        <w:t>e</w:t>
      </w:r>
      <w:r w:rsidR="005D789A">
        <w:rPr>
          <w:rFonts w:ascii="Arial" w:hAnsi="Arial" w:cs="Arial"/>
          <w:color w:val="000000"/>
          <w:sz w:val="22"/>
          <w:szCs w:val="22"/>
        </w:rPr>
        <w:t xml:space="preserve"> Institucional para cuatro empresas del mismo sector</w:t>
      </w:r>
      <w:r w:rsidR="008F7CF0">
        <w:rPr>
          <w:rFonts w:ascii="Arial" w:hAnsi="Arial" w:cs="Arial"/>
          <w:color w:val="000000"/>
          <w:sz w:val="22"/>
          <w:szCs w:val="22"/>
        </w:rPr>
        <w:t>.</w:t>
      </w:r>
    </w:p>
    <w:p w:rsidR="005D789A" w:rsidRDefault="005D789A" w:rsidP="005D789A">
      <w:pPr>
        <w:autoSpaceDE w:val="0"/>
        <w:autoSpaceDN w:val="0"/>
        <w:adjustRightInd w:val="0"/>
        <w:spacing w:line="480" w:lineRule="auto"/>
        <w:jc w:val="center"/>
        <w:rPr>
          <w:rFonts w:ascii="Arial" w:hAnsi="Arial" w:cs="Arial"/>
          <w:b/>
          <w:bCs/>
          <w:sz w:val="22"/>
          <w:szCs w:val="22"/>
        </w:rPr>
      </w:pPr>
    </w:p>
    <w:p w:rsidR="005D789A" w:rsidRDefault="005D789A" w:rsidP="005D789A">
      <w:pPr>
        <w:autoSpaceDE w:val="0"/>
        <w:autoSpaceDN w:val="0"/>
        <w:adjustRightInd w:val="0"/>
        <w:spacing w:line="480" w:lineRule="auto"/>
        <w:jc w:val="center"/>
        <w:rPr>
          <w:rFonts w:ascii="Arial" w:hAnsi="Arial" w:cs="Arial"/>
          <w:b/>
          <w:bCs/>
          <w:sz w:val="22"/>
          <w:szCs w:val="22"/>
        </w:rPr>
      </w:pPr>
      <w:r>
        <w:rPr>
          <w:rFonts w:ascii="Arial" w:hAnsi="Arial" w:cs="Arial"/>
          <w:b/>
          <w:bCs/>
          <w:sz w:val="22"/>
          <w:szCs w:val="22"/>
        </w:rPr>
        <w:t>OBJETIVOS ESPECÍFICOS</w:t>
      </w:r>
    </w:p>
    <w:p w:rsidR="005D789A" w:rsidRDefault="005D789A" w:rsidP="005D789A">
      <w:pPr>
        <w:autoSpaceDE w:val="0"/>
        <w:autoSpaceDN w:val="0"/>
        <w:adjustRightInd w:val="0"/>
        <w:spacing w:line="480" w:lineRule="auto"/>
        <w:rPr>
          <w:rFonts w:ascii="Arial" w:hAnsi="Arial" w:cs="Arial"/>
          <w:b/>
          <w:bCs/>
          <w:sz w:val="22"/>
          <w:szCs w:val="22"/>
        </w:rPr>
      </w:pPr>
    </w:p>
    <w:p w:rsidR="005D789A" w:rsidRDefault="005D789A" w:rsidP="005D789A">
      <w:pPr>
        <w:numPr>
          <w:ilvl w:val="0"/>
          <w:numId w:val="4"/>
        </w:numPr>
        <w:tabs>
          <w:tab w:val="left" w:pos="720"/>
        </w:tabs>
        <w:autoSpaceDE w:val="0"/>
        <w:autoSpaceDN w:val="0"/>
        <w:adjustRightInd w:val="0"/>
        <w:spacing w:line="480" w:lineRule="auto"/>
        <w:ind w:left="720" w:hanging="360"/>
        <w:jc w:val="both"/>
        <w:rPr>
          <w:rFonts w:ascii="Arial" w:hAnsi="Arial" w:cs="Arial"/>
          <w:b/>
          <w:bCs/>
          <w:sz w:val="22"/>
          <w:szCs w:val="22"/>
        </w:rPr>
      </w:pPr>
      <w:r>
        <w:rPr>
          <w:rFonts w:ascii="Arial" w:hAnsi="Arial" w:cs="Arial"/>
          <w:sz w:val="22"/>
          <w:szCs w:val="22"/>
        </w:rPr>
        <w:t>Usar técnicas detalladas que permiten efectuar la construcción de Data Marts, para la constitución de Data Warehous</w:t>
      </w:r>
      <w:r w:rsidR="00E13B5A">
        <w:rPr>
          <w:rFonts w:ascii="Arial" w:hAnsi="Arial" w:cs="Arial"/>
          <w:sz w:val="22"/>
          <w:szCs w:val="22"/>
        </w:rPr>
        <w:t xml:space="preserve">e </w:t>
      </w:r>
      <w:r>
        <w:rPr>
          <w:rFonts w:ascii="Arial" w:hAnsi="Arial" w:cs="Arial"/>
          <w:sz w:val="22"/>
          <w:szCs w:val="22"/>
        </w:rPr>
        <w:t>Institucional, para cuatro empresas de distribución y comercialización de agua potable</w:t>
      </w:r>
      <w:r w:rsidR="008F7CF0">
        <w:rPr>
          <w:rFonts w:ascii="Arial" w:hAnsi="Arial" w:cs="Arial"/>
          <w:sz w:val="22"/>
          <w:szCs w:val="22"/>
        </w:rPr>
        <w:t>.</w:t>
      </w:r>
    </w:p>
    <w:p w:rsidR="005D789A" w:rsidRDefault="005D789A" w:rsidP="005D789A">
      <w:pPr>
        <w:autoSpaceDE w:val="0"/>
        <w:autoSpaceDN w:val="0"/>
        <w:adjustRightInd w:val="0"/>
        <w:spacing w:line="480" w:lineRule="auto"/>
        <w:ind w:left="360"/>
        <w:jc w:val="both"/>
        <w:rPr>
          <w:rFonts w:ascii="Arial" w:hAnsi="Arial" w:cs="Arial"/>
          <w:b/>
          <w:bCs/>
          <w:sz w:val="22"/>
          <w:szCs w:val="22"/>
        </w:rPr>
      </w:pPr>
    </w:p>
    <w:p w:rsidR="005D789A" w:rsidRDefault="005D789A" w:rsidP="005D789A">
      <w:pPr>
        <w:numPr>
          <w:ilvl w:val="0"/>
          <w:numId w:val="5"/>
        </w:numPr>
        <w:tabs>
          <w:tab w:val="left" w:pos="720"/>
        </w:tabs>
        <w:autoSpaceDE w:val="0"/>
        <w:autoSpaceDN w:val="0"/>
        <w:adjustRightInd w:val="0"/>
        <w:spacing w:line="480" w:lineRule="auto"/>
        <w:ind w:left="720" w:hanging="360"/>
        <w:jc w:val="both"/>
        <w:rPr>
          <w:rFonts w:ascii="Arial" w:hAnsi="Arial" w:cs="Arial"/>
          <w:b/>
          <w:bCs/>
          <w:sz w:val="22"/>
          <w:szCs w:val="22"/>
        </w:rPr>
      </w:pPr>
      <w:r>
        <w:rPr>
          <w:rFonts w:ascii="Arial" w:hAnsi="Arial" w:cs="Arial"/>
          <w:sz w:val="22"/>
          <w:szCs w:val="22"/>
        </w:rPr>
        <w:t>Explotar y aplicar herramientas tecnológicas de software (SQL SERVER 2005), disponibles para Inteligencia de Negocios, en las empresas objeto de la aplicación</w:t>
      </w:r>
      <w:r w:rsidR="008F7CF0">
        <w:rPr>
          <w:rFonts w:ascii="Arial" w:hAnsi="Arial" w:cs="Arial"/>
          <w:sz w:val="22"/>
          <w:szCs w:val="22"/>
        </w:rPr>
        <w:t>.</w:t>
      </w:r>
    </w:p>
    <w:p w:rsidR="005D789A" w:rsidRPr="008F7CF0" w:rsidRDefault="005D789A" w:rsidP="005D789A">
      <w:pPr>
        <w:autoSpaceDE w:val="0"/>
        <w:autoSpaceDN w:val="0"/>
        <w:adjustRightInd w:val="0"/>
        <w:spacing w:line="480" w:lineRule="auto"/>
        <w:jc w:val="both"/>
        <w:rPr>
          <w:rFonts w:ascii="Arial" w:hAnsi="Arial" w:cs="Arial"/>
          <w:sz w:val="22"/>
          <w:szCs w:val="22"/>
        </w:rPr>
      </w:pPr>
    </w:p>
    <w:p w:rsidR="005D789A" w:rsidRDefault="005D789A" w:rsidP="005D789A">
      <w:pPr>
        <w:keepNext/>
        <w:autoSpaceDE w:val="0"/>
        <w:autoSpaceDN w:val="0"/>
        <w:adjustRightInd w:val="0"/>
        <w:spacing w:line="480" w:lineRule="auto"/>
        <w:jc w:val="center"/>
        <w:rPr>
          <w:rFonts w:ascii="Arial" w:hAnsi="Arial" w:cs="Arial"/>
          <w:b/>
          <w:bCs/>
          <w:sz w:val="22"/>
          <w:szCs w:val="22"/>
          <w:lang w:val="es-EC"/>
        </w:rPr>
      </w:pPr>
      <w:r>
        <w:rPr>
          <w:rFonts w:ascii="Arial" w:hAnsi="Arial" w:cs="Arial"/>
          <w:b/>
          <w:bCs/>
          <w:sz w:val="22"/>
          <w:szCs w:val="22"/>
          <w:lang w:val="es-EC"/>
        </w:rPr>
        <w:t>ALCANCE</w:t>
      </w:r>
    </w:p>
    <w:p w:rsidR="005D789A" w:rsidRDefault="005D789A" w:rsidP="005D789A">
      <w:pPr>
        <w:autoSpaceDE w:val="0"/>
        <w:autoSpaceDN w:val="0"/>
        <w:adjustRightInd w:val="0"/>
        <w:spacing w:line="480" w:lineRule="auto"/>
        <w:jc w:val="both"/>
        <w:rPr>
          <w:rFonts w:ascii="Arial" w:hAnsi="Arial" w:cs="Arial"/>
          <w:sz w:val="22"/>
          <w:szCs w:val="22"/>
          <w:lang w:val="es-EC"/>
        </w:rPr>
      </w:pPr>
    </w:p>
    <w:p w:rsidR="005D789A" w:rsidRDefault="005D789A" w:rsidP="005D789A">
      <w:p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Con la disponibilidad de la base teórica y conceptualización de Inteligencia de Negocios; en la presente investigación se propone cubrir lo siguiente:</w:t>
      </w:r>
    </w:p>
    <w:p w:rsidR="005D789A" w:rsidRDefault="005D789A" w:rsidP="005D789A">
      <w:pPr>
        <w:autoSpaceDE w:val="0"/>
        <w:autoSpaceDN w:val="0"/>
        <w:adjustRightInd w:val="0"/>
        <w:spacing w:line="480" w:lineRule="auto"/>
        <w:jc w:val="both"/>
        <w:rPr>
          <w:rFonts w:ascii="Arial" w:hAnsi="Arial" w:cs="Arial"/>
          <w:sz w:val="22"/>
          <w:szCs w:val="22"/>
          <w:lang w:val="es-EC"/>
        </w:rPr>
      </w:pPr>
    </w:p>
    <w:p w:rsidR="005D789A" w:rsidRDefault="005D789A" w:rsidP="005D789A">
      <w:pPr>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Efectuar el levantamiento de </w:t>
      </w:r>
      <w:r w:rsidR="00663B63">
        <w:rPr>
          <w:rFonts w:ascii="Arial" w:hAnsi="Arial" w:cs="Arial"/>
          <w:sz w:val="22"/>
          <w:szCs w:val="22"/>
        </w:rPr>
        <w:t xml:space="preserve">los modelos de </w:t>
      </w:r>
      <w:r>
        <w:rPr>
          <w:rFonts w:ascii="Arial" w:hAnsi="Arial" w:cs="Arial"/>
          <w:sz w:val="22"/>
          <w:szCs w:val="22"/>
        </w:rPr>
        <w:t>información estratégica, táctica y operativa de los Municipios</w:t>
      </w:r>
      <w:r w:rsidR="00663B63">
        <w:rPr>
          <w:rFonts w:ascii="Arial" w:hAnsi="Arial" w:cs="Arial"/>
          <w:sz w:val="22"/>
          <w:szCs w:val="22"/>
        </w:rPr>
        <w:t>,</w:t>
      </w:r>
      <w:r>
        <w:rPr>
          <w:rFonts w:ascii="Arial" w:hAnsi="Arial" w:cs="Arial"/>
          <w:sz w:val="22"/>
          <w:szCs w:val="22"/>
        </w:rPr>
        <w:t xml:space="preserve"> </w:t>
      </w:r>
      <w:r w:rsidR="00663B63">
        <w:rPr>
          <w:rFonts w:ascii="Arial" w:hAnsi="Arial" w:cs="Arial"/>
          <w:sz w:val="22"/>
          <w:szCs w:val="22"/>
        </w:rPr>
        <w:t>e</w:t>
      </w:r>
      <w:r>
        <w:rPr>
          <w:rFonts w:ascii="Arial" w:hAnsi="Arial" w:cs="Arial"/>
          <w:sz w:val="22"/>
          <w:szCs w:val="22"/>
        </w:rPr>
        <w:t xml:space="preserve">specíficamente </w:t>
      </w:r>
      <w:r w:rsidR="00663B63">
        <w:rPr>
          <w:rFonts w:ascii="Arial" w:hAnsi="Arial" w:cs="Arial"/>
          <w:sz w:val="22"/>
          <w:szCs w:val="22"/>
        </w:rPr>
        <w:t xml:space="preserve">en </w:t>
      </w:r>
      <w:r>
        <w:rPr>
          <w:rFonts w:ascii="Arial" w:hAnsi="Arial" w:cs="Arial"/>
          <w:sz w:val="22"/>
          <w:szCs w:val="22"/>
        </w:rPr>
        <w:t xml:space="preserve">las áreas de producción y comercialización de </w:t>
      </w:r>
      <w:r w:rsidR="00663B63">
        <w:rPr>
          <w:rFonts w:ascii="Arial" w:hAnsi="Arial" w:cs="Arial"/>
          <w:sz w:val="22"/>
          <w:szCs w:val="22"/>
        </w:rPr>
        <w:t>Agua Potable</w:t>
      </w:r>
      <w:r>
        <w:rPr>
          <w:rFonts w:ascii="Arial" w:hAnsi="Arial" w:cs="Arial"/>
          <w:sz w:val="22"/>
          <w:szCs w:val="22"/>
        </w:rPr>
        <w:t xml:space="preserve"> objeto de la aplicación práctica: Paute, Girón, Piñas y </w:t>
      </w:r>
      <w:smartTag w:uri="urn:schemas-microsoft-com:office:smarttags" w:element="PersonName">
        <w:smartTagPr>
          <w:attr w:name="ProductID" w:val="la Junta"/>
        </w:smartTagPr>
        <w:r>
          <w:rPr>
            <w:rFonts w:ascii="Arial" w:hAnsi="Arial" w:cs="Arial"/>
            <w:sz w:val="22"/>
            <w:szCs w:val="22"/>
          </w:rPr>
          <w:t>la Junta</w:t>
        </w:r>
      </w:smartTag>
      <w:r w:rsidR="00663B63">
        <w:rPr>
          <w:rFonts w:ascii="Arial" w:hAnsi="Arial" w:cs="Arial"/>
          <w:sz w:val="22"/>
          <w:szCs w:val="22"/>
        </w:rPr>
        <w:t xml:space="preserve"> de Agua </w:t>
      </w:r>
      <w:r>
        <w:rPr>
          <w:rFonts w:ascii="Arial" w:hAnsi="Arial" w:cs="Arial"/>
          <w:sz w:val="22"/>
          <w:szCs w:val="22"/>
        </w:rPr>
        <w:t>Potable de Chigüinda.</w:t>
      </w:r>
    </w:p>
    <w:p w:rsidR="005D789A" w:rsidRDefault="005D789A" w:rsidP="005D789A">
      <w:pPr>
        <w:autoSpaceDE w:val="0"/>
        <w:autoSpaceDN w:val="0"/>
        <w:adjustRightInd w:val="0"/>
        <w:spacing w:line="480" w:lineRule="auto"/>
        <w:jc w:val="both"/>
        <w:rPr>
          <w:rFonts w:ascii="Arial" w:hAnsi="Arial" w:cs="Arial"/>
          <w:sz w:val="22"/>
          <w:szCs w:val="22"/>
        </w:rPr>
      </w:pPr>
    </w:p>
    <w:p w:rsidR="00663B63" w:rsidRDefault="005D789A" w:rsidP="005D789A">
      <w:p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Diseñar  los Data</w:t>
      </w:r>
      <w:r w:rsidR="00E13B5A">
        <w:rPr>
          <w:rFonts w:ascii="Arial" w:hAnsi="Arial" w:cs="Arial"/>
          <w:sz w:val="22"/>
          <w:szCs w:val="22"/>
          <w:lang w:val="es-EC"/>
        </w:rPr>
        <w:t xml:space="preserve"> Marts</w:t>
      </w:r>
      <w:r>
        <w:rPr>
          <w:rFonts w:ascii="Arial" w:hAnsi="Arial" w:cs="Arial"/>
          <w:sz w:val="22"/>
          <w:szCs w:val="22"/>
          <w:lang w:val="es-EC"/>
        </w:rPr>
        <w:t xml:space="preserve"> que llegarán a constituir el Data Warehous</w:t>
      </w:r>
      <w:r w:rsidR="00663B63">
        <w:rPr>
          <w:rFonts w:ascii="Arial" w:hAnsi="Arial" w:cs="Arial"/>
          <w:sz w:val="22"/>
          <w:szCs w:val="22"/>
          <w:lang w:val="es-EC"/>
        </w:rPr>
        <w:t>e</w:t>
      </w:r>
      <w:r>
        <w:rPr>
          <w:rFonts w:ascii="Arial" w:hAnsi="Arial" w:cs="Arial"/>
          <w:sz w:val="22"/>
          <w:szCs w:val="22"/>
          <w:lang w:val="es-EC"/>
        </w:rPr>
        <w:t xml:space="preserve"> institucional para </w:t>
      </w:r>
      <w:r w:rsidR="00663B63">
        <w:rPr>
          <w:rFonts w:ascii="Arial" w:hAnsi="Arial" w:cs="Arial"/>
          <w:sz w:val="22"/>
          <w:szCs w:val="22"/>
          <w:lang w:val="es-EC"/>
        </w:rPr>
        <w:t>e</w:t>
      </w:r>
      <w:r>
        <w:rPr>
          <w:rFonts w:ascii="Arial" w:hAnsi="Arial" w:cs="Arial"/>
          <w:sz w:val="22"/>
          <w:szCs w:val="22"/>
          <w:lang w:val="es-EC"/>
        </w:rPr>
        <w:t xml:space="preserve">stas entidades. </w:t>
      </w:r>
    </w:p>
    <w:p w:rsidR="00663B63" w:rsidRDefault="00663B63" w:rsidP="005D789A">
      <w:pPr>
        <w:autoSpaceDE w:val="0"/>
        <w:autoSpaceDN w:val="0"/>
        <w:adjustRightInd w:val="0"/>
        <w:spacing w:line="480" w:lineRule="auto"/>
        <w:jc w:val="both"/>
        <w:rPr>
          <w:rFonts w:ascii="Arial" w:hAnsi="Arial" w:cs="Arial"/>
          <w:sz w:val="22"/>
          <w:szCs w:val="22"/>
          <w:lang w:val="es-EC"/>
        </w:rPr>
      </w:pPr>
    </w:p>
    <w:p w:rsidR="0065655F" w:rsidRDefault="005D789A" w:rsidP="005D789A">
      <w:pPr>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Implementación del </w:t>
      </w:r>
      <w:r>
        <w:rPr>
          <w:rFonts w:ascii="Arial" w:hAnsi="Arial" w:cs="Arial"/>
          <w:sz w:val="22"/>
          <w:szCs w:val="22"/>
          <w:lang w:val="es-EC"/>
        </w:rPr>
        <w:t>Data Warehous</w:t>
      </w:r>
      <w:r w:rsidR="00663B63">
        <w:rPr>
          <w:rFonts w:ascii="Arial" w:hAnsi="Arial" w:cs="Arial"/>
          <w:sz w:val="22"/>
          <w:szCs w:val="22"/>
          <w:lang w:val="es-EC"/>
        </w:rPr>
        <w:t>e</w:t>
      </w:r>
      <w:r>
        <w:rPr>
          <w:rFonts w:ascii="Arial" w:hAnsi="Arial" w:cs="Arial"/>
          <w:sz w:val="22"/>
          <w:szCs w:val="22"/>
        </w:rPr>
        <w:t xml:space="preserve">, usando Inteligencia de Negocios </w:t>
      </w:r>
      <w:r w:rsidR="00663B63">
        <w:rPr>
          <w:rFonts w:ascii="Arial" w:hAnsi="Arial" w:cs="Arial"/>
          <w:sz w:val="22"/>
          <w:szCs w:val="22"/>
        </w:rPr>
        <w:t xml:space="preserve">dentro </w:t>
      </w:r>
      <w:r>
        <w:rPr>
          <w:rFonts w:ascii="Arial" w:hAnsi="Arial" w:cs="Arial"/>
          <w:sz w:val="22"/>
          <w:szCs w:val="22"/>
        </w:rPr>
        <w:t xml:space="preserve">del sistema manejador de Bases de Datos  </w:t>
      </w:r>
      <w:r w:rsidR="00663B63">
        <w:rPr>
          <w:rFonts w:ascii="Arial" w:hAnsi="Arial" w:cs="Arial"/>
          <w:sz w:val="22"/>
          <w:szCs w:val="22"/>
        </w:rPr>
        <w:t xml:space="preserve">Microsoft </w:t>
      </w:r>
      <w:r>
        <w:rPr>
          <w:rFonts w:ascii="Arial" w:hAnsi="Arial" w:cs="Arial"/>
          <w:sz w:val="22"/>
          <w:szCs w:val="22"/>
        </w:rPr>
        <w:t>SQL Server 2005</w:t>
      </w:r>
      <w:r w:rsidR="008F7CF0">
        <w:rPr>
          <w:rFonts w:ascii="Arial" w:hAnsi="Arial" w:cs="Arial"/>
          <w:sz w:val="22"/>
          <w:szCs w:val="22"/>
        </w:rPr>
        <w:t>.</w:t>
      </w:r>
    </w:p>
    <w:p w:rsidR="005D789A" w:rsidRDefault="0065655F" w:rsidP="00734A5C">
      <w:pPr>
        <w:autoSpaceDE w:val="0"/>
        <w:autoSpaceDN w:val="0"/>
        <w:adjustRightInd w:val="0"/>
        <w:spacing w:line="480" w:lineRule="auto"/>
        <w:jc w:val="center"/>
        <w:rPr>
          <w:rFonts w:ascii="Arial" w:hAnsi="Arial" w:cs="Arial"/>
          <w:b/>
          <w:bCs/>
          <w:color w:val="000000"/>
          <w:sz w:val="22"/>
          <w:szCs w:val="22"/>
        </w:rPr>
      </w:pPr>
      <w:r>
        <w:rPr>
          <w:rFonts w:ascii="Arial" w:hAnsi="Arial" w:cs="Arial"/>
          <w:sz w:val="22"/>
          <w:szCs w:val="22"/>
        </w:rPr>
        <w:br w:type="page"/>
      </w:r>
      <w:r w:rsidR="005D789A">
        <w:rPr>
          <w:rFonts w:ascii="Arial" w:hAnsi="Arial" w:cs="Arial"/>
          <w:b/>
          <w:bCs/>
          <w:color w:val="000000"/>
          <w:sz w:val="22"/>
          <w:szCs w:val="22"/>
        </w:rPr>
        <w:t>INTRODUCCIÓN</w:t>
      </w:r>
    </w:p>
    <w:p w:rsidR="00C45F99" w:rsidRDefault="00C45F99" w:rsidP="00C45F99">
      <w:pPr>
        <w:autoSpaceDE w:val="0"/>
        <w:autoSpaceDN w:val="0"/>
        <w:adjustRightInd w:val="0"/>
        <w:spacing w:line="480" w:lineRule="auto"/>
        <w:jc w:val="both"/>
        <w:rPr>
          <w:rFonts w:ascii="Arial" w:hAnsi="Arial" w:cs="Arial"/>
          <w:color w:val="000000"/>
          <w:sz w:val="22"/>
          <w:szCs w:val="22"/>
        </w:rPr>
      </w:pPr>
    </w:p>
    <w:p w:rsidR="005D789A" w:rsidRDefault="00E87847" w:rsidP="00C45F99">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El éxito que puede tener una o</w:t>
      </w:r>
      <w:r w:rsidR="005D789A">
        <w:rPr>
          <w:rFonts w:ascii="Arial" w:hAnsi="Arial" w:cs="Arial"/>
          <w:color w:val="000000"/>
          <w:sz w:val="22"/>
          <w:szCs w:val="22"/>
        </w:rPr>
        <w:t xml:space="preserve">rganización para alcanzar sus objetivos, y satisfacer sus obligaciones depende, en gran medida, de la </w:t>
      </w:r>
      <w:r>
        <w:rPr>
          <w:rFonts w:ascii="Arial" w:hAnsi="Arial" w:cs="Arial"/>
          <w:color w:val="000000"/>
          <w:sz w:val="22"/>
          <w:szCs w:val="22"/>
        </w:rPr>
        <w:t>a</w:t>
      </w:r>
      <w:r w:rsidR="005D789A">
        <w:rPr>
          <w:rFonts w:ascii="Arial" w:hAnsi="Arial" w:cs="Arial"/>
          <w:color w:val="000000"/>
          <w:sz w:val="22"/>
          <w:szCs w:val="22"/>
        </w:rPr>
        <w:t>dministración. Si ésta es eficiente es probable que se alcancen las metas, ya que sobre ella recae la responsabilidad de gestionar todos los recursos tanto humanos, económicos y materiales.</w:t>
      </w:r>
    </w:p>
    <w:p w:rsidR="00516EB8" w:rsidRDefault="00516EB8" w:rsidP="005D789A">
      <w:pPr>
        <w:autoSpaceDE w:val="0"/>
        <w:autoSpaceDN w:val="0"/>
        <w:adjustRightInd w:val="0"/>
        <w:spacing w:line="480" w:lineRule="auto"/>
        <w:ind w:firstLine="708"/>
        <w:jc w:val="both"/>
        <w:rPr>
          <w:rFonts w:ascii="Arial" w:hAnsi="Arial" w:cs="Arial"/>
          <w:color w:val="000000"/>
          <w:sz w:val="22"/>
          <w:szCs w:val="22"/>
        </w:rPr>
      </w:pPr>
    </w:p>
    <w:p w:rsidR="005D789A" w:rsidRDefault="00E87847" w:rsidP="005D789A">
      <w:pPr>
        <w:autoSpaceDE w:val="0"/>
        <w:autoSpaceDN w:val="0"/>
        <w:adjustRightInd w:val="0"/>
        <w:spacing w:before="100" w:after="100" w:line="480" w:lineRule="auto"/>
        <w:jc w:val="both"/>
        <w:rPr>
          <w:rFonts w:ascii="Arial" w:hAnsi="Arial" w:cs="Arial"/>
          <w:color w:val="000000"/>
          <w:sz w:val="22"/>
          <w:szCs w:val="22"/>
        </w:rPr>
      </w:pPr>
      <w:r>
        <w:rPr>
          <w:rFonts w:ascii="Arial" w:hAnsi="Arial" w:cs="Arial"/>
          <w:color w:val="000000"/>
          <w:sz w:val="22"/>
          <w:szCs w:val="22"/>
        </w:rPr>
        <w:t xml:space="preserve">Por lo </w:t>
      </w:r>
      <w:r w:rsidR="005D789A">
        <w:rPr>
          <w:rFonts w:ascii="Arial" w:hAnsi="Arial" w:cs="Arial"/>
          <w:color w:val="000000"/>
          <w:sz w:val="22"/>
          <w:szCs w:val="22"/>
        </w:rPr>
        <w:t xml:space="preserve">que la toma de decisiones es un factor importante al interior de las organizaciones, pues la elección correcta, ha de enrumbar por senderos de progreso y bienestar.  El conocimiento  se ha convertido en </w:t>
      </w:r>
      <w:r w:rsidR="001E4D76">
        <w:rPr>
          <w:rFonts w:ascii="Arial" w:hAnsi="Arial" w:cs="Arial"/>
          <w:color w:val="000000"/>
          <w:sz w:val="22"/>
          <w:szCs w:val="22"/>
        </w:rPr>
        <w:t>la base sólida en la cual se apoya la</w:t>
      </w:r>
      <w:r w:rsidR="005D789A">
        <w:rPr>
          <w:rFonts w:ascii="Arial" w:hAnsi="Arial" w:cs="Arial"/>
          <w:color w:val="000000"/>
          <w:sz w:val="22"/>
          <w:szCs w:val="22"/>
        </w:rPr>
        <w:t xml:space="preserve"> toma de decisiones, las mismas que  tendrán un menor margen de error si se </w:t>
      </w:r>
      <w:r w:rsidR="001E4D76">
        <w:rPr>
          <w:rFonts w:ascii="Arial" w:hAnsi="Arial" w:cs="Arial"/>
          <w:color w:val="000000"/>
          <w:sz w:val="22"/>
          <w:szCs w:val="22"/>
        </w:rPr>
        <w:t xml:space="preserve">sabe </w:t>
      </w:r>
      <w:r w:rsidR="005D789A">
        <w:rPr>
          <w:rFonts w:ascii="Arial" w:hAnsi="Arial" w:cs="Arial"/>
          <w:color w:val="000000"/>
          <w:sz w:val="22"/>
          <w:szCs w:val="22"/>
        </w:rPr>
        <w:t>lo que está sucediendo en</w:t>
      </w:r>
      <w:r w:rsidR="007F1A86">
        <w:rPr>
          <w:rFonts w:ascii="Arial" w:hAnsi="Arial" w:cs="Arial"/>
          <w:color w:val="000000"/>
          <w:sz w:val="22"/>
          <w:szCs w:val="22"/>
        </w:rPr>
        <w:t xml:space="preserve"> el contexto interno y externo de la organización</w:t>
      </w:r>
      <w:r w:rsidR="008F7CF0">
        <w:rPr>
          <w:rFonts w:ascii="Arial" w:hAnsi="Arial" w:cs="Arial"/>
          <w:color w:val="000000"/>
          <w:sz w:val="22"/>
          <w:szCs w:val="22"/>
        </w:rPr>
        <w:t>.</w:t>
      </w:r>
    </w:p>
    <w:p w:rsidR="00516EB8" w:rsidRDefault="00516EB8" w:rsidP="005D789A">
      <w:pPr>
        <w:autoSpaceDE w:val="0"/>
        <w:autoSpaceDN w:val="0"/>
        <w:adjustRightInd w:val="0"/>
        <w:spacing w:before="100" w:after="100" w:line="480" w:lineRule="auto"/>
        <w:jc w:val="both"/>
        <w:rPr>
          <w:rFonts w:ascii="Arial" w:hAnsi="Arial" w:cs="Arial"/>
          <w:color w:val="000000"/>
          <w:sz w:val="22"/>
          <w:szCs w:val="22"/>
        </w:rPr>
      </w:pPr>
    </w:p>
    <w:p w:rsidR="005D789A" w:rsidRDefault="0098561A" w:rsidP="005D789A">
      <w:pPr>
        <w:autoSpaceDE w:val="0"/>
        <w:autoSpaceDN w:val="0"/>
        <w:adjustRightInd w:val="0"/>
        <w:spacing w:before="100" w:after="100" w:line="480" w:lineRule="auto"/>
        <w:jc w:val="both"/>
        <w:rPr>
          <w:rFonts w:ascii="Arial" w:hAnsi="Arial" w:cs="Arial"/>
          <w:color w:val="000000"/>
          <w:sz w:val="22"/>
          <w:szCs w:val="22"/>
        </w:rPr>
      </w:pPr>
      <w:r>
        <w:rPr>
          <w:rFonts w:ascii="Arial" w:hAnsi="Arial" w:cs="Arial"/>
          <w:color w:val="000000"/>
          <w:sz w:val="22"/>
          <w:szCs w:val="22"/>
        </w:rPr>
        <w:t>¿Y por qué</w:t>
      </w:r>
      <w:r w:rsidR="005D789A">
        <w:rPr>
          <w:rFonts w:ascii="Arial" w:hAnsi="Arial" w:cs="Arial"/>
          <w:color w:val="000000"/>
          <w:sz w:val="22"/>
          <w:szCs w:val="22"/>
        </w:rPr>
        <w:t xml:space="preserve"> no? afirmar que el “conocimiento” es la principal arma  estratégica que poseen los directivos, para generar </w:t>
      </w:r>
      <w:r>
        <w:rPr>
          <w:rFonts w:ascii="Arial" w:hAnsi="Arial" w:cs="Arial"/>
          <w:color w:val="000000"/>
          <w:sz w:val="22"/>
          <w:szCs w:val="22"/>
        </w:rPr>
        <w:t xml:space="preserve">acciones competitivas. Pero </w:t>
      </w:r>
      <w:r w:rsidR="000F0432">
        <w:rPr>
          <w:rFonts w:ascii="Arial" w:hAnsi="Arial" w:cs="Arial"/>
          <w:color w:val="000000"/>
          <w:sz w:val="22"/>
          <w:szCs w:val="22"/>
        </w:rPr>
        <w:t>esto</w:t>
      </w:r>
      <w:r w:rsidR="005D789A">
        <w:rPr>
          <w:rFonts w:ascii="Arial" w:hAnsi="Arial" w:cs="Arial"/>
          <w:color w:val="000000"/>
          <w:sz w:val="22"/>
          <w:szCs w:val="22"/>
        </w:rPr>
        <w:t xml:space="preserve"> se construye a partir de la información, la misma que  se obtiene de los datos, que están presentes de manera intrínseca en las áreas funcionales de las organizaciones. Por tanto es preciso disponer del mecanismo necesario, que permita ejecutar esta transformación.</w:t>
      </w:r>
    </w:p>
    <w:p w:rsidR="00516EB8" w:rsidRPr="00C45F99" w:rsidRDefault="00516EB8" w:rsidP="00C45F99">
      <w:pPr>
        <w:autoSpaceDE w:val="0"/>
        <w:autoSpaceDN w:val="0"/>
        <w:adjustRightInd w:val="0"/>
        <w:spacing w:before="100" w:after="100" w:line="480" w:lineRule="auto"/>
        <w:ind w:right="150"/>
        <w:jc w:val="both"/>
        <w:rPr>
          <w:rFonts w:ascii="Arial" w:hAnsi="Arial" w:cs="Arial"/>
          <w:color w:val="000000"/>
          <w:sz w:val="22"/>
          <w:szCs w:val="22"/>
          <w:lang w:val="es-MX"/>
        </w:rPr>
      </w:pPr>
    </w:p>
    <w:p w:rsidR="00C45F99" w:rsidRPr="00C45F99" w:rsidRDefault="005D789A" w:rsidP="00C45F99">
      <w:pPr>
        <w:autoSpaceDE w:val="0"/>
        <w:autoSpaceDN w:val="0"/>
        <w:adjustRightInd w:val="0"/>
        <w:spacing w:before="100" w:after="100" w:line="480" w:lineRule="auto"/>
        <w:ind w:right="150"/>
        <w:jc w:val="both"/>
        <w:rPr>
          <w:rFonts w:ascii="Arial" w:hAnsi="Arial" w:cs="Arial"/>
          <w:color w:val="000000"/>
          <w:sz w:val="22"/>
          <w:szCs w:val="22"/>
          <w:lang w:val="es-MX"/>
        </w:rPr>
      </w:pPr>
      <w:r w:rsidRPr="00C45F99">
        <w:rPr>
          <w:rFonts w:ascii="Arial" w:hAnsi="Arial" w:cs="Arial"/>
          <w:color w:val="000000"/>
          <w:sz w:val="22"/>
          <w:szCs w:val="22"/>
          <w:lang w:val="es-MX"/>
        </w:rPr>
        <w:t>Las nuevas filosofías empresariales</w:t>
      </w:r>
      <w:r w:rsidR="00B9446C" w:rsidRPr="00C45F99">
        <w:rPr>
          <w:rFonts w:ascii="Arial" w:hAnsi="Arial" w:cs="Arial"/>
          <w:color w:val="000000"/>
          <w:sz w:val="22"/>
          <w:szCs w:val="22"/>
          <w:lang w:val="es-MX"/>
        </w:rPr>
        <w:t xml:space="preserve"> como: Planeación de Recursos </w:t>
      </w:r>
      <w:r w:rsidR="00C45F99" w:rsidRPr="00C45F99">
        <w:rPr>
          <w:rFonts w:ascii="Arial" w:hAnsi="Arial" w:cs="Arial"/>
          <w:color w:val="000000"/>
          <w:sz w:val="22"/>
          <w:szCs w:val="22"/>
          <w:lang w:val="es-MX"/>
        </w:rPr>
        <w:t>Empresariales</w:t>
      </w:r>
      <w:r w:rsidR="00B9446C" w:rsidRPr="00C45F99">
        <w:rPr>
          <w:rFonts w:ascii="Arial" w:hAnsi="Arial" w:cs="Arial"/>
          <w:color w:val="000000"/>
          <w:sz w:val="22"/>
          <w:szCs w:val="22"/>
          <w:lang w:val="es-MX"/>
        </w:rPr>
        <w:t xml:space="preserve"> (</w:t>
      </w:r>
      <w:r w:rsidR="00C45F99" w:rsidRPr="00C45F99">
        <w:rPr>
          <w:rFonts w:ascii="Arial" w:hAnsi="Arial" w:cs="Arial"/>
          <w:color w:val="000000"/>
          <w:sz w:val="22"/>
          <w:szCs w:val="22"/>
          <w:lang w:val="es-MX"/>
        </w:rPr>
        <w:t>E</w:t>
      </w:r>
      <w:r w:rsidR="00B9446C" w:rsidRPr="00C45F99">
        <w:rPr>
          <w:rFonts w:ascii="Arial" w:hAnsi="Arial" w:cs="Arial"/>
          <w:color w:val="000000"/>
          <w:sz w:val="22"/>
          <w:szCs w:val="22"/>
          <w:lang w:val="es-MX"/>
        </w:rPr>
        <w:t>RP), Seis Sigma, Justo a Tiempo (JIT), etc</w:t>
      </w:r>
      <w:r w:rsidRPr="00C45F99">
        <w:rPr>
          <w:rFonts w:ascii="Arial" w:hAnsi="Arial" w:cs="Arial"/>
          <w:color w:val="000000"/>
          <w:sz w:val="22"/>
          <w:szCs w:val="22"/>
          <w:lang w:val="es-MX"/>
        </w:rPr>
        <w:t xml:space="preserve"> y la tecnología de información se han convertido en los puntales </w:t>
      </w:r>
      <w:r w:rsidR="009B5553" w:rsidRPr="00C45F99">
        <w:rPr>
          <w:rFonts w:ascii="Arial" w:hAnsi="Arial" w:cs="Arial"/>
          <w:color w:val="000000"/>
          <w:sz w:val="22"/>
          <w:szCs w:val="22"/>
          <w:lang w:val="es-MX"/>
        </w:rPr>
        <w:t>de</w:t>
      </w:r>
      <w:r w:rsidRPr="00C45F99">
        <w:rPr>
          <w:rFonts w:ascii="Arial" w:hAnsi="Arial" w:cs="Arial"/>
          <w:color w:val="000000"/>
          <w:sz w:val="22"/>
          <w:szCs w:val="22"/>
          <w:lang w:val="es-MX"/>
        </w:rPr>
        <w:t xml:space="preserve"> apoy</w:t>
      </w:r>
      <w:r w:rsidR="009B5553" w:rsidRPr="00C45F99">
        <w:rPr>
          <w:rFonts w:ascii="Arial" w:hAnsi="Arial" w:cs="Arial"/>
          <w:color w:val="000000"/>
          <w:sz w:val="22"/>
          <w:szCs w:val="22"/>
          <w:lang w:val="es-MX"/>
        </w:rPr>
        <w:t>o</w:t>
      </w:r>
      <w:r w:rsidRPr="00C45F99">
        <w:rPr>
          <w:rFonts w:ascii="Arial" w:hAnsi="Arial" w:cs="Arial"/>
          <w:color w:val="000000"/>
          <w:sz w:val="22"/>
          <w:szCs w:val="22"/>
          <w:lang w:val="es-MX"/>
        </w:rPr>
        <w:t>, para resolver la complejidad de las operaciones institucionales. Y</w:t>
      </w:r>
      <w:r w:rsidR="001756D3" w:rsidRPr="00C45F99">
        <w:rPr>
          <w:rFonts w:ascii="Arial" w:hAnsi="Arial" w:cs="Arial"/>
          <w:color w:val="000000"/>
          <w:sz w:val="22"/>
          <w:szCs w:val="22"/>
          <w:lang w:val="es-MX"/>
        </w:rPr>
        <w:t xml:space="preserve"> es así que hoy se habla de </w:t>
      </w:r>
      <w:smartTag w:uri="urn:schemas-microsoft-com:office:smarttags" w:element="PersonName">
        <w:smartTagPr>
          <w:attr w:name="ProductID" w:val="la Inteligencia"/>
        </w:smartTagPr>
        <w:r w:rsidR="001756D3" w:rsidRPr="00C45F99">
          <w:rPr>
            <w:rFonts w:ascii="Arial" w:hAnsi="Arial" w:cs="Arial"/>
            <w:color w:val="000000"/>
            <w:sz w:val="22"/>
            <w:szCs w:val="22"/>
            <w:lang w:val="es-MX"/>
          </w:rPr>
          <w:t xml:space="preserve">la </w:t>
        </w:r>
        <w:r w:rsidRPr="00C45F99">
          <w:rPr>
            <w:rFonts w:ascii="Arial" w:hAnsi="Arial" w:cs="Arial"/>
            <w:color w:val="000000"/>
            <w:sz w:val="22"/>
            <w:szCs w:val="22"/>
            <w:lang w:val="es-MX"/>
          </w:rPr>
          <w:t>Inteligencia</w:t>
        </w:r>
      </w:smartTag>
      <w:r w:rsidR="001756D3" w:rsidRPr="00C45F99">
        <w:rPr>
          <w:rFonts w:ascii="Arial" w:hAnsi="Arial" w:cs="Arial"/>
          <w:color w:val="000000"/>
          <w:sz w:val="22"/>
          <w:szCs w:val="22"/>
          <w:lang w:val="es-MX"/>
        </w:rPr>
        <w:t xml:space="preserve"> de Negocios,</w:t>
      </w:r>
      <w:r w:rsidRPr="00C45F99">
        <w:rPr>
          <w:rFonts w:ascii="Arial" w:hAnsi="Arial" w:cs="Arial"/>
          <w:color w:val="000000"/>
          <w:sz w:val="22"/>
          <w:szCs w:val="22"/>
          <w:lang w:val="es-MX"/>
        </w:rPr>
        <w:t xml:space="preserve"> referida al proceso de trasformar los datos </w:t>
      </w:r>
      <w:r w:rsidR="001756D3" w:rsidRPr="00C45F99">
        <w:rPr>
          <w:rFonts w:ascii="Arial" w:hAnsi="Arial" w:cs="Arial"/>
          <w:color w:val="000000"/>
          <w:sz w:val="22"/>
          <w:szCs w:val="22"/>
          <w:lang w:val="es-MX"/>
        </w:rPr>
        <w:t>de la organización</w:t>
      </w:r>
      <w:r w:rsidRPr="00C45F99">
        <w:rPr>
          <w:rFonts w:ascii="Arial" w:hAnsi="Arial" w:cs="Arial"/>
          <w:color w:val="000000"/>
          <w:sz w:val="22"/>
          <w:szCs w:val="22"/>
          <w:lang w:val="es-MX"/>
        </w:rPr>
        <w:t xml:space="preserve"> en conocimiento válido; es </w:t>
      </w:r>
      <w:r>
        <w:rPr>
          <w:rFonts w:ascii="Arial" w:hAnsi="Arial" w:cs="Arial"/>
          <w:color w:val="000000"/>
          <w:sz w:val="22"/>
          <w:szCs w:val="22"/>
          <w:lang w:val="es-MX"/>
        </w:rPr>
        <w:t xml:space="preserve"> la agrupación de la información  </w:t>
      </w:r>
      <w:r w:rsidR="001756D3">
        <w:rPr>
          <w:rFonts w:ascii="Arial" w:hAnsi="Arial" w:cs="Arial"/>
          <w:color w:val="000000"/>
          <w:sz w:val="22"/>
          <w:szCs w:val="22"/>
          <w:lang w:val="es-MX"/>
        </w:rPr>
        <w:t>detallada con mejor trato</w:t>
      </w:r>
      <w:r>
        <w:rPr>
          <w:rFonts w:ascii="Arial" w:hAnsi="Arial" w:cs="Arial"/>
          <w:color w:val="000000"/>
          <w:sz w:val="22"/>
          <w:szCs w:val="22"/>
          <w:lang w:val="es-MX"/>
        </w:rPr>
        <w:t xml:space="preserve"> para uso de los administradores, con el fin de encontrar entre otras cosas por ejemplo la situación financiera, el estado de las ventas, aspectos de las recaudaciones, etc; que permitan definir el performance organizacional y contribuyan a generar acci</w:t>
      </w:r>
      <w:r w:rsidR="001756D3">
        <w:rPr>
          <w:rFonts w:ascii="Arial" w:hAnsi="Arial" w:cs="Arial"/>
          <w:color w:val="000000"/>
          <w:sz w:val="22"/>
          <w:szCs w:val="22"/>
          <w:lang w:val="es-MX"/>
        </w:rPr>
        <w:t>ones como inversiones, mejores estrategias para recuperación de cartera, nuevas políticas de ventas</w:t>
      </w:r>
      <w:r w:rsidR="00C45F99" w:rsidRPr="00C45F99">
        <w:rPr>
          <w:rFonts w:ascii="Arial" w:hAnsi="Arial" w:cs="Arial"/>
          <w:color w:val="000000"/>
          <w:sz w:val="22"/>
          <w:szCs w:val="22"/>
          <w:lang w:val="es-MX"/>
        </w:rPr>
        <w:t xml:space="preserve"> </w:t>
      </w:r>
      <w:r w:rsidR="00AB5A9B">
        <w:rPr>
          <w:rFonts w:ascii="Arial" w:hAnsi="Arial" w:cs="Arial"/>
          <w:color w:val="000000"/>
          <w:sz w:val="22"/>
          <w:szCs w:val="22"/>
          <w:lang w:val="es-MX"/>
        </w:rPr>
        <w:t>(</w:t>
      </w:r>
      <w:r w:rsidR="00C45F99" w:rsidRPr="00C45F99">
        <w:rPr>
          <w:rFonts w:ascii="Arial" w:hAnsi="Arial" w:cs="Arial"/>
          <w:color w:val="000000"/>
          <w:sz w:val="22"/>
          <w:szCs w:val="22"/>
          <w:lang w:val="es-MX"/>
        </w:rPr>
        <w:t xml:space="preserve">Fabricio Echeverría.  </w:t>
      </w:r>
      <w:r w:rsidR="00AB5A9B">
        <w:rPr>
          <w:rFonts w:ascii="Arial" w:hAnsi="Arial" w:cs="Arial"/>
          <w:color w:val="000000"/>
          <w:sz w:val="22"/>
          <w:szCs w:val="22"/>
          <w:lang w:val="es-MX"/>
        </w:rPr>
        <w:t>Maestría MSIG. 2006. Ecuador – Azogues)</w:t>
      </w:r>
      <w:r w:rsidR="00C45F99" w:rsidRPr="00C45F99">
        <w:rPr>
          <w:rFonts w:ascii="Arial" w:hAnsi="Arial" w:cs="Arial"/>
          <w:color w:val="000000"/>
          <w:sz w:val="22"/>
          <w:szCs w:val="22"/>
          <w:lang w:val="es-MX"/>
        </w:rPr>
        <w:t xml:space="preserve">. </w:t>
      </w:r>
    </w:p>
    <w:p w:rsidR="00AB5A9B" w:rsidRDefault="00AB5A9B" w:rsidP="005D789A">
      <w:pPr>
        <w:autoSpaceDE w:val="0"/>
        <w:autoSpaceDN w:val="0"/>
        <w:adjustRightInd w:val="0"/>
        <w:spacing w:before="100" w:after="100" w:line="480" w:lineRule="auto"/>
        <w:ind w:right="150"/>
        <w:jc w:val="both"/>
        <w:rPr>
          <w:rFonts w:ascii="Arial" w:hAnsi="Arial" w:cs="Arial"/>
          <w:color w:val="000000"/>
          <w:sz w:val="22"/>
          <w:szCs w:val="22"/>
          <w:lang w:val="es-MX"/>
        </w:rPr>
      </w:pPr>
    </w:p>
    <w:p w:rsidR="005D789A" w:rsidRDefault="00B9446C" w:rsidP="005D789A">
      <w:pPr>
        <w:autoSpaceDE w:val="0"/>
        <w:autoSpaceDN w:val="0"/>
        <w:adjustRightInd w:val="0"/>
        <w:spacing w:before="100" w:after="100" w:line="480" w:lineRule="auto"/>
        <w:ind w:right="150"/>
        <w:jc w:val="both"/>
        <w:rPr>
          <w:rFonts w:ascii="Arial" w:hAnsi="Arial" w:cs="Arial"/>
          <w:color w:val="000000"/>
          <w:sz w:val="22"/>
          <w:szCs w:val="22"/>
          <w:lang w:val="es-MX"/>
        </w:rPr>
      </w:pPr>
      <w:r>
        <w:rPr>
          <w:rFonts w:ascii="Arial" w:hAnsi="Arial" w:cs="Arial"/>
          <w:color w:val="000000"/>
          <w:sz w:val="22"/>
          <w:szCs w:val="22"/>
          <w:lang w:val="es-MX"/>
        </w:rPr>
        <w:t>L</w:t>
      </w:r>
      <w:r w:rsidR="005D789A">
        <w:rPr>
          <w:rFonts w:ascii="Arial" w:hAnsi="Arial" w:cs="Arial"/>
          <w:color w:val="000000"/>
          <w:sz w:val="22"/>
          <w:szCs w:val="22"/>
          <w:lang w:val="es-MX"/>
        </w:rPr>
        <w:t>as empresas se han vuelto más analíticas, pues han madurado como consecuencia de la aplicación de filosofías como: reingeniería de procesos en donde medir es importante; uso de sistemas integrados y de planificación de recursos materiales; líneas de negocios más competitivas y preparadas  en capital humano e infraestructura</w:t>
      </w:r>
      <w:r w:rsidR="008F7CF0">
        <w:rPr>
          <w:rFonts w:ascii="Arial" w:hAnsi="Arial" w:cs="Arial"/>
          <w:color w:val="000000"/>
          <w:sz w:val="22"/>
          <w:szCs w:val="22"/>
          <w:lang w:val="es-MX"/>
        </w:rPr>
        <w:t>.</w:t>
      </w:r>
    </w:p>
    <w:p w:rsidR="00516EB8" w:rsidRDefault="00516EB8" w:rsidP="005D789A">
      <w:pPr>
        <w:autoSpaceDE w:val="0"/>
        <w:autoSpaceDN w:val="0"/>
        <w:adjustRightInd w:val="0"/>
        <w:spacing w:before="100" w:after="100" w:line="480" w:lineRule="auto"/>
        <w:ind w:right="150"/>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lang w:val="es-ES_tradnl"/>
        </w:rPr>
      </w:pPr>
      <w:r>
        <w:rPr>
          <w:rFonts w:ascii="Arial" w:hAnsi="Arial" w:cs="Arial"/>
          <w:color w:val="000000"/>
          <w:sz w:val="22"/>
          <w:szCs w:val="22"/>
        </w:rPr>
        <w:t xml:space="preserve">Como parte de </w:t>
      </w:r>
      <w:smartTag w:uri="urn:schemas-microsoft-com:office:smarttags" w:element="PersonName">
        <w:smartTagPr>
          <w:attr w:name="ProductID" w:val="la Inteligencia"/>
        </w:smartTagPr>
        <w:r>
          <w:rPr>
            <w:rFonts w:ascii="Arial" w:hAnsi="Arial" w:cs="Arial"/>
            <w:color w:val="000000"/>
            <w:sz w:val="22"/>
            <w:szCs w:val="22"/>
          </w:rPr>
          <w:t>la Inteligencia</w:t>
        </w:r>
      </w:smartTag>
      <w:r>
        <w:rPr>
          <w:rFonts w:ascii="Arial" w:hAnsi="Arial" w:cs="Arial"/>
          <w:color w:val="000000"/>
          <w:sz w:val="22"/>
          <w:szCs w:val="22"/>
        </w:rPr>
        <w:t xml:space="preserve"> de Negocios, se encuentran los almacenes de datos denominados Data Warehous</w:t>
      </w:r>
      <w:r w:rsidR="00B9446C">
        <w:rPr>
          <w:rFonts w:ascii="Arial" w:hAnsi="Arial" w:cs="Arial"/>
          <w:color w:val="000000"/>
          <w:sz w:val="22"/>
          <w:szCs w:val="22"/>
        </w:rPr>
        <w:t>e</w:t>
      </w:r>
      <w:r>
        <w:rPr>
          <w:rFonts w:ascii="Arial" w:hAnsi="Arial" w:cs="Arial"/>
          <w:color w:val="000000"/>
          <w:sz w:val="22"/>
          <w:szCs w:val="22"/>
        </w:rPr>
        <w:t xml:space="preserve"> y Data Marts</w:t>
      </w:r>
      <w:r>
        <w:rPr>
          <w:rFonts w:ascii="Arial" w:hAnsi="Arial" w:cs="Arial"/>
          <w:b/>
          <w:bCs/>
          <w:color w:val="000000"/>
          <w:sz w:val="22"/>
          <w:szCs w:val="22"/>
        </w:rPr>
        <w:t xml:space="preserve">. </w:t>
      </w:r>
      <w:r>
        <w:rPr>
          <w:rFonts w:ascii="Arial" w:hAnsi="Arial" w:cs="Arial"/>
          <w:color w:val="000000"/>
          <w:sz w:val="22"/>
          <w:szCs w:val="22"/>
        </w:rPr>
        <w:t xml:space="preserve"> Cuyo propósito </w:t>
      </w:r>
      <w:r>
        <w:rPr>
          <w:rFonts w:ascii="Arial" w:hAnsi="Arial" w:cs="Arial"/>
          <w:color w:val="000000"/>
          <w:sz w:val="22"/>
          <w:szCs w:val="22"/>
          <w:lang w:val="es-ES_tradnl"/>
        </w:rPr>
        <w:t>es integrar datos corporativos, disponibles  en bases de datos operacionales, en un único depósito para efectua</w:t>
      </w:r>
      <w:r w:rsidR="00AB5A9B">
        <w:rPr>
          <w:rFonts w:ascii="Arial" w:hAnsi="Arial" w:cs="Arial"/>
          <w:color w:val="000000"/>
          <w:sz w:val="22"/>
          <w:szCs w:val="22"/>
          <w:lang w:val="es-ES_tradnl"/>
        </w:rPr>
        <w:t>r análisis de datos y consultas.</w:t>
      </w:r>
      <w:r w:rsidR="007D6B11" w:rsidRPr="008F7CF0">
        <w:rPr>
          <w:rFonts w:ascii="Arial" w:hAnsi="Arial" w:cs="Arial"/>
          <w:color w:val="000000"/>
          <w:sz w:val="22"/>
          <w:szCs w:val="22"/>
          <w:lang w:val="es-ES_tradnl"/>
        </w:rPr>
        <w:t xml:space="preserve"> </w:t>
      </w:r>
    </w:p>
    <w:p w:rsidR="004715E9" w:rsidRPr="008F7CF0" w:rsidRDefault="004715E9" w:rsidP="005D789A">
      <w:pPr>
        <w:autoSpaceDE w:val="0"/>
        <w:autoSpaceDN w:val="0"/>
        <w:adjustRightInd w:val="0"/>
        <w:spacing w:line="480" w:lineRule="auto"/>
        <w:jc w:val="both"/>
        <w:rPr>
          <w:rFonts w:ascii="Arial" w:hAnsi="Arial" w:cs="Arial"/>
          <w:color w:val="000000"/>
          <w:sz w:val="22"/>
          <w:szCs w:val="22"/>
          <w:lang w:val="es-ES_tradnl"/>
        </w:rPr>
      </w:pPr>
    </w:p>
    <w:p w:rsidR="005D789A" w:rsidRDefault="001756D3"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 xml:space="preserve">La organización con mayor soporte </w:t>
      </w:r>
      <w:r w:rsidR="005D789A">
        <w:rPr>
          <w:rFonts w:ascii="Arial" w:hAnsi="Arial" w:cs="Arial"/>
          <w:color w:val="000000"/>
          <w:sz w:val="22"/>
          <w:szCs w:val="22"/>
        </w:rPr>
        <w:t>tecnológico hoy en día,  es la que tiene</w:t>
      </w:r>
      <w:r>
        <w:rPr>
          <w:rFonts w:ascii="Arial" w:hAnsi="Arial" w:cs="Arial"/>
          <w:color w:val="000000"/>
          <w:sz w:val="22"/>
          <w:szCs w:val="22"/>
        </w:rPr>
        <w:t xml:space="preserve"> mayor</w:t>
      </w:r>
      <w:r w:rsidR="005D789A">
        <w:rPr>
          <w:rFonts w:ascii="Arial" w:hAnsi="Arial" w:cs="Arial"/>
          <w:color w:val="000000"/>
          <w:sz w:val="22"/>
          <w:szCs w:val="22"/>
        </w:rPr>
        <w:t xml:space="preserve"> capacidad de procesar información, pero por encima de esto, la que produce para llenar las necesidades del medio, teniendo en cuenta todos los requerimientos de información que éste tenga. </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 xml:space="preserve">Pues éste ha sido el factor principal, que ha impulsado a que los autores del presente trabajo de investigación, opten por la ejecución de </w:t>
      </w:r>
      <w:smartTag w:uri="urn:schemas-microsoft-com:office:smarttags" w:element="PersonName">
        <w:smartTagPr>
          <w:attr w:name="ProductID" w:val="la Maestr￭a"/>
        </w:smartTagPr>
        <w:r>
          <w:rPr>
            <w:rFonts w:ascii="Arial" w:hAnsi="Arial" w:cs="Arial"/>
            <w:color w:val="000000"/>
            <w:sz w:val="22"/>
            <w:szCs w:val="22"/>
          </w:rPr>
          <w:t>la Maestría</w:t>
        </w:r>
      </w:smartTag>
      <w:r>
        <w:rPr>
          <w:rFonts w:ascii="Arial" w:hAnsi="Arial" w:cs="Arial"/>
          <w:color w:val="000000"/>
          <w:sz w:val="22"/>
          <w:szCs w:val="22"/>
        </w:rPr>
        <w:t xml:space="preserve"> en Sistemas de Información Gerencial, y al desarrollo del presente proyecto de investigación titulado: </w:t>
      </w:r>
    </w:p>
    <w:p w:rsidR="00E82FF4" w:rsidRDefault="00E82FF4" w:rsidP="005D789A">
      <w:pPr>
        <w:autoSpaceDE w:val="0"/>
        <w:autoSpaceDN w:val="0"/>
        <w:adjustRightInd w:val="0"/>
        <w:spacing w:line="480" w:lineRule="auto"/>
        <w:jc w:val="both"/>
        <w:rPr>
          <w:rFonts w:ascii="Arial" w:hAnsi="Arial" w:cs="Arial"/>
          <w:color w:val="000000"/>
          <w:sz w:val="22"/>
          <w:szCs w:val="22"/>
        </w:rPr>
      </w:pPr>
    </w:p>
    <w:p w:rsidR="005D789A" w:rsidRDefault="003A1415" w:rsidP="005D789A">
      <w:pPr>
        <w:autoSpaceDE w:val="0"/>
        <w:autoSpaceDN w:val="0"/>
        <w:adjustRightInd w:val="0"/>
        <w:spacing w:line="480" w:lineRule="auto"/>
        <w:jc w:val="both"/>
        <w:rPr>
          <w:rFonts w:ascii="Arial" w:hAnsi="Arial" w:cs="Arial"/>
          <w:color w:val="000000"/>
          <w:sz w:val="22"/>
          <w:szCs w:val="22"/>
        </w:rPr>
      </w:pPr>
      <w:r w:rsidRPr="003A1415">
        <w:rPr>
          <w:rFonts w:ascii="Arial" w:hAnsi="Arial" w:cs="Arial"/>
          <w:color w:val="000000"/>
          <w:sz w:val="22"/>
          <w:szCs w:val="22"/>
        </w:rPr>
        <w:t>“DISEÑO E IMPLEMENTACIÓN DE UN DATA WAREHOUSE PARA  LAS  EMPRESAS DE DISTRIBUCIÓN Y COMERCIALIZACIÓN DE AGUA POTABLE”</w:t>
      </w:r>
      <w:r w:rsidR="005D789A" w:rsidRPr="003A1415">
        <w:rPr>
          <w:rFonts w:ascii="Arial" w:hAnsi="Arial" w:cs="Arial"/>
          <w:color w:val="000000"/>
          <w:sz w:val="22"/>
          <w:szCs w:val="22"/>
        </w:rPr>
        <w:t>,</w:t>
      </w:r>
      <w:r w:rsidR="005D789A">
        <w:rPr>
          <w:rFonts w:ascii="Arial" w:hAnsi="Arial" w:cs="Arial"/>
          <w:color w:val="000000"/>
          <w:sz w:val="22"/>
          <w:szCs w:val="22"/>
        </w:rPr>
        <w:t xml:space="preserve"> como finiquito al programa  MSIG en convenio entre </w:t>
      </w:r>
      <w:smartTag w:uri="urn:schemas-microsoft-com:office:smarttags" w:element="PersonName">
        <w:smartTagPr>
          <w:attr w:name="ProductID" w:val="la Escuela Polit￩cnica"/>
        </w:smartTagPr>
        <w:r w:rsidR="005D789A">
          <w:rPr>
            <w:rFonts w:ascii="Arial" w:hAnsi="Arial" w:cs="Arial"/>
            <w:color w:val="000000"/>
            <w:sz w:val="22"/>
            <w:szCs w:val="22"/>
          </w:rPr>
          <w:t>la Escuela Politécnica</w:t>
        </w:r>
      </w:smartTag>
      <w:r w:rsidR="005D789A">
        <w:rPr>
          <w:rFonts w:ascii="Arial" w:hAnsi="Arial" w:cs="Arial"/>
          <w:color w:val="000000"/>
          <w:sz w:val="22"/>
          <w:szCs w:val="22"/>
        </w:rPr>
        <w:t xml:space="preserve"> del Litoral y </w:t>
      </w:r>
      <w:smartTag w:uri="urn:schemas-microsoft-com:office:smarttags" w:element="PersonName">
        <w:smartTagPr>
          <w:attr w:name="ProductID" w:val="la Universidad Cat￳lica"/>
        </w:smartTagPr>
        <w:r w:rsidR="005D789A">
          <w:rPr>
            <w:rFonts w:ascii="Arial" w:hAnsi="Arial" w:cs="Arial"/>
            <w:color w:val="000000"/>
            <w:sz w:val="22"/>
            <w:szCs w:val="22"/>
          </w:rPr>
          <w:t>la Universidad Católica</w:t>
        </w:r>
      </w:smartTag>
      <w:r w:rsidR="005D789A">
        <w:rPr>
          <w:rFonts w:ascii="Arial" w:hAnsi="Arial" w:cs="Arial"/>
          <w:color w:val="000000"/>
          <w:sz w:val="22"/>
          <w:szCs w:val="22"/>
        </w:rPr>
        <w:t xml:space="preserve"> de Cuenca. </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Para la consecución del proyecto se ha estructurado un grupo de contenidos dispuestos en capítulos que en síntesis contemplan lo siguiente:</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 xml:space="preserve">El capìtulo1 “Antecedentes”,  contempla el marco teórico inicial, que ha de permitir disponer de los elementos necesarios para afianzar el desarrollo posterior de la investigación. Abarca el estudio conceptos de inteligencia de negocios, sistemas de información organizacionales, tableros de </w:t>
      </w:r>
      <w:r w:rsidR="00516EB8">
        <w:rPr>
          <w:rFonts w:ascii="Arial" w:hAnsi="Arial" w:cs="Arial"/>
          <w:color w:val="000000"/>
          <w:sz w:val="22"/>
          <w:szCs w:val="22"/>
        </w:rPr>
        <w:t>co</w:t>
      </w:r>
      <w:r w:rsidR="00377DC7">
        <w:rPr>
          <w:rFonts w:ascii="Arial" w:hAnsi="Arial" w:cs="Arial"/>
          <w:color w:val="000000"/>
          <w:sz w:val="22"/>
          <w:szCs w:val="22"/>
        </w:rPr>
        <w:t>ntrol</w:t>
      </w:r>
      <w:r>
        <w:rPr>
          <w:rFonts w:ascii="Arial" w:hAnsi="Arial" w:cs="Arial"/>
          <w:color w:val="000000"/>
          <w:sz w:val="22"/>
          <w:szCs w:val="22"/>
        </w:rPr>
        <w:t>, se cita lo necesario de SQL SERVER 2005 para la implementación práctica</w:t>
      </w:r>
      <w:r w:rsidR="008F7CF0">
        <w:rPr>
          <w:rFonts w:ascii="Arial" w:hAnsi="Arial" w:cs="Arial"/>
          <w:color w:val="000000"/>
          <w:sz w:val="22"/>
          <w:szCs w:val="22"/>
        </w:rPr>
        <w:t>.</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En el capítulo 2 “Análisis Estratégico”,  se establece la situación actual, se analiza la estructura orgánica de los Municipios objeto de la aplicación práctica, se determinan los rendimientos con los que se esti</w:t>
      </w:r>
      <w:r w:rsidR="001756D3">
        <w:rPr>
          <w:rFonts w:ascii="Arial" w:hAnsi="Arial" w:cs="Arial"/>
          <w:color w:val="000000"/>
          <w:sz w:val="22"/>
          <w:szCs w:val="22"/>
        </w:rPr>
        <w:t>marán las mejoras, en lo</w:t>
      </w:r>
      <w:r>
        <w:rPr>
          <w:rFonts w:ascii="Arial" w:hAnsi="Arial" w:cs="Arial"/>
          <w:color w:val="000000"/>
          <w:sz w:val="22"/>
          <w:szCs w:val="22"/>
        </w:rPr>
        <w:t xml:space="preserve">s municipios de: Paute, Girón, Piñas y </w:t>
      </w:r>
      <w:smartTag w:uri="urn:schemas-microsoft-com:office:smarttags" w:element="PersonName">
        <w:smartTagPr>
          <w:attr w:name="ProductID" w:val="la Junta"/>
        </w:smartTagPr>
        <w:r>
          <w:rPr>
            <w:rFonts w:ascii="Arial" w:hAnsi="Arial" w:cs="Arial"/>
            <w:color w:val="000000"/>
            <w:sz w:val="22"/>
            <w:szCs w:val="22"/>
          </w:rPr>
          <w:t>la Junta</w:t>
        </w:r>
      </w:smartTag>
      <w:r>
        <w:rPr>
          <w:rFonts w:ascii="Arial" w:hAnsi="Arial" w:cs="Arial"/>
          <w:color w:val="000000"/>
          <w:sz w:val="22"/>
          <w:szCs w:val="22"/>
        </w:rPr>
        <w:t xml:space="preserve"> de Agua </w:t>
      </w:r>
      <w:r w:rsidR="00516EB8">
        <w:rPr>
          <w:rFonts w:ascii="Arial" w:hAnsi="Arial" w:cs="Arial"/>
          <w:color w:val="000000"/>
          <w:sz w:val="22"/>
          <w:szCs w:val="22"/>
        </w:rPr>
        <w:t xml:space="preserve">Potable </w:t>
      </w:r>
      <w:r w:rsidR="00912278">
        <w:rPr>
          <w:rFonts w:ascii="Arial" w:hAnsi="Arial" w:cs="Arial"/>
          <w:color w:val="000000"/>
          <w:sz w:val="22"/>
          <w:szCs w:val="22"/>
        </w:rPr>
        <w:t>de Chigüinda.</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 xml:space="preserve">En el Capítulo 3 </w:t>
      </w:r>
      <w:r w:rsidR="00377DC7">
        <w:rPr>
          <w:rFonts w:ascii="Arial" w:hAnsi="Arial" w:cs="Arial"/>
          <w:color w:val="000000"/>
          <w:sz w:val="22"/>
          <w:szCs w:val="22"/>
        </w:rPr>
        <w:t>“Análisis Táctico”, se propone i</w:t>
      </w:r>
      <w:r>
        <w:rPr>
          <w:rFonts w:ascii="Arial" w:hAnsi="Arial" w:cs="Arial"/>
          <w:color w:val="000000"/>
          <w:sz w:val="22"/>
          <w:szCs w:val="22"/>
        </w:rPr>
        <w:t>dentificar a los usuarios y aplicar técnicas de revisión de hechos para determinar los procesos internos que afectan en mayor grado a los resultados de los Municipios.</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 xml:space="preserve">En el Capítulo 4 “Análisis Operativo”, se propone </w:t>
      </w:r>
      <w:r w:rsidR="00912278">
        <w:rPr>
          <w:rFonts w:ascii="Arial" w:hAnsi="Arial" w:cs="Arial"/>
          <w:color w:val="000000"/>
          <w:sz w:val="22"/>
          <w:szCs w:val="22"/>
        </w:rPr>
        <w:t>i</w:t>
      </w:r>
      <w:r>
        <w:rPr>
          <w:rFonts w:ascii="Arial" w:hAnsi="Arial" w:cs="Arial"/>
          <w:color w:val="000000"/>
          <w:sz w:val="22"/>
          <w:szCs w:val="22"/>
        </w:rPr>
        <w:t>dentificar a los usuarios y aplicar técnicas de revisión de hechos en los procesos operativos de los Municipios</w:t>
      </w:r>
      <w:r w:rsidR="008F7CF0">
        <w:rPr>
          <w:rFonts w:ascii="Arial" w:hAnsi="Arial" w:cs="Arial"/>
          <w:color w:val="000000"/>
          <w:sz w:val="22"/>
          <w:szCs w:val="22"/>
        </w:rPr>
        <w:t>.</w:t>
      </w:r>
    </w:p>
    <w:p w:rsidR="005D789A" w:rsidRDefault="005D789A" w:rsidP="005D789A">
      <w:pPr>
        <w:autoSpaceDE w:val="0"/>
        <w:autoSpaceDN w:val="0"/>
        <w:adjustRightInd w:val="0"/>
        <w:spacing w:line="480" w:lineRule="auto"/>
        <w:jc w:val="both"/>
        <w:rPr>
          <w:rFonts w:ascii="Arial" w:hAnsi="Arial" w:cs="Arial"/>
          <w:color w:val="000000"/>
          <w:sz w:val="22"/>
          <w:szCs w:val="22"/>
        </w:rPr>
      </w:pPr>
    </w:p>
    <w:p w:rsidR="005D789A" w:rsidRDefault="005D789A" w:rsidP="005D789A">
      <w:pPr>
        <w:autoSpaceDE w:val="0"/>
        <w:autoSpaceDN w:val="0"/>
        <w:adjustRightInd w:val="0"/>
        <w:spacing w:line="480" w:lineRule="auto"/>
        <w:jc w:val="both"/>
        <w:rPr>
          <w:rFonts w:ascii="Arial" w:hAnsi="Arial" w:cs="Arial"/>
          <w:color w:val="000000"/>
          <w:sz w:val="22"/>
          <w:szCs w:val="22"/>
          <w:lang w:val="es-EC"/>
        </w:rPr>
      </w:pPr>
      <w:r>
        <w:rPr>
          <w:rFonts w:ascii="Arial" w:hAnsi="Arial" w:cs="Arial"/>
          <w:color w:val="000000"/>
          <w:sz w:val="22"/>
          <w:szCs w:val="22"/>
          <w:lang w:val="es-EC"/>
        </w:rPr>
        <w:t>En el Capítulo 5 “Análisis y Diseño Multidimensional</w:t>
      </w:r>
      <w:r>
        <w:rPr>
          <w:rFonts w:ascii="Arial" w:hAnsi="Arial" w:cs="Arial"/>
          <w:b/>
          <w:bCs/>
          <w:color w:val="000000"/>
          <w:sz w:val="22"/>
          <w:szCs w:val="22"/>
          <w:lang w:val="es-EC"/>
        </w:rPr>
        <w:t xml:space="preserve">”, </w:t>
      </w:r>
      <w:r w:rsidR="00C815B2">
        <w:rPr>
          <w:rFonts w:ascii="Arial" w:hAnsi="Arial" w:cs="Arial"/>
          <w:bCs/>
          <w:color w:val="000000"/>
          <w:sz w:val="22"/>
          <w:szCs w:val="22"/>
          <w:lang w:val="es-EC"/>
        </w:rPr>
        <w:t xml:space="preserve">se </w:t>
      </w:r>
      <w:r>
        <w:rPr>
          <w:rFonts w:ascii="Arial" w:hAnsi="Arial" w:cs="Arial"/>
          <w:color w:val="000000"/>
          <w:sz w:val="22"/>
          <w:szCs w:val="22"/>
          <w:lang w:val="es-EC"/>
        </w:rPr>
        <w:t xml:space="preserve">realiza la aplicación de esquemas y recomendaciones de diseño  para </w:t>
      </w:r>
      <w:r>
        <w:rPr>
          <w:rFonts w:ascii="Arial" w:hAnsi="Arial" w:cs="Arial"/>
          <w:b/>
          <w:bCs/>
          <w:color w:val="000000"/>
          <w:sz w:val="22"/>
          <w:szCs w:val="22"/>
          <w:lang w:val="es-EC"/>
        </w:rPr>
        <w:t xml:space="preserve"> </w:t>
      </w:r>
      <w:r>
        <w:rPr>
          <w:rFonts w:ascii="Arial" w:hAnsi="Arial" w:cs="Arial"/>
          <w:color w:val="000000"/>
          <w:sz w:val="22"/>
          <w:szCs w:val="22"/>
          <w:lang w:val="es-EC"/>
        </w:rPr>
        <w:t>creación de los Data</w:t>
      </w:r>
      <w:r w:rsidR="004955EC">
        <w:rPr>
          <w:rFonts w:ascii="Arial" w:hAnsi="Arial" w:cs="Arial"/>
          <w:color w:val="000000"/>
          <w:sz w:val="22"/>
          <w:szCs w:val="22"/>
          <w:lang w:val="es-EC"/>
        </w:rPr>
        <w:t xml:space="preserve"> Mart</w:t>
      </w:r>
      <w:r>
        <w:rPr>
          <w:rFonts w:ascii="Arial" w:hAnsi="Arial" w:cs="Arial"/>
          <w:color w:val="000000"/>
          <w:sz w:val="22"/>
          <w:szCs w:val="22"/>
          <w:lang w:val="es-EC"/>
        </w:rPr>
        <w:t>, que llegan a constituir el Data Wareho</w:t>
      </w:r>
      <w:r w:rsidR="001756D3">
        <w:rPr>
          <w:rFonts w:ascii="Arial" w:hAnsi="Arial" w:cs="Arial"/>
          <w:color w:val="000000"/>
          <w:sz w:val="22"/>
          <w:szCs w:val="22"/>
          <w:lang w:val="es-EC"/>
        </w:rPr>
        <w:t>use</w:t>
      </w:r>
      <w:r w:rsidR="008F7CF0">
        <w:rPr>
          <w:rFonts w:ascii="Arial" w:hAnsi="Arial" w:cs="Arial"/>
          <w:color w:val="000000"/>
          <w:sz w:val="22"/>
          <w:szCs w:val="22"/>
          <w:lang w:val="es-EC"/>
        </w:rPr>
        <w:t>.</w:t>
      </w:r>
    </w:p>
    <w:p w:rsidR="005D789A" w:rsidRPr="001756D3" w:rsidRDefault="005D789A" w:rsidP="005D789A">
      <w:pPr>
        <w:autoSpaceDE w:val="0"/>
        <w:autoSpaceDN w:val="0"/>
        <w:adjustRightInd w:val="0"/>
        <w:spacing w:line="480" w:lineRule="auto"/>
        <w:jc w:val="both"/>
        <w:rPr>
          <w:rFonts w:ascii="Arial" w:hAnsi="Arial" w:cs="Arial"/>
          <w:color w:val="000000"/>
          <w:sz w:val="22"/>
          <w:szCs w:val="22"/>
          <w:lang w:val="es-EC"/>
        </w:rPr>
      </w:pPr>
    </w:p>
    <w:p w:rsidR="005D789A" w:rsidRDefault="005D789A" w:rsidP="005D789A">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En el capítulo 6 “Plan de Implementación”, se propone elaborar un plan completo sobre los pasos a seguir en la implementación, así como estrategias a desarrollar que lleven a generar una propuesta convincente en la que los usuarios estén claramente identificados con dicha propuesta y además determinar factores estratégicos en el desarrollo del mismo.</w:t>
      </w:r>
    </w:p>
    <w:p w:rsidR="005D789A" w:rsidRDefault="005D789A" w:rsidP="005D789A">
      <w:pPr>
        <w:autoSpaceDE w:val="0"/>
        <w:autoSpaceDN w:val="0"/>
        <w:adjustRightInd w:val="0"/>
        <w:spacing w:line="480" w:lineRule="auto"/>
        <w:rPr>
          <w:rFonts w:ascii="Arial" w:hAnsi="Arial" w:cs="Arial"/>
          <w:color w:val="000000"/>
          <w:sz w:val="22"/>
          <w:szCs w:val="22"/>
        </w:rPr>
      </w:pPr>
    </w:p>
    <w:p w:rsidR="005D789A" w:rsidRDefault="005D789A" w:rsidP="004715E9">
      <w:p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En el capítulo 7 “Implementación”, contempla realizar un estudio completo de la situación actual y de las necesidades hardware y software tanto operativas como económicas necesarias, para realizar la implementación y puesta en marcha del proyecto, junto con la construcción de la solución usando Inteligencia de Negocios del sistema manejador de Bases de Datos  SQL Server 2005</w:t>
      </w:r>
      <w:r w:rsidR="008F7CF0">
        <w:rPr>
          <w:rFonts w:ascii="Arial" w:hAnsi="Arial" w:cs="Arial"/>
          <w:color w:val="000000"/>
          <w:sz w:val="22"/>
          <w:szCs w:val="22"/>
        </w:rPr>
        <w:t>.</w:t>
      </w:r>
    </w:p>
    <w:p w:rsidR="004715E9" w:rsidRDefault="004715E9" w:rsidP="004715E9">
      <w:pPr>
        <w:tabs>
          <w:tab w:val="left" w:pos="1890"/>
        </w:tabs>
        <w:autoSpaceDE w:val="0"/>
        <w:autoSpaceDN w:val="0"/>
        <w:adjustRightInd w:val="0"/>
        <w:spacing w:line="480" w:lineRule="auto"/>
        <w:jc w:val="both"/>
        <w:rPr>
          <w:rFonts w:ascii="Arial" w:hAnsi="Arial" w:cs="Arial"/>
          <w:sz w:val="22"/>
          <w:szCs w:val="22"/>
        </w:rPr>
      </w:pPr>
    </w:p>
    <w:p w:rsidR="005D789A" w:rsidRDefault="008653E4" w:rsidP="004715E9">
      <w:pPr>
        <w:tabs>
          <w:tab w:val="left" w:pos="1890"/>
        </w:tabs>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Al final una sección con </w:t>
      </w:r>
      <w:r w:rsidR="005D789A">
        <w:rPr>
          <w:rFonts w:ascii="Arial" w:hAnsi="Arial" w:cs="Arial"/>
          <w:sz w:val="22"/>
          <w:szCs w:val="22"/>
        </w:rPr>
        <w:t xml:space="preserve">las conclusiones y </w:t>
      </w:r>
      <w:r w:rsidR="004E13E3">
        <w:rPr>
          <w:rFonts w:ascii="Arial" w:hAnsi="Arial" w:cs="Arial"/>
          <w:sz w:val="22"/>
          <w:szCs w:val="22"/>
        </w:rPr>
        <w:t xml:space="preserve">las </w:t>
      </w:r>
      <w:r w:rsidR="005D789A">
        <w:rPr>
          <w:rFonts w:ascii="Arial" w:hAnsi="Arial" w:cs="Arial"/>
          <w:sz w:val="22"/>
          <w:szCs w:val="22"/>
        </w:rPr>
        <w:t xml:space="preserve">recomendaciones de </w:t>
      </w:r>
      <w:r w:rsidR="004E13E3">
        <w:rPr>
          <w:rFonts w:ascii="Arial" w:hAnsi="Arial" w:cs="Arial"/>
          <w:sz w:val="22"/>
          <w:szCs w:val="22"/>
        </w:rPr>
        <w:t>esta tesis</w:t>
      </w:r>
      <w:r w:rsidR="008F7CF0">
        <w:rPr>
          <w:rFonts w:ascii="Arial" w:hAnsi="Arial" w:cs="Arial"/>
          <w:sz w:val="22"/>
          <w:szCs w:val="22"/>
        </w:rPr>
        <w:t>.</w:t>
      </w:r>
    </w:p>
    <w:p w:rsidR="00ED31CE" w:rsidRDefault="00ED31CE" w:rsidP="004715E9">
      <w:pPr>
        <w:tabs>
          <w:tab w:val="left" w:pos="1890"/>
        </w:tabs>
        <w:autoSpaceDE w:val="0"/>
        <w:autoSpaceDN w:val="0"/>
        <w:adjustRightInd w:val="0"/>
        <w:spacing w:line="480" w:lineRule="auto"/>
        <w:jc w:val="both"/>
        <w:rPr>
          <w:rFonts w:ascii="Arial" w:hAnsi="Arial" w:cs="Arial"/>
          <w:sz w:val="22"/>
          <w:szCs w:val="22"/>
        </w:rPr>
      </w:pPr>
    </w:p>
    <w:p w:rsidR="00ED31CE" w:rsidRDefault="00ED31CE" w:rsidP="004715E9">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1C077F" w:rsidRDefault="001C077F" w:rsidP="005D789A">
      <w:pPr>
        <w:tabs>
          <w:tab w:val="left" w:pos="1890"/>
        </w:tabs>
        <w:autoSpaceDE w:val="0"/>
        <w:autoSpaceDN w:val="0"/>
        <w:adjustRightInd w:val="0"/>
        <w:spacing w:line="480" w:lineRule="auto"/>
        <w:jc w:val="both"/>
        <w:rPr>
          <w:rFonts w:ascii="Arial" w:hAnsi="Arial" w:cs="Arial"/>
          <w:sz w:val="22"/>
          <w:szCs w:val="22"/>
        </w:rPr>
      </w:pPr>
    </w:p>
    <w:p w:rsidR="001C077F" w:rsidRDefault="001C077F" w:rsidP="005D789A">
      <w:pPr>
        <w:tabs>
          <w:tab w:val="left" w:pos="1890"/>
        </w:tabs>
        <w:autoSpaceDE w:val="0"/>
        <w:autoSpaceDN w:val="0"/>
        <w:adjustRightInd w:val="0"/>
        <w:spacing w:line="480" w:lineRule="auto"/>
        <w:jc w:val="both"/>
        <w:rPr>
          <w:rFonts w:ascii="Arial" w:hAnsi="Arial" w:cs="Arial"/>
          <w:sz w:val="22"/>
          <w:szCs w:val="22"/>
        </w:rPr>
      </w:pPr>
    </w:p>
    <w:p w:rsidR="001C077F" w:rsidRDefault="001C077F" w:rsidP="005D789A">
      <w:pPr>
        <w:tabs>
          <w:tab w:val="left" w:pos="1890"/>
        </w:tabs>
        <w:autoSpaceDE w:val="0"/>
        <w:autoSpaceDN w:val="0"/>
        <w:adjustRightInd w:val="0"/>
        <w:spacing w:line="480" w:lineRule="auto"/>
        <w:jc w:val="both"/>
        <w:rPr>
          <w:rFonts w:ascii="Arial" w:hAnsi="Arial" w:cs="Arial"/>
          <w:sz w:val="22"/>
          <w:szCs w:val="22"/>
        </w:rPr>
      </w:pPr>
    </w:p>
    <w:p w:rsidR="001C077F" w:rsidRDefault="001C077F" w:rsidP="005D789A">
      <w:pPr>
        <w:tabs>
          <w:tab w:val="left" w:pos="1890"/>
        </w:tabs>
        <w:autoSpaceDE w:val="0"/>
        <w:autoSpaceDN w:val="0"/>
        <w:adjustRightInd w:val="0"/>
        <w:spacing w:line="480" w:lineRule="auto"/>
        <w:jc w:val="both"/>
        <w:rPr>
          <w:rFonts w:ascii="Arial" w:hAnsi="Arial" w:cs="Arial"/>
          <w:sz w:val="22"/>
          <w:szCs w:val="22"/>
        </w:rPr>
      </w:pPr>
    </w:p>
    <w:p w:rsidR="001C077F" w:rsidRDefault="001C077F" w:rsidP="005D789A">
      <w:pPr>
        <w:tabs>
          <w:tab w:val="left" w:pos="1890"/>
        </w:tabs>
        <w:autoSpaceDE w:val="0"/>
        <w:autoSpaceDN w:val="0"/>
        <w:adjustRightInd w:val="0"/>
        <w:spacing w:line="480" w:lineRule="auto"/>
        <w:jc w:val="both"/>
        <w:rPr>
          <w:rFonts w:ascii="Arial" w:hAnsi="Arial" w:cs="Arial"/>
          <w:sz w:val="22"/>
          <w:szCs w:val="22"/>
        </w:rPr>
      </w:pPr>
    </w:p>
    <w:p w:rsidR="006C6046" w:rsidRDefault="006C6046" w:rsidP="001C077F">
      <w:pPr>
        <w:autoSpaceDE w:val="0"/>
        <w:autoSpaceDN w:val="0"/>
        <w:adjustRightInd w:val="0"/>
        <w:spacing w:line="480" w:lineRule="auto"/>
        <w:jc w:val="center"/>
        <w:rPr>
          <w:rFonts w:ascii="Arial" w:hAnsi="Arial" w:cs="Arial"/>
          <w:b/>
          <w:bCs/>
          <w:sz w:val="22"/>
          <w:szCs w:val="22"/>
        </w:rPr>
        <w:sectPr w:rsidR="006C6046" w:rsidSect="0051708A">
          <w:headerReference w:type="even" r:id="rId7"/>
          <w:headerReference w:type="default" r:id="rId8"/>
          <w:endnotePr>
            <w:numFmt w:val="decimal"/>
          </w:endnotePr>
          <w:pgSz w:w="11906" w:h="16838" w:code="9"/>
          <w:pgMar w:top="2268" w:right="1361" w:bottom="2268" w:left="2268" w:header="709" w:footer="709" w:gutter="0"/>
          <w:pgNumType w:fmt="lowerRoman" w:start="1"/>
          <w:cols w:space="708"/>
          <w:titlePg/>
          <w:docGrid w:linePitch="360"/>
        </w:sectPr>
      </w:pPr>
    </w:p>
    <w:p w:rsidR="001C077F" w:rsidRDefault="00CB2154" w:rsidP="001C077F">
      <w:pPr>
        <w:autoSpaceDE w:val="0"/>
        <w:autoSpaceDN w:val="0"/>
        <w:adjustRightInd w:val="0"/>
        <w:spacing w:line="480" w:lineRule="auto"/>
        <w:jc w:val="center"/>
        <w:rPr>
          <w:rFonts w:ascii="Arial" w:hAnsi="Arial" w:cs="Arial"/>
          <w:b/>
          <w:bCs/>
          <w:sz w:val="22"/>
          <w:szCs w:val="22"/>
        </w:rPr>
      </w:pPr>
      <w:r>
        <w:rPr>
          <w:rFonts w:ascii="Arial" w:hAnsi="Arial" w:cs="Arial"/>
          <w:b/>
          <w:bCs/>
          <w:sz w:val="22"/>
          <w:szCs w:val="22"/>
        </w:rPr>
        <w:t>CAPÍ</w:t>
      </w:r>
      <w:r w:rsidR="001C077F" w:rsidRPr="00F81042">
        <w:rPr>
          <w:rFonts w:ascii="Arial" w:hAnsi="Arial" w:cs="Arial"/>
          <w:b/>
          <w:bCs/>
          <w:sz w:val="22"/>
          <w:szCs w:val="22"/>
        </w:rPr>
        <w:t xml:space="preserve">TULO1: </w:t>
      </w:r>
      <w:r w:rsidR="001C077F">
        <w:rPr>
          <w:rFonts w:ascii="Arial" w:hAnsi="Arial" w:cs="Arial"/>
          <w:b/>
          <w:bCs/>
          <w:sz w:val="22"/>
          <w:szCs w:val="22"/>
        </w:rPr>
        <w:t>BASES CONCEPTUALES</w:t>
      </w:r>
    </w:p>
    <w:p w:rsidR="001C077F" w:rsidRDefault="001C077F" w:rsidP="001C077F">
      <w:pPr>
        <w:autoSpaceDE w:val="0"/>
        <w:autoSpaceDN w:val="0"/>
        <w:adjustRightInd w:val="0"/>
        <w:spacing w:line="480" w:lineRule="auto"/>
        <w:jc w:val="center"/>
        <w:rPr>
          <w:rFonts w:ascii="Arial" w:hAnsi="Arial" w:cs="Arial"/>
          <w:b/>
          <w:bCs/>
          <w:sz w:val="22"/>
          <w:szCs w:val="22"/>
        </w:rPr>
      </w:pPr>
    </w:p>
    <w:p w:rsidR="001C077F" w:rsidRPr="003A1394" w:rsidRDefault="001C077F" w:rsidP="001C077F">
      <w:pPr>
        <w:autoSpaceDE w:val="0"/>
        <w:autoSpaceDN w:val="0"/>
        <w:adjustRightInd w:val="0"/>
        <w:spacing w:line="480" w:lineRule="auto"/>
        <w:jc w:val="both"/>
        <w:rPr>
          <w:rFonts w:ascii="Arial" w:hAnsi="Arial" w:cs="Arial"/>
          <w:bCs/>
          <w:sz w:val="22"/>
          <w:szCs w:val="22"/>
        </w:rPr>
      </w:pPr>
      <w:r>
        <w:rPr>
          <w:rFonts w:ascii="Arial" w:hAnsi="Arial" w:cs="Arial"/>
          <w:bCs/>
          <w:sz w:val="22"/>
          <w:szCs w:val="22"/>
        </w:rPr>
        <w:t>En este capítulo se realizará una breve descripción teórica y puntual de los conceptos necesarios para el desarrollo del presente proyecto.</w:t>
      </w:r>
    </w:p>
    <w:p w:rsidR="001C077F" w:rsidRPr="00F81042" w:rsidRDefault="001C077F" w:rsidP="001C077F">
      <w:pPr>
        <w:autoSpaceDE w:val="0"/>
        <w:autoSpaceDN w:val="0"/>
        <w:adjustRightInd w:val="0"/>
        <w:spacing w:line="480" w:lineRule="auto"/>
        <w:jc w:val="both"/>
        <w:rPr>
          <w:rFonts w:ascii="Arial" w:hAnsi="Arial" w:cs="Arial"/>
          <w:b/>
          <w:bCs/>
          <w:sz w:val="22"/>
          <w:szCs w:val="22"/>
        </w:rPr>
      </w:pPr>
    </w:p>
    <w:p w:rsidR="001C077F" w:rsidRDefault="001C077F" w:rsidP="001C077F">
      <w:pPr>
        <w:numPr>
          <w:ilvl w:val="1"/>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Inteligencia de Negocios</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Default="001C077F" w:rsidP="001C077F">
      <w:pPr>
        <w:autoSpaceDE w:val="0"/>
        <w:autoSpaceDN w:val="0"/>
        <w:adjustRightInd w:val="0"/>
        <w:spacing w:line="480" w:lineRule="auto"/>
        <w:ind w:left="705"/>
        <w:jc w:val="both"/>
        <w:rPr>
          <w:rFonts w:ascii="Arial" w:hAnsi="Arial" w:cs="Arial"/>
          <w:color w:val="333333"/>
          <w:sz w:val="22"/>
          <w:szCs w:val="22"/>
        </w:rPr>
      </w:pPr>
      <w:r w:rsidRPr="009A0B77">
        <w:rPr>
          <w:rFonts w:ascii="Arial" w:hAnsi="Arial" w:cs="Arial"/>
          <w:color w:val="333333"/>
          <w:sz w:val="22"/>
          <w:szCs w:val="22"/>
        </w:rPr>
        <w:t>El análisis de datos en las empresas, ha sido desde el inicio d</w:t>
      </w:r>
      <w:r>
        <w:rPr>
          <w:rFonts w:ascii="Arial" w:hAnsi="Arial" w:cs="Arial"/>
          <w:color w:val="333333"/>
          <w:sz w:val="22"/>
          <w:szCs w:val="22"/>
        </w:rPr>
        <w:t>e éstas, una práctica cotidiana.   L</w:t>
      </w:r>
      <w:r w:rsidRPr="009A0B77">
        <w:rPr>
          <w:rFonts w:ascii="Arial" w:hAnsi="Arial" w:cs="Arial"/>
          <w:color w:val="333333"/>
          <w:sz w:val="22"/>
          <w:szCs w:val="22"/>
        </w:rPr>
        <w:t xml:space="preserve">a llegada de herramientas tecnológicas para el soporte a la toma de decisiones ha facilitado ésta tarea a los niveles intermedios y </w:t>
      </w:r>
      <w:r>
        <w:rPr>
          <w:rFonts w:ascii="Arial" w:hAnsi="Arial" w:cs="Arial"/>
          <w:color w:val="333333"/>
          <w:sz w:val="22"/>
          <w:szCs w:val="22"/>
        </w:rPr>
        <w:t xml:space="preserve">estratégicos de la organización. </w:t>
      </w:r>
    </w:p>
    <w:p w:rsidR="001C077F" w:rsidRDefault="001C077F" w:rsidP="001C077F">
      <w:pPr>
        <w:autoSpaceDE w:val="0"/>
        <w:autoSpaceDN w:val="0"/>
        <w:adjustRightInd w:val="0"/>
        <w:spacing w:line="480" w:lineRule="auto"/>
        <w:jc w:val="both"/>
        <w:rPr>
          <w:rFonts w:ascii="Arial" w:hAnsi="Arial" w:cs="Arial"/>
          <w:i/>
          <w:iCs/>
          <w:sz w:val="22"/>
          <w:szCs w:val="22"/>
          <w:lang w:val="es-EC"/>
        </w:rPr>
      </w:pPr>
    </w:p>
    <w:p w:rsidR="001C077F" w:rsidRDefault="001C077F" w:rsidP="001C077F">
      <w:pPr>
        <w:autoSpaceDE w:val="0"/>
        <w:autoSpaceDN w:val="0"/>
        <w:adjustRightInd w:val="0"/>
        <w:spacing w:line="480" w:lineRule="auto"/>
        <w:ind w:left="708"/>
        <w:jc w:val="both"/>
        <w:rPr>
          <w:rFonts w:ascii="Arial" w:hAnsi="Arial" w:cs="Arial"/>
          <w:sz w:val="22"/>
          <w:szCs w:val="22"/>
        </w:rPr>
      </w:pPr>
      <w:r w:rsidRPr="00A51319">
        <w:rPr>
          <w:rFonts w:ascii="Arial" w:hAnsi="Arial" w:cs="Arial"/>
          <w:sz w:val="22"/>
          <w:szCs w:val="22"/>
        </w:rPr>
        <w:t>"La tecnología de BI no es nueva, ha estado presente de varias formas por lo menos en los últimos 20 años, comenzando por generadores de reportes y sistemas de información ejecutiva en los 8</w:t>
      </w:r>
      <w:r>
        <w:rPr>
          <w:rFonts w:ascii="Arial" w:hAnsi="Arial" w:cs="Arial"/>
          <w:sz w:val="22"/>
          <w:szCs w:val="22"/>
        </w:rPr>
        <w:t>0’s…", afirma Candice Goodwin</w:t>
      </w:r>
      <w:r>
        <w:rPr>
          <w:rStyle w:val="Refdenotaalpie"/>
          <w:rFonts w:ascii="Arial" w:hAnsi="Arial" w:cs="Arial"/>
          <w:sz w:val="22"/>
          <w:szCs w:val="22"/>
        </w:rPr>
        <w:footnoteReference w:id="2"/>
      </w:r>
      <w:r w:rsidRPr="00A51319">
        <w:rPr>
          <w:rFonts w:ascii="Arial" w:hAnsi="Arial" w:cs="Arial"/>
          <w:sz w:val="22"/>
          <w:szCs w:val="22"/>
        </w:rPr>
        <w:t>.</w:t>
      </w:r>
    </w:p>
    <w:p w:rsidR="001C077F" w:rsidRDefault="001C077F" w:rsidP="001C077F">
      <w:pPr>
        <w:autoSpaceDE w:val="0"/>
        <w:autoSpaceDN w:val="0"/>
        <w:adjustRightInd w:val="0"/>
        <w:spacing w:line="480" w:lineRule="auto"/>
        <w:ind w:left="708"/>
        <w:jc w:val="both"/>
        <w:rPr>
          <w:rFonts w:ascii="Arial" w:hAnsi="Arial" w:cs="Arial"/>
          <w:sz w:val="22"/>
          <w:szCs w:val="22"/>
        </w:rPr>
      </w:pPr>
    </w:p>
    <w:p w:rsidR="001C077F" w:rsidRDefault="001C077F" w:rsidP="001C077F">
      <w:pPr>
        <w:autoSpaceDE w:val="0"/>
        <w:autoSpaceDN w:val="0"/>
        <w:adjustRightInd w:val="0"/>
        <w:spacing w:line="480" w:lineRule="auto"/>
        <w:ind w:left="708"/>
        <w:jc w:val="both"/>
        <w:rPr>
          <w:rFonts w:ascii="Arial" w:hAnsi="Arial" w:cs="Arial"/>
          <w:iCs/>
          <w:sz w:val="22"/>
          <w:szCs w:val="22"/>
        </w:rPr>
      </w:pPr>
      <w:r w:rsidRPr="00524392">
        <w:rPr>
          <w:rFonts w:ascii="Arial" w:hAnsi="Arial" w:cs="Arial"/>
          <w:iCs/>
          <w:sz w:val="22"/>
          <w:szCs w:val="22"/>
        </w:rPr>
        <w:t>Gartner</w:t>
      </w:r>
      <w:r>
        <w:rPr>
          <w:rFonts w:ascii="Arial" w:hAnsi="Arial" w:cs="Arial"/>
          <w:iCs/>
          <w:sz w:val="22"/>
          <w:szCs w:val="22"/>
        </w:rPr>
        <w:t xml:space="preserve">, en 1990 </w:t>
      </w:r>
      <w:r w:rsidR="00270387">
        <w:rPr>
          <w:rFonts w:ascii="Arial" w:hAnsi="Arial" w:cs="Arial"/>
          <w:iCs/>
          <w:sz w:val="22"/>
          <w:szCs w:val="22"/>
        </w:rPr>
        <w:t>dice</w:t>
      </w:r>
      <w:r>
        <w:rPr>
          <w:rFonts w:ascii="Arial" w:hAnsi="Arial" w:cs="Arial"/>
          <w:iCs/>
          <w:sz w:val="22"/>
          <w:szCs w:val="22"/>
        </w:rPr>
        <w:t>: “</w:t>
      </w:r>
      <w:smartTag w:uri="urn:schemas-microsoft-com:office:smarttags" w:element="PersonName">
        <w:smartTagPr>
          <w:attr w:name="ProductID" w:val="la Inteligencia"/>
        </w:smartTagPr>
        <w:r>
          <w:rPr>
            <w:rFonts w:ascii="Arial" w:hAnsi="Arial" w:cs="Arial"/>
            <w:iCs/>
            <w:sz w:val="22"/>
            <w:szCs w:val="22"/>
          </w:rPr>
          <w:t xml:space="preserve">La </w:t>
        </w:r>
        <w:r w:rsidRPr="006977EE">
          <w:rPr>
            <w:rFonts w:ascii="Arial" w:hAnsi="Arial" w:cs="Arial"/>
            <w:iCs/>
            <w:sz w:val="22"/>
            <w:szCs w:val="22"/>
          </w:rPr>
          <w:t>Inteligencia</w:t>
        </w:r>
      </w:smartTag>
      <w:r w:rsidRPr="006977EE">
        <w:rPr>
          <w:rFonts w:ascii="Arial" w:hAnsi="Arial" w:cs="Arial"/>
          <w:iCs/>
          <w:sz w:val="22"/>
          <w:szCs w:val="22"/>
        </w:rPr>
        <w:t xml:space="preserve"> de Negocios generalmente se refiere al proceso de trasformar los datos brutos de las compañías de las diferentes operaciones en información usable</w:t>
      </w:r>
      <w:r>
        <w:rPr>
          <w:rFonts w:ascii="Arial" w:hAnsi="Arial" w:cs="Arial"/>
          <w:iCs/>
          <w:sz w:val="22"/>
          <w:szCs w:val="22"/>
        </w:rPr>
        <w:t>”.</w:t>
      </w:r>
    </w:p>
    <w:p w:rsidR="009274D5" w:rsidRPr="006977EE" w:rsidRDefault="009274D5" w:rsidP="001C077F">
      <w:pPr>
        <w:autoSpaceDE w:val="0"/>
        <w:autoSpaceDN w:val="0"/>
        <w:adjustRightInd w:val="0"/>
        <w:spacing w:line="480" w:lineRule="auto"/>
        <w:ind w:left="708"/>
        <w:jc w:val="both"/>
        <w:rPr>
          <w:rFonts w:ascii="Arial" w:hAnsi="Arial" w:cs="Arial"/>
          <w:iCs/>
          <w:sz w:val="22"/>
          <w:szCs w:val="22"/>
        </w:rPr>
      </w:pP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Conceptos Generales</w:t>
      </w:r>
    </w:p>
    <w:p w:rsidR="001C077F" w:rsidRPr="00AA61AC" w:rsidRDefault="001C077F" w:rsidP="001C077F">
      <w:pPr>
        <w:autoSpaceDE w:val="0"/>
        <w:autoSpaceDN w:val="0"/>
        <w:adjustRightInd w:val="0"/>
        <w:spacing w:line="480" w:lineRule="auto"/>
        <w:rPr>
          <w:rFonts w:ascii="Arial" w:hAnsi="Arial" w:cs="Arial"/>
          <w:i/>
          <w:iCs/>
          <w:sz w:val="22"/>
          <w:szCs w:val="22"/>
        </w:rPr>
      </w:pPr>
    </w:p>
    <w:p w:rsidR="001C077F" w:rsidRDefault="001C077F" w:rsidP="001C077F">
      <w:pPr>
        <w:autoSpaceDE w:val="0"/>
        <w:autoSpaceDN w:val="0"/>
        <w:adjustRightInd w:val="0"/>
        <w:spacing w:line="480" w:lineRule="auto"/>
        <w:ind w:left="705"/>
        <w:jc w:val="both"/>
        <w:rPr>
          <w:rFonts w:ascii="Arial" w:hAnsi="Arial" w:cs="Arial"/>
          <w:color w:val="333333"/>
          <w:sz w:val="22"/>
          <w:szCs w:val="22"/>
        </w:rPr>
      </w:pPr>
      <w:r>
        <w:rPr>
          <w:rFonts w:ascii="Arial" w:hAnsi="Arial" w:cs="Arial"/>
          <w:color w:val="333333"/>
          <w:sz w:val="22"/>
          <w:szCs w:val="22"/>
        </w:rPr>
        <w:t xml:space="preserve">Al momento </w:t>
      </w:r>
      <w:smartTag w:uri="urn:schemas-microsoft-com:office:smarttags" w:element="PersonName">
        <w:smartTagPr>
          <w:attr w:name="ProductID" w:val="La Sociedad"/>
        </w:smartTagPr>
        <w:r>
          <w:rPr>
            <w:rFonts w:ascii="Arial" w:hAnsi="Arial" w:cs="Arial"/>
            <w:color w:val="333333"/>
            <w:sz w:val="22"/>
            <w:szCs w:val="22"/>
          </w:rPr>
          <w:t>la</w:t>
        </w:r>
        <w:r w:rsidRPr="0090488D">
          <w:rPr>
            <w:rFonts w:ascii="Arial" w:hAnsi="Arial" w:cs="Arial"/>
            <w:color w:val="333333"/>
            <w:sz w:val="22"/>
            <w:szCs w:val="22"/>
          </w:rPr>
          <w:t xml:space="preserve"> Sociedad</w:t>
        </w:r>
      </w:smartTag>
      <w:r w:rsidRPr="0090488D">
        <w:rPr>
          <w:rFonts w:ascii="Arial" w:hAnsi="Arial" w:cs="Arial"/>
          <w:color w:val="333333"/>
          <w:sz w:val="22"/>
          <w:szCs w:val="22"/>
        </w:rPr>
        <w:t xml:space="preserve"> del Conocimiento se caracteriza</w:t>
      </w:r>
      <w:r>
        <w:rPr>
          <w:rFonts w:ascii="Arial" w:hAnsi="Arial" w:cs="Arial"/>
          <w:color w:val="333333"/>
          <w:sz w:val="22"/>
          <w:szCs w:val="22"/>
        </w:rPr>
        <w:t xml:space="preserve"> </w:t>
      </w:r>
      <w:r w:rsidRPr="0090488D">
        <w:rPr>
          <w:rFonts w:ascii="Arial" w:hAnsi="Arial" w:cs="Arial"/>
          <w:color w:val="333333"/>
          <w:sz w:val="22"/>
          <w:szCs w:val="22"/>
        </w:rPr>
        <w:t>por la utilización de la información para</w:t>
      </w:r>
      <w:r>
        <w:rPr>
          <w:rFonts w:ascii="Arial" w:hAnsi="Arial" w:cs="Arial"/>
          <w:color w:val="333333"/>
          <w:sz w:val="22"/>
          <w:szCs w:val="22"/>
        </w:rPr>
        <w:t xml:space="preserve"> </w:t>
      </w:r>
      <w:r w:rsidRPr="0090488D">
        <w:rPr>
          <w:rFonts w:ascii="Arial" w:hAnsi="Arial" w:cs="Arial"/>
          <w:color w:val="333333"/>
          <w:sz w:val="22"/>
          <w:szCs w:val="22"/>
        </w:rPr>
        <w:t>generar conocimiento, con el fin de mejorar</w:t>
      </w:r>
      <w:r>
        <w:rPr>
          <w:rFonts w:ascii="Arial" w:hAnsi="Arial" w:cs="Arial"/>
          <w:color w:val="333333"/>
          <w:sz w:val="22"/>
          <w:szCs w:val="22"/>
        </w:rPr>
        <w:t xml:space="preserve"> </w:t>
      </w:r>
      <w:r w:rsidRPr="0090488D">
        <w:rPr>
          <w:rFonts w:ascii="Arial" w:hAnsi="Arial" w:cs="Arial"/>
          <w:color w:val="333333"/>
          <w:sz w:val="22"/>
          <w:szCs w:val="22"/>
        </w:rPr>
        <w:t>los pro</w:t>
      </w:r>
      <w:r>
        <w:rPr>
          <w:rFonts w:ascii="Arial" w:hAnsi="Arial" w:cs="Arial"/>
          <w:color w:val="333333"/>
          <w:sz w:val="22"/>
          <w:szCs w:val="22"/>
        </w:rPr>
        <w:t xml:space="preserve">cesos de cualquier organización. </w:t>
      </w:r>
      <w:r w:rsidRPr="0090488D">
        <w:rPr>
          <w:rFonts w:ascii="Arial" w:hAnsi="Arial" w:cs="Arial"/>
          <w:color w:val="333333"/>
          <w:sz w:val="22"/>
          <w:szCs w:val="22"/>
        </w:rPr>
        <w:t xml:space="preserve"> </w:t>
      </w:r>
      <w:r>
        <w:rPr>
          <w:rFonts w:ascii="Arial" w:hAnsi="Arial" w:cs="Arial"/>
          <w:color w:val="333333"/>
          <w:sz w:val="22"/>
          <w:szCs w:val="22"/>
        </w:rPr>
        <w:t>L</w:t>
      </w:r>
      <w:r w:rsidRPr="0090488D">
        <w:rPr>
          <w:rFonts w:ascii="Arial" w:hAnsi="Arial" w:cs="Arial"/>
          <w:color w:val="333333"/>
          <w:sz w:val="22"/>
          <w:szCs w:val="22"/>
        </w:rPr>
        <w:t>a ventaja</w:t>
      </w:r>
      <w:r>
        <w:rPr>
          <w:rFonts w:ascii="Arial" w:hAnsi="Arial" w:cs="Arial"/>
          <w:color w:val="333333"/>
          <w:sz w:val="22"/>
          <w:szCs w:val="22"/>
        </w:rPr>
        <w:t xml:space="preserve"> </w:t>
      </w:r>
      <w:r w:rsidRPr="0090488D">
        <w:rPr>
          <w:rFonts w:ascii="Arial" w:hAnsi="Arial" w:cs="Arial"/>
          <w:color w:val="333333"/>
          <w:sz w:val="22"/>
          <w:szCs w:val="22"/>
        </w:rPr>
        <w:t xml:space="preserve">competitiva de las organizaciones radica </w:t>
      </w:r>
      <w:r>
        <w:rPr>
          <w:rFonts w:ascii="Arial" w:hAnsi="Arial" w:cs="Arial"/>
          <w:color w:val="333333"/>
          <w:sz w:val="22"/>
          <w:szCs w:val="22"/>
        </w:rPr>
        <w:t xml:space="preserve">hoy en día, </w:t>
      </w:r>
      <w:r w:rsidRPr="0090488D">
        <w:rPr>
          <w:rFonts w:ascii="Arial" w:hAnsi="Arial" w:cs="Arial"/>
          <w:color w:val="333333"/>
          <w:sz w:val="22"/>
          <w:szCs w:val="22"/>
        </w:rPr>
        <w:t>en</w:t>
      </w:r>
      <w:r>
        <w:rPr>
          <w:rFonts w:ascii="Arial" w:hAnsi="Arial" w:cs="Arial"/>
          <w:color w:val="333333"/>
          <w:sz w:val="22"/>
          <w:szCs w:val="22"/>
        </w:rPr>
        <w:t xml:space="preserve"> la interpretación de la información</w:t>
      </w:r>
      <w:r w:rsidRPr="0090488D">
        <w:rPr>
          <w:rFonts w:ascii="Arial" w:hAnsi="Arial" w:cs="Arial"/>
          <w:color w:val="333333"/>
          <w:sz w:val="22"/>
          <w:szCs w:val="22"/>
        </w:rPr>
        <w:t xml:space="preserve"> y </w:t>
      </w:r>
      <w:r>
        <w:rPr>
          <w:rFonts w:ascii="Arial" w:hAnsi="Arial" w:cs="Arial"/>
          <w:color w:val="333333"/>
          <w:sz w:val="22"/>
          <w:szCs w:val="22"/>
        </w:rPr>
        <w:t xml:space="preserve">en como </w:t>
      </w:r>
      <w:r w:rsidRPr="0090488D">
        <w:rPr>
          <w:rFonts w:ascii="Arial" w:hAnsi="Arial" w:cs="Arial"/>
          <w:color w:val="333333"/>
          <w:sz w:val="22"/>
          <w:szCs w:val="22"/>
        </w:rPr>
        <w:t>convertirla en un elemento</w:t>
      </w:r>
      <w:r>
        <w:rPr>
          <w:rFonts w:ascii="Arial" w:hAnsi="Arial" w:cs="Arial"/>
          <w:color w:val="333333"/>
          <w:sz w:val="22"/>
          <w:szCs w:val="22"/>
        </w:rPr>
        <w:t xml:space="preserve"> </w:t>
      </w:r>
      <w:r w:rsidRPr="0090488D">
        <w:rPr>
          <w:rFonts w:ascii="Arial" w:hAnsi="Arial" w:cs="Arial"/>
          <w:color w:val="333333"/>
          <w:sz w:val="22"/>
          <w:szCs w:val="22"/>
        </w:rPr>
        <w:t>diferencial, en un activo productivo y rentable.</w:t>
      </w:r>
      <w:r>
        <w:rPr>
          <w:rFonts w:ascii="Arial" w:hAnsi="Arial" w:cs="Arial"/>
          <w:color w:val="333333"/>
          <w:sz w:val="22"/>
          <w:szCs w:val="22"/>
        </w:rPr>
        <w:t xml:space="preserve"> </w:t>
      </w:r>
      <w:r w:rsidRPr="0090488D">
        <w:rPr>
          <w:rFonts w:ascii="Arial" w:hAnsi="Arial" w:cs="Arial"/>
          <w:color w:val="333333"/>
          <w:sz w:val="22"/>
          <w:szCs w:val="22"/>
        </w:rPr>
        <w:t>Los antiguos sistemas de información, que convertían datos operacionales</w:t>
      </w:r>
      <w:r>
        <w:rPr>
          <w:rFonts w:ascii="Arial" w:hAnsi="Arial" w:cs="Arial"/>
          <w:color w:val="333333"/>
          <w:sz w:val="22"/>
          <w:szCs w:val="22"/>
        </w:rPr>
        <w:t xml:space="preserve"> </w:t>
      </w:r>
      <w:r w:rsidRPr="0090488D">
        <w:rPr>
          <w:rFonts w:ascii="Arial" w:hAnsi="Arial" w:cs="Arial"/>
          <w:color w:val="333333"/>
          <w:sz w:val="22"/>
          <w:szCs w:val="22"/>
        </w:rPr>
        <w:t>en indicadores de gestión,</w:t>
      </w:r>
      <w:r>
        <w:rPr>
          <w:rFonts w:ascii="Arial" w:hAnsi="Arial" w:cs="Arial"/>
          <w:color w:val="333333"/>
          <w:sz w:val="22"/>
          <w:szCs w:val="22"/>
        </w:rPr>
        <w:t xml:space="preserve"> </w:t>
      </w:r>
      <w:r w:rsidRPr="0090488D">
        <w:rPr>
          <w:rFonts w:ascii="Arial" w:hAnsi="Arial" w:cs="Arial"/>
          <w:color w:val="333333"/>
          <w:sz w:val="22"/>
          <w:szCs w:val="22"/>
        </w:rPr>
        <w:t>se han visto absorbidos y superados por un</w:t>
      </w:r>
      <w:r>
        <w:rPr>
          <w:rFonts w:ascii="Arial" w:hAnsi="Arial" w:cs="Arial"/>
          <w:color w:val="333333"/>
          <w:sz w:val="22"/>
          <w:szCs w:val="22"/>
        </w:rPr>
        <w:t xml:space="preserve"> </w:t>
      </w:r>
      <w:r w:rsidRPr="0090488D">
        <w:rPr>
          <w:rFonts w:ascii="Arial" w:hAnsi="Arial" w:cs="Arial"/>
          <w:color w:val="333333"/>
          <w:sz w:val="22"/>
          <w:szCs w:val="22"/>
        </w:rPr>
        <w:t>nuevo concepto del tratamiento de la</w:t>
      </w:r>
      <w:r>
        <w:rPr>
          <w:rFonts w:ascii="Arial" w:hAnsi="Arial" w:cs="Arial"/>
          <w:color w:val="333333"/>
          <w:sz w:val="22"/>
          <w:szCs w:val="22"/>
        </w:rPr>
        <w:t xml:space="preserve"> </w:t>
      </w:r>
      <w:r w:rsidRPr="0090488D">
        <w:rPr>
          <w:rFonts w:ascii="Arial" w:hAnsi="Arial" w:cs="Arial"/>
          <w:color w:val="333333"/>
          <w:sz w:val="22"/>
          <w:szCs w:val="22"/>
        </w:rPr>
        <w:t>informa</w:t>
      </w:r>
      <w:r>
        <w:rPr>
          <w:rFonts w:ascii="Arial" w:hAnsi="Arial" w:cs="Arial"/>
          <w:color w:val="333333"/>
          <w:sz w:val="22"/>
          <w:szCs w:val="22"/>
        </w:rPr>
        <w:t>ción para la toma decisiones.</w:t>
      </w:r>
      <w:r w:rsidRPr="0090488D">
        <w:rPr>
          <w:rFonts w:ascii="Arial" w:hAnsi="Arial" w:cs="Arial"/>
          <w:color w:val="333333"/>
          <w:sz w:val="22"/>
          <w:szCs w:val="22"/>
        </w:rPr>
        <w:t xml:space="preserve"> </w:t>
      </w:r>
      <w:r>
        <w:rPr>
          <w:rFonts w:ascii="Arial" w:hAnsi="Arial" w:cs="Arial"/>
          <w:color w:val="333333"/>
          <w:sz w:val="22"/>
          <w:szCs w:val="22"/>
        </w:rPr>
        <w:t>Es así</w:t>
      </w:r>
      <w:r w:rsidRPr="009A0B77">
        <w:rPr>
          <w:rFonts w:ascii="Arial" w:hAnsi="Arial" w:cs="Arial"/>
          <w:color w:val="333333"/>
          <w:sz w:val="22"/>
          <w:szCs w:val="22"/>
        </w:rPr>
        <w:t xml:space="preserve"> como nace el concepto de Inteligencia de Negocios o BI</w:t>
      </w:r>
      <w:r>
        <w:rPr>
          <w:rFonts w:ascii="Arial" w:hAnsi="Arial" w:cs="Arial"/>
          <w:color w:val="333333"/>
          <w:sz w:val="22"/>
          <w:szCs w:val="22"/>
        </w:rPr>
        <w:t>.</w:t>
      </w:r>
    </w:p>
    <w:p w:rsidR="001C077F" w:rsidRDefault="001C077F" w:rsidP="001C077F">
      <w:pPr>
        <w:autoSpaceDE w:val="0"/>
        <w:autoSpaceDN w:val="0"/>
        <w:adjustRightInd w:val="0"/>
        <w:spacing w:line="480" w:lineRule="auto"/>
        <w:ind w:left="705"/>
        <w:jc w:val="both"/>
        <w:rPr>
          <w:rFonts w:ascii="Arial" w:hAnsi="Arial" w:cs="Arial"/>
          <w:i/>
          <w:iCs/>
          <w:sz w:val="22"/>
          <w:szCs w:val="22"/>
          <w:lang w:val="es-EC"/>
        </w:rPr>
      </w:pPr>
    </w:p>
    <w:p w:rsidR="001C077F" w:rsidRPr="0090488D" w:rsidRDefault="001C077F" w:rsidP="001C077F">
      <w:pPr>
        <w:autoSpaceDE w:val="0"/>
        <w:autoSpaceDN w:val="0"/>
        <w:adjustRightInd w:val="0"/>
        <w:spacing w:line="480" w:lineRule="auto"/>
        <w:ind w:left="705"/>
        <w:jc w:val="both"/>
        <w:rPr>
          <w:rFonts w:ascii="Arial" w:hAnsi="Arial" w:cs="Arial"/>
          <w:color w:val="333333"/>
          <w:sz w:val="22"/>
          <w:szCs w:val="22"/>
        </w:rPr>
      </w:pPr>
      <w:r w:rsidRPr="0090488D">
        <w:rPr>
          <w:rFonts w:ascii="Arial" w:hAnsi="Arial" w:cs="Arial"/>
          <w:color w:val="333333"/>
          <w:sz w:val="22"/>
          <w:szCs w:val="22"/>
        </w:rPr>
        <w:t>Este cambio ha sido propiciado</w:t>
      </w:r>
      <w:r>
        <w:rPr>
          <w:rFonts w:ascii="Arial" w:hAnsi="Arial" w:cs="Arial"/>
          <w:color w:val="333333"/>
          <w:sz w:val="22"/>
          <w:szCs w:val="22"/>
        </w:rPr>
        <w:t xml:space="preserve"> </w:t>
      </w:r>
      <w:r w:rsidRPr="0090488D">
        <w:rPr>
          <w:rFonts w:ascii="Arial" w:hAnsi="Arial" w:cs="Arial"/>
          <w:color w:val="333333"/>
          <w:sz w:val="22"/>
          <w:szCs w:val="22"/>
        </w:rPr>
        <w:t>por la propia evolución de las TIC, que</w:t>
      </w:r>
      <w:r>
        <w:rPr>
          <w:rFonts w:ascii="Arial" w:hAnsi="Arial" w:cs="Arial"/>
          <w:color w:val="333333"/>
          <w:sz w:val="22"/>
          <w:szCs w:val="22"/>
        </w:rPr>
        <w:t xml:space="preserve"> </w:t>
      </w:r>
      <w:r w:rsidRPr="0090488D">
        <w:rPr>
          <w:rFonts w:ascii="Arial" w:hAnsi="Arial" w:cs="Arial"/>
          <w:color w:val="333333"/>
          <w:sz w:val="22"/>
          <w:szCs w:val="22"/>
        </w:rPr>
        <w:t>permiten un tratamiento cada vez más rápido,</w:t>
      </w:r>
      <w:r>
        <w:rPr>
          <w:rFonts w:ascii="Arial" w:hAnsi="Arial" w:cs="Arial"/>
          <w:color w:val="333333"/>
          <w:sz w:val="22"/>
          <w:szCs w:val="22"/>
        </w:rPr>
        <w:t xml:space="preserve"> </w:t>
      </w:r>
      <w:r w:rsidRPr="0090488D">
        <w:rPr>
          <w:rFonts w:ascii="Arial" w:hAnsi="Arial" w:cs="Arial"/>
          <w:color w:val="333333"/>
          <w:sz w:val="22"/>
          <w:szCs w:val="22"/>
        </w:rPr>
        <w:t>complejo e inmediato de los datos, la</w:t>
      </w:r>
      <w:r>
        <w:rPr>
          <w:rFonts w:ascii="Arial" w:hAnsi="Arial" w:cs="Arial"/>
          <w:color w:val="333333"/>
          <w:sz w:val="22"/>
          <w:szCs w:val="22"/>
        </w:rPr>
        <w:t xml:space="preserve"> </w:t>
      </w:r>
      <w:r w:rsidRPr="0090488D">
        <w:rPr>
          <w:rFonts w:ascii="Arial" w:hAnsi="Arial" w:cs="Arial"/>
          <w:color w:val="333333"/>
          <w:sz w:val="22"/>
          <w:szCs w:val="22"/>
        </w:rPr>
        <w:t>información y, en definitiva, el conocimiento.</w:t>
      </w:r>
    </w:p>
    <w:p w:rsidR="001C077F" w:rsidRPr="006977EE" w:rsidRDefault="001C077F" w:rsidP="001C077F">
      <w:pPr>
        <w:autoSpaceDE w:val="0"/>
        <w:autoSpaceDN w:val="0"/>
        <w:adjustRightInd w:val="0"/>
        <w:spacing w:line="480" w:lineRule="auto"/>
        <w:rPr>
          <w:rFonts w:ascii="Arial" w:hAnsi="Arial" w:cs="Arial"/>
          <w:i/>
          <w:iCs/>
          <w:sz w:val="22"/>
          <w:szCs w:val="22"/>
        </w:rPr>
      </w:pPr>
    </w:p>
    <w:p w:rsidR="001C077F" w:rsidRPr="00154803"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sidRPr="00154803">
        <w:rPr>
          <w:rFonts w:ascii="Arial" w:hAnsi="Arial" w:cs="Arial"/>
          <w:i/>
          <w:iCs/>
          <w:sz w:val="22"/>
          <w:szCs w:val="22"/>
          <w:lang w:val="es-EC"/>
        </w:rPr>
        <w:t>Conceptos de almacenes de datos</w:t>
      </w:r>
    </w:p>
    <w:p w:rsidR="001C077F" w:rsidRPr="00AA61AC" w:rsidRDefault="001C077F" w:rsidP="001C077F">
      <w:pPr>
        <w:autoSpaceDE w:val="0"/>
        <w:autoSpaceDN w:val="0"/>
        <w:adjustRightInd w:val="0"/>
        <w:spacing w:line="480" w:lineRule="auto"/>
        <w:rPr>
          <w:rFonts w:ascii="Arial" w:hAnsi="Arial" w:cs="Arial"/>
          <w:i/>
          <w:iCs/>
          <w:sz w:val="22"/>
          <w:szCs w:val="22"/>
        </w:rPr>
      </w:pPr>
    </w:p>
    <w:p w:rsidR="00154803" w:rsidRDefault="001C077F" w:rsidP="00154803">
      <w:pPr>
        <w:autoSpaceDE w:val="0"/>
        <w:autoSpaceDN w:val="0"/>
        <w:adjustRightInd w:val="0"/>
        <w:spacing w:line="480" w:lineRule="auto"/>
        <w:ind w:left="708"/>
        <w:jc w:val="both"/>
        <w:rPr>
          <w:rFonts w:ascii="ArialMT" w:hAnsi="ArialMT" w:cs="ArialMT"/>
          <w:sz w:val="22"/>
          <w:szCs w:val="22"/>
        </w:rPr>
      </w:pPr>
      <w:r w:rsidRPr="0036709A">
        <w:rPr>
          <w:rFonts w:ascii="Arial" w:hAnsi="Arial" w:cs="Arial"/>
          <w:iCs/>
          <w:sz w:val="22"/>
          <w:szCs w:val="22"/>
        </w:rPr>
        <w:t xml:space="preserve">Un almacén de datos o </w:t>
      </w:r>
      <w:r w:rsidRPr="00C8588A">
        <w:rPr>
          <w:rFonts w:ascii="Arial" w:hAnsi="Arial" w:cs="Arial"/>
          <w:iCs/>
          <w:sz w:val="22"/>
          <w:szCs w:val="22"/>
        </w:rPr>
        <w:t>Data Warehouse</w:t>
      </w:r>
      <w:r w:rsidRPr="0036709A">
        <w:rPr>
          <w:rFonts w:ascii="Arial" w:hAnsi="Arial" w:cs="Arial"/>
          <w:iCs/>
          <w:sz w:val="22"/>
          <w:szCs w:val="22"/>
        </w:rPr>
        <w:t xml:space="preserve"> </w:t>
      </w:r>
      <w:r w:rsidR="00154803" w:rsidRPr="0037478F">
        <w:rPr>
          <w:rFonts w:ascii="ArialMT" w:hAnsi="ArialMT" w:cs="ArialMT"/>
          <w:sz w:val="22"/>
          <w:szCs w:val="22"/>
        </w:rPr>
        <w:t>generan bases de datos tangibles con una perspectiva histórica, utilizando datos de múltiples fuentes que se fusionan en forma congruente. Estos datos se mantienen actualizados, pero no cambian al ritmo de los sistemas transaccionales. Muchos data</w:t>
      </w:r>
      <w:r w:rsidR="00154803">
        <w:rPr>
          <w:rFonts w:ascii="ArialMT" w:hAnsi="ArialMT" w:cs="ArialMT"/>
          <w:sz w:val="22"/>
          <w:szCs w:val="22"/>
        </w:rPr>
        <w:t xml:space="preserve"> </w:t>
      </w:r>
      <w:r w:rsidR="00154803" w:rsidRPr="0037478F">
        <w:rPr>
          <w:rFonts w:ascii="ArialMT" w:hAnsi="ArialMT" w:cs="ArialMT"/>
          <w:sz w:val="22"/>
          <w:szCs w:val="22"/>
        </w:rPr>
        <w:t>warehouses se diseñan para contener un nivel de detalle hasta el nivel de transacción, con la intención de hacer disponible todo tipo de datos y características, para reportar y analizar. Así un data</w:t>
      </w:r>
      <w:r w:rsidR="00154803">
        <w:rPr>
          <w:rFonts w:ascii="ArialMT" w:hAnsi="ArialMT" w:cs="ArialMT"/>
          <w:sz w:val="22"/>
          <w:szCs w:val="22"/>
        </w:rPr>
        <w:t xml:space="preserve"> </w:t>
      </w:r>
      <w:r w:rsidR="00154803" w:rsidRPr="0037478F">
        <w:rPr>
          <w:rFonts w:ascii="ArialMT" w:hAnsi="ArialMT" w:cs="ArialMT"/>
          <w:sz w:val="22"/>
          <w:szCs w:val="22"/>
        </w:rPr>
        <w:t>warehouse resulta ser un recipiente de datos transaccionales para proporcionar consultas operativas, y la información para poder llevar a cabo análisis multidimensional. De esta forma, dentro de un data</w:t>
      </w:r>
      <w:r w:rsidR="00154803">
        <w:rPr>
          <w:rFonts w:ascii="ArialMT" w:hAnsi="ArialMT" w:cs="ArialMT"/>
          <w:sz w:val="22"/>
          <w:szCs w:val="22"/>
        </w:rPr>
        <w:t xml:space="preserve"> </w:t>
      </w:r>
      <w:r w:rsidR="00154803" w:rsidRPr="0037478F">
        <w:rPr>
          <w:rFonts w:ascii="ArialMT" w:hAnsi="ArialMT" w:cs="ArialMT"/>
          <w:sz w:val="22"/>
          <w:szCs w:val="22"/>
        </w:rPr>
        <w:t>warehouse existen dos tecnologías que se pueden ver como complementarias, una relacional para consultas y una multidimensional para análisis</w:t>
      </w:r>
      <w:r w:rsidR="00154803">
        <w:rPr>
          <w:rFonts w:ascii="ArialMT" w:hAnsi="ArialMT" w:cs="ArialMT"/>
          <w:sz w:val="22"/>
          <w:szCs w:val="22"/>
        </w:rPr>
        <w:t>.</w:t>
      </w:r>
    </w:p>
    <w:p w:rsidR="001C077F" w:rsidRPr="00154803" w:rsidRDefault="001C077F" w:rsidP="00154803">
      <w:pPr>
        <w:autoSpaceDE w:val="0"/>
        <w:autoSpaceDN w:val="0"/>
        <w:adjustRightInd w:val="0"/>
        <w:spacing w:line="480" w:lineRule="auto"/>
        <w:ind w:left="708"/>
        <w:jc w:val="both"/>
        <w:rPr>
          <w:rFonts w:ascii="Arial" w:hAnsi="Arial" w:cs="Arial"/>
          <w:i/>
          <w:iCs/>
          <w:sz w:val="22"/>
          <w:szCs w:val="22"/>
        </w:rPr>
      </w:pP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Componentes de Inteligencia de Negocios</w:t>
      </w:r>
    </w:p>
    <w:p w:rsidR="001C077F" w:rsidRPr="0065342E" w:rsidRDefault="001C077F" w:rsidP="001C077F">
      <w:pPr>
        <w:autoSpaceDE w:val="0"/>
        <w:autoSpaceDN w:val="0"/>
        <w:adjustRightInd w:val="0"/>
        <w:spacing w:line="480" w:lineRule="auto"/>
        <w:rPr>
          <w:rFonts w:ascii="Arial" w:hAnsi="Arial" w:cs="Arial"/>
          <w:i/>
          <w:iCs/>
          <w:sz w:val="22"/>
          <w:szCs w:val="22"/>
          <w:lang w:val="es-EC"/>
        </w:rPr>
      </w:pPr>
    </w:p>
    <w:p w:rsidR="001C077F" w:rsidRPr="0065342E" w:rsidRDefault="001C077F" w:rsidP="001C077F">
      <w:pPr>
        <w:autoSpaceDE w:val="0"/>
        <w:autoSpaceDN w:val="0"/>
        <w:adjustRightInd w:val="0"/>
        <w:spacing w:line="480" w:lineRule="auto"/>
        <w:ind w:left="708"/>
        <w:rPr>
          <w:rFonts w:ascii="Arial" w:hAnsi="Arial" w:cs="Arial"/>
          <w:sz w:val="22"/>
          <w:szCs w:val="22"/>
        </w:rPr>
      </w:pPr>
      <w:r w:rsidRPr="0065342E">
        <w:rPr>
          <w:rFonts w:ascii="Arial" w:hAnsi="Arial" w:cs="Arial"/>
          <w:iCs/>
          <w:sz w:val="22"/>
          <w:szCs w:val="22"/>
          <w:lang w:val="es-EC"/>
        </w:rPr>
        <w:t>Todas las soluciones de BI tienen funciones parecidas, pero deben de reunir al menos los siguientes componentes</w:t>
      </w:r>
      <w:r w:rsidRPr="0065342E">
        <w:rPr>
          <w:rFonts w:ascii="Arial" w:hAnsi="Arial" w:cs="Arial"/>
          <w:sz w:val="22"/>
          <w:szCs w:val="22"/>
        </w:rPr>
        <w:t>:</w:t>
      </w:r>
    </w:p>
    <w:p w:rsidR="001C077F" w:rsidRDefault="001C077F" w:rsidP="007D4D72">
      <w:pPr>
        <w:numPr>
          <w:ilvl w:val="0"/>
          <w:numId w:val="54"/>
        </w:numPr>
        <w:spacing w:before="100" w:beforeAutospacing="1" w:after="100" w:afterAutospacing="1" w:line="480" w:lineRule="auto"/>
        <w:ind w:left="1434" w:hanging="357"/>
        <w:jc w:val="both"/>
        <w:rPr>
          <w:rFonts w:ascii="Arial" w:hAnsi="Arial" w:cs="Arial"/>
          <w:sz w:val="22"/>
          <w:szCs w:val="22"/>
        </w:rPr>
      </w:pPr>
      <w:r w:rsidRPr="00073CB2">
        <w:rPr>
          <w:rFonts w:ascii="Arial" w:hAnsi="Arial" w:cs="Arial"/>
          <w:b/>
          <w:bCs/>
          <w:sz w:val="22"/>
          <w:szCs w:val="22"/>
        </w:rPr>
        <w:t>Multidimensionalidad:</w:t>
      </w:r>
      <w:r w:rsidRPr="00073CB2">
        <w:rPr>
          <w:rFonts w:ascii="Arial" w:hAnsi="Arial" w:cs="Arial"/>
          <w:sz w:val="22"/>
          <w:szCs w:val="22"/>
        </w:rPr>
        <w:t> </w:t>
      </w:r>
      <w:r>
        <w:rPr>
          <w:rFonts w:ascii="Arial" w:hAnsi="Arial" w:cs="Arial"/>
          <w:sz w:val="22"/>
          <w:szCs w:val="22"/>
        </w:rPr>
        <w:t>L</w:t>
      </w:r>
      <w:r w:rsidRPr="00073CB2">
        <w:rPr>
          <w:rFonts w:ascii="Arial" w:hAnsi="Arial" w:cs="Arial"/>
          <w:sz w:val="22"/>
          <w:szCs w:val="22"/>
        </w:rPr>
        <w:t>a información multidimensional se puede encontrar en hojas de cálculo, bases de datos, etc. Una herramienta de BI debe de ser capaz de reunir información dispersa en toda la empresa e incluso en diferentes fuentes para así proporcionar a los departamentos la accesibilidad, poder y flexibilidad que necesitan para analizar la información.</w:t>
      </w:r>
      <w:r w:rsidR="00F96D91">
        <w:rPr>
          <w:rStyle w:val="Refdenotaalpie"/>
          <w:rFonts w:ascii="Arial" w:hAnsi="Arial" w:cs="Arial"/>
          <w:sz w:val="22"/>
          <w:szCs w:val="22"/>
        </w:rPr>
        <w:footnoteReference w:id="3"/>
      </w:r>
      <w:r w:rsidRPr="00073CB2">
        <w:rPr>
          <w:rFonts w:ascii="Arial" w:hAnsi="Arial" w:cs="Arial"/>
          <w:sz w:val="22"/>
          <w:szCs w:val="22"/>
        </w:rPr>
        <w:t xml:space="preserve"> </w:t>
      </w:r>
    </w:p>
    <w:p w:rsidR="001C077F" w:rsidRPr="0030390F" w:rsidRDefault="001C077F" w:rsidP="001C077F">
      <w:pPr>
        <w:spacing w:before="100" w:beforeAutospacing="1" w:after="100" w:afterAutospacing="1"/>
        <w:ind w:left="714"/>
        <w:jc w:val="both"/>
        <w:rPr>
          <w:rFonts w:ascii="Arial" w:hAnsi="Arial" w:cs="Arial"/>
          <w:sz w:val="4"/>
          <w:szCs w:val="4"/>
        </w:rPr>
      </w:pPr>
    </w:p>
    <w:p w:rsidR="001C077F" w:rsidRDefault="001C077F" w:rsidP="007D4D72">
      <w:pPr>
        <w:numPr>
          <w:ilvl w:val="0"/>
          <w:numId w:val="54"/>
        </w:numPr>
        <w:spacing w:before="100" w:beforeAutospacing="1" w:after="100" w:afterAutospacing="1" w:line="480" w:lineRule="auto"/>
        <w:ind w:left="1434" w:hanging="357"/>
        <w:jc w:val="both"/>
        <w:rPr>
          <w:rFonts w:ascii="Arial" w:hAnsi="Arial" w:cs="Arial"/>
          <w:sz w:val="22"/>
          <w:szCs w:val="22"/>
        </w:rPr>
      </w:pPr>
      <w:r w:rsidRPr="00073CB2">
        <w:rPr>
          <w:rFonts w:ascii="Arial" w:hAnsi="Arial" w:cs="Arial"/>
          <w:b/>
          <w:bCs/>
          <w:sz w:val="22"/>
          <w:szCs w:val="22"/>
        </w:rPr>
        <w:t xml:space="preserve">Data Mining: </w:t>
      </w:r>
      <w:r w:rsidRPr="00073CB2">
        <w:rPr>
          <w:rFonts w:ascii="Arial" w:hAnsi="Arial" w:cs="Arial"/>
          <w:sz w:val="22"/>
          <w:szCs w:val="22"/>
        </w:rPr>
        <w:t xml:space="preserve">Las empresas suelen generar grandes cantidades de información sobre sus procesos productivos, desempeño operacional, mercados y clientes. Pero el éxito de los negocios depende por lo general de la habilidad para ver nuevas tendencias o cambios en las tendencias. Las aplicaciones de data mining pueden identificar tendencias y comportamientos, no sólo para extraer información, sino también para descubrir las relaciones en bases de datos que pueden identificar comportamientos que no muy evidentes. </w:t>
      </w:r>
      <w:r w:rsidR="00F96D91">
        <w:rPr>
          <w:rStyle w:val="Refdenotaalpie"/>
          <w:rFonts w:ascii="Arial" w:hAnsi="Arial" w:cs="Arial"/>
          <w:sz w:val="22"/>
          <w:szCs w:val="22"/>
        </w:rPr>
        <w:footnoteReference w:id="4"/>
      </w:r>
    </w:p>
    <w:p w:rsidR="001C077F" w:rsidRPr="0030390F" w:rsidRDefault="001C077F" w:rsidP="001C077F">
      <w:pPr>
        <w:spacing w:before="100" w:beforeAutospacing="1" w:after="100" w:afterAutospacing="1"/>
        <w:ind w:left="714"/>
        <w:jc w:val="both"/>
        <w:rPr>
          <w:rFonts w:ascii="Arial" w:hAnsi="Arial" w:cs="Arial"/>
          <w:sz w:val="4"/>
          <w:szCs w:val="4"/>
        </w:rPr>
      </w:pPr>
    </w:p>
    <w:p w:rsidR="0030390F" w:rsidRDefault="001C077F" w:rsidP="007D4D72">
      <w:pPr>
        <w:numPr>
          <w:ilvl w:val="0"/>
          <w:numId w:val="54"/>
        </w:numPr>
        <w:spacing w:before="100" w:beforeAutospacing="1" w:after="100" w:afterAutospacing="1" w:line="480" w:lineRule="auto"/>
        <w:ind w:left="1434" w:hanging="357"/>
        <w:jc w:val="both"/>
        <w:rPr>
          <w:rFonts w:ascii="Arial" w:hAnsi="Arial" w:cs="Arial"/>
          <w:sz w:val="22"/>
          <w:szCs w:val="22"/>
        </w:rPr>
      </w:pPr>
      <w:r w:rsidRPr="00073CB2">
        <w:rPr>
          <w:rFonts w:ascii="Arial" w:hAnsi="Arial" w:cs="Arial"/>
          <w:b/>
          <w:bCs/>
          <w:sz w:val="22"/>
          <w:szCs w:val="22"/>
        </w:rPr>
        <w:t xml:space="preserve">Agentes: </w:t>
      </w:r>
      <w:r w:rsidRPr="00073CB2">
        <w:rPr>
          <w:rFonts w:ascii="Arial" w:hAnsi="Arial" w:cs="Arial"/>
          <w:sz w:val="22"/>
          <w:szCs w:val="22"/>
        </w:rPr>
        <w:t xml:space="preserve">Los agentes son programas que "piensan". Ellos pueden realizar tareas a un nivel muy básico sin necesidad de intervención humana. Por ejemplo, un agente pueden realizar tares un poco complejas, como elaborar documentos, establecer diagramas de flujo, </w:t>
      </w:r>
      <w:r w:rsidRPr="00DF0F63">
        <w:rPr>
          <w:rFonts w:ascii="Arial" w:hAnsi="Arial" w:cs="Arial"/>
          <w:sz w:val="22"/>
          <w:szCs w:val="22"/>
        </w:rPr>
        <w:t>etc.</w:t>
      </w:r>
      <w:r w:rsidR="00F96D91">
        <w:rPr>
          <w:rStyle w:val="Refdenotaalpie"/>
          <w:rFonts w:ascii="Arial" w:hAnsi="Arial" w:cs="Arial"/>
          <w:sz w:val="22"/>
          <w:szCs w:val="22"/>
        </w:rPr>
        <w:footnoteReference w:id="5"/>
      </w:r>
    </w:p>
    <w:p w:rsidR="0030390F" w:rsidRPr="0030390F" w:rsidRDefault="0030390F" w:rsidP="0030390F">
      <w:pPr>
        <w:spacing w:before="100" w:beforeAutospacing="1" w:after="100" w:afterAutospacing="1" w:line="480" w:lineRule="auto"/>
        <w:jc w:val="both"/>
        <w:rPr>
          <w:rFonts w:ascii="Arial" w:hAnsi="Arial" w:cs="Arial"/>
          <w:sz w:val="4"/>
          <w:szCs w:val="4"/>
        </w:rPr>
      </w:pPr>
    </w:p>
    <w:p w:rsidR="00F64B52" w:rsidRPr="00B00413" w:rsidRDefault="001C077F" w:rsidP="007D4D72">
      <w:pPr>
        <w:numPr>
          <w:ilvl w:val="0"/>
          <w:numId w:val="54"/>
        </w:numPr>
        <w:spacing w:before="100" w:beforeAutospacing="1" w:after="100" w:afterAutospacing="1" w:line="480" w:lineRule="auto"/>
        <w:ind w:left="1434" w:hanging="357"/>
        <w:jc w:val="both"/>
        <w:rPr>
          <w:rFonts w:ascii="Arial" w:hAnsi="Arial" w:cs="Arial"/>
          <w:i/>
          <w:iCs/>
          <w:sz w:val="22"/>
          <w:szCs w:val="22"/>
        </w:rPr>
      </w:pPr>
      <w:r w:rsidRPr="00B00413">
        <w:rPr>
          <w:rFonts w:ascii="Arial" w:hAnsi="Arial" w:cs="Arial"/>
          <w:b/>
          <w:bCs/>
          <w:sz w:val="22"/>
          <w:szCs w:val="22"/>
        </w:rPr>
        <w:t>Data Warehouse</w:t>
      </w:r>
      <w:r w:rsidR="00DF0F63" w:rsidRPr="00B00413">
        <w:rPr>
          <w:rFonts w:ascii="Arial" w:hAnsi="Arial" w:cs="Arial"/>
          <w:sz w:val="22"/>
          <w:szCs w:val="22"/>
        </w:rPr>
        <w:t xml:space="preserve">: </w:t>
      </w:r>
      <w:r w:rsidR="00B00413" w:rsidRPr="00B00413">
        <w:rPr>
          <w:rFonts w:ascii="Arial" w:hAnsi="Arial" w:cs="Arial"/>
          <w:sz w:val="22"/>
          <w:szCs w:val="22"/>
        </w:rPr>
        <w:t>C</w:t>
      </w:r>
      <w:r w:rsidR="00D14D05" w:rsidRPr="00B00413">
        <w:rPr>
          <w:rFonts w:ascii="Arial" w:hAnsi="Arial" w:cs="Arial"/>
          <w:sz w:val="22"/>
          <w:szCs w:val="22"/>
        </w:rPr>
        <w:t>omo se define en</w:t>
      </w:r>
      <w:r w:rsidR="00DF0F63" w:rsidRPr="00B00413">
        <w:rPr>
          <w:rFonts w:ascii="Arial" w:hAnsi="Arial" w:cs="Arial"/>
          <w:sz w:val="22"/>
          <w:szCs w:val="22"/>
        </w:rPr>
        <w:t xml:space="preserve"> el numeral</w:t>
      </w:r>
      <w:r w:rsidR="009274D5" w:rsidRPr="00B00413">
        <w:rPr>
          <w:rFonts w:ascii="Arial" w:hAnsi="Arial" w:cs="Arial"/>
          <w:sz w:val="22"/>
          <w:szCs w:val="22"/>
        </w:rPr>
        <w:t xml:space="preserve"> 1.1.2</w:t>
      </w:r>
      <w:r w:rsidR="00DF0F63" w:rsidRPr="00B00413">
        <w:rPr>
          <w:rFonts w:ascii="Arial" w:hAnsi="Arial" w:cs="Arial"/>
          <w:sz w:val="22"/>
          <w:szCs w:val="22"/>
        </w:rPr>
        <w:t>.</w:t>
      </w:r>
    </w:p>
    <w:p w:rsidR="001C077F" w:rsidRDefault="001C077F" w:rsidP="001C077F">
      <w:pPr>
        <w:autoSpaceDE w:val="0"/>
        <w:autoSpaceDN w:val="0"/>
        <w:adjustRightInd w:val="0"/>
        <w:spacing w:line="480" w:lineRule="auto"/>
        <w:ind w:left="708"/>
        <w:jc w:val="both"/>
        <w:rPr>
          <w:rFonts w:ascii="Arial" w:hAnsi="Arial" w:cs="Arial"/>
          <w:iCs/>
          <w:sz w:val="22"/>
          <w:szCs w:val="22"/>
          <w:lang w:val="es-EC"/>
        </w:rPr>
      </w:pPr>
      <w:r w:rsidRPr="00C80CCC">
        <w:rPr>
          <w:rFonts w:ascii="Arial" w:hAnsi="Arial" w:cs="Arial"/>
          <w:iCs/>
          <w:sz w:val="22"/>
          <w:szCs w:val="22"/>
          <w:lang w:val="es-EC"/>
        </w:rPr>
        <w:t xml:space="preserve">En la </w:t>
      </w:r>
      <w:r w:rsidR="00B00413">
        <w:rPr>
          <w:rFonts w:ascii="Arial" w:hAnsi="Arial" w:cs="Arial"/>
          <w:iCs/>
          <w:sz w:val="22"/>
          <w:szCs w:val="22"/>
          <w:lang w:val="es-EC"/>
        </w:rPr>
        <w:t>f</w:t>
      </w:r>
      <w:r w:rsidRPr="00DF0F63">
        <w:rPr>
          <w:rFonts w:ascii="Arial" w:hAnsi="Arial" w:cs="Arial"/>
          <w:iCs/>
          <w:sz w:val="22"/>
          <w:szCs w:val="22"/>
          <w:lang w:val="es-EC"/>
        </w:rPr>
        <w:t>igura</w:t>
      </w:r>
      <w:r w:rsidR="009274D5" w:rsidRPr="00DF0F63">
        <w:rPr>
          <w:rFonts w:ascii="Arial" w:hAnsi="Arial" w:cs="Arial"/>
          <w:iCs/>
          <w:sz w:val="22"/>
          <w:szCs w:val="22"/>
          <w:lang w:val="es-EC"/>
        </w:rPr>
        <w:t xml:space="preserve"> 1.1</w:t>
      </w:r>
      <w:r w:rsidR="009274D5">
        <w:rPr>
          <w:rFonts w:ascii="Arial" w:hAnsi="Arial" w:cs="Arial"/>
          <w:iCs/>
          <w:sz w:val="22"/>
          <w:szCs w:val="22"/>
          <w:lang w:val="es-EC"/>
        </w:rPr>
        <w:t xml:space="preserve"> </w:t>
      </w:r>
      <w:r w:rsidRPr="00C80CCC">
        <w:rPr>
          <w:rFonts w:ascii="Arial" w:hAnsi="Arial" w:cs="Arial"/>
          <w:iCs/>
          <w:sz w:val="22"/>
          <w:szCs w:val="22"/>
          <w:lang w:val="es-EC"/>
        </w:rPr>
        <w:t>se</w:t>
      </w:r>
      <w:r>
        <w:rPr>
          <w:rFonts w:ascii="Arial" w:hAnsi="Arial" w:cs="Arial"/>
          <w:iCs/>
          <w:sz w:val="22"/>
          <w:szCs w:val="22"/>
          <w:lang w:val="es-EC"/>
        </w:rPr>
        <w:t xml:space="preserve"> muestra los componentes de un modelo integral de una sol</w:t>
      </w:r>
      <w:r w:rsidR="00733E80">
        <w:rPr>
          <w:rFonts w:ascii="Arial" w:hAnsi="Arial" w:cs="Arial"/>
          <w:iCs/>
          <w:sz w:val="22"/>
          <w:szCs w:val="22"/>
          <w:lang w:val="es-EC"/>
        </w:rPr>
        <w:t>ución de un Negocio Inteligente.</w:t>
      </w:r>
    </w:p>
    <w:p w:rsidR="00733E80" w:rsidRPr="0030390F" w:rsidRDefault="00733E80" w:rsidP="00733E80">
      <w:pPr>
        <w:autoSpaceDE w:val="0"/>
        <w:autoSpaceDN w:val="0"/>
        <w:adjustRightInd w:val="0"/>
        <w:spacing w:line="480" w:lineRule="auto"/>
        <w:ind w:left="708" w:hanging="108"/>
        <w:jc w:val="center"/>
        <w:rPr>
          <w:rFonts w:ascii="Arial" w:hAnsi="Arial" w:cs="Arial"/>
          <w:i/>
          <w:iCs/>
          <w:sz w:val="22"/>
          <w:szCs w:val="22"/>
          <w:lang w:val="es-EC"/>
        </w:rPr>
      </w:pPr>
    </w:p>
    <w:p w:rsidR="00733E80" w:rsidRDefault="00733E80" w:rsidP="00733E80">
      <w:pPr>
        <w:numPr>
          <w:ilvl w:val="1"/>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Sistemas de Información Organizacionales</w:t>
      </w:r>
    </w:p>
    <w:p w:rsidR="00733E80" w:rsidRDefault="00733E80" w:rsidP="00733E80">
      <w:pPr>
        <w:autoSpaceDE w:val="0"/>
        <w:autoSpaceDN w:val="0"/>
        <w:adjustRightInd w:val="0"/>
        <w:spacing w:line="480" w:lineRule="auto"/>
        <w:rPr>
          <w:rFonts w:ascii="Arial" w:hAnsi="Arial" w:cs="Arial"/>
          <w:i/>
          <w:iCs/>
          <w:sz w:val="22"/>
          <w:szCs w:val="22"/>
          <w:lang w:val="es-EC"/>
        </w:rPr>
      </w:pPr>
    </w:p>
    <w:p w:rsidR="00733E80" w:rsidRDefault="00733E80" w:rsidP="00733E80">
      <w:pPr>
        <w:autoSpaceDE w:val="0"/>
        <w:autoSpaceDN w:val="0"/>
        <w:adjustRightInd w:val="0"/>
        <w:spacing w:line="480" w:lineRule="auto"/>
        <w:jc w:val="both"/>
        <w:rPr>
          <w:rFonts w:ascii="Arial" w:hAnsi="Arial" w:cs="Arial"/>
          <w:iCs/>
          <w:sz w:val="22"/>
          <w:szCs w:val="22"/>
          <w:lang w:val="es-EC"/>
        </w:rPr>
      </w:pPr>
      <w:smartTag w:uri="urn:schemas-microsoft-com:office:smarttags" w:element="PersonName">
        <w:smartTagPr>
          <w:attr w:name="ProductID" w:val="la Inteligencia"/>
        </w:smartTagPr>
        <w:r w:rsidRPr="004D370E">
          <w:rPr>
            <w:rFonts w:ascii="Arial" w:hAnsi="Arial" w:cs="Arial"/>
            <w:sz w:val="22"/>
            <w:szCs w:val="22"/>
          </w:rPr>
          <w:t>La Inteligencia</w:t>
        </w:r>
      </w:smartTag>
      <w:r w:rsidRPr="004D370E">
        <w:rPr>
          <w:rFonts w:ascii="Arial" w:hAnsi="Arial" w:cs="Arial"/>
          <w:sz w:val="22"/>
          <w:szCs w:val="22"/>
        </w:rPr>
        <w:t xml:space="preserve"> de Negocios, es una alternativa tecnológica y de administración de negocios, que permite manejar la información para la toma de decisiones acertadas en todos los niveles de la organización, desde la extracción, depuración y transformación de datos, hasta la explotación y distribución de la información mediante herramientas de fácil uso para los usuarios.</w:t>
      </w:r>
    </w:p>
    <w:p w:rsidR="001C077F" w:rsidRPr="00C80CCC" w:rsidRDefault="001C077F" w:rsidP="001C077F">
      <w:pPr>
        <w:autoSpaceDE w:val="0"/>
        <w:autoSpaceDN w:val="0"/>
        <w:adjustRightInd w:val="0"/>
        <w:spacing w:line="480" w:lineRule="auto"/>
        <w:ind w:left="708"/>
        <w:jc w:val="both"/>
        <w:rPr>
          <w:rFonts w:ascii="Arial" w:hAnsi="Arial" w:cs="Arial"/>
          <w:iCs/>
          <w:sz w:val="22"/>
          <w:szCs w:val="22"/>
          <w:lang w:val="es-EC"/>
        </w:rPr>
      </w:pPr>
    </w:p>
    <w:p w:rsidR="0030390F" w:rsidRDefault="00B133B1" w:rsidP="0030390F">
      <w:pPr>
        <w:autoSpaceDE w:val="0"/>
        <w:autoSpaceDN w:val="0"/>
        <w:adjustRightInd w:val="0"/>
        <w:spacing w:line="480" w:lineRule="auto"/>
        <w:ind w:left="708" w:hanging="108"/>
        <w:jc w:val="center"/>
        <w:rPr>
          <w:rFonts w:ascii="Arial" w:hAnsi="Arial" w:cs="Arial"/>
          <w:i/>
          <w:iCs/>
          <w:sz w:val="22"/>
          <w:szCs w:val="22"/>
          <w:lang w:val="es-EC"/>
        </w:rPr>
      </w:pPr>
      <w:r>
        <w:rPr>
          <w:rFonts w:ascii="Arial" w:hAnsi="Arial" w:cs="Arial"/>
          <w:i/>
          <w:iCs/>
          <w:noProof/>
          <w:sz w:val="22"/>
          <w:szCs w:val="22"/>
        </w:rPr>
        <w:drawing>
          <wp:inline distT="0" distB="0" distL="0" distR="0">
            <wp:extent cx="4752975" cy="36576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52975" cy="3657600"/>
                    </a:xfrm>
                    <a:prstGeom prst="rect">
                      <a:avLst/>
                    </a:prstGeom>
                    <a:noFill/>
                    <a:ln w="9525">
                      <a:noFill/>
                      <a:miter lim="800000"/>
                      <a:headEnd/>
                      <a:tailEnd/>
                    </a:ln>
                  </pic:spPr>
                </pic:pic>
              </a:graphicData>
            </a:graphic>
          </wp:inline>
        </w:drawing>
      </w:r>
    </w:p>
    <w:p w:rsidR="00741240" w:rsidRDefault="00741240" w:rsidP="0030390F">
      <w:pPr>
        <w:autoSpaceDE w:val="0"/>
        <w:autoSpaceDN w:val="0"/>
        <w:adjustRightInd w:val="0"/>
        <w:spacing w:line="480" w:lineRule="auto"/>
        <w:ind w:left="708" w:hanging="108"/>
        <w:jc w:val="center"/>
        <w:rPr>
          <w:rFonts w:ascii="Arial" w:hAnsi="Arial" w:cs="Arial"/>
          <w:b/>
          <w:color w:val="000000"/>
          <w:sz w:val="20"/>
          <w:szCs w:val="20"/>
        </w:rPr>
      </w:pPr>
      <w:r w:rsidRPr="00741240">
        <w:rPr>
          <w:rFonts w:ascii="Arial" w:hAnsi="Arial" w:cs="Arial"/>
          <w:b/>
          <w:sz w:val="20"/>
          <w:szCs w:val="20"/>
        </w:rPr>
        <w:t>Figura No 1.1</w:t>
      </w:r>
      <w:r w:rsidRPr="00131C8F">
        <w:rPr>
          <w:rFonts w:ascii="Arial" w:hAnsi="Arial" w:cs="Arial"/>
          <w:b/>
          <w:color w:val="000000"/>
          <w:sz w:val="20"/>
          <w:szCs w:val="20"/>
        </w:rPr>
        <w:t xml:space="preserve">   </w:t>
      </w:r>
      <w:r>
        <w:rPr>
          <w:rFonts w:ascii="Arial" w:hAnsi="Arial" w:cs="Arial"/>
          <w:b/>
          <w:color w:val="000000"/>
          <w:sz w:val="20"/>
          <w:szCs w:val="20"/>
        </w:rPr>
        <w:t xml:space="preserve"> Negocio Inteligente</w:t>
      </w:r>
      <w:r>
        <w:rPr>
          <w:rStyle w:val="Refdenotaalpie"/>
          <w:rFonts w:ascii="Arial" w:hAnsi="Arial" w:cs="Arial"/>
          <w:b/>
          <w:color w:val="000000"/>
          <w:sz w:val="20"/>
          <w:szCs w:val="20"/>
        </w:rPr>
        <w:footnoteReference w:id="6"/>
      </w:r>
    </w:p>
    <w:p w:rsidR="001C077F" w:rsidRDefault="001C077F" w:rsidP="001C077F">
      <w:pPr>
        <w:spacing w:line="480" w:lineRule="auto"/>
        <w:ind w:left="705"/>
        <w:jc w:val="both"/>
        <w:rPr>
          <w:rFonts w:ascii="Arial" w:hAnsi="Arial" w:cs="Arial"/>
          <w:sz w:val="22"/>
          <w:szCs w:val="22"/>
        </w:rPr>
      </w:pPr>
      <w:r w:rsidRPr="004D370E">
        <w:rPr>
          <w:rFonts w:ascii="Arial" w:hAnsi="Arial" w:cs="Arial"/>
          <w:sz w:val="22"/>
          <w:szCs w:val="22"/>
        </w:rPr>
        <w:t xml:space="preserve"> </w:t>
      </w:r>
    </w:p>
    <w:p w:rsidR="001C077F" w:rsidRDefault="001C077F" w:rsidP="001C077F">
      <w:pPr>
        <w:spacing w:line="480" w:lineRule="auto"/>
        <w:ind w:left="705"/>
        <w:jc w:val="both"/>
        <w:rPr>
          <w:rFonts w:ascii="Arial" w:hAnsi="Arial" w:cs="Arial"/>
          <w:sz w:val="22"/>
          <w:szCs w:val="22"/>
        </w:rPr>
      </w:pPr>
    </w:p>
    <w:p w:rsidR="001C077F" w:rsidRDefault="001C077F" w:rsidP="001C077F">
      <w:pPr>
        <w:spacing w:line="480" w:lineRule="auto"/>
        <w:ind w:left="708"/>
        <w:jc w:val="both"/>
        <w:rPr>
          <w:rFonts w:ascii="Arial" w:hAnsi="Arial" w:cs="Arial"/>
          <w:sz w:val="22"/>
          <w:szCs w:val="22"/>
        </w:rPr>
      </w:pPr>
      <w:r w:rsidRPr="004D370E">
        <w:rPr>
          <w:rFonts w:ascii="Arial" w:hAnsi="Arial" w:cs="Arial"/>
          <w:sz w:val="22"/>
          <w:szCs w:val="22"/>
        </w:rPr>
        <w:t xml:space="preserve">Según los requerimientos de información y su funcionalidad, las herramientas de Inteligencia de Negocios, aplican en cada uno de los niveles de la organización. </w:t>
      </w:r>
    </w:p>
    <w:p w:rsidR="001C077F" w:rsidRPr="004D370E" w:rsidRDefault="001C077F" w:rsidP="001C077F">
      <w:pPr>
        <w:spacing w:line="480" w:lineRule="auto"/>
        <w:ind w:left="708"/>
        <w:jc w:val="both"/>
        <w:rPr>
          <w:rFonts w:ascii="Arial" w:hAnsi="Arial" w:cs="Arial"/>
          <w:sz w:val="22"/>
          <w:szCs w:val="22"/>
        </w:rPr>
      </w:pPr>
    </w:p>
    <w:p w:rsidR="001C077F" w:rsidRPr="004D370E" w:rsidRDefault="001C077F" w:rsidP="001C077F">
      <w:pPr>
        <w:spacing w:line="480" w:lineRule="auto"/>
        <w:ind w:left="708"/>
        <w:jc w:val="both"/>
        <w:rPr>
          <w:rFonts w:ascii="Arial" w:hAnsi="Arial" w:cs="Arial"/>
          <w:sz w:val="22"/>
          <w:szCs w:val="22"/>
        </w:rPr>
      </w:pPr>
      <w:r w:rsidRPr="004D370E">
        <w:rPr>
          <w:rFonts w:ascii="Arial" w:hAnsi="Arial" w:cs="Arial"/>
          <w:sz w:val="22"/>
          <w:szCs w:val="22"/>
        </w:rPr>
        <w:t xml:space="preserve">Las soluciones de Inteligencia de Negocios proporcionan un fácil acceso a los datos críticos dentro de la empresa necesarios para el análisis, así como un medio para integrar los datos corporativos con los procesos de toma de decisión a nivel estratégico y táctico; también permite a la empresa afinar la toma de decisiones cotidiana, asegurando que cada grupo operativo tenga acceso a la información necesaria para contestar preguntas específicas y distribuir dicha información a todos los niveles de la organización. </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Categorías</w:t>
      </w:r>
    </w:p>
    <w:p w:rsidR="00C3027C" w:rsidRDefault="00C3027C" w:rsidP="00C3027C">
      <w:pPr>
        <w:autoSpaceDE w:val="0"/>
        <w:autoSpaceDN w:val="0"/>
        <w:adjustRightInd w:val="0"/>
        <w:spacing w:line="480" w:lineRule="auto"/>
        <w:rPr>
          <w:rFonts w:ascii="Arial" w:hAnsi="Arial" w:cs="Arial"/>
          <w:i/>
          <w:iCs/>
          <w:sz w:val="22"/>
          <w:szCs w:val="22"/>
          <w:lang w:val="es-EC"/>
        </w:rPr>
      </w:pPr>
    </w:p>
    <w:p w:rsidR="001C077F" w:rsidRDefault="001C077F" w:rsidP="001C077F">
      <w:pPr>
        <w:spacing w:line="480" w:lineRule="auto"/>
        <w:ind w:left="708"/>
        <w:jc w:val="both"/>
        <w:rPr>
          <w:rFonts w:ascii="Arial" w:hAnsi="Arial" w:cs="Arial"/>
          <w:sz w:val="22"/>
          <w:szCs w:val="22"/>
        </w:rPr>
      </w:pPr>
      <w:r w:rsidRPr="004D370E">
        <w:rPr>
          <w:rFonts w:ascii="Arial" w:hAnsi="Arial" w:cs="Arial"/>
          <w:sz w:val="22"/>
          <w:szCs w:val="22"/>
        </w:rPr>
        <w:t xml:space="preserve">En el ámbito empresarial, las decisiones se toman en alguno de los tres niveles organizacionales: estratégico, táctico u operativo. Las decisiones estratégicas se centran en la dirección del negocio a largo plazo siendo labor de los ejecutivos de alta gerencia. Las decisiones tácticas corresponden a los gerentes de nivel medio y se enfocan en la planeación, análisis y producción de proyectos; a nivel operativo los empleados toman decisiones cotidianas que se requieren para convertir los planes en acción. </w:t>
      </w:r>
    </w:p>
    <w:p w:rsidR="00F64B52" w:rsidRDefault="00F64B52" w:rsidP="001C077F">
      <w:pPr>
        <w:spacing w:line="480" w:lineRule="auto"/>
        <w:ind w:left="708"/>
        <w:jc w:val="both"/>
        <w:rPr>
          <w:rFonts w:ascii="Arial" w:hAnsi="Arial" w:cs="Arial"/>
          <w:sz w:val="22"/>
          <w:szCs w:val="22"/>
        </w:rPr>
      </w:pP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Esquema Piramidal</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9513E7" w:rsidRDefault="001C077F" w:rsidP="001C077F">
      <w:pPr>
        <w:autoSpaceDE w:val="0"/>
        <w:autoSpaceDN w:val="0"/>
        <w:adjustRightInd w:val="0"/>
        <w:spacing w:line="480" w:lineRule="auto"/>
        <w:ind w:left="709"/>
        <w:jc w:val="both"/>
        <w:rPr>
          <w:rFonts w:ascii="Arial" w:hAnsi="Arial" w:cs="Arial"/>
          <w:sz w:val="22"/>
          <w:szCs w:val="22"/>
        </w:rPr>
      </w:pPr>
      <w:r w:rsidRPr="009513E7">
        <w:rPr>
          <w:rFonts w:ascii="Arial" w:hAnsi="Arial" w:cs="Arial"/>
          <w:sz w:val="22"/>
          <w:szCs w:val="22"/>
        </w:rPr>
        <w:t>El nivel competitivo alcanzado en las empresas les ha exigido desarrollar</w:t>
      </w:r>
      <w:r>
        <w:rPr>
          <w:rFonts w:ascii="Arial" w:hAnsi="Arial" w:cs="Arial"/>
          <w:sz w:val="22"/>
          <w:szCs w:val="22"/>
        </w:rPr>
        <w:t xml:space="preserve"> </w:t>
      </w:r>
      <w:r w:rsidRPr="009513E7">
        <w:rPr>
          <w:rFonts w:ascii="Arial" w:hAnsi="Arial" w:cs="Arial"/>
          <w:sz w:val="22"/>
          <w:szCs w:val="22"/>
        </w:rPr>
        <w:t>nuevas estrategias de gestión. En el pasado, las organizaciones fueron</w:t>
      </w:r>
      <w:r>
        <w:rPr>
          <w:rFonts w:ascii="Arial" w:hAnsi="Arial" w:cs="Arial"/>
          <w:sz w:val="22"/>
          <w:szCs w:val="22"/>
        </w:rPr>
        <w:t xml:space="preserve"> </w:t>
      </w:r>
      <w:r w:rsidRPr="009513E7">
        <w:rPr>
          <w:rFonts w:ascii="Arial" w:hAnsi="Arial" w:cs="Arial"/>
          <w:sz w:val="22"/>
          <w:szCs w:val="22"/>
        </w:rPr>
        <w:t xml:space="preserve">típicamente estructuradas en forma piramidal con información generada en </w:t>
      </w:r>
      <w:r>
        <w:rPr>
          <w:rFonts w:ascii="Arial" w:hAnsi="Arial" w:cs="Arial"/>
          <w:sz w:val="22"/>
          <w:szCs w:val="22"/>
        </w:rPr>
        <w:t>s</w:t>
      </w:r>
      <w:r w:rsidRPr="009513E7">
        <w:rPr>
          <w:rFonts w:ascii="Arial" w:hAnsi="Arial" w:cs="Arial"/>
          <w:sz w:val="22"/>
          <w:szCs w:val="22"/>
        </w:rPr>
        <w:t>u</w:t>
      </w:r>
      <w:r>
        <w:rPr>
          <w:rFonts w:ascii="Arial" w:hAnsi="Arial" w:cs="Arial"/>
          <w:sz w:val="22"/>
          <w:szCs w:val="22"/>
        </w:rPr>
        <w:t xml:space="preserve"> </w:t>
      </w:r>
      <w:r w:rsidRPr="009513E7">
        <w:rPr>
          <w:rFonts w:ascii="Arial" w:hAnsi="Arial" w:cs="Arial"/>
          <w:sz w:val="22"/>
          <w:szCs w:val="22"/>
        </w:rPr>
        <w:t>base fluyendo hacia lo alto; y era en el estrato de la pirámide más alto donde se tomaban decisiones a partir de la información proporcionada por la base, con un bajo aprovechamiento del potencial de esta información. Las empresas han reestructurado y eliminado estratos de estas pirámides y han autorizado a los usuarios de todos los niveles a tomar mayores decisiones y responsabilidades.</w:t>
      </w:r>
    </w:p>
    <w:p w:rsidR="001C077F" w:rsidRPr="00627E6C" w:rsidRDefault="001C077F" w:rsidP="001C077F">
      <w:pPr>
        <w:spacing w:before="100" w:beforeAutospacing="1" w:after="100" w:afterAutospacing="1" w:line="480" w:lineRule="auto"/>
        <w:ind w:left="708"/>
        <w:jc w:val="both"/>
        <w:rPr>
          <w:rFonts w:ascii="Arial" w:hAnsi="Arial" w:cs="Arial"/>
          <w:sz w:val="22"/>
          <w:szCs w:val="22"/>
        </w:rPr>
      </w:pPr>
      <w:r w:rsidRPr="00627E6C">
        <w:rPr>
          <w:rFonts w:ascii="Arial" w:hAnsi="Arial" w:cs="Arial"/>
          <w:sz w:val="22"/>
          <w:szCs w:val="22"/>
        </w:rPr>
        <w:t>Se distinguen tres tipos tomadores de decisiones, a saber:</w:t>
      </w:r>
    </w:p>
    <w:p w:rsidR="001C077F" w:rsidRPr="00627E6C" w:rsidRDefault="001C077F" w:rsidP="001C077F">
      <w:pPr>
        <w:numPr>
          <w:ilvl w:val="0"/>
          <w:numId w:val="55"/>
        </w:numPr>
        <w:spacing w:before="100" w:beforeAutospacing="1" w:after="100" w:afterAutospacing="1" w:line="480" w:lineRule="auto"/>
        <w:jc w:val="both"/>
        <w:rPr>
          <w:rFonts w:ascii="Arial" w:hAnsi="Arial" w:cs="Arial"/>
          <w:sz w:val="22"/>
          <w:szCs w:val="22"/>
        </w:rPr>
      </w:pPr>
      <w:r w:rsidRPr="00627E6C">
        <w:rPr>
          <w:rFonts w:ascii="Arial" w:hAnsi="Arial" w:cs="Arial"/>
          <w:sz w:val="22"/>
          <w:szCs w:val="22"/>
        </w:rPr>
        <w:t xml:space="preserve">Los ejecutivos, quienes toman decisiones de forma analítica e </w:t>
      </w:r>
      <w:r w:rsidR="00C3027C">
        <w:rPr>
          <w:rFonts w:ascii="Arial" w:hAnsi="Arial" w:cs="Arial"/>
          <w:i/>
          <w:iCs/>
          <w:noProof/>
          <w:sz w:val="22"/>
          <w:szCs w:val="22"/>
        </w:rPr>
        <w:pict>
          <v:group id="_x0000_s2577" editas="canvas" style="position:absolute;margin-left:-95.4pt;margin-top:17.95pt;width:312.5pt;height:275.1pt;z-index:251628544;mso-position-horizontal-relative:char;mso-position-vertical-relative:line" coordorigin="2283,4041" coordsize="6250,55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8" type="#_x0000_t75" style="position:absolute;left:2283;top:4041;width:6250;height:5502" o:preferrelative="f">
              <v:fill o:detectmouseclick="t"/>
              <v:path o:extrusionok="t" o:connecttype="none"/>
              <o:lock v:ext="edit" text="t"/>
            </v:shape>
          </v:group>
        </w:pict>
      </w:r>
      <w:r w:rsidRPr="00627E6C">
        <w:rPr>
          <w:rFonts w:ascii="Arial" w:hAnsi="Arial" w:cs="Arial"/>
          <w:sz w:val="22"/>
          <w:szCs w:val="22"/>
        </w:rPr>
        <w:t>intuitiva, y necesitan mucha información debido a que sus decisiones son de tipo estratégico.</w:t>
      </w:r>
    </w:p>
    <w:p w:rsidR="001C077F" w:rsidRDefault="001C077F" w:rsidP="001C077F">
      <w:pPr>
        <w:numPr>
          <w:ilvl w:val="0"/>
          <w:numId w:val="55"/>
        </w:numPr>
        <w:spacing w:before="100" w:beforeAutospacing="1" w:after="100" w:afterAutospacing="1" w:line="480" w:lineRule="auto"/>
        <w:jc w:val="both"/>
        <w:rPr>
          <w:rFonts w:ascii="Arial" w:hAnsi="Arial" w:cs="Arial"/>
          <w:sz w:val="22"/>
          <w:szCs w:val="22"/>
        </w:rPr>
      </w:pPr>
      <w:r w:rsidRPr="00627E6C">
        <w:rPr>
          <w:rFonts w:ascii="Arial" w:hAnsi="Arial" w:cs="Arial"/>
          <w:sz w:val="22"/>
          <w:szCs w:val="22"/>
        </w:rPr>
        <w:t>Los administradores y analistas, responsables de decisiones de tipo táctico, quienes lo hacen de manera analítica y también demandan información considerable.</w:t>
      </w:r>
    </w:p>
    <w:p w:rsidR="001C077F" w:rsidRPr="00627E6C" w:rsidRDefault="00C3027C" w:rsidP="001C077F">
      <w:pPr>
        <w:numPr>
          <w:ilvl w:val="0"/>
          <w:numId w:val="55"/>
        </w:numPr>
        <w:spacing w:before="100" w:beforeAutospacing="1" w:after="100" w:afterAutospacing="1" w:line="480" w:lineRule="auto"/>
        <w:jc w:val="both"/>
        <w:rPr>
          <w:rFonts w:ascii="Arial" w:hAnsi="Arial" w:cs="Arial"/>
          <w:sz w:val="22"/>
          <w:szCs w:val="22"/>
        </w:rPr>
      </w:pPr>
      <w:r>
        <w:rPr>
          <w:rFonts w:ascii="Arial" w:hAnsi="Arial" w:cs="Arial"/>
          <w:i/>
          <w:iCs/>
          <w:noProof/>
          <w:sz w:val="22"/>
          <w:szCs w:val="22"/>
        </w:rPr>
        <w:pict>
          <v:group id="_x0000_s2579" style="position:absolute;left:0;text-align:left;margin-left:65.5pt;margin-top:61.75pt;width:312.5pt;height:275.1pt;z-index:251629568" coordorigin="2283,4041" coordsize="6250,5502">
            <v:shape id="_x0000_s2580" style="position:absolute;left:2283;top:7804;width:6250;height:1672;mso-position-horizontal:absolute;mso-position-vertical:absolute" coordsize="2500,669" path="m385,l2115,r385,669l,669,385,xe" fillcolor="#c20000" strokeweight="0">
              <v:fill color2="red" rotate="t" focusposition=".5,.5" focussize="" type="gradientRadial"/>
              <o:extrusion v:ext="view" on="t"/>
              <v:path arrowok="t"/>
            </v:shape>
            <v:shape id="_x0000_s2581" style="position:absolute;left:3360;top:5923;width:4095;height:1671;mso-position-horizontal:absolute;mso-position-vertical:absolute" coordsize="1638,668" path="m389,r860,l1638,668,,668,389,xe" fillcolor="#00bf00" strokeweight="0">
              <v:fill color2="lime" rotate="t" focusposition=".5,.5" focussize="" type="gradientRadial"/>
              <o:extrusion v:ext="view" on="t"/>
              <v:path arrowok="t"/>
            </v:shape>
            <v:shape id="_x0000_s2582" style="position:absolute;left:4445;top:4041;width:1926;height:1673;mso-position-horizontal:absolute;mso-position-vertical:absolute" coordsize="770,669" path="m385,r,l770,669,,669,385,xe" fillcolor="#36f" strokeweight="0">
              <v:fill color2="#339" rotate="t" angle="-90" focusposition=".5,.5" focussize="" focus="100%" type="gradientRadial"/>
              <o:extrusion v:ext="view" specularity="80000f" on="t"/>
              <v:path arrowok="t"/>
            </v:shape>
            <v:shapetype id="_x0000_t202" coordsize="21600,21600" o:spt="202" path="m,l,21600r21600,l21600,xe">
              <v:stroke joinstyle="miter"/>
              <v:path gradientshapeok="t" o:connecttype="rect"/>
            </v:shapetype>
            <v:shape id="_x0000_s2583" type="#_x0000_t202" style="position:absolute;left:4488;top:5301;width:2160;height:900" filled="f" stroked="f">
              <v:textbox style="mso-next-textbox:#_x0000_s2583">
                <w:txbxContent>
                  <w:p w:rsidR="00C3027C" w:rsidRPr="00126C6F" w:rsidRDefault="00C3027C" w:rsidP="00C3027C">
                    <w:pPr>
                      <w:rPr>
                        <w:b/>
                        <w:color w:val="FFFF00"/>
                        <w:lang w:val="es-EC"/>
                      </w:rPr>
                    </w:pPr>
                    <w:r w:rsidRPr="00126C6F">
                      <w:rPr>
                        <w:b/>
                        <w:color w:val="FFFF00"/>
                        <w:lang w:val="es-EC"/>
                      </w:rPr>
                      <w:t>ESTRATEGIA</w:t>
                    </w:r>
                  </w:p>
                </w:txbxContent>
              </v:textbox>
            </v:shape>
            <v:shape id="_x0000_s2584" type="#_x0000_t202" style="position:absolute;left:3318;top:7191;width:4200;height:540" filled="f" stroked="f">
              <v:textbox style="mso-next-textbox:#_x0000_s2584">
                <w:txbxContent>
                  <w:p w:rsidR="00C3027C" w:rsidRPr="00126C6F" w:rsidRDefault="00C3027C" w:rsidP="00C3027C">
                    <w:pPr>
                      <w:jc w:val="center"/>
                      <w:rPr>
                        <w:b/>
                        <w:color w:val="FFFF00"/>
                        <w:lang w:val="es-EC"/>
                      </w:rPr>
                    </w:pPr>
                    <w:r w:rsidRPr="00126C6F">
                      <w:rPr>
                        <w:b/>
                        <w:color w:val="FFFF00"/>
                        <w:lang w:val="es-EC"/>
                      </w:rPr>
                      <w:t>TACTICA O DIRECTIVA</w:t>
                    </w:r>
                  </w:p>
                </w:txbxContent>
              </v:textbox>
            </v:shape>
            <v:shape id="_x0000_s2585" type="#_x0000_t202" style="position:absolute;left:2614;top:9003;width:5549;height:540" filled="f" stroked="f">
              <v:textbox style="mso-next-textbox:#_x0000_s2585">
                <w:txbxContent>
                  <w:p w:rsidR="00C3027C" w:rsidRPr="00126C6F" w:rsidRDefault="00C3027C" w:rsidP="00C3027C">
                    <w:pPr>
                      <w:jc w:val="center"/>
                      <w:rPr>
                        <w:b/>
                        <w:color w:val="FFFF00"/>
                        <w:lang w:val="es-EC"/>
                      </w:rPr>
                    </w:pPr>
                    <w:r>
                      <w:rPr>
                        <w:b/>
                        <w:color w:val="FFFF00"/>
                        <w:lang w:val="es-EC"/>
                      </w:rPr>
                      <w:t>OPERATIVA</w:t>
                    </w:r>
                  </w:p>
                </w:txbxContent>
              </v:textbox>
            </v:shape>
          </v:group>
        </w:pict>
      </w:r>
      <w:r w:rsidR="001C077F" w:rsidRPr="00627E6C">
        <w:rPr>
          <w:rFonts w:ascii="Arial" w:hAnsi="Arial" w:cs="Arial"/>
          <w:sz w:val="22"/>
          <w:szCs w:val="22"/>
        </w:rPr>
        <w:t>Los empleados, que toman decisiones rutinarias y cuentan c</w:t>
      </w:r>
      <w:r w:rsidR="001C077F">
        <w:rPr>
          <w:rFonts w:ascii="Arial" w:hAnsi="Arial" w:cs="Arial"/>
          <w:sz w:val="22"/>
          <w:szCs w:val="22"/>
        </w:rPr>
        <w:t>on datos limitados a su dominio.</w:t>
      </w:r>
    </w:p>
    <w:p w:rsidR="001C077F" w:rsidRDefault="001C077F" w:rsidP="001C077F">
      <w:pPr>
        <w:autoSpaceDE w:val="0"/>
        <w:autoSpaceDN w:val="0"/>
        <w:adjustRightInd w:val="0"/>
        <w:spacing w:line="480" w:lineRule="auto"/>
        <w:ind w:left="1416"/>
        <w:rPr>
          <w:rFonts w:ascii="Arial" w:hAnsi="Arial" w:cs="Arial"/>
          <w:i/>
          <w:iCs/>
          <w:sz w:val="22"/>
          <w:szCs w:val="22"/>
          <w:lang w:val="es-EC"/>
        </w:rPr>
      </w:pPr>
    </w:p>
    <w:p w:rsidR="00C3027C" w:rsidRDefault="00C3027C" w:rsidP="001C077F">
      <w:pPr>
        <w:autoSpaceDE w:val="0"/>
        <w:autoSpaceDN w:val="0"/>
        <w:adjustRightInd w:val="0"/>
        <w:spacing w:line="480" w:lineRule="auto"/>
        <w:ind w:left="1416"/>
        <w:rPr>
          <w:rFonts w:ascii="Arial" w:hAnsi="Arial" w:cs="Arial"/>
          <w:i/>
          <w:iCs/>
          <w:sz w:val="22"/>
          <w:szCs w:val="22"/>
          <w:lang w:val="es-EC"/>
        </w:rPr>
      </w:pPr>
    </w:p>
    <w:p w:rsidR="00C3027C" w:rsidRDefault="00C3027C" w:rsidP="001C077F">
      <w:pPr>
        <w:autoSpaceDE w:val="0"/>
        <w:autoSpaceDN w:val="0"/>
        <w:adjustRightInd w:val="0"/>
        <w:spacing w:line="480" w:lineRule="auto"/>
        <w:ind w:left="1416"/>
        <w:rPr>
          <w:rFonts w:ascii="Arial" w:hAnsi="Arial" w:cs="Arial"/>
          <w:i/>
          <w:iCs/>
          <w:sz w:val="22"/>
          <w:szCs w:val="22"/>
          <w:lang w:val="es-EC"/>
        </w:rPr>
      </w:pPr>
    </w:p>
    <w:p w:rsidR="00C3027C" w:rsidRDefault="00C3027C" w:rsidP="001C077F">
      <w:pPr>
        <w:autoSpaceDE w:val="0"/>
        <w:autoSpaceDN w:val="0"/>
        <w:adjustRightInd w:val="0"/>
        <w:spacing w:line="480" w:lineRule="auto"/>
        <w:ind w:left="1416"/>
        <w:rPr>
          <w:rFonts w:ascii="Arial" w:hAnsi="Arial" w:cs="Arial"/>
          <w:i/>
          <w:iCs/>
          <w:sz w:val="22"/>
          <w:szCs w:val="22"/>
          <w:lang w:val="es-EC"/>
        </w:rPr>
      </w:pPr>
    </w:p>
    <w:p w:rsidR="001C077F" w:rsidRDefault="001C077F" w:rsidP="00741240">
      <w:pPr>
        <w:autoSpaceDE w:val="0"/>
        <w:autoSpaceDN w:val="0"/>
        <w:adjustRightInd w:val="0"/>
        <w:spacing w:line="480" w:lineRule="auto"/>
        <w:jc w:val="center"/>
        <w:rPr>
          <w:rFonts w:ascii="Arial" w:hAnsi="Arial" w:cs="Arial"/>
          <w:i/>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C3027C" w:rsidRDefault="00C3027C" w:rsidP="00741240">
      <w:pPr>
        <w:autoSpaceDE w:val="0"/>
        <w:autoSpaceDN w:val="0"/>
        <w:adjustRightInd w:val="0"/>
        <w:spacing w:line="480" w:lineRule="auto"/>
        <w:jc w:val="center"/>
        <w:rPr>
          <w:rFonts w:ascii="Arial" w:hAnsi="Arial" w:cs="Arial"/>
          <w:b/>
          <w:iCs/>
          <w:sz w:val="22"/>
          <w:szCs w:val="22"/>
          <w:lang w:val="es-EC"/>
        </w:rPr>
      </w:pPr>
    </w:p>
    <w:p w:rsidR="00741240" w:rsidRPr="00C3027C" w:rsidRDefault="005E6BB9" w:rsidP="00741240">
      <w:pPr>
        <w:autoSpaceDE w:val="0"/>
        <w:autoSpaceDN w:val="0"/>
        <w:adjustRightInd w:val="0"/>
        <w:spacing w:line="480" w:lineRule="auto"/>
        <w:jc w:val="center"/>
        <w:rPr>
          <w:rFonts w:ascii="Arial" w:hAnsi="Arial" w:cs="Arial"/>
          <w:b/>
          <w:iCs/>
          <w:sz w:val="20"/>
          <w:szCs w:val="20"/>
          <w:lang w:val="es-EC"/>
        </w:rPr>
      </w:pPr>
      <w:r w:rsidRPr="00C3027C">
        <w:rPr>
          <w:rFonts w:ascii="Arial" w:hAnsi="Arial" w:cs="Arial"/>
          <w:b/>
          <w:iCs/>
          <w:sz w:val="20"/>
          <w:szCs w:val="20"/>
          <w:lang w:val="es-EC"/>
        </w:rPr>
        <w:t>Figura 1.2.</w:t>
      </w:r>
      <w:r w:rsidR="00741240" w:rsidRPr="00C3027C">
        <w:rPr>
          <w:rFonts w:ascii="Arial" w:hAnsi="Arial" w:cs="Arial"/>
          <w:b/>
          <w:iCs/>
          <w:sz w:val="20"/>
          <w:szCs w:val="20"/>
          <w:lang w:val="es-EC"/>
        </w:rPr>
        <w:t xml:space="preserve"> Esquema Piramidal</w:t>
      </w:r>
      <w:r w:rsidR="00C3027C" w:rsidRPr="00C3027C">
        <w:rPr>
          <w:rFonts w:ascii="Arial" w:hAnsi="Arial" w:cs="Arial"/>
          <w:b/>
          <w:iCs/>
          <w:sz w:val="20"/>
          <w:szCs w:val="20"/>
          <w:lang w:val="es-EC"/>
        </w:rPr>
        <w:t>.</w:t>
      </w: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Síntesis y hallazgos</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DC10DB" w:rsidRDefault="001C077F" w:rsidP="001C077F">
      <w:pPr>
        <w:autoSpaceDE w:val="0"/>
        <w:autoSpaceDN w:val="0"/>
        <w:adjustRightInd w:val="0"/>
        <w:spacing w:line="480" w:lineRule="auto"/>
        <w:ind w:left="705"/>
        <w:jc w:val="both"/>
        <w:rPr>
          <w:rFonts w:ascii="Arial" w:hAnsi="Arial" w:cs="Arial"/>
          <w:iCs/>
          <w:sz w:val="22"/>
          <w:szCs w:val="22"/>
          <w:lang w:val="es-EC"/>
        </w:rPr>
      </w:pPr>
      <w:r w:rsidRPr="00DC10DB">
        <w:rPr>
          <w:rFonts w:ascii="Arial" w:hAnsi="Arial" w:cs="Arial"/>
          <w:iCs/>
          <w:sz w:val="22"/>
          <w:szCs w:val="22"/>
          <w:lang w:val="es-EC"/>
        </w:rPr>
        <w:t>Manejar un</w:t>
      </w:r>
      <w:r>
        <w:rPr>
          <w:rFonts w:ascii="Arial" w:hAnsi="Arial" w:cs="Arial"/>
          <w:iCs/>
          <w:sz w:val="22"/>
          <w:szCs w:val="22"/>
          <w:lang w:val="es-EC"/>
        </w:rPr>
        <w:t>a empresa bajo los conceptos de BI, permite que cada empleado desde el de menor rango como hasta sus altos ejecutivos tomen decisiones que se alineen con la visión y misión de la empresa.  Bajo este esquema toman decisiones.</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F96D91" w:rsidRDefault="00B00413" w:rsidP="001C077F">
      <w:pPr>
        <w:numPr>
          <w:ilvl w:val="1"/>
          <w:numId w:val="53"/>
        </w:numPr>
        <w:autoSpaceDE w:val="0"/>
        <w:autoSpaceDN w:val="0"/>
        <w:adjustRightInd w:val="0"/>
        <w:spacing w:line="480" w:lineRule="auto"/>
        <w:rPr>
          <w:rFonts w:ascii="Arial" w:hAnsi="Arial" w:cs="Arial"/>
          <w:i/>
          <w:iCs/>
          <w:sz w:val="22"/>
          <w:szCs w:val="22"/>
          <w:lang w:val="es-EC"/>
        </w:rPr>
      </w:pPr>
      <w:r w:rsidRPr="00F96D91">
        <w:rPr>
          <w:rFonts w:ascii="Arial" w:hAnsi="Arial" w:cs="Arial"/>
          <w:i/>
          <w:iCs/>
          <w:sz w:val="22"/>
          <w:szCs w:val="22"/>
          <w:lang w:val="es-EC"/>
        </w:rPr>
        <w:t xml:space="preserve">Comparativo entre </w:t>
      </w:r>
      <w:r w:rsidR="001C077F" w:rsidRPr="00F96D91">
        <w:rPr>
          <w:rFonts w:ascii="Arial" w:hAnsi="Arial" w:cs="Arial"/>
          <w:i/>
          <w:iCs/>
          <w:sz w:val="22"/>
          <w:szCs w:val="22"/>
          <w:lang w:val="es-EC"/>
        </w:rPr>
        <w:t xml:space="preserve">Data Warehouse </w:t>
      </w:r>
      <w:r w:rsidRPr="00F96D91">
        <w:rPr>
          <w:rFonts w:ascii="Arial" w:hAnsi="Arial" w:cs="Arial"/>
          <w:i/>
          <w:iCs/>
          <w:sz w:val="22"/>
          <w:szCs w:val="22"/>
          <w:lang w:val="es-EC"/>
        </w:rPr>
        <w:t xml:space="preserve">y </w:t>
      </w:r>
      <w:r w:rsidR="001C077F" w:rsidRPr="00F96D91">
        <w:rPr>
          <w:rFonts w:ascii="Arial" w:hAnsi="Arial" w:cs="Arial"/>
          <w:i/>
          <w:iCs/>
          <w:sz w:val="22"/>
          <w:szCs w:val="22"/>
          <w:lang w:val="es-EC"/>
        </w:rPr>
        <w:t xml:space="preserve"> Datamart</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Default="001C077F" w:rsidP="001C077F">
      <w:pPr>
        <w:pStyle w:val="NormalWeb"/>
        <w:spacing w:before="0" w:beforeAutospacing="0" w:after="0" w:afterAutospacing="0" w:line="480" w:lineRule="auto"/>
        <w:ind w:left="703"/>
        <w:jc w:val="both"/>
        <w:rPr>
          <w:rFonts w:ascii="Arial" w:hAnsi="Arial" w:cs="Arial"/>
          <w:color w:val="000000"/>
          <w:sz w:val="22"/>
          <w:szCs w:val="22"/>
        </w:rPr>
      </w:pPr>
      <w:r>
        <w:rPr>
          <w:rFonts w:ascii="Arial" w:hAnsi="Arial" w:cs="Arial"/>
          <w:color w:val="000000"/>
          <w:sz w:val="22"/>
          <w:szCs w:val="22"/>
          <w:lang w:val="es-EC"/>
        </w:rPr>
        <w:t>Los Data Warehouse están conformados por Data Mart, que son s</w:t>
      </w:r>
      <w:r w:rsidRPr="0081410B">
        <w:rPr>
          <w:rFonts w:ascii="Arial" w:hAnsi="Arial" w:cs="Arial"/>
          <w:color w:val="000000"/>
          <w:sz w:val="22"/>
          <w:szCs w:val="22"/>
          <w:lang w:val="es-EC"/>
        </w:rPr>
        <w:t>ubconjunto</w:t>
      </w:r>
      <w:r>
        <w:rPr>
          <w:rFonts w:ascii="Arial" w:hAnsi="Arial" w:cs="Arial"/>
          <w:color w:val="000000"/>
          <w:sz w:val="22"/>
          <w:szCs w:val="22"/>
          <w:lang w:val="es-EC"/>
        </w:rPr>
        <w:t>s</w:t>
      </w:r>
      <w:r w:rsidRPr="0081410B">
        <w:rPr>
          <w:rFonts w:ascii="Arial" w:hAnsi="Arial" w:cs="Arial"/>
          <w:color w:val="000000"/>
          <w:sz w:val="22"/>
          <w:szCs w:val="22"/>
          <w:lang w:val="es-EC"/>
        </w:rPr>
        <w:t xml:space="preserve"> de un almacén de datos.</w:t>
      </w:r>
      <w:r>
        <w:rPr>
          <w:rFonts w:ascii="Arial" w:hAnsi="Arial" w:cs="Arial"/>
          <w:color w:val="000000"/>
          <w:sz w:val="22"/>
          <w:szCs w:val="22"/>
        </w:rPr>
        <w:t xml:space="preserve"> </w:t>
      </w:r>
      <w:r w:rsidRPr="0081410B">
        <w:rPr>
          <w:rFonts w:ascii="Arial" w:hAnsi="Arial" w:cs="Arial"/>
          <w:color w:val="000000"/>
          <w:sz w:val="22"/>
          <w:szCs w:val="22"/>
        </w:rPr>
        <w:t>Se definen para satisfacer las necesidades de un departamento o sección de la organización.</w:t>
      </w:r>
      <w:r>
        <w:rPr>
          <w:rFonts w:ascii="Arial" w:hAnsi="Arial" w:cs="Arial"/>
          <w:color w:val="000000"/>
          <w:sz w:val="22"/>
          <w:szCs w:val="22"/>
        </w:rPr>
        <w:t xml:space="preserve">  </w:t>
      </w:r>
      <w:r w:rsidRPr="0081410B">
        <w:rPr>
          <w:rFonts w:ascii="Arial" w:hAnsi="Arial" w:cs="Arial"/>
          <w:color w:val="000000"/>
          <w:sz w:val="22"/>
          <w:szCs w:val="22"/>
        </w:rPr>
        <w:t>Contiene menos información de detalle y más información agregada.</w:t>
      </w:r>
    </w:p>
    <w:p w:rsidR="001C077F" w:rsidRPr="0081410B" w:rsidRDefault="001C077F" w:rsidP="001C077F">
      <w:pPr>
        <w:pStyle w:val="NormalWeb"/>
        <w:spacing w:before="0" w:beforeAutospacing="0" w:after="0" w:afterAutospacing="0" w:line="480" w:lineRule="auto"/>
        <w:ind w:left="703"/>
        <w:jc w:val="both"/>
        <w:rPr>
          <w:rFonts w:ascii="Arial" w:hAnsi="Arial" w:cs="Arial"/>
          <w:color w:val="000000"/>
          <w:sz w:val="22"/>
          <w:szCs w:val="22"/>
        </w:rPr>
      </w:pPr>
    </w:p>
    <w:p w:rsidR="001C077F" w:rsidRPr="00E30D6C" w:rsidRDefault="001C077F" w:rsidP="00E30D6C">
      <w:pPr>
        <w:spacing w:line="480" w:lineRule="auto"/>
        <w:ind w:left="703" w:right="147" w:firstLine="6"/>
        <w:jc w:val="both"/>
        <w:rPr>
          <w:rFonts w:ascii="Arial" w:hAnsi="Arial" w:cs="Arial"/>
          <w:iCs/>
          <w:sz w:val="22"/>
          <w:szCs w:val="22"/>
        </w:rPr>
      </w:pPr>
      <w:r w:rsidRPr="00E30D6C">
        <w:rPr>
          <w:rFonts w:ascii="Arial" w:hAnsi="Arial" w:cs="Arial"/>
          <w:iCs/>
          <w:sz w:val="22"/>
          <w:szCs w:val="22"/>
        </w:rPr>
        <w:t xml:space="preserve">Un datamart (o mercado de datos) es una base de datos especializada, departamental, orientada a satisfacer las necesidades específicas de un grupo particular de usuarios (en otras palabras, un data warehouse departamental, normalmente subconjunto del corporativo con transformaciones específicas para el área a la que va dirigido). </w:t>
      </w:r>
    </w:p>
    <w:p w:rsidR="001C077F" w:rsidRPr="00AA61AC" w:rsidRDefault="001C077F" w:rsidP="001C077F">
      <w:pPr>
        <w:autoSpaceDE w:val="0"/>
        <w:autoSpaceDN w:val="0"/>
        <w:adjustRightInd w:val="0"/>
        <w:spacing w:line="480" w:lineRule="auto"/>
        <w:rPr>
          <w:rFonts w:ascii="Arial" w:hAnsi="Arial" w:cs="Arial"/>
          <w:i/>
          <w:iCs/>
          <w:sz w:val="22"/>
          <w:szCs w:val="22"/>
        </w:rPr>
      </w:pP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Objetivos y conceptualización</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8230BE" w:rsidRDefault="001C077F" w:rsidP="001C077F">
      <w:pPr>
        <w:autoSpaceDE w:val="0"/>
        <w:autoSpaceDN w:val="0"/>
        <w:adjustRightInd w:val="0"/>
        <w:spacing w:line="480" w:lineRule="auto"/>
        <w:ind w:left="708"/>
        <w:jc w:val="both"/>
        <w:rPr>
          <w:rFonts w:ascii="Arial" w:hAnsi="Arial" w:cs="Arial"/>
          <w:sz w:val="22"/>
          <w:szCs w:val="22"/>
        </w:rPr>
      </w:pPr>
      <w:r w:rsidRPr="008230BE">
        <w:rPr>
          <w:rFonts w:ascii="Arial" w:hAnsi="Arial" w:cs="Arial"/>
          <w:sz w:val="22"/>
          <w:szCs w:val="22"/>
        </w:rPr>
        <w:t>Si un usuario procesa la información de las transacciones se mueve en el nivel registro. Si un usuario procesa información de entidades, se mueve en el nivel agrupamientos de registros, obviamente la cantidad de datos que se necesitan es distinta y debe ser un sistema diferente el que provea de esa información. Para que un director o gerente, quien necesita conocer las transacciones de toda una zona para tomar una decisión, pudiera analizar cierto comportamiento, serían necesarias muchas hojas de reportes con cientos de datos. El usuario operativo que necesita pocos registros no tiene mayor problema por recibir una hoja de reportes, pero el directivo si tendría problemas con una cantidad exagerada de papeles. Se necesitan sistemas que brinden no solo la cantidad ideal de información según el usuario, sino también que la entreguen en tiempos óptimos.</w:t>
      </w:r>
    </w:p>
    <w:p w:rsidR="001C077F" w:rsidRPr="008230BE" w:rsidRDefault="001C077F" w:rsidP="001C077F">
      <w:pPr>
        <w:autoSpaceDE w:val="0"/>
        <w:autoSpaceDN w:val="0"/>
        <w:adjustRightInd w:val="0"/>
        <w:spacing w:line="480" w:lineRule="auto"/>
        <w:rPr>
          <w:rFonts w:ascii="Arial" w:hAnsi="Arial" w:cs="Arial"/>
          <w:i/>
          <w:iCs/>
          <w:sz w:val="22"/>
          <w:szCs w:val="22"/>
        </w:rPr>
      </w:pPr>
    </w:p>
    <w:p w:rsidR="001C077F" w:rsidRDefault="001C077F" w:rsidP="001C077F">
      <w:pPr>
        <w:autoSpaceDE w:val="0"/>
        <w:autoSpaceDN w:val="0"/>
        <w:adjustRightInd w:val="0"/>
        <w:spacing w:line="480" w:lineRule="auto"/>
        <w:ind w:left="708"/>
        <w:jc w:val="both"/>
        <w:rPr>
          <w:rFonts w:ascii="Arial" w:hAnsi="Arial" w:cs="Arial"/>
          <w:sz w:val="22"/>
          <w:szCs w:val="22"/>
        </w:rPr>
      </w:pPr>
      <w:r w:rsidRPr="008230BE">
        <w:rPr>
          <w:rFonts w:ascii="Arial" w:hAnsi="Arial" w:cs="Arial"/>
          <w:sz w:val="22"/>
          <w:szCs w:val="22"/>
        </w:rPr>
        <w:t xml:space="preserve">Esta necesidad de obtener información para una amplia variedad de individuos es la principal razón de negocios que conduce al concepto de </w:t>
      </w:r>
      <w:bookmarkStart w:id="1" w:name="OLE_LINK3"/>
      <w:bookmarkStart w:id="2" w:name="OLE_LINK4"/>
      <w:r w:rsidRPr="008230BE">
        <w:rPr>
          <w:rFonts w:ascii="Arial" w:hAnsi="Arial" w:cs="Arial"/>
          <w:sz w:val="22"/>
          <w:szCs w:val="22"/>
        </w:rPr>
        <w:t>Data Warehouse</w:t>
      </w:r>
      <w:bookmarkEnd w:id="1"/>
      <w:bookmarkEnd w:id="2"/>
      <w:r w:rsidRPr="008230BE">
        <w:rPr>
          <w:rFonts w:ascii="Arial" w:hAnsi="Arial" w:cs="Arial"/>
          <w:sz w:val="22"/>
          <w:szCs w:val="22"/>
        </w:rPr>
        <w:t>.</w:t>
      </w:r>
    </w:p>
    <w:p w:rsidR="001C077F" w:rsidRDefault="001C077F" w:rsidP="001C077F">
      <w:pPr>
        <w:autoSpaceDE w:val="0"/>
        <w:autoSpaceDN w:val="0"/>
        <w:adjustRightInd w:val="0"/>
        <w:rPr>
          <w:rFonts w:ascii="ArialMT" w:hAnsi="ArialMT" w:cs="ArialMT"/>
        </w:rPr>
      </w:pPr>
    </w:p>
    <w:p w:rsidR="001C077F" w:rsidRDefault="001C077F" w:rsidP="001C077F">
      <w:pPr>
        <w:autoSpaceDE w:val="0"/>
        <w:autoSpaceDN w:val="0"/>
        <w:adjustRightInd w:val="0"/>
        <w:spacing w:line="480" w:lineRule="auto"/>
        <w:ind w:left="709"/>
        <w:jc w:val="both"/>
        <w:rPr>
          <w:rFonts w:ascii="Arial" w:hAnsi="Arial" w:cs="Arial"/>
          <w:sz w:val="22"/>
          <w:szCs w:val="22"/>
        </w:rPr>
      </w:pPr>
      <w:r>
        <w:rPr>
          <w:rFonts w:ascii="Arial" w:hAnsi="Arial" w:cs="Arial"/>
          <w:sz w:val="22"/>
          <w:szCs w:val="22"/>
        </w:rPr>
        <w:t>Por lo tanto, e</w:t>
      </w:r>
      <w:r w:rsidRPr="008230BE">
        <w:rPr>
          <w:rFonts w:ascii="Arial" w:hAnsi="Arial" w:cs="Arial"/>
          <w:sz w:val="22"/>
          <w:szCs w:val="22"/>
        </w:rPr>
        <w:t>l objetivo de</w:t>
      </w:r>
      <w:r>
        <w:rPr>
          <w:rFonts w:ascii="Arial" w:hAnsi="Arial" w:cs="Arial"/>
          <w:sz w:val="22"/>
          <w:szCs w:val="22"/>
        </w:rPr>
        <w:t xml:space="preserve"> un</w:t>
      </w:r>
      <w:r w:rsidRPr="008230BE">
        <w:rPr>
          <w:rFonts w:ascii="Arial" w:hAnsi="Arial" w:cs="Arial"/>
          <w:sz w:val="22"/>
          <w:szCs w:val="22"/>
        </w:rPr>
        <w:t xml:space="preserve"> Data Warehouse es el de satisfacer los requerimientos de información interna de la empresa para una mejor gestión. </w:t>
      </w:r>
    </w:p>
    <w:p w:rsidR="001C077F" w:rsidRDefault="001C077F" w:rsidP="001C077F">
      <w:pPr>
        <w:autoSpaceDE w:val="0"/>
        <w:autoSpaceDN w:val="0"/>
        <w:adjustRightInd w:val="0"/>
        <w:spacing w:line="480" w:lineRule="auto"/>
        <w:ind w:left="709"/>
        <w:jc w:val="both"/>
        <w:rPr>
          <w:rFonts w:ascii="Arial" w:hAnsi="Arial" w:cs="Arial"/>
          <w:sz w:val="22"/>
          <w:szCs w:val="22"/>
        </w:rPr>
      </w:pPr>
    </w:p>
    <w:p w:rsidR="001C077F" w:rsidRDefault="001C077F" w:rsidP="001C077F">
      <w:pPr>
        <w:autoSpaceDE w:val="0"/>
        <w:autoSpaceDN w:val="0"/>
        <w:adjustRightInd w:val="0"/>
        <w:spacing w:line="480" w:lineRule="auto"/>
        <w:ind w:left="709"/>
        <w:jc w:val="both"/>
        <w:rPr>
          <w:rFonts w:ascii="ArialMT" w:hAnsi="ArialMT" w:cs="ArialMT"/>
          <w:sz w:val="20"/>
          <w:szCs w:val="20"/>
        </w:rPr>
      </w:pPr>
      <w:r w:rsidRPr="008230BE">
        <w:rPr>
          <w:rFonts w:ascii="Arial" w:hAnsi="Arial" w:cs="Arial"/>
          <w:sz w:val="22"/>
          <w:szCs w:val="22"/>
        </w:rPr>
        <w:t>El contenido de los datos, la organización y estructura son dirigidos a satisfacer las necesidades de información de los analistas y usuarios tomadores de decisiones. El Data Warehouse es el lugar donde la gente puede acceder a sus datos</w:t>
      </w:r>
      <w:r>
        <w:rPr>
          <w:rFonts w:ascii="ArialMT" w:hAnsi="ArialMT" w:cs="ArialMT"/>
        </w:rPr>
        <w:t>.</w:t>
      </w:r>
    </w:p>
    <w:p w:rsidR="001C077F"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 xml:space="preserve"> Orientación a </w:t>
      </w:r>
      <w:smartTag w:uri="urn:schemas-microsoft-com:office:smarttags" w:element="PersonName">
        <w:smartTagPr>
          <w:attr w:name="ProductID" w:val="la Estrategia Organizacional"/>
        </w:smartTagPr>
        <w:smartTag w:uri="urn:schemas-microsoft-com:office:smarttags" w:element="PersonName">
          <w:smartTagPr>
            <w:attr w:name="ProductID" w:val="la Estrategia"/>
          </w:smartTagPr>
          <w:r>
            <w:rPr>
              <w:rFonts w:ascii="Arial" w:hAnsi="Arial" w:cs="Arial"/>
              <w:i/>
              <w:iCs/>
              <w:sz w:val="22"/>
              <w:szCs w:val="22"/>
              <w:lang w:val="es-EC"/>
            </w:rPr>
            <w:t>la Estrategia</w:t>
          </w:r>
        </w:smartTag>
        <w:r>
          <w:rPr>
            <w:rFonts w:ascii="Arial" w:hAnsi="Arial" w:cs="Arial"/>
            <w:i/>
            <w:iCs/>
            <w:sz w:val="22"/>
            <w:szCs w:val="22"/>
            <w:lang w:val="es-EC"/>
          </w:rPr>
          <w:t xml:space="preserve"> Organizacional</w:t>
        </w:r>
      </w:smartTag>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1C077F" w:rsidRDefault="001C077F" w:rsidP="001C077F">
      <w:pPr>
        <w:autoSpaceDE w:val="0"/>
        <w:autoSpaceDN w:val="0"/>
        <w:adjustRightInd w:val="0"/>
        <w:spacing w:line="480" w:lineRule="auto"/>
        <w:ind w:left="708"/>
        <w:jc w:val="both"/>
        <w:rPr>
          <w:rFonts w:ascii="Arial" w:hAnsi="Arial" w:cs="Arial"/>
          <w:iCs/>
          <w:sz w:val="22"/>
          <w:szCs w:val="22"/>
          <w:lang w:val="es-EC"/>
        </w:rPr>
      </w:pPr>
      <w:r>
        <w:rPr>
          <w:rFonts w:ascii="Arial" w:hAnsi="Arial" w:cs="Arial"/>
          <w:iCs/>
          <w:sz w:val="22"/>
          <w:szCs w:val="22"/>
          <w:lang w:val="es-EC"/>
        </w:rPr>
        <w:t xml:space="preserve">Para que un proyecto de Negocio Inteligente funcione en su plenitud debe estar alineado con el Plan Estratégico Organizacional, es decir que con la información que se va a contar, los tomadores de decisión tendrán en sus pantallas de los computadores opciones a tomar en situaciones </w:t>
      </w:r>
      <w:r w:rsidR="00B00413">
        <w:rPr>
          <w:rFonts w:ascii="Arial" w:hAnsi="Arial" w:cs="Arial"/>
          <w:iCs/>
          <w:sz w:val="22"/>
          <w:szCs w:val="22"/>
          <w:lang w:val="es-EC"/>
        </w:rPr>
        <w:t>críticas</w:t>
      </w:r>
      <w:r>
        <w:rPr>
          <w:rFonts w:ascii="Arial" w:hAnsi="Arial" w:cs="Arial"/>
          <w:iCs/>
          <w:sz w:val="22"/>
          <w:szCs w:val="22"/>
          <w:lang w:val="es-EC"/>
        </w:rPr>
        <w:t xml:space="preserve">, pero que están totalmente alineadas a la estrategia.  Cabe recalcar que los valores de los indicadores que se van </w:t>
      </w:r>
      <w:r w:rsidR="002760EB">
        <w:rPr>
          <w:rFonts w:ascii="Arial" w:hAnsi="Arial" w:cs="Arial"/>
          <w:iCs/>
          <w:sz w:val="22"/>
          <w:szCs w:val="22"/>
          <w:lang w:val="es-EC"/>
        </w:rPr>
        <w:t>a</w:t>
      </w:r>
      <w:r>
        <w:rPr>
          <w:rFonts w:ascii="Arial" w:hAnsi="Arial" w:cs="Arial"/>
          <w:iCs/>
          <w:sz w:val="22"/>
          <w:szCs w:val="22"/>
          <w:lang w:val="es-EC"/>
        </w:rPr>
        <w:t xml:space="preserve"> observar y que van a permitir tomar decisiones, son virtud de la misión y visión de </w:t>
      </w:r>
      <w:smartTag w:uri="urn:schemas-microsoft-com:office:smarttags" w:element="PersonName">
        <w:smartTagPr>
          <w:attr w:name="ProductID" w:val="la Empresa."/>
        </w:smartTagPr>
        <w:r>
          <w:rPr>
            <w:rFonts w:ascii="Arial" w:hAnsi="Arial" w:cs="Arial"/>
            <w:iCs/>
            <w:sz w:val="22"/>
            <w:szCs w:val="22"/>
            <w:lang w:val="es-EC"/>
          </w:rPr>
          <w:t>la Empresa.</w:t>
        </w:r>
      </w:smartTag>
      <w:r>
        <w:rPr>
          <w:rFonts w:ascii="Arial" w:hAnsi="Arial" w:cs="Arial"/>
          <w:iCs/>
          <w:sz w:val="22"/>
          <w:szCs w:val="22"/>
          <w:lang w:val="es-EC"/>
        </w:rPr>
        <w:t xml:space="preserve"> </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B70F33" w:rsidRDefault="00B00413" w:rsidP="001C077F">
      <w:pPr>
        <w:numPr>
          <w:ilvl w:val="2"/>
          <w:numId w:val="53"/>
        </w:numPr>
        <w:autoSpaceDE w:val="0"/>
        <w:autoSpaceDN w:val="0"/>
        <w:adjustRightInd w:val="0"/>
        <w:spacing w:line="480" w:lineRule="auto"/>
        <w:rPr>
          <w:rFonts w:ascii="Arial" w:hAnsi="Arial" w:cs="Arial"/>
          <w:i/>
          <w:iCs/>
          <w:sz w:val="22"/>
          <w:szCs w:val="22"/>
          <w:lang w:val="es-EC"/>
        </w:rPr>
      </w:pPr>
      <w:r w:rsidRPr="00B70F33">
        <w:rPr>
          <w:rFonts w:ascii="Arial" w:hAnsi="Arial" w:cs="Arial"/>
          <w:i/>
          <w:iCs/>
          <w:sz w:val="22"/>
          <w:szCs w:val="22"/>
          <w:lang w:val="es-EC"/>
        </w:rPr>
        <w:t>Funcionalidad de los almacenes de datos</w:t>
      </w:r>
    </w:p>
    <w:p w:rsidR="001C077F" w:rsidRPr="0092171B" w:rsidRDefault="001C077F" w:rsidP="001C077F">
      <w:pPr>
        <w:autoSpaceDE w:val="0"/>
        <w:autoSpaceDN w:val="0"/>
        <w:adjustRightInd w:val="0"/>
        <w:jc w:val="both"/>
        <w:rPr>
          <w:rFonts w:ascii="Arial" w:hAnsi="Arial" w:cs="Arial"/>
          <w:iCs/>
          <w:sz w:val="22"/>
          <w:szCs w:val="22"/>
        </w:rPr>
      </w:pPr>
    </w:p>
    <w:p w:rsidR="001C077F" w:rsidRDefault="001C077F" w:rsidP="00154803">
      <w:pPr>
        <w:autoSpaceDE w:val="0"/>
        <w:autoSpaceDN w:val="0"/>
        <w:adjustRightInd w:val="0"/>
        <w:spacing w:line="480" w:lineRule="auto"/>
        <w:ind w:left="708"/>
        <w:jc w:val="both"/>
        <w:rPr>
          <w:rFonts w:ascii="Arial" w:hAnsi="Arial" w:cs="Arial"/>
          <w:iCs/>
          <w:sz w:val="22"/>
          <w:szCs w:val="22"/>
        </w:rPr>
      </w:pPr>
      <w:r w:rsidRPr="0092171B">
        <w:rPr>
          <w:rFonts w:ascii="Arial" w:hAnsi="Arial" w:cs="Arial"/>
          <w:iCs/>
          <w:sz w:val="22"/>
          <w:szCs w:val="22"/>
        </w:rPr>
        <w:t>La vocación del data</w:t>
      </w:r>
      <w:r>
        <w:rPr>
          <w:rFonts w:ascii="Arial" w:hAnsi="Arial" w:cs="Arial"/>
          <w:iCs/>
          <w:sz w:val="22"/>
          <w:szCs w:val="22"/>
        </w:rPr>
        <w:t xml:space="preserve"> </w:t>
      </w:r>
      <w:r w:rsidRPr="0092171B">
        <w:rPr>
          <w:rFonts w:ascii="Arial" w:hAnsi="Arial" w:cs="Arial"/>
          <w:iCs/>
          <w:sz w:val="22"/>
          <w:szCs w:val="22"/>
        </w:rPr>
        <w:t>warehouse es aislar los sistemas operacionales de las necesidades de  información para la gestión, de forma que cambios en aquéllos no afecten a éstas, y viceversa (únicamente cambiarán los mecanismos de alimentación, no la estructura, contenidos, etc.).</w:t>
      </w:r>
    </w:p>
    <w:p w:rsidR="00154803" w:rsidRPr="00154803" w:rsidRDefault="00154803" w:rsidP="00154803">
      <w:pPr>
        <w:autoSpaceDE w:val="0"/>
        <w:autoSpaceDN w:val="0"/>
        <w:adjustRightInd w:val="0"/>
        <w:spacing w:line="480" w:lineRule="auto"/>
        <w:ind w:left="708"/>
        <w:jc w:val="both"/>
        <w:rPr>
          <w:rFonts w:ascii="Arial" w:hAnsi="Arial" w:cs="Arial"/>
          <w:iCs/>
          <w:sz w:val="22"/>
          <w:szCs w:val="22"/>
        </w:rPr>
      </w:pPr>
    </w:p>
    <w:p w:rsidR="001C077F" w:rsidRDefault="001C077F" w:rsidP="001C077F">
      <w:pPr>
        <w:autoSpaceDE w:val="0"/>
        <w:autoSpaceDN w:val="0"/>
        <w:adjustRightInd w:val="0"/>
        <w:spacing w:line="480" w:lineRule="auto"/>
        <w:ind w:left="708"/>
        <w:jc w:val="both"/>
        <w:rPr>
          <w:rFonts w:ascii="Arial" w:hAnsi="Arial" w:cs="Arial"/>
          <w:iCs/>
          <w:sz w:val="22"/>
          <w:szCs w:val="22"/>
        </w:rPr>
      </w:pPr>
      <w:r w:rsidRPr="0092171B">
        <w:rPr>
          <w:rFonts w:ascii="Arial" w:hAnsi="Arial" w:cs="Arial"/>
          <w:iCs/>
          <w:sz w:val="22"/>
          <w:szCs w:val="22"/>
        </w:rPr>
        <w:t>No diseñar y estructurar convenientemente y desde un punto de vista corporativo el data</w:t>
      </w:r>
      <w:r>
        <w:rPr>
          <w:rFonts w:ascii="Arial" w:hAnsi="Arial" w:cs="Arial"/>
          <w:iCs/>
          <w:sz w:val="22"/>
          <w:szCs w:val="22"/>
        </w:rPr>
        <w:t xml:space="preserve"> </w:t>
      </w:r>
      <w:r w:rsidRPr="0092171B">
        <w:rPr>
          <w:rFonts w:ascii="Arial" w:hAnsi="Arial" w:cs="Arial"/>
          <w:iCs/>
          <w:sz w:val="22"/>
          <w:szCs w:val="22"/>
        </w:rPr>
        <w:t>warehouse y los datamarts generará problemas que pueden condenar al fracaso</w:t>
      </w:r>
      <w:r>
        <w:rPr>
          <w:rFonts w:ascii="Arial" w:hAnsi="Arial" w:cs="Arial"/>
          <w:iCs/>
          <w:sz w:val="22"/>
          <w:szCs w:val="22"/>
        </w:rPr>
        <w:t>.</w:t>
      </w:r>
    </w:p>
    <w:p w:rsidR="00E30D6C" w:rsidRPr="0037478F" w:rsidRDefault="00E30D6C" w:rsidP="001C077F">
      <w:pPr>
        <w:autoSpaceDE w:val="0"/>
        <w:autoSpaceDN w:val="0"/>
        <w:adjustRightInd w:val="0"/>
        <w:spacing w:line="480" w:lineRule="auto"/>
        <w:ind w:left="708"/>
        <w:jc w:val="both"/>
        <w:rPr>
          <w:rFonts w:ascii="ArialMT" w:hAnsi="ArialMT" w:cs="ArialMT"/>
          <w:sz w:val="22"/>
          <w:szCs w:val="22"/>
        </w:rPr>
      </w:pPr>
    </w:p>
    <w:p w:rsidR="001C077F" w:rsidRPr="00B70F33" w:rsidRDefault="001C077F" w:rsidP="001C077F">
      <w:pPr>
        <w:numPr>
          <w:ilvl w:val="2"/>
          <w:numId w:val="53"/>
        </w:numPr>
        <w:autoSpaceDE w:val="0"/>
        <w:autoSpaceDN w:val="0"/>
        <w:adjustRightInd w:val="0"/>
        <w:spacing w:line="480" w:lineRule="auto"/>
        <w:rPr>
          <w:rFonts w:ascii="Arial" w:hAnsi="Arial" w:cs="Arial"/>
          <w:i/>
          <w:iCs/>
          <w:sz w:val="22"/>
          <w:szCs w:val="22"/>
          <w:lang w:val="es-EC"/>
        </w:rPr>
      </w:pPr>
      <w:r w:rsidRPr="00B70F33">
        <w:rPr>
          <w:rFonts w:ascii="Arial" w:hAnsi="Arial" w:cs="Arial"/>
          <w:i/>
          <w:sz w:val="22"/>
          <w:szCs w:val="22"/>
        </w:rPr>
        <w:t>Tecnologías de Inteligencia de negocios para acceso a datos</w:t>
      </w:r>
    </w:p>
    <w:p w:rsidR="001C077F" w:rsidRPr="009B0A81" w:rsidRDefault="001C077F" w:rsidP="001C077F">
      <w:pPr>
        <w:autoSpaceDE w:val="0"/>
        <w:autoSpaceDN w:val="0"/>
        <w:adjustRightInd w:val="0"/>
        <w:spacing w:line="480" w:lineRule="auto"/>
        <w:rPr>
          <w:rFonts w:ascii="Arial" w:hAnsi="Arial" w:cs="Arial"/>
          <w:i/>
          <w:iCs/>
          <w:sz w:val="22"/>
          <w:szCs w:val="22"/>
          <w:lang w:val="es-EC"/>
        </w:rPr>
      </w:pPr>
    </w:p>
    <w:p w:rsidR="001C077F" w:rsidRDefault="001C077F" w:rsidP="001C077F">
      <w:pPr>
        <w:spacing w:line="480" w:lineRule="auto"/>
        <w:ind w:left="708"/>
        <w:jc w:val="both"/>
        <w:rPr>
          <w:rFonts w:ascii="Arial" w:hAnsi="Arial" w:cs="Trebuchet MS"/>
          <w:b/>
          <w:bCs/>
          <w:color w:val="006500"/>
          <w:sz w:val="22"/>
          <w:szCs w:val="22"/>
        </w:rPr>
      </w:pPr>
      <w:r>
        <w:rPr>
          <w:rFonts w:ascii="Arial" w:hAnsi="Arial" w:cs="Trebuchet MS"/>
          <w:color w:val="333333"/>
          <w:sz w:val="22"/>
          <w:szCs w:val="22"/>
        </w:rPr>
        <w:t xml:space="preserve">Una vez </w:t>
      </w:r>
      <w:r w:rsidRPr="00503F05">
        <w:rPr>
          <w:rFonts w:ascii="Arial" w:hAnsi="Arial" w:cs="Trebuchet MS"/>
          <w:b/>
          <w:bCs/>
          <w:color w:val="333333"/>
          <w:sz w:val="22"/>
          <w:szCs w:val="22"/>
        </w:rPr>
        <w:t xml:space="preserve"> </w:t>
      </w:r>
      <w:r w:rsidRPr="00503F05">
        <w:rPr>
          <w:rFonts w:ascii="Arial" w:hAnsi="Arial" w:cs="Trebuchet MS"/>
          <w:bCs/>
          <w:color w:val="333333"/>
          <w:sz w:val="22"/>
          <w:szCs w:val="22"/>
        </w:rPr>
        <w:t>realizado un análisis detallado de las necesidades de la empresa</w:t>
      </w:r>
      <w:r w:rsidRPr="00503F05">
        <w:rPr>
          <w:rFonts w:ascii="Arial" w:hAnsi="Arial" w:cs="Trebuchet MS"/>
          <w:color w:val="333333"/>
          <w:sz w:val="22"/>
          <w:szCs w:val="22"/>
        </w:rPr>
        <w:t xml:space="preserve">, </w:t>
      </w:r>
      <w:r>
        <w:rPr>
          <w:rFonts w:ascii="Arial" w:hAnsi="Arial" w:cs="Trebuchet MS"/>
          <w:color w:val="333333"/>
          <w:sz w:val="22"/>
          <w:szCs w:val="22"/>
        </w:rPr>
        <w:t xml:space="preserve">y </w:t>
      </w:r>
      <w:r w:rsidRPr="00503F05">
        <w:rPr>
          <w:rFonts w:ascii="Arial" w:hAnsi="Arial" w:cs="Trebuchet MS"/>
          <w:color w:val="333333"/>
          <w:sz w:val="22"/>
          <w:szCs w:val="22"/>
        </w:rPr>
        <w:t>hablado con todos los interlocutores y</w:t>
      </w:r>
      <w:r>
        <w:rPr>
          <w:rFonts w:ascii="Arial" w:hAnsi="Arial" w:cs="Trebuchet MS"/>
          <w:color w:val="333333"/>
          <w:sz w:val="22"/>
          <w:szCs w:val="22"/>
        </w:rPr>
        <w:t xml:space="preserve"> </w:t>
      </w:r>
      <w:r w:rsidRPr="00503F05">
        <w:rPr>
          <w:rFonts w:ascii="Arial" w:hAnsi="Arial" w:cs="Trebuchet MS"/>
          <w:color w:val="333333"/>
          <w:sz w:val="22"/>
          <w:szCs w:val="22"/>
        </w:rPr>
        <w:t xml:space="preserve">usuarios, </w:t>
      </w:r>
      <w:r>
        <w:rPr>
          <w:rFonts w:ascii="Arial" w:hAnsi="Arial" w:cs="Trebuchet MS"/>
          <w:color w:val="333333"/>
          <w:sz w:val="22"/>
          <w:szCs w:val="22"/>
        </w:rPr>
        <w:t>y que ya se ha</w:t>
      </w:r>
      <w:r w:rsidRPr="00503F05">
        <w:rPr>
          <w:rFonts w:ascii="Arial" w:hAnsi="Arial" w:cs="Trebuchet MS"/>
          <w:color w:val="333333"/>
          <w:sz w:val="22"/>
          <w:szCs w:val="22"/>
        </w:rPr>
        <w:t xml:space="preserve"> identi</w:t>
      </w:r>
      <w:r>
        <w:rPr>
          <w:rFonts w:ascii="Arial" w:hAnsi="Arial" w:cs="Trebuchet MS"/>
          <w:color w:val="333333"/>
          <w:sz w:val="22"/>
          <w:szCs w:val="22"/>
        </w:rPr>
        <w:t>ficado las necesidades de reportes</w:t>
      </w:r>
      <w:r w:rsidRPr="00503F05">
        <w:rPr>
          <w:rFonts w:ascii="Arial" w:hAnsi="Arial" w:cs="Trebuchet MS"/>
          <w:color w:val="333333"/>
          <w:sz w:val="22"/>
          <w:szCs w:val="22"/>
        </w:rPr>
        <w:t xml:space="preserve"> y acceso, y</w:t>
      </w:r>
      <w:r>
        <w:rPr>
          <w:rFonts w:ascii="Arial" w:hAnsi="Arial" w:cs="Trebuchet MS"/>
          <w:color w:val="333333"/>
          <w:sz w:val="22"/>
          <w:szCs w:val="22"/>
        </w:rPr>
        <w:t xml:space="preserve"> </w:t>
      </w:r>
      <w:r w:rsidRPr="00503F05">
        <w:rPr>
          <w:rFonts w:ascii="Arial" w:hAnsi="Arial" w:cs="Trebuchet MS"/>
          <w:color w:val="333333"/>
          <w:sz w:val="22"/>
          <w:szCs w:val="22"/>
        </w:rPr>
        <w:t>finalmente, tenemos claro el modelo (que va</w:t>
      </w:r>
      <w:r>
        <w:rPr>
          <w:rFonts w:ascii="Arial" w:hAnsi="Arial" w:cs="Trebuchet MS"/>
          <w:color w:val="333333"/>
          <w:sz w:val="22"/>
          <w:szCs w:val="22"/>
        </w:rPr>
        <w:t>riables, formulas, dimensiones, etc.</w:t>
      </w:r>
      <w:r w:rsidRPr="00503F05">
        <w:rPr>
          <w:rFonts w:ascii="Arial" w:hAnsi="Arial" w:cs="Trebuchet MS"/>
          <w:color w:val="333333"/>
          <w:sz w:val="22"/>
          <w:szCs w:val="22"/>
        </w:rPr>
        <w:t>)</w:t>
      </w:r>
      <w:r>
        <w:rPr>
          <w:rFonts w:ascii="Arial" w:hAnsi="Arial" w:cs="Trebuchet MS"/>
          <w:color w:val="333333"/>
          <w:sz w:val="22"/>
          <w:szCs w:val="22"/>
        </w:rPr>
        <w:t xml:space="preserve"> que se va a incluir, es el momento </w:t>
      </w:r>
      <w:r w:rsidRPr="00503F05">
        <w:rPr>
          <w:rFonts w:ascii="Arial" w:hAnsi="Arial" w:cs="Trebuchet MS"/>
          <w:bCs/>
          <w:sz w:val="22"/>
          <w:szCs w:val="22"/>
        </w:rPr>
        <w:t>de decidir el  método de almacenamiento a utilizar.</w:t>
      </w:r>
    </w:p>
    <w:p w:rsidR="001C077F" w:rsidRDefault="001C077F" w:rsidP="001C077F">
      <w:pPr>
        <w:spacing w:line="480" w:lineRule="auto"/>
        <w:ind w:left="708"/>
        <w:jc w:val="both"/>
        <w:rPr>
          <w:rFonts w:ascii="Arial" w:hAnsi="Arial" w:cs="Trebuchet MS"/>
          <w:b/>
          <w:bCs/>
          <w:color w:val="006500"/>
          <w:sz w:val="22"/>
          <w:szCs w:val="22"/>
        </w:rPr>
      </w:pPr>
    </w:p>
    <w:p w:rsidR="001C077F" w:rsidRPr="00503F05" w:rsidRDefault="001C077F" w:rsidP="001C077F">
      <w:pPr>
        <w:spacing w:line="480" w:lineRule="auto"/>
        <w:ind w:left="708"/>
        <w:jc w:val="both"/>
        <w:rPr>
          <w:rFonts w:ascii="Arial" w:hAnsi="Arial" w:cs="Trebuchet MS"/>
          <w:color w:val="000000"/>
          <w:sz w:val="22"/>
          <w:szCs w:val="22"/>
        </w:rPr>
      </w:pPr>
      <w:r w:rsidRPr="00503F05">
        <w:rPr>
          <w:rFonts w:ascii="Arial" w:hAnsi="Arial" w:cs="Trebuchet MS"/>
          <w:color w:val="333333"/>
          <w:sz w:val="22"/>
          <w:szCs w:val="22"/>
        </w:rPr>
        <w:t>Podemos tener todos los datos en</w:t>
      </w:r>
      <w:r>
        <w:rPr>
          <w:rFonts w:ascii="Arial" w:hAnsi="Arial" w:cs="Trebuchet MS"/>
          <w:b/>
          <w:bCs/>
          <w:color w:val="006500"/>
          <w:sz w:val="22"/>
          <w:szCs w:val="22"/>
        </w:rPr>
        <w:t xml:space="preserve"> </w:t>
      </w:r>
      <w:r w:rsidRPr="00503F05">
        <w:rPr>
          <w:rFonts w:ascii="Arial" w:hAnsi="Arial" w:cs="Trebuchet MS"/>
          <w:color w:val="333333"/>
          <w:sz w:val="22"/>
          <w:szCs w:val="22"/>
        </w:rPr>
        <w:t>nuestro sistema transaccional, que permite montarlo más rápido, pero puede</w:t>
      </w:r>
      <w:r>
        <w:rPr>
          <w:rFonts w:ascii="Arial" w:hAnsi="Arial" w:cs="Trebuchet MS"/>
          <w:color w:val="333333"/>
          <w:sz w:val="22"/>
          <w:szCs w:val="22"/>
        </w:rPr>
        <w:t xml:space="preserve"> </w:t>
      </w:r>
      <w:r w:rsidRPr="00503F05">
        <w:rPr>
          <w:rFonts w:ascii="Arial" w:hAnsi="Arial" w:cs="Trebuchet MS"/>
          <w:color w:val="333333"/>
          <w:sz w:val="22"/>
          <w:szCs w:val="22"/>
        </w:rPr>
        <w:t>ser menos eficiente. O podemos precalcular la información para que ésta se</w:t>
      </w:r>
      <w:r>
        <w:rPr>
          <w:rFonts w:ascii="Arial" w:hAnsi="Arial" w:cs="Trebuchet MS"/>
          <w:color w:val="333333"/>
          <w:sz w:val="22"/>
          <w:szCs w:val="22"/>
        </w:rPr>
        <w:t xml:space="preserve"> </w:t>
      </w:r>
      <w:r w:rsidRPr="00503F05">
        <w:rPr>
          <w:rFonts w:ascii="Arial" w:hAnsi="Arial" w:cs="Trebuchet MS"/>
          <w:color w:val="333333"/>
          <w:sz w:val="22"/>
          <w:szCs w:val="22"/>
        </w:rPr>
        <w:t>obtenga de forma rápida y exacta. Es una decisión muy importante, porque</w:t>
      </w:r>
      <w:r>
        <w:rPr>
          <w:rFonts w:ascii="Arial" w:hAnsi="Arial" w:cs="Trebuchet MS"/>
          <w:color w:val="333333"/>
          <w:sz w:val="22"/>
          <w:szCs w:val="22"/>
        </w:rPr>
        <w:t xml:space="preserve"> </w:t>
      </w:r>
      <w:r w:rsidRPr="00503F05">
        <w:rPr>
          <w:rFonts w:ascii="Arial" w:hAnsi="Arial" w:cs="Trebuchet MS"/>
          <w:color w:val="333333"/>
          <w:sz w:val="22"/>
          <w:szCs w:val="22"/>
        </w:rPr>
        <w:t>puede implicar mayor coste de mantenimiento y de licencias.</w:t>
      </w:r>
    </w:p>
    <w:p w:rsidR="001C077F" w:rsidRPr="00503F05" w:rsidRDefault="001C077F" w:rsidP="001C077F">
      <w:pPr>
        <w:autoSpaceDE w:val="0"/>
        <w:autoSpaceDN w:val="0"/>
        <w:adjustRightInd w:val="0"/>
        <w:spacing w:line="480" w:lineRule="auto"/>
        <w:rPr>
          <w:rFonts w:ascii="Arial" w:hAnsi="Arial" w:cs="Arial"/>
          <w:i/>
          <w:iCs/>
          <w:sz w:val="22"/>
          <w:szCs w:val="22"/>
        </w:rPr>
      </w:pPr>
    </w:p>
    <w:p w:rsidR="001C077F" w:rsidRPr="003C5484" w:rsidRDefault="001C077F" w:rsidP="001C077F">
      <w:pPr>
        <w:numPr>
          <w:ilvl w:val="3"/>
          <w:numId w:val="53"/>
        </w:numPr>
        <w:autoSpaceDE w:val="0"/>
        <w:autoSpaceDN w:val="0"/>
        <w:adjustRightInd w:val="0"/>
        <w:spacing w:line="480" w:lineRule="auto"/>
        <w:rPr>
          <w:rFonts w:ascii="Arial" w:hAnsi="Arial" w:cs="Arial"/>
          <w:i/>
          <w:iCs/>
          <w:sz w:val="22"/>
          <w:szCs w:val="22"/>
          <w:lang w:val="es-EC"/>
        </w:rPr>
      </w:pPr>
      <w:r>
        <w:rPr>
          <w:rFonts w:ascii="Arial" w:hAnsi="Arial" w:cs="Arial"/>
          <w:sz w:val="22"/>
          <w:szCs w:val="22"/>
        </w:rPr>
        <w:t>Proceso de Análisis en Línea</w:t>
      </w:r>
      <w:r w:rsidRPr="0054452B">
        <w:rPr>
          <w:rFonts w:ascii="Arial" w:hAnsi="Arial" w:cs="Arial"/>
          <w:sz w:val="22"/>
          <w:szCs w:val="22"/>
        </w:rPr>
        <w:t xml:space="preserve"> (OLAP)</w:t>
      </w:r>
    </w:p>
    <w:p w:rsidR="001C077F" w:rsidRDefault="001C077F" w:rsidP="001C077F">
      <w:pPr>
        <w:autoSpaceDE w:val="0"/>
        <w:autoSpaceDN w:val="0"/>
        <w:adjustRightInd w:val="0"/>
        <w:spacing w:line="480" w:lineRule="auto"/>
        <w:rPr>
          <w:rFonts w:ascii="Arial" w:hAnsi="Arial" w:cs="Arial"/>
          <w:sz w:val="22"/>
          <w:szCs w:val="22"/>
        </w:rPr>
      </w:pPr>
    </w:p>
    <w:p w:rsidR="001C077F" w:rsidRDefault="001C077F" w:rsidP="001C077F">
      <w:pPr>
        <w:autoSpaceDE w:val="0"/>
        <w:autoSpaceDN w:val="0"/>
        <w:adjustRightInd w:val="0"/>
        <w:spacing w:line="480" w:lineRule="auto"/>
        <w:ind w:left="708"/>
        <w:jc w:val="both"/>
        <w:rPr>
          <w:rFonts w:ascii="Arial" w:hAnsi="Arial" w:cs="Arial"/>
          <w:sz w:val="22"/>
          <w:szCs w:val="22"/>
        </w:rPr>
      </w:pPr>
      <w:r w:rsidRPr="00E900B8">
        <w:rPr>
          <w:rFonts w:ascii="Arial" w:hAnsi="Arial" w:cs="Arial"/>
          <w:color w:val="000000"/>
          <w:sz w:val="22"/>
          <w:szCs w:val="22"/>
          <w:lang w:val="es-EC"/>
        </w:rPr>
        <w:t xml:space="preserve">Los Sistemas OLAP (On Line Analitical Proccessing) </w:t>
      </w:r>
      <w:r>
        <w:rPr>
          <w:rFonts w:ascii="Arial" w:hAnsi="Arial" w:cs="Arial"/>
          <w:color w:val="000000"/>
          <w:sz w:val="22"/>
          <w:szCs w:val="22"/>
          <w:lang w:val="es-EC"/>
        </w:rPr>
        <w:t>contienen</w:t>
      </w:r>
      <w:r w:rsidRPr="00E900B8">
        <w:rPr>
          <w:rFonts w:ascii="Arial" w:hAnsi="Arial" w:cs="Arial"/>
          <w:color w:val="000000"/>
          <w:sz w:val="22"/>
          <w:szCs w:val="22"/>
          <w:lang w:val="es-EC"/>
        </w:rPr>
        <w:t xml:space="preserve"> </w:t>
      </w:r>
      <w:r>
        <w:rPr>
          <w:rFonts w:ascii="Arial" w:hAnsi="Arial" w:cs="Arial"/>
          <w:color w:val="000000"/>
          <w:sz w:val="22"/>
          <w:szCs w:val="22"/>
          <w:lang w:val="es-EC"/>
        </w:rPr>
        <w:t xml:space="preserve">los </w:t>
      </w:r>
      <w:r w:rsidRPr="00E900B8">
        <w:rPr>
          <w:rFonts w:ascii="Arial" w:hAnsi="Arial" w:cs="Arial"/>
          <w:color w:val="000000"/>
          <w:sz w:val="22"/>
          <w:szCs w:val="22"/>
          <w:lang w:val="es-EC"/>
        </w:rPr>
        <w:t>Históricos</w:t>
      </w:r>
      <w:r>
        <w:rPr>
          <w:rFonts w:ascii="Arial" w:hAnsi="Arial" w:cs="Arial"/>
          <w:color w:val="000000"/>
          <w:sz w:val="22"/>
          <w:szCs w:val="22"/>
          <w:lang w:val="es-EC"/>
        </w:rPr>
        <w:t xml:space="preserve"> de las empresas</w:t>
      </w:r>
      <w:r w:rsidRPr="00E900B8">
        <w:rPr>
          <w:rFonts w:ascii="Arial" w:hAnsi="Arial" w:cs="Arial"/>
          <w:color w:val="000000"/>
          <w:sz w:val="22"/>
          <w:szCs w:val="22"/>
          <w:lang w:val="es-EC"/>
        </w:rPr>
        <w:t xml:space="preserve">, son muy estables, </w:t>
      </w:r>
      <w:r>
        <w:rPr>
          <w:rFonts w:ascii="Arial" w:hAnsi="Arial" w:cs="Arial"/>
          <w:color w:val="000000"/>
          <w:sz w:val="22"/>
          <w:szCs w:val="22"/>
          <w:lang w:val="es-EC"/>
        </w:rPr>
        <w:t>se actualizan por procesos b</w:t>
      </w:r>
      <w:r w:rsidRPr="00E900B8">
        <w:rPr>
          <w:rFonts w:ascii="Arial" w:hAnsi="Arial" w:cs="Arial"/>
          <w:color w:val="000000"/>
          <w:sz w:val="22"/>
          <w:szCs w:val="22"/>
          <w:lang w:val="es-EC"/>
        </w:rPr>
        <w:t>acth</w:t>
      </w:r>
      <w:r>
        <w:rPr>
          <w:rFonts w:ascii="Arial" w:hAnsi="Arial" w:cs="Arial"/>
          <w:color w:val="000000"/>
          <w:sz w:val="22"/>
          <w:szCs w:val="22"/>
          <w:lang w:val="es-EC"/>
        </w:rPr>
        <w:t xml:space="preserve"> y sirven fundamentalmente para hacer consultas en línea, siendo su tiempo de respuesta variable, pudiendo ser de minutos o de horas.</w:t>
      </w:r>
    </w:p>
    <w:p w:rsidR="001C077F" w:rsidRPr="002760EB" w:rsidRDefault="001C077F" w:rsidP="001C077F">
      <w:pPr>
        <w:autoSpaceDE w:val="0"/>
        <w:autoSpaceDN w:val="0"/>
        <w:adjustRightInd w:val="0"/>
        <w:spacing w:line="480" w:lineRule="auto"/>
        <w:rPr>
          <w:rFonts w:ascii="Arial" w:hAnsi="Arial" w:cs="Arial"/>
          <w:i/>
          <w:iCs/>
          <w:sz w:val="22"/>
          <w:szCs w:val="22"/>
          <w:lang w:val="es-EC"/>
        </w:rPr>
      </w:pPr>
    </w:p>
    <w:p w:rsidR="001C077F" w:rsidRPr="002760EB" w:rsidRDefault="001C077F" w:rsidP="001C077F">
      <w:pPr>
        <w:numPr>
          <w:ilvl w:val="3"/>
          <w:numId w:val="53"/>
        </w:numPr>
        <w:autoSpaceDE w:val="0"/>
        <w:autoSpaceDN w:val="0"/>
        <w:adjustRightInd w:val="0"/>
        <w:spacing w:line="480" w:lineRule="auto"/>
        <w:rPr>
          <w:rFonts w:ascii="Arial" w:hAnsi="Arial" w:cs="Arial"/>
          <w:i/>
          <w:iCs/>
          <w:sz w:val="22"/>
          <w:szCs w:val="22"/>
          <w:lang w:val="es-EC"/>
        </w:rPr>
      </w:pPr>
      <w:r w:rsidRPr="002760EB">
        <w:rPr>
          <w:rFonts w:ascii="Arial" w:hAnsi="Arial" w:cs="Arial"/>
          <w:i/>
          <w:sz w:val="22"/>
          <w:szCs w:val="22"/>
        </w:rPr>
        <w:t>Proceso de Análisis en Línea Relacional (ROLAP)</w:t>
      </w:r>
    </w:p>
    <w:p w:rsidR="001C077F" w:rsidRDefault="001C077F" w:rsidP="001C077F">
      <w:pPr>
        <w:autoSpaceDE w:val="0"/>
        <w:autoSpaceDN w:val="0"/>
        <w:adjustRightInd w:val="0"/>
        <w:spacing w:line="480" w:lineRule="auto"/>
        <w:rPr>
          <w:rFonts w:ascii="Trebuchet MS" w:hAnsi="Trebuchet MS" w:cs="Trebuchet MS"/>
          <w:b/>
          <w:bCs/>
          <w:color w:val="333333"/>
        </w:rPr>
      </w:pPr>
    </w:p>
    <w:p w:rsidR="001C077F" w:rsidRPr="00503F05" w:rsidRDefault="001C077F" w:rsidP="001C077F">
      <w:pPr>
        <w:spacing w:line="480" w:lineRule="auto"/>
        <w:ind w:left="709"/>
        <w:jc w:val="both"/>
        <w:rPr>
          <w:rFonts w:ascii="Arial" w:hAnsi="Arial" w:cs="Trebuchet MS"/>
          <w:color w:val="000000"/>
          <w:sz w:val="22"/>
          <w:szCs w:val="22"/>
        </w:rPr>
      </w:pPr>
      <w:r>
        <w:rPr>
          <w:rFonts w:ascii="Arial" w:hAnsi="Arial" w:cs="Trebuchet MS"/>
          <w:color w:val="333333"/>
          <w:sz w:val="22"/>
          <w:szCs w:val="22"/>
        </w:rPr>
        <w:t>Relacional</w:t>
      </w:r>
      <w:r w:rsidRPr="00503F05">
        <w:rPr>
          <w:rFonts w:ascii="Arial" w:hAnsi="Arial" w:cs="Trebuchet MS"/>
          <w:color w:val="333333"/>
          <w:sz w:val="22"/>
          <w:szCs w:val="22"/>
        </w:rPr>
        <w:t xml:space="preserve"> OLAP. Tanto los datos precalculados y agregados como los</w:t>
      </w:r>
      <w:r>
        <w:rPr>
          <w:rFonts w:ascii="Arial" w:hAnsi="Arial" w:cs="Trebuchet MS"/>
          <w:color w:val="333333"/>
          <w:sz w:val="22"/>
          <w:szCs w:val="22"/>
        </w:rPr>
        <w:t xml:space="preserve"> </w:t>
      </w:r>
      <w:r w:rsidRPr="00503F05">
        <w:rPr>
          <w:rFonts w:ascii="Arial" w:hAnsi="Arial" w:cs="Trebuchet MS"/>
          <w:color w:val="333333"/>
          <w:sz w:val="22"/>
          <w:szCs w:val="22"/>
        </w:rPr>
        <w:t>datos fuente residen en la misma base de datos relacional. Si el</w:t>
      </w:r>
      <w:r>
        <w:rPr>
          <w:rFonts w:ascii="Arial" w:hAnsi="Arial" w:cs="Trebuchet MS"/>
          <w:color w:val="333333"/>
          <w:sz w:val="22"/>
          <w:szCs w:val="22"/>
        </w:rPr>
        <w:t xml:space="preserve"> </w:t>
      </w:r>
      <w:r w:rsidRPr="00503F05">
        <w:rPr>
          <w:rFonts w:ascii="Arial" w:hAnsi="Arial" w:cs="Trebuchet MS"/>
          <w:color w:val="333333"/>
          <w:sz w:val="22"/>
          <w:szCs w:val="22"/>
        </w:rPr>
        <w:t>DataWarehouse es muy grande o se necesita rapidez por parte de los usuarios</w:t>
      </w:r>
      <w:r>
        <w:rPr>
          <w:rFonts w:ascii="Arial" w:hAnsi="Arial" w:cs="Trebuchet MS"/>
          <w:color w:val="333333"/>
          <w:sz w:val="22"/>
          <w:szCs w:val="22"/>
        </w:rPr>
        <w:t xml:space="preserve"> </w:t>
      </w:r>
      <w:r w:rsidRPr="00503F05">
        <w:rPr>
          <w:rFonts w:ascii="Arial" w:hAnsi="Arial" w:cs="Trebuchet MS"/>
          <w:color w:val="333333"/>
          <w:sz w:val="22"/>
          <w:szCs w:val="22"/>
        </w:rPr>
        <w:t>puede ser un problema.</w:t>
      </w:r>
    </w:p>
    <w:p w:rsidR="001C077F" w:rsidRPr="00D024BB" w:rsidRDefault="001C077F" w:rsidP="001C077F">
      <w:pPr>
        <w:autoSpaceDE w:val="0"/>
        <w:autoSpaceDN w:val="0"/>
        <w:adjustRightInd w:val="0"/>
        <w:spacing w:line="480" w:lineRule="auto"/>
        <w:rPr>
          <w:rFonts w:ascii="Arial" w:hAnsi="Arial" w:cs="Arial"/>
          <w:i/>
          <w:iCs/>
          <w:sz w:val="22"/>
          <w:szCs w:val="22"/>
          <w:lang w:val="es-EC"/>
        </w:rPr>
      </w:pPr>
    </w:p>
    <w:p w:rsidR="001C077F" w:rsidRPr="002760EB" w:rsidRDefault="001C077F" w:rsidP="001C077F">
      <w:pPr>
        <w:numPr>
          <w:ilvl w:val="3"/>
          <w:numId w:val="53"/>
        </w:numPr>
        <w:autoSpaceDE w:val="0"/>
        <w:autoSpaceDN w:val="0"/>
        <w:adjustRightInd w:val="0"/>
        <w:spacing w:line="480" w:lineRule="auto"/>
        <w:rPr>
          <w:rFonts w:ascii="Arial" w:hAnsi="Arial" w:cs="Arial"/>
          <w:i/>
          <w:iCs/>
          <w:sz w:val="22"/>
          <w:szCs w:val="22"/>
          <w:lang w:val="es-EC"/>
        </w:rPr>
      </w:pPr>
      <w:r w:rsidRPr="002760EB">
        <w:rPr>
          <w:rFonts w:ascii="Arial" w:hAnsi="Arial" w:cs="Arial"/>
          <w:i/>
          <w:sz w:val="22"/>
          <w:szCs w:val="22"/>
        </w:rPr>
        <w:t>Proceso de Análisis en Línea Multidimensional (MOLAP)</w:t>
      </w:r>
    </w:p>
    <w:p w:rsidR="001C077F" w:rsidRDefault="001C077F" w:rsidP="001C077F">
      <w:pPr>
        <w:autoSpaceDE w:val="0"/>
        <w:autoSpaceDN w:val="0"/>
        <w:adjustRightInd w:val="0"/>
        <w:spacing w:line="480" w:lineRule="auto"/>
        <w:rPr>
          <w:rFonts w:ascii="Arial" w:hAnsi="Arial" w:cs="Arial"/>
          <w:i/>
          <w:iCs/>
          <w:sz w:val="22"/>
          <w:szCs w:val="22"/>
          <w:lang w:val="es-EC"/>
        </w:rPr>
      </w:pPr>
    </w:p>
    <w:p w:rsidR="001C077F" w:rsidRPr="00503F05" w:rsidRDefault="001C077F" w:rsidP="001C077F">
      <w:pPr>
        <w:spacing w:line="480" w:lineRule="auto"/>
        <w:ind w:left="708"/>
        <w:jc w:val="both"/>
        <w:rPr>
          <w:rFonts w:ascii="Arial" w:hAnsi="Arial" w:cs="Trebuchet MS"/>
          <w:color w:val="000000"/>
          <w:sz w:val="22"/>
          <w:szCs w:val="22"/>
        </w:rPr>
      </w:pPr>
      <w:r>
        <w:rPr>
          <w:rFonts w:ascii="Arial" w:hAnsi="Arial" w:cs="Trebuchet MS"/>
          <w:color w:val="333333"/>
          <w:sz w:val="22"/>
          <w:szCs w:val="22"/>
        </w:rPr>
        <w:t xml:space="preserve">Se trata de un </w:t>
      </w:r>
      <w:r w:rsidRPr="00503F05">
        <w:rPr>
          <w:rFonts w:ascii="Arial" w:hAnsi="Arial" w:cs="Trebuchet MS"/>
          <w:color w:val="333333"/>
          <w:sz w:val="22"/>
          <w:szCs w:val="22"/>
        </w:rPr>
        <w:t>OLAP Multidimensional. Tanto los datos fuente como los datos</w:t>
      </w:r>
      <w:r>
        <w:rPr>
          <w:rFonts w:ascii="Arial" w:hAnsi="Arial" w:cs="Trebuchet MS"/>
          <w:color w:val="333333"/>
          <w:sz w:val="22"/>
          <w:szCs w:val="22"/>
        </w:rPr>
        <w:t xml:space="preserve"> </w:t>
      </w:r>
      <w:r w:rsidRPr="00503F05">
        <w:rPr>
          <w:rFonts w:ascii="Arial" w:hAnsi="Arial" w:cs="Trebuchet MS"/>
          <w:color w:val="333333"/>
          <w:sz w:val="22"/>
          <w:szCs w:val="22"/>
        </w:rPr>
        <w:t xml:space="preserve">agregados o precalculados residen en el mismo formato </w:t>
      </w:r>
      <w:r>
        <w:rPr>
          <w:rFonts w:ascii="Arial" w:hAnsi="Arial" w:cs="Trebuchet MS"/>
          <w:color w:val="333333"/>
          <w:sz w:val="22"/>
          <w:szCs w:val="22"/>
        </w:rPr>
        <w:t>m</w:t>
      </w:r>
      <w:r w:rsidRPr="00503F05">
        <w:rPr>
          <w:rFonts w:ascii="Arial" w:hAnsi="Arial" w:cs="Trebuchet MS"/>
          <w:color w:val="333333"/>
          <w:sz w:val="22"/>
          <w:szCs w:val="22"/>
        </w:rPr>
        <w:t>ultidimensional.</w:t>
      </w:r>
      <w:r>
        <w:rPr>
          <w:rFonts w:ascii="Arial" w:hAnsi="Arial" w:cs="Trebuchet MS"/>
          <w:color w:val="333333"/>
          <w:sz w:val="22"/>
          <w:szCs w:val="22"/>
        </w:rPr>
        <w:t xml:space="preserve">  </w:t>
      </w:r>
      <w:r w:rsidRPr="00503F05">
        <w:rPr>
          <w:rFonts w:ascii="Arial" w:hAnsi="Arial" w:cs="Trebuchet MS"/>
          <w:color w:val="333333"/>
          <w:sz w:val="22"/>
          <w:szCs w:val="22"/>
        </w:rPr>
        <w:t>Optimiza las queries, pero requiere más espacio de disco y diferente</w:t>
      </w:r>
      <w:r>
        <w:rPr>
          <w:rFonts w:ascii="Arial" w:hAnsi="Arial" w:cs="Trebuchet MS"/>
          <w:color w:val="333333"/>
          <w:sz w:val="22"/>
          <w:szCs w:val="22"/>
        </w:rPr>
        <w:t xml:space="preserve"> </w:t>
      </w:r>
      <w:r w:rsidRPr="00503F05">
        <w:rPr>
          <w:rFonts w:ascii="Arial" w:hAnsi="Arial" w:cs="Trebuchet MS"/>
          <w:color w:val="333333"/>
          <w:sz w:val="22"/>
          <w:szCs w:val="22"/>
        </w:rPr>
        <w:t>software. El primer punto esta dejando ser un problema: el espacio de disco</w:t>
      </w:r>
      <w:r>
        <w:rPr>
          <w:rFonts w:ascii="Arial" w:hAnsi="Arial" w:cs="Trebuchet MS"/>
          <w:color w:val="333333"/>
          <w:sz w:val="22"/>
          <w:szCs w:val="22"/>
        </w:rPr>
        <w:t xml:space="preserve"> </w:t>
      </w:r>
      <w:r w:rsidRPr="00503F05">
        <w:rPr>
          <w:rFonts w:ascii="Arial" w:hAnsi="Arial" w:cs="Trebuchet MS"/>
          <w:color w:val="333333"/>
          <w:sz w:val="22"/>
          <w:szCs w:val="22"/>
        </w:rPr>
        <w:t>cada vez es más barato.</w:t>
      </w:r>
    </w:p>
    <w:p w:rsidR="001C077F" w:rsidRPr="00D024BB" w:rsidRDefault="001C077F" w:rsidP="001C077F">
      <w:pPr>
        <w:autoSpaceDE w:val="0"/>
        <w:autoSpaceDN w:val="0"/>
        <w:adjustRightInd w:val="0"/>
        <w:spacing w:line="480" w:lineRule="auto"/>
        <w:rPr>
          <w:rFonts w:ascii="Arial" w:hAnsi="Arial" w:cs="Arial"/>
          <w:i/>
          <w:iCs/>
          <w:sz w:val="22"/>
          <w:szCs w:val="22"/>
          <w:lang w:val="es-EC"/>
        </w:rPr>
      </w:pPr>
    </w:p>
    <w:p w:rsidR="001C077F" w:rsidRPr="002760EB" w:rsidRDefault="001C077F" w:rsidP="001C077F">
      <w:pPr>
        <w:numPr>
          <w:ilvl w:val="3"/>
          <w:numId w:val="53"/>
        </w:numPr>
        <w:autoSpaceDE w:val="0"/>
        <w:autoSpaceDN w:val="0"/>
        <w:adjustRightInd w:val="0"/>
        <w:spacing w:line="480" w:lineRule="auto"/>
        <w:rPr>
          <w:rFonts w:ascii="Arial" w:hAnsi="Arial" w:cs="Arial"/>
          <w:i/>
          <w:iCs/>
          <w:sz w:val="22"/>
          <w:szCs w:val="22"/>
          <w:lang w:val="es-EC"/>
        </w:rPr>
      </w:pPr>
      <w:r w:rsidRPr="002760EB">
        <w:rPr>
          <w:rFonts w:ascii="Arial" w:hAnsi="Arial" w:cs="Arial"/>
          <w:i/>
          <w:sz w:val="22"/>
          <w:szCs w:val="22"/>
        </w:rPr>
        <w:t>Proceso de Análisis en línea Híbrido (HOLAP)</w:t>
      </w:r>
    </w:p>
    <w:p w:rsidR="001C077F" w:rsidRDefault="001C077F" w:rsidP="001C077F">
      <w:pPr>
        <w:autoSpaceDE w:val="0"/>
        <w:autoSpaceDN w:val="0"/>
        <w:adjustRightInd w:val="0"/>
        <w:spacing w:line="480" w:lineRule="auto"/>
        <w:rPr>
          <w:rFonts w:ascii="Arial" w:hAnsi="Arial" w:cs="Arial"/>
          <w:sz w:val="22"/>
          <w:szCs w:val="22"/>
        </w:rPr>
      </w:pPr>
    </w:p>
    <w:p w:rsidR="001C077F" w:rsidRPr="00110079" w:rsidRDefault="001C077F" w:rsidP="001C077F">
      <w:pPr>
        <w:spacing w:line="480" w:lineRule="auto"/>
        <w:ind w:left="708"/>
        <w:jc w:val="both"/>
        <w:rPr>
          <w:rFonts w:ascii="Arial" w:hAnsi="Arial" w:cs="Trebuchet MS"/>
          <w:color w:val="000000"/>
          <w:sz w:val="22"/>
          <w:szCs w:val="20"/>
        </w:rPr>
      </w:pPr>
      <w:r w:rsidRPr="00110079">
        <w:rPr>
          <w:rFonts w:ascii="Arial" w:hAnsi="Arial" w:cs="Trebuchet MS"/>
          <w:color w:val="333333"/>
          <w:sz w:val="22"/>
        </w:rPr>
        <w:t xml:space="preserve">Hybrid OLAP. </w:t>
      </w:r>
      <w:r w:rsidRPr="005405A8">
        <w:rPr>
          <w:rFonts w:ascii="Arial" w:hAnsi="Arial"/>
          <w:sz w:val="22"/>
        </w:rPr>
        <w:t>Almacena algunos datos en un motor relacional y otros en una base de datos multidimensional.</w:t>
      </w:r>
      <w:r>
        <w:t xml:space="preserve"> </w:t>
      </w:r>
      <w:r w:rsidRPr="00110079">
        <w:rPr>
          <w:rFonts w:ascii="Arial" w:hAnsi="Arial" w:cs="Trebuchet MS"/>
          <w:color w:val="333333"/>
          <w:sz w:val="22"/>
        </w:rPr>
        <w:t xml:space="preserve">Es una combinación de los dos anteriores. Los datos agregados y precalculados se almacenan en estructuras multidimensionales y </w:t>
      </w:r>
      <w:r>
        <w:rPr>
          <w:rFonts w:ascii="Arial" w:hAnsi="Arial" w:cs="Trebuchet MS"/>
          <w:color w:val="333333"/>
          <w:sz w:val="22"/>
        </w:rPr>
        <w:t>los de menor ni</w:t>
      </w:r>
      <w:r w:rsidRPr="00110079">
        <w:rPr>
          <w:rFonts w:ascii="Arial" w:hAnsi="Arial" w:cs="Trebuchet MS"/>
          <w:color w:val="333333"/>
          <w:sz w:val="22"/>
        </w:rPr>
        <w:t>vel de detalle en el relacional. Requiere un buen trabajo de análisis para identificar cada tipo de dato.</w:t>
      </w:r>
    </w:p>
    <w:p w:rsidR="001C077F" w:rsidRPr="00110079" w:rsidRDefault="001C077F" w:rsidP="001C077F">
      <w:pPr>
        <w:autoSpaceDE w:val="0"/>
        <w:autoSpaceDN w:val="0"/>
        <w:adjustRightInd w:val="0"/>
        <w:spacing w:line="480" w:lineRule="auto"/>
        <w:rPr>
          <w:rFonts w:ascii="Arial" w:hAnsi="Arial" w:cs="Arial"/>
          <w:i/>
          <w:iCs/>
          <w:sz w:val="22"/>
          <w:szCs w:val="22"/>
        </w:rPr>
      </w:pPr>
    </w:p>
    <w:p w:rsidR="001C077F" w:rsidRPr="002760EB" w:rsidRDefault="001C077F" w:rsidP="001C077F">
      <w:pPr>
        <w:numPr>
          <w:ilvl w:val="3"/>
          <w:numId w:val="53"/>
        </w:numPr>
        <w:autoSpaceDE w:val="0"/>
        <w:autoSpaceDN w:val="0"/>
        <w:adjustRightInd w:val="0"/>
        <w:spacing w:line="480" w:lineRule="auto"/>
        <w:rPr>
          <w:rFonts w:ascii="Arial" w:hAnsi="Arial" w:cs="Arial"/>
          <w:i/>
          <w:iCs/>
          <w:sz w:val="22"/>
          <w:szCs w:val="22"/>
          <w:lang w:val="es-EC"/>
        </w:rPr>
      </w:pPr>
      <w:r w:rsidRPr="002760EB">
        <w:rPr>
          <w:rFonts w:ascii="Arial" w:hAnsi="Arial" w:cs="Arial"/>
          <w:i/>
          <w:sz w:val="22"/>
          <w:szCs w:val="22"/>
        </w:rPr>
        <w:t>Proceso de Análisis en línea de escritorio (DOLAP)</w:t>
      </w:r>
    </w:p>
    <w:p w:rsidR="00E30D6C" w:rsidRDefault="00E30D6C" w:rsidP="00741240">
      <w:pPr>
        <w:spacing w:line="480" w:lineRule="auto"/>
        <w:ind w:left="708"/>
        <w:jc w:val="both"/>
        <w:rPr>
          <w:rFonts w:ascii="Arial" w:hAnsi="Arial"/>
          <w:sz w:val="22"/>
        </w:rPr>
      </w:pPr>
    </w:p>
    <w:p w:rsidR="00ED31CE" w:rsidRDefault="001C077F" w:rsidP="00741240">
      <w:pPr>
        <w:spacing w:line="480" w:lineRule="auto"/>
        <w:ind w:left="708"/>
        <w:jc w:val="both"/>
        <w:rPr>
          <w:rFonts w:ascii="Arial" w:hAnsi="Arial"/>
          <w:sz w:val="22"/>
        </w:rPr>
      </w:pPr>
      <w:r w:rsidRPr="00DD4D75">
        <w:rPr>
          <w:rFonts w:ascii="Arial" w:hAnsi="Arial"/>
          <w:sz w:val="22"/>
        </w:rPr>
        <w:t>DOLAP es un OLAP orientado a equipos de escritorio (Desktop OLAP). Trae toda la información que necesita analizar desde la base de datos relacional y la guarda en el escritorio. Desde ese momento, todas las consultas y análisis son hechas contra los datos guardados en el escritorio</w:t>
      </w:r>
      <w:r>
        <w:rPr>
          <w:rStyle w:val="Refdenotaalpie"/>
          <w:rFonts w:ascii="Arial" w:hAnsi="Arial"/>
          <w:sz w:val="22"/>
        </w:rPr>
        <w:footnoteReference w:id="7"/>
      </w:r>
      <w:r w:rsidRPr="00DD4D75">
        <w:rPr>
          <w:rFonts w:ascii="Arial" w:hAnsi="Arial"/>
          <w:sz w:val="22"/>
        </w:rPr>
        <w:t>.</w:t>
      </w:r>
    </w:p>
    <w:p w:rsidR="00EA6AEE" w:rsidRDefault="00EA6AEE" w:rsidP="00741240">
      <w:pPr>
        <w:spacing w:line="480" w:lineRule="auto"/>
        <w:ind w:left="708"/>
        <w:jc w:val="both"/>
        <w:rPr>
          <w:rFonts w:ascii="Arial" w:hAnsi="Arial" w:cs="Arial"/>
          <w:sz w:val="22"/>
          <w:szCs w:val="22"/>
        </w:rPr>
      </w:pPr>
    </w:p>
    <w:p w:rsidR="00EA6AEE" w:rsidRPr="002760EB" w:rsidRDefault="00EA6AEE" w:rsidP="00EA6AEE">
      <w:pPr>
        <w:pStyle w:val="NormalWeb"/>
        <w:spacing w:before="0" w:beforeAutospacing="0" w:after="0" w:afterAutospacing="0" w:line="480" w:lineRule="auto"/>
        <w:rPr>
          <w:rFonts w:ascii="Arial" w:hAnsi="Arial" w:cs="Arial"/>
          <w:i/>
          <w:sz w:val="22"/>
          <w:szCs w:val="22"/>
          <w:lang w:val="es-EC"/>
        </w:rPr>
      </w:pPr>
      <w:r w:rsidRPr="002760EB">
        <w:rPr>
          <w:rFonts w:ascii="Arial" w:hAnsi="Arial" w:cs="Arial"/>
          <w:i/>
          <w:sz w:val="22"/>
          <w:szCs w:val="22"/>
        </w:rPr>
        <w:t>1.3.5</w:t>
      </w:r>
      <w:r w:rsidRPr="002760EB">
        <w:rPr>
          <w:rFonts w:ascii="Arial" w:hAnsi="Arial" w:cs="Arial"/>
          <w:i/>
          <w:sz w:val="22"/>
          <w:szCs w:val="22"/>
        </w:rPr>
        <w:tab/>
        <w:t xml:space="preserve">Esquema de diseño para </w:t>
      </w:r>
      <w:r w:rsidRPr="002760EB">
        <w:rPr>
          <w:rFonts w:ascii="Arial" w:hAnsi="Arial" w:cs="Arial"/>
          <w:i/>
          <w:sz w:val="22"/>
          <w:szCs w:val="22"/>
          <w:lang w:val="es-EC"/>
        </w:rPr>
        <w:t>Data Warehouse y Datamart</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Para construir un Data Warehouse se necesitan herramientas para ayudar a la migración y a la transformación de los datos hacia la bodega de datos. Ya construido, se requieren medios para manejar grandes volúmenes de información. Dependiendo de la estructura interna de los datos de </w:t>
      </w:r>
      <w:smartTag w:uri="urn:schemas-microsoft-com:office:smarttags" w:element="PersonName">
        <w:smartTagPr>
          <w:attr w:name="ProductID" w:val="la Bodega"/>
        </w:smartTagPr>
        <w:r w:rsidRPr="00BA072A">
          <w:rPr>
            <w:rFonts w:ascii="Arial" w:hAnsi="Arial" w:cs="Arial"/>
            <w:sz w:val="22"/>
            <w:szCs w:val="22"/>
          </w:rPr>
          <w:t>la Bodega</w:t>
        </w:r>
      </w:smartTag>
      <w:r w:rsidRPr="00BA072A">
        <w:rPr>
          <w:rFonts w:ascii="Arial" w:hAnsi="Arial" w:cs="Arial"/>
          <w:sz w:val="22"/>
          <w:szCs w:val="22"/>
        </w:rPr>
        <w:t xml:space="preserve"> y especialmente del tipo de consultas a realizar, se diseña la arquitectura de </w:t>
      </w:r>
      <w:smartTag w:uri="urn:schemas-microsoft-com:office:smarttags" w:element="PersonName">
        <w:smartTagPr>
          <w:attr w:name="ProductID" w:val="la Bodega"/>
        </w:smartTagPr>
        <w:r w:rsidRPr="00BA072A">
          <w:rPr>
            <w:rFonts w:ascii="Arial" w:hAnsi="Arial" w:cs="Arial"/>
            <w:sz w:val="22"/>
            <w:szCs w:val="22"/>
          </w:rPr>
          <w:t>la Bodega</w:t>
        </w:r>
      </w:smartTag>
      <w:r w:rsidRPr="00BA072A">
        <w:rPr>
          <w:rFonts w:ascii="Arial" w:hAnsi="Arial" w:cs="Arial"/>
          <w:sz w:val="22"/>
          <w:szCs w:val="22"/>
        </w:rPr>
        <w:t xml:space="preserve"> de datos. Con este criterio los datos deben ser repartidos entre numerosos Data Marts. Para abordar un proyecto de Data Warehouse (Bodega de Datos) es necesario hacer el levantamiento de algunos temas generales de </w:t>
      </w:r>
      <w:smartTag w:uri="urn:schemas-microsoft-com:office:smarttags" w:element="PersonName">
        <w:smartTagPr>
          <w:attr w:name="ProductID" w:val="la Organizaci￳n."/>
        </w:smartTagPr>
        <w:r w:rsidRPr="00BA072A">
          <w:rPr>
            <w:rFonts w:ascii="Arial" w:hAnsi="Arial" w:cs="Arial"/>
            <w:sz w:val="22"/>
            <w:szCs w:val="22"/>
          </w:rPr>
          <w:t>la Organización</w:t>
        </w:r>
        <w:r w:rsidR="00375C50">
          <w:rPr>
            <w:rFonts w:ascii="Arial" w:hAnsi="Arial" w:cs="Arial"/>
            <w:sz w:val="22"/>
            <w:szCs w:val="22"/>
          </w:rPr>
          <w:t>.</w:t>
        </w:r>
      </w:smartTag>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Ambiente Actual</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Cualquier solución propuesta de Data Warehouse debe estar muy orientada por las necesidades del negocio y debe ser compatible con la arquitectura técnica existente y planeada de la compañía.</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Ambiente De Negocios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Es indispensable tener el conocimiento exacto sobre el tipo de negocios de </w:t>
      </w:r>
      <w:smartTag w:uri="urn:schemas-microsoft-com:office:smarttags" w:element="PersonName">
        <w:smartTagPr>
          <w:attr w:name="ProductID" w:val="la Organizaci￳n"/>
        </w:smartTagPr>
        <w:r w:rsidRPr="00BA072A">
          <w:rPr>
            <w:rFonts w:ascii="Arial" w:hAnsi="Arial" w:cs="Arial"/>
            <w:sz w:val="22"/>
            <w:szCs w:val="22"/>
          </w:rPr>
          <w:t>la Organización</w:t>
        </w:r>
      </w:smartTag>
      <w:r w:rsidRPr="00BA072A">
        <w:rPr>
          <w:rFonts w:ascii="Arial" w:hAnsi="Arial" w:cs="Arial"/>
          <w:sz w:val="22"/>
          <w:szCs w:val="22"/>
        </w:rPr>
        <w:t xml:space="preserve"> y el soporte que representa la información dentro de todo su proceso de toma de decisiones.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Ambiente Técnico</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Se debe incluir tanto el aspecto de ambiente hardware: mainframes, servidores, redes, así como aplicaciones y herramientas. Se dará énfasis a los Sistemas de Soporte en </w:t>
      </w:r>
      <w:smartTag w:uri="urn:schemas-microsoft-com:office:smarttags" w:element="PersonName">
        <w:smartTagPr>
          <w:attr w:name="ProductID" w:val="la Decisi￳n"/>
        </w:smartTagPr>
        <w:r w:rsidRPr="00BA072A">
          <w:rPr>
            <w:rFonts w:ascii="Arial" w:hAnsi="Arial" w:cs="Arial"/>
            <w:sz w:val="22"/>
            <w:szCs w:val="22"/>
          </w:rPr>
          <w:t>la Decisión</w:t>
        </w:r>
      </w:smartTag>
      <w:r w:rsidRPr="00BA072A">
        <w:rPr>
          <w:rFonts w:ascii="Arial" w:hAnsi="Arial" w:cs="Arial"/>
          <w:sz w:val="22"/>
          <w:szCs w:val="22"/>
        </w:rPr>
        <w:t>, si existen en la actualidad, cómo operan, etc.</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Expectativas De Los Usuarios</w:t>
      </w:r>
      <w:r w:rsidRPr="00BA072A">
        <w:rPr>
          <w:rFonts w:ascii="Arial" w:hAnsi="Arial" w:cs="Arial"/>
          <w:sz w:val="22"/>
          <w:szCs w:val="22"/>
        </w:rPr>
        <w:t xml:space="preserve"> Un proyecto de Bodega de Datos no es un proyect</w:t>
      </w:r>
      <w:r w:rsidR="00585C40">
        <w:rPr>
          <w:rFonts w:ascii="Arial" w:hAnsi="Arial" w:cs="Arial"/>
          <w:sz w:val="22"/>
          <w:szCs w:val="22"/>
        </w:rPr>
        <w:t>o tecnológico, es una forma de v</w:t>
      </w:r>
      <w:r w:rsidRPr="00BA072A">
        <w:rPr>
          <w:rFonts w:ascii="Arial" w:hAnsi="Arial" w:cs="Arial"/>
          <w:sz w:val="22"/>
          <w:szCs w:val="22"/>
        </w:rPr>
        <w:t>ida de las Organizaciones y como tal, tiene que contar con el apoyo de todos los usuarios y su convencimiento sobre su bondad.</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Etapas de Desarrollo</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Con el conocimiento previo, ya se entra en el desarrollo de una Estrategia Conceptual para la construcción de un </w:t>
      </w:r>
      <w:r w:rsidR="00585C40">
        <w:rPr>
          <w:rFonts w:ascii="Arial" w:hAnsi="Arial" w:cs="Arial"/>
          <w:sz w:val="22"/>
          <w:szCs w:val="22"/>
          <w:lang w:val="es-EC"/>
        </w:rPr>
        <w:t>Data W</w:t>
      </w:r>
      <w:r w:rsidR="00EC3825">
        <w:rPr>
          <w:rFonts w:ascii="Arial" w:hAnsi="Arial" w:cs="Arial"/>
          <w:sz w:val="22"/>
          <w:szCs w:val="22"/>
          <w:lang w:val="es-EC"/>
        </w:rPr>
        <w:t>arehouse</w:t>
      </w:r>
      <w:r w:rsidRPr="00BA072A">
        <w:rPr>
          <w:rFonts w:ascii="Arial" w:hAnsi="Arial" w:cs="Arial"/>
          <w:sz w:val="22"/>
          <w:szCs w:val="22"/>
        </w:rPr>
        <w:t>.</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Ambiente de Negocios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Es indispensable tener el conocimiento exacto sobre el tipo de negocios de la organización y el soporte que representa la información dentro de todo su proceso de toma de decisiones.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Prototipo</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Un prototipo es un esfuerzo designado a simular tanto como sea posible el producto que será entregado a los usuarios.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Piloto</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El piloto de </w:t>
      </w:r>
      <w:smartTag w:uri="urn:schemas-microsoft-com:office:smarttags" w:element="PersonName">
        <w:smartTagPr>
          <w:attr w:name="ProductID" w:val="la Bodega"/>
        </w:smartTagPr>
        <w:r w:rsidRPr="00BA072A">
          <w:rPr>
            <w:rFonts w:ascii="Arial" w:hAnsi="Arial" w:cs="Arial"/>
            <w:sz w:val="22"/>
            <w:szCs w:val="22"/>
          </w:rPr>
          <w:t>la Bodega</w:t>
        </w:r>
      </w:smartTag>
      <w:r w:rsidRPr="00BA072A">
        <w:rPr>
          <w:rFonts w:ascii="Arial" w:hAnsi="Arial" w:cs="Arial"/>
          <w:sz w:val="22"/>
          <w:szCs w:val="22"/>
        </w:rPr>
        <w:t xml:space="preserve"> de Datos, simplemente es el primero de muchos esfuerzos iterativos que se harán para llegar a la construcción de una Bodega de Datos.</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b/>
          <w:bCs/>
          <w:sz w:val="22"/>
          <w:szCs w:val="22"/>
        </w:rPr>
        <w:t>Prueba del concepto tecnológico</w:t>
      </w:r>
    </w:p>
    <w:p w:rsidR="00BA072A" w:rsidRPr="00BA072A" w:rsidRDefault="00BA072A" w:rsidP="00BA072A">
      <w:pPr>
        <w:spacing w:before="100" w:beforeAutospacing="1" w:after="100" w:afterAutospacing="1" w:line="480" w:lineRule="auto"/>
        <w:ind w:left="709"/>
        <w:jc w:val="both"/>
        <w:rPr>
          <w:rFonts w:ascii="Arial" w:hAnsi="Arial" w:cs="Arial"/>
          <w:sz w:val="22"/>
          <w:szCs w:val="22"/>
        </w:rPr>
      </w:pPr>
      <w:r w:rsidRPr="00BA072A">
        <w:rPr>
          <w:rFonts w:ascii="Arial" w:hAnsi="Arial" w:cs="Arial"/>
          <w:sz w:val="22"/>
          <w:szCs w:val="22"/>
        </w:rPr>
        <w:t xml:space="preserve">Es un paso opcional que se puede necesitar para determinar si la arquitectura especificada del </w:t>
      </w:r>
      <w:r w:rsidR="004715E9">
        <w:rPr>
          <w:rFonts w:ascii="Arial" w:hAnsi="Arial" w:cs="Arial"/>
          <w:sz w:val="22"/>
          <w:szCs w:val="22"/>
          <w:lang w:val="es-EC"/>
        </w:rPr>
        <w:t>Data W</w:t>
      </w:r>
      <w:r w:rsidR="00EC3825">
        <w:rPr>
          <w:rFonts w:ascii="Arial" w:hAnsi="Arial" w:cs="Arial"/>
          <w:sz w:val="22"/>
          <w:szCs w:val="22"/>
          <w:lang w:val="es-EC"/>
        </w:rPr>
        <w:t>arehouse</w:t>
      </w:r>
      <w:r w:rsidRPr="00BA072A">
        <w:rPr>
          <w:rFonts w:ascii="Arial" w:hAnsi="Arial" w:cs="Arial"/>
          <w:sz w:val="22"/>
          <w:szCs w:val="22"/>
        </w:rPr>
        <w:t xml:space="preserve"> funcionará finalmente como se espera.</w:t>
      </w:r>
    </w:p>
    <w:p w:rsidR="00EA6AEE" w:rsidRPr="00340089" w:rsidRDefault="00EA6AEE" w:rsidP="00EA6AEE">
      <w:pPr>
        <w:pStyle w:val="NormalWeb"/>
        <w:spacing w:before="0" w:beforeAutospacing="0" w:after="0" w:afterAutospacing="0" w:line="480" w:lineRule="auto"/>
        <w:rPr>
          <w:rFonts w:ascii="Arial" w:hAnsi="Arial" w:cs="Arial"/>
          <w:i/>
          <w:sz w:val="22"/>
          <w:szCs w:val="22"/>
          <w:lang w:val="es-EC"/>
        </w:rPr>
      </w:pPr>
      <w:r w:rsidRPr="00340089">
        <w:rPr>
          <w:rFonts w:ascii="Arial" w:hAnsi="Arial" w:cs="Arial"/>
          <w:i/>
          <w:sz w:val="22"/>
          <w:szCs w:val="22"/>
          <w:lang w:val="es-EC"/>
        </w:rPr>
        <w:t>1.3.5.1</w:t>
      </w:r>
      <w:r w:rsidRPr="00340089">
        <w:rPr>
          <w:rFonts w:ascii="Arial" w:hAnsi="Arial" w:cs="Arial"/>
          <w:i/>
          <w:sz w:val="22"/>
          <w:szCs w:val="22"/>
          <w:lang w:val="es-EC"/>
        </w:rPr>
        <w:tab/>
        <w:t>Esquemas</w:t>
      </w:r>
    </w:p>
    <w:p w:rsidR="00EA6AEE" w:rsidRDefault="00EA6AEE" w:rsidP="00EA6AEE">
      <w:pPr>
        <w:pStyle w:val="NormalWeb"/>
        <w:spacing w:before="0" w:beforeAutospacing="0" w:after="0" w:afterAutospacing="0" w:line="480" w:lineRule="auto"/>
        <w:rPr>
          <w:rFonts w:ascii="Arial" w:hAnsi="Arial" w:cs="Arial"/>
          <w:sz w:val="22"/>
          <w:szCs w:val="22"/>
          <w:lang w:val="es-EC"/>
        </w:rPr>
      </w:pPr>
    </w:p>
    <w:p w:rsidR="00BA072A" w:rsidRPr="00BA072A" w:rsidRDefault="00BA072A" w:rsidP="00340089">
      <w:pPr>
        <w:pStyle w:val="NormalWeb"/>
        <w:spacing w:line="480" w:lineRule="auto"/>
        <w:ind w:left="708"/>
        <w:jc w:val="both"/>
        <w:rPr>
          <w:rFonts w:ascii="Arial" w:hAnsi="Arial" w:cs="Arial"/>
          <w:sz w:val="22"/>
          <w:szCs w:val="22"/>
        </w:rPr>
      </w:pPr>
      <w:r w:rsidRPr="00BA072A">
        <w:rPr>
          <w:rFonts w:ascii="Arial" w:hAnsi="Arial" w:cs="Arial"/>
          <w:sz w:val="22"/>
          <w:szCs w:val="22"/>
        </w:rPr>
        <w:t xml:space="preserve">En las bases de datos usadas para </w:t>
      </w:r>
      <w:r w:rsidR="004715E9">
        <w:rPr>
          <w:rFonts w:ascii="Arial" w:hAnsi="Arial" w:cs="Arial"/>
          <w:sz w:val="22"/>
          <w:szCs w:val="22"/>
        </w:rPr>
        <w:t>Data Warehouse</w:t>
      </w:r>
      <w:r w:rsidRPr="00BA072A">
        <w:rPr>
          <w:rFonts w:ascii="Arial" w:hAnsi="Arial" w:cs="Arial"/>
          <w:sz w:val="22"/>
          <w:szCs w:val="22"/>
        </w:rPr>
        <w:t xml:space="preserve">, un </w:t>
      </w:r>
      <w:r w:rsidRPr="00D736A4">
        <w:rPr>
          <w:rFonts w:ascii="Arial" w:hAnsi="Arial" w:cs="Arial"/>
          <w:bCs/>
          <w:i/>
          <w:sz w:val="22"/>
          <w:szCs w:val="22"/>
        </w:rPr>
        <w:t>esquema en estrella</w:t>
      </w:r>
      <w:r w:rsidRPr="00BA072A">
        <w:rPr>
          <w:rFonts w:ascii="Arial" w:hAnsi="Arial" w:cs="Arial"/>
          <w:sz w:val="22"/>
          <w:szCs w:val="22"/>
        </w:rPr>
        <w:t xml:space="preserve"> es aquel que tiene una tabla fact de hechos que contiene los datos de análisis, rodeada de las tablas lookup o de dimensiones. Este aspecto, de tabla de hechos (o central) más grande rodeada de radios o tablas más pequeñas es lo que asemeja con una estrella.</w:t>
      </w:r>
    </w:p>
    <w:p w:rsidR="00BA072A" w:rsidRPr="00BA072A" w:rsidRDefault="00BA072A" w:rsidP="00340089">
      <w:pPr>
        <w:pStyle w:val="NormalWeb"/>
        <w:spacing w:line="480" w:lineRule="auto"/>
        <w:ind w:left="708"/>
        <w:jc w:val="both"/>
        <w:rPr>
          <w:rFonts w:ascii="Arial" w:hAnsi="Arial" w:cs="Arial"/>
          <w:sz w:val="22"/>
          <w:szCs w:val="22"/>
        </w:rPr>
      </w:pPr>
      <w:r w:rsidRPr="00BA072A">
        <w:rPr>
          <w:rFonts w:ascii="Arial" w:hAnsi="Arial" w:cs="Arial"/>
          <w:sz w:val="22"/>
          <w:szCs w:val="22"/>
        </w:rPr>
        <w:t>Este esquema es ideal por su simplicidad y velocidad para ser usado para análisis: DataMarts (Mercado de datos) y EIS (Sistemas de información ejecutiva). Permite acceder tanto a datos agregados como de detalle.</w:t>
      </w:r>
    </w:p>
    <w:p w:rsidR="00BA072A" w:rsidRPr="00BA072A" w:rsidRDefault="00BA072A" w:rsidP="00340089">
      <w:pPr>
        <w:pStyle w:val="NormalWeb"/>
        <w:spacing w:line="480" w:lineRule="auto"/>
        <w:ind w:left="708"/>
        <w:jc w:val="both"/>
        <w:rPr>
          <w:rFonts w:ascii="Arial" w:hAnsi="Arial" w:cs="Arial"/>
          <w:sz w:val="22"/>
          <w:szCs w:val="22"/>
        </w:rPr>
      </w:pPr>
      <w:r w:rsidRPr="00BA072A">
        <w:rPr>
          <w:rFonts w:ascii="Arial" w:hAnsi="Arial" w:cs="Arial"/>
          <w:sz w:val="22"/>
          <w:szCs w:val="22"/>
        </w:rPr>
        <w:t>Además, permite reducir el número de joins entre tablas y deja a los usuarios establecer jerarquías y niveles entre las dimensiones.</w:t>
      </w:r>
    </w:p>
    <w:p w:rsidR="00BA072A" w:rsidRDefault="00BA072A" w:rsidP="00340089">
      <w:pPr>
        <w:pStyle w:val="NormalWeb"/>
        <w:spacing w:line="480" w:lineRule="auto"/>
        <w:ind w:left="708"/>
        <w:jc w:val="both"/>
        <w:rPr>
          <w:rFonts w:ascii="Arial" w:hAnsi="Arial" w:cs="Arial"/>
          <w:sz w:val="22"/>
          <w:szCs w:val="22"/>
        </w:rPr>
      </w:pPr>
      <w:r w:rsidRPr="00BA072A">
        <w:rPr>
          <w:rFonts w:ascii="Arial" w:hAnsi="Arial" w:cs="Arial"/>
          <w:sz w:val="22"/>
          <w:szCs w:val="22"/>
        </w:rPr>
        <w:t>Finalmente, es la opción con mejor rendimiento y velocidad pues permite indexar las dimensiones de forma individualizada sin que repercuta en el rendimiento de la base de datos en su conjunto."</w:t>
      </w:r>
    </w:p>
    <w:p w:rsidR="00D57FF2" w:rsidRDefault="00D57FF2" w:rsidP="00BA072A">
      <w:pPr>
        <w:pStyle w:val="NormalWeb"/>
        <w:spacing w:line="480" w:lineRule="auto"/>
        <w:ind w:left="1418"/>
        <w:jc w:val="both"/>
        <w:rPr>
          <w:rFonts w:ascii="Arial" w:hAnsi="Arial" w:cs="Arial"/>
          <w:sz w:val="22"/>
          <w:szCs w:val="22"/>
        </w:rPr>
      </w:pPr>
    </w:p>
    <w:p w:rsidR="00A63488" w:rsidRDefault="00D57FF2" w:rsidP="00D57FF2">
      <w:pPr>
        <w:pStyle w:val="NormalWeb"/>
        <w:spacing w:line="480" w:lineRule="auto"/>
        <w:ind w:left="708"/>
        <w:jc w:val="both"/>
        <w:rPr>
          <w:rFonts w:ascii="Arial" w:hAnsi="Arial" w:cs="Arial"/>
          <w:sz w:val="22"/>
          <w:szCs w:val="22"/>
        </w:rPr>
      </w:pPr>
      <w:r>
        <w:rPr>
          <w:rFonts w:ascii="Arial" w:hAnsi="Arial" w:cs="Arial"/>
          <w:noProof/>
          <w:sz w:val="22"/>
          <w:szCs w:val="22"/>
        </w:rPr>
        <w:pict>
          <v:group id="_x0000_s2287" editas="canvas" style="position:absolute;margin-left:7.1pt;margin-top:.1pt;width:378pt;height:3in;z-index:-251707392;mso-position-horizontal-relative:char;mso-position-vertical-relative:line" coordorigin="179,-446" coordsize="13670,7184">
            <o:lock v:ext="edit" aspectratio="t"/>
            <v:shape id="_x0000_s2286" type="#_x0000_t75" style="position:absolute;left:179;top:-446;width:13670;height:7184" o:preferrelative="f">
              <v:fill o:detectmouseclick="t"/>
              <v:path o:extrusionok="t" o:connecttype="none"/>
              <o:lock v:ext="edit" text="t"/>
            </v:shape>
            <v:group id="_x0000_s2508" style="position:absolute;left:179;top:-446;width:13670;height:7184" coordorigin="2302,874" coordsize="9359,4643">
              <v:rect id="_x0000_s2248" style="position:absolute;left:6169;top:2570;width:1423;height:2282;mso-wrap-style:none;v-text-anchor:middle" filled="f" fillcolor="#bbe0e3" strokeweight="1pt">
                <v:stroke startarrowwidth="narrow" startarrowlength="short" endarrowwidth="narrow" endarrowlength="short"/>
              </v:rect>
              <v:rect id="_x0000_s2249" style="position:absolute;left:9495;top:874;width:724;height:1132;mso-wrap-style:none;v-text-anchor:middle" fillcolor="lime" strokeweight="1pt">
                <v:stroke startarrowwidth="narrow" startarrowlength="short" endarrowwidth="narrow" endarrowlength="short"/>
              </v:rect>
              <v:rect id="_x0000_s2250" style="position:absolute;left:9527;top:2398;width:722;height:1132;mso-wrap-style:none;v-text-anchor:middle" fillcolor="#936" strokeweight="1pt">
                <v:stroke startarrowwidth="narrow" startarrowlength="short" endarrowwidth="narrow" endarrowlength="short"/>
              </v:rect>
              <v:rect id="_x0000_s2251" style="position:absolute;left:3780;top:4250;width:723;height:1131;mso-wrap-style:none;v-text-anchor:middle" fillcolor="#c9f" strokeweight="1pt">
                <v:stroke startarrowwidth="narrow" startarrowlength="short" endarrowwidth="narrow" endarrowlength="short"/>
              </v:rect>
              <v:rect id="_x0000_s2252" style="position:absolute;left:3776;top:2503;width:723;height:1131;mso-wrap-style:none;v-text-anchor:middle" fillcolor="aqua" strokeweight="1pt">
                <v:stroke startarrowwidth="narrow" startarrowlength="short" endarrowwidth="narrow" endarrowlength="short"/>
              </v:rect>
              <v:rect id="_x0000_s2253" style="position:absolute;left:3787;top:938;width:723;height:1132;mso-wrap-style:none;v-text-anchor:middle" fillcolor="yellow" strokeweight="1pt">
                <v:stroke startarrowwidth="narrow" startarrowlength="short" endarrowwidth="narrow" endarrowlength="short"/>
              </v:rect>
              <v:rect id="_x0000_s2254" style="position:absolute;left:9500;top:4270;width:724;height:1130;mso-wrap-style:none;v-text-anchor:middle" fillcolor="#9cf" strokeweight="1pt">
                <v:stroke startarrowwidth="narrow" startarrowlength="short" endarrowwidth="narrow" endarrowlength="short"/>
              </v:rect>
              <v:line id="_x0000_s2255" style="position:absolute;flip:x;mso-wrap-style:none;v-text-anchor:middle" from="5774,2766" to="6354,2766" strokecolor="gray" strokeweight="1.5pt">
                <v:stroke startarrowwidth="narrow" startarrowlength="short" endarrowwidth="narrow" endarrowlength="short"/>
              </v:line>
              <v:line id="_x0000_s2256" style="position:absolute;flip:x y;mso-wrap-style:none;v-text-anchor:middle" from="4586,1296" to="5768,2772" strokecolor="gray" strokeweight="1.5pt">
                <v:stroke startarrowwidth="narrow" startarrowlength="short" endarrow="open"/>
              </v:line>
              <v:line id="_x0000_s2257" style="position:absolute;flip:x;mso-wrap-style:none;v-text-anchor:middle" from="4625,2974" to="6348,2974" strokecolor="gray" strokeweight="1.5pt">
                <v:stroke startarrowwidth="narrow" startarrowlength="short" endarrow="open"/>
              </v:line>
              <v:line id="_x0000_s2258" style="position:absolute;flip:x;mso-wrap-style:none;v-text-anchor:middle" from="5708,3136" to="6350,3136" strokecolor="gray" strokeweight="1.5pt">
                <v:stroke startarrowwidth="narrow" startarrowlength="short" endarrowwidth="narrow" endarrowlength="short"/>
              </v:line>
              <v:line id="_x0000_s2259" style="position:absolute;flip:x;mso-wrap-style:none;v-text-anchor:middle" from="4605,3136" to="5688,4430" strokecolor="gray" strokeweight="1.5pt">
                <v:stroke startarrowwidth="narrow" startarrowlength="short" endarrow="open"/>
              </v:line>
              <v:line id="_x0000_s2260" style="position:absolute;flip:y;mso-wrap-style:none;v-text-anchor:middle" from="7390,3358" to="8167,3358" strokecolor="gray" strokeweight="1.5pt">
                <v:stroke startarrowwidth="narrow" startarrowlength="short" endarrowwidth="narrow" endarrowlength="short"/>
              </v:line>
              <v:line id="_x0000_s2261" style="position:absolute;flip:y;mso-wrap-style:none;v-text-anchor:middle" from="8155,1176" to="9415,3358" strokecolor="gray" strokeweight="1.5pt">
                <v:stroke startarrowwidth="narrow" startarrowlength="short" endarrow="open"/>
              </v:line>
              <v:line id="_x0000_s2262" style="position:absolute;mso-wrap-style:none;v-text-anchor:middle" from="7405,3614" to="8227,3614" strokecolor="gray" strokeweight="1.5pt">
                <v:stroke startarrowwidth="narrow" startarrowlength="short" endarrowwidth="narrow" endarrowlength="short"/>
              </v:line>
              <v:line id="_x0000_s2263" style="position:absolute;flip:y;mso-wrap-style:none;v-text-anchor:middle" from="8214,2610" to="9455,3621" strokecolor="gray" strokeweight="1.5pt">
                <v:stroke startarrowwidth="narrow" startarrowlength="short" endarrow="open"/>
              </v:line>
              <v:line id="_x0000_s2264" style="position:absolute;mso-wrap-style:none;v-text-anchor:middle" from="7411,3803" to="8214,3803" strokecolor="gray" strokeweight="1.5pt">
                <v:stroke startarrowwidth="narrow" startarrowlength="short" endarrowwidth="narrow" endarrowlength="short"/>
              </v:line>
              <v:line id="_x0000_s2265" style="position:absolute;mso-wrap-style:none;v-text-anchor:middle" from="8194,3803" to="9415,4552" strokecolor="gray" strokeweight="1.5pt">
                <v:stroke startarrowwidth="narrow" startarrowlength="short" endarrow="open"/>
              </v:line>
              <v:rect id="_x0000_s2266" style="position:absolute;left:6452;top:2692;width:862;height:104;mso-wrap-style:none;v-text-anchor:middle" fillcolor="gray" strokeweight="1pt">
                <v:stroke startarrowwidth="narrow" startarrowlength="short" endarrowwidth="narrow" endarrowlength="short"/>
              </v:rect>
              <v:rect id="_x0000_s2267" style="position:absolute;left:6452;top:3290;width:862;height:104;mso-wrap-style:none;v-text-anchor:middle" fillcolor="gray" strokeweight="1pt">
                <v:stroke startarrowwidth="narrow" startarrowlength="short" endarrowwidth="narrow" endarrowlength="short"/>
              </v:rect>
              <v:rect id="_x0000_s2268" style="position:absolute;left:6452;top:3543;width:862;height:104;mso-wrap-style:none;v-text-anchor:middle" fillcolor="gray" strokeweight="1pt">
                <v:stroke startarrowwidth="narrow" startarrowlength="short" endarrowwidth="narrow" endarrowlength="short"/>
              </v:rect>
              <v:rect id="_x0000_s2269" style="position:absolute;left:6452;top:3736;width:862;height:104;mso-wrap-style:none;v-text-anchor:middle" fillcolor="gray" strokeweight="1pt">
                <v:stroke startarrowwidth="narrow" startarrowlength="short" endarrowwidth="narrow" endarrowlength="short"/>
              </v:rect>
              <v:rect id="_x0000_s2270" style="position:absolute;left:6452;top:3087;width:862;height:105;mso-wrap-style:none;v-text-anchor:middle" fillcolor="gray" strokeweight="1pt">
                <v:stroke startarrowwidth="narrow" startarrowlength="short" endarrowwidth="narrow" endarrowlength="short"/>
              </v:rect>
              <v:rect id="_x0000_s2271" style="position:absolute;left:6452;top:2905;width:862;height:105;mso-wrap-style:none;v-text-anchor:middle" fillcolor="gray" strokeweight="1pt">
                <v:stroke startarrowwidth="narrow" startarrowlength="short" endarrowwidth="narrow" endarrowlength="short"/>
              </v:rect>
              <v:shape id="_x0000_s2272" type="#_x0000_t202" style="position:absolute;left:6220;top:4814;width:1329;height:703" filled="f" fillcolor="#bbe0e3" stroked="f" strokeweight="1pt">
                <v:stroke startarrowwidth="narrow" startarrowlength="short" endarrowwidth="narrow" endarrowlength="short"/>
                <v:textbox style="mso-next-textbox:#_x0000_s2272" inset="1.367mm,.68353mm,1.367mm,.68353mm">
                  <w:txbxContent>
                    <w:p w:rsidR="001D0D3F" w:rsidRPr="00F74840" w:rsidRDefault="001D0D3F" w:rsidP="00F74840">
                      <w:pPr>
                        <w:autoSpaceDE w:val="0"/>
                        <w:autoSpaceDN w:val="0"/>
                        <w:adjustRightInd w:val="0"/>
                        <w:rPr>
                          <w:rFonts w:ascii="Arial" w:hAnsi="Arial" w:cs="Arial"/>
                          <w:b/>
                          <w:bCs/>
                          <w:color w:val="000000"/>
                          <w:sz w:val="15"/>
                          <w:szCs w:val="28"/>
                          <w:lang w:val="es-ES_tradnl"/>
                        </w:rPr>
                      </w:pPr>
                      <w:r w:rsidRPr="00F74840">
                        <w:rPr>
                          <w:rFonts w:ascii="Arial" w:hAnsi="Arial" w:cs="Arial"/>
                          <w:b/>
                          <w:bCs/>
                          <w:color w:val="000000"/>
                          <w:sz w:val="15"/>
                          <w:szCs w:val="28"/>
                          <w:lang w:val="es-ES_tradnl"/>
                        </w:rPr>
                        <w:t>tabla de hechos</w:t>
                      </w:r>
                    </w:p>
                  </w:txbxContent>
                </v:textbox>
              </v:shape>
              <v:shape id="_x0000_s2273" type="#_x0000_t202" style="position:absolute;left:10278;top:1076;width:1383;height:627" filled="f" fillcolor="#bbe0e3" stroked="f" strokeweight="1pt">
                <v:stroke startarrowwidth="narrow" startarrowlength="short" endarrowwidth="narrow" endarrowlength="short"/>
                <v:textbox style="mso-next-textbox:#_x0000_s2273"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4" type="#_x0000_t202" style="position:absolute;left:10278;top:2581;width:1383;height:626" filled="f" fillcolor="#bbe0e3" stroked="f" strokeweight="1pt">
                <v:stroke startarrowwidth="narrow" startarrowlength="short" endarrowwidth="narrow" endarrowlength="short"/>
                <v:textbox style="mso-next-textbox:#_x0000_s2274"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5" type="#_x0000_t202" style="position:absolute;left:2302;top:4247;width:1383;height:627" filled="f" fillcolor="#bbe0e3" stroked="f" strokeweight="1pt">
                <v:stroke startarrowwidth="narrow" startarrowlength="short" endarrowwidth="narrow" endarrowlength="short"/>
                <v:textbox style="mso-next-textbox:#_x0000_s2275"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6" type="#_x0000_t202" style="position:absolute;left:2314;top:2521;width:1381;height:627" filled="f" fillcolor="#bbe0e3" stroked="f" strokeweight="1pt">
                <v:stroke startarrowwidth="narrow" startarrowlength="short" endarrowwidth="narrow" endarrowlength="short"/>
                <v:textbox style="mso-next-textbox:#_x0000_s2276"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7" type="#_x0000_t202" style="position:absolute;left:2365;top:916;width:1382;height:627" filled="f" fillcolor="#bbe0e3" stroked="f" strokeweight="1pt">
                <v:stroke startarrowwidth="narrow" startarrowlength="short" endarrowwidth="narrow" endarrowlength="short"/>
                <v:textbox style="mso-next-textbox:#_x0000_s2277"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8" type="#_x0000_t202" style="position:absolute;left:10278;top:4479;width:1383;height:627" filled="f" fillcolor="#bbe0e3" stroked="f" strokeweight="1pt">
                <v:stroke startarrowwidth="narrow" startarrowlength="short" endarrowwidth="narrow" endarrowlength="short"/>
                <v:textbox style="mso-next-textbox:#_x0000_s2278" inset="1.367mm,.68353mm,1.367mm,.68353mm">
                  <w:txbxContent>
                    <w:p w:rsidR="001D0D3F" w:rsidRPr="00F74840" w:rsidRDefault="001D0D3F" w:rsidP="00F74840">
                      <w:pPr>
                        <w:autoSpaceDE w:val="0"/>
                        <w:autoSpaceDN w:val="0"/>
                        <w:adjustRightInd w:val="0"/>
                        <w:rPr>
                          <w:rFonts w:ascii="Arial" w:hAnsi="Arial" w:cs="Arial"/>
                          <w:b/>
                          <w:bCs/>
                          <w:color w:val="000000"/>
                          <w:sz w:val="13"/>
                          <w:lang w:val="es-ES_tradnl"/>
                        </w:rPr>
                      </w:pPr>
                      <w:r w:rsidRPr="00F74840">
                        <w:rPr>
                          <w:rFonts w:ascii="Arial" w:hAnsi="Arial" w:cs="Arial"/>
                          <w:b/>
                          <w:bCs/>
                          <w:color w:val="000000"/>
                          <w:sz w:val="13"/>
                          <w:lang w:val="es-ES_tradnl"/>
                        </w:rPr>
                        <w:t>tabla de dimensión</w:t>
                      </w:r>
                    </w:p>
                  </w:txbxContent>
                </v:textbox>
              </v:shape>
              <v:shape id="_x0000_s2279" type="#_x0000_t202" style="position:absolute;left:8240;top:1588;width:860;height:454" filled="f" fillcolor="#bbe0e3" stroked="f" strokeweight="1pt">
                <v:stroke startarrowwidth="narrow" startarrowlength="short" endarrowwidth="narrow" endarrowlength="short"/>
                <v:textbox style="mso-next-textbox:#_x0000_s2279"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0" type="#_x0000_t202" style="position:absolute;left:8641;top:3058;width:861;height:454" filled="f" fillcolor="#bbe0e3" stroked="f" strokeweight="1pt">
                <v:stroke startarrowwidth="narrow" startarrowlength="short" endarrowwidth="narrow" endarrowlength="short"/>
                <v:textbox style="mso-next-textbox:#_x0000_s2280"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1" type="#_x0000_t202" style="position:absolute;left:8498;top:4228;width:860;height:454" filled="f" fillcolor="#bbe0e3" stroked="f" strokeweight="1pt">
                <v:stroke startarrowwidth="narrow" startarrowlength="short" endarrowwidth="narrow" endarrowlength="short"/>
                <v:textbox style="mso-next-textbox:#_x0000_s2281"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2" type="#_x0000_t202" style="position:absolute;left:4820;top:2893;width:860;height:454" filled="f" fillcolor="#bbe0e3" stroked="f" strokeweight="1pt">
                <v:stroke startarrowwidth="narrow" startarrowlength="short" endarrowwidth="narrow" endarrowlength="short"/>
                <v:textbox style="mso-next-textbox:#_x0000_s2282"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3" type="#_x0000_t202" style="position:absolute;left:4972;top:3748;width:860;height:454" filled="f" fillcolor="#bbe0e3" stroked="f" strokeweight="1pt">
                <v:stroke startarrowwidth="narrow" startarrowlength="short" endarrowwidth="narrow" endarrowlength="short"/>
                <v:textbox style="mso-next-textbox:#_x0000_s2283"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4" type="#_x0000_t202" style="position:absolute;left:4960;top:1570;width:860;height:454" filled="f" fillcolor="#bbe0e3" stroked="f" strokeweight="1pt">
                <v:stroke startarrowwidth="narrow" startarrowlength="short" endarrowwidth="narrow" endarrowlength="short"/>
                <v:textbox style="mso-next-textbox:#_x0000_s2284" inset="1.367mm,.68353mm,1.367mm,.68353mm">
                  <w:txbxContent>
                    <w:p w:rsidR="001D0D3F" w:rsidRPr="00F74840" w:rsidRDefault="001D0D3F" w:rsidP="00F74840">
                      <w:pPr>
                        <w:autoSpaceDE w:val="0"/>
                        <w:autoSpaceDN w:val="0"/>
                        <w:adjustRightInd w:val="0"/>
                        <w:rPr>
                          <w:rFonts w:ascii="Arial" w:hAnsi="Arial" w:cs="Arial"/>
                          <w:b/>
                          <w:bCs/>
                          <w:color w:val="CC0000"/>
                          <w:sz w:val="17"/>
                          <w:szCs w:val="32"/>
                          <w:lang w:val="es-ES_tradnl"/>
                        </w:rPr>
                      </w:pPr>
                      <w:r w:rsidRPr="00F74840">
                        <w:rPr>
                          <w:rFonts w:ascii="Arial" w:hAnsi="Arial" w:cs="Arial"/>
                          <w:b/>
                          <w:bCs/>
                          <w:color w:val="CC0000"/>
                          <w:sz w:val="17"/>
                          <w:szCs w:val="32"/>
                          <w:lang w:val="es-ES_tradnl"/>
                        </w:rPr>
                        <w:t>CAj</w:t>
                      </w:r>
                    </w:p>
                  </w:txbxContent>
                </v:textbox>
              </v:shape>
              <v:shape id="_x0000_s2285" type="#_x0000_t202" style="position:absolute;left:6314;top:4135;width:1238;height:416" filled="f" fillcolor="#bbe0e3" stroked="f" strokeweight="1pt">
                <v:stroke startarrowwidth="narrow" startarrowlength="short" endarrowwidth="narrow" endarrowlength="short"/>
                <v:textbox style="mso-next-textbox:#_x0000_s2285" inset="1.367mm,.68353mm,1.367mm,.68353mm">
                  <w:txbxContent>
                    <w:p w:rsidR="001D0D3F" w:rsidRPr="00F74840" w:rsidRDefault="001D0D3F" w:rsidP="00F74840">
                      <w:pPr>
                        <w:autoSpaceDE w:val="0"/>
                        <w:autoSpaceDN w:val="0"/>
                        <w:adjustRightInd w:val="0"/>
                        <w:rPr>
                          <w:rFonts w:ascii="Arial" w:hAnsi="Arial" w:cs="Arial"/>
                          <w:color w:val="000000"/>
                          <w:sz w:val="15"/>
                          <w:szCs w:val="28"/>
                          <w:lang w:val="es-ES_tradnl"/>
                        </w:rPr>
                      </w:pPr>
                      <w:r w:rsidRPr="00F74840">
                        <w:rPr>
                          <w:rFonts w:ascii="Arial" w:hAnsi="Arial" w:cs="Arial"/>
                          <w:color w:val="000000"/>
                          <w:sz w:val="15"/>
                          <w:szCs w:val="28"/>
                          <w:lang w:val="es-ES_tradnl"/>
                        </w:rPr>
                        <w:t>medidas</w:t>
                      </w:r>
                    </w:p>
                  </w:txbxContent>
                </v:textbox>
              </v:shape>
            </v:group>
          </v:group>
        </w:pict>
      </w:r>
    </w:p>
    <w:p w:rsidR="00F64B52" w:rsidRDefault="00F64B52" w:rsidP="00F64B52">
      <w:pPr>
        <w:pStyle w:val="NormalWeb"/>
        <w:ind w:left="2126"/>
        <w:jc w:val="both"/>
        <w:rPr>
          <w:rFonts w:ascii="Arial" w:hAnsi="Arial" w:cs="Arial"/>
          <w:sz w:val="22"/>
          <w:szCs w:val="22"/>
        </w:rPr>
      </w:pPr>
      <w:r>
        <w:rPr>
          <w:rFonts w:ascii="Arial" w:hAnsi="Arial" w:cs="Arial"/>
          <w:sz w:val="22"/>
          <w:szCs w:val="22"/>
        </w:rPr>
        <w:t xml:space="preserve">       </w:t>
      </w:r>
    </w:p>
    <w:p w:rsidR="00D57FF2" w:rsidRDefault="00D57FF2" w:rsidP="00F64B52">
      <w:pPr>
        <w:pStyle w:val="NormalWeb"/>
        <w:ind w:left="2126"/>
        <w:jc w:val="center"/>
        <w:rPr>
          <w:rFonts w:ascii="Arial" w:hAnsi="Arial" w:cs="Arial"/>
          <w:b/>
          <w:sz w:val="22"/>
          <w:szCs w:val="22"/>
        </w:rPr>
      </w:pPr>
    </w:p>
    <w:p w:rsidR="00D57FF2" w:rsidRDefault="00D57FF2" w:rsidP="00F64B52">
      <w:pPr>
        <w:pStyle w:val="NormalWeb"/>
        <w:ind w:left="2126"/>
        <w:jc w:val="center"/>
        <w:rPr>
          <w:rFonts w:ascii="Arial" w:hAnsi="Arial" w:cs="Arial"/>
          <w:b/>
          <w:sz w:val="22"/>
          <w:szCs w:val="22"/>
        </w:rPr>
      </w:pPr>
    </w:p>
    <w:p w:rsidR="00D57FF2" w:rsidRDefault="00D57FF2" w:rsidP="00F64B52">
      <w:pPr>
        <w:pStyle w:val="NormalWeb"/>
        <w:ind w:left="2126"/>
        <w:jc w:val="center"/>
        <w:rPr>
          <w:rFonts w:ascii="Arial" w:hAnsi="Arial" w:cs="Arial"/>
          <w:b/>
          <w:sz w:val="22"/>
          <w:szCs w:val="22"/>
        </w:rPr>
      </w:pPr>
    </w:p>
    <w:p w:rsidR="00D57FF2" w:rsidRDefault="00D57FF2" w:rsidP="00F64B52">
      <w:pPr>
        <w:pStyle w:val="NormalWeb"/>
        <w:ind w:left="2126"/>
        <w:jc w:val="center"/>
        <w:rPr>
          <w:rFonts w:ascii="Arial" w:hAnsi="Arial" w:cs="Arial"/>
          <w:b/>
          <w:sz w:val="22"/>
          <w:szCs w:val="22"/>
        </w:rPr>
      </w:pPr>
    </w:p>
    <w:p w:rsidR="00D57FF2" w:rsidRDefault="00D57FF2" w:rsidP="00F64B52">
      <w:pPr>
        <w:pStyle w:val="NormalWeb"/>
        <w:ind w:left="2126"/>
        <w:jc w:val="center"/>
        <w:rPr>
          <w:rFonts w:ascii="Arial" w:hAnsi="Arial" w:cs="Arial"/>
          <w:b/>
          <w:sz w:val="22"/>
          <w:szCs w:val="22"/>
        </w:rPr>
      </w:pPr>
    </w:p>
    <w:p w:rsidR="00D57FF2" w:rsidRDefault="00D57FF2" w:rsidP="00D57FF2">
      <w:pPr>
        <w:pStyle w:val="NormalWeb"/>
        <w:ind w:left="2126"/>
        <w:jc w:val="center"/>
        <w:rPr>
          <w:rFonts w:ascii="Arial" w:hAnsi="Arial" w:cs="Arial"/>
          <w:b/>
          <w:sz w:val="22"/>
          <w:szCs w:val="22"/>
        </w:rPr>
      </w:pPr>
    </w:p>
    <w:p w:rsidR="00D57FF2" w:rsidRDefault="00D57FF2" w:rsidP="00D57FF2">
      <w:pPr>
        <w:pStyle w:val="NormalWeb"/>
        <w:ind w:left="2126"/>
        <w:jc w:val="center"/>
        <w:rPr>
          <w:rFonts w:ascii="Arial" w:hAnsi="Arial" w:cs="Arial"/>
          <w:b/>
          <w:sz w:val="22"/>
          <w:szCs w:val="22"/>
        </w:rPr>
      </w:pPr>
    </w:p>
    <w:p w:rsidR="00D57FF2" w:rsidRDefault="00D57FF2" w:rsidP="00D57FF2">
      <w:pPr>
        <w:pStyle w:val="NormalWeb"/>
        <w:ind w:left="2126"/>
        <w:jc w:val="center"/>
        <w:rPr>
          <w:rFonts w:ascii="Arial" w:hAnsi="Arial" w:cs="Arial"/>
          <w:b/>
          <w:sz w:val="22"/>
          <w:szCs w:val="22"/>
        </w:rPr>
      </w:pPr>
    </w:p>
    <w:p w:rsidR="00D57FF2" w:rsidRDefault="00D57FF2" w:rsidP="00D57FF2">
      <w:pPr>
        <w:pStyle w:val="NormalWeb"/>
        <w:ind w:left="2126"/>
        <w:rPr>
          <w:rFonts w:ascii="Arial" w:hAnsi="Arial" w:cs="Arial"/>
          <w:b/>
          <w:sz w:val="22"/>
          <w:szCs w:val="22"/>
        </w:rPr>
      </w:pPr>
      <w:r>
        <w:rPr>
          <w:rFonts w:ascii="Arial" w:hAnsi="Arial" w:cs="Arial"/>
          <w:b/>
          <w:sz w:val="22"/>
          <w:szCs w:val="22"/>
        </w:rPr>
        <w:t xml:space="preserve">              </w:t>
      </w:r>
      <w:r w:rsidR="005E6BB9" w:rsidRPr="005E6BB9">
        <w:rPr>
          <w:rFonts w:ascii="Arial" w:hAnsi="Arial" w:cs="Arial"/>
          <w:b/>
          <w:sz w:val="22"/>
          <w:szCs w:val="22"/>
        </w:rPr>
        <w:t>Figura</w:t>
      </w:r>
      <w:r w:rsidR="0087683E">
        <w:rPr>
          <w:rFonts w:ascii="Arial" w:hAnsi="Arial" w:cs="Arial"/>
          <w:b/>
          <w:sz w:val="22"/>
          <w:szCs w:val="22"/>
        </w:rPr>
        <w:t xml:space="preserve"> </w:t>
      </w:r>
      <w:r w:rsidR="005E6BB9" w:rsidRPr="005E6BB9">
        <w:rPr>
          <w:rFonts w:ascii="Arial" w:hAnsi="Arial" w:cs="Arial"/>
          <w:b/>
          <w:sz w:val="22"/>
          <w:szCs w:val="22"/>
        </w:rPr>
        <w:t>1.3</w:t>
      </w:r>
      <w:r w:rsidR="0087683E">
        <w:rPr>
          <w:rFonts w:ascii="Arial" w:hAnsi="Arial" w:cs="Arial"/>
          <w:b/>
          <w:sz w:val="22"/>
          <w:szCs w:val="22"/>
        </w:rPr>
        <w:t>.</w:t>
      </w:r>
      <w:r w:rsidR="005E6BB9">
        <w:rPr>
          <w:rFonts w:ascii="Arial" w:hAnsi="Arial" w:cs="Arial"/>
          <w:b/>
          <w:sz w:val="22"/>
          <w:szCs w:val="22"/>
        </w:rPr>
        <w:t xml:space="preserve"> Esquema Estrella</w:t>
      </w:r>
      <w:r w:rsidR="005E6BB9">
        <w:rPr>
          <w:rStyle w:val="Refdenotaalpie"/>
          <w:rFonts w:ascii="Arial" w:hAnsi="Arial" w:cs="Arial"/>
          <w:b/>
          <w:sz w:val="22"/>
          <w:szCs w:val="22"/>
        </w:rPr>
        <w:footnoteReference w:id="8"/>
      </w:r>
    </w:p>
    <w:p w:rsidR="00D57FF2" w:rsidRDefault="00D57FF2" w:rsidP="00D57FF2">
      <w:pPr>
        <w:pStyle w:val="NormalWeb"/>
        <w:ind w:left="2126"/>
        <w:jc w:val="center"/>
        <w:rPr>
          <w:rFonts w:ascii="Arial" w:hAnsi="Arial" w:cs="Arial"/>
          <w:bCs/>
          <w:sz w:val="22"/>
          <w:szCs w:val="22"/>
        </w:rPr>
      </w:pPr>
    </w:p>
    <w:p w:rsidR="00C43214" w:rsidRPr="00C43214" w:rsidRDefault="00C43214" w:rsidP="00340089">
      <w:pPr>
        <w:pStyle w:val="NormalWeb"/>
        <w:spacing w:line="480" w:lineRule="auto"/>
        <w:ind w:left="708"/>
        <w:jc w:val="both"/>
        <w:rPr>
          <w:rFonts w:ascii="Arial" w:hAnsi="Arial" w:cs="Arial"/>
          <w:sz w:val="22"/>
          <w:szCs w:val="22"/>
        </w:rPr>
      </w:pPr>
      <w:r w:rsidRPr="00D736A4">
        <w:rPr>
          <w:rFonts w:ascii="Arial" w:hAnsi="Arial" w:cs="Arial"/>
          <w:bCs/>
          <w:sz w:val="22"/>
          <w:szCs w:val="22"/>
        </w:rPr>
        <w:t>Esquema en copo de nieve</w:t>
      </w:r>
      <w:r w:rsidRPr="00C43214">
        <w:rPr>
          <w:rFonts w:ascii="Arial" w:hAnsi="Arial" w:cs="Arial"/>
          <w:sz w:val="22"/>
          <w:szCs w:val="22"/>
        </w:rPr>
        <w:t xml:space="preserve"> es una estructura más compleja que el esquema en estrella. Se da cuando existen un gran número de tabla fact (tablas de hechos) sin que sea factible reducir su número. Aunque puede reducir espacio, tiene la contrapartida de peores rendimientos al tener que crear más tablas de dimensiones y más joins (relaciones entre las tablas) lo que tiene un impacto directo sobre el rendimiento.</w:t>
      </w:r>
    </w:p>
    <w:p w:rsidR="00C43214" w:rsidRPr="00C43214" w:rsidRDefault="00C43214" w:rsidP="00340089">
      <w:pPr>
        <w:pStyle w:val="NormalWeb"/>
        <w:spacing w:line="480" w:lineRule="auto"/>
        <w:ind w:left="708"/>
        <w:jc w:val="both"/>
        <w:rPr>
          <w:rFonts w:ascii="Arial" w:hAnsi="Arial" w:cs="Arial"/>
          <w:sz w:val="22"/>
          <w:szCs w:val="22"/>
        </w:rPr>
      </w:pPr>
      <w:r w:rsidRPr="00C43214">
        <w:rPr>
          <w:rFonts w:ascii="Arial" w:hAnsi="Arial" w:cs="Arial"/>
          <w:sz w:val="22"/>
          <w:szCs w:val="22"/>
        </w:rPr>
        <w:t>Si tenemos en cuenta que hoy en día, el espacio en disco no suele ser un problema, y sí el rendimiento, se presenta con una mala opción en Data warehouse.</w:t>
      </w:r>
    </w:p>
    <w:p w:rsidR="00A63488" w:rsidRDefault="00C43214" w:rsidP="00340089">
      <w:pPr>
        <w:pStyle w:val="NormalWeb"/>
        <w:spacing w:line="480" w:lineRule="auto"/>
        <w:ind w:left="708"/>
        <w:jc w:val="both"/>
        <w:rPr>
          <w:rFonts w:ascii="Arial" w:hAnsi="Arial" w:cs="Arial"/>
          <w:sz w:val="22"/>
          <w:szCs w:val="22"/>
        </w:rPr>
      </w:pPr>
      <w:r w:rsidRPr="00C43214">
        <w:rPr>
          <w:rFonts w:ascii="Arial" w:hAnsi="Arial" w:cs="Arial"/>
          <w:sz w:val="22"/>
          <w:szCs w:val="22"/>
        </w:rPr>
        <w:t>Se puede usar en Data warehouse realmente grandes y complejos, pero nunca en sistemas que requieran respuestas rápidas para los usuarios.</w:t>
      </w:r>
    </w:p>
    <w:p w:rsidR="00F64B52" w:rsidRDefault="00F74840" w:rsidP="00B00413">
      <w:pPr>
        <w:pStyle w:val="NormalWeb"/>
        <w:spacing w:line="480" w:lineRule="auto"/>
        <w:ind w:left="708"/>
        <w:jc w:val="center"/>
        <w:rPr>
          <w:rFonts w:ascii="Arial" w:hAnsi="Arial" w:cs="Arial"/>
          <w:sz w:val="22"/>
          <w:szCs w:val="22"/>
        </w:rPr>
      </w:pPr>
      <w:r>
        <w:rPr>
          <w:rFonts w:ascii="Arial" w:hAnsi="Arial" w:cs="Arial"/>
          <w:noProof/>
          <w:sz w:val="22"/>
          <w:szCs w:val="22"/>
        </w:rPr>
      </w:r>
      <w:r w:rsidR="00A73758" w:rsidRPr="00F74840">
        <w:rPr>
          <w:rFonts w:ascii="Arial" w:hAnsi="Arial" w:cs="Arial"/>
          <w:sz w:val="22"/>
          <w:szCs w:val="22"/>
        </w:rPr>
        <w:pict>
          <v:group id="_x0000_s2341" editas="canvas" style="width:384pt;height:261pt;mso-position-horizontal-relative:char;mso-position-vertical-relative:line" coordorigin="381,-1916" coordsize="13532,9266">
            <o:lock v:ext="edit" aspectratio="t"/>
            <v:shape id="_x0000_s2340" type="#_x0000_t75" style="position:absolute;left:381;top:-1916;width:13532;height:9266" o:preferrelative="f">
              <v:fill o:detectmouseclick="t"/>
              <v:path o:extrusionok="t" o:connecttype="none"/>
              <o:lock v:ext="edit" text="t"/>
            </v:shape>
            <v:group id="_x0000_s2507" style="position:absolute;left:592;top:-1916;width:12898;height:9266" coordorigin="2302,19" coordsize="9988,5433">
              <v:rect id="_x0000_s2288" style="position:absolute;left:6371;top:1714;width:1423;height:2283;mso-wrap-style:none;v-text-anchor:middle" filled="f" fillcolor="#bbe0e3" strokeweight="1pt">
                <v:stroke startarrowwidth="narrow" startarrowlength="short" endarrowwidth="narrow" endarrowlength="short"/>
              </v:rect>
              <v:rect id="_x0000_s2289" style="position:absolute;left:9698;top:19;width:723;height:1132;mso-wrap-style:none;v-text-anchor:middle" fillcolor="red" strokeweight="1pt">
                <v:stroke startarrowwidth="narrow" startarrowlength="short" endarrowwidth="narrow" endarrowlength="short"/>
              </v:rect>
              <v:rect id="_x0000_s2290" style="position:absolute;left:9729;top:1544;width:723;height:1130;mso-wrap-style:none;v-text-anchor:middle" fillcolor="#969696" strokeweight="1pt">
                <v:stroke startarrowwidth="narrow" startarrowlength="short" endarrowwidth="narrow" endarrowlength="short"/>
              </v:rect>
              <v:rect id="_x0000_s2291" style="position:absolute;left:3982;top:3394;width:724;height:1132;mso-wrap-style:none;v-text-anchor:middle" fillcolor="fuchsia" strokeweight="1pt">
                <v:stroke startarrowwidth="narrow" startarrowlength="short" endarrowwidth="narrow" endarrowlength="short"/>
              </v:rect>
              <v:rect id="_x0000_s2292" style="position:absolute;left:4428;top:1648;width:723;height:1131;mso-wrap-style:none;v-text-anchor:middle" fillcolor="#9c0" strokeweight="1pt">
                <v:stroke startarrowwidth="narrow" startarrowlength="short" endarrowwidth="narrow" endarrowlength="short"/>
              </v:rect>
              <v:rect id="_x0000_s2293" style="position:absolute;left:4360;top:84;width:723;height:1131;mso-wrap-style:none;v-text-anchor:middle" fillcolor="#936" strokeweight="1pt">
                <v:stroke startarrowwidth="narrow" startarrowlength="short" endarrowwidth="narrow" endarrowlength="short"/>
              </v:rect>
              <v:rect id="_x0000_s2294" style="position:absolute;left:9702;top:3415;width:724;height:1131;mso-wrap-style:none;v-text-anchor:middle" fillcolor="#cfc" strokeweight="1pt">
                <v:stroke startarrowwidth="narrow" startarrowlength="short" endarrowwidth="narrow" endarrowlength="short"/>
              </v:rect>
              <v:line id="_x0000_s2295" style="position:absolute;flip:x;mso-wrap-style:none;v-text-anchor:middle" from="5977,1911" to="6557,1911" strokecolor="gray" strokeweight="2.25pt">
                <v:stroke startarrowwidth="narrow" startarrowlength="short" endarrowwidth="narrow" endarrowlength="short"/>
              </v:line>
              <v:line id="_x0000_s2296" style="position:absolute;flip:x y;mso-wrap-style:none;v-text-anchor:middle" from="5105,815" to="5970,1917" strokecolor="gray" strokeweight="2.25pt">
                <v:stroke startarrowwidth="narrow" startarrowlength="short" endarrow="open"/>
              </v:line>
              <v:line id="_x0000_s2297" style="position:absolute;flip:x;mso-wrap-style:none;v-text-anchor:middle" from="5224,2119" to="6550,2119" strokecolor="#009" strokeweight="2.25pt">
                <v:stroke startarrowwidth="narrow" startarrowlength="short" endarrow="open"/>
              </v:line>
              <v:line id="_x0000_s2298" style="position:absolute;flip:x;mso-wrap-style:none;v-text-anchor:middle" from="5910,2281" to="6552,2281" strokecolor="#009" strokeweight="2.25pt">
                <v:stroke startarrowwidth="narrow" startarrowlength="short" endarrowwidth="narrow" endarrowlength="short"/>
              </v:line>
              <v:line id="_x0000_s2299" style="position:absolute;flip:x;mso-wrap-style:none;v-text-anchor:middle" from="4808,2281" to="5890,3575" strokecolor="#009" strokeweight="2.25pt">
                <v:stroke startarrowwidth="narrow" startarrowlength="short" endarrow="open"/>
              </v:line>
              <v:line id="_x0000_s2300" style="position:absolute;flip:y;mso-wrap-style:none;v-text-anchor:middle" from="7593,2504" to="8396,2504" strokecolor="gray" strokeweight="2.25pt">
                <v:stroke startarrowwidth="narrow" startarrowlength="short" endarrowwidth="narrow" endarrowlength="short"/>
              </v:line>
              <v:line id="_x0000_s2301" style="position:absolute;flip:y;mso-wrap-style:none;v-text-anchor:middle" from="8370,321" to="9632,2504" strokecolor="gray" strokeweight="2.25pt">
                <v:stroke startarrowwidth="narrow" startarrowlength="short" endarrow="open"/>
              </v:line>
              <v:line id="_x0000_s2302" style="position:absolute;mso-wrap-style:none;v-text-anchor:middle" from="7593,2746" to="8417,2746" strokecolor="gray" strokeweight="2.25pt">
                <v:stroke startarrowwidth="narrow" startarrowlength="short" endarrowwidth="narrow" endarrowlength="short"/>
              </v:line>
              <v:line id="_x0000_s2303" style="position:absolute;flip:y;mso-wrap-style:none;v-text-anchor:middle" from="8417,1754" to="9658,2766" strokecolor="gray" strokeweight="2.25pt">
                <v:stroke startarrowwidth="narrow" startarrowlength="short" endarrow="open"/>
              </v:line>
              <v:line id="_x0000_s2304" style="position:absolute;mso-wrap-style:none;v-text-anchor:middle" from="7613,2948" to="8417,2948" strokecolor="#009" strokeweight="2.25pt">
                <v:stroke startarrowwidth="narrow" startarrowlength="short" endarrowwidth="narrow" endarrowlength="short"/>
              </v:line>
              <v:line id="_x0000_s2305" style="position:absolute;mso-wrap-style:none;v-text-anchor:middle" from="8396,2948" to="9618,3697" strokecolor="#009" strokeweight="2.25pt">
                <v:stroke startarrowwidth="narrow" startarrowlength="short" endarrow="open"/>
              </v:line>
              <v:shape id="_x0000_s2306" type="#_x0000_t202" style="position:absolute;left:5306;top:4721;width:4070;height:496" filled="f" fillcolor="#bbe0e3" stroked="f" strokeweight="1pt">
                <v:stroke startarrowwidth="narrow" startarrowlength="short" endarrowwidth="narrow" endarrowlength="short"/>
                <v:textbox style="mso-next-textbox:#_x0000_s2306" inset="1.2609mm,.63044mm,1.2609mm,.63044mm">
                  <w:txbxContent>
                    <w:p w:rsidR="001D0D3F" w:rsidRPr="00F74840" w:rsidRDefault="001D0D3F" w:rsidP="00F74840">
                      <w:pPr>
                        <w:autoSpaceDE w:val="0"/>
                        <w:autoSpaceDN w:val="0"/>
                        <w:adjustRightInd w:val="0"/>
                        <w:jc w:val="center"/>
                        <w:rPr>
                          <w:rFonts w:ascii="Arial" w:hAnsi="Arial" w:cs="Arial"/>
                          <w:b/>
                          <w:bCs/>
                          <w:color w:val="CC0000"/>
                          <w:sz w:val="18"/>
                          <w:szCs w:val="36"/>
                          <w:lang w:val="es-ES_tradnl"/>
                        </w:rPr>
                      </w:pPr>
                    </w:p>
                  </w:txbxContent>
                </v:textbox>
              </v:shape>
              <v:rect id="_x0000_s2307" style="position:absolute;left:6654;top:1837;width:862;height:105;mso-wrap-style:none;v-text-anchor:middle" fillcolor="gray" strokeweight="1pt">
                <v:stroke startarrowwidth="narrow" startarrowlength="short" endarrowwidth="narrow" endarrowlength="short"/>
              </v:rect>
              <v:rect id="_x0000_s2308" style="position:absolute;left:6654;top:2434;width:862;height:105;mso-wrap-style:none;v-text-anchor:middle" fillcolor="gray" strokeweight="1pt">
                <v:stroke startarrowwidth="narrow" startarrowlength="short" endarrowwidth="narrow" endarrowlength="short"/>
              </v:rect>
              <v:rect id="_x0000_s2309" style="position:absolute;left:6654;top:2689;width:862;height:104;mso-wrap-style:none;v-text-anchor:middle" fillcolor="gray" strokeweight="1pt">
                <v:stroke startarrowwidth="narrow" startarrowlength="short" endarrowwidth="narrow" endarrowlength="short"/>
              </v:rect>
              <v:rect id="_x0000_s2310" style="position:absolute;left:6654;top:2881;width:862;height:105;mso-wrap-style:none;v-text-anchor:middle" fillcolor="gray" strokeweight="1pt">
                <v:stroke startarrowwidth="narrow" startarrowlength="short" endarrowwidth="narrow" endarrowlength="short"/>
              </v:rect>
              <v:rect id="_x0000_s2311" style="position:absolute;left:6654;top:2233;width:862;height:104;mso-wrap-style:none;v-text-anchor:middle" fillcolor="gray" strokeweight="1pt">
                <v:stroke startarrowwidth="narrow" startarrowlength="short" endarrowwidth="narrow" endarrowlength="short"/>
              </v:rect>
              <v:rect id="_x0000_s2312" style="position:absolute;left:6654;top:2050;width:862;height:104;mso-wrap-style:none;v-text-anchor:middle" fillcolor="gray" strokeweight="1pt">
                <v:stroke startarrowwidth="narrow" startarrowlength="short" endarrowwidth="narrow" endarrowlength="short"/>
              </v:rect>
              <v:shape id="_x0000_s2313" type="#_x0000_t202" style="position:absolute;left:6421;top:3960;width:1329;height:699" filled="f" fillcolor="#bbe0e3" stroked="f" strokeweight="1pt">
                <v:stroke startarrowwidth="narrow" startarrowlength="short" endarrowwidth="narrow" endarrowlength="short"/>
                <v:textbox style="mso-next-textbox:#_x0000_s2313" inset="1.2609mm,.63044mm,1.2609mm,.63044mm">
                  <w:txbxContent>
                    <w:p w:rsidR="001D0D3F" w:rsidRPr="00F74840" w:rsidRDefault="001D0D3F" w:rsidP="00F74840">
                      <w:pPr>
                        <w:autoSpaceDE w:val="0"/>
                        <w:autoSpaceDN w:val="0"/>
                        <w:adjustRightInd w:val="0"/>
                        <w:rPr>
                          <w:rFonts w:ascii="Arial" w:hAnsi="Arial" w:cs="Arial"/>
                          <w:b/>
                          <w:bCs/>
                          <w:color w:val="000000"/>
                          <w:sz w:val="14"/>
                          <w:szCs w:val="28"/>
                          <w:lang w:val="es-ES_tradnl"/>
                        </w:rPr>
                      </w:pPr>
                      <w:r w:rsidRPr="00F74840">
                        <w:rPr>
                          <w:rFonts w:ascii="Arial" w:hAnsi="Arial" w:cs="Arial"/>
                          <w:b/>
                          <w:bCs/>
                          <w:color w:val="000000"/>
                          <w:sz w:val="14"/>
                          <w:szCs w:val="28"/>
                          <w:lang w:val="es-ES_tradnl"/>
                        </w:rPr>
                        <w:t>tabla de hechos</w:t>
                      </w:r>
                    </w:p>
                  </w:txbxContent>
                </v:textbox>
              </v:shape>
              <v:shape id="_x0000_s2314" type="#_x0000_t202" style="position:absolute;left:10481;top:220;width:1383;height:617" filled="f" fillcolor="#bbe0e3" stroked="f" strokeweight="1pt">
                <v:stroke startarrowwidth="narrow" startarrowlength="short" endarrowwidth="narrow" endarrowlength="short"/>
                <v:textbox style="mso-next-textbox:#_x0000_s2314" inset="1.2609mm,.63044mm,1.2609mm,.63044mm">
                  <w:txbxContent>
                    <w:p w:rsidR="001D0D3F" w:rsidRPr="00F74840" w:rsidRDefault="001D0D3F" w:rsidP="00F74840">
                      <w:pPr>
                        <w:autoSpaceDE w:val="0"/>
                        <w:autoSpaceDN w:val="0"/>
                        <w:adjustRightInd w:val="0"/>
                        <w:rPr>
                          <w:rFonts w:ascii="Arial" w:hAnsi="Arial" w:cs="Arial"/>
                          <w:b/>
                          <w:bCs/>
                          <w:color w:val="000000"/>
                          <w:sz w:val="12"/>
                          <w:lang w:val="es-ES_tradnl"/>
                        </w:rPr>
                      </w:pPr>
                      <w:r w:rsidRPr="00F74840">
                        <w:rPr>
                          <w:rFonts w:ascii="Arial" w:hAnsi="Arial" w:cs="Arial"/>
                          <w:b/>
                          <w:bCs/>
                          <w:color w:val="000000"/>
                          <w:sz w:val="12"/>
                          <w:lang w:val="es-ES_tradnl"/>
                        </w:rPr>
                        <w:t>tabla de dimensión</w:t>
                      </w:r>
                    </w:p>
                  </w:txbxContent>
                </v:textbox>
              </v:shape>
              <v:shape id="_x0000_s2315" type="#_x0000_t202" style="position:absolute;left:10481;top:1727;width:1383;height:617" filled="f" fillcolor="#bbe0e3" stroked="f" strokeweight="1pt">
                <v:stroke startarrowwidth="narrow" startarrowlength="short" endarrowwidth="narrow" endarrowlength="short"/>
                <v:textbox style="mso-next-textbox:#_x0000_s2315" inset="1.2609mm,.63044mm,1.2609mm,.63044mm">
                  <w:txbxContent>
                    <w:p w:rsidR="001D0D3F" w:rsidRPr="00F74840" w:rsidRDefault="001D0D3F" w:rsidP="00F74840">
                      <w:pPr>
                        <w:autoSpaceDE w:val="0"/>
                        <w:autoSpaceDN w:val="0"/>
                        <w:adjustRightInd w:val="0"/>
                        <w:rPr>
                          <w:rFonts w:ascii="Arial" w:hAnsi="Arial" w:cs="Arial"/>
                          <w:b/>
                          <w:bCs/>
                          <w:color w:val="000000"/>
                          <w:sz w:val="12"/>
                          <w:lang w:val="es-ES_tradnl"/>
                        </w:rPr>
                      </w:pPr>
                      <w:r w:rsidRPr="00F74840">
                        <w:rPr>
                          <w:rFonts w:ascii="Arial" w:hAnsi="Arial" w:cs="Arial"/>
                          <w:b/>
                          <w:bCs/>
                          <w:color w:val="000000"/>
                          <w:sz w:val="12"/>
                          <w:lang w:val="es-ES_tradnl"/>
                        </w:rPr>
                        <w:t>tabla de dimensión</w:t>
                      </w:r>
                    </w:p>
                  </w:txbxContent>
                </v:textbox>
              </v:shape>
              <v:shape id="_x0000_s2316" type="#_x0000_t202" style="position:absolute;left:2993;top:2252;width:1858;height:618" filled="f" fillcolor="#bbe0e3" stroked="f" strokeweight="1pt">
                <v:stroke startarrowwidth="narrow" startarrowlength="short" endarrowwidth="narrow" endarrowlength="short"/>
                <v:textbox style="mso-next-textbox:#_x0000_s2316" inset="1.2609mm,.63044mm,1.2609mm,.63044mm">
                  <w:txbxContent>
                    <w:p w:rsidR="001D0D3F" w:rsidRPr="00F74840" w:rsidRDefault="001D0D3F" w:rsidP="00F74840">
                      <w:pPr>
                        <w:autoSpaceDE w:val="0"/>
                        <w:autoSpaceDN w:val="0"/>
                        <w:adjustRightInd w:val="0"/>
                        <w:rPr>
                          <w:rFonts w:ascii="Arial" w:hAnsi="Arial" w:cs="Arial"/>
                          <w:b/>
                          <w:bCs/>
                          <w:color w:val="CC0000"/>
                          <w:sz w:val="12"/>
                          <w:lang w:val="es-ES_tradnl"/>
                        </w:rPr>
                      </w:pPr>
                      <w:r w:rsidRPr="00F74840">
                        <w:rPr>
                          <w:rFonts w:ascii="Arial" w:hAnsi="Arial" w:cs="Arial"/>
                          <w:b/>
                          <w:bCs/>
                          <w:color w:val="CC0000"/>
                          <w:sz w:val="12"/>
                          <w:lang w:val="es-ES_tradnl"/>
                        </w:rPr>
                        <w:t>jerarquía de dimensión</w:t>
                      </w:r>
                    </w:p>
                  </w:txbxContent>
                </v:textbox>
              </v:shape>
              <v:shape id="_x0000_s2317" type="#_x0000_t202" style="position:absolute;left:2936;top:62;width:1383;height:617" filled="f" fillcolor="#bbe0e3" stroked="f" strokeweight="1pt">
                <v:stroke startarrowwidth="narrow" startarrowlength="short" endarrowwidth="narrow" endarrowlength="short"/>
                <v:textbox style="mso-next-textbox:#_x0000_s2317" inset="1.2609mm,.63044mm,1.2609mm,.63044mm">
                  <w:txbxContent>
                    <w:p w:rsidR="001D0D3F" w:rsidRPr="00F74840" w:rsidRDefault="001D0D3F" w:rsidP="00F74840">
                      <w:pPr>
                        <w:autoSpaceDE w:val="0"/>
                        <w:autoSpaceDN w:val="0"/>
                        <w:adjustRightInd w:val="0"/>
                        <w:rPr>
                          <w:rFonts w:ascii="Arial" w:hAnsi="Arial" w:cs="Arial"/>
                          <w:b/>
                          <w:bCs/>
                          <w:color w:val="000000"/>
                          <w:sz w:val="12"/>
                          <w:lang w:val="es-ES_tradnl"/>
                        </w:rPr>
                      </w:pPr>
                      <w:r w:rsidRPr="00F74840">
                        <w:rPr>
                          <w:rFonts w:ascii="Arial" w:hAnsi="Arial" w:cs="Arial"/>
                          <w:b/>
                          <w:bCs/>
                          <w:color w:val="000000"/>
                          <w:sz w:val="12"/>
                          <w:lang w:val="es-ES_tradnl"/>
                        </w:rPr>
                        <w:t>tabla de dimensión</w:t>
                      </w:r>
                    </w:p>
                  </w:txbxContent>
                </v:textbox>
              </v:shape>
              <v:shape id="_x0000_s2318" type="#_x0000_t202" style="position:absolute;left:8377;top:985;width:860;height:454" filled="f" fillcolor="#bbe0e3" stroked="f" strokeweight="1pt">
                <v:stroke startarrowwidth="narrow" startarrowlength="short" endarrowwidth="narrow" endarrowlength="short"/>
                <v:textbox style="mso-next-textbox:#_x0000_s2318"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19" type="#_x0000_t202" style="position:absolute;left:8830;top:2151;width:861;height:454" filled="f" fillcolor="#bbe0e3" stroked="f" strokeweight="1pt">
                <v:stroke startarrowwidth="narrow" startarrowlength="short" endarrowwidth="narrow" endarrowlength="short"/>
                <v:textbox style="mso-next-textbox:#_x0000_s2319"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20" type="#_x0000_t202" style="position:absolute;left:8965;top:3028;width:860;height:454" filled="f" fillcolor="#bbe0e3" stroked="f" strokeweight="1pt">
                <v:stroke startarrowwidth="narrow" startarrowlength="short" endarrowwidth="narrow" endarrowlength="short"/>
                <v:textbox style="mso-next-textbox:#_x0000_s2320"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21" type="#_x0000_t202" style="position:absolute;left:5260;top:1666;width:860;height:455" filled="f" fillcolor="#bbe0e3" stroked="f" strokeweight="1pt">
                <v:stroke startarrowwidth="narrow" startarrowlength="short" endarrowwidth="narrow" endarrowlength="short"/>
                <v:textbox style="mso-next-textbox:#_x0000_s2321"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22" type="#_x0000_t202" style="position:absolute;left:5174;top:2891;width:860;height:455" filled="f" fillcolor="#bbe0e3" stroked="f" strokeweight="1pt">
                <v:stroke startarrowwidth="narrow" startarrowlength="short" endarrowwidth="narrow" endarrowlength="short"/>
                <v:textbox style="mso-next-textbox:#_x0000_s2322"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23" type="#_x0000_t202" style="position:absolute;left:5480;top:954;width:860;height:455" filled="f" fillcolor="#bbe0e3" stroked="f" strokeweight="1pt">
                <v:stroke startarrowwidth="narrow" startarrowlength="short" endarrowwidth="narrow" endarrowlength="short"/>
                <v:textbox style="mso-next-textbox:#_x0000_s2323"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rect id="_x0000_s2324" style="position:absolute;left:6572;top:1775;width:1021;height:1293;mso-wrap-style:none;v-text-anchor:middle" filled="f" fillcolor="#bbe0e3" strokecolor="#099" strokeweight="1pt">
                <v:stroke startarrowwidth="narrow" startarrowlength="short" endarrowwidth="narrow" endarrowlength="short"/>
              </v:rect>
              <v:shape id="_x0000_s2325" type="#_x0000_t202" style="position:absolute;left:6516;top:3267;width:1264;height:414" filled="f" fillcolor="#bbe0e3" stroked="f" strokeweight="1pt">
                <v:stroke startarrowwidth="narrow" startarrowlength="short" endarrowwidth="narrow" endarrowlength="short"/>
                <v:textbox style="mso-next-textbox:#_x0000_s2325" inset="1.2609mm,.63044mm,1.2609mm,.63044mm">
                  <w:txbxContent>
                    <w:p w:rsidR="001D0D3F" w:rsidRPr="00F74840" w:rsidRDefault="001D0D3F" w:rsidP="00F74840">
                      <w:pPr>
                        <w:autoSpaceDE w:val="0"/>
                        <w:autoSpaceDN w:val="0"/>
                        <w:adjustRightInd w:val="0"/>
                        <w:rPr>
                          <w:rFonts w:ascii="Arial" w:hAnsi="Arial" w:cs="Arial"/>
                          <w:color w:val="000000"/>
                          <w:sz w:val="14"/>
                          <w:szCs w:val="28"/>
                          <w:lang w:val="es-ES_tradnl"/>
                        </w:rPr>
                      </w:pPr>
                      <w:r w:rsidRPr="00F74840">
                        <w:rPr>
                          <w:rFonts w:ascii="Arial" w:hAnsi="Arial" w:cs="Arial"/>
                          <w:color w:val="000000"/>
                          <w:sz w:val="14"/>
                          <w:szCs w:val="28"/>
                          <w:lang w:val="es-ES_tradnl"/>
                        </w:rPr>
                        <w:t>medidas</w:t>
                      </w:r>
                    </w:p>
                  </w:txbxContent>
                </v:textbox>
              </v:shape>
              <v:rect id="_x0000_s2326" style="position:absolute;left:2540;top:935;width:724;height:1131;mso-wrap-style:none;v-text-anchor:middle" fillcolor="#9cf" strokeweight="1pt">
                <v:stroke startarrowwidth="narrow" startarrowlength="short" endarrowwidth="narrow" endarrowlength="short"/>
              </v:rect>
              <v:line id="_x0000_s2327" style="position:absolute;flip:x;mso-wrap-style:none;v-text-anchor:middle" from="3945,2106" to="4620,2119" strokecolor="#009" strokeweight="2.25pt">
                <v:stroke startarrowwidth="narrow" startarrowlength="short" endarrowwidth="narrow" endarrowlength="short"/>
              </v:line>
              <v:line id="_x0000_s2328" style="position:absolute;flip:x y;mso-wrap-style:none;v-text-anchor:middle" from="3310,1719" to="3945,2119" strokecolor="#009" strokeweight="2.25pt">
                <v:stroke startarrowwidth="narrow" startarrowlength="short" endarrow="open" endarrowwidth="narrow" endarrowlength="short"/>
              </v:line>
              <v:shape id="_x0000_s2329" type="#_x0000_t202" style="position:absolute;left:3599;top:1553;width:860;height:454" filled="f" fillcolor="#bbe0e3" stroked="f" strokeweight="1pt">
                <v:stroke startarrowwidth="narrow" startarrowlength="short" endarrowwidth="narrow" endarrowlength="short"/>
                <v:textbox style="mso-next-textbox:#_x0000_s2329"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rect id="_x0000_s2330" style="position:absolute;left:2302;top:4055;width:724;height:1132;mso-wrap-style:none;v-text-anchor:middle" fillcolor="#f90" strokeweight="1pt">
                <v:stroke startarrowwidth="narrow" startarrowlength="short" endarrowwidth="narrow" endarrowlength="short"/>
              </v:rect>
              <v:line id="_x0000_s2331" style="position:absolute;flip:x;mso-wrap-style:none;v-text-anchor:middle" from="3601,3609" to="4236,3609" strokecolor="#009" strokeweight="2.25pt">
                <v:stroke startarrowwidth="narrow" startarrowlength="short" endarrowwidth="narrow" endarrowlength="short"/>
              </v:line>
              <v:line id="_x0000_s2332" style="position:absolute;flip:x;mso-wrap-style:none;v-text-anchor:middle" from="3045,3609" to="3601,4274" strokecolor="#009" strokeweight="2.25pt">
                <v:stroke startarrowwidth="narrow" startarrowlength="short" endarrow="open" endarrowwidth="narrow" endarrowlength="short"/>
              </v:line>
              <v:shape id="_x0000_s2333" type="#_x0000_t202" style="position:absolute;left:3046;top:4492;width:1858;height:618" filled="f" fillcolor="#bbe0e3" stroked="f" strokeweight="1pt">
                <v:stroke startarrowwidth="narrow" startarrowlength="short" endarrowwidth="narrow" endarrowlength="short"/>
                <v:textbox style="mso-next-textbox:#_x0000_s2333" inset="1.2609mm,.63044mm,1.2609mm,.63044mm">
                  <w:txbxContent>
                    <w:p w:rsidR="001D0D3F" w:rsidRPr="00F74840" w:rsidRDefault="001D0D3F" w:rsidP="00F74840">
                      <w:pPr>
                        <w:autoSpaceDE w:val="0"/>
                        <w:autoSpaceDN w:val="0"/>
                        <w:adjustRightInd w:val="0"/>
                        <w:rPr>
                          <w:rFonts w:ascii="Arial" w:hAnsi="Arial" w:cs="Arial"/>
                          <w:b/>
                          <w:bCs/>
                          <w:color w:val="CC0000"/>
                          <w:sz w:val="12"/>
                          <w:lang w:val="es-ES_tradnl"/>
                        </w:rPr>
                      </w:pPr>
                      <w:r w:rsidRPr="00F74840">
                        <w:rPr>
                          <w:rFonts w:ascii="Arial" w:hAnsi="Arial" w:cs="Arial"/>
                          <w:b/>
                          <w:bCs/>
                          <w:color w:val="CC0000"/>
                          <w:sz w:val="12"/>
                          <w:lang w:val="es-ES_tradnl"/>
                        </w:rPr>
                        <w:t>jerarquía de dimensión</w:t>
                      </w:r>
                    </w:p>
                  </w:txbxContent>
                </v:textbox>
              </v:shape>
              <v:shape id="_x0000_s2334" type="#_x0000_t202" style="position:absolute;left:2869;top:3425;width:862;height:455" filled="f" fillcolor="#bbe0e3" stroked="f" strokeweight="1pt">
                <v:stroke startarrowwidth="narrow" startarrowlength="short" endarrowwidth="narrow" endarrowlength="short"/>
                <v:textbox style="mso-next-textbox:#_x0000_s2334"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rect id="_x0000_s2335" style="position:absolute;left:11566;top:4322;width:724;height:1130;mso-wrap-style:none;v-text-anchor:middle" filled="f" fillcolor="#bbe0e3" strokeweight="1pt">
                <v:stroke startarrowwidth="narrow" startarrowlength="short" endarrowwidth="narrow" endarrowlength="short"/>
              </v:rect>
              <v:line id="_x0000_s2336" style="position:absolute;mso-wrap-style:none;v-text-anchor:middle" from="10192,3689" to="10933,3689" strokecolor="gray" strokeweight="2.25pt">
                <v:stroke startarrowwidth="narrow" startarrowlength="short" endarrowwidth="narrow" endarrowlength="short"/>
              </v:line>
              <v:line id="_x0000_s2337" style="position:absolute;mso-wrap-style:none;v-text-anchor:middle" from="10933,3689" to="11515,4489" strokecolor="gray" strokeweight="2.25pt">
                <v:stroke startarrowwidth="narrow" startarrowlength="short" endarrow="open" endarrowwidth="narrow" endarrowlength="short"/>
              </v:line>
              <v:shape id="_x0000_s2338" type="#_x0000_t202" style="position:absolute;left:11136;top:3772;width:860;height:454" filled="f" fillcolor="#bbe0e3" stroked="f" strokeweight="1pt">
                <v:stroke startarrowwidth="narrow" startarrowlength="short" endarrowwidth="narrow" endarrowlength="short"/>
                <v:textbox style="mso-next-textbox:#_x0000_s2338" inset="1.2609mm,.63044mm,1.2609mm,.63044mm">
                  <w:txbxContent>
                    <w:p w:rsidR="001D0D3F" w:rsidRPr="00F74840" w:rsidRDefault="001D0D3F" w:rsidP="00F74840">
                      <w:pPr>
                        <w:autoSpaceDE w:val="0"/>
                        <w:autoSpaceDN w:val="0"/>
                        <w:adjustRightInd w:val="0"/>
                        <w:rPr>
                          <w:rFonts w:ascii="Arial" w:hAnsi="Arial" w:cs="Arial"/>
                          <w:b/>
                          <w:bCs/>
                          <w:color w:val="CC0000"/>
                          <w:sz w:val="16"/>
                          <w:szCs w:val="32"/>
                          <w:lang w:val="es-ES_tradnl"/>
                        </w:rPr>
                      </w:pPr>
                      <w:r w:rsidRPr="00F74840">
                        <w:rPr>
                          <w:rFonts w:ascii="Arial" w:hAnsi="Arial" w:cs="Arial"/>
                          <w:b/>
                          <w:bCs/>
                          <w:color w:val="CC0000"/>
                          <w:sz w:val="16"/>
                          <w:szCs w:val="32"/>
                          <w:lang w:val="es-ES_tradnl"/>
                        </w:rPr>
                        <w:t>CAj</w:t>
                      </w:r>
                    </w:p>
                  </w:txbxContent>
                </v:textbox>
              </v:shape>
              <v:shape id="_x0000_s2339" type="#_x0000_t202" style="position:absolute;left:10033;top:4599;width:1861;height:618" filled="f" fillcolor="#bbe0e3" stroked="f" strokeweight="1pt">
                <v:stroke startarrowwidth="narrow" startarrowlength="short" endarrowwidth="narrow" endarrowlength="short"/>
                <v:textbox style="mso-next-textbox:#_x0000_s2339" inset="1.2609mm,.63044mm,1.2609mm,.63044mm">
                  <w:txbxContent>
                    <w:p w:rsidR="001D0D3F" w:rsidRPr="00F74840" w:rsidRDefault="001D0D3F" w:rsidP="00F74840">
                      <w:pPr>
                        <w:autoSpaceDE w:val="0"/>
                        <w:autoSpaceDN w:val="0"/>
                        <w:adjustRightInd w:val="0"/>
                        <w:rPr>
                          <w:rFonts w:ascii="Arial" w:hAnsi="Arial" w:cs="Arial"/>
                          <w:b/>
                          <w:bCs/>
                          <w:color w:val="CC3300"/>
                          <w:sz w:val="12"/>
                          <w:lang w:val="es-ES_tradnl"/>
                        </w:rPr>
                      </w:pPr>
                      <w:r w:rsidRPr="00F74840">
                        <w:rPr>
                          <w:rFonts w:ascii="Arial" w:hAnsi="Arial" w:cs="Arial"/>
                          <w:b/>
                          <w:bCs/>
                          <w:color w:val="CC3300"/>
                          <w:sz w:val="12"/>
                          <w:lang w:val="es-ES_tradnl"/>
                        </w:rPr>
                        <w:t>jerarquía de dimensión</w:t>
                      </w:r>
                    </w:p>
                  </w:txbxContent>
                </v:textbox>
              </v:shape>
            </v:group>
            <w10:anchorlock/>
          </v:group>
        </w:pict>
      </w:r>
    </w:p>
    <w:p w:rsidR="005E6BB9" w:rsidRDefault="0087683E" w:rsidP="005E6BB9">
      <w:pPr>
        <w:pStyle w:val="NormalWeb"/>
        <w:spacing w:line="480" w:lineRule="auto"/>
        <w:ind w:left="2124"/>
        <w:jc w:val="center"/>
        <w:rPr>
          <w:rFonts w:ascii="Arial" w:hAnsi="Arial" w:cs="Arial"/>
          <w:b/>
          <w:sz w:val="22"/>
          <w:szCs w:val="22"/>
        </w:rPr>
      </w:pPr>
      <w:r>
        <w:rPr>
          <w:rFonts w:ascii="Arial" w:hAnsi="Arial" w:cs="Arial"/>
          <w:b/>
          <w:sz w:val="22"/>
          <w:szCs w:val="22"/>
        </w:rPr>
        <w:t>Figura</w:t>
      </w:r>
      <w:r w:rsidR="00F64B52">
        <w:rPr>
          <w:rFonts w:ascii="Arial" w:hAnsi="Arial" w:cs="Arial"/>
          <w:b/>
          <w:sz w:val="22"/>
          <w:szCs w:val="22"/>
        </w:rPr>
        <w:t xml:space="preserve"> </w:t>
      </w:r>
      <w:r>
        <w:rPr>
          <w:rFonts w:ascii="Arial" w:hAnsi="Arial" w:cs="Arial"/>
          <w:b/>
          <w:sz w:val="22"/>
          <w:szCs w:val="22"/>
        </w:rPr>
        <w:t>1.4.</w:t>
      </w:r>
      <w:r w:rsidR="005E6BB9">
        <w:rPr>
          <w:rFonts w:ascii="Arial" w:hAnsi="Arial" w:cs="Arial"/>
          <w:b/>
          <w:sz w:val="22"/>
          <w:szCs w:val="22"/>
        </w:rPr>
        <w:t xml:space="preserve"> Esquema Copo de nieve</w:t>
      </w:r>
      <w:r w:rsidR="005E6BB9">
        <w:rPr>
          <w:rStyle w:val="Refdenotaalpie"/>
          <w:rFonts w:ascii="Arial" w:hAnsi="Arial" w:cs="Arial"/>
          <w:b/>
          <w:sz w:val="22"/>
          <w:szCs w:val="22"/>
        </w:rPr>
        <w:footnoteReference w:id="9"/>
      </w:r>
    </w:p>
    <w:p w:rsidR="0030390F" w:rsidRDefault="0030390F" w:rsidP="005E6BB9">
      <w:pPr>
        <w:pStyle w:val="NormalWeb"/>
        <w:spacing w:line="480" w:lineRule="auto"/>
        <w:ind w:left="2124"/>
        <w:jc w:val="center"/>
        <w:rPr>
          <w:rFonts w:ascii="Arial" w:hAnsi="Arial" w:cs="Arial"/>
          <w:b/>
          <w:sz w:val="22"/>
          <w:szCs w:val="22"/>
        </w:rPr>
      </w:pPr>
    </w:p>
    <w:p w:rsidR="00ED31CE" w:rsidRDefault="00ED31CE" w:rsidP="00ED31CE">
      <w:pPr>
        <w:autoSpaceDE w:val="0"/>
        <w:autoSpaceDN w:val="0"/>
        <w:adjustRightInd w:val="0"/>
        <w:spacing w:line="480" w:lineRule="auto"/>
        <w:rPr>
          <w:rFonts w:ascii="Arial" w:hAnsi="Arial" w:cs="Arial"/>
          <w:i/>
          <w:iCs/>
          <w:sz w:val="22"/>
          <w:szCs w:val="22"/>
          <w:lang w:val="es-EC"/>
        </w:rPr>
      </w:pPr>
      <w:r w:rsidRPr="005034ED">
        <w:rPr>
          <w:rFonts w:ascii="Arial" w:hAnsi="Arial" w:cs="Arial"/>
          <w:i/>
          <w:sz w:val="22"/>
          <w:szCs w:val="22"/>
        </w:rPr>
        <w:t>1.4</w:t>
      </w:r>
      <w:r>
        <w:rPr>
          <w:rFonts w:ascii="Arial" w:hAnsi="Arial" w:cs="Arial"/>
          <w:sz w:val="22"/>
          <w:szCs w:val="22"/>
        </w:rPr>
        <w:tab/>
      </w:r>
      <w:r>
        <w:rPr>
          <w:rFonts w:ascii="Arial" w:hAnsi="Arial" w:cs="Arial"/>
          <w:i/>
          <w:iCs/>
          <w:sz w:val="22"/>
          <w:szCs w:val="22"/>
          <w:lang w:val="es-EC"/>
        </w:rPr>
        <w:t>Tableros de Control (Dashboard y Scorecard)</w:t>
      </w:r>
    </w:p>
    <w:p w:rsidR="00ED31CE" w:rsidRDefault="00ED31CE" w:rsidP="00ED31CE">
      <w:pPr>
        <w:tabs>
          <w:tab w:val="left" w:pos="5010"/>
        </w:tabs>
        <w:autoSpaceDE w:val="0"/>
        <w:autoSpaceDN w:val="0"/>
        <w:adjustRightInd w:val="0"/>
        <w:spacing w:line="480" w:lineRule="auto"/>
        <w:rPr>
          <w:rFonts w:ascii="Arial" w:hAnsi="Arial" w:cs="Arial"/>
          <w:sz w:val="22"/>
          <w:szCs w:val="22"/>
          <w:lang w:val="es-EC"/>
        </w:rPr>
      </w:pPr>
    </w:p>
    <w:p w:rsidR="00ED31CE" w:rsidRPr="00470F22" w:rsidRDefault="00ED31CE" w:rsidP="00ED31CE">
      <w:pPr>
        <w:tabs>
          <w:tab w:val="left" w:pos="5010"/>
        </w:tabs>
        <w:autoSpaceDE w:val="0"/>
        <w:autoSpaceDN w:val="0"/>
        <w:adjustRightInd w:val="0"/>
        <w:spacing w:line="480" w:lineRule="auto"/>
        <w:rPr>
          <w:rFonts w:ascii="Arial" w:hAnsi="Arial" w:cs="Arial"/>
          <w:sz w:val="22"/>
          <w:szCs w:val="22"/>
          <w:lang w:val="es-EC"/>
        </w:rPr>
      </w:pPr>
      <w:r>
        <w:rPr>
          <w:rFonts w:ascii="Arial" w:hAnsi="Arial" w:cs="Arial"/>
          <w:i/>
          <w:iCs/>
          <w:sz w:val="22"/>
          <w:szCs w:val="22"/>
          <w:lang w:val="es-EC"/>
        </w:rPr>
        <w:t>1.4.1   Bases preliminares</w:t>
      </w:r>
    </w:p>
    <w:p w:rsidR="00ED31CE" w:rsidRDefault="00ED31CE" w:rsidP="00ED31CE">
      <w:pPr>
        <w:autoSpaceDE w:val="0"/>
        <w:autoSpaceDN w:val="0"/>
        <w:adjustRightInd w:val="0"/>
        <w:spacing w:line="480" w:lineRule="auto"/>
        <w:rPr>
          <w:rFonts w:ascii="Arial" w:hAnsi="Arial" w:cs="Arial"/>
          <w:sz w:val="22"/>
          <w:szCs w:val="22"/>
          <w:lang w:val="es-EC"/>
        </w:rPr>
      </w:pPr>
    </w:p>
    <w:p w:rsidR="00ED31CE" w:rsidRDefault="00ED31CE" w:rsidP="00ED31CE">
      <w:pPr>
        <w:autoSpaceDE w:val="0"/>
        <w:autoSpaceDN w:val="0"/>
        <w:adjustRightInd w:val="0"/>
        <w:spacing w:line="480" w:lineRule="auto"/>
        <w:ind w:left="709"/>
        <w:jc w:val="both"/>
        <w:rPr>
          <w:rFonts w:ascii="Arial" w:hAnsi="Arial" w:cs="Arial"/>
          <w:sz w:val="16"/>
          <w:szCs w:val="16"/>
        </w:rPr>
      </w:pPr>
      <w:r>
        <w:rPr>
          <w:rFonts w:ascii="Arial" w:hAnsi="Arial" w:cs="Arial"/>
          <w:i/>
          <w:iCs/>
          <w:sz w:val="22"/>
          <w:szCs w:val="22"/>
          <w:lang w:val="es-EC"/>
        </w:rPr>
        <w:t>El Tablero de Comandos (TC). Para</w:t>
      </w:r>
      <w:r>
        <w:rPr>
          <w:rFonts w:ascii="Arial" w:hAnsi="Arial" w:cs="Arial"/>
          <w:sz w:val="22"/>
          <w:szCs w:val="22"/>
          <w:lang w:val="es-EC"/>
        </w:rPr>
        <w:t xml:space="preserve"> diferentes entornos empresariales y organizacionales, se ha convertido en la herramienta imprescindible, para conocer distintas variables externas e internas que están presentes en los procesos de  gestión. Con </w:t>
      </w:r>
      <w:r>
        <w:rPr>
          <w:rFonts w:ascii="Arial" w:hAnsi="Arial" w:cs="Arial"/>
          <w:sz w:val="22"/>
          <w:szCs w:val="22"/>
        </w:rPr>
        <w:t>un panel de relojes configurables, con grados de alerta según colores, es factible determinar el ritmo organizacional de acuerdo a lo planeado, o si hay indicadores que anuncian problemas.</w:t>
      </w:r>
    </w:p>
    <w:p w:rsidR="00ED31CE" w:rsidRDefault="00ED31CE" w:rsidP="00ED31CE">
      <w:pPr>
        <w:tabs>
          <w:tab w:val="left" w:pos="1605"/>
        </w:tabs>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 </w:t>
      </w:r>
      <w:r>
        <w:rPr>
          <w:rFonts w:ascii="Arial" w:hAnsi="Arial" w:cs="Arial"/>
          <w:sz w:val="22"/>
          <w:szCs w:val="22"/>
          <w:lang w:val="es-EC"/>
        </w:rPr>
        <w:tab/>
      </w:r>
    </w:p>
    <w:p w:rsidR="00ED31CE" w:rsidRDefault="00ED31CE" w:rsidP="00ED31CE">
      <w:pPr>
        <w:autoSpaceDE w:val="0"/>
        <w:autoSpaceDN w:val="0"/>
        <w:adjustRightInd w:val="0"/>
        <w:spacing w:line="480" w:lineRule="auto"/>
        <w:ind w:left="708"/>
        <w:jc w:val="both"/>
        <w:rPr>
          <w:rFonts w:ascii="Arial" w:hAnsi="Arial" w:cs="Arial"/>
          <w:sz w:val="22"/>
          <w:szCs w:val="22"/>
          <w:lang w:val="es-EC"/>
        </w:rPr>
      </w:pPr>
      <w:r>
        <w:rPr>
          <w:rFonts w:ascii="Arial" w:hAnsi="Arial" w:cs="Arial"/>
          <w:sz w:val="22"/>
          <w:szCs w:val="22"/>
          <w:lang w:val="es-EC"/>
        </w:rPr>
        <w:t xml:space="preserve">Es importante disponer de un producto adecuado para visualización de indicadores, que de un solo vistazo presente el conocimiento a todo nivel de detalle, con gran poder de abstracción, resumen y graficación para todos los requerimientos de información. </w:t>
      </w:r>
      <w:r w:rsidRPr="00DB4548">
        <w:rPr>
          <w:rStyle w:val="Refdenotaalpie"/>
          <w:rFonts w:ascii="Arial" w:hAnsi="Arial" w:cs="Arial"/>
          <w:color w:val="000000"/>
          <w:sz w:val="22"/>
          <w:szCs w:val="22"/>
          <w:lang w:val="es-EC"/>
        </w:rPr>
        <w:footnoteReference w:id="10"/>
      </w:r>
    </w:p>
    <w:p w:rsidR="00ED31CE" w:rsidRDefault="00ED31CE" w:rsidP="00ED31CE">
      <w:pPr>
        <w:autoSpaceDE w:val="0"/>
        <w:autoSpaceDN w:val="0"/>
        <w:adjustRightInd w:val="0"/>
        <w:spacing w:line="480" w:lineRule="auto"/>
        <w:ind w:left="705"/>
        <w:rPr>
          <w:rFonts w:ascii="Arial" w:hAnsi="Arial" w:cs="Arial"/>
          <w:sz w:val="22"/>
          <w:szCs w:val="22"/>
          <w:lang w:val="es-EC"/>
        </w:rPr>
      </w:pPr>
    </w:p>
    <w:p w:rsidR="00ED31CE" w:rsidRDefault="00ED31CE" w:rsidP="00ED31CE">
      <w:pPr>
        <w:autoSpaceDE w:val="0"/>
        <w:autoSpaceDN w:val="0"/>
        <w:adjustRightInd w:val="0"/>
        <w:spacing w:line="480" w:lineRule="auto"/>
        <w:ind w:left="708" w:right="150"/>
        <w:jc w:val="both"/>
        <w:rPr>
          <w:rFonts w:ascii="Arial" w:hAnsi="Arial" w:cs="Arial"/>
          <w:sz w:val="22"/>
          <w:szCs w:val="22"/>
        </w:rPr>
      </w:pPr>
      <w:r>
        <w:rPr>
          <w:rFonts w:ascii="Arial" w:hAnsi="Arial" w:cs="Arial"/>
          <w:i/>
          <w:iCs/>
          <w:sz w:val="22"/>
          <w:szCs w:val="22"/>
        </w:rPr>
        <w:t xml:space="preserve">Balanced Score Card </w:t>
      </w:r>
      <w:r>
        <w:rPr>
          <w:rFonts w:ascii="Arial" w:hAnsi="Arial" w:cs="Arial"/>
          <w:sz w:val="22"/>
          <w:szCs w:val="22"/>
        </w:rPr>
        <w:t>(BSC). El modelo BSC, indica el camino adecuado para trasladar la visión a la acción, organizando los temas estratégicos a partir de cuatro perspectivas: financiera, clientes, procesos internos, crecimiento. Estos factores se sintetizan en un mapa estratégico bajo un esquema de  relación causa efecto y un Tablero o Cuadro de Comandos.</w:t>
      </w:r>
    </w:p>
    <w:p w:rsidR="00ED31CE" w:rsidRDefault="00ED31CE" w:rsidP="00ED31CE">
      <w:pPr>
        <w:autoSpaceDE w:val="0"/>
        <w:autoSpaceDN w:val="0"/>
        <w:adjustRightInd w:val="0"/>
        <w:spacing w:line="480" w:lineRule="auto"/>
        <w:ind w:left="150" w:right="150"/>
        <w:jc w:val="both"/>
        <w:rPr>
          <w:rFonts w:ascii="Arial" w:hAnsi="Arial" w:cs="Arial"/>
          <w:sz w:val="22"/>
          <w:szCs w:val="22"/>
        </w:rPr>
      </w:pPr>
      <w:r>
        <w:rPr>
          <w:rFonts w:ascii="Arial" w:hAnsi="Arial" w:cs="Arial"/>
          <w:sz w:val="22"/>
          <w:szCs w:val="22"/>
        </w:rPr>
        <w:t> </w:t>
      </w:r>
    </w:p>
    <w:p w:rsidR="00ED31CE" w:rsidRDefault="00ED31CE" w:rsidP="00ED31CE">
      <w:pPr>
        <w:autoSpaceDE w:val="0"/>
        <w:autoSpaceDN w:val="0"/>
        <w:adjustRightInd w:val="0"/>
        <w:spacing w:line="480" w:lineRule="auto"/>
        <w:ind w:left="708" w:right="150"/>
        <w:jc w:val="both"/>
        <w:rPr>
          <w:rFonts w:ascii="Arial" w:hAnsi="Arial" w:cs="Arial"/>
          <w:sz w:val="22"/>
          <w:szCs w:val="22"/>
        </w:rPr>
      </w:pPr>
      <w:r>
        <w:rPr>
          <w:rFonts w:ascii="Arial" w:hAnsi="Arial" w:cs="Arial"/>
          <w:sz w:val="22"/>
          <w:szCs w:val="22"/>
        </w:rPr>
        <w:t>La utilidad del tablero permite al nivel directivo, monitorear el avance de la estrategia por medio del conjunto de indicadores que éste brinda. Con el soporte adecuado de la informática, el proceso se torna mucho más sencillo. Si todo está acorde con lo programado, se puede optimizar el tiempo y esfuerzo de los niveles directivos en conocer datos de la empresa; si existen en cambio señales de alerta, semáforos con luces amarillas o rojas, será necesario profundizar en los detalles de  indicadores para determinar en dónde se encuentra el posible error.</w:t>
      </w:r>
    </w:p>
    <w:p w:rsidR="00ED31CE" w:rsidRDefault="00ED31CE" w:rsidP="00ED31CE">
      <w:pPr>
        <w:autoSpaceDE w:val="0"/>
        <w:autoSpaceDN w:val="0"/>
        <w:adjustRightInd w:val="0"/>
        <w:spacing w:line="480" w:lineRule="auto"/>
        <w:ind w:left="705" w:right="150"/>
        <w:jc w:val="both"/>
        <w:rPr>
          <w:rFonts w:ascii="Arial" w:hAnsi="Arial" w:cs="Arial"/>
          <w:sz w:val="22"/>
          <w:szCs w:val="22"/>
        </w:rPr>
      </w:pPr>
    </w:p>
    <w:p w:rsidR="00ED31CE" w:rsidRDefault="00ED31CE" w:rsidP="00ED31CE">
      <w:pPr>
        <w:autoSpaceDE w:val="0"/>
        <w:autoSpaceDN w:val="0"/>
        <w:adjustRightInd w:val="0"/>
        <w:spacing w:line="480" w:lineRule="auto"/>
        <w:ind w:left="708" w:right="150"/>
        <w:jc w:val="both"/>
        <w:rPr>
          <w:rFonts w:ascii="Arial" w:hAnsi="Arial" w:cs="Arial"/>
          <w:sz w:val="22"/>
          <w:szCs w:val="22"/>
        </w:rPr>
      </w:pPr>
      <w:r>
        <w:rPr>
          <w:rFonts w:ascii="Arial" w:hAnsi="Arial" w:cs="Arial"/>
          <w:sz w:val="22"/>
          <w:szCs w:val="22"/>
        </w:rPr>
        <w:t>Las perspectivas, los objetivos y los indicadores tienen una relación de causa efecto mutua. Muchas relaciones podrán ser de carácter subjetivo al principio, pero eventualmente han de ser analizadas para confirmar si en efecto una es causa de la otra o bien no tienen ninguna relación. Cuando se construye el Tablero de Control, se podría encontrar que no existe forma de ligar los indicadores establecidos o que no hay una relación causa efecto, este primer análisis lleva a pensar la posibilidad de cambiar el indicador.</w:t>
      </w:r>
    </w:p>
    <w:p w:rsidR="00ED31CE" w:rsidRDefault="00ED31CE" w:rsidP="00ED31CE">
      <w:pPr>
        <w:tabs>
          <w:tab w:val="left" w:pos="1424"/>
        </w:tabs>
        <w:autoSpaceDE w:val="0"/>
        <w:autoSpaceDN w:val="0"/>
        <w:adjustRightInd w:val="0"/>
        <w:spacing w:line="480" w:lineRule="auto"/>
        <w:rPr>
          <w:rFonts w:ascii="Arial" w:hAnsi="Arial" w:cs="Arial"/>
          <w:sz w:val="22"/>
          <w:szCs w:val="22"/>
        </w:rPr>
      </w:pPr>
    </w:p>
    <w:p w:rsidR="00ED31CE" w:rsidRDefault="00ED31CE" w:rsidP="00ED31CE">
      <w:pPr>
        <w:tabs>
          <w:tab w:val="left" w:pos="1424"/>
        </w:tabs>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1.4.2    Aplicaciones y tipos</w:t>
      </w:r>
    </w:p>
    <w:p w:rsidR="00ED31CE" w:rsidRDefault="00ED31CE" w:rsidP="00ED31CE">
      <w:pPr>
        <w:autoSpaceDE w:val="0"/>
        <w:autoSpaceDN w:val="0"/>
        <w:adjustRightInd w:val="0"/>
        <w:spacing w:line="480" w:lineRule="auto"/>
        <w:ind w:left="704"/>
        <w:rPr>
          <w:rFonts w:ascii="Arial" w:hAnsi="Arial" w:cs="Arial"/>
          <w:sz w:val="22"/>
          <w:szCs w:val="22"/>
          <w:lang w:val="es-EC"/>
        </w:rPr>
      </w:pPr>
    </w:p>
    <w:p w:rsidR="00ED31CE" w:rsidRDefault="00ED31CE" w:rsidP="00ED31CE">
      <w:pPr>
        <w:autoSpaceDE w:val="0"/>
        <w:autoSpaceDN w:val="0"/>
        <w:adjustRightInd w:val="0"/>
        <w:spacing w:line="480" w:lineRule="auto"/>
        <w:ind w:left="708"/>
        <w:jc w:val="both"/>
        <w:rPr>
          <w:rFonts w:ascii="Arial" w:hAnsi="Arial" w:cs="Arial"/>
          <w:sz w:val="22"/>
          <w:szCs w:val="22"/>
          <w:lang w:val="es-EC"/>
        </w:rPr>
      </w:pPr>
      <w:r>
        <w:rPr>
          <w:rFonts w:ascii="Arial" w:hAnsi="Arial" w:cs="Arial"/>
          <w:sz w:val="22"/>
          <w:szCs w:val="22"/>
          <w:lang w:val="es-EC"/>
        </w:rPr>
        <w:t>Dos factores que están íntimamente relacionados entre sí; dependiendo de la funcionalidad aplicativa del Tablero de Control, éste está destinado a diferentes tipos de usuarios.</w:t>
      </w:r>
    </w:p>
    <w:p w:rsidR="00ED31CE" w:rsidRDefault="00ED31CE" w:rsidP="00ED31CE">
      <w:pPr>
        <w:autoSpaceDE w:val="0"/>
        <w:autoSpaceDN w:val="0"/>
        <w:adjustRightInd w:val="0"/>
        <w:spacing w:line="480" w:lineRule="auto"/>
        <w:ind w:left="704"/>
        <w:jc w:val="both"/>
        <w:rPr>
          <w:rFonts w:ascii="Arial" w:hAnsi="Arial" w:cs="Arial"/>
          <w:sz w:val="22"/>
          <w:szCs w:val="22"/>
          <w:lang w:val="es-EC"/>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lang w:val="es-EC"/>
        </w:rPr>
      </w:pPr>
      <w:r>
        <w:rPr>
          <w:rFonts w:ascii="Arial" w:hAnsi="Arial" w:cs="Arial"/>
          <w:i/>
          <w:iCs/>
          <w:sz w:val="22"/>
          <w:szCs w:val="22"/>
          <w:lang w:val="es-EC"/>
        </w:rPr>
        <w:t>Aplicaciones</w:t>
      </w:r>
      <w:r>
        <w:rPr>
          <w:rFonts w:ascii="Arial" w:hAnsi="Arial" w:cs="Arial"/>
          <w:sz w:val="22"/>
          <w:szCs w:val="22"/>
          <w:lang w:val="es-EC"/>
        </w:rPr>
        <w:t xml:space="preserve">. Las características aplicativas del Tablero de Comandos, se indican en la </w:t>
      </w:r>
      <w:r w:rsidRPr="00D736A4">
        <w:rPr>
          <w:rFonts w:ascii="Arial" w:hAnsi="Arial" w:cs="Arial"/>
          <w:sz w:val="22"/>
          <w:szCs w:val="22"/>
          <w:lang w:val="es-EC"/>
        </w:rPr>
        <w:t>tabla No 1</w:t>
      </w:r>
      <w:r w:rsidR="00D736A4">
        <w:rPr>
          <w:rFonts w:ascii="Arial" w:hAnsi="Arial" w:cs="Arial"/>
          <w:sz w:val="22"/>
          <w:szCs w:val="22"/>
          <w:lang w:val="es-EC"/>
        </w:rPr>
        <w:t>.1</w:t>
      </w:r>
      <w:r>
        <w:rPr>
          <w:rFonts w:ascii="Arial" w:hAnsi="Arial" w:cs="Arial"/>
          <w:color w:val="000000"/>
          <w:sz w:val="22"/>
          <w:szCs w:val="22"/>
          <w:lang w:val="es-EC"/>
        </w:rPr>
        <w:t xml:space="preserve">. </w:t>
      </w:r>
    </w:p>
    <w:p w:rsidR="00ED31CE" w:rsidRDefault="00ED31CE" w:rsidP="00ED31CE">
      <w:pPr>
        <w:autoSpaceDE w:val="0"/>
        <w:autoSpaceDN w:val="0"/>
        <w:adjustRightInd w:val="0"/>
        <w:spacing w:line="480" w:lineRule="auto"/>
        <w:ind w:left="708"/>
        <w:jc w:val="both"/>
        <w:rPr>
          <w:rFonts w:ascii="Arial" w:hAnsi="Arial" w:cs="Arial"/>
          <w:color w:val="000000"/>
          <w:sz w:val="22"/>
          <w:szCs w:val="22"/>
          <w:lang w:val="es-EC"/>
        </w:rPr>
      </w:pPr>
    </w:p>
    <w:tbl>
      <w:tblPr>
        <w:tblW w:w="7560" w:type="dxa"/>
        <w:tblInd w:w="790" w:type="dxa"/>
        <w:tblLayout w:type="fixed"/>
        <w:tblCellMar>
          <w:left w:w="70" w:type="dxa"/>
          <w:right w:w="70" w:type="dxa"/>
        </w:tblCellMar>
        <w:tblLook w:val="0000"/>
      </w:tblPr>
      <w:tblGrid>
        <w:gridCol w:w="1707"/>
        <w:gridCol w:w="1293"/>
        <w:gridCol w:w="1680"/>
        <w:gridCol w:w="2880"/>
      </w:tblGrid>
      <w:tr w:rsidR="00ED31CE">
        <w:tblPrEx>
          <w:tblCellMar>
            <w:top w:w="0" w:type="dxa"/>
            <w:bottom w:w="0" w:type="dxa"/>
          </w:tblCellMar>
        </w:tblPrEx>
        <w:tc>
          <w:tcPr>
            <w:tcW w:w="1707" w:type="dxa"/>
            <w:tcBorders>
              <w:top w:val="single" w:sz="6" w:space="0" w:color="auto"/>
              <w:left w:val="single" w:sz="6" w:space="0" w:color="auto"/>
              <w:bottom w:val="single" w:sz="6" w:space="0" w:color="auto"/>
              <w:right w:val="single" w:sz="6" w:space="0" w:color="auto"/>
            </w:tcBorders>
            <w:shd w:val="clear" w:color="auto" w:fill="FFFF00"/>
          </w:tcPr>
          <w:p w:rsidR="00ED31CE" w:rsidRDefault="00ED31CE" w:rsidP="00ED31CE">
            <w:pPr>
              <w:autoSpaceDE w:val="0"/>
              <w:autoSpaceDN w:val="0"/>
              <w:adjustRightInd w:val="0"/>
              <w:spacing w:line="480" w:lineRule="auto"/>
              <w:ind w:right="150"/>
              <w:jc w:val="both"/>
              <w:rPr>
                <w:rFonts w:ascii="Arial" w:hAnsi="Arial" w:cs="Arial"/>
                <w:sz w:val="22"/>
                <w:szCs w:val="22"/>
              </w:rPr>
            </w:pPr>
            <w:r>
              <w:rPr>
                <w:rFonts w:ascii="Arial" w:hAnsi="Arial" w:cs="Arial"/>
                <w:sz w:val="22"/>
                <w:szCs w:val="22"/>
                <w:lang w:val="es-EC"/>
              </w:rPr>
              <w:br w:type="page"/>
            </w:r>
            <w:r>
              <w:rPr>
                <w:rFonts w:ascii="Arial" w:hAnsi="Arial" w:cs="Arial"/>
                <w:sz w:val="22"/>
                <w:szCs w:val="22"/>
              </w:rPr>
              <w:t>Aplicaciones</w:t>
            </w:r>
          </w:p>
        </w:tc>
        <w:tc>
          <w:tcPr>
            <w:tcW w:w="1293" w:type="dxa"/>
            <w:tcBorders>
              <w:top w:val="single" w:sz="6" w:space="0" w:color="auto"/>
              <w:left w:val="single" w:sz="6" w:space="0" w:color="auto"/>
              <w:bottom w:val="single" w:sz="6" w:space="0" w:color="auto"/>
              <w:right w:val="single" w:sz="6" w:space="0" w:color="auto"/>
            </w:tcBorders>
            <w:shd w:val="clear" w:color="auto" w:fill="FFFF00"/>
          </w:tcPr>
          <w:p w:rsidR="00ED31CE" w:rsidRDefault="00ED31CE" w:rsidP="00ED31CE">
            <w:pPr>
              <w:autoSpaceDE w:val="0"/>
              <w:autoSpaceDN w:val="0"/>
              <w:adjustRightInd w:val="0"/>
              <w:spacing w:line="480" w:lineRule="auto"/>
              <w:ind w:right="150"/>
              <w:jc w:val="both"/>
              <w:rPr>
                <w:rFonts w:ascii="Arial" w:hAnsi="Arial" w:cs="Arial"/>
                <w:sz w:val="22"/>
                <w:szCs w:val="22"/>
              </w:rPr>
            </w:pPr>
            <w:r>
              <w:rPr>
                <w:rFonts w:ascii="Arial" w:hAnsi="Arial" w:cs="Arial"/>
                <w:sz w:val="22"/>
                <w:szCs w:val="22"/>
              </w:rPr>
              <w:t>Nivel</w:t>
            </w:r>
          </w:p>
        </w:tc>
        <w:tc>
          <w:tcPr>
            <w:tcW w:w="1680" w:type="dxa"/>
            <w:tcBorders>
              <w:top w:val="single" w:sz="6" w:space="0" w:color="auto"/>
              <w:left w:val="single" w:sz="6" w:space="0" w:color="auto"/>
              <w:bottom w:val="single" w:sz="6" w:space="0" w:color="auto"/>
              <w:right w:val="single" w:sz="6" w:space="0" w:color="auto"/>
            </w:tcBorders>
            <w:shd w:val="clear" w:color="auto" w:fill="FFFF00"/>
          </w:tcPr>
          <w:p w:rsidR="00ED31CE" w:rsidRDefault="00ED31CE" w:rsidP="00ED31CE">
            <w:pPr>
              <w:autoSpaceDE w:val="0"/>
              <w:autoSpaceDN w:val="0"/>
              <w:adjustRightInd w:val="0"/>
              <w:spacing w:line="480" w:lineRule="auto"/>
              <w:ind w:right="150"/>
              <w:jc w:val="both"/>
              <w:rPr>
                <w:rFonts w:ascii="Arial" w:hAnsi="Arial" w:cs="Arial"/>
                <w:sz w:val="22"/>
                <w:szCs w:val="22"/>
              </w:rPr>
            </w:pPr>
            <w:r>
              <w:rPr>
                <w:rFonts w:ascii="Arial" w:hAnsi="Arial" w:cs="Arial"/>
                <w:sz w:val="22"/>
                <w:szCs w:val="22"/>
              </w:rPr>
              <w:t>Propósito</w:t>
            </w:r>
          </w:p>
        </w:tc>
        <w:tc>
          <w:tcPr>
            <w:tcW w:w="2880" w:type="dxa"/>
            <w:tcBorders>
              <w:top w:val="single" w:sz="6" w:space="0" w:color="auto"/>
              <w:left w:val="single" w:sz="6" w:space="0" w:color="auto"/>
              <w:bottom w:val="single" w:sz="6" w:space="0" w:color="auto"/>
              <w:right w:val="single" w:sz="6" w:space="0" w:color="auto"/>
            </w:tcBorders>
            <w:shd w:val="clear" w:color="auto" w:fill="FFFF00"/>
          </w:tcPr>
          <w:p w:rsidR="00ED31CE" w:rsidRDefault="00ED31CE" w:rsidP="00ED31CE">
            <w:pPr>
              <w:autoSpaceDE w:val="0"/>
              <w:autoSpaceDN w:val="0"/>
              <w:adjustRightInd w:val="0"/>
              <w:spacing w:line="480" w:lineRule="auto"/>
              <w:ind w:right="150"/>
              <w:jc w:val="both"/>
              <w:rPr>
                <w:rFonts w:ascii="Arial" w:hAnsi="Arial" w:cs="Arial"/>
                <w:sz w:val="22"/>
                <w:szCs w:val="22"/>
              </w:rPr>
            </w:pPr>
            <w:r>
              <w:rPr>
                <w:rFonts w:ascii="Arial" w:hAnsi="Arial" w:cs="Arial"/>
                <w:sz w:val="22"/>
                <w:szCs w:val="22"/>
              </w:rPr>
              <w:t>Características</w:t>
            </w:r>
          </w:p>
        </w:tc>
      </w:tr>
      <w:tr w:rsidR="00ED31CE" w:rsidRPr="00205737">
        <w:tblPrEx>
          <w:tblCellMar>
            <w:top w:w="0" w:type="dxa"/>
            <w:bottom w:w="0" w:type="dxa"/>
          </w:tblCellMar>
        </w:tblPrEx>
        <w:tc>
          <w:tcPr>
            <w:tcW w:w="1707"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jc w:val="both"/>
              <w:rPr>
                <w:rFonts w:ascii="Arial" w:hAnsi="Arial" w:cs="Arial"/>
                <w:sz w:val="20"/>
                <w:szCs w:val="20"/>
              </w:rPr>
            </w:pPr>
            <w:r w:rsidRPr="00205737">
              <w:rPr>
                <w:rFonts w:ascii="Arial" w:hAnsi="Arial" w:cs="Arial"/>
                <w:sz w:val="20"/>
                <w:szCs w:val="20"/>
              </w:rPr>
              <w:t>Monitoreo</w:t>
            </w:r>
          </w:p>
        </w:tc>
        <w:tc>
          <w:tcPr>
            <w:tcW w:w="1293"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jc w:val="both"/>
              <w:rPr>
                <w:rFonts w:ascii="Arial" w:hAnsi="Arial" w:cs="Arial"/>
                <w:sz w:val="20"/>
                <w:szCs w:val="20"/>
              </w:rPr>
            </w:pPr>
            <w:r w:rsidRPr="00205737">
              <w:rPr>
                <w:rFonts w:ascii="Arial" w:hAnsi="Arial" w:cs="Arial"/>
                <w:sz w:val="20"/>
                <w:szCs w:val="20"/>
              </w:rPr>
              <w:t>Operativo</w:t>
            </w:r>
          </w:p>
        </w:tc>
        <w:tc>
          <w:tcPr>
            <w:tcW w:w="1680"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rPr>
                <w:rFonts w:ascii="Arial" w:hAnsi="Arial" w:cs="Arial"/>
                <w:sz w:val="20"/>
                <w:szCs w:val="20"/>
                <w:lang w:val="es-EC"/>
              </w:rPr>
            </w:pPr>
            <w:r w:rsidRPr="00205737">
              <w:rPr>
                <w:rFonts w:ascii="Arial" w:hAnsi="Arial" w:cs="Arial"/>
                <w:sz w:val="20"/>
                <w:szCs w:val="20"/>
                <w:lang w:val="es-EC"/>
              </w:rPr>
              <w:t>Información para control</w:t>
            </w:r>
          </w:p>
        </w:tc>
        <w:tc>
          <w:tcPr>
            <w:tcW w:w="2880" w:type="dxa"/>
            <w:tcBorders>
              <w:top w:val="single" w:sz="6" w:space="0" w:color="auto"/>
              <w:left w:val="single" w:sz="6" w:space="0" w:color="auto"/>
              <w:bottom w:val="single" w:sz="6" w:space="0" w:color="auto"/>
              <w:right w:val="single" w:sz="6" w:space="0" w:color="auto"/>
            </w:tcBorders>
          </w:tcPr>
          <w:p w:rsidR="00ED31CE" w:rsidRPr="00205737" w:rsidRDefault="00ED31CE" w:rsidP="007D4D72">
            <w:pPr>
              <w:numPr>
                <w:ilvl w:val="0"/>
                <w:numId w:val="24"/>
              </w:numPr>
              <w:tabs>
                <w:tab w:val="clear" w:pos="720"/>
                <w:tab w:val="num" w:pos="290"/>
              </w:tabs>
              <w:autoSpaceDE w:val="0"/>
              <w:autoSpaceDN w:val="0"/>
              <w:adjustRightInd w:val="0"/>
              <w:ind w:left="290" w:right="144" w:hanging="240"/>
              <w:rPr>
                <w:rFonts w:ascii="Arial" w:hAnsi="Arial" w:cs="Arial"/>
                <w:sz w:val="20"/>
                <w:szCs w:val="20"/>
              </w:rPr>
            </w:pPr>
            <w:r w:rsidRPr="00205737">
              <w:rPr>
                <w:rFonts w:ascii="Arial" w:hAnsi="Arial" w:cs="Arial"/>
                <w:sz w:val="20"/>
                <w:szCs w:val="20"/>
              </w:rPr>
              <w:t xml:space="preserve">Varios paneles de pantallas </w:t>
            </w:r>
            <w:r>
              <w:rPr>
                <w:rFonts w:ascii="Arial" w:hAnsi="Arial" w:cs="Arial"/>
                <w:sz w:val="20"/>
                <w:szCs w:val="20"/>
              </w:rPr>
              <w:t>c</w:t>
            </w:r>
            <w:r w:rsidRPr="00205737">
              <w:rPr>
                <w:rFonts w:ascii="Arial" w:hAnsi="Arial" w:cs="Arial"/>
                <w:sz w:val="20"/>
                <w:szCs w:val="20"/>
              </w:rPr>
              <w:t>on elementos visuales</w:t>
            </w:r>
            <w:r>
              <w:rPr>
                <w:rFonts w:ascii="Arial" w:hAnsi="Arial" w:cs="Arial"/>
                <w:sz w:val="20"/>
                <w:szCs w:val="20"/>
              </w:rPr>
              <w:t>:</w:t>
            </w:r>
          </w:p>
          <w:p w:rsidR="00ED31CE" w:rsidRPr="00205737" w:rsidRDefault="00ED31CE" w:rsidP="007D4D72">
            <w:pPr>
              <w:numPr>
                <w:ilvl w:val="0"/>
                <w:numId w:val="24"/>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Gráficos</w:t>
            </w:r>
          </w:p>
          <w:p w:rsidR="00ED31CE" w:rsidRPr="00205737" w:rsidRDefault="00ED31CE" w:rsidP="007D4D72">
            <w:pPr>
              <w:numPr>
                <w:ilvl w:val="0"/>
                <w:numId w:val="24"/>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Símbolos</w:t>
            </w:r>
          </w:p>
          <w:p w:rsidR="00ED31CE" w:rsidRPr="00205737" w:rsidRDefault="00ED31CE" w:rsidP="007D4D72">
            <w:pPr>
              <w:numPr>
                <w:ilvl w:val="0"/>
                <w:numId w:val="24"/>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Alertas</w:t>
            </w:r>
          </w:p>
          <w:p w:rsidR="00ED31CE" w:rsidRPr="00205737" w:rsidRDefault="00ED31CE" w:rsidP="007D4D72">
            <w:pPr>
              <w:numPr>
                <w:ilvl w:val="0"/>
                <w:numId w:val="24"/>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 xml:space="preserve">Tablas </w:t>
            </w:r>
          </w:p>
          <w:p w:rsidR="00ED31CE" w:rsidRPr="00205737" w:rsidRDefault="00ED31CE" w:rsidP="007D4D72">
            <w:pPr>
              <w:numPr>
                <w:ilvl w:val="0"/>
                <w:numId w:val="24"/>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Diagramas</w:t>
            </w:r>
          </w:p>
        </w:tc>
      </w:tr>
      <w:tr w:rsidR="00ED31CE" w:rsidRPr="00205737">
        <w:tblPrEx>
          <w:tblCellMar>
            <w:top w:w="0" w:type="dxa"/>
            <w:bottom w:w="0" w:type="dxa"/>
          </w:tblCellMar>
        </w:tblPrEx>
        <w:tc>
          <w:tcPr>
            <w:tcW w:w="1707"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jc w:val="both"/>
              <w:rPr>
                <w:rFonts w:ascii="Arial" w:hAnsi="Arial" w:cs="Arial"/>
                <w:sz w:val="20"/>
                <w:szCs w:val="20"/>
              </w:rPr>
            </w:pPr>
            <w:r w:rsidRPr="00205737">
              <w:rPr>
                <w:rFonts w:ascii="Arial" w:hAnsi="Arial" w:cs="Arial"/>
                <w:sz w:val="20"/>
                <w:szCs w:val="20"/>
              </w:rPr>
              <w:t>Análisis</w:t>
            </w:r>
          </w:p>
        </w:tc>
        <w:tc>
          <w:tcPr>
            <w:tcW w:w="1293"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rPr>
                <w:rFonts w:ascii="Arial" w:hAnsi="Arial" w:cs="Arial"/>
                <w:sz w:val="20"/>
                <w:szCs w:val="20"/>
              </w:rPr>
            </w:pPr>
            <w:r w:rsidRPr="00205737">
              <w:rPr>
                <w:rFonts w:ascii="Arial" w:hAnsi="Arial" w:cs="Arial"/>
                <w:sz w:val="20"/>
                <w:szCs w:val="20"/>
              </w:rPr>
              <w:t>Táctico</w:t>
            </w:r>
          </w:p>
        </w:tc>
        <w:tc>
          <w:tcPr>
            <w:tcW w:w="1680"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rPr>
                <w:rFonts w:ascii="Arial" w:hAnsi="Arial" w:cs="Arial"/>
                <w:sz w:val="20"/>
                <w:szCs w:val="20"/>
                <w:lang w:val="es-EC"/>
              </w:rPr>
            </w:pPr>
            <w:r w:rsidRPr="00205737">
              <w:rPr>
                <w:rFonts w:ascii="Arial" w:hAnsi="Arial" w:cs="Arial"/>
                <w:sz w:val="20"/>
                <w:szCs w:val="20"/>
                <w:lang w:val="es-EC"/>
              </w:rPr>
              <w:t>Analiza condiciones y excepciones</w:t>
            </w:r>
          </w:p>
        </w:tc>
        <w:tc>
          <w:tcPr>
            <w:tcW w:w="2880" w:type="dxa"/>
            <w:tcBorders>
              <w:top w:val="single" w:sz="6" w:space="0" w:color="auto"/>
              <w:left w:val="single" w:sz="6" w:space="0" w:color="auto"/>
              <w:bottom w:val="single" w:sz="6" w:space="0" w:color="auto"/>
              <w:right w:val="single" w:sz="6" w:space="0" w:color="auto"/>
            </w:tcBorders>
          </w:tcPr>
          <w:p w:rsidR="00ED31CE" w:rsidRPr="00205737" w:rsidRDefault="00ED31CE" w:rsidP="007D4D72">
            <w:pPr>
              <w:numPr>
                <w:ilvl w:val="0"/>
                <w:numId w:val="25"/>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Analítico</w:t>
            </w:r>
          </w:p>
          <w:p w:rsidR="00ED31CE" w:rsidRDefault="00ED31CE" w:rsidP="007D4D72">
            <w:pPr>
              <w:numPr>
                <w:ilvl w:val="0"/>
                <w:numId w:val="25"/>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Bosques</w:t>
            </w:r>
          </w:p>
          <w:p w:rsidR="00ED31CE" w:rsidRDefault="00ED31CE" w:rsidP="007D4D72">
            <w:pPr>
              <w:numPr>
                <w:ilvl w:val="0"/>
                <w:numId w:val="25"/>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Modelamiento</w:t>
            </w:r>
          </w:p>
          <w:p w:rsidR="00ED31CE" w:rsidRDefault="00ED31CE" w:rsidP="007D4D72">
            <w:pPr>
              <w:numPr>
                <w:ilvl w:val="0"/>
                <w:numId w:val="25"/>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Estadísticas predictivas</w:t>
            </w:r>
          </w:p>
          <w:p w:rsidR="00ED31CE" w:rsidRPr="00205737" w:rsidRDefault="00ED31CE" w:rsidP="007D4D72">
            <w:pPr>
              <w:numPr>
                <w:ilvl w:val="0"/>
                <w:numId w:val="25"/>
              </w:numPr>
              <w:tabs>
                <w:tab w:val="clear" w:pos="720"/>
                <w:tab w:val="num" w:pos="290"/>
              </w:tabs>
              <w:autoSpaceDE w:val="0"/>
              <w:autoSpaceDN w:val="0"/>
              <w:adjustRightInd w:val="0"/>
              <w:ind w:right="144" w:hanging="670"/>
              <w:rPr>
                <w:rFonts w:ascii="Arial" w:hAnsi="Arial" w:cs="Arial"/>
                <w:sz w:val="20"/>
                <w:szCs w:val="20"/>
              </w:rPr>
            </w:pPr>
            <w:r w:rsidRPr="00205737">
              <w:rPr>
                <w:rFonts w:ascii="Arial" w:hAnsi="Arial" w:cs="Arial"/>
                <w:sz w:val="20"/>
                <w:szCs w:val="20"/>
              </w:rPr>
              <w:t>Análisis visual reportes</w:t>
            </w:r>
          </w:p>
        </w:tc>
      </w:tr>
      <w:tr w:rsidR="00ED31CE" w:rsidRPr="00205737">
        <w:tblPrEx>
          <w:tblCellMar>
            <w:top w:w="0" w:type="dxa"/>
            <w:bottom w:w="0" w:type="dxa"/>
          </w:tblCellMar>
        </w:tblPrEx>
        <w:tc>
          <w:tcPr>
            <w:tcW w:w="1707"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jc w:val="both"/>
              <w:rPr>
                <w:rFonts w:ascii="Arial" w:hAnsi="Arial" w:cs="Arial"/>
                <w:sz w:val="20"/>
                <w:szCs w:val="20"/>
              </w:rPr>
            </w:pPr>
            <w:r w:rsidRPr="00205737">
              <w:rPr>
                <w:rFonts w:ascii="Arial" w:hAnsi="Arial" w:cs="Arial"/>
                <w:sz w:val="20"/>
                <w:szCs w:val="20"/>
              </w:rPr>
              <w:t>Administración</w:t>
            </w:r>
          </w:p>
        </w:tc>
        <w:tc>
          <w:tcPr>
            <w:tcW w:w="1293"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rPr>
                <w:rFonts w:ascii="Arial" w:hAnsi="Arial" w:cs="Arial"/>
                <w:sz w:val="20"/>
                <w:szCs w:val="20"/>
              </w:rPr>
            </w:pPr>
            <w:r w:rsidRPr="00205737">
              <w:rPr>
                <w:rFonts w:ascii="Arial" w:hAnsi="Arial" w:cs="Arial"/>
                <w:sz w:val="20"/>
                <w:szCs w:val="20"/>
              </w:rPr>
              <w:t>Estratégico</w:t>
            </w:r>
          </w:p>
        </w:tc>
        <w:tc>
          <w:tcPr>
            <w:tcW w:w="1680" w:type="dxa"/>
            <w:tcBorders>
              <w:top w:val="single" w:sz="6" w:space="0" w:color="auto"/>
              <w:left w:val="single" w:sz="6" w:space="0" w:color="auto"/>
              <w:bottom w:val="single" w:sz="6" w:space="0" w:color="auto"/>
              <w:right w:val="single" w:sz="6" w:space="0" w:color="auto"/>
            </w:tcBorders>
          </w:tcPr>
          <w:p w:rsidR="00ED31CE" w:rsidRPr="00205737" w:rsidRDefault="00ED31CE" w:rsidP="00ED31CE">
            <w:pPr>
              <w:autoSpaceDE w:val="0"/>
              <w:autoSpaceDN w:val="0"/>
              <w:adjustRightInd w:val="0"/>
              <w:ind w:right="144"/>
              <w:rPr>
                <w:rFonts w:ascii="Arial" w:hAnsi="Arial" w:cs="Arial"/>
                <w:sz w:val="20"/>
                <w:szCs w:val="20"/>
              </w:rPr>
            </w:pPr>
            <w:r w:rsidRPr="00205737">
              <w:rPr>
                <w:rFonts w:ascii="Arial" w:hAnsi="Arial" w:cs="Arial"/>
                <w:sz w:val="20"/>
                <w:szCs w:val="20"/>
              </w:rPr>
              <w:t>Mejora coordinación y colaboración</w:t>
            </w:r>
          </w:p>
        </w:tc>
        <w:tc>
          <w:tcPr>
            <w:tcW w:w="2880" w:type="dxa"/>
            <w:tcBorders>
              <w:top w:val="single" w:sz="6" w:space="0" w:color="auto"/>
              <w:left w:val="single" w:sz="6" w:space="0" w:color="auto"/>
              <w:bottom w:val="single" w:sz="6" w:space="0" w:color="auto"/>
              <w:right w:val="single" w:sz="6" w:space="0" w:color="auto"/>
            </w:tcBorders>
          </w:tcPr>
          <w:p w:rsidR="00ED31CE" w:rsidRDefault="00ED31CE" w:rsidP="007D4D72">
            <w:pPr>
              <w:numPr>
                <w:ilvl w:val="0"/>
                <w:numId w:val="26"/>
              </w:numPr>
              <w:tabs>
                <w:tab w:val="clear" w:pos="360"/>
                <w:tab w:val="num" w:pos="290"/>
              </w:tabs>
              <w:autoSpaceDE w:val="0"/>
              <w:autoSpaceDN w:val="0"/>
              <w:adjustRightInd w:val="0"/>
              <w:ind w:right="144"/>
              <w:rPr>
                <w:rFonts w:ascii="Arial" w:hAnsi="Arial" w:cs="Arial"/>
                <w:sz w:val="20"/>
                <w:szCs w:val="20"/>
              </w:rPr>
            </w:pPr>
            <w:r>
              <w:rPr>
                <w:rFonts w:ascii="Arial" w:hAnsi="Arial" w:cs="Arial"/>
                <w:sz w:val="20"/>
                <w:szCs w:val="20"/>
              </w:rPr>
              <w:t>Anotaciones</w:t>
            </w:r>
          </w:p>
          <w:p w:rsidR="00ED31CE" w:rsidRDefault="00ED31CE" w:rsidP="007D4D72">
            <w:pPr>
              <w:numPr>
                <w:ilvl w:val="0"/>
                <w:numId w:val="26"/>
              </w:numPr>
              <w:tabs>
                <w:tab w:val="clear" w:pos="360"/>
                <w:tab w:val="num" w:pos="290"/>
              </w:tabs>
              <w:autoSpaceDE w:val="0"/>
              <w:autoSpaceDN w:val="0"/>
              <w:adjustRightInd w:val="0"/>
              <w:ind w:right="144"/>
              <w:rPr>
                <w:rFonts w:ascii="Arial" w:hAnsi="Arial" w:cs="Arial"/>
                <w:sz w:val="20"/>
                <w:szCs w:val="20"/>
              </w:rPr>
            </w:pPr>
            <w:r w:rsidRPr="00205737">
              <w:rPr>
                <w:rFonts w:ascii="Arial" w:hAnsi="Arial" w:cs="Arial"/>
                <w:sz w:val="20"/>
                <w:szCs w:val="20"/>
              </w:rPr>
              <w:t>Temas de discusión</w:t>
            </w:r>
          </w:p>
          <w:p w:rsidR="00ED31CE" w:rsidRDefault="00ED31CE" w:rsidP="007D4D72">
            <w:pPr>
              <w:numPr>
                <w:ilvl w:val="0"/>
                <w:numId w:val="26"/>
              </w:numPr>
              <w:tabs>
                <w:tab w:val="clear" w:pos="360"/>
                <w:tab w:val="num" w:pos="290"/>
              </w:tabs>
              <w:autoSpaceDE w:val="0"/>
              <w:autoSpaceDN w:val="0"/>
              <w:adjustRightInd w:val="0"/>
              <w:ind w:right="144"/>
              <w:rPr>
                <w:rFonts w:ascii="Arial" w:hAnsi="Arial" w:cs="Arial"/>
                <w:sz w:val="20"/>
                <w:szCs w:val="20"/>
              </w:rPr>
            </w:pPr>
            <w:r w:rsidRPr="00205737">
              <w:rPr>
                <w:rFonts w:ascii="Arial" w:hAnsi="Arial" w:cs="Arial"/>
                <w:sz w:val="20"/>
                <w:szCs w:val="20"/>
              </w:rPr>
              <w:t>Juntas</w:t>
            </w:r>
          </w:p>
          <w:p w:rsidR="00ED31CE" w:rsidRDefault="00ED31CE" w:rsidP="007D4D72">
            <w:pPr>
              <w:numPr>
                <w:ilvl w:val="0"/>
                <w:numId w:val="26"/>
              </w:numPr>
              <w:tabs>
                <w:tab w:val="clear" w:pos="360"/>
                <w:tab w:val="num" w:pos="290"/>
              </w:tabs>
              <w:autoSpaceDE w:val="0"/>
              <w:autoSpaceDN w:val="0"/>
              <w:adjustRightInd w:val="0"/>
              <w:ind w:right="144"/>
              <w:rPr>
                <w:rFonts w:ascii="Arial" w:hAnsi="Arial" w:cs="Arial"/>
                <w:sz w:val="20"/>
                <w:szCs w:val="20"/>
              </w:rPr>
            </w:pPr>
            <w:r w:rsidRPr="00205737">
              <w:rPr>
                <w:rFonts w:ascii="Arial" w:hAnsi="Arial" w:cs="Arial"/>
                <w:sz w:val="20"/>
                <w:szCs w:val="20"/>
              </w:rPr>
              <w:t>Mapas Estratégicos</w:t>
            </w:r>
          </w:p>
          <w:p w:rsidR="00ED31CE" w:rsidRPr="00205737" w:rsidRDefault="00ED31CE" w:rsidP="007D4D72">
            <w:pPr>
              <w:numPr>
                <w:ilvl w:val="0"/>
                <w:numId w:val="26"/>
              </w:numPr>
              <w:tabs>
                <w:tab w:val="clear" w:pos="360"/>
                <w:tab w:val="num" w:pos="290"/>
              </w:tabs>
              <w:autoSpaceDE w:val="0"/>
              <w:autoSpaceDN w:val="0"/>
              <w:adjustRightInd w:val="0"/>
              <w:ind w:right="144"/>
              <w:rPr>
                <w:rFonts w:ascii="Arial" w:hAnsi="Arial" w:cs="Arial"/>
                <w:sz w:val="20"/>
                <w:szCs w:val="20"/>
              </w:rPr>
            </w:pPr>
            <w:r w:rsidRPr="00205737">
              <w:rPr>
                <w:rFonts w:ascii="Arial" w:hAnsi="Arial" w:cs="Arial"/>
                <w:sz w:val="20"/>
                <w:szCs w:val="20"/>
              </w:rPr>
              <w:t>Work Flows</w:t>
            </w:r>
          </w:p>
        </w:tc>
      </w:tr>
    </w:tbl>
    <w:p w:rsidR="00ED31CE" w:rsidRDefault="00ED31CE" w:rsidP="00ED31CE">
      <w:pPr>
        <w:autoSpaceDE w:val="0"/>
        <w:autoSpaceDN w:val="0"/>
        <w:adjustRightInd w:val="0"/>
        <w:ind w:left="703" w:right="147" w:firstLine="6"/>
        <w:jc w:val="center"/>
        <w:rPr>
          <w:rFonts w:ascii="Arial" w:hAnsi="Arial" w:cs="Arial"/>
          <w:sz w:val="20"/>
          <w:szCs w:val="20"/>
        </w:rPr>
      </w:pPr>
    </w:p>
    <w:p w:rsidR="00ED31CE" w:rsidRPr="00131C8F" w:rsidRDefault="00ED31CE" w:rsidP="00ED31CE">
      <w:pPr>
        <w:autoSpaceDE w:val="0"/>
        <w:autoSpaceDN w:val="0"/>
        <w:adjustRightInd w:val="0"/>
        <w:ind w:left="703" w:right="147" w:firstLine="6"/>
        <w:jc w:val="center"/>
        <w:rPr>
          <w:rFonts w:ascii="Arial" w:hAnsi="Arial" w:cs="Arial"/>
          <w:b/>
          <w:sz w:val="20"/>
          <w:szCs w:val="20"/>
        </w:rPr>
      </w:pPr>
      <w:r w:rsidRPr="00131C8F">
        <w:rPr>
          <w:rFonts w:ascii="Arial" w:hAnsi="Arial" w:cs="Arial"/>
          <w:b/>
          <w:sz w:val="20"/>
          <w:szCs w:val="20"/>
        </w:rPr>
        <w:t>Tabla No1.</w:t>
      </w:r>
      <w:r>
        <w:rPr>
          <w:rFonts w:ascii="Arial" w:hAnsi="Arial" w:cs="Arial"/>
          <w:b/>
          <w:sz w:val="20"/>
          <w:szCs w:val="20"/>
        </w:rPr>
        <w:t>1</w:t>
      </w:r>
      <w:r w:rsidRPr="00131C8F">
        <w:rPr>
          <w:rFonts w:ascii="Arial" w:hAnsi="Arial" w:cs="Arial"/>
          <w:b/>
          <w:sz w:val="20"/>
          <w:szCs w:val="20"/>
        </w:rPr>
        <w:t xml:space="preserve"> Características del Tablero de Control según su parte aplicativa</w:t>
      </w:r>
      <w:r>
        <w:rPr>
          <w:rFonts w:ascii="Arial" w:hAnsi="Arial" w:cs="Arial"/>
          <w:b/>
          <w:sz w:val="20"/>
          <w:szCs w:val="20"/>
        </w:rPr>
        <w:t>.</w:t>
      </w:r>
    </w:p>
    <w:p w:rsidR="00ED31CE" w:rsidRDefault="00ED31CE" w:rsidP="00ED31CE">
      <w:pPr>
        <w:autoSpaceDE w:val="0"/>
        <w:autoSpaceDN w:val="0"/>
        <w:adjustRightInd w:val="0"/>
        <w:spacing w:line="480" w:lineRule="auto"/>
        <w:ind w:left="705" w:right="150"/>
        <w:jc w:val="both"/>
        <w:rPr>
          <w:rFonts w:ascii="Arial" w:hAnsi="Arial" w:cs="Arial"/>
          <w:sz w:val="22"/>
          <w:szCs w:val="22"/>
        </w:rPr>
      </w:pPr>
      <w:r>
        <w:rPr>
          <w:rFonts w:ascii="Arial" w:hAnsi="Arial" w:cs="Arial"/>
          <w:sz w:val="22"/>
          <w:szCs w:val="22"/>
        </w:rPr>
        <w:t xml:space="preserve"> </w:t>
      </w: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i/>
          <w:iCs/>
          <w:sz w:val="22"/>
          <w:szCs w:val="22"/>
          <w:lang w:val="es-EC"/>
        </w:rPr>
        <w:t xml:space="preserve">Tipos. </w:t>
      </w:r>
      <w:r>
        <w:rPr>
          <w:rFonts w:ascii="Arial" w:hAnsi="Arial" w:cs="Arial"/>
          <w:sz w:val="22"/>
          <w:szCs w:val="22"/>
        </w:rPr>
        <w:t xml:space="preserve">Es importante destacar que cada gerencia o nivel directivo al interior de la organización puede tener distintos paneles de control o tableros. En consecuencia una estratificación estructural permite identificarlos en tres tipos o categorías. La </w:t>
      </w:r>
      <w:r w:rsidRPr="00D736A4">
        <w:rPr>
          <w:rFonts w:ascii="Arial" w:hAnsi="Arial" w:cs="Arial"/>
          <w:sz w:val="22"/>
          <w:szCs w:val="22"/>
        </w:rPr>
        <w:t xml:space="preserve">tabla No </w:t>
      </w:r>
      <w:r w:rsidR="00D736A4" w:rsidRPr="00D736A4">
        <w:rPr>
          <w:rFonts w:ascii="Arial" w:hAnsi="Arial" w:cs="Arial"/>
          <w:sz w:val="22"/>
          <w:szCs w:val="22"/>
        </w:rPr>
        <w:t>1.</w:t>
      </w:r>
      <w:r w:rsidRPr="00D736A4">
        <w:rPr>
          <w:rFonts w:ascii="Arial" w:hAnsi="Arial" w:cs="Arial"/>
          <w:sz w:val="22"/>
          <w:szCs w:val="22"/>
        </w:rPr>
        <w:t>2</w:t>
      </w:r>
      <w:r>
        <w:rPr>
          <w:rFonts w:ascii="Arial" w:hAnsi="Arial" w:cs="Arial"/>
          <w:color w:val="FF0000"/>
          <w:sz w:val="22"/>
          <w:szCs w:val="22"/>
        </w:rPr>
        <w:t xml:space="preserve"> </w:t>
      </w:r>
      <w:r>
        <w:rPr>
          <w:rFonts w:ascii="Arial" w:hAnsi="Arial" w:cs="Arial"/>
          <w:sz w:val="22"/>
          <w:szCs w:val="22"/>
        </w:rPr>
        <w:t xml:space="preserve">resume las características de los Tableros </w:t>
      </w:r>
      <w:r w:rsidR="008F7CF0">
        <w:rPr>
          <w:rFonts w:ascii="Arial" w:hAnsi="Arial" w:cs="Arial"/>
          <w:sz w:val="22"/>
          <w:szCs w:val="22"/>
        </w:rPr>
        <w:t>de Control, según su tipología.</w:t>
      </w:r>
    </w:p>
    <w:p w:rsidR="00D736A4" w:rsidRDefault="00D736A4" w:rsidP="00ED31CE">
      <w:pPr>
        <w:autoSpaceDE w:val="0"/>
        <w:autoSpaceDN w:val="0"/>
        <w:adjustRightInd w:val="0"/>
        <w:spacing w:line="480" w:lineRule="auto"/>
        <w:ind w:left="705"/>
        <w:jc w:val="both"/>
        <w:rPr>
          <w:rFonts w:ascii="Arial" w:hAnsi="Arial" w:cs="Arial"/>
          <w:sz w:val="16"/>
          <w:szCs w:val="16"/>
        </w:rPr>
      </w:pPr>
    </w:p>
    <w:p w:rsidR="0044223D" w:rsidRDefault="0044223D" w:rsidP="00ED31CE">
      <w:pPr>
        <w:autoSpaceDE w:val="0"/>
        <w:autoSpaceDN w:val="0"/>
        <w:adjustRightInd w:val="0"/>
        <w:spacing w:line="480" w:lineRule="auto"/>
        <w:ind w:left="705"/>
        <w:jc w:val="both"/>
        <w:rPr>
          <w:rFonts w:ascii="Arial" w:hAnsi="Arial" w:cs="Arial"/>
          <w:sz w:val="16"/>
          <w:szCs w:val="16"/>
        </w:rPr>
      </w:pPr>
    </w:p>
    <w:p w:rsidR="0044223D" w:rsidRDefault="0044223D" w:rsidP="00ED31CE">
      <w:pPr>
        <w:autoSpaceDE w:val="0"/>
        <w:autoSpaceDN w:val="0"/>
        <w:adjustRightInd w:val="0"/>
        <w:spacing w:line="480" w:lineRule="auto"/>
        <w:ind w:left="705"/>
        <w:jc w:val="both"/>
        <w:rPr>
          <w:rFonts w:ascii="Arial" w:hAnsi="Arial" w:cs="Arial"/>
          <w:sz w:val="16"/>
          <w:szCs w:val="16"/>
        </w:rPr>
      </w:pPr>
    </w:p>
    <w:p w:rsidR="0044223D" w:rsidRDefault="0044223D" w:rsidP="00ED31CE">
      <w:pPr>
        <w:autoSpaceDE w:val="0"/>
        <w:autoSpaceDN w:val="0"/>
        <w:adjustRightInd w:val="0"/>
        <w:spacing w:line="480" w:lineRule="auto"/>
        <w:ind w:left="705"/>
        <w:jc w:val="both"/>
        <w:rPr>
          <w:rFonts w:ascii="Arial" w:hAnsi="Arial" w:cs="Arial"/>
          <w:sz w:val="16"/>
          <w:szCs w:val="16"/>
        </w:rPr>
      </w:pPr>
    </w:p>
    <w:p w:rsidR="0044223D" w:rsidRDefault="0044223D" w:rsidP="00ED31CE">
      <w:pPr>
        <w:autoSpaceDE w:val="0"/>
        <w:autoSpaceDN w:val="0"/>
        <w:adjustRightInd w:val="0"/>
        <w:spacing w:line="480" w:lineRule="auto"/>
        <w:ind w:left="705"/>
        <w:jc w:val="both"/>
        <w:rPr>
          <w:rFonts w:ascii="Arial" w:hAnsi="Arial" w:cs="Arial"/>
          <w:sz w:val="16"/>
          <w:szCs w:val="16"/>
        </w:rPr>
      </w:pPr>
    </w:p>
    <w:p w:rsidR="0044223D" w:rsidRPr="00D736A4" w:rsidRDefault="0044223D" w:rsidP="00ED31CE">
      <w:pPr>
        <w:autoSpaceDE w:val="0"/>
        <w:autoSpaceDN w:val="0"/>
        <w:adjustRightInd w:val="0"/>
        <w:spacing w:line="480" w:lineRule="auto"/>
        <w:ind w:left="705"/>
        <w:jc w:val="both"/>
        <w:rPr>
          <w:rFonts w:ascii="Arial" w:hAnsi="Arial" w:cs="Arial"/>
          <w:sz w:val="16"/>
          <w:szCs w:val="16"/>
        </w:rPr>
      </w:pPr>
    </w:p>
    <w:tbl>
      <w:tblPr>
        <w:tblW w:w="7320" w:type="dxa"/>
        <w:tblInd w:w="790" w:type="dxa"/>
        <w:tblLayout w:type="fixed"/>
        <w:tblCellMar>
          <w:left w:w="70" w:type="dxa"/>
          <w:right w:w="70" w:type="dxa"/>
        </w:tblCellMar>
        <w:tblLook w:val="0000"/>
      </w:tblPr>
      <w:tblGrid>
        <w:gridCol w:w="1560"/>
        <w:gridCol w:w="2160"/>
        <w:gridCol w:w="2040"/>
        <w:gridCol w:w="1560"/>
      </w:tblGrid>
      <w:tr w:rsidR="00ED31CE">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shd w:val="clear" w:color="auto" w:fill="FFFF00"/>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rPr>
              <w:t>Tipo</w:t>
            </w:r>
          </w:p>
        </w:tc>
        <w:tc>
          <w:tcPr>
            <w:tcW w:w="2160" w:type="dxa"/>
            <w:tcBorders>
              <w:top w:val="single" w:sz="6" w:space="0" w:color="auto"/>
              <w:left w:val="single" w:sz="6" w:space="0" w:color="auto"/>
              <w:bottom w:val="single" w:sz="6" w:space="0" w:color="auto"/>
              <w:right w:val="single" w:sz="6" w:space="0" w:color="auto"/>
            </w:tcBorders>
            <w:shd w:val="clear" w:color="auto" w:fill="FFFF00"/>
          </w:tcPr>
          <w:p w:rsidR="00ED31CE" w:rsidRPr="00AC7C25" w:rsidRDefault="00ED31CE" w:rsidP="00ED31CE">
            <w:pPr>
              <w:autoSpaceDE w:val="0"/>
              <w:autoSpaceDN w:val="0"/>
              <w:adjustRightInd w:val="0"/>
              <w:ind w:right="144"/>
              <w:rPr>
                <w:rFonts w:ascii="Arial" w:hAnsi="Arial" w:cs="Arial"/>
                <w:sz w:val="22"/>
                <w:szCs w:val="22"/>
              </w:rPr>
            </w:pPr>
            <w:r w:rsidRPr="00AC7C25">
              <w:rPr>
                <w:rFonts w:ascii="Arial" w:hAnsi="Arial" w:cs="Arial"/>
                <w:sz w:val="22"/>
                <w:szCs w:val="22"/>
              </w:rPr>
              <w:t>Frecuencia e Implementación</w:t>
            </w:r>
          </w:p>
        </w:tc>
        <w:tc>
          <w:tcPr>
            <w:tcW w:w="2040" w:type="dxa"/>
            <w:tcBorders>
              <w:top w:val="single" w:sz="6" w:space="0" w:color="auto"/>
              <w:left w:val="single" w:sz="6" w:space="0" w:color="auto"/>
              <w:bottom w:val="single" w:sz="6" w:space="0" w:color="auto"/>
              <w:right w:val="single" w:sz="6" w:space="0" w:color="auto"/>
            </w:tcBorders>
            <w:shd w:val="clear" w:color="auto" w:fill="FFFF00"/>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rPr>
              <w:t>Funcionalidad</w:t>
            </w:r>
          </w:p>
        </w:tc>
        <w:tc>
          <w:tcPr>
            <w:tcW w:w="1560" w:type="dxa"/>
            <w:tcBorders>
              <w:top w:val="single" w:sz="6" w:space="0" w:color="auto"/>
              <w:left w:val="single" w:sz="6" w:space="0" w:color="auto"/>
              <w:bottom w:val="single" w:sz="6" w:space="0" w:color="auto"/>
              <w:right w:val="single" w:sz="6" w:space="0" w:color="auto"/>
            </w:tcBorders>
            <w:shd w:val="clear" w:color="auto" w:fill="FFFF00"/>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rPr>
              <w:t>Orientación</w:t>
            </w:r>
          </w:p>
        </w:tc>
      </w:tr>
      <w:tr w:rsidR="00ED31CE">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Operativos</w:t>
            </w:r>
          </w:p>
        </w:tc>
        <w:tc>
          <w:tcPr>
            <w:tcW w:w="21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De tiempo real</w:t>
            </w:r>
          </w:p>
        </w:tc>
        <w:tc>
          <w:tcPr>
            <w:tcW w:w="204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lang w:val="es-EC"/>
              </w:rPr>
            </w:pPr>
            <w:r w:rsidRPr="00AC7C25">
              <w:rPr>
                <w:rFonts w:ascii="Arial" w:hAnsi="Arial" w:cs="Arial"/>
                <w:sz w:val="22"/>
                <w:szCs w:val="22"/>
                <w:lang w:val="es-EC"/>
              </w:rPr>
              <w:t>Áreas operativas</w:t>
            </w:r>
          </w:p>
        </w:tc>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Monitoreo</w:t>
            </w:r>
          </w:p>
        </w:tc>
      </w:tr>
      <w:tr w:rsidR="00ED31CE">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Tácticos</w:t>
            </w:r>
          </w:p>
        </w:tc>
        <w:tc>
          <w:tcPr>
            <w:tcW w:w="21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rPr>
                <w:rFonts w:ascii="Arial" w:hAnsi="Arial" w:cs="Arial"/>
                <w:sz w:val="22"/>
                <w:szCs w:val="22"/>
              </w:rPr>
            </w:pPr>
            <w:r>
              <w:rPr>
                <w:rFonts w:ascii="Arial" w:hAnsi="Arial" w:cs="Arial"/>
                <w:sz w:val="22"/>
                <w:szCs w:val="22"/>
              </w:rPr>
              <w:t>Usan Data Marts o Data W</w:t>
            </w:r>
            <w:r w:rsidRPr="00AC7C25">
              <w:rPr>
                <w:rFonts w:ascii="Arial" w:hAnsi="Arial" w:cs="Arial"/>
                <w:sz w:val="22"/>
                <w:szCs w:val="22"/>
              </w:rPr>
              <w:t>arehouse Datos cargados periódicamente.</w:t>
            </w:r>
          </w:p>
        </w:tc>
        <w:tc>
          <w:tcPr>
            <w:tcW w:w="204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rPr>
                <w:rFonts w:ascii="Arial" w:hAnsi="Arial" w:cs="Arial"/>
                <w:sz w:val="22"/>
                <w:szCs w:val="22"/>
                <w:lang w:val="es-EC"/>
              </w:rPr>
            </w:pPr>
            <w:r w:rsidRPr="00AC7C25">
              <w:rPr>
                <w:rFonts w:ascii="Arial" w:hAnsi="Arial" w:cs="Arial"/>
                <w:sz w:val="22"/>
                <w:szCs w:val="22"/>
                <w:lang w:val="es-EC"/>
              </w:rPr>
              <w:t>Procesos y proyectos departamentales</w:t>
            </w:r>
          </w:p>
        </w:tc>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Análisis</w:t>
            </w:r>
          </w:p>
        </w:tc>
      </w:tr>
      <w:tr w:rsidR="00ED31CE">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lang w:val="es-EC"/>
              </w:rPr>
              <w:t>Estratégicos</w:t>
            </w:r>
          </w:p>
        </w:tc>
        <w:tc>
          <w:tcPr>
            <w:tcW w:w="21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rPr>
                <w:rFonts w:ascii="Arial" w:hAnsi="Arial" w:cs="Arial"/>
                <w:sz w:val="22"/>
                <w:szCs w:val="22"/>
              </w:rPr>
            </w:pPr>
            <w:r w:rsidRPr="00AC7C25">
              <w:rPr>
                <w:rFonts w:ascii="Arial" w:hAnsi="Arial" w:cs="Arial"/>
                <w:sz w:val="22"/>
                <w:szCs w:val="22"/>
              </w:rPr>
              <w:t>Metodología de Balanced Scorecard referidos como “scorecards.”</w:t>
            </w:r>
          </w:p>
        </w:tc>
        <w:tc>
          <w:tcPr>
            <w:tcW w:w="204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rPr>
                <w:rFonts w:ascii="Arial" w:hAnsi="Arial" w:cs="Arial"/>
                <w:sz w:val="22"/>
                <w:szCs w:val="22"/>
              </w:rPr>
            </w:pPr>
            <w:r w:rsidRPr="00AC7C25">
              <w:rPr>
                <w:rFonts w:ascii="Arial" w:hAnsi="Arial" w:cs="Arial"/>
                <w:sz w:val="22"/>
                <w:szCs w:val="22"/>
              </w:rPr>
              <w:t>Niveles directivos</w:t>
            </w:r>
          </w:p>
        </w:tc>
        <w:tc>
          <w:tcPr>
            <w:tcW w:w="1560" w:type="dxa"/>
            <w:tcBorders>
              <w:top w:val="single" w:sz="6" w:space="0" w:color="auto"/>
              <w:left w:val="single" w:sz="6" w:space="0" w:color="auto"/>
              <w:bottom w:val="single" w:sz="6" w:space="0" w:color="auto"/>
              <w:right w:val="single" w:sz="6" w:space="0" w:color="auto"/>
            </w:tcBorders>
          </w:tcPr>
          <w:p w:rsidR="00ED31CE" w:rsidRPr="00AC7C25" w:rsidRDefault="00ED31CE" w:rsidP="00ED31CE">
            <w:pPr>
              <w:autoSpaceDE w:val="0"/>
              <w:autoSpaceDN w:val="0"/>
              <w:adjustRightInd w:val="0"/>
              <w:ind w:right="144"/>
              <w:jc w:val="both"/>
              <w:rPr>
                <w:rFonts w:ascii="Arial" w:hAnsi="Arial" w:cs="Arial"/>
                <w:sz w:val="22"/>
                <w:szCs w:val="22"/>
              </w:rPr>
            </w:pPr>
            <w:r w:rsidRPr="00AC7C25">
              <w:rPr>
                <w:rFonts w:ascii="Arial" w:hAnsi="Arial" w:cs="Arial"/>
                <w:sz w:val="22"/>
                <w:szCs w:val="22"/>
              </w:rPr>
              <w:t>Administra-ción</w:t>
            </w:r>
          </w:p>
        </w:tc>
      </w:tr>
    </w:tbl>
    <w:p w:rsidR="00ED31CE" w:rsidRDefault="00ED31CE" w:rsidP="00ED31CE">
      <w:pPr>
        <w:autoSpaceDE w:val="0"/>
        <w:autoSpaceDN w:val="0"/>
        <w:adjustRightInd w:val="0"/>
        <w:ind w:left="1413" w:right="144" w:firstLine="3"/>
        <w:jc w:val="both"/>
        <w:rPr>
          <w:rFonts w:ascii="Arial" w:hAnsi="Arial" w:cs="Arial"/>
          <w:sz w:val="20"/>
          <w:szCs w:val="20"/>
        </w:rPr>
      </w:pPr>
    </w:p>
    <w:p w:rsidR="00ED31CE" w:rsidRPr="00131C8F" w:rsidRDefault="00ED31CE" w:rsidP="00ED31CE">
      <w:pPr>
        <w:autoSpaceDE w:val="0"/>
        <w:autoSpaceDN w:val="0"/>
        <w:adjustRightInd w:val="0"/>
        <w:ind w:left="708" w:right="144" w:firstLine="3"/>
        <w:jc w:val="center"/>
        <w:rPr>
          <w:rFonts w:ascii="Arial" w:hAnsi="Arial" w:cs="Arial"/>
          <w:b/>
          <w:sz w:val="20"/>
          <w:szCs w:val="20"/>
        </w:rPr>
      </w:pPr>
      <w:r w:rsidRPr="00131C8F">
        <w:rPr>
          <w:rFonts w:ascii="Arial" w:hAnsi="Arial" w:cs="Arial"/>
          <w:b/>
          <w:sz w:val="20"/>
          <w:szCs w:val="20"/>
        </w:rPr>
        <w:t>Tabla No</w:t>
      </w:r>
      <w:r>
        <w:rPr>
          <w:rFonts w:ascii="Arial" w:hAnsi="Arial" w:cs="Arial"/>
          <w:b/>
          <w:sz w:val="20"/>
          <w:szCs w:val="20"/>
        </w:rPr>
        <w:t>1.2</w:t>
      </w:r>
      <w:r w:rsidRPr="00131C8F">
        <w:rPr>
          <w:rFonts w:ascii="Arial" w:hAnsi="Arial" w:cs="Arial"/>
          <w:b/>
          <w:sz w:val="20"/>
          <w:szCs w:val="20"/>
        </w:rPr>
        <w:t xml:space="preserve"> Características del Tablero de Control según su tipología</w:t>
      </w:r>
      <w:r>
        <w:rPr>
          <w:rFonts w:ascii="Arial" w:hAnsi="Arial" w:cs="Arial"/>
          <w:b/>
          <w:sz w:val="20"/>
          <w:szCs w:val="20"/>
        </w:rPr>
        <w:t>.</w:t>
      </w:r>
    </w:p>
    <w:p w:rsidR="00ED31CE" w:rsidRDefault="00ED31CE" w:rsidP="00ED31CE">
      <w:pPr>
        <w:autoSpaceDE w:val="0"/>
        <w:autoSpaceDN w:val="0"/>
        <w:adjustRightInd w:val="0"/>
        <w:spacing w:line="480" w:lineRule="auto"/>
        <w:ind w:left="705" w:right="150"/>
        <w:jc w:val="both"/>
        <w:rPr>
          <w:rFonts w:ascii="Arial" w:hAnsi="Arial" w:cs="Arial"/>
          <w:sz w:val="22"/>
          <w:szCs w:val="22"/>
        </w:rPr>
      </w:pPr>
    </w:p>
    <w:p w:rsidR="00ED31CE" w:rsidRDefault="00ED31CE" w:rsidP="00ED31CE">
      <w:pPr>
        <w:autoSpaceDE w:val="0"/>
        <w:autoSpaceDN w:val="0"/>
        <w:adjustRightInd w:val="0"/>
        <w:spacing w:line="480" w:lineRule="auto"/>
        <w:ind w:left="708" w:right="150"/>
        <w:jc w:val="both"/>
        <w:rPr>
          <w:rFonts w:ascii="Arial" w:hAnsi="Arial" w:cs="Arial"/>
          <w:sz w:val="22"/>
          <w:szCs w:val="22"/>
          <w:lang w:val="es-EC"/>
        </w:rPr>
      </w:pPr>
      <w:r>
        <w:rPr>
          <w:rFonts w:ascii="Arial" w:hAnsi="Arial" w:cs="Arial"/>
          <w:sz w:val="22"/>
          <w:szCs w:val="22"/>
        </w:rPr>
        <w:t>Por tanto, se pueden disponer de diferentes niveles de penetración. Así por ejemplo: el número de unidades sin defectos producidas en determinada área de cierto producto X, no necesariamente es un indicador que se refleja de forma inmediata en la gerencia general, pero en cambio es de suma importancia para un jefe departamental. La gerencia aplicando el concepto de "drill", podría llegar hasta el si se requiere. A un jefe departamental en su trabajo diario le resulta de poca importancia conocer el indicador del EVA (Valor Económico Agregado). En semejante estructura comparativa a un jefe departamental no le resulta interesante saber el número de facturas anuladas en determinada ventanilla; pero para el facturador es importante medir su nivel de desempeño.  </w:t>
      </w:r>
    </w:p>
    <w:p w:rsidR="00ED31CE" w:rsidRDefault="00ED31CE" w:rsidP="00ED31CE">
      <w:pPr>
        <w:tabs>
          <w:tab w:val="left" w:pos="1424"/>
        </w:tabs>
        <w:autoSpaceDE w:val="0"/>
        <w:autoSpaceDN w:val="0"/>
        <w:adjustRightInd w:val="0"/>
        <w:spacing w:line="480" w:lineRule="auto"/>
        <w:rPr>
          <w:rFonts w:ascii="Arial" w:hAnsi="Arial" w:cs="Arial"/>
          <w:sz w:val="22"/>
          <w:szCs w:val="22"/>
          <w:lang w:val="es-EC"/>
        </w:rPr>
      </w:pPr>
    </w:p>
    <w:p w:rsidR="00ED31CE" w:rsidRDefault="00ED31CE" w:rsidP="00ED31CE">
      <w:pPr>
        <w:tabs>
          <w:tab w:val="left" w:pos="1424"/>
        </w:tabs>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1.4.3    Manejo de capas</w:t>
      </w:r>
    </w:p>
    <w:p w:rsidR="00ED31CE" w:rsidRDefault="00ED31CE" w:rsidP="00ED31CE">
      <w:pPr>
        <w:autoSpaceDE w:val="0"/>
        <w:autoSpaceDN w:val="0"/>
        <w:adjustRightInd w:val="0"/>
        <w:spacing w:line="480" w:lineRule="auto"/>
        <w:ind w:left="704"/>
        <w:rPr>
          <w:rFonts w:ascii="Arial" w:hAnsi="Arial" w:cs="Arial"/>
          <w:sz w:val="22"/>
          <w:szCs w:val="22"/>
          <w:lang w:val="es-EC"/>
        </w:rPr>
      </w:pPr>
    </w:p>
    <w:p w:rsidR="00ED31CE" w:rsidRDefault="00ED31CE" w:rsidP="00ED31CE">
      <w:pPr>
        <w:autoSpaceDE w:val="0"/>
        <w:autoSpaceDN w:val="0"/>
        <w:adjustRightInd w:val="0"/>
        <w:spacing w:line="480" w:lineRule="auto"/>
        <w:ind w:firstLine="708"/>
        <w:rPr>
          <w:rFonts w:ascii="Arial" w:hAnsi="Arial" w:cs="Arial"/>
          <w:sz w:val="22"/>
          <w:szCs w:val="22"/>
        </w:rPr>
      </w:pPr>
      <w:r>
        <w:rPr>
          <w:rFonts w:ascii="Arial" w:hAnsi="Arial" w:cs="Arial"/>
          <w:sz w:val="22"/>
          <w:szCs w:val="22"/>
        </w:rPr>
        <w:t>El Tablero de Control dispone de tres vistas o capas de información:</w:t>
      </w:r>
    </w:p>
    <w:p w:rsidR="00ED31CE" w:rsidRDefault="00ED31CE" w:rsidP="00ED31CE">
      <w:pPr>
        <w:autoSpaceDE w:val="0"/>
        <w:autoSpaceDN w:val="0"/>
        <w:adjustRightInd w:val="0"/>
        <w:spacing w:line="480" w:lineRule="auto"/>
        <w:ind w:left="1077" w:firstLine="3"/>
        <w:rPr>
          <w:rFonts w:ascii="Arial" w:hAnsi="Arial" w:cs="Arial"/>
          <w:sz w:val="22"/>
          <w:szCs w:val="22"/>
        </w:rPr>
      </w:pPr>
    </w:p>
    <w:p w:rsidR="00ED31CE" w:rsidRDefault="00ED31CE" w:rsidP="00ED31CE">
      <w:pPr>
        <w:numPr>
          <w:ilvl w:val="0"/>
          <w:numId w:val="6"/>
        </w:numPr>
        <w:tabs>
          <w:tab w:val="left" w:pos="1440"/>
        </w:tabs>
        <w:autoSpaceDE w:val="0"/>
        <w:autoSpaceDN w:val="0"/>
        <w:adjustRightInd w:val="0"/>
        <w:spacing w:line="480" w:lineRule="auto"/>
        <w:jc w:val="both"/>
        <w:rPr>
          <w:rFonts w:ascii="Arial" w:hAnsi="Arial" w:cs="Arial"/>
          <w:sz w:val="22"/>
          <w:szCs w:val="22"/>
        </w:rPr>
      </w:pPr>
      <w:r>
        <w:rPr>
          <w:rFonts w:ascii="Arial" w:hAnsi="Arial" w:cs="Arial"/>
          <w:i/>
          <w:iCs/>
          <w:sz w:val="22"/>
          <w:szCs w:val="22"/>
        </w:rPr>
        <w:t xml:space="preserve">Gráfica. </w:t>
      </w:r>
      <w:r>
        <w:rPr>
          <w:rFonts w:ascii="Arial" w:hAnsi="Arial" w:cs="Arial"/>
          <w:sz w:val="22"/>
          <w:szCs w:val="22"/>
        </w:rPr>
        <w:t>Permite disponer de diferentes categorías de formatos para efectuar monitoreos de rendimiento. Contiene formatos: de barras; pastel; líneas; medidores ; íconos de alerta de encendido y apagado</w:t>
      </w:r>
      <w:r>
        <w:rPr>
          <w:rFonts w:ascii="Arial" w:hAnsi="Arial" w:cs="Arial"/>
          <w:i/>
          <w:iCs/>
          <w:sz w:val="22"/>
          <w:szCs w:val="22"/>
        </w:rPr>
        <w:t>.</w:t>
      </w:r>
    </w:p>
    <w:p w:rsidR="00ED31CE" w:rsidRDefault="00ED31CE" w:rsidP="00ED31CE">
      <w:pPr>
        <w:numPr>
          <w:ilvl w:val="0"/>
          <w:numId w:val="6"/>
        </w:numPr>
        <w:tabs>
          <w:tab w:val="left" w:pos="1440"/>
        </w:tabs>
        <w:autoSpaceDE w:val="0"/>
        <w:autoSpaceDN w:val="0"/>
        <w:adjustRightInd w:val="0"/>
        <w:spacing w:line="480" w:lineRule="auto"/>
        <w:jc w:val="both"/>
        <w:rPr>
          <w:rFonts w:ascii="Arial" w:hAnsi="Arial" w:cs="Arial"/>
          <w:color w:val="000000"/>
          <w:sz w:val="22"/>
          <w:szCs w:val="22"/>
        </w:rPr>
      </w:pPr>
      <w:r>
        <w:rPr>
          <w:rFonts w:ascii="Arial" w:hAnsi="Arial" w:cs="Arial"/>
          <w:i/>
          <w:iCs/>
          <w:color w:val="000000"/>
          <w:sz w:val="22"/>
          <w:szCs w:val="22"/>
        </w:rPr>
        <w:t>Métrica</w:t>
      </w:r>
      <w:r>
        <w:rPr>
          <w:rFonts w:ascii="Arial" w:hAnsi="Arial" w:cs="Arial"/>
          <w:color w:val="000000"/>
          <w:sz w:val="22"/>
          <w:szCs w:val="22"/>
        </w:rPr>
        <w:t>. Gestionado a través de los datos que permiten determinar orígenes de problemas.</w:t>
      </w:r>
    </w:p>
    <w:p w:rsidR="00ED31CE" w:rsidRPr="00317C4B" w:rsidRDefault="00ED31CE" w:rsidP="00ED31CE">
      <w:pPr>
        <w:numPr>
          <w:ilvl w:val="0"/>
          <w:numId w:val="6"/>
        </w:numPr>
        <w:tabs>
          <w:tab w:val="left" w:pos="1440"/>
        </w:tabs>
        <w:autoSpaceDE w:val="0"/>
        <w:autoSpaceDN w:val="0"/>
        <w:adjustRightInd w:val="0"/>
        <w:spacing w:line="480" w:lineRule="auto"/>
        <w:jc w:val="both"/>
        <w:rPr>
          <w:rFonts w:ascii="Arial" w:hAnsi="Arial" w:cs="Arial"/>
          <w:color w:val="000000"/>
          <w:sz w:val="22"/>
          <w:szCs w:val="22"/>
        </w:rPr>
      </w:pPr>
      <w:r>
        <w:rPr>
          <w:rFonts w:ascii="Arial" w:hAnsi="Arial" w:cs="Arial"/>
          <w:i/>
          <w:iCs/>
          <w:color w:val="000000"/>
          <w:sz w:val="22"/>
          <w:szCs w:val="22"/>
        </w:rPr>
        <w:t>Detalle Operacional</w:t>
      </w:r>
      <w:r>
        <w:rPr>
          <w:rFonts w:ascii="Arial" w:hAnsi="Arial" w:cs="Arial"/>
          <w:i/>
          <w:iCs/>
          <w:sz w:val="22"/>
          <w:szCs w:val="22"/>
        </w:rPr>
        <w:t xml:space="preserve">. Permite </w:t>
      </w:r>
      <w:r>
        <w:rPr>
          <w:rFonts w:ascii="Arial" w:hAnsi="Arial" w:cs="Arial"/>
          <w:sz w:val="22"/>
          <w:szCs w:val="22"/>
        </w:rPr>
        <w:t>ubicar planes de acción o actividades destinadas a dar solución a un determinado problema.</w:t>
      </w:r>
    </w:p>
    <w:p w:rsidR="00ED31CE" w:rsidRDefault="00ED31CE" w:rsidP="00ED31CE">
      <w:pPr>
        <w:tabs>
          <w:tab w:val="left" w:pos="1440"/>
        </w:tabs>
        <w:autoSpaceDE w:val="0"/>
        <w:autoSpaceDN w:val="0"/>
        <w:adjustRightInd w:val="0"/>
        <w:spacing w:line="480" w:lineRule="auto"/>
        <w:jc w:val="both"/>
        <w:rPr>
          <w:rFonts w:ascii="Arial" w:hAnsi="Arial" w:cs="Arial"/>
          <w:color w:val="000000"/>
          <w:sz w:val="22"/>
          <w:szCs w:val="22"/>
        </w:rPr>
      </w:pPr>
    </w:p>
    <w:p w:rsidR="00ED31CE" w:rsidRDefault="00ED31CE" w:rsidP="00ED31CE">
      <w:pPr>
        <w:tabs>
          <w:tab w:val="left" w:pos="1424"/>
        </w:tabs>
        <w:autoSpaceDE w:val="0"/>
        <w:autoSpaceDN w:val="0"/>
        <w:adjustRightInd w:val="0"/>
        <w:spacing w:line="480" w:lineRule="auto"/>
        <w:rPr>
          <w:rFonts w:ascii="Arial" w:hAnsi="Arial" w:cs="Arial"/>
          <w:i/>
          <w:iCs/>
          <w:sz w:val="22"/>
          <w:szCs w:val="22"/>
          <w:lang w:val="es-EC"/>
        </w:rPr>
      </w:pPr>
      <w:r>
        <w:rPr>
          <w:rFonts w:ascii="Arial" w:hAnsi="Arial" w:cs="Arial"/>
          <w:i/>
          <w:iCs/>
          <w:sz w:val="22"/>
          <w:szCs w:val="22"/>
          <w:lang w:val="es-EC"/>
        </w:rPr>
        <w:t>1.4.4    Arquitecturas de negocios ávidas de aplicación</w:t>
      </w:r>
    </w:p>
    <w:p w:rsidR="00ED31CE" w:rsidRDefault="00ED31CE" w:rsidP="00ED31CE">
      <w:pPr>
        <w:tabs>
          <w:tab w:val="left" w:pos="2280"/>
        </w:tabs>
        <w:autoSpaceDE w:val="0"/>
        <w:autoSpaceDN w:val="0"/>
        <w:adjustRightInd w:val="0"/>
        <w:spacing w:line="480" w:lineRule="auto"/>
        <w:ind w:left="704"/>
        <w:rPr>
          <w:rFonts w:ascii="Arial" w:hAnsi="Arial" w:cs="Arial"/>
          <w:sz w:val="22"/>
          <w:szCs w:val="22"/>
          <w:lang w:val="es-EC"/>
        </w:rPr>
      </w:pPr>
    </w:p>
    <w:p w:rsidR="00ED31CE" w:rsidRDefault="00ED31CE" w:rsidP="00ED31CE">
      <w:pPr>
        <w:tabs>
          <w:tab w:val="left" w:pos="2280"/>
        </w:tabs>
        <w:autoSpaceDE w:val="0"/>
        <w:autoSpaceDN w:val="0"/>
        <w:adjustRightInd w:val="0"/>
        <w:spacing w:line="480" w:lineRule="auto"/>
        <w:ind w:left="704"/>
        <w:jc w:val="both"/>
        <w:rPr>
          <w:rFonts w:ascii="Arial" w:hAnsi="Arial" w:cs="Arial"/>
          <w:sz w:val="22"/>
          <w:szCs w:val="22"/>
        </w:rPr>
      </w:pPr>
      <w:r>
        <w:rPr>
          <w:rFonts w:ascii="Arial" w:hAnsi="Arial" w:cs="Arial"/>
          <w:sz w:val="22"/>
          <w:szCs w:val="22"/>
        </w:rPr>
        <w:t>Sin duda alguna, una de las claves más importantes para lograr éxitos rentables en la consecución del Tablero de Control al interior de una Organización, es la de involucrar al talento humano.</w:t>
      </w:r>
    </w:p>
    <w:p w:rsidR="00ED31CE" w:rsidRDefault="00ED31CE" w:rsidP="00ED31CE">
      <w:pPr>
        <w:tabs>
          <w:tab w:val="left" w:pos="2280"/>
        </w:tabs>
        <w:autoSpaceDE w:val="0"/>
        <w:autoSpaceDN w:val="0"/>
        <w:adjustRightInd w:val="0"/>
        <w:spacing w:line="480" w:lineRule="auto"/>
        <w:jc w:val="both"/>
        <w:rPr>
          <w:rFonts w:ascii="Arial" w:hAnsi="Arial" w:cs="Arial"/>
          <w:sz w:val="22"/>
          <w:szCs w:val="22"/>
        </w:rPr>
      </w:pPr>
    </w:p>
    <w:p w:rsidR="00ED31CE" w:rsidRDefault="00ED31CE" w:rsidP="00ED31CE">
      <w:pPr>
        <w:tabs>
          <w:tab w:val="left" w:pos="2280"/>
        </w:tabs>
        <w:autoSpaceDE w:val="0"/>
        <w:autoSpaceDN w:val="0"/>
        <w:adjustRightInd w:val="0"/>
        <w:spacing w:line="480" w:lineRule="auto"/>
        <w:ind w:left="720"/>
        <w:jc w:val="both"/>
        <w:rPr>
          <w:rFonts w:ascii="Arial" w:hAnsi="Arial" w:cs="Arial"/>
          <w:sz w:val="22"/>
          <w:szCs w:val="22"/>
        </w:rPr>
      </w:pPr>
      <w:r>
        <w:rPr>
          <w:rFonts w:ascii="Arial" w:hAnsi="Arial" w:cs="Arial"/>
          <w:sz w:val="22"/>
          <w:szCs w:val="22"/>
        </w:rPr>
        <w:t xml:space="preserve">Desde el Presidente hasta el último empleado, han de estar comprometidos y alineados con la implementación del Tablero de Control; para ello es  necesario dotar al personal de los recursos (tiempo) y herramientas (capacitación) para lograr los éxitos deseados. </w:t>
      </w:r>
    </w:p>
    <w:p w:rsidR="00ED31CE" w:rsidRDefault="00ED31CE" w:rsidP="00ED31CE">
      <w:pPr>
        <w:tabs>
          <w:tab w:val="left" w:pos="6090"/>
        </w:tabs>
        <w:autoSpaceDE w:val="0"/>
        <w:autoSpaceDN w:val="0"/>
        <w:adjustRightInd w:val="0"/>
        <w:spacing w:line="480" w:lineRule="auto"/>
        <w:ind w:left="720"/>
        <w:jc w:val="both"/>
        <w:rPr>
          <w:rFonts w:ascii="Arial" w:hAnsi="Arial" w:cs="Arial"/>
          <w:sz w:val="22"/>
          <w:szCs w:val="22"/>
        </w:rPr>
      </w:pPr>
      <w:r>
        <w:rPr>
          <w:rFonts w:ascii="Arial" w:hAnsi="Arial" w:cs="Arial"/>
          <w:sz w:val="22"/>
          <w:szCs w:val="22"/>
        </w:rPr>
        <w:tab/>
      </w:r>
    </w:p>
    <w:p w:rsidR="00ED31CE" w:rsidRDefault="00ED31CE" w:rsidP="00ED31CE">
      <w:pPr>
        <w:tabs>
          <w:tab w:val="left" w:pos="2280"/>
        </w:tabs>
        <w:autoSpaceDE w:val="0"/>
        <w:autoSpaceDN w:val="0"/>
        <w:adjustRightInd w:val="0"/>
        <w:spacing w:line="480" w:lineRule="auto"/>
        <w:ind w:left="720"/>
        <w:jc w:val="both"/>
        <w:rPr>
          <w:rFonts w:ascii="Arial" w:hAnsi="Arial" w:cs="Arial"/>
          <w:sz w:val="22"/>
          <w:szCs w:val="22"/>
        </w:rPr>
      </w:pPr>
      <w:r>
        <w:rPr>
          <w:rFonts w:ascii="Arial" w:hAnsi="Arial" w:cs="Arial"/>
          <w:sz w:val="22"/>
          <w:szCs w:val="22"/>
        </w:rPr>
        <w:t>Lo vital es transmitir a todos los niveles la visión, los valores y la estrategia de la organización para que cada empleado sea capaz de comprender, para qué está ocupando su puesto en la empresa y qué resultados se espera que aporte para el logro de la estrategia, de este modo actuarán en forma pro activa y no reactiva.</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 xml:space="preserve">La misión del Gerente será medir la efectividad de la aplicación de la estrategia utilizando indicadores: financieros,  de resultados, o de actuación futura, lo cual le ha de permitir tomar decisiones en tiempo real. </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ind w:left="704"/>
        <w:jc w:val="both"/>
        <w:rPr>
          <w:rFonts w:ascii="Arial" w:hAnsi="Arial" w:cs="Arial"/>
          <w:sz w:val="22"/>
          <w:szCs w:val="22"/>
          <w:lang w:val="es-EC"/>
        </w:rPr>
      </w:pPr>
      <w:r>
        <w:rPr>
          <w:rFonts w:ascii="Arial" w:hAnsi="Arial" w:cs="Arial"/>
          <w:sz w:val="22"/>
          <w:szCs w:val="22"/>
        </w:rPr>
        <w:t>Sin lugar a dudas el Tablero de Comandos es la herramienta que apoyará la gestión organizacional; incrementando la rentabilidad, mejorando procesos internos en el corto y en el largo plazo.  Sólo así de han de obtener niveles competitivos, que permitirán alargar la vida organizacional, en base del cumplimiento de estrategias.</w:t>
      </w:r>
      <w:r>
        <w:rPr>
          <w:rFonts w:ascii="Arial" w:hAnsi="Arial" w:cs="Arial"/>
          <w:sz w:val="22"/>
          <w:szCs w:val="22"/>
          <w:lang w:val="es-EC"/>
        </w:rPr>
        <w:t xml:space="preserve"> </w:t>
      </w:r>
    </w:p>
    <w:p w:rsidR="00ED31CE" w:rsidRDefault="00ED31CE" w:rsidP="00ED31CE">
      <w:pPr>
        <w:autoSpaceDE w:val="0"/>
        <w:autoSpaceDN w:val="0"/>
        <w:adjustRightInd w:val="0"/>
        <w:spacing w:line="480" w:lineRule="auto"/>
        <w:ind w:left="705"/>
        <w:jc w:val="both"/>
        <w:rPr>
          <w:rFonts w:ascii="Arial" w:hAnsi="Arial" w:cs="Arial"/>
          <w:sz w:val="22"/>
          <w:szCs w:val="22"/>
          <w:lang w:val="es-EC"/>
        </w:rPr>
      </w:pPr>
    </w:p>
    <w:p w:rsidR="00ED31CE" w:rsidRDefault="00ED31CE" w:rsidP="00ED31CE">
      <w:pPr>
        <w:tabs>
          <w:tab w:val="left" w:pos="1424"/>
        </w:tabs>
        <w:autoSpaceDE w:val="0"/>
        <w:autoSpaceDN w:val="0"/>
        <w:adjustRightInd w:val="0"/>
        <w:spacing w:line="480" w:lineRule="auto"/>
        <w:jc w:val="both"/>
        <w:rPr>
          <w:rFonts w:ascii="Arial" w:hAnsi="Arial" w:cs="Arial"/>
          <w:i/>
          <w:iCs/>
          <w:sz w:val="22"/>
          <w:szCs w:val="22"/>
          <w:lang w:val="es-EC"/>
        </w:rPr>
      </w:pPr>
      <w:r>
        <w:rPr>
          <w:rFonts w:ascii="Arial" w:hAnsi="Arial" w:cs="Arial"/>
          <w:i/>
          <w:iCs/>
          <w:sz w:val="22"/>
          <w:szCs w:val="22"/>
          <w:lang w:val="es-EC"/>
        </w:rPr>
        <w:t>1.4.5    Modelos y esquemas de diseño</w:t>
      </w:r>
    </w:p>
    <w:p w:rsidR="00ED31CE" w:rsidRDefault="00ED31CE" w:rsidP="00ED31CE">
      <w:pPr>
        <w:autoSpaceDE w:val="0"/>
        <w:autoSpaceDN w:val="0"/>
        <w:adjustRightInd w:val="0"/>
        <w:spacing w:line="480" w:lineRule="auto"/>
        <w:ind w:left="704"/>
        <w:jc w:val="both"/>
        <w:rPr>
          <w:rFonts w:ascii="Arial" w:hAnsi="Arial" w:cs="Arial"/>
          <w:sz w:val="22"/>
          <w:szCs w:val="22"/>
          <w:lang w:val="es-EC"/>
        </w:rPr>
      </w:pPr>
    </w:p>
    <w:p w:rsidR="00ED31CE" w:rsidRDefault="00ED31CE" w:rsidP="00ED31CE">
      <w:pPr>
        <w:autoSpaceDE w:val="0"/>
        <w:autoSpaceDN w:val="0"/>
        <w:adjustRightInd w:val="0"/>
        <w:spacing w:line="480" w:lineRule="auto"/>
        <w:ind w:left="708"/>
        <w:jc w:val="both"/>
        <w:rPr>
          <w:rFonts w:ascii="Arial" w:hAnsi="Arial" w:cs="Arial"/>
          <w:sz w:val="22"/>
          <w:szCs w:val="22"/>
          <w:lang w:val="es-ES_tradnl"/>
        </w:rPr>
      </w:pPr>
      <w:r>
        <w:rPr>
          <w:rFonts w:ascii="Arial" w:hAnsi="Arial" w:cs="Arial"/>
          <w:sz w:val="22"/>
          <w:szCs w:val="22"/>
          <w:lang w:val="es-ES_tradnl"/>
        </w:rPr>
        <w:t>El denominado Tablero de Control, o Cuadro de Mando Integral o Balanced Scorecard en su denominación original en inglés, que le dieran sus autores, está especialmente indicado para la aplicación de estrategias empresarias u organizativas al actuar como un sistema de control impersonal desligando a los gerentes de una tarea que tantas controversias y conflictos han traído</w:t>
      </w:r>
      <w:r>
        <w:rPr>
          <w:rFonts w:ascii="Verdana" w:hAnsi="Verdana" w:cs="Verdana"/>
          <w:sz w:val="20"/>
          <w:szCs w:val="20"/>
          <w:lang w:val="es-ES_tradnl"/>
        </w:rPr>
        <w:t xml:space="preserve"> </w:t>
      </w:r>
      <w:r>
        <w:rPr>
          <w:rFonts w:ascii="Arial" w:hAnsi="Arial" w:cs="Arial"/>
          <w:sz w:val="22"/>
          <w:szCs w:val="22"/>
          <w:lang w:val="es-ES_tradnl"/>
        </w:rPr>
        <w:t>(Robert Kaplan , David Norton , 1990).</w:t>
      </w:r>
    </w:p>
    <w:p w:rsidR="00ED31CE" w:rsidRDefault="00ED31CE" w:rsidP="00ED31CE">
      <w:pPr>
        <w:autoSpaceDE w:val="0"/>
        <w:autoSpaceDN w:val="0"/>
        <w:adjustRightInd w:val="0"/>
        <w:spacing w:line="480" w:lineRule="auto"/>
        <w:ind w:left="708"/>
        <w:jc w:val="both"/>
        <w:rPr>
          <w:rFonts w:ascii="Arial" w:hAnsi="Arial" w:cs="Arial"/>
          <w:sz w:val="22"/>
          <w:szCs w:val="22"/>
          <w:lang w:val="es-ES_tradnl"/>
        </w:rPr>
      </w:pPr>
    </w:p>
    <w:p w:rsidR="00ED31CE" w:rsidRDefault="00ED31CE" w:rsidP="00ED31CE">
      <w:pPr>
        <w:autoSpaceDE w:val="0"/>
        <w:autoSpaceDN w:val="0"/>
        <w:adjustRightInd w:val="0"/>
        <w:spacing w:line="480" w:lineRule="auto"/>
        <w:ind w:left="705" w:right="45"/>
        <w:jc w:val="both"/>
        <w:rPr>
          <w:rFonts w:ascii="Arial" w:hAnsi="Arial" w:cs="Arial"/>
          <w:sz w:val="22"/>
          <w:szCs w:val="22"/>
        </w:rPr>
      </w:pPr>
      <w:r>
        <w:rPr>
          <w:rFonts w:ascii="Arial" w:hAnsi="Arial" w:cs="Arial"/>
          <w:sz w:val="22"/>
          <w:szCs w:val="22"/>
        </w:rPr>
        <w:t>Es recomendable incurrir en una secuencia de actividades, que permitan implementar el  Tablero de Control al interior de una organización. Así:</w:t>
      </w:r>
    </w:p>
    <w:p w:rsidR="00ED31CE" w:rsidRDefault="00ED31CE" w:rsidP="00ED31CE">
      <w:pPr>
        <w:autoSpaceDE w:val="0"/>
        <w:autoSpaceDN w:val="0"/>
        <w:adjustRightInd w:val="0"/>
        <w:spacing w:line="480" w:lineRule="auto"/>
        <w:ind w:left="705" w:right="45"/>
        <w:jc w:val="both"/>
        <w:rPr>
          <w:rFonts w:ascii="Arial" w:hAnsi="Arial" w:cs="Arial"/>
          <w:sz w:val="22"/>
          <w:szCs w:val="22"/>
        </w:rPr>
      </w:pPr>
    </w:p>
    <w:p w:rsidR="00ED31CE" w:rsidRDefault="00ED31CE" w:rsidP="00ED31CE">
      <w:pPr>
        <w:numPr>
          <w:ilvl w:val="0"/>
          <w:numId w:val="7"/>
        </w:numPr>
        <w:tabs>
          <w:tab w:val="left" w:pos="1425"/>
        </w:tabs>
        <w:autoSpaceDE w:val="0"/>
        <w:autoSpaceDN w:val="0"/>
        <w:adjustRightInd w:val="0"/>
        <w:spacing w:line="480" w:lineRule="auto"/>
        <w:ind w:right="45"/>
        <w:jc w:val="both"/>
        <w:rPr>
          <w:rFonts w:ascii="Arial" w:hAnsi="Arial" w:cs="Arial"/>
          <w:sz w:val="22"/>
          <w:szCs w:val="22"/>
        </w:rPr>
      </w:pPr>
      <w:r>
        <w:rPr>
          <w:rFonts w:ascii="Arial" w:hAnsi="Arial" w:cs="Arial"/>
          <w:sz w:val="22"/>
          <w:szCs w:val="22"/>
        </w:rPr>
        <w:t>Elaborar una estrategia con la mayor participación posible del personal de la organización.</w:t>
      </w:r>
    </w:p>
    <w:p w:rsidR="00ED31CE" w:rsidRDefault="00ED31CE" w:rsidP="00ED31CE">
      <w:pPr>
        <w:numPr>
          <w:ilvl w:val="0"/>
          <w:numId w:val="7"/>
        </w:numPr>
        <w:tabs>
          <w:tab w:val="left" w:pos="1425"/>
        </w:tabs>
        <w:autoSpaceDE w:val="0"/>
        <w:autoSpaceDN w:val="0"/>
        <w:adjustRightInd w:val="0"/>
        <w:spacing w:line="480" w:lineRule="auto"/>
        <w:ind w:right="45"/>
        <w:jc w:val="both"/>
        <w:rPr>
          <w:rFonts w:ascii="Arial" w:hAnsi="Arial" w:cs="Arial"/>
          <w:sz w:val="22"/>
          <w:szCs w:val="22"/>
        </w:rPr>
      </w:pPr>
      <w:r>
        <w:rPr>
          <w:rFonts w:ascii="Arial" w:hAnsi="Arial" w:cs="Arial"/>
          <w:sz w:val="22"/>
          <w:szCs w:val="22"/>
        </w:rPr>
        <w:t xml:space="preserve">Confeccionar mapas estratégicos. </w:t>
      </w:r>
    </w:p>
    <w:p w:rsidR="00ED31CE" w:rsidRDefault="00ED31CE" w:rsidP="00ED31CE">
      <w:pPr>
        <w:numPr>
          <w:ilvl w:val="0"/>
          <w:numId w:val="7"/>
        </w:numPr>
        <w:tabs>
          <w:tab w:val="left" w:pos="1425"/>
        </w:tabs>
        <w:autoSpaceDE w:val="0"/>
        <w:autoSpaceDN w:val="0"/>
        <w:adjustRightInd w:val="0"/>
        <w:spacing w:line="480" w:lineRule="auto"/>
        <w:ind w:right="45"/>
        <w:jc w:val="both"/>
        <w:rPr>
          <w:rFonts w:ascii="Arial" w:hAnsi="Arial" w:cs="Arial"/>
          <w:sz w:val="22"/>
          <w:szCs w:val="22"/>
        </w:rPr>
      </w:pPr>
      <w:r>
        <w:rPr>
          <w:rFonts w:ascii="Arial" w:hAnsi="Arial" w:cs="Arial"/>
          <w:sz w:val="22"/>
          <w:szCs w:val="22"/>
        </w:rPr>
        <w:t>Revisar la visión y misión de la organización junto a sus valores centrales y las políticas de calidad.</w:t>
      </w:r>
    </w:p>
    <w:p w:rsidR="00ED31CE" w:rsidRDefault="00ED31CE" w:rsidP="00ED31CE">
      <w:pPr>
        <w:autoSpaceDE w:val="0"/>
        <w:autoSpaceDN w:val="0"/>
        <w:adjustRightInd w:val="0"/>
        <w:spacing w:line="480" w:lineRule="auto"/>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lang w:val="es-AR"/>
        </w:rPr>
      </w:pPr>
      <w:r>
        <w:rPr>
          <w:rFonts w:ascii="Arial" w:hAnsi="Arial" w:cs="Arial"/>
          <w:sz w:val="22"/>
          <w:szCs w:val="22"/>
          <w:lang w:val="es-AR"/>
        </w:rPr>
        <w:t xml:space="preserve">El Balance Scorecard permite trasladar estrategias desde niveles superiores hasta términos operativos, con adecuados niveles de comunicación y difusión, haciendo uso de mapas de relaciones en cadena causa-efecto, que permiten percibir cómo se logran los objetivos a través de perspectivas que los niveles directivos consideren importantes para garantizar el éxito de la organización. </w:t>
      </w:r>
    </w:p>
    <w:p w:rsidR="00ED31CE" w:rsidRDefault="00ED31CE" w:rsidP="00ED31CE">
      <w:pPr>
        <w:autoSpaceDE w:val="0"/>
        <w:autoSpaceDN w:val="0"/>
        <w:adjustRightInd w:val="0"/>
        <w:spacing w:line="480" w:lineRule="auto"/>
        <w:jc w:val="both"/>
        <w:rPr>
          <w:rFonts w:ascii="Arial" w:hAnsi="Arial" w:cs="Arial"/>
          <w:sz w:val="22"/>
          <w:szCs w:val="22"/>
          <w:lang w:val="es-AR"/>
        </w:rPr>
      </w:pPr>
    </w:p>
    <w:p w:rsidR="00ED31CE" w:rsidRDefault="00ED31CE" w:rsidP="00ED31CE">
      <w:pPr>
        <w:autoSpaceDE w:val="0"/>
        <w:autoSpaceDN w:val="0"/>
        <w:adjustRightInd w:val="0"/>
        <w:spacing w:line="480" w:lineRule="auto"/>
        <w:ind w:left="705"/>
        <w:jc w:val="both"/>
        <w:rPr>
          <w:rFonts w:ascii="Arial" w:hAnsi="Arial" w:cs="Arial"/>
          <w:sz w:val="22"/>
          <w:szCs w:val="22"/>
          <w:lang w:val="es-ES_tradnl"/>
        </w:rPr>
      </w:pPr>
      <w:r>
        <w:rPr>
          <w:rFonts w:ascii="Arial" w:hAnsi="Arial" w:cs="Arial"/>
          <w:sz w:val="22"/>
          <w:szCs w:val="22"/>
          <w:lang w:val="es-ES_tradnl"/>
        </w:rPr>
        <w:t xml:space="preserve">Kaplan y Norton , en sus comienzos , utilizaron cuatro perspectivas, relación que se indica en </w:t>
      </w:r>
      <w:smartTag w:uri="urn:schemas-microsoft-com:office:smarttags" w:element="PersonName">
        <w:smartTagPr>
          <w:attr w:name="ProductID" w:val="la  Figura No"/>
        </w:smartTagPr>
        <w:r>
          <w:rPr>
            <w:rFonts w:ascii="Arial" w:hAnsi="Arial" w:cs="Arial"/>
            <w:sz w:val="22"/>
            <w:szCs w:val="22"/>
            <w:lang w:val="es-ES_tradnl"/>
          </w:rPr>
          <w:t xml:space="preserve">la </w:t>
        </w:r>
        <w:r w:rsidRPr="003B1302">
          <w:rPr>
            <w:rFonts w:ascii="Arial" w:hAnsi="Arial" w:cs="Arial"/>
            <w:sz w:val="22"/>
            <w:szCs w:val="22"/>
            <w:lang w:val="es-ES_tradnl"/>
          </w:rPr>
          <w:t xml:space="preserve"> Figura No</w:t>
        </w:r>
      </w:smartTag>
      <w:r>
        <w:rPr>
          <w:rFonts w:ascii="Arial" w:hAnsi="Arial" w:cs="Arial"/>
          <w:sz w:val="22"/>
          <w:szCs w:val="22"/>
          <w:lang w:val="es-ES_tradnl"/>
        </w:rPr>
        <w:t xml:space="preserve">: </w:t>
      </w:r>
      <w:r w:rsidR="0087683E">
        <w:rPr>
          <w:rFonts w:ascii="Arial" w:hAnsi="Arial" w:cs="Arial"/>
          <w:sz w:val="22"/>
          <w:szCs w:val="22"/>
          <w:lang w:val="es-ES_tradnl"/>
        </w:rPr>
        <w:t>1.5</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sz w:val="22"/>
          <w:szCs w:val="22"/>
          <w:lang w:val="es-ES_tradnl"/>
        </w:rPr>
        <w:t>1.     Perspectiva financiera (Finanzas).</w:t>
      </w: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sz w:val="22"/>
          <w:szCs w:val="22"/>
          <w:lang w:val="es-ES_tradnl"/>
        </w:rPr>
        <w:t>2.     Perspectiva del cliente.</w:t>
      </w: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sz w:val="22"/>
          <w:szCs w:val="22"/>
          <w:lang w:val="es-ES_tradnl"/>
        </w:rPr>
        <w:t xml:space="preserve">3.     Perspectiva del crecimiento y aprendizaje. </w:t>
      </w:r>
    </w:p>
    <w:p w:rsidR="00ED31CE" w:rsidRDefault="00ED31CE" w:rsidP="00ED31CE">
      <w:pPr>
        <w:autoSpaceDE w:val="0"/>
        <w:autoSpaceDN w:val="0"/>
        <w:adjustRightInd w:val="0"/>
        <w:spacing w:line="480" w:lineRule="auto"/>
        <w:ind w:left="705"/>
        <w:jc w:val="both"/>
        <w:rPr>
          <w:rFonts w:ascii="Arial" w:hAnsi="Arial" w:cs="Arial"/>
          <w:sz w:val="22"/>
          <w:szCs w:val="22"/>
          <w:lang w:val="es-ES_tradnl"/>
        </w:rPr>
      </w:pPr>
      <w:r>
        <w:rPr>
          <w:rFonts w:ascii="Arial" w:hAnsi="Arial" w:cs="Arial"/>
          <w:sz w:val="22"/>
          <w:szCs w:val="22"/>
          <w:lang w:val="es-ES_tradnl"/>
        </w:rPr>
        <w:t xml:space="preserve">4.     Perspectiva  de los procesos internos. </w:t>
      </w:r>
    </w:p>
    <w:p w:rsidR="00ED31CE" w:rsidRDefault="00B133B1" w:rsidP="00ED31CE">
      <w:pPr>
        <w:autoSpaceDE w:val="0"/>
        <w:autoSpaceDN w:val="0"/>
        <w:adjustRightInd w:val="0"/>
        <w:spacing w:line="480" w:lineRule="auto"/>
        <w:ind w:left="705"/>
      </w:pPr>
      <w:r>
        <w:rPr>
          <w:rFonts w:ascii="Arial" w:hAnsi="Arial" w:cs="Arial"/>
          <w:noProof/>
          <w:sz w:val="20"/>
          <w:szCs w:val="20"/>
        </w:rPr>
        <w:drawing>
          <wp:inline distT="0" distB="0" distL="0" distR="0">
            <wp:extent cx="4848225" cy="28194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848225" cy="2819400"/>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ind w:left="705"/>
        <w:jc w:val="center"/>
        <w:rPr>
          <w:rFonts w:ascii="Arial" w:hAnsi="Arial" w:cs="Arial"/>
          <w:b/>
          <w:color w:val="000000"/>
          <w:sz w:val="20"/>
          <w:szCs w:val="20"/>
        </w:rPr>
      </w:pPr>
      <w:r w:rsidRPr="00741240">
        <w:rPr>
          <w:rFonts w:ascii="Arial" w:hAnsi="Arial" w:cs="Arial"/>
          <w:b/>
          <w:sz w:val="20"/>
          <w:szCs w:val="20"/>
        </w:rPr>
        <w:t>Figura No</w:t>
      </w:r>
      <w:r w:rsidR="00741240" w:rsidRPr="00741240">
        <w:rPr>
          <w:rFonts w:ascii="Arial" w:hAnsi="Arial" w:cs="Arial"/>
          <w:b/>
          <w:sz w:val="20"/>
          <w:szCs w:val="20"/>
        </w:rPr>
        <w:t xml:space="preserve"> 1.</w:t>
      </w:r>
      <w:r w:rsidR="0087683E">
        <w:rPr>
          <w:rFonts w:ascii="Arial" w:hAnsi="Arial" w:cs="Arial"/>
          <w:b/>
          <w:sz w:val="20"/>
          <w:szCs w:val="20"/>
        </w:rPr>
        <w:t>5</w:t>
      </w:r>
      <w:r w:rsidRPr="00131C8F">
        <w:rPr>
          <w:rFonts w:ascii="Arial" w:hAnsi="Arial" w:cs="Arial"/>
          <w:b/>
          <w:color w:val="000000"/>
          <w:sz w:val="20"/>
          <w:szCs w:val="20"/>
        </w:rPr>
        <w:t xml:space="preserve">    Perspectivas de Kaplan y Norton</w:t>
      </w:r>
      <w:r>
        <w:rPr>
          <w:rFonts w:ascii="Arial" w:hAnsi="Arial" w:cs="Arial"/>
          <w:b/>
          <w:color w:val="000000"/>
          <w:sz w:val="20"/>
          <w:szCs w:val="20"/>
        </w:rPr>
        <w:t>.</w:t>
      </w:r>
    </w:p>
    <w:p w:rsidR="00ED31CE" w:rsidRDefault="00ED31CE" w:rsidP="00ED31CE">
      <w:pPr>
        <w:tabs>
          <w:tab w:val="left" w:pos="5520"/>
        </w:tabs>
        <w:autoSpaceDE w:val="0"/>
        <w:autoSpaceDN w:val="0"/>
        <w:adjustRightInd w:val="0"/>
        <w:spacing w:line="480" w:lineRule="auto"/>
        <w:rPr>
          <w:rFonts w:ascii="Arial" w:hAnsi="Arial" w:cs="Arial"/>
          <w:sz w:val="22"/>
          <w:szCs w:val="22"/>
          <w:lang w:val="es-ES_tradnl"/>
        </w:rPr>
      </w:pPr>
      <w:r>
        <w:rPr>
          <w:rFonts w:ascii="Arial" w:hAnsi="Arial" w:cs="Arial"/>
          <w:sz w:val="22"/>
          <w:szCs w:val="22"/>
          <w:lang w:val="es-ES_tradnl"/>
        </w:rPr>
        <w:tab/>
      </w:r>
    </w:p>
    <w:p w:rsidR="00ED31CE" w:rsidRDefault="00ED31CE" w:rsidP="00ED31CE">
      <w:pPr>
        <w:autoSpaceDE w:val="0"/>
        <w:autoSpaceDN w:val="0"/>
        <w:adjustRightInd w:val="0"/>
        <w:spacing w:line="480" w:lineRule="auto"/>
        <w:ind w:firstLine="705"/>
        <w:rPr>
          <w:rFonts w:ascii="Arial" w:hAnsi="Arial" w:cs="Arial"/>
          <w:sz w:val="22"/>
          <w:szCs w:val="22"/>
          <w:lang w:val="es-ES_tradnl"/>
        </w:rPr>
      </w:pPr>
      <w:r>
        <w:rPr>
          <w:rFonts w:ascii="Arial" w:hAnsi="Arial" w:cs="Arial"/>
          <w:sz w:val="22"/>
          <w:szCs w:val="22"/>
          <w:lang w:val="es-ES_tradnl"/>
        </w:rPr>
        <w:t xml:space="preserve">Autores modernos incluyen otras dos: </w:t>
      </w:r>
    </w:p>
    <w:p w:rsidR="00ED31CE" w:rsidRDefault="00ED31CE" w:rsidP="00ED31CE">
      <w:pPr>
        <w:autoSpaceDE w:val="0"/>
        <w:autoSpaceDN w:val="0"/>
        <w:adjustRightInd w:val="0"/>
        <w:spacing w:line="480" w:lineRule="auto"/>
        <w:ind w:firstLine="705"/>
        <w:rPr>
          <w:rFonts w:ascii="Arial" w:hAnsi="Arial" w:cs="Arial"/>
          <w:sz w:val="22"/>
          <w:szCs w:val="22"/>
          <w:lang w:val="es-ES_tradnl"/>
        </w:rPr>
      </w:pPr>
    </w:p>
    <w:p w:rsidR="00ED31CE" w:rsidRDefault="00ED31CE" w:rsidP="00ED31CE">
      <w:pPr>
        <w:numPr>
          <w:ilvl w:val="0"/>
          <w:numId w:val="27"/>
        </w:numPr>
        <w:autoSpaceDE w:val="0"/>
        <w:autoSpaceDN w:val="0"/>
        <w:adjustRightInd w:val="0"/>
        <w:spacing w:line="480" w:lineRule="auto"/>
        <w:rPr>
          <w:rFonts w:ascii="Arial" w:hAnsi="Arial" w:cs="Arial"/>
          <w:sz w:val="22"/>
          <w:szCs w:val="22"/>
        </w:rPr>
      </w:pPr>
      <w:r>
        <w:rPr>
          <w:rFonts w:ascii="Arial" w:hAnsi="Arial" w:cs="Arial"/>
          <w:sz w:val="22"/>
          <w:szCs w:val="22"/>
          <w:lang w:val="es-ES_tradnl"/>
        </w:rPr>
        <w:t>Perspectiva de proveedores.</w:t>
      </w:r>
    </w:p>
    <w:p w:rsidR="00ED31CE" w:rsidRDefault="00ED31CE" w:rsidP="00ED31CE">
      <w:pPr>
        <w:numPr>
          <w:ilvl w:val="0"/>
          <w:numId w:val="27"/>
        </w:numPr>
        <w:autoSpaceDE w:val="0"/>
        <w:autoSpaceDN w:val="0"/>
        <w:adjustRightInd w:val="0"/>
        <w:spacing w:line="480" w:lineRule="auto"/>
        <w:rPr>
          <w:rFonts w:ascii="Arial" w:hAnsi="Arial" w:cs="Arial"/>
          <w:sz w:val="22"/>
          <w:szCs w:val="22"/>
        </w:rPr>
      </w:pPr>
      <w:r>
        <w:rPr>
          <w:rFonts w:ascii="Arial" w:hAnsi="Arial" w:cs="Arial"/>
          <w:sz w:val="22"/>
          <w:szCs w:val="22"/>
          <w:lang w:val="es-ES_tradnl"/>
        </w:rPr>
        <w:t>Perspectivas del comportamiento de las personas y de las acciones hacia la comunidad.</w:t>
      </w:r>
    </w:p>
    <w:p w:rsidR="00ED31CE" w:rsidRDefault="00ED31CE" w:rsidP="00ED31CE">
      <w:pPr>
        <w:autoSpaceDE w:val="0"/>
        <w:autoSpaceDN w:val="0"/>
        <w:adjustRightInd w:val="0"/>
        <w:spacing w:line="480" w:lineRule="auto"/>
        <w:jc w:val="both"/>
        <w:rPr>
          <w:rFonts w:ascii="Arial" w:hAnsi="Arial" w:cs="Arial"/>
          <w:sz w:val="22"/>
          <w:szCs w:val="22"/>
          <w:lang w:val="es-ES_tradnl"/>
        </w:rPr>
      </w:pPr>
    </w:p>
    <w:p w:rsidR="00ED31CE" w:rsidRDefault="00ED31CE" w:rsidP="00ED31CE">
      <w:pPr>
        <w:autoSpaceDE w:val="0"/>
        <w:autoSpaceDN w:val="0"/>
        <w:adjustRightInd w:val="0"/>
        <w:spacing w:line="480" w:lineRule="auto"/>
        <w:ind w:left="708"/>
        <w:jc w:val="both"/>
        <w:rPr>
          <w:rFonts w:ascii="Arial" w:hAnsi="Arial" w:cs="Arial"/>
          <w:sz w:val="22"/>
          <w:szCs w:val="22"/>
          <w:lang w:val="es-ES_tradnl"/>
        </w:rPr>
      </w:pPr>
      <w:r>
        <w:rPr>
          <w:rFonts w:ascii="Arial" w:hAnsi="Arial" w:cs="Arial"/>
          <w:sz w:val="22"/>
          <w:szCs w:val="22"/>
          <w:lang w:val="es-ES_tradnl"/>
        </w:rPr>
        <w:t xml:space="preserve">El </w:t>
      </w:r>
      <w:r w:rsidRPr="00317C4B">
        <w:rPr>
          <w:rFonts w:ascii="Arial" w:hAnsi="Arial" w:cs="Arial"/>
          <w:iCs/>
          <w:sz w:val="22"/>
          <w:szCs w:val="22"/>
          <w:lang w:val="es-ES_tradnl"/>
        </w:rPr>
        <w:t>Tablero de Co</w:t>
      </w:r>
      <w:r>
        <w:rPr>
          <w:rFonts w:ascii="Arial" w:hAnsi="Arial" w:cs="Arial"/>
          <w:iCs/>
          <w:sz w:val="22"/>
          <w:szCs w:val="22"/>
          <w:lang w:val="es-ES_tradnl"/>
        </w:rPr>
        <w:t>ntrol</w:t>
      </w:r>
      <w:r w:rsidRPr="00317C4B">
        <w:rPr>
          <w:rFonts w:ascii="Arial" w:hAnsi="Arial" w:cs="Arial"/>
          <w:iCs/>
          <w:sz w:val="22"/>
          <w:szCs w:val="22"/>
          <w:lang w:val="es-ES_tradnl"/>
        </w:rPr>
        <w:t xml:space="preserve"> conceptual</w:t>
      </w:r>
      <w:r>
        <w:rPr>
          <w:rFonts w:ascii="Arial" w:hAnsi="Arial" w:cs="Arial"/>
          <w:sz w:val="22"/>
          <w:szCs w:val="22"/>
          <w:lang w:val="es-ES_tradnl"/>
        </w:rPr>
        <w:t xml:space="preserve"> es un encadenamiento de objetivos en forma de red que mide respectivamente las siguientes seis perspectivas: </w:t>
      </w:r>
    </w:p>
    <w:p w:rsidR="00ED31CE" w:rsidRDefault="00ED31CE" w:rsidP="00ED31CE">
      <w:pPr>
        <w:autoSpaceDE w:val="0"/>
        <w:autoSpaceDN w:val="0"/>
        <w:adjustRightInd w:val="0"/>
        <w:spacing w:line="480" w:lineRule="auto"/>
        <w:ind w:left="360"/>
        <w:jc w:val="both"/>
        <w:rPr>
          <w:rFonts w:ascii="Arial" w:hAnsi="Arial" w:cs="Arial"/>
          <w:sz w:val="22"/>
          <w:szCs w:val="22"/>
          <w:lang w:val="es-ES_tradnl"/>
        </w:rPr>
      </w:pP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1.</w:t>
      </w:r>
      <w:r>
        <w:rPr>
          <w:rFonts w:ascii="Arial" w:hAnsi="Arial" w:cs="Arial"/>
          <w:sz w:val="22"/>
          <w:szCs w:val="22"/>
        </w:rPr>
        <w:tab/>
      </w:r>
      <w:r>
        <w:rPr>
          <w:rFonts w:ascii="Arial" w:hAnsi="Arial" w:cs="Arial"/>
          <w:sz w:val="22"/>
          <w:szCs w:val="22"/>
          <w:lang w:val="es-ES_tradnl"/>
        </w:rPr>
        <w:t xml:space="preserve">Financiera (accionistas): objetivos de satisfacción de los accionistas o dueños de </w:t>
      </w:r>
      <w:smartTag w:uri="urn:schemas-microsoft-com:office:smarttags" w:element="PersonName">
        <w:smartTagPr>
          <w:attr w:name="ProductID" w:val="la Organizaci￳n. Sirve"/>
        </w:smartTagPr>
        <w:r>
          <w:rPr>
            <w:rFonts w:ascii="Arial" w:hAnsi="Arial" w:cs="Arial"/>
            <w:sz w:val="22"/>
            <w:szCs w:val="22"/>
            <w:lang w:val="es-ES_tradnl"/>
          </w:rPr>
          <w:t>la Organización. Sirve</w:t>
        </w:r>
      </w:smartTag>
      <w:r>
        <w:rPr>
          <w:rFonts w:ascii="Arial" w:hAnsi="Arial" w:cs="Arial"/>
          <w:sz w:val="22"/>
          <w:szCs w:val="22"/>
          <w:lang w:val="es-ES_tradnl"/>
        </w:rPr>
        <w:t xml:space="preserve"> de enfoque para todos los objetivos e indicadores de todas las demás perspectivas.  </w:t>
      </w: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2.</w:t>
      </w:r>
      <w:r>
        <w:rPr>
          <w:rFonts w:ascii="Arial" w:hAnsi="Arial" w:cs="Arial"/>
          <w:sz w:val="22"/>
          <w:szCs w:val="22"/>
        </w:rPr>
        <w:tab/>
      </w:r>
      <w:r>
        <w:rPr>
          <w:rFonts w:ascii="Arial" w:hAnsi="Arial" w:cs="Arial"/>
          <w:sz w:val="22"/>
          <w:szCs w:val="22"/>
          <w:lang w:val="es-ES_tradnl"/>
        </w:rPr>
        <w:t xml:space="preserve">Clientes: objetivo de satisfacción de los clientes internos y externos con relación a los productos, servicios y atención de la organización. </w:t>
      </w: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sz w:val="22"/>
          <w:szCs w:val="22"/>
          <w:lang w:val="es-ES_tradnl"/>
        </w:rPr>
        <w:t xml:space="preserve">Procesos: objetivos de excelencia en los procesos internos del negocio al buscar el menor desvío posible, de los ejecutivos de la organización, para satisfacer plenamente a accionistas, clientes internos y externos y a proveedores. </w:t>
      </w: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4.</w:t>
      </w:r>
      <w:r>
        <w:rPr>
          <w:rFonts w:ascii="Arial" w:hAnsi="Arial" w:cs="Arial"/>
          <w:sz w:val="22"/>
          <w:szCs w:val="22"/>
        </w:rPr>
        <w:tab/>
      </w:r>
      <w:r>
        <w:rPr>
          <w:rFonts w:ascii="Arial" w:hAnsi="Arial" w:cs="Arial"/>
          <w:sz w:val="22"/>
          <w:szCs w:val="22"/>
          <w:lang w:val="es-ES_tradnl"/>
        </w:rPr>
        <w:t xml:space="preserve">Personal: objetivos de aprendizaje organizacional en cuanto al mejoramiento y la innovación de competencias humanas y tecnológicas habilitantes, en un clima laboral motivante, proactivo, de bienestar y seguridad. </w:t>
      </w: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5.</w:t>
      </w:r>
      <w:r>
        <w:rPr>
          <w:rFonts w:ascii="Arial" w:hAnsi="Arial" w:cs="Arial"/>
          <w:sz w:val="22"/>
          <w:szCs w:val="22"/>
        </w:rPr>
        <w:tab/>
      </w:r>
      <w:r>
        <w:rPr>
          <w:rFonts w:ascii="Arial" w:hAnsi="Arial" w:cs="Arial"/>
          <w:sz w:val="22"/>
          <w:szCs w:val="22"/>
          <w:lang w:val="es-ES_tradnl"/>
        </w:rPr>
        <w:t xml:space="preserve">Proveedores: objetivos de satisfacción de los proveedores internos de la organización, de cada unidad y de los externos que proveen los insumos. </w:t>
      </w:r>
    </w:p>
    <w:p w:rsidR="00ED31CE" w:rsidRDefault="00ED31CE" w:rsidP="00ED31CE">
      <w:pPr>
        <w:tabs>
          <w:tab w:val="left" w:pos="1068"/>
        </w:tabs>
        <w:autoSpaceDE w:val="0"/>
        <w:autoSpaceDN w:val="0"/>
        <w:adjustRightInd w:val="0"/>
        <w:spacing w:line="480" w:lineRule="auto"/>
        <w:ind w:left="1068" w:hanging="360"/>
        <w:jc w:val="both"/>
        <w:rPr>
          <w:rFonts w:ascii="Arial" w:hAnsi="Arial" w:cs="Arial"/>
          <w:sz w:val="22"/>
          <w:szCs w:val="22"/>
        </w:rPr>
      </w:pPr>
      <w:r>
        <w:rPr>
          <w:rFonts w:ascii="Arial" w:hAnsi="Arial" w:cs="Arial"/>
          <w:sz w:val="22"/>
          <w:szCs w:val="22"/>
        </w:rPr>
        <w:t>6.</w:t>
      </w:r>
      <w:r>
        <w:rPr>
          <w:rFonts w:ascii="Arial" w:hAnsi="Arial" w:cs="Arial"/>
          <w:sz w:val="22"/>
          <w:szCs w:val="22"/>
        </w:rPr>
        <w:tab/>
      </w:r>
      <w:r>
        <w:rPr>
          <w:rFonts w:ascii="Arial" w:hAnsi="Arial" w:cs="Arial"/>
          <w:sz w:val="22"/>
          <w:szCs w:val="22"/>
          <w:lang w:val="es-ES_tradnl"/>
        </w:rPr>
        <w:t>Comportamiento y Comunidad: objetivos que inciden en la satisfacción de los clientes y los de la comunidad en donde se desenvuelve la organización al agregar valor por medio de un comportamiento concreto que es el que perciben los clientes actuales, los potenciales y la comunidad.</w:t>
      </w:r>
      <w:r>
        <w:rPr>
          <w:rFonts w:ascii="Arial" w:hAnsi="Arial" w:cs="Arial"/>
          <w:sz w:val="22"/>
          <w:szCs w:val="22"/>
        </w:rPr>
        <w:t xml:space="preserve"> </w:t>
      </w:r>
    </w:p>
    <w:p w:rsidR="00ED31CE" w:rsidRDefault="00ED31CE" w:rsidP="00ED31CE">
      <w:pPr>
        <w:autoSpaceDE w:val="0"/>
        <w:autoSpaceDN w:val="0"/>
        <w:adjustRightInd w:val="0"/>
        <w:spacing w:line="480" w:lineRule="auto"/>
        <w:ind w:left="624" w:hanging="264"/>
        <w:jc w:val="both"/>
      </w:pPr>
    </w:p>
    <w:p w:rsidR="00ED31CE" w:rsidRDefault="00ED31CE" w:rsidP="00ED31CE">
      <w:pPr>
        <w:autoSpaceDE w:val="0"/>
        <w:autoSpaceDN w:val="0"/>
        <w:adjustRightInd w:val="0"/>
        <w:spacing w:line="480" w:lineRule="auto"/>
        <w:ind w:left="708"/>
        <w:jc w:val="both"/>
        <w:rPr>
          <w:rFonts w:ascii="Arial" w:hAnsi="Arial" w:cs="Arial"/>
          <w:sz w:val="22"/>
          <w:szCs w:val="22"/>
          <w:lang w:val="es-ES_tradnl"/>
        </w:rPr>
      </w:pPr>
      <w:r>
        <w:rPr>
          <w:rFonts w:ascii="Arial" w:hAnsi="Arial" w:cs="Arial"/>
          <w:sz w:val="22"/>
          <w:szCs w:val="22"/>
          <w:lang w:val="es-ES_tradnl"/>
        </w:rPr>
        <w:t>Una vez que se han  cumplido los pasos anteriores, es importante cuidar que la estrategia se convierta en un proceso continuo de todos los actores, a través de un efectivo trabajo en equipo, que busque no sólo la mejora continua en toda la organización sino, y esencialmente, la innovación estratégica</w:t>
      </w:r>
      <w:r>
        <w:rPr>
          <w:rFonts w:ascii="Arial" w:hAnsi="Arial" w:cs="Arial"/>
          <w:color w:val="FF0000"/>
          <w:sz w:val="22"/>
          <w:szCs w:val="22"/>
          <w:lang w:val="es-ES_tradnl"/>
        </w:rPr>
        <w:t xml:space="preserve"> </w:t>
      </w:r>
      <w:r>
        <w:rPr>
          <w:rFonts w:ascii="Arial" w:hAnsi="Arial" w:cs="Arial"/>
          <w:sz w:val="22"/>
          <w:szCs w:val="22"/>
          <w:lang w:val="es-ES_tradnl"/>
        </w:rPr>
        <w:t>(Vásquez Alfonso, 2000).</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lang w:val="es-ES_tradnl"/>
        </w:rPr>
      </w:pPr>
      <w:r>
        <w:rPr>
          <w:rFonts w:ascii="Arial" w:hAnsi="Arial" w:cs="Arial"/>
          <w:sz w:val="22"/>
          <w:szCs w:val="22"/>
          <w:lang w:val="es-ES_tradnl"/>
        </w:rPr>
        <w:t xml:space="preserve">La manera de efectuar esta etapa es la recomendada por Kaplan y Norton y consiste en ir realizando una retroalimentación de ida y vuelta de doble entrada que permita validar la estrategia y fomentar el aprendizaje continuo y relacionando activamente el presupuesto con la estrategia. Como se indica en </w:t>
      </w:r>
      <w:smartTag w:uri="urn:schemas-microsoft-com:office:smarttags" w:element="PersonName">
        <w:smartTagPr>
          <w:attr w:name="ProductID" w:val="la Figura No."/>
        </w:smartTagPr>
        <w:r>
          <w:rPr>
            <w:rFonts w:ascii="Arial" w:hAnsi="Arial" w:cs="Arial"/>
            <w:sz w:val="22"/>
            <w:szCs w:val="22"/>
            <w:lang w:val="es-ES_tradnl"/>
          </w:rPr>
          <w:t xml:space="preserve">la </w:t>
        </w:r>
        <w:r w:rsidRPr="00741240">
          <w:rPr>
            <w:rFonts w:ascii="Arial" w:hAnsi="Arial" w:cs="Arial"/>
            <w:sz w:val="22"/>
            <w:szCs w:val="22"/>
            <w:lang w:val="es-ES_tradnl"/>
          </w:rPr>
          <w:t>Figura No.</w:t>
        </w:r>
      </w:smartTag>
      <w:r w:rsidR="0087683E">
        <w:rPr>
          <w:rFonts w:ascii="Arial" w:hAnsi="Arial" w:cs="Arial"/>
          <w:sz w:val="22"/>
          <w:szCs w:val="22"/>
          <w:lang w:val="es-ES_tradnl"/>
        </w:rPr>
        <w:t xml:space="preserve"> 1.6</w:t>
      </w:r>
      <w:r w:rsidR="00D736A4">
        <w:rPr>
          <w:rFonts w:ascii="Arial" w:hAnsi="Arial" w:cs="Arial"/>
          <w:sz w:val="22"/>
          <w:szCs w:val="22"/>
          <w:lang w:val="es-ES_tradnl"/>
        </w:rPr>
        <w:t>.</w:t>
      </w:r>
    </w:p>
    <w:p w:rsidR="00ED31CE" w:rsidRDefault="00ED31CE" w:rsidP="00D736A4">
      <w:pPr>
        <w:autoSpaceDE w:val="0"/>
        <w:autoSpaceDN w:val="0"/>
        <w:adjustRightInd w:val="0"/>
        <w:spacing w:line="480" w:lineRule="auto"/>
        <w:ind w:left="2124"/>
        <w:jc w:val="both"/>
      </w:pPr>
      <w:r>
        <w:rPr>
          <w:rFonts w:ascii="Verdana" w:hAnsi="Verdana" w:cs="Verdana"/>
          <w:noProof/>
          <w:sz w:val="20"/>
          <w:szCs w:val="20"/>
        </w:rPr>
      </w:r>
      <w:r w:rsidR="00D736A4" w:rsidRPr="00C940E4">
        <w:rPr>
          <w:rFonts w:ascii="Verdana" w:hAnsi="Verdana" w:cs="Verdana"/>
          <w:sz w:val="20"/>
          <w:szCs w:val="20"/>
        </w:rPr>
        <w:pict>
          <v:group id="_x0000_s1879" editas="canvas" style="width:264pt;height:198.55pt;mso-position-horizontal-relative:char;mso-position-vertical-relative:line" coordorigin="4396,9907" coordsize="5280,3971">
            <o:lock v:ext="edit" aspectratio="t"/>
            <v:shape id="_x0000_s1880" type="#_x0000_t75" style="position:absolute;left:4396;top:9907;width:5280;height:3971" o:preferrelative="f">
              <v:fill o:detectmouseclick="t"/>
              <v:path o:extrusionok="t" o:connecttype="none"/>
              <o:lock v:ext="edit" text="t"/>
            </v:shape>
            <v:rect id="_x0000_s1881" style="position:absolute;left:5877;top:9912;width:1879;height:1255"/>
            <v:oval id="_x0000_s1882" style="position:absolute;left:5954;top:11543;width:1553;height:699"/>
            <v:rect id="_x0000_s1883" style="position:absolute;left:4401;top:11077;width:1243;height:1747"/>
            <v:rect id="_x0000_s1884" style="position:absolute;left:7840;top:11194;width:1476;height:1281"/>
            <v:rect id="_x0000_s1885" style="position:absolute;left:5799;top:12824;width:1785;height:1049"/>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886" type="#_x0000_t69" style="position:absolute;left:7507;top:11776;width:233;height:233"/>
            <v:shape id="_x0000_s1887" type="#_x0000_t202" style="position:absolute;left:5954;top:9999;width:1398;height:1138" strokecolor="white">
              <v:textbox style="mso-next-textbox:#_x0000_s1887" inset="1.66297mm,.8315mm,1.66297mm,.8315mm">
                <w:txbxContent>
                  <w:p w:rsidR="001D0D3F" w:rsidRPr="00D736A4" w:rsidRDefault="001D0D3F" w:rsidP="00ED31CE">
                    <w:pPr>
                      <w:rPr>
                        <w:rFonts w:ascii="Arial" w:hAnsi="Arial" w:cs="Arial"/>
                        <w:color w:val="000080"/>
                        <w:sz w:val="12"/>
                        <w:szCs w:val="18"/>
                        <w:lang w:val="es-EC"/>
                      </w:rPr>
                    </w:pPr>
                    <w:r w:rsidRPr="00D736A4">
                      <w:rPr>
                        <w:rFonts w:ascii="Arial" w:hAnsi="Arial" w:cs="Arial"/>
                        <w:color w:val="000080"/>
                        <w:sz w:val="12"/>
                        <w:szCs w:val="18"/>
                        <w:lang w:val="es-EC"/>
                      </w:rPr>
                      <w:t>PLAN ESTRATÉGICO</w:t>
                    </w:r>
                  </w:p>
                  <w:p w:rsidR="001D0D3F" w:rsidRPr="00D736A4" w:rsidRDefault="001D0D3F" w:rsidP="00ED31CE">
                    <w:pPr>
                      <w:rPr>
                        <w:rFonts w:ascii="Arial" w:hAnsi="Arial" w:cs="Arial"/>
                        <w:color w:val="000080"/>
                        <w:sz w:val="12"/>
                        <w:szCs w:val="18"/>
                        <w:lang w:val="es-EC"/>
                      </w:rPr>
                    </w:pPr>
                  </w:p>
                  <w:p w:rsidR="001D0D3F" w:rsidRPr="00D736A4" w:rsidRDefault="001D0D3F" w:rsidP="00ED31CE">
                    <w:pPr>
                      <w:numPr>
                        <w:ilvl w:val="0"/>
                        <w:numId w:val="13"/>
                      </w:numPr>
                      <w:rPr>
                        <w:rFonts w:ascii="Arial" w:hAnsi="Arial" w:cs="Arial"/>
                        <w:sz w:val="14"/>
                        <w:szCs w:val="14"/>
                        <w:lang w:val="es-EC"/>
                      </w:rPr>
                    </w:pPr>
                    <w:r w:rsidRPr="00D736A4">
                      <w:rPr>
                        <w:rFonts w:ascii="Arial" w:hAnsi="Arial" w:cs="Arial"/>
                        <w:sz w:val="14"/>
                        <w:szCs w:val="14"/>
                        <w:lang w:val="es-EC"/>
                      </w:rPr>
                      <w:t>Visión</w:t>
                    </w:r>
                  </w:p>
                  <w:p w:rsidR="001D0D3F" w:rsidRPr="00D736A4" w:rsidRDefault="001D0D3F" w:rsidP="00ED31CE">
                    <w:pPr>
                      <w:numPr>
                        <w:ilvl w:val="0"/>
                        <w:numId w:val="13"/>
                      </w:numPr>
                      <w:rPr>
                        <w:rFonts w:ascii="Arial" w:hAnsi="Arial" w:cs="Arial"/>
                        <w:sz w:val="14"/>
                        <w:szCs w:val="14"/>
                        <w:lang w:val="es-EC"/>
                      </w:rPr>
                    </w:pPr>
                    <w:r w:rsidRPr="00D736A4">
                      <w:rPr>
                        <w:rFonts w:ascii="Arial" w:hAnsi="Arial" w:cs="Arial"/>
                        <w:sz w:val="14"/>
                        <w:szCs w:val="14"/>
                        <w:lang w:val="es-EC"/>
                      </w:rPr>
                      <w:t>Misión</w:t>
                    </w:r>
                  </w:p>
                  <w:p w:rsidR="001D0D3F" w:rsidRPr="00D736A4" w:rsidRDefault="001D0D3F" w:rsidP="00ED31CE">
                    <w:pPr>
                      <w:numPr>
                        <w:ilvl w:val="0"/>
                        <w:numId w:val="13"/>
                      </w:numPr>
                      <w:rPr>
                        <w:rFonts w:ascii="Arial" w:hAnsi="Arial" w:cs="Arial"/>
                        <w:sz w:val="14"/>
                        <w:szCs w:val="14"/>
                        <w:lang w:val="es-EC"/>
                      </w:rPr>
                    </w:pPr>
                    <w:r w:rsidRPr="00D736A4">
                      <w:rPr>
                        <w:rFonts w:ascii="Arial" w:hAnsi="Arial" w:cs="Arial"/>
                        <w:sz w:val="14"/>
                        <w:szCs w:val="14"/>
                        <w:lang w:val="es-EC"/>
                      </w:rPr>
                      <w:t>Valores</w:t>
                    </w:r>
                  </w:p>
                  <w:p w:rsidR="001D0D3F" w:rsidRPr="00D736A4" w:rsidRDefault="001D0D3F" w:rsidP="00ED31CE">
                    <w:pPr>
                      <w:numPr>
                        <w:ilvl w:val="0"/>
                        <w:numId w:val="13"/>
                      </w:numPr>
                      <w:rPr>
                        <w:rFonts w:ascii="Arial" w:hAnsi="Arial" w:cs="Arial"/>
                        <w:sz w:val="12"/>
                        <w:szCs w:val="18"/>
                        <w:lang w:val="es-EC"/>
                      </w:rPr>
                    </w:pPr>
                    <w:r w:rsidRPr="00D736A4">
                      <w:rPr>
                        <w:rFonts w:ascii="Arial" w:hAnsi="Arial" w:cs="Arial"/>
                        <w:sz w:val="12"/>
                        <w:szCs w:val="18"/>
                        <w:lang w:val="es-EC"/>
                      </w:rPr>
                      <w:t>Estrategia</w:t>
                    </w:r>
                  </w:p>
                  <w:p w:rsidR="001D0D3F" w:rsidRPr="00D736A4" w:rsidRDefault="001D0D3F" w:rsidP="00ED31CE">
                    <w:pPr>
                      <w:rPr>
                        <w:rFonts w:ascii="Arial" w:hAnsi="Arial" w:cs="Arial"/>
                        <w:sz w:val="13"/>
                        <w:szCs w:val="20"/>
                        <w:lang w:val="es-EC"/>
                      </w:rPr>
                    </w:pPr>
                  </w:p>
                </w:txbxContent>
              </v:textbox>
            </v:shape>
            <v:shape id="_x0000_s1888" type="#_x0000_t202" style="position:absolute;left:6187;top:11660;width:1010;height:465" strokecolor="white">
              <v:textbox style="mso-next-textbox:#_x0000_s1888" inset="1.66297mm,.8315mm,1.66297mm,.8315mm">
                <w:txbxContent>
                  <w:p w:rsidR="001D0D3F" w:rsidRPr="00D736A4" w:rsidRDefault="001D0D3F" w:rsidP="00ED31CE">
                    <w:pPr>
                      <w:jc w:val="center"/>
                      <w:rPr>
                        <w:rFonts w:ascii="Arial" w:hAnsi="Arial" w:cs="Arial"/>
                        <w:b/>
                        <w:color w:val="000080"/>
                        <w:sz w:val="11"/>
                        <w:szCs w:val="16"/>
                        <w:lang w:val="es-EC"/>
                      </w:rPr>
                    </w:pPr>
                    <w:r w:rsidRPr="00D736A4">
                      <w:rPr>
                        <w:rFonts w:ascii="Arial" w:hAnsi="Arial" w:cs="Arial"/>
                        <w:b/>
                        <w:color w:val="000080"/>
                        <w:sz w:val="11"/>
                        <w:szCs w:val="16"/>
                        <w:lang w:val="es-EC"/>
                      </w:rPr>
                      <w:t>Tablero de Comando</w:t>
                    </w:r>
                  </w:p>
                  <w:p w:rsidR="001D0D3F" w:rsidRPr="00D736A4" w:rsidRDefault="001D0D3F" w:rsidP="00ED31CE">
                    <w:pPr>
                      <w:jc w:val="center"/>
                      <w:rPr>
                        <w:rFonts w:ascii="Arial" w:hAnsi="Arial" w:cs="Arial"/>
                        <w:b/>
                        <w:color w:val="000080"/>
                        <w:sz w:val="11"/>
                        <w:szCs w:val="16"/>
                        <w:lang w:val="es-EC"/>
                      </w:rPr>
                    </w:pPr>
                    <w:r w:rsidRPr="00D736A4">
                      <w:rPr>
                        <w:rFonts w:ascii="Arial" w:hAnsi="Arial" w:cs="Arial"/>
                        <w:b/>
                        <w:color w:val="000080"/>
                        <w:sz w:val="11"/>
                        <w:szCs w:val="16"/>
                        <w:lang w:val="es-EC"/>
                      </w:rPr>
                      <w:t>ESTRATÉGICO</w:t>
                    </w:r>
                  </w:p>
                </w:txbxContent>
              </v:textbox>
            </v:shape>
            <v:shape id="_x0000_s1889" type="#_x0000_t69" style="position:absolute;left:5721;top:11776;width:233;height:233"/>
            <v:shape id="_x0000_s1890" type="#_x0000_t70" style="position:absolute;left:6498;top:12475;width:387;height:241"/>
            <v:shape id="_x0000_s1891" type="#_x0000_t202" style="position:absolute;left:4419;top:11194;width:1432;height:1514" filled="f" strokecolor="white">
              <v:textbox style="mso-next-textbox:#_x0000_s1891" inset="1.66297mm,.8315mm,1.66297mm,.8315mm">
                <w:txbxContent>
                  <w:p w:rsidR="001D0D3F" w:rsidRPr="00D736A4" w:rsidRDefault="001D0D3F" w:rsidP="00D736A4">
                    <w:pPr>
                      <w:rPr>
                        <w:rFonts w:ascii="Arial" w:hAnsi="Arial" w:cs="Arial"/>
                        <w:color w:val="000080"/>
                        <w:sz w:val="12"/>
                        <w:szCs w:val="12"/>
                        <w:lang w:val="es-EC"/>
                      </w:rPr>
                    </w:pPr>
                    <w:r w:rsidRPr="00D736A4">
                      <w:rPr>
                        <w:rFonts w:ascii="Arial" w:hAnsi="Arial" w:cs="Arial"/>
                        <w:color w:val="000080"/>
                        <w:sz w:val="12"/>
                        <w:szCs w:val="12"/>
                        <w:lang w:val="es-EC"/>
                      </w:rPr>
                      <w:t>PLAN OPERATIVO</w:t>
                    </w:r>
                  </w:p>
                  <w:p w:rsidR="001D0D3F" w:rsidRPr="00D736A4" w:rsidRDefault="001D0D3F" w:rsidP="00ED31CE">
                    <w:pPr>
                      <w:rPr>
                        <w:rFonts w:ascii="Arial" w:hAnsi="Arial" w:cs="Arial"/>
                        <w:sz w:val="14"/>
                        <w:szCs w:val="14"/>
                        <w:lang w:val="es-EC"/>
                      </w:rPr>
                    </w:pPr>
                  </w:p>
                  <w:p w:rsidR="001D0D3F" w:rsidRPr="00D736A4" w:rsidRDefault="001D0D3F" w:rsidP="00ED31CE">
                    <w:pPr>
                      <w:rPr>
                        <w:rFonts w:ascii="Arial" w:hAnsi="Arial" w:cs="Arial"/>
                        <w:sz w:val="14"/>
                        <w:szCs w:val="14"/>
                        <w:lang w:val="es-EC"/>
                      </w:rPr>
                    </w:pPr>
                    <w:r w:rsidRPr="00D736A4">
                      <w:rPr>
                        <w:rFonts w:ascii="Arial" w:hAnsi="Arial" w:cs="Arial"/>
                        <w:sz w:val="14"/>
                        <w:szCs w:val="14"/>
                        <w:lang w:val="es-EC"/>
                      </w:rPr>
                      <w:t>Comunicando</w:t>
                    </w:r>
                  </w:p>
                  <w:p w:rsidR="001D0D3F" w:rsidRPr="00D736A4" w:rsidRDefault="001D0D3F" w:rsidP="00ED31CE">
                    <w:pPr>
                      <w:rPr>
                        <w:rFonts w:ascii="Arial" w:hAnsi="Arial" w:cs="Arial"/>
                        <w:sz w:val="14"/>
                        <w:szCs w:val="14"/>
                        <w:lang w:val="es-EC"/>
                      </w:rPr>
                    </w:pPr>
                    <w:r w:rsidRPr="00D736A4">
                      <w:rPr>
                        <w:rFonts w:ascii="Arial" w:hAnsi="Arial" w:cs="Arial"/>
                        <w:sz w:val="14"/>
                        <w:szCs w:val="14"/>
                        <w:lang w:val="es-EC"/>
                      </w:rPr>
                      <w:t>Capacitando</w:t>
                    </w:r>
                  </w:p>
                  <w:p w:rsidR="001D0D3F" w:rsidRPr="00D736A4" w:rsidRDefault="001D0D3F" w:rsidP="00ED31CE">
                    <w:pPr>
                      <w:rPr>
                        <w:rFonts w:ascii="Arial" w:hAnsi="Arial" w:cs="Arial"/>
                        <w:sz w:val="14"/>
                        <w:szCs w:val="14"/>
                        <w:lang w:val="es-EC"/>
                      </w:rPr>
                    </w:pPr>
                    <w:r w:rsidRPr="00D736A4">
                      <w:rPr>
                        <w:rFonts w:ascii="Arial" w:hAnsi="Arial" w:cs="Arial"/>
                        <w:sz w:val="14"/>
                        <w:szCs w:val="14"/>
                        <w:lang w:val="es-EC"/>
                      </w:rPr>
                      <w:t>Fijando metas medibles</w:t>
                    </w:r>
                  </w:p>
                  <w:p w:rsidR="001D0D3F" w:rsidRPr="00D736A4" w:rsidRDefault="001D0D3F" w:rsidP="00ED31CE">
                    <w:pPr>
                      <w:rPr>
                        <w:rFonts w:ascii="Arial" w:hAnsi="Arial" w:cs="Arial"/>
                        <w:sz w:val="14"/>
                        <w:szCs w:val="14"/>
                        <w:lang w:val="es-EC"/>
                      </w:rPr>
                    </w:pPr>
                    <w:r w:rsidRPr="00D736A4">
                      <w:rPr>
                        <w:rFonts w:ascii="Arial" w:hAnsi="Arial" w:cs="Arial"/>
                        <w:sz w:val="14"/>
                        <w:szCs w:val="14"/>
                        <w:lang w:val="es-EC"/>
                      </w:rPr>
                      <w:t>Recompensando</w:t>
                    </w:r>
                  </w:p>
                </w:txbxContent>
              </v:textbox>
            </v:shape>
            <v:shape id="_x0000_s1892" type="#_x0000_t70" style="position:absolute;left:6498;top:11254;width:388;height:241"/>
            <v:shape id="_x0000_s1893" type="#_x0000_t202" style="position:absolute;left:5954;top:12941;width:1476;height:815" strokecolor="white">
              <v:textbox style="mso-next-textbox:#_x0000_s1893" inset="1.66297mm,.8315mm,1.66297mm,.8315mm">
                <w:txbxContent>
                  <w:p w:rsidR="001D0D3F" w:rsidRPr="00D736A4" w:rsidRDefault="001D0D3F" w:rsidP="00ED31CE">
                    <w:pPr>
                      <w:jc w:val="center"/>
                      <w:rPr>
                        <w:rFonts w:ascii="Arial" w:hAnsi="Arial" w:cs="Arial"/>
                        <w:color w:val="000080"/>
                        <w:sz w:val="12"/>
                        <w:szCs w:val="18"/>
                        <w:lang w:val="es-EC"/>
                      </w:rPr>
                    </w:pPr>
                    <w:r w:rsidRPr="00D736A4">
                      <w:rPr>
                        <w:rFonts w:ascii="Arial" w:hAnsi="Arial" w:cs="Arial"/>
                        <w:color w:val="000080"/>
                        <w:sz w:val="12"/>
                        <w:szCs w:val="18"/>
                        <w:lang w:val="es-EC"/>
                      </w:rPr>
                      <w:t>PRESUPUESTO</w:t>
                    </w:r>
                  </w:p>
                  <w:p w:rsidR="001D0D3F" w:rsidRPr="00D736A4" w:rsidRDefault="001D0D3F" w:rsidP="00ED31CE">
                    <w:pPr>
                      <w:jc w:val="center"/>
                      <w:rPr>
                        <w:rFonts w:ascii="Arial" w:hAnsi="Arial" w:cs="Arial"/>
                        <w:color w:val="000080"/>
                        <w:sz w:val="12"/>
                        <w:szCs w:val="18"/>
                        <w:lang w:val="es-EC"/>
                      </w:rPr>
                    </w:pPr>
                  </w:p>
                  <w:p w:rsidR="001D0D3F" w:rsidRPr="00D736A4" w:rsidRDefault="001D0D3F" w:rsidP="00ED31CE">
                    <w:pPr>
                      <w:jc w:val="both"/>
                      <w:rPr>
                        <w:rFonts w:ascii="Arial" w:hAnsi="Arial" w:cs="Arial"/>
                        <w:sz w:val="14"/>
                        <w:szCs w:val="14"/>
                        <w:lang w:val="es-EC"/>
                      </w:rPr>
                    </w:pPr>
                    <w:r w:rsidRPr="00D736A4">
                      <w:rPr>
                        <w:rFonts w:ascii="Arial" w:hAnsi="Arial" w:cs="Arial"/>
                        <w:sz w:val="14"/>
                        <w:szCs w:val="14"/>
                        <w:lang w:val="es-EC"/>
                      </w:rPr>
                      <w:t>Alineando</w:t>
                    </w:r>
                  </w:p>
                  <w:p w:rsidR="001D0D3F" w:rsidRPr="00D736A4" w:rsidRDefault="001D0D3F" w:rsidP="00ED31CE">
                    <w:pPr>
                      <w:jc w:val="both"/>
                      <w:rPr>
                        <w:rFonts w:ascii="Arial" w:hAnsi="Arial" w:cs="Arial"/>
                        <w:sz w:val="14"/>
                        <w:szCs w:val="14"/>
                        <w:lang w:val="es-EC"/>
                      </w:rPr>
                    </w:pPr>
                    <w:r w:rsidRPr="00D736A4">
                      <w:rPr>
                        <w:rFonts w:ascii="Arial" w:hAnsi="Arial" w:cs="Arial"/>
                        <w:sz w:val="14"/>
                        <w:szCs w:val="14"/>
                        <w:lang w:val="es-EC"/>
                      </w:rPr>
                      <w:t>Integrando</w:t>
                    </w:r>
                  </w:p>
                  <w:p w:rsidR="001D0D3F" w:rsidRPr="00D736A4" w:rsidRDefault="001D0D3F" w:rsidP="00ED31CE">
                    <w:pPr>
                      <w:jc w:val="both"/>
                      <w:rPr>
                        <w:rFonts w:ascii="Arial" w:hAnsi="Arial" w:cs="Arial"/>
                        <w:sz w:val="14"/>
                        <w:szCs w:val="14"/>
                        <w:lang w:val="es-EC"/>
                      </w:rPr>
                    </w:pPr>
                    <w:r w:rsidRPr="00D736A4">
                      <w:rPr>
                        <w:rFonts w:ascii="Arial" w:hAnsi="Arial" w:cs="Arial"/>
                        <w:sz w:val="14"/>
                        <w:szCs w:val="14"/>
                        <w:lang w:val="es-EC"/>
                      </w:rPr>
                      <w:t>Asignando recursos</w:t>
                    </w:r>
                  </w:p>
                </w:txbxContent>
              </v:textbox>
            </v:shape>
            <v:shape id="_x0000_s1894" type="#_x0000_t202" style="position:absolute;left:7918;top:11310;width:1320;height:1048" strokecolor="white">
              <v:textbox style="mso-next-textbox:#_x0000_s1894" inset="1.66297mm,.8315mm,1.66297mm,.8315mm">
                <w:txbxContent>
                  <w:p w:rsidR="001D0D3F" w:rsidRPr="00D736A4" w:rsidRDefault="001D0D3F" w:rsidP="00ED31CE">
                    <w:pPr>
                      <w:jc w:val="center"/>
                      <w:rPr>
                        <w:rFonts w:ascii="Arial" w:hAnsi="Arial" w:cs="Arial"/>
                        <w:color w:val="000080"/>
                        <w:sz w:val="9"/>
                        <w:szCs w:val="14"/>
                        <w:lang w:val="es-EC"/>
                      </w:rPr>
                    </w:pPr>
                    <w:r w:rsidRPr="00D736A4">
                      <w:rPr>
                        <w:rFonts w:ascii="Arial" w:hAnsi="Arial" w:cs="Arial"/>
                        <w:color w:val="000080"/>
                        <w:sz w:val="9"/>
                        <w:szCs w:val="14"/>
                        <w:lang w:val="es-EC"/>
                      </w:rPr>
                      <w:t>RETROALIMENTACION Y APRENDIZAJE</w:t>
                    </w:r>
                  </w:p>
                  <w:p w:rsidR="001D0D3F" w:rsidRPr="00D736A4" w:rsidRDefault="001D0D3F" w:rsidP="00ED31CE">
                    <w:pPr>
                      <w:jc w:val="center"/>
                      <w:rPr>
                        <w:rFonts w:ascii="Arial" w:hAnsi="Arial" w:cs="Arial"/>
                        <w:color w:val="000080"/>
                        <w:sz w:val="9"/>
                        <w:szCs w:val="14"/>
                        <w:lang w:val="es-EC"/>
                      </w:rPr>
                    </w:pPr>
                  </w:p>
                  <w:p w:rsidR="001D0D3F" w:rsidRPr="00D736A4" w:rsidRDefault="001D0D3F" w:rsidP="00ED31CE">
                    <w:pPr>
                      <w:rPr>
                        <w:rFonts w:ascii="Arial" w:hAnsi="Arial" w:cs="Arial"/>
                        <w:color w:val="000000"/>
                        <w:sz w:val="14"/>
                        <w:szCs w:val="14"/>
                        <w:lang w:val="es-EC"/>
                      </w:rPr>
                    </w:pPr>
                    <w:r w:rsidRPr="00D736A4">
                      <w:rPr>
                        <w:rFonts w:ascii="Arial" w:hAnsi="Arial" w:cs="Arial"/>
                        <w:color w:val="000000"/>
                        <w:sz w:val="14"/>
                        <w:szCs w:val="14"/>
                        <w:lang w:val="es-EC"/>
                      </w:rPr>
                      <w:t>Actualizando</w:t>
                    </w:r>
                  </w:p>
                  <w:p w:rsidR="001D0D3F" w:rsidRPr="00D736A4" w:rsidRDefault="001D0D3F" w:rsidP="00ED31CE">
                    <w:pPr>
                      <w:rPr>
                        <w:rFonts w:ascii="Arial" w:hAnsi="Arial" w:cs="Arial"/>
                        <w:color w:val="000000"/>
                        <w:sz w:val="14"/>
                        <w:szCs w:val="14"/>
                        <w:lang w:val="es-EC"/>
                      </w:rPr>
                    </w:pPr>
                    <w:r w:rsidRPr="00D736A4">
                      <w:rPr>
                        <w:rFonts w:ascii="Arial" w:hAnsi="Arial" w:cs="Arial"/>
                        <w:color w:val="000000"/>
                        <w:sz w:val="14"/>
                        <w:szCs w:val="14"/>
                        <w:lang w:val="es-EC"/>
                      </w:rPr>
                      <w:t>Retroalimentando</w:t>
                    </w:r>
                  </w:p>
                  <w:p w:rsidR="001D0D3F" w:rsidRPr="00D736A4" w:rsidRDefault="001D0D3F" w:rsidP="00ED31CE">
                    <w:pPr>
                      <w:rPr>
                        <w:rFonts w:ascii="Arial" w:hAnsi="Arial" w:cs="Arial"/>
                        <w:color w:val="000000"/>
                        <w:sz w:val="14"/>
                        <w:szCs w:val="14"/>
                        <w:lang w:val="es-EC"/>
                      </w:rPr>
                    </w:pPr>
                    <w:r w:rsidRPr="00D736A4">
                      <w:rPr>
                        <w:rFonts w:ascii="Arial" w:hAnsi="Arial" w:cs="Arial"/>
                        <w:color w:val="000000"/>
                        <w:sz w:val="14"/>
                        <w:szCs w:val="14"/>
                        <w:lang w:val="es-EC"/>
                      </w:rPr>
                      <w:t>Matriz Causa-Efecto</w:t>
                    </w:r>
                  </w:p>
                  <w:p w:rsidR="001D0D3F" w:rsidRPr="00D736A4" w:rsidRDefault="001D0D3F" w:rsidP="00ED31CE">
                    <w:pPr>
                      <w:rPr>
                        <w:sz w:val="16"/>
                        <w:lang w:val="es-EC"/>
                      </w:rPr>
                    </w:pPr>
                  </w:p>
                </w:txbxContent>
              </v:textbox>
            </v:shape>
            <w10:anchorlock/>
          </v:group>
        </w:pict>
      </w:r>
    </w:p>
    <w:p w:rsidR="00ED31CE" w:rsidRDefault="00ED31CE" w:rsidP="00ED31CE">
      <w:pPr>
        <w:autoSpaceDE w:val="0"/>
        <w:autoSpaceDN w:val="0"/>
        <w:adjustRightInd w:val="0"/>
        <w:spacing w:line="480" w:lineRule="auto"/>
        <w:ind w:left="708"/>
        <w:jc w:val="center"/>
        <w:rPr>
          <w:rFonts w:ascii="Arial" w:hAnsi="Arial" w:cs="Arial"/>
          <w:sz w:val="20"/>
          <w:szCs w:val="20"/>
        </w:rPr>
      </w:pPr>
      <w:r w:rsidRPr="00741240">
        <w:rPr>
          <w:rFonts w:ascii="Arial" w:hAnsi="Arial" w:cs="Arial"/>
          <w:b/>
          <w:sz w:val="20"/>
          <w:szCs w:val="20"/>
        </w:rPr>
        <w:t>Figura  No</w:t>
      </w:r>
      <w:r w:rsidRPr="00131C8F">
        <w:rPr>
          <w:rFonts w:ascii="Arial" w:hAnsi="Arial" w:cs="Arial"/>
          <w:b/>
          <w:sz w:val="20"/>
          <w:szCs w:val="20"/>
        </w:rPr>
        <w:t xml:space="preserve"> </w:t>
      </w:r>
      <w:r w:rsidR="0087683E">
        <w:rPr>
          <w:rFonts w:ascii="Arial" w:hAnsi="Arial" w:cs="Arial"/>
          <w:b/>
          <w:sz w:val="20"/>
          <w:szCs w:val="20"/>
        </w:rPr>
        <w:t>1.6</w:t>
      </w:r>
      <w:r w:rsidRPr="00131C8F">
        <w:rPr>
          <w:rFonts w:ascii="Arial" w:hAnsi="Arial" w:cs="Arial"/>
          <w:b/>
          <w:sz w:val="20"/>
          <w:szCs w:val="20"/>
        </w:rPr>
        <w:t>.</w:t>
      </w:r>
      <w:r>
        <w:rPr>
          <w:rFonts w:ascii="Arial" w:hAnsi="Arial" w:cs="Arial"/>
          <w:sz w:val="20"/>
          <w:szCs w:val="20"/>
        </w:rPr>
        <w:t xml:space="preserve"> </w:t>
      </w:r>
      <w:r w:rsidRPr="00131C8F">
        <w:rPr>
          <w:rFonts w:ascii="Arial" w:hAnsi="Arial" w:cs="Arial"/>
          <w:b/>
          <w:sz w:val="20"/>
          <w:szCs w:val="20"/>
        </w:rPr>
        <w:t xml:space="preserve">Retroalimentación </w:t>
      </w:r>
      <w:r w:rsidR="00132DBC" w:rsidRPr="00131C8F">
        <w:rPr>
          <w:rFonts w:ascii="Arial" w:hAnsi="Arial" w:cs="Arial"/>
          <w:b/>
          <w:sz w:val="20"/>
          <w:szCs w:val="20"/>
        </w:rPr>
        <w:t>continúa</w:t>
      </w:r>
      <w:r>
        <w:rPr>
          <w:rFonts w:ascii="Arial" w:hAnsi="Arial" w:cs="Arial"/>
          <w:b/>
          <w:sz w:val="20"/>
          <w:szCs w:val="20"/>
        </w:rPr>
        <w:t>.</w:t>
      </w:r>
    </w:p>
    <w:p w:rsidR="00ED31CE" w:rsidRDefault="00ED31CE" w:rsidP="00ED31CE">
      <w:pPr>
        <w:autoSpaceDE w:val="0"/>
        <w:autoSpaceDN w:val="0"/>
        <w:adjustRightInd w:val="0"/>
        <w:spacing w:line="480" w:lineRule="auto"/>
        <w:rPr>
          <w:rFonts w:ascii="Arial" w:hAnsi="Arial" w:cs="Arial"/>
          <w:i/>
          <w:iCs/>
          <w:sz w:val="22"/>
          <w:szCs w:val="22"/>
        </w:rPr>
      </w:pPr>
      <w:r>
        <w:rPr>
          <w:rFonts w:ascii="Arial" w:hAnsi="Arial" w:cs="Arial"/>
          <w:i/>
          <w:iCs/>
          <w:sz w:val="22"/>
          <w:szCs w:val="22"/>
        </w:rPr>
        <w:t>1.4.6</w:t>
      </w:r>
      <w:r>
        <w:rPr>
          <w:rFonts w:ascii="Arial" w:hAnsi="Arial" w:cs="Arial"/>
          <w:i/>
          <w:iCs/>
          <w:sz w:val="22"/>
          <w:szCs w:val="22"/>
        </w:rPr>
        <w:tab/>
        <w:t>Síntesis y hallazgos</w:t>
      </w:r>
    </w:p>
    <w:p w:rsidR="00ED31CE" w:rsidRDefault="00ED31CE" w:rsidP="00ED31CE">
      <w:pPr>
        <w:autoSpaceDE w:val="0"/>
        <w:autoSpaceDN w:val="0"/>
        <w:adjustRightInd w:val="0"/>
        <w:spacing w:line="480" w:lineRule="auto"/>
        <w:ind w:left="708" w:firstLine="708"/>
        <w:rPr>
          <w:rFonts w:ascii="Arial" w:hAnsi="Arial" w:cs="Arial"/>
          <w:sz w:val="22"/>
          <w:szCs w:val="22"/>
        </w:rPr>
      </w:pPr>
    </w:p>
    <w:p w:rsidR="00ED31CE" w:rsidRDefault="00ED31CE" w:rsidP="0006109A">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 xml:space="preserve">A continuación se efectúa una síntesis de los puntos que se han detectado como importantes, y cuya esencia se usará para los subsiguientes capítulos de </w:t>
      </w:r>
      <w:smartTag w:uri="urn:schemas-microsoft-com:office:smarttags" w:element="PersonName">
        <w:smartTagPr>
          <w:attr w:name="ProductID" w:val="la Investigaci￳n."/>
        </w:smartTagPr>
        <w:r>
          <w:rPr>
            <w:rFonts w:ascii="Arial" w:hAnsi="Arial" w:cs="Arial"/>
            <w:sz w:val="22"/>
            <w:szCs w:val="22"/>
          </w:rPr>
          <w:t>la Investigación.</w:t>
        </w:r>
      </w:smartTag>
    </w:p>
    <w:p w:rsidR="00ED31CE" w:rsidRDefault="00ED31CE" w:rsidP="00ED31CE">
      <w:pPr>
        <w:autoSpaceDE w:val="0"/>
        <w:autoSpaceDN w:val="0"/>
        <w:adjustRightInd w:val="0"/>
        <w:spacing w:line="480" w:lineRule="auto"/>
        <w:ind w:left="708" w:firstLine="708"/>
        <w:jc w:val="both"/>
        <w:rPr>
          <w:rFonts w:ascii="Arial" w:hAnsi="Arial" w:cs="Arial"/>
          <w:sz w:val="22"/>
          <w:szCs w:val="22"/>
        </w:rPr>
      </w:pPr>
    </w:p>
    <w:p w:rsidR="00ED31CE" w:rsidRDefault="00ED31CE" w:rsidP="00ED31CE">
      <w:pPr>
        <w:autoSpaceDE w:val="0"/>
        <w:autoSpaceDN w:val="0"/>
        <w:adjustRightInd w:val="0"/>
        <w:spacing w:line="480" w:lineRule="auto"/>
        <w:jc w:val="both"/>
        <w:rPr>
          <w:rFonts w:ascii="Arial" w:hAnsi="Arial" w:cs="Arial"/>
          <w:sz w:val="22"/>
          <w:szCs w:val="22"/>
        </w:rPr>
      </w:pPr>
      <w:r>
        <w:rPr>
          <w:rFonts w:ascii="Arial" w:hAnsi="Arial" w:cs="Arial"/>
          <w:sz w:val="22"/>
          <w:szCs w:val="22"/>
        </w:rPr>
        <w:tab/>
        <w:t>Sobre el Tablero de Control:</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8"/>
        </w:numPr>
        <w:tabs>
          <w:tab w:val="left" w:pos="1428"/>
        </w:tabs>
        <w:autoSpaceDE w:val="0"/>
        <w:autoSpaceDN w:val="0"/>
        <w:adjustRightInd w:val="0"/>
        <w:spacing w:line="480" w:lineRule="auto"/>
        <w:jc w:val="both"/>
        <w:rPr>
          <w:rFonts w:ascii="Arial" w:hAnsi="Arial" w:cs="Arial"/>
          <w:sz w:val="22"/>
          <w:szCs w:val="22"/>
        </w:rPr>
      </w:pPr>
      <w:r>
        <w:rPr>
          <w:rFonts w:ascii="Arial" w:hAnsi="Arial" w:cs="Arial"/>
          <w:sz w:val="22"/>
          <w:szCs w:val="22"/>
        </w:rPr>
        <w:t>Es de tres tipos: operativo, táctico y estratégico.</w:t>
      </w:r>
    </w:p>
    <w:p w:rsidR="00ED31CE" w:rsidRDefault="00ED31CE" w:rsidP="00ED31CE">
      <w:pPr>
        <w:numPr>
          <w:ilvl w:val="0"/>
          <w:numId w:val="8"/>
        </w:numPr>
        <w:tabs>
          <w:tab w:val="left" w:pos="1428"/>
        </w:tabs>
        <w:autoSpaceDE w:val="0"/>
        <w:autoSpaceDN w:val="0"/>
        <w:adjustRightInd w:val="0"/>
        <w:spacing w:line="480" w:lineRule="auto"/>
        <w:jc w:val="both"/>
        <w:rPr>
          <w:rFonts w:ascii="Arial" w:hAnsi="Arial" w:cs="Arial"/>
          <w:sz w:val="22"/>
          <w:szCs w:val="22"/>
        </w:rPr>
      </w:pPr>
      <w:r>
        <w:rPr>
          <w:rFonts w:ascii="Arial" w:hAnsi="Arial" w:cs="Arial"/>
          <w:sz w:val="22"/>
          <w:szCs w:val="22"/>
        </w:rPr>
        <w:t>Permite hacer: monitoreo, análisis, administración.</w:t>
      </w:r>
    </w:p>
    <w:p w:rsidR="00ED31CE" w:rsidRDefault="00ED31CE" w:rsidP="00ED31CE">
      <w:pPr>
        <w:numPr>
          <w:ilvl w:val="0"/>
          <w:numId w:val="8"/>
        </w:numPr>
        <w:tabs>
          <w:tab w:val="left" w:pos="1428"/>
        </w:tabs>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Centra </w:t>
      </w:r>
      <w:smartTag w:uri="urn:schemas-microsoft-com:office:smarttags" w:element="PersonName">
        <w:smartTagPr>
          <w:attr w:name="ProductID" w:val="la Organizaci￳n"/>
        </w:smartTagPr>
        <w:r>
          <w:rPr>
            <w:rFonts w:ascii="Arial" w:hAnsi="Arial" w:cs="Arial"/>
            <w:sz w:val="22"/>
            <w:szCs w:val="22"/>
          </w:rPr>
          <w:t>la Organización</w:t>
        </w:r>
      </w:smartTag>
      <w:r>
        <w:rPr>
          <w:rFonts w:ascii="Arial" w:hAnsi="Arial" w:cs="Arial"/>
          <w:sz w:val="22"/>
          <w:szCs w:val="22"/>
        </w:rPr>
        <w:t xml:space="preserve"> entera en las pocas variables dominantes necesarias para superar brechas en el desempeño. </w:t>
      </w:r>
    </w:p>
    <w:p w:rsidR="00ED31CE" w:rsidRDefault="00ED31CE" w:rsidP="00ED31CE">
      <w:pPr>
        <w:numPr>
          <w:ilvl w:val="0"/>
          <w:numId w:val="8"/>
        </w:numPr>
        <w:tabs>
          <w:tab w:val="left" w:pos="1428"/>
        </w:tabs>
        <w:autoSpaceDE w:val="0"/>
        <w:autoSpaceDN w:val="0"/>
        <w:adjustRightInd w:val="0"/>
        <w:spacing w:line="480" w:lineRule="auto"/>
        <w:jc w:val="both"/>
        <w:rPr>
          <w:rFonts w:ascii="Arial" w:hAnsi="Arial" w:cs="Arial"/>
          <w:sz w:val="22"/>
          <w:szCs w:val="22"/>
        </w:rPr>
      </w:pPr>
      <w:r>
        <w:rPr>
          <w:rFonts w:ascii="Arial" w:hAnsi="Arial" w:cs="Arial"/>
          <w:sz w:val="22"/>
          <w:szCs w:val="22"/>
        </w:rPr>
        <w:t>Ayuda a integrar varias áreas funcionales de la organización. Por ejemplo: finanzas, producción, calidad, reingeniería, servicio al cliente.</w:t>
      </w:r>
    </w:p>
    <w:p w:rsidR="00ED31CE" w:rsidRDefault="00ED31CE" w:rsidP="00ED31CE">
      <w:pPr>
        <w:numPr>
          <w:ilvl w:val="0"/>
          <w:numId w:val="8"/>
        </w:numPr>
        <w:autoSpaceDE w:val="0"/>
        <w:autoSpaceDN w:val="0"/>
        <w:adjustRightInd w:val="0"/>
        <w:spacing w:line="480" w:lineRule="auto"/>
        <w:jc w:val="both"/>
        <w:rPr>
          <w:rFonts w:ascii="Arial" w:hAnsi="Arial" w:cs="Arial"/>
          <w:sz w:val="22"/>
          <w:szCs w:val="22"/>
        </w:rPr>
      </w:pPr>
      <w:r>
        <w:rPr>
          <w:rFonts w:ascii="Arial" w:hAnsi="Arial" w:cs="Arial"/>
          <w:sz w:val="22"/>
          <w:szCs w:val="22"/>
        </w:rPr>
        <w:t>Permite analizar medidas estratégicas hacia niveles inferiores, de modo que gerentes, operadores, y empleados de la unidad puedan ver qué se requiere en su nivel para lograr desempeño total excelente.</w:t>
      </w:r>
    </w:p>
    <w:p w:rsidR="003359BE" w:rsidRDefault="003359BE" w:rsidP="003359BE">
      <w:pPr>
        <w:tabs>
          <w:tab w:val="left" w:pos="2205"/>
        </w:tabs>
        <w:autoSpaceDE w:val="0"/>
        <w:autoSpaceDN w:val="0"/>
        <w:adjustRightInd w:val="0"/>
        <w:spacing w:line="480" w:lineRule="auto"/>
        <w:rPr>
          <w:rFonts w:ascii="Arial" w:hAnsi="Arial" w:cs="Arial"/>
          <w:sz w:val="22"/>
          <w:szCs w:val="22"/>
        </w:rPr>
      </w:pPr>
    </w:p>
    <w:p w:rsidR="00ED31CE" w:rsidRDefault="00ED31CE" w:rsidP="003359BE">
      <w:pPr>
        <w:tabs>
          <w:tab w:val="left" w:pos="2205"/>
        </w:tabs>
        <w:autoSpaceDE w:val="0"/>
        <w:autoSpaceDN w:val="0"/>
        <w:adjustRightInd w:val="0"/>
        <w:spacing w:line="480" w:lineRule="auto"/>
        <w:rPr>
          <w:rFonts w:ascii="Arial" w:hAnsi="Arial" w:cs="Arial"/>
          <w:i/>
          <w:iCs/>
          <w:sz w:val="22"/>
          <w:szCs w:val="22"/>
        </w:rPr>
      </w:pPr>
      <w:r>
        <w:rPr>
          <w:rFonts w:ascii="Arial" w:hAnsi="Arial" w:cs="Arial"/>
          <w:i/>
          <w:iCs/>
          <w:sz w:val="22"/>
          <w:szCs w:val="22"/>
        </w:rPr>
        <w:t>1.5      Inteligencia de Negocios con SQL SERVER 2005</w:t>
      </w:r>
    </w:p>
    <w:p w:rsidR="003359BE" w:rsidRDefault="003359BE" w:rsidP="003359BE">
      <w:pPr>
        <w:autoSpaceDE w:val="0"/>
        <w:autoSpaceDN w:val="0"/>
        <w:adjustRightInd w:val="0"/>
        <w:spacing w:line="480" w:lineRule="auto"/>
        <w:rPr>
          <w:rFonts w:ascii="Arial" w:hAnsi="Arial" w:cs="Arial"/>
          <w:i/>
          <w:sz w:val="22"/>
          <w:szCs w:val="22"/>
        </w:rPr>
      </w:pPr>
    </w:p>
    <w:p w:rsidR="00ED31CE" w:rsidRDefault="003359BE" w:rsidP="003359BE">
      <w:pPr>
        <w:autoSpaceDE w:val="0"/>
        <w:autoSpaceDN w:val="0"/>
        <w:adjustRightInd w:val="0"/>
        <w:spacing w:line="480" w:lineRule="auto"/>
        <w:rPr>
          <w:rFonts w:ascii="Arial" w:hAnsi="Arial" w:cs="Arial"/>
          <w:i/>
          <w:sz w:val="22"/>
          <w:szCs w:val="22"/>
        </w:rPr>
      </w:pPr>
      <w:r w:rsidRPr="003359BE">
        <w:rPr>
          <w:rFonts w:ascii="Arial" w:hAnsi="Arial" w:cs="Arial"/>
          <w:i/>
          <w:sz w:val="22"/>
          <w:szCs w:val="22"/>
        </w:rPr>
        <w:t xml:space="preserve">1.5.1 </w:t>
      </w:r>
      <w:r>
        <w:rPr>
          <w:rFonts w:ascii="Arial" w:hAnsi="Arial" w:cs="Arial"/>
          <w:i/>
          <w:sz w:val="22"/>
          <w:szCs w:val="22"/>
        </w:rPr>
        <w:tab/>
      </w:r>
      <w:r w:rsidRPr="003359BE">
        <w:rPr>
          <w:rFonts w:ascii="Arial" w:hAnsi="Arial" w:cs="Arial"/>
          <w:i/>
          <w:sz w:val="22"/>
          <w:szCs w:val="22"/>
        </w:rPr>
        <w:t>Introducción</w:t>
      </w: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En el presente numeral se efectúa una síntesis de los aspectos relevantes de Inteligencia de Negocios, en el manejador de bases de datos Sql Server 2005, que servirán de base para el desarrollo práctico de la investigación.</w:t>
      </w:r>
    </w:p>
    <w:p w:rsidR="00ED31CE" w:rsidRDefault="00ED31CE" w:rsidP="00ED31CE">
      <w:pPr>
        <w:autoSpaceDE w:val="0"/>
        <w:autoSpaceDN w:val="0"/>
        <w:adjustRightInd w:val="0"/>
        <w:spacing w:line="480" w:lineRule="auto"/>
        <w:ind w:left="352"/>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rPr>
      </w:pPr>
      <w:r>
        <w:rPr>
          <w:rFonts w:ascii="Arial" w:hAnsi="Arial" w:cs="Arial"/>
          <w:i/>
          <w:iCs/>
          <w:sz w:val="22"/>
          <w:szCs w:val="22"/>
          <w:lang w:val="en-US"/>
        </w:rPr>
        <w:t>Business Intelligence Development Studio (BIDS).</w:t>
      </w:r>
      <w:r>
        <w:rPr>
          <w:rFonts w:ascii="Arial" w:hAnsi="Arial" w:cs="Arial"/>
          <w:sz w:val="22"/>
          <w:szCs w:val="22"/>
          <w:lang w:val="en-US"/>
        </w:rPr>
        <w:t xml:space="preserve"> </w:t>
      </w:r>
      <w:r>
        <w:rPr>
          <w:rFonts w:ascii="Arial" w:hAnsi="Arial" w:cs="Arial"/>
          <w:sz w:val="22"/>
          <w:szCs w:val="22"/>
        </w:rPr>
        <w:t xml:space="preserve">Es el entorno principal que se usa para desarrollar soluciones empresariales que incluyen proyectos de Analysis Services, Integration Services y Reporting Services. Cada tipo de proyecto proporciona plantillas para crear los objetos necesarios para las soluciones de Business Intelligence. BIDS, permite </w:t>
      </w:r>
      <w:r>
        <w:rPr>
          <w:rFonts w:ascii="Arial" w:hAnsi="Arial" w:cs="Arial"/>
          <w:color w:val="000000"/>
          <w:sz w:val="22"/>
          <w:szCs w:val="22"/>
        </w:rPr>
        <w:t>desarrollar cubos de proceso analítico en línea (OLAP) y modelos de minería de datos en SQL Server 2005 Analysis Services (SSAS).</w:t>
      </w:r>
    </w:p>
    <w:p w:rsidR="00ED31CE" w:rsidRDefault="00ED31CE" w:rsidP="00ED31CE">
      <w:pPr>
        <w:autoSpaceDE w:val="0"/>
        <w:autoSpaceDN w:val="0"/>
        <w:adjustRightInd w:val="0"/>
        <w:spacing w:line="480" w:lineRule="auto"/>
        <w:jc w:val="both"/>
        <w:rPr>
          <w:rFonts w:ascii="Arial" w:hAnsi="Arial" w:cs="Arial"/>
          <w:color w:val="000000"/>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 xml:space="preserve">Las soluciones en Business Intelligence Development Studio pueden incluir diferentes tipos de proyectos: </w:t>
      </w:r>
    </w:p>
    <w:p w:rsidR="00ED31CE" w:rsidRDefault="00ED31CE" w:rsidP="00ED31CE">
      <w:pPr>
        <w:autoSpaceDE w:val="0"/>
        <w:autoSpaceDN w:val="0"/>
        <w:adjustRightInd w:val="0"/>
        <w:spacing w:line="480" w:lineRule="auto"/>
        <w:ind w:left="352"/>
        <w:jc w:val="both"/>
        <w:rPr>
          <w:rFonts w:ascii="Arial" w:hAnsi="Arial" w:cs="Arial"/>
          <w:sz w:val="22"/>
          <w:szCs w:val="22"/>
        </w:rPr>
      </w:pPr>
    </w:p>
    <w:p w:rsidR="00ED31CE" w:rsidRDefault="00ED31CE" w:rsidP="00ED31CE">
      <w:pPr>
        <w:numPr>
          <w:ilvl w:val="0"/>
          <w:numId w:val="9"/>
        </w:numPr>
        <w:tabs>
          <w:tab w:val="left" w:pos="1410"/>
        </w:tabs>
        <w:autoSpaceDE w:val="0"/>
        <w:autoSpaceDN w:val="0"/>
        <w:adjustRightInd w:val="0"/>
        <w:spacing w:line="480" w:lineRule="auto"/>
        <w:jc w:val="both"/>
        <w:rPr>
          <w:sz w:val="20"/>
          <w:szCs w:val="20"/>
        </w:rPr>
      </w:pPr>
      <w:r>
        <w:rPr>
          <w:rFonts w:ascii="Arial" w:hAnsi="Arial" w:cs="Arial"/>
          <w:sz w:val="22"/>
          <w:szCs w:val="22"/>
        </w:rPr>
        <w:t>De Analysis Services, para crear objetos analíticos</w:t>
      </w:r>
      <w:r>
        <w:rPr>
          <w:sz w:val="20"/>
          <w:szCs w:val="20"/>
        </w:rPr>
        <w:t>.</w:t>
      </w:r>
    </w:p>
    <w:p w:rsidR="00ED31CE" w:rsidRDefault="00ED31CE" w:rsidP="00ED31CE">
      <w:pPr>
        <w:numPr>
          <w:ilvl w:val="0"/>
          <w:numId w:val="9"/>
        </w:numPr>
        <w:tabs>
          <w:tab w:val="left" w:pos="1050"/>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De Integration Services, para crear paquetes de extracción, transformación y carga (ETL) para el almacenamiento de datos.</w:t>
      </w:r>
    </w:p>
    <w:p w:rsidR="00ED31CE" w:rsidRDefault="00ED31CE" w:rsidP="00ED31CE">
      <w:pPr>
        <w:numPr>
          <w:ilvl w:val="0"/>
          <w:numId w:val="9"/>
        </w:numPr>
        <w:tabs>
          <w:tab w:val="left" w:pos="1410"/>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De modelos de informes  Reporting Services.</w:t>
      </w:r>
    </w:p>
    <w:p w:rsidR="00ED31CE" w:rsidRDefault="00ED31CE" w:rsidP="00ED31CE">
      <w:pPr>
        <w:numPr>
          <w:ilvl w:val="0"/>
          <w:numId w:val="9"/>
        </w:numPr>
        <w:tabs>
          <w:tab w:val="left" w:pos="1410"/>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De servidor de informes, SQL Server Reporting Services.</w:t>
      </w:r>
    </w:p>
    <w:p w:rsidR="00ED31CE" w:rsidRDefault="00ED31CE" w:rsidP="00ED31CE">
      <w:pPr>
        <w:rPr>
          <w:rFonts w:ascii="Arial" w:hAnsi="Arial" w:cs="Arial"/>
          <w:sz w:val="22"/>
          <w:szCs w:val="22"/>
        </w:rPr>
      </w:pPr>
    </w:p>
    <w:p w:rsidR="00ED31CE" w:rsidRPr="002E7737" w:rsidRDefault="00ED31CE" w:rsidP="00ED31CE">
      <w:pPr>
        <w:rPr>
          <w:rFonts w:ascii="Arial" w:hAnsi="Arial" w:cs="Arial"/>
          <w:sz w:val="22"/>
          <w:szCs w:val="22"/>
        </w:rPr>
      </w:pPr>
    </w:p>
    <w:p w:rsidR="00ED31CE" w:rsidRDefault="00ED31CE" w:rsidP="00ED31CE">
      <w:pPr>
        <w:tabs>
          <w:tab w:val="left" w:pos="708"/>
          <w:tab w:val="left" w:pos="1416"/>
          <w:tab w:val="left" w:pos="2124"/>
          <w:tab w:val="left" w:pos="2832"/>
          <w:tab w:val="left" w:pos="3540"/>
          <w:tab w:val="left" w:pos="4248"/>
          <w:tab w:val="left" w:pos="4956"/>
          <w:tab w:val="left" w:pos="5835"/>
        </w:tabs>
        <w:autoSpaceDE w:val="0"/>
        <w:autoSpaceDN w:val="0"/>
        <w:adjustRightInd w:val="0"/>
        <w:spacing w:line="480" w:lineRule="auto"/>
        <w:ind w:left="705"/>
        <w:jc w:val="both"/>
        <w:rPr>
          <w:rFonts w:ascii="Arial" w:hAnsi="Arial" w:cs="Arial"/>
          <w:sz w:val="22"/>
          <w:szCs w:val="22"/>
        </w:rPr>
      </w:pPr>
      <w:r>
        <w:rPr>
          <w:rFonts w:ascii="Arial" w:hAnsi="Arial" w:cs="Arial"/>
          <w:sz w:val="22"/>
          <w:szCs w:val="22"/>
        </w:rPr>
        <w:t xml:space="preserve">En la </w:t>
      </w:r>
      <w:r w:rsidRPr="00741240">
        <w:rPr>
          <w:rFonts w:ascii="Arial" w:hAnsi="Arial" w:cs="Arial"/>
          <w:sz w:val="22"/>
          <w:szCs w:val="22"/>
        </w:rPr>
        <w:t>figura No</w:t>
      </w:r>
      <w:r>
        <w:rPr>
          <w:rFonts w:ascii="Arial" w:hAnsi="Arial" w:cs="Arial"/>
          <w:sz w:val="22"/>
          <w:szCs w:val="22"/>
        </w:rPr>
        <w:t xml:space="preserve">  </w:t>
      </w:r>
      <w:r w:rsidR="0087683E">
        <w:rPr>
          <w:rFonts w:ascii="Arial" w:hAnsi="Arial" w:cs="Arial"/>
          <w:sz w:val="22"/>
          <w:szCs w:val="22"/>
        </w:rPr>
        <w:t>1.7</w:t>
      </w:r>
      <w:r>
        <w:rPr>
          <w:rFonts w:ascii="Arial" w:hAnsi="Arial" w:cs="Arial"/>
          <w:sz w:val="22"/>
          <w:szCs w:val="22"/>
        </w:rPr>
        <w:t xml:space="preserve">  consta el nivel de relación de los componentes de Inteligencia de Negocios  (BI) de SQL Server 2005.</w:t>
      </w:r>
    </w:p>
    <w:p w:rsidR="00ED31CE" w:rsidRDefault="00ED31CE" w:rsidP="00ED31CE">
      <w:pPr>
        <w:autoSpaceDE w:val="0"/>
        <w:autoSpaceDN w:val="0"/>
        <w:adjustRightInd w:val="0"/>
        <w:spacing w:line="480" w:lineRule="auto"/>
        <w:ind w:firstLine="704"/>
        <w:rPr>
          <w:rFonts w:ascii="Arial" w:hAnsi="Arial" w:cs="Arial"/>
          <w:i/>
          <w:iCs/>
          <w:sz w:val="22"/>
          <w:szCs w:val="22"/>
        </w:rPr>
      </w:pPr>
    </w:p>
    <w:p w:rsidR="00ED31CE" w:rsidRPr="002E7737" w:rsidRDefault="00ED31CE" w:rsidP="00ED31CE">
      <w:pPr>
        <w:rPr>
          <w:rFonts w:ascii="Arial" w:hAnsi="Arial" w:cs="Arial"/>
          <w:sz w:val="22"/>
          <w:szCs w:val="22"/>
        </w:rPr>
      </w:pPr>
    </w:p>
    <w:p w:rsidR="00ED31CE" w:rsidRPr="002E7737" w:rsidRDefault="00ED31CE" w:rsidP="00ED31CE">
      <w:pPr>
        <w:rPr>
          <w:rFonts w:ascii="Arial" w:hAnsi="Arial" w:cs="Arial"/>
          <w:sz w:val="22"/>
          <w:szCs w:val="22"/>
        </w:rPr>
      </w:pPr>
    </w:p>
    <w:p w:rsidR="00ED31CE" w:rsidRDefault="00ED31CE" w:rsidP="00ED31CE">
      <w:pPr>
        <w:rPr>
          <w:rFonts w:ascii="Arial" w:hAnsi="Arial" w:cs="Arial"/>
          <w:sz w:val="22"/>
          <w:szCs w:val="22"/>
        </w:rPr>
      </w:pPr>
    </w:p>
    <w:p w:rsidR="00ED31CE" w:rsidRPr="002E7737" w:rsidRDefault="00ED31CE" w:rsidP="00ED31CE">
      <w:pPr>
        <w:ind w:firstLine="708"/>
        <w:rPr>
          <w:rFonts w:ascii="Arial" w:hAnsi="Arial" w:cs="Arial"/>
          <w:sz w:val="22"/>
          <w:szCs w:val="22"/>
        </w:rPr>
      </w:pPr>
    </w:p>
    <w:p w:rsidR="00ED31CE" w:rsidRDefault="00B133B1" w:rsidP="00ED31CE">
      <w:pPr>
        <w:autoSpaceDE w:val="0"/>
        <w:autoSpaceDN w:val="0"/>
        <w:adjustRightInd w:val="0"/>
        <w:spacing w:line="480" w:lineRule="auto"/>
        <w:ind w:left="1416" w:firstLine="366"/>
        <w:jc w:val="both"/>
        <w:rPr>
          <w:rFonts w:ascii="Arial" w:hAnsi="Arial" w:cs="Arial"/>
          <w:color w:val="000000"/>
          <w:sz w:val="22"/>
          <w:szCs w:val="22"/>
        </w:rPr>
      </w:pPr>
      <w:r>
        <w:rPr>
          <w:rFonts w:ascii="Arial" w:hAnsi="Arial" w:cs="Arial"/>
          <w:noProof/>
          <w:sz w:val="20"/>
          <w:szCs w:val="20"/>
        </w:rPr>
        <w:drawing>
          <wp:inline distT="0" distB="0" distL="0" distR="0">
            <wp:extent cx="2771775" cy="24765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771775" cy="2476500"/>
                    </a:xfrm>
                    <a:prstGeom prst="rect">
                      <a:avLst/>
                    </a:prstGeom>
                    <a:noFill/>
                    <a:ln w="9525">
                      <a:noFill/>
                      <a:miter lim="800000"/>
                      <a:headEnd/>
                      <a:tailEnd/>
                    </a:ln>
                  </pic:spPr>
                </pic:pic>
              </a:graphicData>
            </a:graphic>
          </wp:inline>
        </w:drawing>
      </w:r>
    </w:p>
    <w:p w:rsidR="00ED31CE" w:rsidRPr="00131C8F" w:rsidRDefault="00ED31CE" w:rsidP="00ED31CE">
      <w:pPr>
        <w:tabs>
          <w:tab w:val="left" w:pos="708"/>
          <w:tab w:val="left" w:pos="1416"/>
          <w:tab w:val="left" w:pos="2124"/>
          <w:tab w:val="left" w:pos="2832"/>
          <w:tab w:val="left" w:pos="3540"/>
          <w:tab w:val="left" w:pos="4248"/>
          <w:tab w:val="left" w:pos="5055"/>
        </w:tabs>
        <w:autoSpaceDE w:val="0"/>
        <w:autoSpaceDN w:val="0"/>
        <w:adjustRightInd w:val="0"/>
        <w:ind w:left="1761" w:hanging="1761"/>
        <w:jc w:val="center"/>
        <w:rPr>
          <w:rFonts w:ascii="Arial" w:hAnsi="Arial" w:cs="Arial"/>
          <w:b/>
          <w:color w:val="FF0000"/>
          <w:sz w:val="20"/>
          <w:szCs w:val="20"/>
        </w:rPr>
      </w:pPr>
      <w:r w:rsidRPr="00741240">
        <w:rPr>
          <w:rFonts w:ascii="Arial" w:hAnsi="Arial" w:cs="Arial"/>
          <w:b/>
          <w:sz w:val="20"/>
          <w:szCs w:val="20"/>
        </w:rPr>
        <w:t xml:space="preserve">Figura No  </w:t>
      </w:r>
      <w:r w:rsidR="00741240" w:rsidRPr="00741240">
        <w:rPr>
          <w:rFonts w:ascii="Arial" w:hAnsi="Arial" w:cs="Arial"/>
          <w:b/>
          <w:sz w:val="20"/>
          <w:szCs w:val="20"/>
        </w:rPr>
        <w:t>1.</w:t>
      </w:r>
      <w:r w:rsidR="0087683E">
        <w:rPr>
          <w:rFonts w:ascii="Arial" w:hAnsi="Arial" w:cs="Arial"/>
          <w:b/>
          <w:sz w:val="20"/>
          <w:szCs w:val="20"/>
        </w:rPr>
        <w:t>7</w:t>
      </w:r>
      <w:r w:rsidRPr="00131C8F">
        <w:rPr>
          <w:rFonts w:ascii="Arial" w:hAnsi="Arial" w:cs="Arial"/>
          <w:b/>
          <w:color w:val="FF0000"/>
          <w:sz w:val="20"/>
          <w:szCs w:val="20"/>
        </w:rPr>
        <w:t xml:space="preserve">   </w:t>
      </w:r>
      <w:r w:rsidRPr="00131C8F">
        <w:rPr>
          <w:rFonts w:ascii="Arial" w:hAnsi="Arial" w:cs="Arial"/>
          <w:b/>
          <w:color w:val="000000"/>
          <w:sz w:val="20"/>
          <w:szCs w:val="20"/>
        </w:rPr>
        <w:t>Componentes de Inteligencia de Negocios SQL Server 2005</w:t>
      </w:r>
      <w:r w:rsidRPr="00131C8F">
        <w:rPr>
          <w:rStyle w:val="Refdenotaalpie"/>
          <w:rFonts w:ascii="Arial" w:hAnsi="Arial" w:cs="Arial"/>
          <w:b/>
          <w:color w:val="000000"/>
          <w:sz w:val="20"/>
          <w:szCs w:val="20"/>
        </w:rPr>
        <w:footnoteReference w:id="11"/>
      </w:r>
      <w:r>
        <w:rPr>
          <w:rFonts w:ascii="Arial" w:hAnsi="Arial" w:cs="Arial"/>
          <w:b/>
          <w:color w:val="000000"/>
          <w:sz w:val="20"/>
          <w:szCs w:val="20"/>
        </w:rPr>
        <w:t>.</w:t>
      </w:r>
    </w:p>
    <w:p w:rsidR="00ED31CE" w:rsidRDefault="00ED31CE" w:rsidP="00ED31CE">
      <w:pPr>
        <w:tabs>
          <w:tab w:val="left" w:pos="708"/>
          <w:tab w:val="left" w:pos="1416"/>
          <w:tab w:val="left" w:pos="2124"/>
          <w:tab w:val="left" w:pos="2832"/>
          <w:tab w:val="left" w:pos="3540"/>
          <w:tab w:val="left" w:pos="4248"/>
          <w:tab w:val="left" w:pos="4956"/>
          <w:tab w:val="left" w:pos="5835"/>
        </w:tabs>
        <w:autoSpaceDE w:val="0"/>
        <w:autoSpaceDN w:val="0"/>
        <w:adjustRightInd w:val="0"/>
        <w:ind w:left="705"/>
        <w:rPr>
          <w:rFonts w:ascii="Arial" w:hAnsi="Arial" w:cs="Arial"/>
          <w:sz w:val="20"/>
          <w:szCs w:val="20"/>
        </w:rPr>
      </w:pPr>
    </w:p>
    <w:p w:rsidR="00ED31CE" w:rsidRDefault="00ED31CE" w:rsidP="00ED31CE">
      <w:pPr>
        <w:tabs>
          <w:tab w:val="left" w:pos="708"/>
          <w:tab w:val="left" w:pos="1416"/>
          <w:tab w:val="left" w:pos="2124"/>
          <w:tab w:val="left" w:pos="2832"/>
          <w:tab w:val="left" w:pos="3540"/>
          <w:tab w:val="left" w:pos="4248"/>
          <w:tab w:val="left" w:pos="4956"/>
          <w:tab w:val="left" w:pos="5835"/>
        </w:tabs>
        <w:autoSpaceDE w:val="0"/>
        <w:autoSpaceDN w:val="0"/>
        <w:adjustRightInd w:val="0"/>
        <w:ind w:left="705"/>
        <w:rPr>
          <w:rFonts w:ascii="Arial" w:hAnsi="Arial" w:cs="Arial"/>
          <w:sz w:val="20"/>
          <w:szCs w:val="20"/>
        </w:rPr>
      </w:pPr>
    </w:p>
    <w:p w:rsidR="00132DBC" w:rsidRDefault="00132DBC" w:rsidP="00ED31CE">
      <w:pPr>
        <w:tabs>
          <w:tab w:val="left" w:pos="708"/>
          <w:tab w:val="left" w:pos="1416"/>
          <w:tab w:val="left" w:pos="2124"/>
          <w:tab w:val="left" w:pos="2832"/>
          <w:tab w:val="left" w:pos="3540"/>
          <w:tab w:val="left" w:pos="4248"/>
          <w:tab w:val="left" w:pos="4956"/>
          <w:tab w:val="left" w:pos="5835"/>
        </w:tabs>
        <w:autoSpaceDE w:val="0"/>
        <w:autoSpaceDN w:val="0"/>
        <w:adjustRightInd w:val="0"/>
        <w:ind w:left="705"/>
        <w:rPr>
          <w:rFonts w:ascii="Arial" w:hAnsi="Arial" w:cs="Arial"/>
          <w:sz w:val="20"/>
          <w:szCs w:val="20"/>
        </w:rPr>
      </w:pPr>
    </w:p>
    <w:p w:rsidR="00ED31CE" w:rsidRDefault="00ED31CE" w:rsidP="00ED31CE">
      <w:pPr>
        <w:autoSpaceDE w:val="0"/>
        <w:autoSpaceDN w:val="0"/>
        <w:adjustRightInd w:val="0"/>
        <w:spacing w:line="480" w:lineRule="auto"/>
        <w:rPr>
          <w:rFonts w:ascii="Arial" w:hAnsi="Arial" w:cs="Arial"/>
          <w:i/>
          <w:iCs/>
          <w:sz w:val="22"/>
          <w:szCs w:val="22"/>
        </w:rPr>
      </w:pPr>
      <w:r>
        <w:rPr>
          <w:rFonts w:ascii="Arial" w:hAnsi="Arial" w:cs="Arial"/>
          <w:i/>
          <w:iCs/>
          <w:sz w:val="22"/>
          <w:szCs w:val="22"/>
        </w:rPr>
        <w:t>1.5.2</w:t>
      </w:r>
      <w:r>
        <w:rPr>
          <w:rFonts w:ascii="Arial" w:hAnsi="Arial" w:cs="Arial"/>
          <w:i/>
          <w:iCs/>
          <w:sz w:val="22"/>
          <w:szCs w:val="22"/>
        </w:rPr>
        <w:tab/>
        <w:t>Servicios de reportes (Reporting Services)</w:t>
      </w:r>
    </w:p>
    <w:p w:rsidR="00ED31CE" w:rsidRDefault="00ED31CE" w:rsidP="00ED31CE">
      <w:pPr>
        <w:autoSpaceDE w:val="0"/>
        <w:autoSpaceDN w:val="0"/>
        <w:adjustRightInd w:val="0"/>
        <w:spacing w:line="480" w:lineRule="auto"/>
        <w:ind w:left="704"/>
        <w:jc w:val="both"/>
        <w:rPr>
          <w:rFonts w:ascii="Arial" w:hAnsi="Arial" w:cs="Arial"/>
          <w:color w:val="000000"/>
          <w:sz w:val="22"/>
          <w:szCs w:val="22"/>
        </w:rPr>
      </w:pPr>
    </w:p>
    <w:p w:rsidR="00ED31CE" w:rsidRDefault="00ED31CE" w:rsidP="00ED31CE">
      <w:pPr>
        <w:autoSpaceDE w:val="0"/>
        <w:autoSpaceDN w:val="0"/>
        <w:adjustRightInd w:val="0"/>
        <w:spacing w:line="480" w:lineRule="auto"/>
        <w:ind w:left="704"/>
        <w:jc w:val="both"/>
        <w:rPr>
          <w:rFonts w:ascii="Arial" w:hAnsi="Arial" w:cs="Arial"/>
          <w:color w:val="000000"/>
          <w:sz w:val="22"/>
          <w:szCs w:val="22"/>
        </w:rPr>
      </w:pPr>
      <w:r>
        <w:rPr>
          <w:rFonts w:ascii="Arial" w:hAnsi="Arial" w:cs="Arial"/>
          <w:color w:val="000000"/>
          <w:sz w:val="22"/>
          <w:szCs w:val="22"/>
        </w:rPr>
        <w:t>Ofrece funcionalidad empresarial y generación de informes habilitados para diferentes entornos incluido el Web. Como actividades principales permite:</w:t>
      </w:r>
    </w:p>
    <w:p w:rsidR="00ED31CE" w:rsidRDefault="00ED31CE" w:rsidP="00ED31CE">
      <w:pPr>
        <w:autoSpaceDE w:val="0"/>
        <w:autoSpaceDN w:val="0"/>
        <w:adjustRightInd w:val="0"/>
        <w:spacing w:line="480" w:lineRule="auto"/>
        <w:ind w:left="704"/>
        <w:jc w:val="both"/>
        <w:rPr>
          <w:rFonts w:ascii="Arial" w:hAnsi="Arial" w:cs="Arial"/>
          <w:color w:val="000000"/>
          <w:sz w:val="22"/>
          <w:szCs w:val="22"/>
        </w:rPr>
      </w:pPr>
    </w:p>
    <w:p w:rsidR="00ED31CE" w:rsidRDefault="00ED31CE" w:rsidP="00ED31CE">
      <w:pPr>
        <w:numPr>
          <w:ilvl w:val="0"/>
          <w:numId w:val="10"/>
        </w:numPr>
        <w:tabs>
          <w:tab w:val="left" w:pos="1064"/>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Crear informes que extraen el contenido de una gran variedad de orígenes de datos.</w:t>
      </w:r>
    </w:p>
    <w:p w:rsidR="00ED31CE" w:rsidRDefault="00ED31CE" w:rsidP="00ED31CE">
      <w:pPr>
        <w:numPr>
          <w:ilvl w:val="0"/>
          <w:numId w:val="10"/>
        </w:numPr>
        <w:tabs>
          <w:tab w:val="left" w:pos="1064"/>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Publicar informes en distintos formatos.</w:t>
      </w:r>
    </w:p>
    <w:p w:rsidR="00ED31CE" w:rsidRDefault="00ED31CE" w:rsidP="00ED31CE">
      <w:pPr>
        <w:numPr>
          <w:ilvl w:val="0"/>
          <w:numId w:val="10"/>
        </w:numPr>
        <w:tabs>
          <w:tab w:val="left" w:pos="1064"/>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Administrar de manera centralizada la seguridad y las suscripciones.</w:t>
      </w:r>
    </w:p>
    <w:p w:rsidR="00ED31CE" w:rsidRDefault="00ED31CE" w:rsidP="00ED31CE">
      <w:pPr>
        <w:autoSpaceDE w:val="0"/>
        <w:autoSpaceDN w:val="0"/>
        <w:adjustRightInd w:val="0"/>
        <w:spacing w:line="480" w:lineRule="auto"/>
        <w:ind w:left="704"/>
        <w:jc w:val="center"/>
        <w:rPr>
          <w:rFonts w:ascii="Arial" w:hAnsi="Arial" w:cs="Arial"/>
          <w:i/>
          <w:iCs/>
          <w:sz w:val="22"/>
          <w:szCs w:val="22"/>
        </w:rPr>
      </w:pPr>
    </w:p>
    <w:p w:rsidR="00ED31CE" w:rsidRDefault="00ED31CE" w:rsidP="00ED31CE">
      <w:pPr>
        <w:tabs>
          <w:tab w:val="left" w:pos="720"/>
          <w:tab w:val="left" w:pos="1424"/>
        </w:tabs>
        <w:autoSpaceDE w:val="0"/>
        <w:autoSpaceDN w:val="0"/>
        <w:adjustRightInd w:val="0"/>
        <w:spacing w:line="480" w:lineRule="auto"/>
        <w:rPr>
          <w:rFonts w:ascii="Arial" w:hAnsi="Arial" w:cs="Arial"/>
          <w:i/>
          <w:iCs/>
          <w:sz w:val="22"/>
          <w:szCs w:val="22"/>
        </w:rPr>
      </w:pPr>
      <w:r>
        <w:rPr>
          <w:rFonts w:ascii="Arial" w:hAnsi="Arial" w:cs="Arial"/>
          <w:i/>
          <w:iCs/>
          <w:sz w:val="22"/>
          <w:szCs w:val="22"/>
        </w:rPr>
        <w:t>1.5.3    Servicios de integración (Integration Services)</w:t>
      </w:r>
    </w:p>
    <w:p w:rsidR="00ED31CE" w:rsidRDefault="00ED31CE" w:rsidP="00ED31CE">
      <w:pPr>
        <w:autoSpaceDE w:val="0"/>
        <w:autoSpaceDN w:val="0"/>
        <w:adjustRightInd w:val="0"/>
        <w:spacing w:line="480" w:lineRule="auto"/>
        <w:rPr>
          <w:rFonts w:ascii="Arial" w:hAnsi="Arial" w:cs="Arial"/>
          <w:sz w:val="22"/>
          <w:szCs w:val="22"/>
        </w:rPr>
      </w:pPr>
    </w:p>
    <w:p w:rsidR="00ED31CE" w:rsidRDefault="00ED31CE" w:rsidP="00ED31CE">
      <w:pPr>
        <w:autoSpaceDE w:val="0"/>
        <w:autoSpaceDN w:val="0"/>
        <w:adjustRightInd w:val="0"/>
        <w:spacing w:line="480" w:lineRule="auto"/>
        <w:ind w:left="704" w:firstLine="4"/>
        <w:jc w:val="both"/>
        <w:rPr>
          <w:rFonts w:ascii="Arial" w:hAnsi="Arial" w:cs="Arial"/>
          <w:sz w:val="22"/>
          <w:szCs w:val="22"/>
        </w:rPr>
      </w:pPr>
      <w:r>
        <w:rPr>
          <w:rFonts w:ascii="Arial" w:hAnsi="Arial" w:cs="Arial"/>
          <w:sz w:val="22"/>
          <w:szCs w:val="22"/>
        </w:rPr>
        <w:t>Permite generar soluciones de integración de datos de alto rendimiento. Incluye:</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Herramientas gráficas y asistentes para generar y depurar paquetes.</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Tareas para realizar funciones de flujo de trabajo, como: operaciones de Protocolo de Transferencia de Archivos (FTP); instrucciones Structured Query Language (SQL) o para enviar mensajes de correo electrónico.</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Orígenes y destinos de datos para extraer y cargar datos.</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Transformaciones para limpiar, agregar, mezclar y copiar datos.</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Servicio de administración.</w:t>
      </w:r>
    </w:p>
    <w:p w:rsidR="00ED31CE" w:rsidRDefault="00ED31CE" w:rsidP="00ED31CE">
      <w:pPr>
        <w:numPr>
          <w:ilvl w:val="0"/>
          <w:numId w:val="28"/>
        </w:numPr>
        <w:autoSpaceDE w:val="0"/>
        <w:autoSpaceDN w:val="0"/>
        <w:adjustRightInd w:val="0"/>
        <w:spacing w:line="480" w:lineRule="auto"/>
        <w:jc w:val="both"/>
        <w:rPr>
          <w:rFonts w:ascii="Arial" w:hAnsi="Arial" w:cs="Arial"/>
          <w:sz w:val="22"/>
          <w:szCs w:val="22"/>
        </w:rPr>
      </w:pPr>
      <w:r>
        <w:rPr>
          <w:rFonts w:ascii="Arial" w:hAnsi="Arial" w:cs="Arial"/>
          <w:sz w:val="22"/>
          <w:szCs w:val="22"/>
        </w:rPr>
        <w:t>Servicio para administrar Integration Services e interfaces de programación de aplicaciones (API).</w:t>
      </w:r>
    </w:p>
    <w:p w:rsidR="00ED31CE" w:rsidRPr="005034ED" w:rsidRDefault="00ED31CE" w:rsidP="00ED31CE">
      <w:pPr>
        <w:autoSpaceDE w:val="0"/>
        <w:autoSpaceDN w:val="0"/>
        <w:adjustRightInd w:val="0"/>
        <w:spacing w:line="480" w:lineRule="auto"/>
        <w:rPr>
          <w:rFonts w:ascii="Arial" w:hAnsi="Arial" w:cs="Arial"/>
          <w:i/>
          <w:sz w:val="22"/>
          <w:szCs w:val="22"/>
        </w:rPr>
      </w:pPr>
    </w:p>
    <w:p w:rsidR="00ED31CE" w:rsidRPr="005F1194" w:rsidRDefault="00ED31CE" w:rsidP="00ED31CE">
      <w:pPr>
        <w:tabs>
          <w:tab w:val="left" w:pos="1424"/>
        </w:tabs>
        <w:autoSpaceDE w:val="0"/>
        <w:autoSpaceDN w:val="0"/>
        <w:adjustRightInd w:val="0"/>
        <w:rPr>
          <w:rFonts w:ascii="Arial" w:hAnsi="Arial" w:cs="Arial"/>
          <w:i/>
          <w:sz w:val="22"/>
          <w:szCs w:val="22"/>
        </w:rPr>
      </w:pPr>
      <w:r>
        <w:rPr>
          <w:rFonts w:ascii="Arial" w:hAnsi="Arial" w:cs="Arial"/>
          <w:i/>
          <w:sz w:val="22"/>
          <w:szCs w:val="22"/>
        </w:rPr>
        <w:t xml:space="preserve">1.5.4    </w:t>
      </w:r>
      <w:r w:rsidRPr="005F1194">
        <w:rPr>
          <w:rFonts w:ascii="Arial" w:hAnsi="Arial" w:cs="Arial"/>
          <w:i/>
          <w:sz w:val="22"/>
          <w:szCs w:val="22"/>
        </w:rPr>
        <w:t>Al interior de Analysis services</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708"/>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A continuación se especifica el conjunto de pasos recomendables y su secuencia lógica, necesarios para implementar un proyectos de Inteligencia de Negocios con  Análisis Services de SQL Server 2005, que serán usados en la parte práctica.</w:t>
      </w:r>
    </w:p>
    <w:p w:rsidR="00ED31CE" w:rsidRDefault="00ED31CE" w:rsidP="00ED31CE">
      <w:pPr>
        <w:autoSpaceDE w:val="0"/>
        <w:autoSpaceDN w:val="0"/>
        <w:adjustRightInd w:val="0"/>
        <w:spacing w:line="480" w:lineRule="auto"/>
        <w:ind w:left="708"/>
        <w:rPr>
          <w:rFonts w:ascii="Arial" w:hAnsi="Arial" w:cs="Arial"/>
          <w:sz w:val="22"/>
          <w:szCs w:val="22"/>
        </w:rPr>
      </w:pPr>
    </w:p>
    <w:p w:rsidR="00ED31CE" w:rsidRPr="00317C4B" w:rsidRDefault="00ED31CE" w:rsidP="00ED31CE">
      <w:pPr>
        <w:autoSpaceDE w:val="0"/>
        <w:autoSpaceDN w:val="0"/>
        <w:adjustRightInd w:val="0"/>
        <w:spacing w:line="480" w:lineRule="auto"/>
        <w:ind w:left="705" w:hanging="705"/>
        <w:jc w:val="both"/>
        <w:rPr>
          <w:rFonts w:ascii="Arial" w:hAnsi="Arial" w:cs="Arial"/>
          <w:iCs/>
          <w:color w:val="000000"/>
          <w:sz w:val="22"/>
          <w:szCs w:val="22"/>
        </w:rPr>
      </w:pPr>
      <w:r w:rsidRPr="009D51A1">
        <w:rPr>
          <w:rFonts w:ascii="Arial" w:hAnsi="Arial" w:cs="Arial"/>
          <w:i/>
          <w:sz w:val="22"/>
          <w:szCs w:val="22"/>
        </w:rPr>
        <w:t>1.5.</w:t>
      </w:r>
      <w:r>
        <w:rPr>
          <w:rFonts w:ascii="Arial" w:hAnsi="Arial" w:cs="Arial"/>
          <w:i/>
          <w:sz w:val="22"/>
          <w:szCs w:val="22"/>
        </w:rPr>
        <w:t>4</w:t>
      </w:r>
      <w:r w:rsidRPr="009D51A1">
        <w:rPr>
          <w:rFonts w:ascii="Arial" w:hAnsi="Arial" w:cs="Arial"/>
          <w:i/>
          <w:sz w:val="22"/>
          <w:szCs w:val="22"/>
        </w:rPr>
        <w:t>.1</w:t>
      </w:r>
      <w:r w:rsidRPr="009D51A1">
        <w:rPr>
          <w:rFonts w:ascii="Arial" w:hAnsi="Arial" w:cs="Arial"/>
          <w:i/>
          <w:sz w:val="22"/>
          <w:szCs w:val="22"/>
        </w:rPr>
        <w:tab/>
      </w:r>
      <w:r w:rsidRPr="009D51A1">
        <w:rPr>
          <w:rFonts w:ascii="Arial" w:hAnsi="Arial" w:cs="Arial"/>
          <w:i/>
          <w:iCs/>
          <w:color w:val="000000"/>
          <w:sz w:val="22"/>
          <w:szCs w:val="22"/>
        </w:rPr>
        <w:t>Crear un proyecto de Analysis Services</w:t>
      </w:r>
      <w:r>
        <w:rPr>
          <w:rFonts w:ascii="Arial" w:hAnsi="Arial" w:cs="Arial"/>
          <w:i/>
          <w:iCs/>
          <w:color w:val="000000"/>
          <w:sz w:val="22"/>
          <w:szCs w:val="22"/>
        </w:rPr>
        <w:t xml:space="preserve">. </w:t>
      </w:r>
      <w:r w:rsidRPr="00317C4B">
        <w:rPr>
          <w:rFonts w:ascii="Arial" w:hAnsi="Arial" w:cs="Arial"/>
          <w:iCs/>
          <w:color w:val="000000"/>
          <w:sz w:val="22"/>
          <w:szCs w:val="22"/>
        </w:rPr>
        <w:t xml:space="preserve">Es el primer paso para generar la aplicación de BI, como se indica en </w:t>
      </w:r>
      <w:smartTag w:uri="urn:schemas-microsoft-com:office:smarttags" w:element="PersonName">
        <w:smartTagPr>
          <w:attr w:name="ProductID" w:val="la Figura No"/>
        </w:smartTagPr>
        <w:r w:rsidRPr="00317C4B">
          <w:rPr>
            <w:rFonts w:ascii="Arial" w:hAnsi="Arial" w:cs="Arial"/>
            <w:iCs/>
            <w:color w:val="000000"/>
            <w:sz w:val="22"/>
            <w:szCs w:val="22"/>
          </w:rPr>
          <w:t xml:space="preserve">la </w:t>
        </w:r>
        <w:r w:rsidRPr="002959C1">
          <w:rPr>
            <w:rFonts w:ascii="Arial" w:hAnsi="Arial" w:cs="Arial"/>
            <w:iCs/>
            <w:sz w:val="22"/>
            <w:szCs w:val="22"/>
          </w:rPr>
          <w:t>Figura No</w:t>
        </w:r>
      </w:smartTag>
      <w:r w:rsidRPr="00317C4B">
        <w:rPr>
          <w:rFonts w:ascii="Arial" w:hAnsi="Arial" w:cs="Arial"/>
          <w:iCs/>
          <w:color w:val="000000"/>
          <w:sz w:val="22"/>
          <w:szCs w:val="22"/>
        </w:rPr>
        <w:t xml:space="preserve"> </w:t>
      </w:r>
      <w:r w:rsidR="002959C1">
        <w:rPr>
          <w:rFonts w:ascii="Arial" w:hAnsi="Arial" w:cs="Arial"/>
          <w:iCs/>
          <w:color w:val="000000"/>
          <w:sz w:val="22"/>
          <w:szCs w:val="22"/>
        </w:rPr>
        <w:t>1.6.</w:t>
      </w:r>
    </w:p>
    <w:p w:rsidR="00ED31CE" w:rsidRDefault="00B133B1" w:rsidP="00ED31CE">
      <w:pPr>
        <w:autoSpaceDE w:val="0"/>
        <w:autoSpaceDN w:val="0"/>
        <w:adjustRightInd w:val="0"/>
        <w:spacing w:line="480" w:lineRule="auto"/>
        <w:jc w:val="center"/>
        <w:rPr>
          <w:rFonts w:ascii="Arial" w:hAnsi="Arial" w:cs="Arial"/>
          <w:sz w:val="22"/>
          <w:szCs w:val="22"/>
        </w:rPr>
      </w:pPr>
      <w:r>
        <w:rPr>
          <w:rFonts w:ascii="Arial" w:hAnsi="Arial" w:cs="Arial"/>
          <w:noProof/>
          <w:sz w:val="20"/>
          <w:szCs w:val="20"/>
        </w:rPr>
        <w:drawing>
          <wp:inline distT="0" distB="0" distL="0" distR="0">
            <wp:extent cx="4772025" cy="33432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772025" cy="3343275"/>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jc w:val="center"/>
        <w:rPr>
          <w:rFonts w:ascii="Arial" w:hAnsi="Arial" w:cs="Arial"/>
          <w:b/>
          <w:sz w:val="20"/>
          <w:szCs w:val="20"/>
        </w:rPr>
      </w:pPr>
      <w:r w:rsidRPr="002959C1">
        <w:rPr>
          <w:rFonts w:ascii="Arial" w:hAnsi="Arial" w:cs="Arial"/>
          <w:b/>
          <w:sz w:val="20"/>
          <w:szCs w:val="20"/>
        </w:rPr>
        <w:t>Figura No</w:t>
      </w:r>
      <w:r w:rsidRPr="00131C8F">
        <w:rPr>
          <w:rFonts w:ascii="Arial" w:hAnsi="Arial" w:cs="Arial"/>
          <w:b/>
          <w:sz w:val="20"/>
          <w:szCs w:val="20"/>
        </w:rPr>
        <w:t xml:space="preserve"> </w:t>
      </w:r>
      <w:r w:rsidR="002959C1">
        <w:rPr>
          <w:rFonts w:ascii="Arial" w:hAnsi="Arial" w:cs="Arial"/>
          <w:b/>
          <w:sz w:val="20"/>
          <w:szCs w:val="20"/>
        </w:rPr>
        <w:t>1.</w:t>
      </w:r>
      <w:r w:rsidR="0087683E">
        <w:rPr>
          <w:rFonts w:ascii="Arial" w:hAnsi="Arial" w:cs="Arial"/>
          <w:b/>
          <w:sz w:val="20"/>
          <w:szCs w:val="20"/>
        </w:rPr>
        <w:t>8</w:t>
      </w:r>
      <w:r w:rsidR="002959C1">
        <w:rPr>
          <w:rFonts w:ascii="Arial" w:hAnsi="Arial" w:cs="Arial"/>
          <w:b/>
          <w:sz w:val="20"/>
          <w:szCs w:val="20"/>
        </w:rPr>
        <w:t xml:space="preserve"> </w:t>
      </w:r>
      <w:r w:rsidRPr="00131C8F">
        <w:rPr>
          <w:rFonts w:ascii="Arial" w:hAnsi="Arial" w:cs="Arial"/>
          <w:b/>
          <w:sz w:val="20"/>
          <w:szCs w:val="20"/>
        </w:rPr>
        <w:t>Creación de un proyecto de BI con Análisis Services</w:t>
      </w:r>
      <w:r>
        <w:rPr>
          <w:rFonts w:ascii="Arial" w:hAnsi="Arial" w:cs="Arial"/>
          <w:b/>
          <w:sz w:val="20"/>
          <w:szCs w:val="20"/>
        </w:rPr>
        <w:t>.</w:t>
      </w:r>
    </w:p>
    <w:p w:rsidR="00ED31CE" w:rsidRDefault="00ED31CE" w:rsidP="00ED31CE">
      <w:pPr>
        <w:autoSpaceDE w:val="0"/>
        <w:autoSpaceDN w:val="0"/>
        <w:adjustRightInd w:val="0"/>
        <w:spacing w:line="480" w:lineRule="auto"/>
        <w:rPr>
          <w:rFonts w:ascii="Arial" w:hAnsi="Arial" w:cs="Arial"/>
          <w:color w:val="000000"/>
          <w:sz w:val="22"/>
          <w:szCs w:val="22"/>
        </w:rPr>
      </w:pPr>
    </w:p>
    <w:p w:rsidR="00ED31CE" w:rsidRDefault="00ED31CE" w:rsidP="00ED31CE">
      <w:pPr>
        <w:autoSpaceDE w:val="0"/>
        <w:autoSpaceDN w:val="0"/>
        <w:adjustRightInd w:val="0"/>
        <w:spacing w:line="480" w:lineRule="auto"/>
        <w:ind w:left="708"/>
        <w:rPr>
          <w:rFonts w:ascii="Arial" w:hAnsi="Arial" w:cs="Arial"/>
          <w:color w:val="000000"/>
          <w:sz w:val="22"/>
          <w:szCs w:val="22"/>
        </w:rPr>
      </w:pPr>
      <w:r>
        <w:rPr>
          <w:rFonts w:ascii="Arial" w:hAnsi="Arial" w:cs="Arial"/>
          <w:color w:val="000000"/>
          <w:sz w:val="22"/>
          <w:szCs w:val="22"/>
        </w:rPr>
        <w:t xml:space="preserve">Definido el proyecto se procede a la implementación de los componentes, como se indica en </w:t>
      </w:r>
      <w:smartTag w:uri="urn:schemas-microsoft-com:office:smarttags" w:element="PersonName">
        <w:smartTagPr>
          <w:attr w:name="ProductID" w:val="la Figura No."/>
        </w:smartTagPr>
        <w:r>
          <w:rPr>
            <w:rFonts w:ascii="Arial" w:hAnsi="Arial" w:cs="Arial"/>
            <w:color w:val="000000"/>
            <w:sz w:val="22"/>
            <w:szCs w:val="22"/>
          </w:rPr>
          <w:t xml:space="preserve">la </w:t>
        </w:r>
        <w:r w:rsidRPr="002959C1">
          <w:rPr>
            <w:rFonts w:ascii="Arial" w:hAnsi="Arial" w:cs="Arial"/>
            <w:sz w:val="22"/>
            <w:szCs w:val="22"/>
          </w:rPr>
          <w:t>Figura No.</w:t>
        </w:r>
      </w:smartTag>
      <w:r w:rsidR="002959C1" w:rsidRPr="002959C1">
        <w:rPr>
          <w:rFonts w:ascii="Arial" w:hAnsi="Arial" w:cs="Arial"/>
          <w:sz w:val="22"/>
          <w:szCs w:val="22"/>
        </w:rPr>
        <w:t xml:space="preserve"> 1.7</w:t>
      </w:r>
      <w:r w:rsidR="002556DE">
        <w:rPr>
          <w:rFonts w:ascii="Arial" w:hAnsi="Arial" w:cs="Arial"/>
          <w:sz w:val="22"/>
          <w:szCs w:val="22"/>
        </w:rPr>
        <w:t>.</w:t>
      </w:r>
    </w:p>
    <w:p w:rsidR="00ED31CE" w:rsidRDefault="00B133B1" w:rsidP="00ED31CE">
      <w:pPr>
        <w:autoSpaceDE w:val="0"/>
        <w:autoSpaceDN w:val="0"/>
        <w:adjustRightInd w:val="0"/>
        <w:spacing w:line="480" w:lineRule="auto"/>
        <w:jc w:val="center"/>
        <w:rPr>
          <w:rFonts w:ascii="Arial" w:hAnsi="Arial" w:cs="Arial"/>
          <w:color w:val="000000"/>
          <w:sz w:val="22"/>
          <w:szCs w:val="22"/>
        </w:rPr>
      </w:pPr>
      <w:r>
        <w:rPr>
          <w:rFonts w:ascii="Arial" w:hAnsi="Arial" w:cs="Arial"/>
          <w:noProof/>
          <w:sz w:val="20"/>
          <w:szCs w:val="20"/>
        </w:rPr>
        <w:drawing>
          <wp:inline distT="0" distB="0" distL="0" distR="0">
            <wp:extent cx="2419350" cy="21526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419350" cy="2152650"/>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jc w:val="center"/>
        <w:rPr>
          <w:rFonts w:ascii="Arial" w:hAnsi="Arial" w:cs="Arial"/>
          <w:b/>
          <w:sz w:val="20"/>
          <w:szCs w:val="20"/>
        </w:rPr>
      </w:pPr>
      <w:r w:rsidRPr="002959C1">
        <w:rPr>
          <w:rFonts w:ascii="Arial" w:hAnsi="Arial" w:cs="Arial"/>
          <w:b/>
          <w:sz w:val="20"/>
          <w:szCs w:val="20"/>
        </w:rPr>
        <w:t xml:space="preserve">Figura No </w:t>
      </w:r>
      <w:r w:rsidR="0087683E">
        <w:rPr>
          <w:rFonts w:ascii="Arial" w:hAnsi="Arial" w:cs="Arial"/>
          <w:b/>
          <w:sz w:val="20"/>
          <w:szCs w:val="20"/>
        </w:rPr>
        <w:t>1.9</w:t>
      </w:r>
      <w:r>
        <w:rPr>
          <w:rFonts w:ascii="Arial" w:hAnsi="Arial" w:cs="Arial"/>
          <w:b/>
          <w:sz w:val="20"/>
          <w:szCs w:val="20"/>
        </w:rPr>
        <w:t xml:space="preserve">  C</w:t>
      </w:r>
      <w:r w:rsidRPr="00131C8F">
        <w:rPr>
          <w:rFonts w:ascii="Arial" w:hAnsi="Arial" w:cs="Arial"/>
          <w:b/>
          <w:sz w:val="20"/>
          <w:szCs w:val="20"/>
        </w:rPr>
        <w:t>omponentes del proyecto Análisis Services</w:t>
      </w:r>
      <w:r>
        <w:rPr>
          <w:rFonts w:ascii="Arial" w:hAnsi="Arial" w:cs="Arial"/>
          <w:b/>
          <w:sz w:val="20"/>
          <w:szCs w:val="20"/>
        </w:rPr>
        <w:t>.</w:t>
      </w:r>
    </w:p>
    <w:p w:rsidR="00ED31CE" w:rsidRDefault="00ED31CE" w:rsidP="00ED31CE">
      <w:pPr>
        <w:autoSpaceDE w:val="0"/>
        <w:autoSpaceDN w:val="0"/>
        <w:adjustRightInd w:val="0"/>
        <w:spacing w:line="480" w:lineRule="auto"/>
        <w:rPr>
          <w:rFonts w:ascii="Arial" w:hAnsi="Arial" w:cs="Arial"/>
          <w:color w:val="000000"/>
          <w:sz w:val="22"/>
          <w:szCs w:val="22"/>
        </w:rPr>
      </w:pPr>
    </w:p>
    <w:p w:rsidR="00ED31CE" w:rsidRDefault="00ED31CE" w:rsidP="00ED31CE">
      <w:pPr>
        <w:numPr>
          <w:ilvl w:val="3"/>
          <w:numId w:val="29"/>
        </w:numPr>
        <w:autoSpaceDE w:val="0"/>
        <w:autoSpaceDN w:val="0"/>
        <w:adjustRightInd w:val="0"/>
        <w:spacing w:line="480" w:lineRule="auto"/>
        <w:jc w:val="both"/>
        <w:rPr>
          <w:rFonts w:ascii="Arial" w:hAnsi="Arial" w:cs="Arial"/>
          <w:sz w:val="22"/>
          <w:szCs w:val="22"/>
        </w:rPr>
      </w:pPr>
      <w:r>
        <w:rPr>
          <w:rFonts w:ascii="Arial" w:hAnsi="Arial" w:cs="Arial"/>
          <w:i/>
          <w:iCs/>
          <w:sz w:val="22"/>
          <w:szCs w:val="22"/>
        </w:rPr>
        <w:t xml:space="preserve">Orígenes de datos y vistas. </w:t>
      </w:r>
      <w:r>
        <w:rPr>
          <w:rFonts w:ascii="Arial" w:hAnsi="Arial" w:cs="Arial"/>
          <w:sz w:val="22"/>
          <w:szCs w:val="22"/>
        </w:rPr>
        <w:t>Para ubicar las fuentes de datos. En esta parte se puede:</w:t>
      </w:r>
    </w:p>
    <w:p w:rsidR="00ED31CE" w:rsidRDefault="00ED31CE" w:rsidP="00ED31CE">
      <w:pPr>
        <w:autoSpaceDE w:val="0"/>
        <w:autoSpaceDN w:val="0"/>
        <w:adjustRightInd w:val="0"/>
        <w:spacing w:line="480" w:lineRule="auto"/>
        <w:jc w:val="both"/>
        <w:rPr>
          <w:rFonts w:ascii="Arial" w:hAnsi="Arial" w:cs="Arial"/>
          <w:i/>
          <w:iCs/>
          <w:sz w:val="22"/>
          <w:szCs w:val="22"/>
        </w:rPr>
      </w:pPr>
    </w:p>
    <w:p w:rsidR="00ED31CE" w:rsidRPr="006C56AF" w:rsidRDefault="00ED31CE" w:rsidP="002556DE">
      <w:pPr>
        <w:numPr>
          <w:ilvl w:val="0"/>
          <w:numId w:val="21"/>
        </w:numPr>
        <w:autoSpaceDE w:val="0"/>
        <w:autoSpaceDN w:val="0"/>
        <w:adjustRightInd w:val="0"/>
        <w:spacing w:line="480" w:lineRule="auto"/>
        <w:jc w:val="both"/>
        <w:rPr>
          <w:rFonts w:ascii="Arial" w:hAnsi="Arial" w:cs="Arial"/>
          <w:sz w:val="22"/>
          <w:szCs w:val="22"/>
        </w:rPr>
      </w:pPr>
      <w:r>
        <w:rPr>
          <w:rFonts w:ascii="Arial" w:hAnsi="Arial" w:cs="Arial"/>
          <w:color w:val="000000"/>
          <w:sz w:val="22"/>
          <w:szCs w:val="22"/>
        </w:rPr>
        <w:t>Definir el origen de datos.</w:t>
      </w:r>
    </w:p>
    <w:p w:rsidR="00ED31CE" w:rsidRDefault="00ED31CE" w:rsidP="002556DE">
      <w:pPr>
        <w:numPr>
          <w:ilvl w:val="0"/>
          <w:numId w:val="21"/>
        </w:numPr>
        <w:tabs>
          <w:tab w:val="left" w:pos="3192"/>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Definir una vista de origen de datos.</w:t>
      </w:r>
    </w:p>
    <w:p w:rsidR="00ED31CE" w:rsidRDefault="00ED31CE" w:rsidP="002556DE">
      <w:pPr>
        <w:numPr>
          <w:ilvl w:val="0"/>
          <w:numId w:val="21"/>
        </w:numPr>
        <w:tabs>
          <w:tab w:val="left" w:pos="3192"/>
        </w:tabs>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Modificar los nombres de tabla predeterminados , para que los nombres de los objetos subsiguientes sean más descriptivos.</w:t>
      </w:r>
    </w:p>
    <w:p w:rsidR="00ED31CE" w:rsidRDefault="00ED31CE" w:rsidP="00ED31CE">
      <w:pPr>
        <w:tabs>
          <w:tab w:val="left" w:pos="3192"/>
        </w:tabs>
        <w:autoSpaceDE w:val="0"/>
        <w:autoSpaceDN w:val="0"/>
        <w:adjustRightInd w:val="0"/>
        <w:spacing w:line="480" w:lineRule="auto"/>
        <w:ind w:left="708"/>
        <w:rPr>
          <w:rFonts w:ascii="Arial" w:hAnsi="Arial" w:cs="Arial"/>
          <w:color w:val="000000"/>
          <w:sz w:val="22"/>
          <w:szCs w:val="22"/>
        </w:rPr>
      </w:pPr>
    </w:p>
    <w:p w:rsidR="00ED31CE" w:rsidRDefault="00ED31CE" w:rsidP="00ED31CE">
      <w:pPr>
        <w:autoSpaceDE w:val="0"/>
        <w:autoSpaceDN w:val="0"/>
        <w:adjustRightInd w:val="0"/>
        <w:spacing w:line="480" w:lineRule="auto"/>
        <w:ind w:left="708"/>
        <w:rPr>
          <w:rFonts w:ascii="Arial" w:hAnsi="Arial" w:cs="Arial"/>
          <w:color w:val="000000"/>
          <w:sz w:val="22"/>
          <w:szCs w:val="22"/>
        </w:rPr>
      </w:pPr>
      <w:r>
        <w:rPr>
          <w:rFonts w:ascii="Arial" w:hAnsi="Arial" w:cs="Arial"/>
          <w:color w:val="000000"/>
          <w:sz w:val="22"/>
          <w:szCs w:val="22"/>
        </w:rPr>
        <w:t xml:space="preserve">Es necesario establecer primero la conexión a la base de datos, como se indica en </w:t>
      </w:r>
      <w:smartTag w:uri="urn:schemas-microsoft-com:office:smarttags" w:element="PersonName">
        <w:smartTagPr>
          <w:attr w:name="ProductID" w:val="la Figura No"/>
        </w:smartTagPr>
        <w:r>
          <w:rPr>
            <w:rFonts w:ascii="Arial" w:hAnsi="Arial" w:cs="Arial"/>
            <w:color w:val="000000"/>
            <w:sz w:val="22"/>
            <w:szCs w:val="22"/>
          </w:rPr>
          <w:t xml:space="preserve">la </w:t>
        </w:r>
        <w:r w:rsidRPr="002959C1">
          <w:rPr>
            <w:rFonts w:ascii="Arial" w:hAnsi="Arial" w:cs="Arial"/>
            <w:sz w:val="22"/>
            <w:szCs w:val="22"/>
          </w:rPr>
          <w:t>Figura No</w:t>
        </w:r>
      </w:smartTag>
      <w:r w:rsidR="002959C1" w:rsidRPr="002959C1">
        <w:rPr>
          <w:rFonts w:ascii="Arial" w:hAnsi="Arial" w:cs="Arial"/>
          <w:sz w:val="22"/>
          <w:szCs w:val="22"/>
        </w:rPr>
        <w:t xml:space="preserve"> 1.8</w:t>
      </w:r>
      <w:r>
        <w:rPr>
          <w:rFonts w:ascii="Arial" w:hAnsi="Arial" w:cs="Arial"/>
          <w:color w:val="FF0000"/>
          <w:sz w:val="22"/>
          <w:szCs w:val="22"/>
        </w:rPr>
        <w:t>.</w:t>
      </w:r>
    </w:p>
    <w:p w:rsidR="00ED31CE" w:rsidRDefault="00ED31CE" w:rsidP="00ED31CE">
      <w:pPr>
        <w:autoSpaceDE w:val="0"/>
        <w:autoSpaceDN w:val="0"/>
        <w:adjustRightInd w:val="0"/>
        <w:spacing w:line="480"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B133B1">
        <w:rPr>
          <w:rFonts w:ascii="Arial" w:hAnsi="Arial" w:cs="Arial"/>
          <w:noProof/>
          <w:sz w:val="20"/>
          <w:szCs w:val="20"/>
        </w:rPr>
        <w:drawing>
          <wp:inline distT="0" distB="0" distL="0" distR="0">
            <wp:extent cx="4295775" cy="31146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295775" cy="3114675"/>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rPr>
          <w:rFonts w:ascii="Arial" w:hAnsi="Arial" w:cs="Arial"/>
          <w:b/>
          <w:color w:val="000000"/>
          <w:sz w:val="20"/>
          <w:szCs w:val="20"/>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131C8F">
        <w:rPr>
          <w:rFonts w:ascii="Arial" w:hAnsi="Arial" w:cs="Arial"/>
          <w:b/>
          <w:color w:val="000000"/>
          <w:sz w:val="22"/>
          <w:szCs w:val="22"/>
        </w:rPr>
        <w:tab/>
      </w:r>
      <w:r w:rsidRPr="00131C8F">
        <w:rPr>
          <w:rFonts w:ascii="Arial" w:hAnsi="Arial" w:cs="Arial"/>
          <w:b/>
          <w:color w:val="000000"/>
          <w:sz w:val="20"/>
          <w:szCs w:val="20"/>
        </w:rPr>
        <w:t xml:space="preserve">Figura No </w:t>
      </w:r>
      <w:r w:rsidR="0087683E">
        <w:rPr>
          <w:rFonts w:ascii="Arial" w:hAnsi="Arial" w:cs="Arial"/>
          <w:b/>
          <w:color w:val="000000"/>
          <w:sz w:val="20"/>
          <w:szCs w:val="20"/>
        </w:rPr>
        <w:t>1.10</w:t>
      </w:r>
      <w:r w:rsidR="002959C1">
        <w:rPr>
          <w:rFonts w:ascii="Arial" w:hAnsi="Arial" w:cs="Arial"/>
          <w:b/>
          <w:color w:val="000000"/>
          <w:sz w:val="20"/>
          <w:szCs w:val="20"/>
        </w:rPr>
        <w:t xml:space="preserve"> </w:t>
      </w:r>
      <w:r w:rsidRPr="00131C8F">
        <w:rPr>
          <w:rFonts w:ascii="Arial" w:hAnsi="Arial" w:cs="Arial"/>
          <w:b/>
          <w:color w:val="000000"/>
          <w:sz w:val="20"/>
          <w:szCs w:val="20"/>
        </w:rPr>
        <w:t>Conexión a la base de datos</w:t>
      </w:r>
      <w:r>
        <w:rPr>
          <w:rFonts w:ascii="Arial" w:hAnsi="Arial" w:cs="Arial"/>
          <w:b/>
          <w:color w:val="000000"/>
          <w:sz w:val="20"/>
          <w:szCs w:val="20"/>
        </w:rPr>
        <w:t>.</w:t>
      </w:r>
    </w:p>
    <w:p w:rsidR="00ED31CE" w:rsidRDefault="00ED31CE" w:rsidP="00ED31CE">
      <w:pPr>
        <w:autoSpaceDE w:val="0"/>
        <w:autoSpaceDN w:val="0"/>
        <w:adjustRightInd w:val="0"/>
        <w:spacing w:line="480" w:lineRule="auto"/>
        <w:rPr>
          <w:rFonts w:ascii="Arial" w:hAnsi="Arial" w:cs="Arial"/>
          <w:color w:val="000000"/>
          <w:sz w:val="20"/>
          <w:szCs w:val="20"/>
        </w:rPr>
      </w:pPr>
    </w:p>
    <w:p w:rsidR="00ED31CE" w:rsidRDefault="00ED31CE" w:rsidP="00ED31CE">
      <w:pPr>
        <w:autoSpaceDE w:val="0"/>
        <w:autoSpaceDN w:val="0"/>
        <w:adjustRightInd w:val="0"/>
        <w:spacing w:line="480" w:lineRule="auto"/>
        <w:rPr>
          <w:rFonts w:ascii="Arial" w:hAnsi="Arial" w:cs="Arial"/>
          <w:color w:val="000000"/>
          <w:sz w:val="20"/>
          <w:szCs w:val="20"/>
        </w:rPr>
      </w:pPr>
    </w:p>
    <w:p w:rsidR="00ED31CE" w:rsidRPr="002959C1" w:rsidRDefault="00ED31CE" w:rsidP="00132DBC">
      <w:pPr>
        <w:autoSpaceDE w:val="0"/>
        <w:autoSpaceDN w:val="0"/>
        <w:adjustRightInd w:val="0"/>
        <w:spacing w:line="480" w:lineRule="auto"/>
        <w:ind w:left="720" w:hanging="12"/>
        <w:rPr>
          <w:rFonts w:ascii="Arial" w:hAnsi="Arial" w:cs="Arial"/>
          <w:sz w:val="22"/>
          <w:szCs w:val="22"/>
        </w:rPr>
      </w:pPr>
      <w:r>
        <w:rPr>
          <w:rFonts w:ascii="Arial" w:hAnsi="Arial" w:cs="Arial"/>
          <w:color w:val="000000"/>
          <w:sz w:val="22"/>
          <w:szCs w:val="22"/>
        </w:rPr>
        <w:t xml:space="preserve">Luego se define la vista de origen de datos como de indica en </w:t>
      </w:r>
      <w:smartTag w:uri="urn:schemas-microsoft-com:office:smarttags" w:element="PersonName">
        <w:smartTagPr>
          <w:attr w:name="ProductID" w:val="la            Figura No"/>
        </w:smartTagPr>
        <w:r>
          <w:rPr>
            <w:rFonts w:ascii="Arial" w:hAnsi="Arial" w:cs="Arial"/>
            <w:color w:val="000000"/>
            <w:sz w:val="22"/>
            <w:szCs w:val="22"/>
          </w:rPr>
          <w:t xml:space="preserve">la </w:t>
        </w:r>
        <w:r w:rsidR="002959C1">
          <w:rPr>
            <w:rFonts w:ascii="Arial" w:hAnsi="Arial" w:cs="Arial"/>
            <w:color w:val="000000"/>
            <w:sz w:val="22"/>
            <w:szCs w:val="22"/>
          </w:rPr>
          <w:t xml:space="preserve">           </w:t>
        </w:r>
        <w:r w:rsidRPr="002959C1">
          <w:rPr>
            <w:rFonts w:ascii="Arial" w:hAnsi="Arial" w:cs="Arial"/>
            <w:sz w:val="22"/>
            <w:szCs w:val="22"/>
          </w:rPr>
          <w:t>Figura No</w:t>
        </w:r>
      </w:smartTag>
      <w:r w:rsidR="00EA673D">
        <w:rPr>
          <w:rFonts w:ascii="Arial" w:hAnsi="Arial" w:cs="Arial"/>
          <w:sz w:val="22"/>
          <w:szCs w:val="22"/>
        </w:rPr>
        <w:t xml:space="preserve"> 1.11</w:t>
      </w:r>
      <w:r w:rsidR="002556DE">
        <w:rPr>
          <w:rFonts w:ascii="Arial" w:hAnsi="Arial" w:cs="Arial"/>
          <w:sz w:val="22"/>
          <w:szCs w:val="22"/>
        </w:rPr>
        <w:t>.</w:t>
      </w:r>
    </w:p>
    <w:p w:rsidR="00ED31CE" w:rsidRDefault="00ED31CE" w:rsidP="00ED31CE">
      <w:pPr>
        <w:autoSpaceDE w:val="0"/>
        <w:autoSpaceDN w:val="0"/>
        <w:adjustRightInd w:val="0"/>
        <w:spacing w:line="480" w:lineRule="auto"/>
        <w:ind w:left="708"/>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B133B1">
        <w:rPr>
          <w:rFonts w:ascii="Arial" w:hAnsi="Arial" w:cs="Arial"/>
          <w:noProof/>
          <w:sz w:val="20"/>
          <w:szCs w:val="20"/>
        </w:rPr>
        <w:drawing>
          <wp:inline distT="0" distB="0" distL="0" distR="0">
            <wp:extent cx="3238500" cy="31623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238500" cy="3162300"/>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rPr>
          <w:rFonts w:ascii="Arial" w:hAnsi="Arial" w:cs="Arial"/>
          <w:b/>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131C8F">
        <w:rPr>
          <w:rFonts w:ascii="Arial" w:hAnsi="Arial" w:cs="Arial"/>
          <w:b/>
          <w:color w:val="000000"/>
          <w:sz w:val="20"/>
          <w:szCs w:val="20"/>
        </w:rPr>
        <w:t xml:space="preserve">Figura No </w:t>
      </w:r>
      <w:r w:rsidR="00EA673D">
        <w:rPr>
          <w:rFonts w:ascii="Arial" w:hAnsi="Arial" w:cs="Arial"/>
          <w:b/>
          <w:color w:val="000000"/>
          <w:sz w:val="20"/>
          <w:szCs w:val="20"/>
        </w:rPr>
        <w:t>1.11</w:t>
      </w:r>
      <w:r w:rsidR="002959C1">
        <w:rPr>
          <w:rFonts w:ascii="Arial" w:hAnsi="Arial" w:cs="Arial"/>
          <w:b/>
          <w:color w:val="000000"/>
          <w:sz w:val="20"/>
          <w:szCs w:val="20"/>
        </w:rPr>
        <w:t xml:space="preserve"> </w:t>
      </w:r>
      <w:r w:rsidRPr="00131C8F">
        <w:rPr>
          <w:rFonts w:ascii="Arial" w:hAnsi="Arial" w:cs="Arial"/>
          <w:b/>
          <w:color w:val="000000"/>
          <w:sz w:val="20"/>
          <w:szCs w:val="20"/>
        </w:rPr>
        <w:t>Asistente para vistas</w:t>
      </w:r>
      <w:r>
        <w:rPr>
          <w:rFonts w:ascii="Arial" w:hAnsi="Arial" w:cs="Arial"/>
          <w:b/>
          <w:color w:val="000000"/>
          <w:sz w:val="20"/>
          <w:szCs w:val="20"/>
        </w:rPr>
        <w:t>.</w:t>
      </w:r>
    </w:p>
    <w:p w:rsidR="00ED31CE" w:rsidRDefault="00ED31CE" w:rsidP="00ED31CE">
      <w:pPr>
        <w:autoSpaceDE w:val="0"/>
        <w:autoSpaceDN w:val="0"/>
        <w:adjustRightInd w:val="0"/>
        <w:spacing w:line="480" w:lineRule="auto"/>
        <w:rPr>
          <w:rFonts w:ascii="Arial" w:hAnsi="Arial" w:cs="Arial"/>
          <w:color w:val="000000"/>
          <w:sz w:val="20"/>
          <w:szCs w:val="20"/>
        </w:rPr>
      </w:pPr>
    </w:p>
    <w:p w:rsidR="00ED31CE" w:rsidRDefault="00ED31CE" w:rsidP="00ED31CE">
      <w:pPr>
        <w:autoSpaceDE w:val="0"/>
        <w:autoSpaceDN w:val="0"/>
        <w:adjustRightInd w:val="0"/>
        <w:spacing w:line="480" w:lineRule="auto"/>
        <w:ind w:left="825" w:hanging="825"/>
        <w:jc w:val="both"/>
        <w:rPr>
          <w:rFonts w:ascii="Arial" w:hAnsi="Arial" w:cs="Arial"/>
          <w:sz w:val="20"/>
          <w:szCs w:val="20"/>
        </w:rPr>
      </w:pPr>
      <w:r w:rsidRPr="009D51A1">
        <w:rPr>
          <w:rFonts w:ascii="Arial" w:hAnsi="Arial" w:cs="Arial"/>
          <w:i/>
          <w:sz w:val="22"/>
          <w:szCs w:val="22"/>
        </w:rPr>
        <w:t>1.5.</w:t>
      </w:r>
      <w:r>
        <w:rPr>
          <w:rFonts w:ascii="Arial" w:hAnsi="Arial" w:cs="Arial"/>
          <w:i/>
          <w:sz w:val="22"/>
          <w:szCs w:val="22"/>
        </w:rPr>
        <w:t>4</w:t>
      </w:r>
      <w:r w:rsidRPr="009D51A1">
        <w:rPr>
          <w:rFonts w:ascii="Arial" w:hAnsi="Arial" w:cs="Arial"/>
          <w:i/>
          <w:sz w:val="22"/>
          <w:szCs w:val="22"/>
        </w:rPr>
        <w:t>.3</w:t>
      </w:r>
      <w:r w:rsidRPr="009D51A1">
        <w:rPr>
          <w:rFonts w:ascii="Arial" w:hAnsi="Arial" w:cs="Arial"/>
          <w:i/>
          <w:sz w:val="22"/>
          <w:szCs w:val="22"/>
        </w:rPr>
        <w:tab/>
      </w:r>
      <w:r>
        <w:rPr>
          <w:rFonts w:ascii="Arial" w:hAnsi="Arial" w:cs="Arial"/>
          <w:i/>
          <w:sz w:val="22"/>
          <w:szCs w:val="22"/>
        </w:rPr>
        <w:t xml:space="preserve"> </w:t>
      </w:r>
      <w:r w:rsidRPr="009D51A1">
        <w:rPr>
          <w:rFonts w:ascii="Arial" w:hAnsi="Arial" w:cs="Arial"/>
          <w:i/>
          <w:iCs/>
          <w:sz w:val="22"/>
          <w:szCs w:val="22"/>
        </w:rPr>
        <w:t>Cubos</w:t>
      </w:r>
      <w:r>
        <w:rPr>
          <w:rFonts w:ascii="Arial" w:hAnsi="Arial" w:cs="Arial"/>
          <w:i/>
          <w:iCs/>
          <w:sz w:val="22"/>
          <w:szCs w:val="22"/>
        </w:rPr>
        <w:t xml:space="preserve">. </w:t>
      </w:r>
      <w:r>
        <w:rPr>
          <w:rFonts w:ascii="Arial" w:hAnsi="Arial" w:cs="Arial"/>
          <w:sz w:val="22"/>
          <w:szCs w:val="22"/>
        </w:rPr>
        <w:t xml:space="preserve">En esta parte se crean los cubos en base a la conexión y la vista de datos preestablecida. </w:t>
      </w:r>
      <w:r w:rsidRPr="002959C1">
        <w:rPr>
          <w:rFonts w:ascii="Arial" w:hAnsi="Arial" w:cs="Arial"/>
          <w:sz w:val="22"/>
          <w:szCs w:val="22"/>
        </w:rPr>
        <w:t xml:space="preserve">En </w:t>
      </w:r>
      <w:smartTag w:uri="urn:schemas-microsoft-com:office:smarttags" w:element="PersonName">
        <w:smartTagPr>
          <w:attr w:name="ProductID" w:val="la Figura No"/>
        </w:smartTagPr>
        <w:r w:rsidRPr="002959C1">
          <w:rPr>
            <w:rFonts w:ascii="Arial" w:hAnsi="Arial" w:cs="Arial"/>
            <w:sz w:val="22"/>
            <w:szCs w:val="22"/>
          </w:rPr>
          <w:t>la Figura No</w:t>
        </w:r>
      </w:smartTag>
      <w:r w:rsidRPr="002959C1">
        <w:rPr>
          <w:rFonts w:ascii="Arial" w:hAnsi="Arial" w:cs="Arial"/>
          <w:sz w:val="22"/>
          <w:szCs w:val="22"/>
        </w:rPr>
        <w:t xml:space="preserve"> </w:t>
      </w:r>
      <w:r w:rsidR="00553DFE">
        <w:rPr>
          <w:rFonts w:ascii="Arial" w:hAnsi="Arial" w:cs="Arial"/>
          <w:sz w:val="22"/>
          <w:szCs w:val="22"/>
        </w:rPr>
        <w:t>1.12</w:t>
      </w:r>
      <w:r>
        <w:rPr>
          <w:rFonts w:ascii="Arial" w:hAnsi="Arial" w:cs="Arial"/>
          <w:sz w:val="22"/>
          <w:szCs w:val="22"/>
        </w:rPr>
        <w:t xml:space="preserve">    consta la forma de un cubo ya creado.</w:t>
      </w:r>
    </w:p>
    <w:p w:rsidR="00ED31CE" w:rsidRDefault="00ED31CE" w:rsidP="00ED31CE">
      <w:pPr>
        <w:autoSpaceDE w:val="0"/>
        <w:autoSpaceDN w:val="0"/>
        <w:adjustRightInd w:val="0"/>
        <w:spacing w:line="480" w:lineRule="auto"/>
        <w:ind w:left="2832"/>
        <w:jc w:val="both"/>
        <w:rPr>
          <w:rFonts w:ascii="Arial" w:hAnsi="Arial" w:cs="Arial"/>
          <w:sz w:val="22"/>
          <w:szCs w:val="22"/>
        </w:rPr>
      </w:pPr>
      <w:r>
        <w:rPr>
          <w:rFonts w:ascii="Arial" w:hAnsi="Arial" w:cs="Arial"/>
          <w:sz w:val="22"/>
          <w:szCs w:val="22"/>
        </w:rPr>
        <w:t xml:space="preserve"> </w:t>
      </w:r>
    </w:p>
    <w:p w:rsidR="00ED31CE" w:rsidRDefault="00ED31CE" w:rsidP="00ED31CE">
      <w:pPr>
        <w:autoSpaceDE w:val="0"/>
        <w:autoSpaceDN w:val="0"/>
        <w:adjustRightInd w:val="0"/>
        <w:spacing w:line="480" w:lineRule="auto"/>
        <w:ind w:left="825"/>
        <w:jc w:val="both"/>
        <w:rPr>
          <w:rFonts w:ascii="Arial" w:hAnsi="Arial" w:cs="Arial"/>
          <w:sz w:val="22"/>
          <w:szCs w:val="22"/>
        </w:rPr>
      </w:pPr>
      <w:r>
        <w:rPr>
          <w:rFonts w:ascii="Arial" w:hAnsi="Arial" w:cs="Arial"/>
          <w:sz w:val="22"/>
          <w:szCs w:val="22"/>
        </w:rPr>
        <w:t>Para ello es necesario:</w:t>
      </w:r>
    </w:p>
    <w:p w:rsidR="00ED31CE" w:rsidRDefault="00ED31CE" w:rsidP="00ED31CE">
      <w:pPr>
        <w:numPr>
          <w:ilvl w:val="0"/>
          <w:numId w:val="22"/>
        </w:numPr>
        <w:tabs>
          <w:tab w:val="left" w:pos="3192"/>
        </w:tabs>
        <w:autoSpaceDE w:val="0"/>
        <w:autoSpaceDN w:val="0"/>
        <w:adjustRightInd w:val="0"/>
        <w:spacing w:before="100" w:after="100" w:line="480" w:lineRule="auto"/>
        <w:jc w:val="both"/>
        <w:rPr>
          <w:rFonts w:ascii="Arial" w:hAnsi="Arial" w:cs="Arial"/>
          <w:color w:val="000000"/>
          <w:sz w:val="22"/>
          <w:szCs w:val="22"/>
        </w:rPr>
      </w:pPr>
      <w:r>
        <w:rPr>
          <w:rFonts w:ascii="Arial" w:hAnsi="Arial" w:cs="Arial"/>
          <w:color w:val="000000"/>
          <w:sz w:val="22"/>
          <w:szCs w:val="22"/>
        </w:rPr>
        <w:t xml:space="preserve">Definir un cubo </w:t>
      </w:r>
      <w:r>
        <w:rPr>
          <w:rFonts w:ascii="Arial" w:hAnsi="Arial" w:cs="Arial"/>
          <w:sz w:val="22"/>
          <w:szCs w:val="22"/>
        </w:rPr>
        <w:t>con  atributos y jerarquías</w:t>
      </w:r>
      <w:r w:rsidR="002556DE">
        <w:rPr>
          <w:rFonts w:ascii="Arial" w:hAnsi="Arial" w:cs="Arial"/>
          <w:sz w:val="22"/>
          <w:szCs w:val="22"/>
        </w:rPr>
        <w:t>.</w:t>
      </w:r>
      <w:r>
        <w:rPr>
          <w:rFonts w:ascii="Arial" w:hAnsi="Arial" w:cs="Arial"/>
          <w:sz w:val="22"/>
          <w:szCs w:val="22"/>
        </w:rPr>
        <w:t xml:space="preserve"> </w:t>
      </w:r>
    </w:p>
    <w:p w:rsidR="00ED31CE" w:rsidRDefault="00ED31CE" w:rsidP="00ED31CE">
      <w:pPr>
        <w:numPr>
          <w:ilvl w:val="0"/>
          <w:numId w:val="22"/>
        </w:numPr>
        <w:tabs>
          <w:tab w:val="left" w:pos="3192"/>
        </w:tabs>
        <w:autoSpaceDE w:val="0"/>
        <w:autoSpaceDN w:val="0"/>
        <w:adjustRightInd w:val="0"/>
        <w:spacing w:before="100" w:after="100" w:line="480" w:lineRule="auto"/>
        <w:jc w:val="both"/>
        <w:rPr>
          <w:rFonts w:ascii="Arial" w:hAnsi="Arial" w:cs="Arial"/>
          <w:color w:val="000000"/>
          <w:sz w:val="22"/>
          <w:szCs w:val="22"/>
        </w:rPr>
      </w:pPr>
      <w:r>
        <w:rPr>
          <w:rFonts w:ascii="Arial" w:hAnsi="Arial" w:cs="Arial"/>
          <w:color w:val="000000"/>
          <w:sz w:val="22"/>
          <w:szCs w:val="22"/>
        </w:rPr>
        <w:t>Revisar las propiedades de cubo y dimensión</w:t>
      </w:r>
      <w:r w:rsidR="002556DE">
        <w:rPr>
          <w:rFonts w:ascii="Arial" w:hAnsi="Arial" w:cs="Arial"/>
          <w:color w:val="000000"/>
          <w:sz w:val="22"/>
          <w:szCs w:val="22"/>
        </w:rPr>
        <w:t>.</w:t>
      </w:r>
    </w:p>
    <w:p w:rsidR="00ED31CE" w:rsidRDefault="00ED31CE" w:rsidP="00ED31CE">
      <w:pPr>
        <w:numPr>
          <w:ilvl w:val="0"/>
          <w:numId w:val="22"/>
        </w:numPr>
        <w:tabs>
          <w:tab w:val="left" w:pos="3192"/>
        </w:tabs>
        <w:autoSpaceDE w:val="0"/>
        <w:autoSpaceDN w:val="0"/>
        <w:adjustRightInd w:val="0"/>
        <w:spacing w:before="100" w:after="100" w:line="480" w:lineRule="auto"/>
        <w:jc w:val="both"/>
        <w:rPr>
          <w:rFonts w:ascii="Arial" w:hAnsi="Arial" w:cs="Arial"/>
          <w:sz w:val="22"/>
          <w:szCs w:val="22"/>
        </w:rPr>
      </w:pPr>
      <w:r>
        <w:rPr>
          <w:rFonts w:ascii="Arial" w:hAnsi="Arial" w:cs="Arial"/>
          <w:color w:val="000000"/>
          <w:sz w:val="22"/>
          <w:szCs w:val="22"/>
        </w:rPr>
        <w:t>Examinar el cubo implementado</w:t>
      </w:r>
      <w:r>
        <w:rPr>
          <w:rFonts w:ascii="Arial" w:hAnsi="Arial" w:cs="Arial"/>
          <w:sz w:val="22"/>
          <w:szCs w:val="22"/>
        </w:rPr>
        <w:t xml:space="preserve"> utilizando los exploradores del diseñador de cubos y de dimensiones.</w:t>
      </w:r>
    </w:p>
    <w:p w:rsidR="00ED31CE" w:rsidRDefault="00B133B1" w:rsidP="00ED31CE">
      <w:pPr>
        <w:autoSpaceDE w:val="0"/>
        <w:autoSpaceDN w:val="0"/>
        <w:adjustRightInd w:val="0"/>
        <w:spacing w:line="480" w:lineRule="auto"/>
        <w:ind w:left="2124"/>
        <w:rPr>
          <w:sz w:val="22"/>
          <w:szCs w:val="22"/>
        </w:rPr>
      </w:pPr>
      <w:r>
        <w:rPr>
          <w:rFonts w:ascii="Arial" w:hAnsi="Arial" w:cs="Arial"/>
          <w:noProof/>
          <w:sz w:val="20"/>
          <w:szCs w:val="20"/>
        </w:rPr>
        <w:drawing>
          <wp:inline distT="0" distB="0" distL="0" distR="0">
            <wp:extent cx="2381250" cy="2133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81250" cy="2133600"/>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ind w:left="2832"/>
        <w:rPr>
          <w:rFonts w:ascii="Arial" w:hAnsi="Arial" w:cs="Arial"/>
          <w:b/>
          <w:sz w:val="20"/>
          <w:szCs w:val="20"/>
        </w:rPr>
      </w:pPr>
      <w:r w:rsidRPr="00131C8F">
        <w:rPr>
          <w:b/>
        </w:rPr>
        <w:t xml:space="preserve"> </w:t>
      </w:r>
      <w:r w:rsidRPr="00131C8F">
        <w:rPr>
          <w:rFonts w:ascii="Arial" w:hAnsi="Arial" w:cs="Arial"/>
          <w:b/>
          <w:sz w:val="20"/>
          <w:szCs w:val="20"/>
        </w:rPr>
        <w:t xml:space="preserve">Figura No. </w:t>
      </w:r>
      <w:r w:rsidR="002959C1">
        <w:rPr>
          <w:rFonts w:ascii="Arial" w:hAnsi="Arial" w:cs="Arial"/>
          <w:b/>
          <w:sz w:val="20"/>
          <w:szCs w:val="20"/>
        </w:rPr>
        <w:t>1.</w:t>
      </w:r>
      <w:r w:rsidR="00EA673D">
        <w:rPr>
          <w:rFonts w:ascii="Arial" w:hAnsi="Arial" w:cs="Arial"/>
          <w:b/>
          <w:sz w:val="20"/>
          <w:szCs w:val="20"/>
        </w:rPr>
        <w:t>12</w:t>
      </w:r>
      <w:r w:rsidR="002959C1">
        <w:rPr>
          <w:rFonts w:ascii="Arial" w:hAnsi="Arial" w:cs="Arial"/>
          <w:b/>
          <w:sz w:val="20"/>
          <w:szCs w:val="20"/>
        </w:rPr>
        <w:t xml:space="preserve"> </w:t>
      </w:r>
      <w:r w:rsidRPr="00131C8F">
        <w:rPr>
          <w:rFonts w:ascii="Arial" w:hAnsi="Arial" w:cs="Arial"/>
          <w:b/>
          <w:sz w:val="20"/>
          <w:szCs w:val="20"/>
        </w:rPr>
        <w:t>Cubo de datos</w:t>
      </w:r>
      <w:r>
        <w:rPr>
          <w:rFonts w:ascii="Arial" w:hAnsi="Arial" w:cs="Arial"/>
          <w:b/>
          <w:sz w:val="20"/>
          <w:szCs w:val="20"/>
        </w:rPr>
        <w:t>.</w:t>
      </w:r>
    </w:p>
    <w:p w:rsidR="00ED31CE" w:rsidRDefault="00ED31CE" w:rsidP="00ED31CE">
      <w:pPr>
        <w:autoSpaceDE w:val="0"/>
        <w:autoSpaceDN w:val="0"/>
        <w:adjustRightInd w:val="0"/>
        <w:spacing w:line="480" w:lineRule="auto"/>
        <w:ind w:left="2832"/>
        <w:rPr>
          <w:rFonts w:ascii="Arial" w:hAnsi="Arial" w:cs="Arial"/>
          <w:color w:val="000000"/>
          <w:sz w:val="20"/>
          <w:szCs w:val="20"/>
        </w:rPr>
      </w:pPr>
    </w:p>
    <w:p w:rsidR="00ED31CE" w:rsidRDefault="00ED31CE" w:rsidP="00ED31CE">
      <w:pPr>
        <w:autoSpaceDE w:val="0"/>
        <w:autoSpaceDN w:val="0"/>
        <w:adjustRightInd w:val="0"/>
        <w:spacing w:line="480" w:lineRule="auto"/>
        <w:ind w:left="885" w:hanging="885"/>
        <w:jc w:val="both"/>
        <w:rPr>
          <w:rFonts w:ascii="Arial" w:hAnsi="Arial" w:cs="Arial"/>
          <w:sz w:val="20"/>
          <w:szCs w:val="20"/>
        </w:rPr>
      </w:pPr>
      <w:r w:rsidRPr="009D51A1">
        <w:rPr>
          <w:rFonts w:ascii="Arial" w:hAnsi="Arial" w:cs="Arial"/>
          <w:i/>
          <w:color w:val="000000"/>
          <w:sz w:val="22"/>
          <w:szCs w:val="22"/>
        </w:rPr>
        <w:t>1.5.</w:t>
      </w:r>
      <w:r>
        <w:rPr>
          <w:rFonts w:ascii="Arial" w:hAnsi="Arial" w:cs="Arial"/>
          <w:i/>
          <w:color w:val="000000"/>
          <w:sz w:val="22"/>
          <w:szCs w:val="22"/>
        </w:rPr>
        <w:t>4</w:t>
      </w:r>
      <w:r w:rsidRPr="009D51A1">
        <w:rPr>
          <w:rFonts w:ascii="Arial" w:hAnsi="Arial" w:cs="Arial"/>
          <w:i/>
          <w:color w:val="000000"/>
          <w:sz w:val="22"/>
          <w:szCs w:val="22"/>
        </w:rPr>
        <w:t>.</w:t>
      </w:r>
      <w:r>
        <w:rPr>
          <w:rFonts w:ascii="Arial" w:hAnsi="Arial" w:cs="Arial"/>
          <w:i/>
          <w:color w:val="000000"/>
          <w:sz w:val="22"/>
          <w:szCs w:val="22"/>
        </w:rPr>
        <w:t>4</w:t>
      </w:r>
      <w:r>
        <w:rPr>
          <w:rFonts w:ascii="Arial" w:hAnsi="Arial" w:cs="Arial"/>
          <w:i/>
          <w:color w:val="000000"/>
          <w:sz w:val="22"/>
          <w:szCs w:val="22"/>
        </w:rPr>
        <w:tab/>
      </w:r>
      <w:r w:rsidRPr="009D51A1">
        <w:rPr>
          <w:rFonts w:ascii="Arial" w:hAnsi="Arial" w:cs="Arial"/>
          <w:i/>
          <w:iCs/>
          <w:sz w:val="22"/>
          <w:szCs w:val="22"/>
        </w:rPr>
        <w:t>Dimensiones</w:t>
      </w:r>
      <w:r>
        <w:rPr>
          <w:rFonts w:ascii="Arial" w:hAnsi="Arial" w:cs="Arial"/>
          <w:i/>
          <w:iCs/>
          <w:sz w:val="22"/>
          <w:szCs w:val="22"/>
        </w:rPr>
        <w:t xml:space="preserve">. </w:t>
      </w:r>
      <w:r>
        <w:rPr>
          <w:rFonts w:ascii="Arial" w:hAnsi="Arial" w:cs="Arial"/>
          <w:sz w:val="22"/>
          <w:szCs w:val="22"/>
        </w:rPr>
        <w:t>Se pueden m</w:t>
      </w:r>
      <w:r>
        <w:rPr>
          <w:rFonts w:ascii="Arial" w:hAnsi="Arial" w:cs="Arial"/>
          <w:color w:val="000000"/>
          <w:sz w:val="22"/>
          <w:szCs w:val="22"/>
        </w:rPr>
        <w:t xml:space="preserve">odificar medidas, atributos y jerarquías  de forma incremental, procesando el cubo y sus dimensiones según sea necesario. </w:t>
      </w:r>
    </w:p>
    <w:p w:rsidR="00ED31CE" w:rsidRDefault="00ED31CE" w:rsidP="00ED31CE">
      <w:pPr>
        <w:autoSpaceDE w:val="0"/>
        <w:autoSpaceDN w:val="0"/>
        <w:adjustRightInd w:val="0"/>
        <w:spacing w:line="480" w:lineRule="auto"/>
        <w:rPr>
          <w:rFonts w:ascii="Arial" w:hAnsi="Arial" w:cs="Arial"/>
          <w:sz w:val="20"/>
          <w:szCs w:val="20"/>
        </w:rPr>
      </w:pPr>
    </w:p>
    <w:p w:rsidR="00ED31CE" w:rsidRPr="00D57A7F" w:rsidRDefault="00ED31CE" w:rsidP="00ED31CE">
      <w:pPr>
        <w:autoSpaceDE w:val="0"/>
        <w:autoSpaceDN w:val="0"/>
        <w:adjustRightInd w:val="0"/>
        <w:spacing w:line="480" w:lineRule="auto"/>
        <w:ind w:left="885" w:hanging="885"/>
        <w:jc w:val="both"/>
        <w:rPr>
          <w:rFonts w:ascii="Arial" w:hAnsi="Arial" w:cs="Arial"/>
          <w:sz w:val="20"/>
          <w:szCs w:val="20"/>
        </w:rPr>
      </w:pPr>
      <w:r w:rsidRPr="009D51A1">
        <w:rPr>
          <w:rFonts w:ascii="Arial" w:hAnsi="Arial" w:cs="Arial"/>
          <w:i/>
          <w:color w:val="000000"/>
          <w:sz w:val="22"/>
          <w:szCs w:val="22"/>
        </w:rPr>
        <w:t>1.5.5.</w:t>
      </w:r>
      <w:r>
        <w:rPr>
          <w:rFonts w:ascii="Arial" w:hAnsi="Arial" w:cs="Arial"/>
          <w:i/>
          <w:color w:val="000000"/>
          <w:sz w:val="22"/>
          <w:szCs w:val="22"/>
        </w:rPr>
        <w:t>5</w:t>
      </w:r>
      <w:r>
        <w:rPr>
          <w:rFonts w:ascii="Arial" w:hAnsi="Arial" w:cs="Arial"/>
          <w:i/>
          <w:color w:val="000000"/>
          <w:sz w:val="22"/>
          <w:szCs w:val="22"/>
        </w:rPr>
        <w:tab/>
        <w:t xml:space="preserve"> </w:t>
      </w:r>
      <w:r w:rsidRPr="009D51A1">
        <w:rPr>
          <w:rFonts w:ascii="Arial" w:hAnsi="Arial" w:cs="Arial"/>
          <w:i/>
          <w:iCs/>
          <w:color w:val="000000"/>
          <w:sz w:val="22"/>
          <w:szCs w:val="22"/>
        </w:rPr>
        <w:t>Proceso del cubo</w:t>
      </w:r>
      <w:r>
        <w:rPr>
          <w:rFonts w:ascii="Arial" w:hAnsi="Arial" w:cs="Arial"/>
          <w:i/>
          <w:iCs/>
          <w:color w:val="000000"/>
          <w:sz w:val="22"/>
          <w:szCs w:val="22"/>
        </w:rPr>
        <w:t xml:space="preserve">. </w:t>
      </w:r>
      <w:r>
        <w:rPr>
          <w:rFonts w:ascii="Arial" w:hAnsi="Arial" w:cs="Arial"/>
          <w:sz w:val="22"/>
          <w:szCs w:val="22"/>
        </w:rPr>
        <w:t>Para el cubo implementado es factible desarrollar una serie de operaciones que se resumen  en:</w:t>
      </w:r>
    </w:p>
    <w:p w:rsidR="00ED31CE" w:rsidRDefault="00ED31CE" w:rsidP="00ED31CE">
      <w:pPr>
        <w:autoSpaceDE w:val="0"/>
        <w:autoSpaceDN w:val="0"/>
        <w:adjustRightInd w:val="0"/>
        <w:spacing w:line="480" w:lineRule="auto"/>
        <w:ind w:left="1416"/>
        <w:jc w:val="both"/>
        <w:rPr>
          <w:rFonts w:ascii="Arial" w:hAnsi="Arial" w:cs="Arial"/>
          <w:sz w:val="22"/>
          <w:szCs w:val="22"/>
        </w:rPr>
      </w:pPr>
    </w:p>
    <w:p w:rsidR="00ED31CE" w:rsidRDefault="00ED31CE" w:rsidP="00ED31CE">
      <w:pPr>
        <w:numPr>
          <w:ilvl w:val="0"/>
          <w:numId w:val="23"/>
        </w:numPr>
        <w:autoSpaceDE w:val="0"/>
        <w:autoSpaceDN w:val="0"/>
        <w:adjustRightInd w:val="0"/>
        <w:spacing w:line="480" w:lineRule="auto"/>
        <w:jc w:val="both"/>
        <w:rPr>
          <w:rFonts w:ascii="Arial" w:hAnsi="Arial" w:cs="Arial"/>
          <w:color w:val="000000"/>
          <w:sz w:val="22"/>
          <w:szCs w:val="22"/>
        </w:rPr>
      </w:pPr>
      <w:r>
        <w:rPr>
          <w:rFonts w:ascii="Arial" w:hAnsi="Arial" w:cs="Arial"/>
          <w:color w:val="000000"/>
          <w:sz w:val="22"/>
          <w:szCs w:val="22"/>
        </w:rPr>
        <w:t>Agrupar miembros de atributo automáticamente.</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Ordenar los miembros de atributo en función de un atributo secundario.</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Especificar relaciones de agregación entre los atributos de una. jerarquía de usuario.</w:t>
      </w:r>
    </w:p>
    <w:p w:rsidR="00ED31CE" w:rsidRDefault="00ED31CE" w:rsidP="00ED31CE">
      <w:pPr>
        <w:numPr>
          <w:ilvl w:val="0"/>
          <w:numId w:val="23"/>
        </w:numPr>
        <w:tabs>
          <w:tab w:val="left" w:pos="1776"/>
        </w:tabs>
        <w:autoSpaceDE w:val="0"/>
        <w:autoSpaceDN w:val="0"/>
        <w:adjustRightInd w:val="0"/>
        <w:spacing w:line="480" w:lineRule="auto"/>
        <w:rPr>
          <w:rFonts w:ascii="Arial" w:hAnsi="Arial" w:cs="Arial"/>
          <w:color w:val="000000"/>
          <w:sz w:val="22"/>
          <w:szCs w:val="22"/>
        </w:rPr>
      </w:pPr>
      <w:r>
        <w:rPr>
          <w:rFonts w:ascii="Arial" w:hAnsi="Arial" w:cs="Arial"/>
          <w:color w:val="000000"/>
          <w:sz w:val="22"/>
          <w:szCs w:val="22"/>
        </w:rPr>
        <w:t xml:space="preserve">Definir relaciones entre dimensiones y grupos de medida. </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Definir una relación referenciada.</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Definir una relación de hechos.</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Definir una relación de varios a varios.</w:t>
      </w:r>
    </w:p>
    <w:p w:rsidR="00ED31CE" w:rsidRDefault="00ED31CE" w:rsidP="00ED31CE">
      <w:pPr>
        <w:numPr>
          <w:ilvl w:val="0"/>
          <w:numId w:val="23"/>
        </w:numPr>
        <w:tabs>
          <w:tab w:val="left" w:pos="1776"/>
        </w:tabs>
        <w:autoSpaceDE w:val="0"/>
        <w:autoSpaceDN w:val="0"/>
        <w:adjustRightInd w:val="0"/>
        <w:spacing w:before="100" w:after="100" w:line="480" w:lineRule="auto"/>
        <w:rPr>
          <w:rFonts w:ascii="Arial" w:hAnsi="Arial" w:cs="Arial"/>
          <w:color w:val="000000"/>
          <w:sz w:val="22"/>
          <w:szCs w:val="22"/>
        </w:rPr>
      </w:pPr>
      <w:r>
        <w:rPr>
          <w:rFonts w:ascii="Arial" w:hAnsi="Arial" w:cs="Arial"/>
          <w:color w:val="000000"/>
          <w:sz w:val="22"/>
          <w:szCs w:val="22"/>
        </w:rPr>
        <w:t>Definir la granularidad de las dimensiones en un grupo de medida.</w:t>
      </w:r>
    </w:p>
    <w:p w:rsidR="00ED31CE" w:rsidRDefault="00ED31CE" w:rsidP="00ED31CE">
      <w:pPr>
        <w:autoSpaceDE w:val="0"/>
        <w:autoSpaceDN w:val="0"/>
        <w:adjustRightInd w:val="0"/>
        <w:spacing w:line="480" w:lineRule="auto"/>
        <w:rPr>
          <w:rFonts w:ascii="Arial" w:hAnsi="Arial" w:cs="Arial"/>
          <w:color w:val="000000"/>
          <w:sz w:val="22"/>
          <w:szCs w:val="22"/>
        </w:rPr>
      </w:pPr>
      <w:r>
        <w:rPr>
          <w:rFonts w:ascii="Arial" w:hAnsi="Arial" w:cs="Arial"/>
          <w:color w:val="000000"/>
          <w:sz w:val="22"/>
          <w:szCs w:val="22"/>
        </w:rPr>
        <w:t xml:space="preserve">En la </w:t>
      </w:r>
      <w:r w:rsidRPr="002959C1">
        <w:rPr>
          <w:rFonts w:ascii="Arial" w:hAnsi="Arial" w:cs="Arial"/>
          <w:sz w:val="22"/>
          <w:szCs w:val="22"/>
        </w:rPr>
        <w:t xml:space="preserve">figura No </w:t>
      </w:r>
      <w:r w:rsidR="002959C1" w:rsidRPr="002959C1">
        <w:rPr>
          <w:rFonts w:ascii="Arial" w:hAnsi="Arial" w:cs="Arial"/>
          <w:sz w:val="22"/>
          <w:szCs w:val="22"/>
        </w:rPr>
        <w:t>1.1</w:t>
      </w:r>
      <w:r w:rsidR="00553DFE">
        <w:rPr>
          <w:rFonts w:ascii="Arial" w:hAnsi="Arial" w:cs="Arial"/>
          <w:sz w:val="22"/>
          <w:szCs w:val="22"/>
        </w:rPr>
        <w:t>3</w:t>
      </w:r>
      <w:r w:rsidR="002959C1">
        <w:rPr>
          <w:rFonts w:ascii="Arial" w:hAnsi="Arial" w:cs="Arial"/>
          <w:color w:val="000000"/>
          <w:sz w:val="22"/>
          <w:szCs w:val="22"/>
        </w:rPr>
        <w:t xml:space="preserve"> </w:t>
      </w:r>
      <w:r>
        <w:rPr>
          <w:rFonts w:ascii="Arial" w:hAnsi="Arial" w:cs="Arial"/>
          <w:color w:val="000000"/>
          <w:sz w:val="22"/>
          <w:szCs w:val="22"/>
        </w:rPr>
        <w:t>se adjunta una estructura de cubo para proceso.</w:t>
      </w:r>
    </w:p>
    <w:p w:rsidR="00ED31CE" w:rsidRDefault="00ED31CE" w:rsidP="00ED31CE">
      <w:pPr>
        <w:autoSpaceDE w:val="0"/>
        <w:autoSpaceDN w:val="0"/>
        <w:adjustRightInd w:val="0"/>
        <w:spacing w:line="480" w:lineRule="auto"/>
        <w:ind w:left="1416"/>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ED31CE" w:rsidRDefault="00B133B1" w:rsidP="00ED31CE">
      <w:pPr>
        <w:autoSpaceDE w:val="0"/>
        <w:autoSpaceDN w:val="0"/>
        <w:adjustRightInd w:val="0"/>
        <w:spacing w:line="480" w:lineRule="auto"/>
        <w:rPr>
          <w:rFonts w:ascii="Arial" w:hAnsi="Arial" w:cs="Arial"/>
          <w:sz w:val="22"/>
          <w:szCs w:val="22"/>
        </w:rPr>
      </w:pPr>
      <w:r>
        <w:rPr>
          <w:rFonts w:ascii="Arial" w:hAnsi="Arial" w:cs="Arial"/>
          <w:noProof/>
          <w:sz w:val="20"/>
          <w:szCs w:val="20"/>
        </w:rPr>
        <w:drawing>
          <wp:inline distT="0" distB="0" distL="0" distR="0">
            <wp:extent cx="4772025" cy="30480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772025" cy="3048000"/>
                    </a:xfrm>
                    <a:prstGeom prst="rect">
                      <a:avLst/>
                    </a:prstGeom>
                    <a:noFill/>
                    <a:ln w="9525">
                      <a:noFill/>
                      <a:miter lim="800000"/>
                      <a:headEnd/>
                      <a:tailEnd/>
                    </a:ln>
                  </pic:spPr>
                </pic:pic>
              </a:graphicData>
            </a:graphic>
          </wp:inline>
        </w:drawing>
      </w:r>
    </w:p>
    <w:p w:rsidR="00ED31CE" w:rsidRPr="00131C8F" w:rsidRDefault="00ED31CE" w:rsidP="00ED31CE">
      <w:pPr>
        <w:autoSpaceDE w:val="0"/>
        <w:autoSpaceDN w:val="0"/>
        <w:adjustRightInd w:val="0"/>
        <w:spacing w:line="480" w:lineRule="auto"/>
        <w:jc w:val="center"/>
        <w:rPr>
          <w:rFonts w:ascii="Arial" w:hAnsi="Arial" w:cs="Arial"/>
          <w:b/>
          <w:sz w:val="20"/>
          <w:szCs w:val="20"/>
        </w:rPr>
      </w:pPr>
      <w:r w:rsidRPr="002959C1">
        <w:rPr>
          <w:rFonts w:ascii="Arial" w:hAnsi="Arial" w:cs="Arial"/>
          <w:b/>
          <w:sz w:val="20"/>
          <w:szCs w:val="20"/>
        </w:rPr>
        <w:t>Figura No</w:t>
      </w:r>
      <w:r w:rsidRPr="00131C8F">
        <w:rPr>
          <w:rFonts w:ascii="Arial" w:hAnsi="Arial" w:cs="Arial"/>
          <w:b/>
          <w:sz w:val="20"/>
          <w:szCs w:val="20"/>
        </w:rPr>
        <w:t xml:space="preserve">  </w:t>
      </w:r>
      <w:r w:rsidR="002959C1">
        <w:rPr>
          <w:rFonts w:ascii="Arial" w:hAnsi="Arial" w:cs="Arial"/>
          <w:b/>
          <w:sz w:val="20"/>
          <w:szCs w:val="20"/>
        </w:rPr>
        <w:t>1.1</w:t>
      </w:r>
      <w:r w:rsidR="00EA673D">
        <w:rPr>
          <w:rFonts w:ascii="Arial" w:hAnsi="Arial" w:cs="Arial"/>
          <w:b/>
          <w:sz w:val="20"/>
          <w:szCs w:val="20"/>
        </w:rPr>
        <w:t>3</w:t>
      </w:r>
      <w:r w:rsidRPr="00131C8F">
        <w:rPr>
          <w:rFonts w:ascii="Arial" w:hAnsi="Arial" w:cs="Arial"/>
          <w:b/>
          <w:sz w:val="20"/>
          <w:szCs w:val="20"/>
        </w:rPr>
        <w:t xml:space="preserve">  Estructura de un cubo</w:t>
      </w:r>
      <w:r>
        <w:rPr>
          <w:rFonts w:ascii="Arial" w:hAnsi="Arial" w:cs="Arial"/>
          <w:b/>
          <w:sz w:val="20"/>
          <w:szCs w:val="20"/>
        </w:rPr>
        <w:t>.</w:t>
      </w:r>
    </w:p>
    <w:p w:rsidR="00ED31CE" w:rsidRDefault="00ED31CE" w:rsidP="00ED31CE">
      <w:pPr>
        <w:autoSpaceDE w:val="0"/>
        <w:autoSpaceDN w:val="0"/>
        <w:adjustRightInd w:val="0"/>
        <w:spacing w:line="480" w:lineRule="auto"/>
        <w:rPr>
          <w:rFonts w:ascii="Arial" w:hAnsi="Arial" w:cs="Arial"/>
          <w:sz w:val="20"/>
          <w:szCs w:val="20"/>
        </w:rPr>
      </w:pPr>
    </w:p>
    <w:p w:rsidR="002556DE" w:rsidRDefault="002556DE" w:rsidP="00ED31CE">
      <w:pPr>
        <w:autoSpaceDE w:val="0"/>
        <w:autoSpaceDN w:val="0"/>
        <w:adjustRightInd w:val="0"/>
        <w:spacing w:line="480" w:lineRule="auto"/>
        <w:rPr>
          <w:rFonts w:ascii="Arial" w:hAnsi="Arial" w:cs="Arial"/>
          <w:sz w:val="20"/>
          <w:szCs w:val="20"/>
        </w:rPr>
      </w:pPr>
    </w:p>
    <w:p w:rsidR="003B3046" w:rsidRDefault="003B3046" w:rsidP="002556DE">
      <w:pPr>
        <w:autoSpaceDE w:val="0"/>
        <w:autoSpaceDN w:val="0"/>
        <w:adjustRightInd w:val="0"/>
        <w:spacing w:line="480" w:lineRule="auto"/>
        <w:ind w:left="705" w:hanging="705"/>
        <w:jc w:val="both"/>
        <w:rPr>
          <w:rFonts w:ascii="Arial" w:hAnsi="Arial" w:cs="Arial"/>
          <w:bCs/>
          <w:i/>
          <w:sz w:val="22"/>
          <w:szCs w:val="22"/>
        </w:rPr>
      </w:pPr>
      <w:r w:rsidRPr="003B3046">
        <w:rPr>
          <w:rFonts w:ascii="Arial" w:hAnsi="Arial" w:cs="Arial"/>
          <w:i/>
          <w:iCs/>
          <w:color w:val="000000"/>
          <w:sz w:val="22"/>
          <w:szCs w:val="22"/>
        </w:rPr>
        <w:t>1.6</w:t>
      </w:r>
      <w:r w:rsidRPr="003B3046">
        <w:rPr>
          <w:rFonts w:ascii="Arial" w:hAnsi="Arial" w:cs="Arial"/>
          <w:i/>
          <w:iCs/>
          <w:color w:val="000000"/>
          <w:sz w:val="22"/>
          <w:szCs w:val="22"/>
        </w:rPr>
        <w:tab/>
        <w:t>Especificaciones iniciales para la construcción del Data Warehouse</w:t>
      </w:r>
      <w:r w:rsidR="002556DE">
        <w:rPr>
          <w:rFonts w:ascii="Arial" w:hAnsi="Arial" w:cs="Arial"/>
          <w:b/>
          <w:bCs/>
          <w:i/>
          <w:sz w:val="22"/>
          <w:szCs w:val="22"/>
        </w:rPr>
        <w:t xml:space="preserve"> </w:t>
      </w:r>
      <w:r w:rsidRPr="003B3046">
        <w:rPr>
          <w:rFonts w:ascii="Arial" w:hAnsi="Arial" w:cs="Arial"/>
          <w:bCs/>
          <w:i/>
          <w:sz w:val="22"/>
          <w:szCs w:val="22"/>
        </w:rPr>
        <w:t>para las Empresas de agua potable y alcantarillado</w:t>
      </w:r>
    </w:p>
    <w:p w:rsidR="00EA55C3" w:rsidRDefault="00EA55C3" w:rsidP="002556DE">
      <w:pPr>
        <w:autoSpaceDE w:val="0"/>
        <w:autoSpaceDN w:val="0"/>
        <w:adjustRightInd w:val="0"/>
        <w:jc w:val="both"/>
        <w:rPr>
          <w:rFonts w:ascii="Arial" w:hAnsi="Arial" w:cs="Arial"/>
          <w:bCs/>
          <w:i/>
          <w:sz w:val="22"/>
          <w:szCs w:val="22"/>
        </w:rPr>
      </w:pPr>
    </w:p>
    <w:p w:rsidR="00EA55C3" w:rsidRPr="002556DE" w:rsidRDefault="00EA55C3" w:rsidP="002556DE">
      <w:pPr>
        <w:autoSpaceDE w:val="0"/>
        <w:autoSpaceDN w:val="0"/>
        <w:adjustRightInd w:val="0"/>
        <w:spacing w:line="480" w:lineRule="auto"/>
        <w:ind w:left="825"/>
        <w:jc w:val="both"/>
        <w:rPr>
          <w:rFonts w:ascii="Arial" w:hAnsi="Arial" w:cs="Arial"/>
          <w:sz w:val="22"/>
          <w:szCs w:val="22"/>
        </w:rPr>
      </w:pPr>
    </w:p>
    <w:p w:rsidR="00EA55C3" w:rsidRPr="002556DE" w:rsidRDefault="00EA55C3" w:rsidP="002556DE">
      <w:pPr>
        <w:autoSpaceDE w:val="0"/>
        <w:autoSpaceDN w:val="0"/>
        <w:adjustRightInd w:val="0"/>
        <w:spacing w:line="480" w:lineRule="auto"/>
        <w:ind w:left="705"/>
        <w:jc w:val="both"/>
        <w:rPr>
          <w:rFonts w:ascii="Arial" w:hAnsi="Arial" w:cs="Arial"/>
          <w:sz w:val="22"/>
          <w:szCs w:val="22"/>
        </w:rPr>
      </w:pPr>
      <w:r w:rsidRPr="002556DE">
        <w:rPr>
          <w:rFonts w:ascii="Arial" w:hAnsi="Arial" w:cs="Arial"/>
          <w:sz w:val="22"/>
          <w:szCs w:val="22"/>
        </w:rPr>
        <w:t xml:space="preserve">Un parámetro inicial e importante </w:t>
      </w:r>
      <w:r w:rsidR="002556DE" w:rsidRPr="002556DE">
        <w:rPr>
          <w:rFonts w:ascii="Arial" w:hAnsi="Arial" w:cs="Arial"/>
          <w:sz w:val="22"/>
          <w:szCs w:val="22"/>
        </w:rPr>
        <w:t>de recalcar desde el inicio</w:t>
      </w:r>
      <w:r w:rsidR="002556DE">
        <w:rPr>
          <w:rFonts w:ascii="Arial" w:hAnsi="Arial" w:cs="Arial"/>
          <w:sz w:val="22"/>
          <w:szCs w:val="22"/>
        </w:rPr>
        <w:t>,</w:t>
      </w:r>
      <w:r w:rsidR="002556DE" w:rsidRPr="002556DE">
        <w:rPr>
          <w:rFonts w:ascii="Arial" w:hAnsi="Arial" w:cs="Arial"/>
          <w:sz w:val="22"/>
          <w:szCs w:val="22"/>
        </w:rPr>
        <w:t xml:space="preserve"> </w:t>
      </w:r>
      <w:r w:rsidRPr="002556DE">
        <w:rPr>
          <w:rFonts w:ascii="Arial" w:hAnsi="Arial" w:cs="Arial"/>
          <w:sz w:val="22"/>
          <w:szCs w:val="22"/>
        </w:rPr>
        <w:t>es que el modelo de Data Warehouse, es mult</w:t>
      </w:r>
      <w:r w:rsidR="00430798">
        <w:rPr>
          <w:rFonts w:ascii="Arial" w:hAnsi="Arial" w:cs="Arial"/>
          <w:sz w:val="22"/>
          <w:szCs w:val="22"/>
        </w:rPr>
        <w:t>i-</w:t>
      </w:r>
      <w:r w:rsidRPr="002556DE">
        <w:rPr>
          <w:rFonts w:ascii="Arial" w:hAnsi="Arial" w:cs="Arial"/>
          <w:sz w:val="22"/>
          <w:szCs w:val="22"/>
        </w:rPr>
        <w:t>institucional. Esto</w:t>
      </w:r>
      <w:r w:rsidR="002556DE" w:rsidRPr="002556DE">
        <w:rPr>
          <w:rFonts w:ascii="Arial" w:hAnsi="Arial" w:cs="Arial"/>
          <w:sz w:val="22"/>
          <w:szCs w:val="22"/>
        </w:rPr>
        <w:t xml:space="preserve"> es fac</w:t>
      </w:r>
      <w:r w:rsidRPr="002556DE">
        <w:rPr>
          <w:rFonts w:ascii="Arial" w:hAnsi="Arial" w:cs="Arial"/>
          <w:sz w:val="22"/>
          <w:szCs w:val="22"/>
        </w:rPr>
        <w:t xml:space="preserve">tible, y </w:t>
      </w:r>
      <w:r w:rsidR="002556DE" w:rsidRPr="002556DE">
        <w:rPr>
          <w:rFonts w:ascii="Arial" w:hAnsi="Arial" w:cs="Arial"/>
          <w:sz w:val="22"/>
          <w:szCs w:val="22"/>
        </w:rPr>
        <w:t xml:space="preserve">permitirá determinar hallazgos adicionales </w:t>
      </w:r>
      <w:r w:rsidRPr="002556DE">
        <w:rPr>
          <w:rFonts w:ascii="Arial" w:hAnsi="Arial" w:cs="Arial"/>
          <w:sz w:val="22"/>
          <w:szCs w:val="22"/>
        </w:rPr>
        <w:t>al comparar los negocios de un mismo modelo.</w:t>
      </w:r>
    </w:p>
    <w:p w:rsidR="002556DE" w:rsidRPr="002556DE" w:rsidRDefault="002556DE" w:rsidP="002556DE">
      <w:pPr>
        <w:autoSpaceDE w:val="0"/>
        <w:autoSpaceDN w:val="0"/>
        <w:adjustRightInd w:val="0"/>
        <w:spacing w:line="480" w:lineRule="auto"/>
        <w:ind w:left="825"/>
        <w:jc w:val="both"/>
        <w:rPr>
          <w:rFonts w:ascii="Arial" w:hAnsi="Arial" w:cs="Arial"/>
          <w:sz w:val="22"/>
          <w:szCs w:val="22"/>
        </w:rPr>
      </w:pPr>
    </w:p>
    <w:p w:rsidR="00326742" w:rsidRPr="002556DE" w:rsidRDefault="002556DE" w:rsidP="002556DE">
      <w:pPr>
        <w:autoSpaceDE w:val="0"/>
        <w:autoSpaceDN w:val="0"/>
        <w:adjustRightInd w:val="0"/>
        <w:spacing w:line="480" w:lineRule="auto"/>
        <w:ind w:left="825"/>
        <w:jc w:val="both"/>
        <w:rPr>
          <w:rFonts w:ascii="Arial" w:hAnsi="Arial" w:cs="Arial"/>
          <w:sz w:val="22"/>
          <w:szCs w:val="22"/>
        </w:rPr>
      </w:pPr>
      <w:r>
        <w:rPr>
          <w:rFonts w:ascii="Arial" w:hAnsi="Arial" w:cs="Arial"/>
          <w:sz w:val="22"/>
          <w:szCs w:val="22"/>
        </w:rPr>
        <w:t xml:space="preserve">Este requerimiento se plantea por </w:t>
      </w:r>
      <w:r w:rsidR="00326742" w:rsidRPr="002556DE">
        <w:rPr>
          <w:rFonts w:ascii="Arial" w:hAnsi="Arial" w:cs="Arial"/>
          <w:sz w:val="22"/>
          <w:szCs w:val="22"/>
        </w:rPr>
        <w:t xml:space="preserve">la necesidad de evaluar el estado del servicio de agua potable en los diferentes Municipios, bajo la coordinación de un ente regulador como </w:t>
      </w:r>
      <w:smartTag w:uri="urn:schemas-microsoft-com:office:smarttags" w:element="PersonName">
        <w:smartTagPr>
          <w:attr w:name="ProductID" w:val="la AME"/>
        </w:smartTagPr>
        <w:r w:rsidR="00326742" w:rsidRPr="002556DE">
          <w:rPr>
            <w:rFonts w:ascii="Arial" w:hAnsi="Arial" w:cs="Arial"/>
            <w:sz w:val="22"/>
            <w:szCs w:val="22"/>
          </w:rPr>
          <w:t>la AME</w:t>
        </w:r>
      </w:smartTag>
      <w:r w:rsidR="00326742" w:rsidRPr="002556DE">
        <w:rPr>
          <w:rFonts w:ascii="Arial" w:hAnsi="Arial" w:cs="Arial"/>
          <w:sz w:val="22"/>
          <w:szCs w:val="22"/>
        </w:rPr>
        <w:t xml:space="preserve"> (Asociación de Municipios del Ecuador).</w:t>
      </w:r>
    </w:p>
    <w:p w:rsidR="00326742" w:rsidRPr="002556DE" w:rsidRDefault="00326742" w:rsidP="002556DE">
      <w:pPr>
        <w:autoSpaceDE w:val="0"/>
        <w:autoSpaceDN w:val="0"/>
        <w:adjustRightInd w:val="0"/>
        <w:spacing w:line="480" w:lineRule="auto"/>
        <w:ind w:left="825"/>
        <w:jc w:val="both"/>
        <w:rPr>
          <w:rFonts w:ascii="Arial" w:hAnsi="Arial" w:cs="Arial"/>
          <w:sz w:val="22"/>
          <w:szCs w:val="22"/>
        </w:rPr>
      </w:pPr>
    </w:p>
    <w:p w:rsidR="002556DE" w:rsidRDefault="00326742" w:rsidP="002556DE">
      <w:pPr>
        <w:autoSpaceDE w:val="0"/>
        <w:autoSpaceDN w:val="0"/>
        <w:adjustRightInd w:val="0"/>
        <w:spacing w:line="480" w:lineRule="auto"/>
        <w:ind w:left="825"/>
        <w:jc w:val="both"/>
        <w:rPr>
          <w:rFonts w:ascii="Arial" w:hAnsi="Arial" w:cs="Arial"/>
          <w:sz w:val="22"/>
          <w:szCs w:val="22"/>
        </w:rPr>
      </w:pPr>
      <w:r w:rsidRPr="002556DE">
        <w:rPr>
          <w:rFonts w:ascii="Arial" w:hAnsi="Arial" w:cs="Arial"/>
          <w:sz w:val="22"/>
          <w:szCs w:val="22"/>
        </w:rPr>
        <w:t xml:space="preserve">El </w:t>
      </w:r>
      <w:r w:rsidR="002556DE">
        <w:rPr>
          <w:rFonts w:ascii="Arial" w:hAnsi="Arial" w:cs="Arial"/>
          <w:sz w:val="22"/>
          <w:szCs w:val="22"/>
        </w:rPr>
        <w:t xml:space="preserve">Data Warehouse, así concebido es factible técnicamente de ser implementado pues se disponen, de estructuras de las bases de datos </w:t>
      </w:r>
      <w:r w:rsidR="006652BA">
        <w:rPr>
          <w:rFonts w:ascii="Arial" w:hAnsi="Arial" w:cs="Arial"/>
          <w:sz w:val="22"/>
          <w:szCs w:val="22"/>
        </w:rPr>
        <w:t>transaccionales</w:t>
      </w:r>
      <w:r w:rsidR="002556DE">
        <w:rPr>
          <w:rFonts w:ascii="Arial" w:hAnsi="Arial" w:cs="Arial"/>
          <w:sz w:val="22"/>
          <w:szCs w:val="22"/>
        </w:rPr>
        <w:t xml:space="preserve"> que son idénticas entre sí, esto </w:t>
      </w:r>
      <w:r w:rsidR="006652BA">
        <w:rPr>
          <w:rFonts w:ascii="Arial" w:hAnsi="Arial" w:cs="Arial"/>
          <w:sz w:val="22"/>
          <w:szCs w:val="22"/>
        </w:rPr>
        <w:t xml:space="preserve">se da, </w:t>
      </w:r>
      <w:r w:rsidR="002556DE">
        <w:rPr>
          <w:rFonts w:ascii="Arial" w:hAnsi="Arial" w:cs="Arial"/>
          <w:sz w:val="22"/>
          <w:szCs w:val="22"/>
        </w:rPr>
        <w:t>por la disponibilidad de q</w:t>
      </w:r>
      <w:r w:rsidR="006652BA">
        <w:rPr>
          <w:rFonts w:ascii="Arial" w:hAnsi="Arial" w:cs="Arial"/>
          <w:sz w:val="22"/>
          <w:szCs w:val="22"/>
        </w:rPr>
        <w:t>ue personal del grupo de invest</w:t>
      </w:r>
      <w:r w:rsidR="002556DE">
        <w:rPr>
          <w:rFonts w:ascii="Arial" w:hAnsi="Arial" w:cs="Arial"/>
          <w:sz w:val="22"/>
          <w:szCs w:val="22"/>
        </w:rPr>
        <w:t xml:space="preserve">igación de la tesis, ha generado las aplicaciones </w:t>
      </w:r>
      <w:r w:rsidR="006652BA">
        <w:rPr>
          <w:rFonts w:ascii="Arial" w:hAnsi="Arial" w:cs="Arial"/>
          <w:sz w:val="22"/>
          <w:szCs w:val="22"/>
        </w:rPr>
        <w:t>para los municipios analizados</w:t>
      </w:r>
      <w:r w:rsidR="000939A2">
        <w:rPr>
          <w:rFonts w:ascii="Arial" w:hAnsi="Arial" w:cs="Arial"/>
          <w:sz w:val="22"/>
          <w:szCs w:val="22"/>
        </w:rPr>
        <w:t>.</w:t>
      </w:r>
    </w:p>
    <w:p w:rsidR="000939A2" w:rsidRDefault="000939A2" w:rsidP="002556DE">
      <w:pPr>
        <w:autoSpaceDE w:val="0"/>
        <w:autoSpaceDN w:val="0"/>
        <w:adjustRightInd w:val="0"/>
        <w:spacing w:line="480" w:lineRule="auto"/>
        <w:ind w:left="825"/>
        <w:jc w:val="both"/>
        <w:rPr>
          <w:rFonts w:ascii="Arial" w:hAnsi="Arial" w:cs="Arial"/>
          <w:sz w:val="22"/>
          <w:szCs w:val="22"/>
        </w:rPr>
      </w:pPr>
    </w:p>
    <w:p w:rsidR="000939A2" w:rsidRDefault="000939A2" w:rsidP="002556DE">
      <w:pPr>
        <w:autoSpaceDE w:val="0"/>
        <w:autoSpaceDN w:val="0"/>
        <w:adjustRightInd w:val="0"/>
        <w:spacing w:line="480" w:lineRule="auto"/>
        <w:ind w:left="825"/>
        <w:jc w:val="both"/>
        <w:rPr>
          <w:rFonts w:ascii="Arial" w:hAnsi="Arial" w:cs="Arial"/>
          <w:sz w:val="22"/>
          <w:szCs w:val="22"/>
        </w:rPr>
      </w:pPr>
      <w:r>
        <w:rPr>
          <w:rFonts w:ascii="Arial" w:hAnsi="Arial" w:cs="Arial"/>
          <w:sz w:val="22"/>
          <w:szCs w:val="22"/>
        </w:rPr>
        <w:t>De antemano es de recalcar que la dimensión “Empresa”, estará presente en las fases de análisis y diseño del Data Warehouse</w:t>
      </w:r>
      <w:r w:rsidR="00E6150A">
        <w:rPr>
          <w:rFonts w:ascii="Arial" w:hAnsi="Arial" w:cs="Arial"/>
          <w:sz w:val="22"/>
          <w:szCs w:val="22"/>
        </w:rPr>
        <w:t>, en los niveles estratégico, táctico y operativo</w:t>
      </w:r>
      <w:r w:rsidR="00EF3A8D">
        <w:rPr>
          <w:rFonts w:ascii="Arial" w:hAnsi="Arial" w:cs="Arial"/>
          <w:sz w:val="22"/>
          <w:szCs w:val="22"/>
        </w:rPr>
        <w:t>.</w:t>
      </w:r>
    </w:p>
    <w:p w:rsidR="00ED31CE" w:rsidRPr="00E02878" w:rsidRDefault="00ED31CE" w:rsidP="00E04B5D">
      <w:pPr>
        <w:autoSpaceDE w:val="0"/>
        <w:autoSpaceDN w:val="0"/>
        <w:adjustRightInd w:val="0"/>
        <w:spacing w:line="480" w:lineRule="auto"/>
        <w:ind w:left="825"/>
        <w:jc w:val="center"/>
        <w:rPr>
          <w:rFonts w:ascii="Arial" w:hAnsi="Arial" w:cs="Arial"/>
          <w:b/>
          <w:bCs/>
          <w:sz w:val="22"/>
          <w:szCs w:val="22"/>
        </w:rPr>
      </w:pPr>
      <w:r>
        <w:rPr>
          <w:rFonts w:ascii="Arial" w:hAnsi="Arial" w:cs="Arial"/>
          <w:i/>
          <w:sz w:val="22"/>
          <w:szCs w:val="22"/>
        </w:rPr>
        <w:br w:type="page"/>
      </w:r>
      <w:r>
        <w:rPr>
          <w:rFonts w:ascii="Arial" w:hAnsi="Arial" w:cs="Arial"/>
          <w:b/>
          <w:bCs/>
          <w:sz w:val="22"/>
          <w:szCs w:val="22"/>
        </w:rPr>
        <w:t>CAPÍ</w:t>
      </w:r>
      <w:r w:rsidRPr="00E02878">
        <w:rPr>
          <w:rFonts w:ascii="Arial" w:hAnsi="Arial" w:cs="Arial"/>
          <w:b/>
          <w:bCs/>
          <w:sz w:val="22"/>
          <w:szCs w:val="22"/>
        </w:rPr>
        <w:t>TULO 2: ANÁLISIS ESTRATÉGICO</w:t>
      </w:r>
    </w:p>
    <w:p w:rsidR="00ED31CE" w:rsidRDefault="00ED31CE" w:rsidP="00ED31CE">
      <w:pPr>
        <w:autoSpaceDE w:val="0"/>
        <w:autoSpaceDN w:val="0"/>
        <w:adjustRightInd w:val="0"/>
        <w:jc w:val="center"/>
        <w:rPr>
          <w:rFonts w:ascii="Arial" w:hAnsi="Arial" w:cs="Arial"/>
          <w:b/>
          <w:bCs/>
          <w:i/>
          <w:sz w:val="22"/>
          <w:szCs w:val="22"/>
        </w:rPr>
      </w:pPr>
    </w:p>
    <w:p w:rsidR="00ED31CE" w:rsidRPr="00F11B89" w:rsidRDefault="00ED31CE" w:rsidP="00ED31CE">
      <w:pPr>
        <w:autoSpaceDE w:val="0"/>
        <w:autoSpaceDN w:val="0"/>
        <w:adjustRightInd w:val="0"/>
        <w:jc w:val="center"/>
        <w:rPr>
          <w:rFonts w:ascii="Arial" w:hAnsi="Arial" w:cs="Arial"/>
          <w:b/>
          <w:bCs/>
          <w:i/>
          <w:sz w:val="22"/>
          <w:szCs w:val="22"/>
        </w:rPr>
      </w:pPr>
    </w:p>
    <w:p w:rsidR="00ED31CE" w:rsidRDefault="00ED31CE" w:rsidP="00ED31CE">
      <w:pPr>
        <w:autoSpaceDE w:val="0"/>
        <w:autoSpaceDN w:val="0"/>
        <w:adjustRightInd w:val="0"/>
        <w:spacing w:line="480" w:lineRule="auto"/>
        <w:rPr>
          <w:rFonts w:ascii="Arial" w:hAnsi="Arial" w:cs="Arial"/>
          <w:sz w:val="22"/>
          <w:szCs w:val="22"/>
        </w:rPr>
      </w:pPr>
      <w:r>
        <w:rPr>
          <w:rFonts w:ascii="Arial" w:hAnsi="Arial" w:cs="Arial"/>
          <w:sz w:val="22"/>
          <w:szCs w:val="22"/>
        </w:rPr>
        <w:t>Para enmarcar el contexto del estudio, se parte de una descripción macro sobre el entorno en el que se desarrollan las Empresas de producción y comercialización de agua potable y alcantarillado.</w:t>
      </w:r>
    </w:p>
    <w:p w:rsidR="00ED31CE" w:rsidRDefault="00ED31CE" w:rsidP="00ED31CE">
      <w:pPr>
        <w:autoSpaceDE w:val="0"/>
        <w:autoSpaceDN w:val="0"/>
        <w:adjustRightInd w:val="0"/>
        <w:spacing w:line="480" w:lineRule="auto"/>
        <w:rPr>
          <w:rFonts w:ascii="Arial" w:hAnsi="Arial" w:cs="Arial"/>
          <w:sz w:val="22"/>
          <w:szCs w:val="22"/>
        </w:rPr>
      </w:pPr>
    </w:p>
    <w:p w:rsidR="00ED31CE" w:rsidRDefault="00ED31CE" w:rsidP="00ED31CE">
      <w:pPr>
        <w:ind w:left="600"/>
        <w:jc w:val="both"/>
        <w:rPr>
          <w:rFonts w:ascii="Arial" w:hAnsi="Arial" w:cs="Arial"/>
          <w:sz w:val="22"/>
          <w:szCs w:val="22"/>
        </w:rPr>
      </w:pPr>
      <w:r w:rsidRPr="009B298B">
        <w:rPr>
          <w:rFonts w:ascii="Arial" w:hAnsi="Arial" w:cs="Arial"/>
          <w:sz w:val="22"/>
          <w:szCs w:val="22"/>
        </w:rPr>
        <w:t xml:space="preserve">Los Recursos Hídricos de </w:t>
      </w:r>
      <w:smartTag w:uri="urn:schemas-microsoft-com:office:smarttags" w:element="PersonName">
        <w:smartTagPr>
          <w:attr w:name="ProductID" w:val="la Rep￺blica"/>
        </w:smartTagPr>
        <w:r w:rsidRPr="009B298B">
          <w:rPr>
            <w:rFonts w:ascii="Arial" w:hAnsi="Arial" w:cs="Arial"/>
            <w:sz w:val="22"/>
            <w:szCs w:val="22"/>
          </w:rPr>
          <w:t>la</w:t>
        </w:r>
        <w:r>
          <w:rPr>
            <w:rFonts w:ascii="Arial" w:hAnsi="Arial" w:cs="Arial"/>
            <w:sz w:val="22"/>
            <w:szCs w:val="22"/>
          </w:rPr>
          <w:t xml:space="preserve"> </w:t>
        </w:r>
        <w:r w:rsidRPr="009B298B">
          <w:rPr>
            <w:rFonts w:ascii="Arial" w:hAnsi="Arial" w:cs="Arial"/>
            <w:sz w:val="22"/>
            <w:szCs w:val="22"/>
          </w:rPr>
          <w:t>República</w:t>
        </w:r>
      </w:smartTag>
      <w:r w:rsidRPr="009B298B">
        <w:rPr>
          <w:rFonts w:ascii="Arial" w:hAnsi="Arial" w:cs="Arial"/>
          <w:sz w:val="22"/>
          <w:szCs w:val="22"/>
        </w:rPr>
        <w:t xml:space="preserve"> del Ecuador</w:t>
      </w:r>
      <w:r>
        <w:rPr>
          <w:rFonts w:ascii="Arial" w:hAnsi="Arial" w:cs="Arial"/>
          <w:sz w:val="22"/>
          <w:szCs w:val="22"/>
        </w:rPr>
        <w:t xml:space="preserve">, </w:t>
      </w:r>
      <w:r w:rsidRPr="009B298B">
        <w:rPr>
          <w:rFonts w:ascii="Arial" w:hAnsi="Arial" w:cs="Arial"/>
          <w:sz w:val="22"/>
          <w:szCs w:val="22"/>
        </w:rPr>
        <w:t xml:space="preserve"> están sujetos a una presión que es una función de la demanda del agua para satisfacer las múltiples necesidades que dependen de ella</w:t>
      </w:r>
      <w:r>
        <w:rPr>
          <w:rFonts w:ascii="Arial" w:hAnsi="Arial" w:cs="Arial"/>
          <w:sz w:val="22"/>
          <w:szCs w:val="22"/>
        </w:rPr>
        <w:t>,</w:t>
      </w:r>
      <w:r w:rsidRPr="009B298B">
        <w:rPr>
          <w:rFonts w:ascii="Arial" w:hAnsi="Arial" w:cs="Arial"/>
          <w:sz w:val="22"/>
          <w:szCs w:val="22"/>
        </w:rPr>
        <w:t xml:space="preserve"> y de la desigual distribución del agua tanto en el espacio como en el tiempo. Muchas instituciones públicas y privadas nacionales tienen que ver con este cada vez más escaso recurso natural, lo cual perjudica su racional accionar al momento de servir a las comunidades y habitantes asentados dentro de sus fronteras, los cuales en muchos de los casos, comparten y litigan con fronteras naturales, políticas y administrativas.</w:t>
      </w:r>
      <w:r>
        <w:rPr>
          <w:rStyle w:val="Refdenotaalpie"/>
          <w:rFonts w:ascii="Arial" w:hAnsi="Arial" w:cs="Arial"/>
          <w:sz w:val="22"/>
          <w:szCs w:val="22"/>
        </w:rPr>
        <w:footnoteReference w:id="12"/>
      </w:r>
    </w:p>
    <w:p w:rsidR="00ED31CE" w:rsidRDefault="00ED31CE" w:rsidP="00ED31CE">
      <w:pPr>
        <w:spacing w:line="480" w:lineRule="auto"/>
        <w:ind w:left="708"/>
        <w:jc w:val="both"/>
        <w:rPr>
          <w:rFonts w:ascii="Arial" w:hAnsi="Arial" w:cs="Arial"/>
          <w:sz w:val="22"/>
          <w:szCs w:val="22"/>
        </w:rPr>
      </w:pPr>
    </w:p>
    <w:p w:rsidR="00ED31CE" w:rsidRDefault="00ED31CE" w:rsidP="00ED31CE">
      <w:pPr>
        <w:spacing w:line="480" w:lineRule="auto"/>
        <w:jc w:val="both"/>
        <w:rPr>
          <w:rFonts w:ascii="Arial" w:hAnsi="Arial" w:cs="Arial"/>
          <w:sz w:val="22"/>
          <w:szCs w:val="22"/>
        </w:rPr>
      </w:pPr>
      <w:r>
        <w:rPr>
          <w:rFonts w:ascii="Arial" w:hAnsi="Arial" w:cs="Arial"/>
          <w:sz w:val="22"/>
          <w:szCs w:val="22"/>
        </w:rPr>
        <w:t>En efecto e</w:t>
      </w:r>
      <w:r w:rsidRPr="009B298B">
        <w:rPr>
          <w:rFonts w:ascii="Arial" w:hAnsi="Arial" w:cs="Arial"/>
          <w:sz w:val="22"/>
          <w:szCs w:val="22"/>
        </w:rPr>
        <w:t xml:space="preserve">l manejo de la </w:t>
      </w:r>
      <w:r>
        <w:rPr>
          <w:rFonts w:ascii="Arial" w:hAnsi="Arial" w:cs="Arial"/>
          <w:sz w:val="22"/>
          <w:szCs w:val="22"/>
        </w:rPr>
        <w:t xml:space="preserve">provisión </w:t>
      </w:r>
      <w:r w:rsidRPr="009B298B">
        <w:rPr>
          <w:rFonts w:ascii="Arial" w:hAnsi="Arial" w:cs="Arial"/>
          <w:sz w:val="22"/>
          <w:szCs w:val="22"/>
        </w:rPr>
        <w:t>del agua se realiza a través de numerosas instituciones gubernamentales con funciones superpuestas, en medio de un marco legal abundante, pero que no ha proporcionado un sistema efectivo de gestión.</w:t>
      </w:r>
    </w:p>
    <w:p w:rsidR="00ED31CE" w:rsidRPr="009B298B" w:rsidRDefault="00ED31CE" w:rsidP="00ED31CE">
      <w:pPr>
        <w:spacing w:line="480" w:lineRule="auto"/>
        <w:jc w:val="both"/>
        <w:rPr>
          <w:rFonts w:ascii="Arial" w:hAnsi="Arial" w:cs="Arial"/>
          <w:sz w:val="22"/>
          <w:szCs w:val="22"/>
        </w:rPr>
      </w:pPr>
    </w:p>
    <w:p w:rsidR="00ED31CE" w:rsidRDefault="00ED31CE" w:rsidP="00ED31CE">
      <w:pPr>
        <w:spacing w:line="480" w:lineRule="auto"/>
        <w:jc w:val="both"/>
        <w:rPr>
          <w:rFonts w:ascii="Arial" w:hAnsi="Arial" w:cs="Arial"/>
          <w:sz w:val="22"/>
          <w:szCs w:val="22"/>
        </w:rPr>
      </w:pPr>
      <w:r w:rsidRPr="009B298B">
        <w:rPr>
          <w:rFonts w:ascii="Arial" w:hAnsi="Arial" w:cs="Arial"/>
          <w:sz w:val="22"/>
          <w:szCs w:val="22"/>
        </w:rPr>
        <w:t xml:space="preserve">Dos fenómenos contrapuestos se presentarán en los próximos años: por un lado, el aumento de los volúmenes de desechos líquidos y sólidos producto del crecimiento poblacional y la actividad industrial; y por otro, la demanda de agua de buena calidad para abastecimiento humano, industrial y agrícola. </w:t>
      </w:r>
    </w:p>
    <w:p w:rsidR="00ED31CE" w:rsidRPr="001D524E" w:rsidRDefault="00ED31CE" w:rsidP="00ED31CE">
      <w:pPr>
        <w:spacing w:line="480" w:lineRule="auto"/>
        <w:jc w:val="both"/>
        <w:rPr>
          <w:rFonts w:ascii="Arial" w:hAnsi="Arial" w:cs="Arial"/>
          <w:i/>
          <w:sz w:val="22"/>
          <w:szCs w:val="22"/>
        </w:rPr>
      </w:pPr>
      <w:r>
        <w:rPr>
          <w:rFonts w:ascii="Arial" w:hAnsi="Arial" w:cs="Arial"/>
          <w:sz w:val="22"/>
          <w:szCs w:val="22"/>
        </w:rPr>
        <w:t xml:space="preserve">De ahí la importancia para que las empresas de producción y comercialización, de agua potable y manejo de alcantarillado; dispongan de adecuados sistemas de información, con datos debidamente procesados que les permitan tomar decisiones sobre aspectos actuales y futuros. </w:t>
      </w:r>
    </w:p>
    <w:p w:rsidR="00ED31CE" w:rsidRPr="001D524E" w:rsidRDefault="00ED31CE" w:rsidP="00ED31CE">
      <w:pPr>
        <w:autoSpaceDE w:val="0"/>
        <w:autoSpaceDN w:val="0"/>
        <w:adjustRightInd w:val="0"/>
        <w:rPr>
          <w:rFonts w:ascii="Arial" w:hAnsi="Arial" w:cs="Arial"/>
          <w:i/>
          <w:sz w:val="22"/>
          <w:szCs w:val="22"/>
        </w:rPr>
      </w:pPr>
    </w:p>
    <w:p w:rsidR="001D524E" w:rsidRDefault="001D524E" w:rsidP="001D524E">
      <w:pPr>
        <w:autoSpaceDE w:val="0"/>
        <w:autoSpaceDN w:val="0"/>
        <w:adjustRightInd w:val="0"/>
        <w:spacing w:line="480" w:lineRule="auto"/>
        <w:rPr>
          <w:rFonts w:ascii="Arial" w:hAnsi="Arial" w:cs="Arial"/>
          <w:i/>
          <w:sz w:val="22"/>
          <w:szCs w:val="22"/>
        </w:rPr>
      </w:pPr>
    </w:p>
    <w:p w:rsidR="00ED31CE" w:rsidRPr="001D524E" w:rsidRDefault="001D524E" w:rsidP="001D524E">
      <w:pPr>
        <w:numPr>
          <w:ilvl w:val="1"/>
          <w:numId w:val="129"/>
        </w:numPr>
        <w:autoSpaceDE w:val="0"/>
        <w:autoSpaceDN w:val="0"/>
        <w:adjustRightInd w:val="0"/>
        <w:spacing w:line="480" w:lineRule="auto"/>
        <w:rPr>
          <w:rFonts w:ascii="Arial" w:hAnsi="Arial" w:cs="Arial"/>
          <w:i/>
          <w:sz w:val="22"/>
          <w:szCs w:val="22"/>
        </w:rPr>
      </w:pPr>
      <w:r>
        <w:rPr>
          <w:rFonts w:ascii="Arial" w:hAnsi="Arial" w:cs="Arial"/>
          <w:i/>
          <w:sz w:val="22"/>
          <w:szCs w:val="22"/>
        </w:rPr>
        <w:t xml:space="preserve">   </w:t>
      </w:r>
      <w:r w:rsidRPr="001D524E">
        <w:rPr>
          <w:rFonts w:ascii="Arial" w:hAnsi="Arial" w:cs="Arial"/>
          <w:i/>
          <w:sz w:val="22"/>
          <w:szCs w:val="22"/>
        </w:rPr>
        <w:t xml:space="preserve"> </w:t>
      </w:r>
      <w:r w:rsidR="00ED31CE" w:rsidRPr="001D524E">
        <w:rPr>
          <w:rFonts w:ascii="Arial" w:hAnsi="Arial" w:cs="Arial"/>
          <w:i/>
          <w:sz w:val="22"/>
          <w:szCs w:val="22"/>
        </w:rPr>
        <w:t xml:space="preserve">Situación Actual </w:t>
      </w:r>
    </w:p>
    <w:p w:rsidR="00ED31CE" w:rsidRPr="00CC2BA5" w:rsidRDefault="00ED31CE" w:rsidP="00ED31CE">
      <w:pPr>
        <w:autoSpaceDE w:val="0"/>
        <w:autoSpaceDN w:val="0"/>
        <w:adjustRightInd w:val="0"/>
        <w:spacing w:line="480" w:lineRule="auto"/>
        <w:rPr>
          <w:rFonts w:ascii="Arial" w:hAnsi="Arial" w:cs="Arial"/>
          <w:i/>
          <w:sz w:val="22"/>
          <w:szCs w:val="22"/>
        </w:rPr>
      </w:pPr>
    </w:p>
    <w:p w:rsidR="00ED31CE" w:rsidRDefault="00ED31CE" w:rsidP="00ED31CE">
      <w:pPr>
        <w:autoSpaceDE w:val="0"/>
        <w:autoSpaceDN w:val="0"/>
        <w:adjustRightInd w:val="0"/>
        <w:spacing w:line="480" w:lineRule="auto"/>
        <w:ind w:left="705" w:firstLine="3"/>
        <w:jc w:val="both"/>
        <w:rPr>
          <w:rFonts w:ascii="Arial" w:hAnsi="Arial" w:cs="Arial"/>
          <w:sz w:val="22"/>
          <w:szCs w:val="22"/>
        </w:rPr>
      </w:pPr>
      <w:r>
        <w:rPr>
          <w:rFonts w:ascii="Arial" w:hAnsi="Arial" w:cs="Arial"/>
          <w:sz w:val="22"/>
          <w:szCs w:val="22"/>
        </w:rPr>
        <w:t xml:space="preserve">En esta parte se efectúa una descripción de las Empresas de agua potable y alcantarillado, objeto de la implementación de la investigación: Municipio de Piñas, Municipio de Paute, Municipio de Girón y </w:t>
      </w:r>
      <w:smartTag w:uri="urn:schemas-microsoft-com:office:smarttags" w:element="PersonName">
        <w:smartTagPr>
          <w:attr w:name="ProductID" w:val="la Junta"/>
        </w:smartTagPr>
        <w:r>
          <w:rPr>
            <w:rFonts w:ascii="Arial" w:hAnsi="Arial" w:cs="Arial"/>
            <w:sz w:val="22"/>
            <w:szCs w:val="22"/>
          </w:rPr>
          <w:t>la Junta</w:t>
        </w:r>
      </w:smartTag>
      <w:r>
        <w:rPr>
          <w:rFonts w:ascii="Arial" w:hAnsi="Arial" w:cs="Arial"/>
          <w:sz w:val="22"/>
          <w:szCs w:val="22"/>
        </w:rPr>
        <w:t xml:space="preserve"> de Agua de Chigüinda, desde el punto de vista estratégico.</w:t>
      </w:r>
    </w:p>
    <w:p w:rsidR="00ED31CE" w:rsidRDefault="00ED31CE" w:rsidP="00ED31CE">
      <w:pPr>
        <w:autoSpaceDE w:val="0"/>
        <w:autoSpaceDN w:val="0"/>
        <w:adjustRightInd w:val="0"/>
        <w:spacing w:line="480" w:lineRule="auto"/>
        <w:ind w:left="705" w:firstLine="3"/>
        <w:jc w:val="both"/>
        <w:rPr>
          <w:rFonts w:ascii="Arial" w:hAnsi="Arial" w:cs="Arial"/>
          <w:sz w:val="22"/>
          <w:szCs w:val="22"/>
        </w:rPr>
      </w:pPr>
    </w:p>
    <w:p w:rsidR="00ED31CE" w:rsidRDefault="00ED31CE" w:rsidP="001D524E">
      <w:pPr>
        <w:numPr>
          <w:ilvl w:val="2"/>
          <w:numId w:val="129"/>
        </w:numPr>
        <w:autoSpaceDE w:val="0"/>
        <w:autoSpaceDN w:val="0"/>
        <w:adjustRightInd w:val="0"/>
        <w:spacing w:line="480" w:lineRule="auto"/>
        <w:jc w:val="both"/>
        <w:rPr>
          <w:rFonts w:ascii="Arial" w:hAnsi="Arial" w:cs="Arial"/>
          <w:i/>
          <w:sz w:val="22"/>
          <w:szCs w:val="22"/>
        </w:rPr>
      </w:pPr>
      <w:r w:rsidRPr="00B304ED">
        <w:rPr>
          <w:rFonts w:ascii="Arial" w:hAnsi="Arial" w:cs="Arial"/>
          <w:i/>
          <w:sz w:val="22"/>
          <w:szCs w:val="22"/>
        </w:rPr>
        <w:t xml:space="preserve">Aspectos </w:t>
      </w:r>
      <w:r>
        <w:rPr>
          <w:rFonts w:ascii="Arial" w:hAnsi="Arial" w:cs="Arial"/>
          <w:i/>
          <w:sz w:val="22"/>
          <w:szCs w:val="22"/>
        </w:rPr>
        <w:t xml:space="preserve">Generales </w:t>
      </w:r>
      <w:r w:rsidRPr="00B304ED">
        <w:rPr>
          <w:rFonts w:ascii="Arial" w:hAnsi="Arial" w:cs="Arial"/>
          <w:i/>
          <w:sz w:val="22"/>
          <w:szCs w:val="22"/>
        </w:rPr>
        <w:t>de l</w:t>
      </w:r>
      <w:r>
        <w:rPr>
          <w:rFonts w:ascii="Arial" w:hAnsi="Arial" w:cs="Arial"/>
          <w:i/>
          <w:sz w:val="22"/>
          <w:szCs w:val="22"/>
        </w:rPr>
        <w:t>as Empresas de agua potable</w:t>
      </w:r>
    </w:p>
    <w:p w:rsidR="00ED31CE" w:rsidRPr="00B304ED" w:rsidRDefault="00ED31CE" w:rsidP="00ED31CE">
      <w:pPr>
        <w:autoSpaceDE w:val="0"/>
        <w:autoSpaceDN w:val="0"/>
        <w:adjustRightInd w:val="0"/>
        <w:spacing w:line="480" w:lineRule="auto"/>
        <w:jc w:val="both"/>
        <w:rPr>
          <w:rFonts w:ascii="Arial" w:hAnsi="Arial" w:cs="Arial"/>
          <w:i/>
          <w:sz w:val="22"/>
          <w:szCs w:val="22"/>
        </w:rPr>
      </w:pPr>
    </w:p>
    <w:p w:rsidR="00ED31CE" w:rsidRPr="00122A93" w:rsidRDefault="00ED31CE" w:rsidP="00ED31CE">
      <w:pPr>
        <w:spacing w:line="480" w:lineRule="auto"/>
        <w:ind w:left="705"/>
        <w:jc w:val="both"/>
        <w:rPr>
          <w:rFonts w:ascii="Tunga" w:hAnsi="Tunga" w:cs="Tahoma"/>
          <w:sz w:val="23"/>
          <w:szCs w:val="23"/>
        </w:rPr>
      </w:pPr>
      <w:r>
        <w:rPr>
          <w:rFonts w:ascii="Tunga" w:hAnsi="Tunga" w:cs="Tahoma"/>
          <w:sz w:val="23"/>
          <w:szCs w:val="23"/>
        </w:rPr>
        <w:t>Los M</w:t>
      </w:r>
      <w:r w:rsidRPr="00122A93">
        <w:rPr>
          <w:rFonts w:ascii="Tunga" w:hAnsi="Tunga" w:cs="Tahoma"/>
          <w:sz w:val="23"/>
          <w:szCs w:val="23"/>
        </w:rPr>
        <w:t>unicipios son instituciones pública</w:t>
      </w:r>
      <w:r>
        <w:rPr>
          <w:rFonts w:ascii="Tunga" w:hAnsi="Tunga" w:cs="Tahoma"/>
          <w:sz w:val="23"/>
          <w:szCs w:val="23"/>
        </w:rPr>
        <w:t>s constituidas por un Alcalde, C</w:t>
      </w:r>
      <w:r w:rsidRPr="00122A93">
        <w:rPr>
          <w:rFonts w:ascii="Tunga" w:hAnsi="Tunga" w:cs="Tahoma"/>
          <w:sz w:val="23"/>
          <w:szCs w:val="23"/>
        </w:rPr>
        <w:t>oncejales y personal administrativo</w:t>
      </w:r>
      <w:r>
        <w:rPr>
          <w:rFonts w:ascii="Tunga" w:hAnsi="Tunga" w:cs="Tahoma"/>
          <w:sz w:val="23"/>
          <w:szCs w:val="23"/>
        </w:rPr>
        <w:t>, financiero, técnico y de limpieza. S</w:t>
      </w:r>
      <w:r w:rsidRPr="00122A93">
        <w:rPr>
          <w:rFonts w:ascii="Tunga" w:hAnsi="Tunga" w:cs="Tahoma"/>
          <w:sz w:val="23"/>
          <w:szCs w:val="23"/>
        </w:rPr>
        <w:t>iendo el Alcalde la máxima autoridad de</w:t>
      </w:r>
      <w:r>
        <w:rPr>
          <w:rFonts w:ascii="Tunga" w:hAnsi="Tunga" w:cs="Tahoma"/>
          <w:sz w:val="23"/>
          <w:szCs w:val="23"/>
        </w:rPr>
        <w:t>l Muni</w:t>
      </w:r>
      <w:r w:rsidRPr="00122A93">
        <w:rPr>
          <w:rFonts w:ascii="Tunga" w:hAnsi="Tunga" w:cs="Tahoma"/>
          <w:sz w:val="23"/>
          <w:szCs w:val="23"/>
        </w:rPr>
        <w:t xml:space="preserve">cipio.  </w:t>
      </w:r>
    </w:p>
    <w:p w:rsidR="00ED31CE" w:rsidRPr="00122A93" w:rsidRDefault="00ED31CE" w:rsidP="00ED31CE">
      <w:pPr>
        <w:spacing w:line="480" w:lineRule="auto"/>
        <w:jc w:val="both"/>
        <w:rPr>
          <w:rFonts w:ascii="Tunga" w:hAnsi="Tunga" w:cs="Tahoma"/>
          <w:sz w:val="23"/>
          <w:szCs w:val="23"/>
        </w:rPr>
      </w:pPr>
    </w:p>
    <w:p w:rsidR="00ED31CE" w:rsidRDefault="00ED31CE" w:rsidP="00ED31CE">
      <w:pPr>
        <w:spacing w:line="480" w:lineRule="auto"/>
        <w:ind w:left="705"/>
        <w:jc w:val="both"/>
        <w:rPr>
          <w:rFonts w:ascii="Arial" w:hAnsi="Arial" w:cs="Arial"/>
          <w:color w:val="000000"/>
          <w:sz w:val="22"/>
          <w:szCs w:val="22"/>
        </w:rPr>
      </w:pPr>
      <w:r w:rsidRPr="00122A93">
        <w:rPr>
          <w:rFonts w:ascii="Tunga" w:hAnsi="Tunga" w:cs="Tahoma"/>
          <w:sz w:val="23"/>
          <w:szCs w:val="23"/>
        </w:rPr>
        <w:t xml:space="preserve">Cada ciudad esta gobernada por un </w:t>
      </w:r>
      <w:r>
        <w:rPr>
          <w:rFonts w:ascii="Tunga" w:hAnsi="Tunga" w:cs="Tahoma"/>
          <w:sz w:val="23"/>
          <w:szCs w:val="23"/>
        </w:rPr>
        <w:t>M</w:t>
      </w:r>
      <w:r w:rsidRPr="00122A93">
        <w:rPr>
          <w:rFonts w:ascii="Tunga" w:hAnsi="Tunga" w:cs="Tahoma"/>
          <w:sz w:val="23"/>
          <w:szCs w:val="23"/>
        </w:rPr>
        <w:t xml:space="preserve">unicipio, que se encarga de velar por el </w:t>
      </w:r>
      <w:r>
        <w:rPr>
          <w:rFonts w:ascii="Tunga" w:hAnsi="Tunga" w:cs="Tahoma"/>
          <w:sz w:val="23"/>
          <w:szCs w:val="23"/>
        </w:rPr>
        <w:t>progreso</w:t>
      </w:r>
      <w:r w:rsidRPr="00122A93">
        <w:rPr>
          <w:rFonts w:ascii="Tunga" w:hAnsi="Tunga" w:cs="Tahoma"/>
          <w:sz w:val="23"/>
          <w:szCs w:val="23"/>
        </w:rPr>
        <w:t xml:space="preserve">, mediante la ejecución de obras </w:t>
      </w:r>
      <w:r>
        <w:rPr>
          <w:rFonts w:ascii="Tunga" w:hAnsi="Tunga" w:cs="Tahoma"/>
          <w:sz w:val="23"/>
          <w:szCs w:val="23"/>
        </w:rPr>
        <w:t>de infraestructura. Cada Institución, objeto del caso práctico de la presente investigación,</w:t>
      </w:r>
      <w:r>
        <w:rPr>
          <w:rFonts w:ascii="Arial" w:hAnsi="Arial" w:cs="Arial"/>
          <w:color w:val="000000"/>
          <w:sz w:val="22"/>
          <w:szCs w:val="22"/>
        </w:rPr>
        <w:t xml:space="preserve"> tiene como parte de su gestión entidades adscritas dedicadas al proceso de distribución y recaudación de agua potable. </w:t>
      </w:r>
    </w:p>
    <w:p w:rsidR="00ED31CE" w:rsidRDefault="00ED31CE" w:rsidP="00ED31CE">
      <w:pPr>
        <w:spacing w:line="480" w:lineRule="auto"/>
        <w:ind w:left="705"/>
        <w:jc w:val="both"/>
        <w:rPr>
          <w:rFonts w:ascii="Arial" w:hAnsi="Arial" w:cs="Arial"/>
          <w:color w:val="000000"/>
          <w:sz w:val="22"/>
          <w:szCs w:val="22"/>
        </w:rPr>
      </w:pPr>
    </w:p>
    <w:p w:rsidR="00ED31CE" w:rsidRDefault="00ED31CE" w:rsidP="00ED31CE">
      <w:pPr>
        <w:spacing w:line="480" w:lineRule="auto"/>
        <w:ind w:left="705"/>
        <w:jc w:val="both"/>
        <w:rPr>
          <w:rFonts w:ascii="Arial" w:hAnsi="Arial" w:cs="Arial"/>
          <w:color w:val="000000"/>
          <w:sz w:val="22"/>
          <w:szCs w:val="22"/>
        </w:rPr>
      </w:pPr>
      <w:r>
        <w:rPr>
          <w:rFonts w:ascii="Arial" w:hAnsi="Arial" w:cs="Arial"/>
          <w:color w:val="000000"/>
          <w:sz w:val="22"/>
          <w:szCs w:val="22"/>
        </w:rPr>
        <w:t>Esta entidad adscrita, en sí es una unidad organizativa departamental, que rige su gestión en base de lineamientos y políticas municipales, nacionales, sectoriales.</w:t>
      </w:r>
    </w:p>
    <w:p w:rsidR="00ED31CE" w:rsidRDefault="00ED31CE" w:rsidP="00ED31CE">
      <w:pPr>
        <w:spacing w:line="480" w:lineRule="auto"/>
        <w:ind w:left="705"/>
        <w:jc w:val="both"/>
        <w:rPr>
          <w:rFonts w:ascii="Arial" w:hAnsi="Arial" w:cs="Arial"/>
          <w:color w:val="000000"/>
          <w:sz w:val="22"/>
          <w:szCs w:val="22"/>
        </w:rPr>
      </w:pPr>
    </w:p>
    <w:p w:rsidR="00ED31CE" w:rsidRPr="006A5E35" w:rsidRDefault="00ED31CE" w:rsidP="00ED31CE">
      <w:pPr>
        <w:pStyle w:val="NormalWeb"/>
        <w:spacing w:before="0" w:beforeAutospacing="0" w:after="0" w:afterAutospacing="0" w:line="480" w:lineRule="auto"/>
        <w:ind w:left="705"/>
        <w:jc w:val="both"/>
        <w:rPr>
          <w:rFonts w:ascii="Arial" w:hAnsi="Arial" w:cs="Arial"/>
          <w:sz w:val="22"/>
          <w:szCs w:val="22"/>
        </w:rPr>
      </w:pPr>
      <w:r w:rsidRPr="006A5E35">
        <w:rPr>
          <w:rFonts w:ascii="Arial" w:hAnsi="Arial" w:cs="Arial"/>
          <w:sz w:val="22"/>
          <w:szCs w:val="22"/>
        </w:rPr>
        <w:t xml:space="preserve">Su objetivo fundamental es la prestación de los servicios de agua potable y alcantarillado, para preservar la salud de los habitantes y obtener una rentabilidad social en sus inversiones, así como también cuidar el entorno ecológico y contribuir al mantenimiento de las fuentes hídricas del Cantón e integrar los proyectos de agua potable y alcantarillado dentro de los programas de saneamiento ambiental. </w:t>
      </w:r>
      <w:r w:rsidRPr="006A5E35">
        <w:rPr>
          <w:rFonts w:ascii="Arial" w:hAnsi="Arial" w:cs="Arial"/>
          <w:color w:val="000000"/>
          <w:sz w:val="22"/>
          <w:szCs w:val="22"/>
        </w:rPr>
        <w:t xml:space="preserve">Para el caso de </w:t>
      </w:r>
      <w:smartTag w:uri="urn:schemas-microsoft-com:office:smarttags" w:element="PersonName">
        <w:smartTagPr>
          <w:attr w:name="ProductID" w:val="la Junta"/>
        </w:smartTagPr>
        <w:r w:rsidRPr="006A5E35">
          <w:rPr>
            <w:rFonts w:ascii="Arial" w:hAnsi="Arial" w:cs="Arial"/>
            <w:color w:val="000000"/>
            <w:sz w:val="22"/>
            <w:szCs w:val="22"/>
          </w:rPr>
          <w:t>la Junta</w:t>
        </w:r>
      </w:smartTag>
      <w:r w:rsidRPr="006A5E35">
        <w:rPr>
          <w:rFonts w:ascii="Arial" w:hAnsi="Arial" w:cs="Arial"/>
          <w:color w:val="000000"/>
          <w:sz w:val="22"/>
          <w:szCs w:val="22"/>
        </w:rPr>
        <w:t xml:space="preserve"> de Agua de </w:t>
      </w:r>
      <w:r w:rsidRPr="006A5E35">
        <w:rPr>
          <w:rFonts w:ascii="Arial" w:hAnsi="Arial" w:cs="Arial"/>
          <w:sz w:val="22"/>
          <w:szCs w:val="22"/>
        </w:rPr>
        <w:t xml:space="preserve">Chigüinda, se determina que </w:t>
      </w:r>
      <w:r w:rsidRPr="006A5E35">
        <w:rPr>
          <w:rFonts w:ascii="Arial" w:hAnsi="Arial" w:cs="Arial"/>
          <w:color w:val="000000"/>
          <w:sz w:val="22"/>
          <w:szCs w:val="22"/>
        </w:rPr>
        <w:t xml:space="preserve">está integrada por miembros representantes de la </w:t>
      </w:r>
      <w:r w:rsidR="00EF3A8D">
        <w:rPr>
          <w:rFonts w:ascii="Arial" w:hAnsi="Arial" w:cs="Arial"/>
          <w:color w:val="000000"/>
          <w:sz w:val="22"/>
          <w:szCs w:val="22"/>
        </w:rPr>
        <w:t>c</w:t>
      </w:r>
      <w:r w:rsidRPr="006A5E35">
        <w:rPr>
          <w:rFonts w:ascii="Arial" w:hAnsi="Arial" w:cs="Arial"/>
          <w:color w:val="000000"/>
          <w:sz w:val="22"/>
          <w:szCs w:val="22"/>
        </w:rPr>
        <w:t>omunidad, y actúa independientemente del Municipio</w:t>
      </w:r>
      <w:r>
        <w:rPr>
          <w:rFonts w:ascii="Arial" w:hAnsi="Arial" w:cs="Arial"/>
          <w:color w:val="000000"/>
          <w:sz w:val="22"/>
          <w:szCs w:val="22"/>
        </w:rPr>
        <w:t>.</w:t>
      </w:r>
    </w:p>
    <w:p w:rsidR="00ED31CE" w:rsidRPr="00FE552D" w:rsidRDefault="00ED31CE" w:rsidP="00ED31CE">
      <w:pPr>
        <w:spacing w:line="480" w:lineRule="auto"/>
        <w:ind w:left="705"/>
        <w:jc w:val="both"/>
        <w:rPr>
          <w:rFonts w:ascii="Arial" w:hAnsi="Arial" w:cs="Arial"/>
          <w:color w:val="000000"/>
          <w:sz w:val="22"/>
          <w:szCs w:val="22"/>
        </w:rPr>
      </w:pPr>
    </w:p>
    <w:p w:rsidR="00ED31CE" w:rsidRPr="00FE552D" w:rsidRDefault="00ED31CE" w:rsidP="00ED31CE">
      <w:pPr>
        <w:spacing w:line="480" w:lineRule="auto"/>
        <w:ind w:left="705"/>
        <w:jc w:val="both"/>
        <w:rPr>
          <w:rFonts w:ascii="Arial" w:hAnsi="Arial" w:cs="Arial"/>
          <w:color w:val="000000"/>
          <w:sz w:val="22"/>
          <w:szCs w:val="22"/>
        </w:rPr>
      </w:pPr>
      <w:r>
        <w:rPr>
          <w:rFonts w:ascii="Arial" w:hAnsi="Arial" w:cs="Arial"/>
          <w:color w:val="000000"/>
          <w:sz w:val="22"/>
          <w:szCs w:val="22"/>
        </w:rPr>
        <w:t>La obra fundamental de la em</w:t>
      </w:r>
      <w:r w:rsidRPr="00FE552D">
        <w:rPr>
          <w:rFonts w:ascii="Arial" w:hAnsi="Arial" w:cs="Arial"/>
          <w:color w:val="000000"/>
          <w:sz w:val="22"/>
          <w:szCs w:val="22"/>
        </w:rPr>
        <w:t>presa unificada</w:t>
      </w:r>
      <w:r>
        <w:rPr>
          <w:rFonts w:ascii="Arial" w:hAnsi="Arial" w:cs="Arial"/>
          <w:color w:val="000000"/>
          <w:sz w:val="22"/>
          <w:szCs w:val="22"/>
        </w:rPr>
        <w:t>,</w:t>
      </w:r>
      <w:r w:rsidRPr="00FE552D">
        <w:rPr>
          <w:rFonts w:ascii="Arial" w:hAnsi="Arial" w:cs="Arial"/>
          <w:color w:val="000000"/>
          <w:sz w:val="22"/>
          <w:szCs w:val="22"/>
        </w:rPr>
        <w:t xml:space="preserve"> es la de saneamiento ambiental técnico y su gestión principal la dotación de los servicios básicos de agua potable y alcantarillado a todos los barrios o sectores del </w:t>
      </w:r>
      <w:r w:rsidR="00EF3A8D">
        <w:rPr>
          <w:rFonts w:ascii="Arial" w:hAnsi="Arial" w:cs="Arial"/>
          <w:color w:val="000000"/>
          <w:sz w:val="22"/>
          <w:szCs w:val="22"/>
        </w:rPr>
        <w:t>c</w:t>
      </w:r>
      <w:r w:rsidRPr="00FE552D">
        <w:rPr>
          <w:rFonts w:ascii="Arial" w:hAnsi="Arial" w:cs="Arial"/>
          <w:color w:val="000000"/>
          <w:sz w:val="22"/>
          <w:szCs w:val="22"/>
        </w:rPr>
        <w:t>antón, así como cuidar el entorno ecológico y contribuir al mantenimiento de las fuentes hídrica</w:t>
      </w:r>
      <w:r>
        <w:rPr>
          <w:rFonts w:ascii="Arial" w:hAnsi="Arial" w:cs="Arial"/>
          <w:color w:val="000000"/>
          <w:sz w:val="22"/>
          <w:szCs w:val="22"/>
        </w:rPr>
        <w:t>s</w:t>
      </w:r>
      <w:r w:rsidRPr="00FE552D">
        <w:rPr>
          <w:rFonts w:ascii="Arial" w:hAnsi="Arial" w:cs="Arial"/>
          <w:color w:val="000000"/>
          <w:sz w:val="22"/>
          <w:szCs w:val="22"/>
        </w:rPr>
        <w:t>.</w:t>
      </w:r>
      <w:r>
        <w:rPr>
          <w:rFonts w:ascii="Arial" w:hAnsi="Arial" w:cs="Arial"/>
          <w:color w:val="000000"/>
          <w:sz w:val="22"/>
          <w:szCs w:val="22"/>
        </w:rPr>
        <w:t xml:space="preserve"> Bajo los parámetros de:</w:t>
      </w:r>
    </w:p>
    <w:p w:rsidR="00ED31CE" w:rsidRPr="00FE552D" w:rsidRDefault="00ED31CE" w:rsidP="00ED31CE">
      <w:pPr>
        <w:spacing w:line="480" w:lineRule="auto"/>
        <w:jc w:val="both"/>
        <w:rPr>
          <w:rFonts w:ascii="Arial" w:hAnsi="Arial" w:cs="Arial"/>
          <w:color w:val="000000"/>
          <w:sz w:val="22"/>
          <w:szCs w:val="22"/>
        </w:rPr>
      </w:pPr>
    </w:p>
    <w:p w:rsidR="00ED31CE" w:rsidRPr="00FE552D" w:rsidRDefault="00ED31CE" w:rsidP="00ED31CE">
      <w:pPr>
        <w:numPr>
          <w:ilvl w:val="0"/>
          <w:numId w:val="30"/>
        </w:numPr>
        <w:spacing w:line="480" w:lineRule="auto"/>
        <w:jc w:val="both"/>
        <w:rPr>
          <w:rFonts w:ascii="Arial" w:hAnsi="Arial" w:cs="Arial"/>
          <w:color w:val="000000"/>
          <w:sz w:val="22"/>
          <w:szCs w:val="22"/>
        </w:rPr>
      </w:pPr>
      <w:r w:rsidRPr="00FE552D">
        <w:rPr>
          <w:rFonts w:ascii="Arial" w:hAnsi="Arial" w:cs="Arial"/>
          <w:color w:val="000000"/>
          <w:sz w:val="22"/>
          <w:szCs w:val="22"/>
        </w:rPr>
        <w:t xml:space="preserve">Compromiso </w:t>
      </w:r>
      <w:r>
        <w:rPr>
          <w:rFonts w:ascii="Arial" w:hAnsi="Arial" w:cs="Arial"/>
          <w:color w:val="000000"/>
          <w:sz w:val="22"/>
          <w:szCs w:val="22"/>
        </w:rPr>
        <w:t xml:space="preserve">de la empresa y respecto de </w:t>
      </w:r>
      <w:r w:rsidRPr="00FE552D">
        <w:rPr>
          <w:rFonts w:ascii="Arial" w:hAnsi="Arial" w:cs="Arial"/>
          <w:color w:val="000000"/>
          <w:sz w:val="22"/>
          <w:szCs w:val="22"/>
        </w:rPr>
        <w:t xml:space="preserve"> </w:t>
      </w:r>
      <w:r>
        <w:rPr>
          <w:rFonts w:ascii="Arial" w:hAnsi="Arial" w:cs="Arial"/>
          <w:color w:val="000000"/>
          <w:sz w:val="22"/>
          <w:szCs w:val="22"/>
        </w:rPr>
        <w:t>d</w:t>
      </w:r>
      <w:r w:rsidRPr="00FE552D">
        <w:rPr>
          <w:rFonts w:ascii="Arial" w:hAnsi="Arial" w:cs="Arial"/>
          <w:color w:val="000000"/>
          <w:sz w:val="22"/>
          <w:szCs w:val="22"/>
        </w:rPr>
        <w:t xml:space="preserve">erechos </w:t>
      </w:r>
      <w:r>
        <w:rPr>
          <w:rFonts w:ascii="Arial" w:hAnsi="Arial" w:cs="Arial"/>
          <w:color w:val="000000"/>
          <w:sz w:val="22"/>
          <w:szCs w:val="22"/>
        </w:rPr>
        <w:t>c</w:t>
      </w:r>
      <w:r w:rsidRPr="00FE552D">
        <w:rPr>
          <w:rFonts w:ascii="Arial" w:hAnsi="Arial" w:cs="Arial"/>
          <w:color w:val="000000"/>
          <w:sz w:val="22"/>
          <w:szCs w:val="22"/>
        </w:rPr>
        <w:t>iudadanos</w:t>
      </w:r>
      <w:r>
        <w:rPr>
          <w:rFonts w:ascii="Arial" w:hAnsi="Arial" w:cs="Arial"/>
          <w:color w:val="000000"/>
          <w:sz w:val="22"/>
          <w:szCs w:val="22"/>
        </w:rPr>
        <w:t>.</w:t>
      </w:r>
    </w:p>
    <w:p w:rsidR="00ED31CE" w:rsidRPr="00FE552D" w:rsidRDefault="00ED31CE" w:rsidP="00ED31CE">
      <w:pPr>
        <w:numPr>
          <w:ilvl w:val="0"/>
          <w:numId w:val="30"/>
        </w:numPr>
        <w:spacing w:line="480" w:lineRule="auto"/>
        <w:jc w:val="both"/>
        <w:rPr>
          <w:rFonts w:ascii="Arial" w:hAnsi="Arial" w:cs="Arial"/>
          <w:color w:val="000000"/>
          <w:sz w:val="22"/>
          <w:szCs w:val="22"/>
        </w:rPr>
      </w:pPr>
      <w:r w:rsidRPr="00FE552D">
        <w:rPr>
          <w:rFonts w:ascii="Arial" w:hAnsi="Arial" w:cs="Arial"/>
          <w:color w:val="000000"/>
          <w:sz w:val="22"/>
          <w:szCs w:val="22"/>
        </w:rPr>
        <w:t>Gestión transparente</w:t>
      </w:r>
      <w:r>
        <w:rPr>
          <w:rFonts w:ascii="Arial" w:hAnsi="Arial" w:cs="Arial"/>
          <w:color w:val="000000"/>
          <w:sz w:val="22"/>
          <w:szCs w:val="22"/>
        </w:rPr>
        <w:t>.</w:t>
      </w:r>
    </w:p>
    <w:p w:rsidR="00ED31CE" w:rsidRPr="00FE552D" w:rsidRDefault="00ED31CE" w:rsidP="00ED31CE">
      <w:pPr>
        <w:numPr>
          <w:ilvl w:val="0"/>
          <w:numId w:val="30"/>
        </w:numPr>
        <w:spacing w:line="480" w:lineRule="auto"/>
        <w:jc w:val="both"/>
        <w:rPr>
          <w:rFonts w:ascii="Arial" w:hAnsi="Arial" w:cs="Arial"/>
          <w:color w:val="000000"/>
          <w:sz w:val="22"/>
          <w:szCs w:val="22"/>
        </w:rPr>
      </w:pPr>
      <w:r w:rsidRPr="00FE552D">
        <w:rPr>
          <w:rFonts w:ascii="Arial" w:hAnsi="Arial" w:cs="Arial"/>
          <w:color w:val="000000"/>
          <w:sz w:val="22"/>
          <w:szCs w:val="22"/>
        </w:rPr>
        <w:t xml:space="preserve">Participación </w:t>
      </w:r>
      <w:r>
        <w:rPr>
          <w:rFonts w:ascii="Arial" w:hAnsi="Arial" w:cs="Arial"/>
          <w:color w:val="000000"/>
          <w:sz w:val="22"/>
          <w:szCs w:val="22"/>
        </w:rPr>
        <w:t>c</w:t>
      </w:r>
      <w:r w:rsidRPr="00FE552D">
        <w:rPr>
          <w:rFonts w:ascii="Arial" w:hAnsi="Arial" w:cs="Arial"/>
          <w:color w:val="000000"/>
          <w:sz w:val="22"/>
          <w:szCs w:val="22"/>
        </w:rPr>
        <w:t>omunitaria</w:t>
      </w:r>
      <w:r>
        <w:rPr>
          <w:rFonts w:ascii="Arial" w:hAnsi="Arial" w:cs="Arial"/>
          <w:color w:val="000000"/>
          <w:sz w:val="22"/>
          <w:szCs w:val="22"/>
        </w:rPr>
        <w:t>.</w:t>
      </w:r>
    </w:p>
    <w:p w:rsidR="00ED31CE" w:rsidRDefault="00ED31CE" w:rsidP="00ED31CE">
      <w:pPr>
        <w:numPr>
          <w:ilvl w:val="0"/>
          <w:numId w:val="30"/>
        </w:numPr>
        <w:spacing w:line="480" w:lineRule="auto"/>
        <w:jc w:val="both"/>
        <w:rPr>
          <w:rFonts w:ascii="Arial" w:hAnsi="Arial" w:cs="Arial"/>
          <w:color w:val="000000"/>
          <w:sz w:val="22"/>
          <w:szCs w:val="22"/>
        </w:rPr>
      </w:pPr>
      <w:r w:rsidRPr="00FE552D">
        <w:rPr>
          <w:rFonts w:ascii="Arial" w:hAnsi="Arial" w:cs="Arial"/>
          <w:color w:val="000000"/>
          <w:sz w:val="22"/>
          <w:szCs w:val="22"/>
        </w:rPr>
        <w:t xml:space="preserve">Factores de </w:t>
      </w:r>
      <w:r>
        <w:rPr>
          <w:rFonts w:ascii="Arial" w:hAnsi="Arial" w:cs="Arial"/>
          <w:color w:val="000000"/>
          <w:sz w:val="22"/>
          <w:szCs w:val="22"/>
        </w:rPr>
        <w:t>v</w:t>
      </w:r>
      <w:r w:rsidRPr="00FE552D">
        <w:rPr>
          <w:rFonts w:ascii="Arial" w:hAnsi="Arial" w:cs="Arial"/>
          <w:color w:val="000000"/>
          <w:sz w:val="22"/>
          <w:szCs w:val="22"/>
        </w:rPr>
        <w:t xml:space="preserve">alorización del </w:t>
      </w:r>
      <w:r>
        <w:rPr>
          <w:rFonts w:ascii="Arial" w:hAnsi="Arial" w:cs="Arial"/>
          <w:color w:val="000000"/>
          <w:sz w:val="22"/>
          <w:szCs w:val="22"/>
        </w:rPr>
        <w:t>usuario.</w:t>
      </w:r>
    </w:p>
    <w:p w:rsidR="00ED31CE" w:rsidRPr="00FE552D" w:rsidRDefault="00ED31CE" w:rsidP="00ED31CE">
      <w:pPr>
        <w:spacing w:line="480" w:lineRule="auto"/>
        <w:ind w:left="1068"/>
        <w:jc w:val="both"/>
        <w:rPr>
          <w:rFonts w:ascii="Arial" w:hAnsi="Arial" w:cs="Arial"/>
          <w:color w:val="000000"/>
          <w:sz w:val="22"/>
          <w:szCs w:val="22"/>
        </w:rPr>
      </w:pPr>
    </w:p>
    <w:p w:rsidR="00ED31CE" w:rsidRDefault="001D524E" w:rsidP="001D524E">
      <w:pPr>
        <w:spacing w:line="480" w:lineRule="auto"/>
        <w:jc w:val="both"/>
        <w:rPr>
          <w:rFonts w:ascii="Arial" w:hAnsi="Arial" w:cs="Arial"/>
          <w:i/>
          <w:color w:val="000000"/>
          <w:sz w:val="22"/>
          <w:szCs w:val="22"/>
        </w:rPr>
      </w:pPr>
      <w:r>
        <w:rPr>
          <w:rFonts w:ascii="Arial" w:hAnsi="Arial" w:cs="Arial"/>
          <w:i/>
          <w:color w:val="000000"/>
          <w:sz w:val="22"/>
          <w:szCs w:val="22"/>
        </w:rPr>
        <w:t xml:space="preserve">2.1.2    </w:t>
      </w:r>
      <w:r w:rsidR="00ED31CE" w:rsidRPr="00F87BB0">
        <w:rPr>
          <w:rFonts w:ascii="Arial" w:hAnsi="Arial" w:cs="Arial"/>
          <w:i/>
          <w:color w:val="000000"/>
          <w:sz w:val="22"/>
          <w:szCs w:val="22"/>
        </w:rPr>
        <w:t xml:space="preserve">La toma de decisiones estratégicas </w:t>
      </w:r>
    </w:p>
    <w:p w:rsidR="00ED31CE" w:rsidRPr="00F87BB0" w:rsidRDefault="00ED31CE" w:rsidP="00ED31CE">
      <w:pPr>
        <w:spacing w:line="480" w:lineRule="auto"/>
        <w:jc w:val="both"/>
        <w:rPr>
          <w:rFonts w:ascii="Arial" w:hAnsi="Arial" w:cs="Arial"/>
          <w:i/>
          <w:color w:val="000000"/>
          <w:sz w:val="22"/>
          <w:szCs w:val="22"/>
        </w:rPr>
      </w:pPr>
    </w:p>
    <w:p w:rsidR="00ED31CE" w:rsidRPr="00CA76F0" w:rsidRDefault="00ED31CE" w:rsidP="00ED31CE">
      <w:pPr>
        <w:spacing w:line="480" w:lineRule="auto"/>
        <w:ind w:left="708"/>
        <w:jc w:val="both"/>
        <w:rPr>
          <w:rFonts w:ascii="Arial" w:hAnsi="Arial" w:cs="Arial"/>
          <w:sz w:val="22"/>
          <w:szCs w:val="22"/>
        </w:rPr>
      </w:pPr>
      <w:r w:rsidRPr="00CA76F0">
        <w:rPr>
          <w:rFonts w:ascii="Arial" w:hAnsi="Arial" w:cs="Arial"/>
          <w:sz w:val="22"/>
          <w:szCs w:val="22"/>
        </w:rPr>
        <w:t xml:space="preserve">Con la intención de </w:t>
      </w:r>
      <w:r>
        <w:rPr>
          <w:rFonts w:ascii="Arial" w:hAnsi="Arial" w:cs="Arial"/>
          <w:sz w:val="22"/>
          <w:szCs w:val="22"/>
        </w:rPr>
        <w:t>obtener</w:t>
      </w:r>
      <w:r w:rsidRPr="00CA76F0">
        <w:rPr>
          <w:rFonts w:ascii="Arial" w:hAnsi="Arial" w:cs="Arial"/>
          <w:sz w:val="22"/>
          <w:szCs w:val="22"/>
        </w:rPr>
        <w:t xml:space="preserve"> respuesta a la interrogante principal de </w:t>
      </w:r>
      <w:r w:rsidRPr="00C73445">
        <w:rPr>
          <w:rFonts w:ascii="Arial" w:hAnsi="Arial" w:cs="Arial"/>
          <w:sz w:val="22"/>
          <w:szCs w:val="22"/>
        </w:rPr>
        <w:t>¿</w:t>
      </w:r>
      <w:r>
        <w:rPr>
          <w:rFonts w:ascii="Arial" w:hAnsi="Arial" w:cs="Arial"/>
          <w:sz w:val="22"/>
          <w:szCs w:val="22"/>
        </w:rPr>
        <w:t>c</w:t>
      </w:r>
      <w:r w:rsidRPr="00C73445">
        <w:rPr>
          <w:rFonts w:ascii="Arial" w:hAnsi="Arial" w:cs="Arial"/>
          <w:sz w:val="22"/>
          <w:szCs w:val="22"/>
        </w:rPr>
        <w:t>ómo toman las decisiones los Gerentes o Administradores de las cuatro empresas de una misma industria?,</w:t>
      </w:r>
      <w:r w:rsidRPr="00CA76F0">
        <w:rPr>
          <w:rFonts w:ascii="Arial" w:hAnsi="Arial" w:cs="Arial"/>
          <w:b/>
          <w:sz w:val="22"/>
          <w:szCs w:val="22"/>
        </w:rPr>
        <w:t xml:space="preserve"> </w:t>
      </w:r>
      <w:r w:rsidRPr="00CA76F0">
        <w:rPr>
          <w:rFonts w:ascii="Arial" w:hAnsi="Arial" w:cs="Arial"/>
          <w:sz w:val="22"/>
          <w:szCs w:val="22"/>
        </w:rPr>
        <w:t>se ha estructurado un cuestionario, cuy</w:t>
      </w:r>
      <w:r>
        <w:rPr>
          <w:rFonts w:ascii="Arial" w:hAnsi="Arial" w:cs="Arial"/>
          <w:sz w:val="22"/>
          <w:szCs w:val="22"/>
        </w:rPr>
        <w:t>o</w:t>
      </w:r>
      <w:r w:rsidRPr="00CA76F0">
        <w:rPr>
          <w:rFonts w:ascii="Arial" w:hAnsi="Arial" w:cs="Arial"/>
          <w:sz w:val="22"/>
          <w:szCs w:val="22"/>
        </w:rPr>
        <w:t xml:space="preserve"> </w:t>
      </w:r>
      <w:r>
        <w:rPr>
          <w:rFonts w:ascii="Arial" w:hAnsi="Arial" w:cs="Arial"/>
          <w:sz w:val="22"/>
          <w:szCs w:val="22"/>
        </w:rPr>
        <w:t>objetivo</w:t>
      </w:r>
      <w:r w:rsidRPr="00CA76F0">
        <w:rPr>
          <w:rFonts w:ascii="Arial" w:hAnsi="Arial" w:cs="Arial"/>
          <w:sz w:val="22"/>
          <w:szCs w:val="22"/>
        </w:rPr>
        <w:t xml:space="preserve"> es determinar los factores que influyen sobre las decisiones de orden estratégico. A continuación se detallan los interrogantes con su correspondiente numeral que lo identifica, en </w:t>
      </w:r>
      <w:r>
        <w:rPr>
          <w:rFonts w:ascii="Arial" w:hAnsi="Arial" w:cs="Arial"/>
          <w:sz w:val="22"/>
          <w:szCs w:val="22"/>
        </w:rPr>
        <w:t>la tabla</w:t>
      </w:r>
      <w:r w:rsidRPr="00AC03E5">
        <w:rPr>
          <w:rFonts w:ascii="Arial" w:hAnsi="Arial" w:cs="Arial"/>
          <w:color w:val="000000"/>
          <w:sz w:val="22"/>
          <w:szCs w:val="22"/>
        </w:rPr>
        <w:t xml:space="preserve"> No 2.1,</w:t>
      </w:r>
      <w:r w:rsidRPr="00CA76F0">
        <w:rPr>
          <w:rFonts w:ascii="Arial" w:hAnsi="Arial" w:cs="Arial"/>
          <w:sz w:val="22"/>
          <w:szCs w:val="22"/>
        </w:rPr>
        <w:t xml:space="preserve"> se determina el sesgo a través del cual se encaminan l</w:t>
      </w:r>
      <w:r>
        <w:rPr>
          <w:rFonts w:ascii="Arial" w:hAnsi="Arial" w:cs="Arial"/>
          <w:sz w:val="22"/>
          <w:szCs w:val="22"/>
        </w:rPr>
        <w:t>os procesos de toma de decisión.</w:t>
      </w:r>
    </w:p>
    <w:p w:rsidR="00ED31CE" w:rsidRPr="00D96C69" w:rsidRDefault="00ED31CE" w:rsidP="00ED31CE">
      <w:pPr>
        <w:pStyle w:val="NormalWeb"/>
        <w:spacing w:before="0" w:beforeAutospacing="0" w:after="0" w:afterAutospacing="0" w:line="480" w:lineRule="auto"/>
        <w:jc w:val="both"/>
        <w:rPr>
          <w:rFonts w:ascii="Arial" w:hAnsi="Arial" w:cs="Arial"/>
          <w:color w:val="000000"/>
          <w:sz w:val="22"/>
          <w:szCs w:val="22"/>
        </w:rPr>
      </w:pPr>
    </w:p>
    <w:p w:rsidR="00ED31CE" w:rsidRPr="00D96C69" w:rsidRDefault="00ED31CE" w:rsidP="00ED31CE">
      <w:pPr>
        <w:pStyle w:val="NormalWeb"/>
        <w:spacing w:before="0" w:beforeAutospacing="0" w:after="0" w:afterAutospacing="0" w:line="480" w:lineRule="auto"/>
        <w:ind w:left="1413" w:hanging="705"/>
        <w:jc w:val="both"/>
        <w:rPr>
          <w:rFonts w:ascii="Arial" w:hAnsi="Arial" w:cs="Arial"/>
          <w:color w:val="000000"/>
          <w:sz w:val="22"/>
          <w:szCs w:val="22"/>
        </w:rPr>
      </w:pPr>
      <w:r w:rsidRPr="00D96C69">
        <w:rPr>
          <w:rFonts w:ascii="Arial" w:hAnsi="Arial" w:cs="Arial"/>
          <w:color w:val="000000"/>
          <w:sz w:val="22"/>
          <w:szCs w:val="22"/>
        </w:rPr>
        <w:t>1.</w:t>
      </w:r>
      <w:r>
        <w:rPr>
          <w:rFonts w:ascii="Arial" w:hAnsi="Arial" w:cs="Arial"/>
          <w:color w:val="000000"/>
          <w:sz w:val="22"/>
          <w:szCs w:val="22"/>
        </w:rPr>
        <w:tab/>
      </w:r>
      <w:r w:rsidRPr="00D96C69">
        <w:rPr>
          <w:rFonts w:ascii="Arial" w:hAnsi="Arial" w:cs="Arial"/>
          <w:color w:val="000000"/>
          <w:sz w:val="22"/>
          <w:szCs w:val="22"/>
        </w:rPr>
        <w:t>¿La toma de decisiones por la administración implica un importante proceso de dirección empresarial?</w:t>
      </w:r>
    </w:p>
    <w:p w:rsidR="00ED31CE" w:rsidRPr="00D96C69" w:rsidRDefault="00ED31CE" w:rsidP="00ED31CE">
      <w:pPr>
        <w:pStyle w:val="NormalWeb"/>
        <w:spacing w:before="0" w:beforeAutospacing="0" w:after="0" w:afterAutospacing="0" w:line="480" w:lineRule="auto"/>
        <w:ind w:left="1413" w:hanging="705"/>
        <w:jc w:val="both"/>
        <w:rPr>
          <w:rFonts w:ascii="Arial" w:hAnsi="Arial" w:cs="Arial"/>
          <w:color w:val="000000"/>
          <w:sz w:val="22"/>
          <w:szCs w:val="22"/>
        </w:rPr>
      </w:pPr>
      <w:r w:rsidRPr="00D96C69">
        <w:rPr>
          <w:rFonts w:ascii="Arial" w:hAnsi="Arial" w:cs="Arial"/>
          <w:color w:val="000000"/>
          <w:sz w:val="22"/>
          <w:szCs w:val="22"/>
        </w:rPr>
        <w:t>2.</w:t>
      </w:r>
      <w:r>
        <w:rPr>
          <w:rFonts w:ascii="Arial" w:hAnsi="Arial" w:cs="Arial"/>
          <w:color w:val="000000"/>
          <w:sz w:val="22"/>
          <w:szCs w:val="22"/>
        </w:rPr>
        <w:tab/>
      </w:r>
      <w:r w:rsidRPr="00D96C69">
        <w:rPr>
          <w:rFonts w:ascii="Arial" w:hAnsi="Arial" w:cs="Arial"/>
          <w:color w:val="000000"/>
          <w:sz w:val="22"/>
          <w:szCs w:val="22"/>
        </w:rPr>
        <w:t>¿</w:t>
      </w:r>
      <w:r>
        <w:rPr>
          <w:rFonts w:ascii="Arial" w:hAnsi="Arial" w:cs="Arial"/>
          <w:color w:val="000000"/>
          <w:sz w:val="22"/>
          <w:szCs w:val="22"/>
        </w:rPr>
        <w:t xml:space="preserve">Cuál es la influencia de la comunidad en procesos de toma </w:t>
      </w:r>
      <w:r w:rsidRPr="00D96C69">
        <w:rPr>
          <w:rFonts w:ascii="Arial" w:hAnsi="Arial" w:cs="Arial"/>
          <w:color w:val="000000"/>
          <w:sz w:val="22"/>
          <w:szCs w:val="22"/>
        </w:rPr>
        <w:t>de decisión?</w:t>
      </w:r>
      <w:r>
        <w:rPr>
          <w:rFonts w:ascii="Arial" w:hAnsi="Arial" w:cs="Arial"/>
          <w:color w:val="000000"/>
          <w:sz w:val="22"/>
          <w:szCs w:val="22"/>
        </w:rPr>
        <w:tab/>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3.</w:t>
      </w:r>
      <w:r>
        <w:rPr>
          <w:rFonts w:ascii="Arial" w:hAnsi="Arial" w:cs="Arial"/>
          <w:color w:val="000000"/>
          <w:sz w:val="22"/>
          <w:szCs w:val="22"/>
        </w:rPr>
        <w:tab/>
        <w:t>¿Cuáles son las áreas</w:t>
      </w:r>
      <w:r w:rsidRPr="00D96C69">
        <w:rPr>
          <w:rFonts w:ascii="Arial" w:hAnsi="Arial" w:cs="Arial"/>
          <w:color w:val="000000"/>
          <w:sz w:val="22"/>
          <w:szCs w:val="22"/>
        </w:rPr>
        <w:t xml:space="preserve"> sobre las que se toman decisiones?</w:t>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4.</w:t>
      </w:r>
      <w:r>
        <w:rPr>
          <w:rFonts w:ascii="Arial" w:hAnsi="Arial" w:cs="Arial"/>
          <w:color w:val="000000"/>
          <w:sz w:val="22"/>
          <w:szCs w:val="22"/>
        </w:rPr>
        <w:tab/>
        <w:t>¿</w:t>
      </w:r>
      <w:r w:rsidRPr="00D96C69">
        <w:rPr>
          <w:rFonts w:ascii="Arial" w:hAnsi="Arial" w:cs="Arial"/>
          <w:color w:val="000000"/>
          <w:sz w:val="22"/>
          <w:szCs w:val="22"/>
        </w:rPr>
        <w:t>Importancia por prioridad de áreas en donde pesa</w:t>
      </w:r>
      <w:r w:rsidR="008A1324">
        <w:rPr>
          <w:rFonts w:ascii="Arial" w:hAnsi="Arial" w:cs="Arial"/>
          <w:color w:val="000000"/>
          <w:sz w:val="22"/>
          <w:szCs w:val="22"/>
        </w:rPr>
        <w:t>n</w:t>
      </w:r>
      <w:r w:rsidRPr="00D96C69">
        <w:rPr>
          <w:rFonts w:ascii="Arial" w:hAnsi="Arial" w:cs="Arial"/>
          <w:color w:val="000000"/>
          <w:sz w:val="22"/>
          <w:szCs w:val="22"/>
        </w:rPr>
        <w:t xml:space="preserve"> las decisiones</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left="1413" w:hanging="705"/>
        <w:jc w:val="both"/>
        <w:rPr>
          <w:rFonts w:ascii="Arial" w:hAnsi="Arial" w:cs="Arial"/>
          <w:color w:val="000000"/>
          <w:sz w:val="22"/>
          <w:szCs w:val="22"/>
        </w:rPr>
      </w:pPr>
      <w:r w:rsidRPr="00D96C69">
        <w:rPr>
          <w:rFonts w:ascii="Arial" w:hAnsi="Arial" w:cs="Arial"/>
          <w:color w:val="000000"/>
          <w:sz w:val="22"/>
          <w:szCs w:val="22"/>
        </w:rPr>
        <w:t>5.</w:t>
      </w:r>
      <w:r>
        <w:rPr>
          <w:rFonts w:ascii="Arial" w:hAnsi="Arial" w:cs="Arial"/>
          <w:color w:val="000000"/>
          <w:sz w:val="22"/>
          <w:szCs w:val="22"/>
        </w:rPr>
        <w:tab/>
        <w:t>¿</w:t>
      </w:r>
      <w:r w:rsidRPr="00D96C69">
        <w:rPr>
          <w:rFonts w:ascii="Arial" w:hAnsi="Arial" w:cs="Arial"/>
          <w:color w:val="000000"/>
          <w:sz w:val="22"/>
          <w:szCs w:val="22"/>
        </w:rPr>
        <w:t>Personal que toma las decisiones sobre proyectos emergentes</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6.</w:t>
      </w:r>
      <w:r>
        <w:rPr>
          <w:rFonts w:ascii="Arial" w:hAnsi="Arial" w:cs="Arial"/>
          <w:color w:val="000000"/>
          <w:sz w:val="22"/>
          <w:szCs w:val="22"/>
        </w:rPr>
        <w:tab/>
        <w:t>¿</w:t>
      </w:r>
      <w:r w:rsidRPr="00D96C69">
        <w:rPr>
          <w:rFonts w:ascii="Arial" w:hAnsi="Arial" w:cs="Arial"/>
          <w:color w:val="000000"/>
          <w:sz w:val="22"/>
          <w:szCs w:val="22"/>
        </w:rPr>
        <w:t>Factores externos  de mayor influencia en la toma de decisiones</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7.</w:t>
      </w:r>
      <w:r>
        <w:rPr>
          <w:rFonts w:ascii="Arial" w:hAnsi="Arial" w:cs="Arial"/>
          <w:color w:val="000000"/>
          <w:sz w:val="22"/>
          <w:szCs w:val="22"/>
        </w:rPr>
        <w:tab/>
        <w:t>¿</w:t>
      </w:r>
      <w:r w:rsidRPr="00D96C69">
        <w:rPr>
          <w:rFonts w:ascii="Arial" w:hAnsi="Arial" w:cs="Arial"/>
          <w:color w:val="000000"/>
          <w:sz w:val="22"/>
          <w:szCs w:val="22"/>
        </w:rPr>
        <w:t>Factores internos que   afectan los procesos de toma de decisión</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left="1413" w:hanging="705"/>
        <w:jc w:val="both"/>
        <w:rPr>
          <w:rFonts w:ascii="Arial" w:hAnsi="Arial" w:cs="Arial"/>
          <w:color w:val="000000"/>
          <w:sz w:val="22"/>
          <w:szCs w:val="22"/>
        </w:rPr>
      </w:pPr>
      <w:r w:rsidRPr="00D96C69">
        <w:rPr>
          <w:rFonts w:ascii="Arial" w:hAnsi="Arial" w:cs="Arial"/>
          <w:color w:val="000000"/>
          <w:sz w:val="22"/>
          <w:szCs w:val="22"/>
        </w:rPr>
        <w:t>8.</w:t>
      </w:r>
      <w:r>
        <w:rPr>
          <w:rFonts w:ascii="Arial" w:hAnsi="Arial" w:cs="Arial"/>
          <w:color w:val="000000"/>
          <w:sz w:val="22"/>
          <w:szCs w:val="22"/>
        </w:rPr>
        <w:tab/>
        <w:t xml:space="preserve">¿Qué personal </w:t>
      </w:r>
      <w:r w:rsidRPr="00D96C69">
        <w:rPr>
          <w:rFonts w:ascii="Arial" w:hAnsi="Arial" w:cs="Arial"/>
          <w:color w:val="000000"/>
          <w:sz w:val="22"/>
          <w:szCs w:val="22"/>
        </w:rPr>
        <w:t xml:space="preserve">toma las decisiones sobre proyectos de menor prioridad de </w:t>
      </w:r>
      <w:r>
        <w:rPr>
          <w:rFonts w:ascii="Arial" w:hAnsi="Arial" w:cs="Arial"/>
          <w:color w:val="000000"/>
          <w:sz w:val="22"/>
          <w:szCs w:val="22"/>
        </w:rPr>
        <w:t>a</w:t>
      </w:r>
      <w:r w:rsidRPr="00D96C69">
        <w:rPr>
          <w:rFonts w:ascii="Arial" w:hAnsi="Arial" w:cs="Arial"/>
          <w:color w:val="000000"/>
          <w:sz w:val="22"/>
          <w:szCs w:val="22"/>
        </w:rPr>
        <w:t xml:space="preserve">gua </w:t>
      </w:r>
      <w:r>
        <w:rPr>
          <w:rFonts w:ascii="Arial" w:hAnsi="Arial" w:cs="Arial"/>
          <w:color w:val="000000"/>
          <w:sz w:val="22"/>
          <w:szCs w:val="22"/>
        </w:rPr>
        <w:t>p</w:t>
      </w:r>
      <w:r w:rsidRPr="00D96C69">
        <w:rPr>
          <w:rFonts w:ascii="Arial" w:hAnsi="Arial" w:cs="Arial"/>
          <w:color w:val="000000"/>
          <w:sz w:val="22"/>
          <w:szCs w:val="22"/>
        </w:rPr>
        <w:t>otable</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9.</w:t>
      </w:r>
      <w:r>
        <w:rPr>
          <w:rFonts w:ascii="Arial" w:hAnsi="Arial" w:cs="Arial"/>
          <w:color w:val="000000"/>
          <w:sz w:val="22"/>
          <w:szCs w:val="22"/>
        </w:rPr>
        <w:tab/>
        <w:t>¿Se hace a</w:t>
      </w:r>
      <w:r w:rsidRPr="00D96C69">
        <w:rPr>
          <w:rFonts w:ascii="Arial" w:hAnsi="Arial" w:cs="Arial"/>
          <w:color w:val="000000"/>
          <w:sz w:val="22"/>
          <w:szCs w:val="22"/>
        </w:rPr>
        <w:t>nálisis de empresas del mismo sector</w:t>
      </w:r>
      <w:r>
        <w:rPr>
          <w:rFonts w:ascii="Arial" w:hAnsi="Arial" w:cs="Arial"/>
          <w:color w:val="000000"/>
          <w:sz w:val="22"/>
          <w:szCs w:val="22"/>
        </w:rPr>
        <w:t>?</w:t>
      </w:r>
    </w:p>
    <w:p w:rsidR="00ED31CE" w:rsidRPr="00D96C69"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10.</w:t>
      </w:r>
      <w:r>
        <w:rPr>
          <w:rFonts w:ascii="Arial" w:hAnsi="Arial" w:cs="Arial"/>
          <w:color w:val="000000"/>
          <w:sz w:val="22"/>
          <w:szCs w:val="22"/>
        </w:rPr>
        <w:tab/>
        <w:t>¿Qué f</w:t>
      </w:r>
      <w:r w:rsidRPr="00D96C69">
        <w:rPr>
          <w:rFonts w:ascii="Arial" w:hAnsi="Arial" w:cs="Arial"/>
          <w:color w:val="000000"/>
          <w:sz w:val="22"/>
          <w:szCs w:val="22"/>
        </w:rPr>
        <w:t>actores empaña</w:t>
      </w:r>
      <w:r>
        <w:rPr>
          <w:rFonts w:ascii="Arial" w:hAnsi="Arial" w:cs="Arial"/>
          <w:color w:val="000000"/>
          <w:sz w:val="22"/>
          <w:szCs w:val="22"/>
        </w:rPr>
        <w:t>n</w:t>
      </w:r>
      <w:r w:rsidRPr="00D96C69">
        <w:rPr>
          <w:rFonts w:ascii="Arial" w:hAnsi="Arial" w:cs="Arial"/>
          <w:color w:val="000000"/>
          <w:sz w:val="22"/>
          <w:szCs w:val="22"/>
        </w:rPr>
        <w:t xml:space="preserve"> las decisiones</w:t>
      </w:r>
      <w:r>
        <w:rPr>
          <w:rFonts w:ascii="Arial" w:hAnsi="Arial" w:cs="Arial"/>
          <w:color w:val="000000"/>
          <w:sz w:val="22"/>
          <w:szCs w:val="22"/>
        </w:rPr>
        <w:t>?</w:t>
      </w:r>
    </w:p>
    <w:p w:rsidR="00ED31CE"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Pr>
          <w:rFonts w:ascii="Arial" w:hAnsi="Arial" w:cs="Arial"/>
          <w:color w:val="000000"/>
          <w:sz w:val="22"/>
          <w:szCs w:val="22"/>
        </w:rPr>
        <w:t>11.</w:t>
      </w:r>
      <w:r>
        <w:rPr>
          <w:rFonts w:ascii="Arial" w:hAnsi="Arial" w:cs="Arial"/>
          <w:color w:val="000000"/>
          <w:sz w:val="22"/>
          <w:szCs w:val="22"/>
        </w:rPr>
        <w:tab/>
        <w:t>¿Qué r</w:t>
      </w:r>
      <w:r w:rsidRPr="00D96C69">
        <w:rPr>
          <w:rFonts w:ascii="Arial" w:hAnsi="Arial" w:cs="Arial"/>
          <w:color w:val="000000"/>
          <w:sz w:val="22"/>
          <w:szCs w:val="22"/>
        </w:rPr>
        <w:t xml:space="preserve">iesgos </w:t>
      </w:r>
      <w:r>
        <w:rPr>
          <w:rFonts w:ascii="Arial" w:hAnsi="Arial" w:cs="Arial"/>
          <w:color w:val="000000"/>
          <w:sz w:val="22"/>
          <w:szCs w:val="22"/>
        </w:rPr>
        <w:t xml:space="preserve">están presentes </w:t>
      </w:r>
      <w:r w:rsidRPr="00D96C69">
        <w:rPr>
          <w:rFonts w:ascii="Arial" w:hAnsi="Arial" w:cs="Arial"/>
          <w:color w:val="000000"/>
          <w:sz w:val="22"/>
          <w:szCs w:val="22"/>
        </w:rPr>
        <w:t>en la toma de decisiones</w:t>
      </w:r>
      <w:r>
        <w:rPr>
          <w:rFonts w:ascii="Arial" w:hAnsi="Arial" w:cs="Arial"/>
          <w:color w:val="000000"/>
          <w:sz w:val="22"/>
          <w:szCs w:val="22"/>
        </w:rPr>
        <w:t>?</w:t>
      </w:r>
    </w:p>
    <w:p w:rsidR="00ED31CE" w:rsidRDefault="00ED31CE" w:rsidP="00ED31CE">
      <w:pPr>
        <w:pStyle w:val="NormalWeb"/>
        <w:spacing w:before="0" w:beforeAutospacing="0" w:after="0" w:afterAutospacing="0" w:line="480" w:lineRule="auto"/>
        <w:ind w:firstLine="708"/>
        <w:jc w:val="both"/>
        <w:rPr>
          <w:rFonts w:ascii="Arial" w:hAnsi="Arial" w:cs="Arial"/>
          <w:color w:val="000000"/>
          <w:sz w:val="22"/>
          <w:szCs w:val="22"/>
        </w:rPr>
      </w:pPr>
      <w:r w:rsidRPr="00D96C69">
        <w:rPr>
          <w:rFonts w:ascii="Arial" w:hAnsi="Arial" w:cs="Arial"/>
          <w:color w:val="000000"/>
          <w:sz w:val="22"/>
          <w:szCs w:val="22"/>
        </w:rPr>
        <w:t>1</w:t>
      </w:r>
      <w:r>
        <w:rPr>
          <w:rFonts w:ascii="Arial" w:hAnsi="Arial" w:cs="Arial"/>
          <w:color w:val="000000"/>
          <w:sz w:val="22"/>
          <w:szCs w:val="22"/>
        </w:rPr>
        <w:t>2</w:t>
      </w:r>
      <w:r w:rsidRPr="00D96C69">
        <w:rPr>
          <w:rFonts w:ascii="Arial" w:hAnsi="Arial" w:cs="Arial"/>
          <w:color w:val="000000"/>
          <w:sz w:val="22"/>
          <w:szCs w:val="22"/>
        </w:rPr>
        <w:t>.</w:t>
      </w:r>
      <w:r>
        <w:rPr>
          <w:rFonts w:ascii="Arial" w:hAnsi="Arial" w:cs="Arial"/>
          <w:color w:val="000000"/>
          <w:sz w:val="22"/>
          <w:szCs w:val="22"/>
        </w:rPr>
        <w:tab/>
        <w:t>¿Qué d</w:t>
      </w:r>
      <w:r w:rsidRPr="00D96C69">
        <w:rPr>
          <w:rFonts w:ascii="Arial" w:hAnsi="Arial" w:cs="Arial"/>
          <w:color w:val="000000"/>
          <w:sz w:val="22"/>
          <w:szCs w:val="22"/>
        </w:rPr>
        <w:t>ecisiones de tipo administrativo</w:t>
      </w:r>
      <w:r>
        <w:rPr>
          <w:rFonts w:ascii="Arial" w:hAnsi="Arial" w:cs="Arial"/>
          <w:color w:val="000000"/>
          <w:sz w:val="22"/>
          <w:szCs w:val="22"/>
        </w:rPr>
        <w:t xml:space="preserve"> se toman?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040"/>
        <w:gridCol w:w="1920"/>
        <w:gridCol w:w="1920"/>
        <w:gridCol w:w="1920"/>
      </w:tblGrid>
      <w:tr w:rsidR="00ED31CE" w:rsidRPr="00A961F9">
        <w:tc>
          <w:tcPr>
            <w:tcW w:w="48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color w:val="003366"/>
              </w:rPr>
              <w:br w:type="page"/>
            </w:r>
            <w:r w:rsidRPr="00A961F9">
              <w:rPr>
                <w:rFonts w:ascii="Arial" w:hAnsi="Arial" w:cs="Arial"/>
                <w:color w:val="003366"/>
              </w:rPr>
              <w:br w:type="page"/>
            </w:r>
            <w:r w:rsidRPr="00A961F9">
              <w:rPr>
                <w:rFonts w:ascii="Arial" w:hAnsi="Arial" w:cs="Arial"/>
                <w:sz w:val="22"/>
                <w:szCs w:val="22"/>
              </w:rPr>
              <w:br w:type="page"/>
              <w:t>#</w:t>
            </w:r>
          </w:p>
        </w:tc>
        <w:tc>
          <w:tcPr>
            <w:tcW w:w="204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Municipio de Girón</w:t>
            </w:r>
          </w:p>
        </w:tc>
        <w:tc>
          <w:tcPr>
            <w:tcW w:w="192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Municipio de Piñas</w:t>
            </w:r>
          </w:p>
        </w:tc>
        <w:tc>
          <w:tcPr>
            <w:tcW w:w="192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Municipio</w:t>
            </w:r>
          </w:p>
          <w:p w:rsidR="00ED31CE" w:rsidRPr="00A961F9" w:rsidRDefault="00375C50"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D</w:t>
            </w:r>
            <w:r w:rsidR="00ED31CE" w:rsidRPr="00A961F9">
              <w:rPr>
                <w:rFonts w:ascii="Arial" w:hAnsi="Arial" w:cs="Arial"/>
                <w:sz w:val="22"/>
                <w:szCs w:val="22"/>
              </w:rPr>
              <w:t>e Paute</w:t>
            </w:r>
          </w:p>
        </w:tc>
        <w:tc>
          <w:tcPr>
            <w:tcW w:w="192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 xml:space="preserve">Junta de </w:t>
            </w:r>
          </w:p>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Agua Chigüinda</w:t>
            </w:r>
          </w:p>
        </w:tc>
      </w:tr>
      <w:tr w:rsidR="00ED31CE" w:rsidRPr="00A961F9">
        <w:trPr>
          <w:trHeight w:val="905"/>
        </w:trPr>
        <w:tc>
          <w:tcPr>
            <w:tcW w:w="480" w:type="dxa"/>
          </w:tcPr>
          <w:p w:rsidR="00ED31CE" w:rsidRPr="00A961F9" w:rsidRDefault="00ED31CE" w:rsidP="00A961F9">
            <w:pPr>
              <w:pStyle w:val="NormalWeb"/>
              <w:jc w:val="both"/>
              <w:rPr>
                <w:rFonts w:ascii="Arial" w:hAnsi="Arial" w:cs="Arial"/>
                <w:color w:val="000080"/>
              </w:rPr>
            </w:pPr>
            <w:r w:rsidRPr="00A961F9">
              <w:rPr>
                <w:rFonts w:ascii="Arial" w:hAnsi="Arial" w:cs="Arial"/>
                <w:color w:val="000080"/>
              </w:rPr>
              <w:t>1</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Define  futuro de la Empresa</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Alinea los objetivos del Plan Estratégico</w:t>
            </w:r>
          </w:p>
        </w:tc>
        <w:tc>
          <w:tcPr>
            <w:tcW w:w="1920" w:type="dxa"/>
          </w:tcPr>
          <w:p w:rsidR="00ED31CE" w:rsidRPr="00A961F9" w:rsidRDefault="00ED31CE" w:rsidP="00ED31CE">
            <w:pPr>
              <w:rPr>
                <w:sz w:val="20"/>
                <w:szCs w:val="20"/>
              </w:rPr>
            </w:pPr>
            <w:r w:rsidRPr="00A961F9">
              <w:rPr>
                <w:rFonts w:ascii="Arial" w:hAnsi="Arial" w:cs="Arial"/>
                <w:sz w:val="20"/>
                <w:szCs w:val="20"/>
              </w:rPr>
              <w:t>Es importante para los procesos de crecimiento y planificación</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Define estrategias de expansión y planificación</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2</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Existe presión por oferta de servicios en épocas de campaña</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Existe presión por oferta de servicios en épocas de campaña</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Existe presión por oferta de servicios en épocas de campaña</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Se tiene menos presión ya que la influencia política es menor</w:t>
            </w:r>
          </w:p>
        </w:tc>
      </w:tr>
      <w:tr w:rsidR="00ED31CE" w:rsidRPr="00A961F9">
        <w:tc>
          <w:tcPr>
            <w:tcW w:w="480" w:type="dxa"/>
          </w:tcPr>
          <w:p w:rsidR="00ED31CE" w:rsidRPr="00A961F9" w:rsidRDefault="00ED31CE" w:rsidP="00A961F9">
            <w:pPr>
              <w:pStyle w:val="NormalWeb"/>
              <w:jc w:val="both"/>
              <w:rPr>
                <w:rFonts w:ascii="Arial" w:hAnsi="Arial" w:cs="Arial"/>
                <w:color w:val="000080"/>
              </w:rPr>
            </w:pPr>
            <w:r w:rsidRPr="00A961F9">
              <w:rPr>
                <w:rFonts w:ascii="Arial" w:hAnsi="Arial" w:cs="Arial"/>
                <w:color w:val="000080"/>
              </w:rPr>
              <w:t>3</w:t>
            </w:r>
          </w:p>
        </w:tc>
        <w:tc>
          <w:tcPr>
            <w:tcW w:w="2040" w:type="dxa"/>
          </w:tcPr>
          <w:p w:rsidR="00ED31CE" w:rsidRPr="00A961F9" w:rsidRDefault="00ED31CE" w:rsidP="00A961F9">
            <w:pPr>
              <w:pStyle w:val="NormalWeb"/>
              <w:numPr>
                <w:ilvl w:val="0"/>
                <w:numId w:val="11"/>
              </w:numPr>
              <w:tabs>
                <w:tab w:val="clear" w:pos="360"/>
                <w:tab w:val="left" w:pos="179"/>
              </w:tabs>
              <w:spacing w:before="0" w:beforeAutospacing="0" w:after="0" w:afterAutospacing="0"/>
              <w:rPr>
                <w:rFonts w:ascii="Arial" w:hAnsi="Arial" w:cs="Arial"/>
              </w:rPr>
            </w:pPr>
            <w:r w:rsidRPr="00A961F9">
              <w:rPr>
                <w:rFonts w:ascii="Arial" w:hAnsi="Arial" w:cs="Arial"/>
              </w:rPr>
              <w:t>Administrativa</w:t>
            </w:r>
          </w:p>
          <w:p w:rsidR="00ED31CE" w:rsidRPr="00A961F9" w:rsidRDefault="00ED31CE" w:rsidP="00A961F9">
            <w:pPr>
              <w:pStyle w:val="NormalWeb"/>
              <w:numPr>
                <w:ilvl w:val="0"/>
                <w:numId w:val="11"/>
              </w:numPr>
              <w:tabs>
                <w:tab w:val="clear" w:pos="360"/>
                <w:tab w:val="num" w:pos="179"/>
              </w:tabs>
              <w:spacing w:before="0" w:beforeAutospacing="0" w:after="0" w:afterAutospacing="0"/>
              <w:rPr>
                <w:rFonts w:ascii="Arial" w:hAnsi="Arial" w:cs="Arial"/>
              </w:rPr>
            </w:pPr>
            <w:r w:rsidRPr="00A961F9">
              <w:rPr>
                <w:rFonts w:ascii="Arial" w:hAnsi="Arial" w:cs="Arial"/>
              </w:rPr>
              <w:t>Distribución</w:t>
            </w:r>
          </w:p>
          <w:p w:rsidR="00ED31CE" w:rsidRPr="00A961F9" w:rsidRDefault="00ED31CE" w:rsidP="00A961F9">
            <w:pPr>
              <w:pStyle w:val="NormalWeb"/>
              <w:numPr>
                <w:ilvl w:val="0"/>
                <w:numId w:val="11"/>
              </w:numPr>
              <w:tabs>
                <w:tab w:val="clear" w:pos="360"/>
                <w:tab w:val="num" w:pos="179"/>
              </w:tabs>
              <w:spacing w:before="0" w:beforeAutospacing="0" w:after="0" w:afterAutospacing="0"/>
              <w:rPr>
                <w:rFonts w:ascii="Arial" w:hAnsi="Arial" w:cs="Arial"/>
              </w:rPr>
            </w:pPr>
            <w:r w:rsidRPr="00A961F9">
              <w:rPr>
                <w:rFonts w:ascii="Arial" w:hAnsi="Arial" w:cs="Arial"/>
              </w:rPr>
              <w:t>Recaudación</w:t>
            </w:r>
          </w:p>
        </w:tc>
        <w:tc>
          <w:tcPr>
            <w:tcW w:w="1920" w:type="dxa"/>
          </w:tcPr>
          <w:p w:rsidR="00ED31CE" w:rsidRPr="00A961F9" w:rsidRDefault="00ED31CE" w:rsidP="00A961F9">
            <w:pPr>
              <w:pStyle w:val="NormalWeb"/>
              <w:numPr>
                <w:ilvl w:val="0"/>
                <w:numId w:val="11"/>
              </w:numPr>
              <w:tabs>
                <w:tab w:val="clear" w:pos="360"/>
                <w:tab w:val="left" w:pos="179"/>
              </w:tabs>
              <w:spacing w:before="0" w:beforeAutospacing="0" w:after="0" w:afterAutospacing="0"/>
              <w:rPr>
                <w:rFonts w:ascii="Arial" w:hAnsi="Arial" w:cs="Arial"/>
              </w:rPr>
            </w:pPr>
            <w:r w:rsidRPr="00A961F9">
              <w:rPr>
                <w:rFonts w:ascii="Arial" w:hAnsi="Arial" w:cs="Arial"/>
              </w:rPr>
              <w:t>Administrativa</w:t>
            </w:r>
          </w:p>
          <w:p w:rsidR="00ED31CE" w:rsidRPr="00A961F9" w:rsidRDefault="00ED31CE" w:rsidP="00A961F9">
            <w:pPr>
              <w:pStyle w:val="NormalWeb"/>
              <w:numPr>
                <w:ilvl w:val="0"/>
                <w:numId w:val="11"/>
              </w:numPr>
              <w:tabs>
                <w:tab w:val="clear" w:pos="360"/>
                <w:tab w:val="num" w:pos="179"/>
              </w:tabs>
              <w:spacing w:before="0" w:beforeAutospacing="0" w:after="0" w:afterAutospacing="0"/>
              <w:rPr>
                <w:rFonts w:ascii="Arial" w:hAnsi="Arial" w:cs="Arial"/>
              </w:rPr>
            </w:pPr>
            <w:r w:rsidRPr="00A961F9">
              <w:rPr>
                <w:rFonts w:ascii="Arial" w:hAnsi="Arial" w:cs="Arial"/>
              </w:rPr>
              <w:t>Distribución</w:t>
            </w:r>
          </w:p>
          <w:p w:rsidR="00ED31CE" w:rsidRPr="00A961F9" w:rsidRDefault="00ED31CE" w:rsidP="00A961F9">
            <w:pPr>
              <w:pStyle w:val="NormalWeb"/>
              <w:numPr>
                <w:ilvl w:val="0"/>
                <w:numId w:val="11"/>
              </w:numPr>
              <w:tabs>
                <w:tab w:val="clear" w:pos="360"/>
                <w:tab w:val="num" w:pos="125"/>
              </w:tabs>
              <w:spacing w:before="0" w:beforeAutospacing="0" w:after="0" w:afterAutospacing="0"/>
              <w:jc w:val="both"/>
              <w:rPr>
                <w:rFonts w:ascii="Arial" w:hAnsi="Arial" w:cs="Arial"/>
              </w:rPr>
            </w:pPr>
            <w:r w:rsidRPr="00A961F9">
              <w:rPr>
                <w:rFonts w:ascii="Arial" w:hAnsi="Arial" w:cs="Arial"/>
              </w:rPr>
              <w:t xml:space="preserve"> Recaudación</w:t>
            </w:r>
          </w:p>
        </w:tc>
        <w:tc>
          <w:tcPr>
            <w:tcW w:w="1920" w:type="dxa"/>
          </w:tcPr>
          <w:p w:rsidR="00ED31CE" w:rsidRPr="00A961F9" w:rsidRDefault="00ED31CE" w:rsidP="00A961F9">
            <w:pPr>
              <w:pStyle w:val="NormalWeb"/>
              <w:numPr>
                <w:ilvl w:val="0"/>
                <w:numId w:val="11"/>
              </w:numPr>
              <w:tabs>
                <w:tab w:val="clear" w:pos="360"/>
                <w:tab w:val="left" w:pos="179"/>
              </w:tabs>
              <w:spacing w:before="0" w:beforeAutospacing="0" w:after="0" w:afterAutospacing="0"/>
              <w:rPr>
                <w:rFonts w:ascii="Arial" w:hAnsi="Arial" w:cs="Arial"/>
              </w:rPr>
            </w:pPr>
            <w:r w:rsidRPr="00A961F9">
              <w:rPr>
                <w:rFonts w:ascii="Arial" w:hAnsi="Arial" w:cs="Arial"/>
              </w:rPr>
              <w:t>Administrativa</w:t>
            </w:r>
          </w:p>
          <w:p w:rsidR="00ED31CE" w:rsidRPr="00A961F9" w:rsidRDefault="00ED31CE" w:rsidP="00A961F9">
            <w:pPr>
              <w:pStyle w:val="NormalWeb"/>
              <w:numPr>
                <w:ilvl w:val="0"/>
                <w:numId w:val="11"/>
              </w:numPr>
              <w:tabs>
                <w:tab w:val="clear" w:pos="360"/>
                <w:tab w:val="num" w:pos="179"/>
              </w:tabs>
              <w:spacing w:before="0" w:beforeAutospacing="0" w:after="0" w:afterAutospacing="0"/>
              <w:rPr>
                <w:rFonts w:ascii="Arial" w:hAnsi="Arial" w:cs="Arial"/>
              </w:rPr>
            </w:pPr>
            <w:r w:rsidRPr="00A961F9">
              <w:rPr>
                <w:rFonts w:ascii="Arial" w:hAnsi="Arial" w:cs="Arial"/>
              </w:rPr>
              <w:t>Distribución</w:t>
            </w:r>
          </w:p>
          <w:p w:rsidR="00ED31CE" w:rsidRPr="00A961F9" w:rsidRDefault="00ED31CE" w:rsidP="00A961F9">
            <w:pPr>
              <w:pStyle w:val="NormalWeb"/>
              <w:numPr>
                <w:ilvl w:val="0"/>
                <w:numId w:val="11"/>
              </w:numPr>
              <w:tabs>
                <w:tab w:val="clear" w:pos="360"/>
                <w:tab w:val="num" w:pos="251"/>
              </w:tabs>
              <w:spacing w:before="0" w:beforeAutospacing="0" w:after="0" w:afterAutospacing="0"/>
              <w:jc w:val="both"/>
              <w:rPr>
                <w:rFonts w:ascii="Arial" w:hAnsi="Arial" w:cs="Arial"/>
              </w:rPr>
            </w:pPr>
            <w:r w:rsidRPr="00A961F9">
              <w:rPr>
                <w:rFonts w:ascii="Arial" w:hAnsi="Arial" w:cs="Arial"/>
              </w:rPr>
              <w:t>Recaudación</w:t>
            </w:r>
          </w:p>
        </w:tc>
        <w:tc>
          <w:tcPr>
            <w:tcW w:w="1920" w:type="dxa"/>
          </w:tcPr>
          <w:p w:rsidR="00ED31CE" w:rsidRPr="00A961F9" w:rsidRDefault="00ED31CE" w:rsidP="00A961F9">
            <w:pPr>
              <w:pStyle w:val="NormalWeb"/>
              <w:numPr>
                <w:ilvl w:val="0"/>
                <w:numId w:val="11"/>
              </w:numPr>
              <w:tabs>
                <w:tab w:val="clear" w:pos="360"/>
                <w:tab w:val="left" w:pos="179"/>
              </w:tabs>
              <w:spacing w:before="0" w:beforeAutospacing="0" w:after="0" w:afterAutospacing="0"/>
              <w:rPr>
                <w:rFonts w:ascii="Arial" w:hAnsi="Arial" w:cs="Arial"/>
              </w:rPr>
            </w:pPr>
            <w:r w:rsidRPr="00A961F9">
              <w:rPr>
                <w:rFonts w:ascii="Arial" w:hAnsi="Arial" w:cs="Arial"/>
              </w:rPr>
              <w:t>Recaudación</w:t>
            </w:r>
          </w:p>
          <w:p w:rsidR="00ED31CE" w:rsidRPr="00A961F9" w:rsidRDefault="00ED31CE" w:rsidP="00A961F9">
            <w:pPr>
              <w:pStyle w:val="NormalWeb"/>
              <w:numPr>
                <w:ilvl w:val="0"/>
                <w:numId w:val="11"/>
              </w:numPr>
              <w:tabs>
                <w:tab w:val="clear" w:pos="360"/>
                <w:tab w:val="left" w:pos="179"/>
              </w:tabs>
              <w:spacing w:before="0" w:beforeAutospacing="0" w:after="0" w:afterAutospacing="0"/>
              <w:rPr>
                <w:rFonts w:ascii="Arial" w:hAnsi="Arial" w:cs="Arial"/>
              </w:rPr>
            </w:pPr>
            <w:r w:rsidRPr="00A961F9">
              <w:rPr>
                <w:rFonts w:ascii="Arial" w:hAnsi="Arial" w:cs="Arial"/>
              </w:rPr>
              <w:t>Infraestructura</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4</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1</w:t>
            </w:r>
            <w:r w:rsidRPr="00A961F9">
              <w:rPr>
                <w:rFonts w:ascii="Arial" w:hAnsi="Arial" w:cs="Arial"/>
                <w:b/>
              </w:rPr>
              <w:t>.</w:t>
            </w:r>
            <w:r w:rsidRPr="00A961F9">
              <w:rPr>
                <w:rFonts w:ascii="Arial" w:hAnsi="Arial" w:cs="Arial"/>
              </w:rPr>
              <w:t>Distribución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2.Recaudación</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1.Recaudación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2.Distribución</w:t>
            </w:r>
          </w:p>
        </w:tc>
        <w:tc>
          <w:tcPr>
            <w:tcW w:w="1920" w:type="dxa"/>
          </w:tcPr>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1.Distribución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2.Recaudación</w:t>
            </w:r>
          </w:p>
        </w:tc>
        <w:tc>
          <w:tcPr>
            <w:tcW w:w="1920" w:type="dxa"/>
          </w:tcPr>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1 Recaudación</w:t>
            </w:r>
          </w:p>
          <w:p w:rsidR="00ED31CE" w:rsidRPr="00A961F9" w:rsidRDefault="00ED31CE" w:rsidP="00A961F9">
            <w:pPr>
              <w:pStyle w:val="NormalWeb"/>
              <w:spacing w:before="0" w:beforeAutospacing="0" w:after="0" w:afterAutospacing="0"/>
              <w:ind w:left="-1"/>
              <w:rPr>
                <w:rFonts w:ascii="Arial" w:hAnsi="Arial" w:cs="Arial"/>
                <w:b/>
              </w:rPr>
            </w:pPr>
            <w:r w:rsidRPr="00A961F9">
              <w:rPr>
                <w:rFonts w:ascii="Arial" w:hAnsi="Arial" w:cs="Arial"/>
              </w:rPr>
              <w:t>2 Infraestructura</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5</w:t>
            </w:r>
          </w:p>
        </w:tc>
        <w:tc>
          <w:tcPr>
            <w:tcW w:w="2040" w:type="dxa"/>
          </w:tcPr>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Alcaldesa y Concejeros</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Alcalde y Concejeros</w:t>
            </w:r>
          </w:p>
        </w:tc>
        <w:tc>
          <w:tcPr>
            <w:tcW w:w="1920" w:type="dxa"/>
          </w:tcPr>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Alcalde y Concejeros</w:t>
            </w:r>
          </w:p>
        </w:tc>
        <w:tc>
          <w:tcPr>
            <w:tcW w:w="1920" w:type="dxa"/>
          </w:tcPr>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 xml:space="preserve">Presidente de </w:t>
            </w:r>
            <w:smartTag w:uri="urn:schemas-microsoft-com:office:smarttags" w:element="PersonName">
              <w:smartTagPr>
                <w:attr w:name="ProductID" w:val="la Junta"/>
              </w:smartTagPr>
              <w:r w:rsidRPr="00A961F9">
                <w:rPr>
                  <w:rFonts w:ascii="Arial" w:hAnsi="Arial" w:cs="Arial"/>
                </w:rPr>
                <w:t>la Junta</w:t>
              </w:r>
            </w:smartTag>
          </w:p>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Delegaciones</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6</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 xml:space="preserve">Presupuesto del Estado, muy rígido </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Recortes  presupuestarios</w:t>
            </w:r>
          </w:p>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 xml:space="preserve">Presión de </w:t>
            </w:r>
            <w:smartTag w:uri="urn:schemas-microsoft-com:office:smarttags" w:element="PersonName">
              <w:smartTagPr>
                <w:attr w:name="ProductID" w:val="la Comunidad"/>
              </w:smartTagPr>
              <w:r w:rsidRPr="00A961F9">
                <w:rPr>
                  <w:rFonts w:ascii="Arial" w:hAnsi="Arial" w:cs="Arial"/>
                </w:rPr>
                <w:t>la Comunidad</w:t>
              </w:r>
            </w:smartTag>
          </w:p>
          <w:p w:rsidR="00ED31CE" w:rsidRPr="00A961F9" w:rsidRDefault="00ED31CE" w:rsidP="00A961F9">
            <w:pPr>
              <w:pStyle w:val="NormalWeb"/>
              <w:spacing w:before="0" w:beforeAutospacing="0" w:after="0" w:afterAutospacing="0"/>
              <w:ind w:left="-1"/>
              <w:rPr>
                <w:rFonts w:ascii="Arial" w:hAnsi="Arial" w:cs="Arial"/>
              </w:rPr>
            </w:pPr>
            <w:r w:rsidRPr="00A961F9">
              <w:rPr>
                <w:rFonts w:ascii="Arial" w:hAnsi="Arial" w:cs="Arial"/>
              </w:rPr>
              <w:t>Empresas del sector</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Falta de presupuesto</w:t>
            </w:r>
          </w:p>
          <w:p w:rsidR="00ED31CE" w:rsidRPr="00A961F9" w:rsidRDefault="00ED31CE" w:rsidP="00ED31CE">
            <w:pPr>
              <w:pStyle w:val="NormalWeb"/>
              <w:rPr>
                <w:rFonts w:ascii="Arial" w:hAnsi="Arial" w:cs="Arial"/>
              </w:rPr>
            </w:pPr>
            <w:r w:rsidRPr="00A961F9">
              <w:rPr>
                <w:rFonts w:ascii="Arial" w:hAnsi="Arial" w:cs="Arial"/>
              </w:rPr>
              <w:t>Presión de la Comunidad</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Poco apoyo del Gobierno Central</w:t>
            </w:r>
          </w:p>
          <w:p w:rsidR="00ED31CE" w:rsidRPr="00A961F9" w:rsidRDefault="00ED31CE" w:rsidP="00A961F9">
            <w:pPr>
              <w:pStyle w:val="NormalWeb"/>
              <w:spacing w:before="0" w:beforeAutospacing="0" w:after="0" w:afterAutospacing="0"/>
              <w:rPr>
                <w:rFonts w:ascii="Arial" w:hAnsi="Arial" w:cs="Arial"/>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Recortes de presupuesto</w:t>
            </w:r>
          </w:p>
          <w:p w:rsidR="00ED31CE" w:rsidRPr="00A961F9" w:rsidRDefault="00ED31CE" w:rsidP="00A961F9">
            <w:pPr>
              <w:pStyle w:val="NormalWeb"/>
              <w:spacing w:before="0" w:beforeAutospacing="0" w:after="0" w:afterAutospacing="0"/>
              <w:rPr>
                <w:rFonts w:ascii="Arial" w:hAnsi="Arial" w:cs="Arial"/>
              </w:rPr>
            </w:pPr>
          </w:p>
          <w:p w:rsidR="00ED31CE" w:rsidRPr="0061326E" w:rsidRDefault="00ED31CE" w:rsidP="00ED31CE">
            <w:r w:rsidRPr="00A961F9">
              <w:rPr>
                <w:rFonts w:ascii="Arial" w:hAnsi="Arial" w:cs="Arial"/>
                <w:sz w:val="20"/>
                <w:szCs w:val="20"/>
              </w:rPr>
              <w:t>La comunidad</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No tienen presupuesto asignados</w:t>
            </w:r>
          </w:p>
          <w:p w:rsidR="00ED31CE" w:rsidRPr="00A961F9" w:rsidRDefault="00ED31CE" w:rsidP="00A961F9">
            <w:pPr>
              <w:pStyle w:val="NormalWeb"/>
              <w:spacing w:before="0" w:beforeAutospacing="0" w:after="0" w:afterAutospacing="0"/>
              <w:rPr>
                <w:rFonts w:ascii="Arial" w:hAnsi="Arial" w:cs="Arial"/>
              </w:rPr>
            </w:pPr>
          </w:p>
          <w:p w:rsidR="00ED31CE" w:rsidRPr="00A961F9" w:rsidRDefault="00ED31CE" w:rsidP="00A961F9">
            <w:pPr>
              <w:pStyle w:val="NormalWeb"/>
              <w:spacing w:before="0" w:beforeAutospacing="0" w:after="0" w:afterAutospacing="0"/>
              <w:rPr>
                <w:rFonts w:ascii="Arial" w:hAnsi="Arial" w:cs="Arial"/>
              </w:rPr>
            </w:pPr>
            <w:smartTag w:uri="urn:schemas-microsoft-com:office:smarttags" w:element="PersonName">
              <w:smartTagPr>
                <w:attr w:name="ProductID" w:val="la Comunidad"/>
              </w:smartTagPr>
              <w:r w:rsidRPr="00A961F9">
                <w:rPr>
                  <w:rFonts w:ascii="Arial" w:hAnsi="Arial" w:cs="Arial"/>
                </w:rPr>
                <w:t>La Comunidad</w:t>
              </w:r>
            </w:smartTag>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(problemas en recaudación)</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7</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Dirección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Información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Liderazgo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Comunicación</w:t>
            </w:r>
          </w:p>
          <w:p w:rsidR="00ED31CE" w:rsidRPr="00A961F9" w:rsidRDefault="00ED31CE" w:rsidP="00A961F9">
            <w:pPr>
              <w:pStyle w:val="NormalWeb"/>
              <w:spacing w:before="0" w:beforeAutospacing="0" w:after="0" w:afterAutospacing="0"/>
              <w:rPr>
                <w:rFonts w:ascii="Arial" w:hAnsi="Arial" w:cs="Arial"/>
              </w:rPr>
            </w:pP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Información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Liderazgo</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Comunicación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color w:val="000000"/>
              </w:rPr>
              <w:t>Equipos y trabajo en equipo</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Dirección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Información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Motivación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Liderazgo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Comunicación</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color w:val="000000"/>
              </w:rPr>
              <w:t>Equipos y trabajo en equipo</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Dirigentes comunitarios</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8</w:t>
            </w:r>
          </w:p>
        </w:tc>
        <w:tc>
          <w:tcPr>
            <w:tcW w:w="2040" w:type="dxa"/>
          </w:tcPr>
          <w:p w:rsidR="00ED31CE" w:rsidRPr="00A961F9" w:rsidRDefault="00ED31CE" w:rsidP="00ED31CE">
            <w:pPr>
              <w:pStyle w:val="NormalWeb"/>
              <w:rPr>
                <w:rFonts w:ascii="Arial" w:hAnsi="Arial" w:cs="Arial"/>
              </w:rPr>
            </w:pPr>
            <w:r w:rsidRPr="00A961F9">
              <w:rPr>
                <w:rFonts w:ascii="Arial" w:hAnsi="Arial" w:cs="Arial"/>
              </w:rPr>
              <w:t>Alcaldesa /</w:t>
            </w:r>
            <w:r w:rsidRPr="00A961F9">
              <w:rPr>
                <w:rFonts w:ascii="Arial" w:hAnsi="Arial"/>
              </w:rPr>
              <w:t>Jefe Departamento Agua Potable</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Alcalde</w:t>
            </w:r>
          </w:p>
          <w:p w:rsidR="00ED31CE" w:rsidRPr="00A961F9" w:rsidRDefault="00ED31CE" w:rsidP="00A961F9">
            <w:pPr>
              <w:pStyle w:val="NormalWeb"/>
              <w:spacing w:before="0" w:beforeAutospacing="0" w:after="0" w:afterAutospacing="0"/>
              <w:rPr>
                <w:rFonts w:ascii="Arial" w:hAnsi="Arial"/>
              </w:rPr>
            </w:pPr>
            <w:r w:rsidRPr="00A961F9">
              <w:rPr>
                <w:rFonts w:ascii="Arial" w:hAnsi="Arial"/>
              </w:rPr>
              <w:t>Jefe Departamento Agua Potable</w:t>
            </w:r>
          </w:p>
          <w:p w:rsidR="00ED31CE" w:rsidRPr="00A961F9" w:rsidRDefault="00ED31CE" w:rsidP="00A961F9">
            <w:pPr>
              <w:pStyle w:val="NormalWeb"/>
              <w:spacing w:before="0" w:beforeAutospacing="0" w:after="0" w:afterAutospacing="0"/>
              <w:rPr>
                <w:rFonts w:ascii="Arial" w:hAnsi="Arial"/>
              </w:rPr>
            </w:pPr>
            <w:r w:rsidRPr="00A961F9">
              <w:rPr>
                <w:rFonts w:ascii="Arial" w:hAnsi="Arial"/>
              </w:rPr>
              <w:t>Jefe de Rentas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Alcalde</w:t>
            </w:r>
          </w:p>
          <w:p w:rsidR="00ED31CE" w:rsidRPr="00A961F9" w:rsidRDefault="00ED31CE" w:rsidP="00A961F9">
            <w:pPr>
              <w:pStyle w:val="NormalWeb"/>
              <w:spacing w:before="0" w:beforeAutospacing="0" w:after="0" w:afterAutospacing="0"/>
              <w:jc w:val="both"/>
              <w:rPr>
                <w:rFonts w:ascii="Arial" w:hAnsi="Arial"/>
              </w:rPr>
            </w:pPr>
            <w:r w:rsidRPr="00A961F9">
              <w:rPr>
                <w:rFonts w:ascii="Arial" w:hAnsi="Arial"/>
              </w:rPr>
              <w:t xml:space="preserve">Jefe Departamento Agua Potable </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rPr>
              <w:t>Jefe de Rentas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Presidente de la Junta</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9</w:t>
            </w:r>
          </w:p>
        </w:tc>
        <w:tc>
          <w:tcPr>
            <w:tcW w:w="2040" w:type="dxa"/>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Si</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Si</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Si</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No</w:t>
            </w:r>
          </w:p>
        </w:tc>
      </w:tr>
      <w:tr w:rsidR="00ED31CE" w:rsidRPr="00A961F9">
        <w:tc>
          <w:tcPr>
            <w:tcW w:w="480" w:type="dxa"/>
          </w:tcPr>
          <w:p w:rsidR="00ED31CE" w:rsidRPr="00A961F9" w:rsidRDefault="00ED31CE" w:rsidP="00A961F9">
            <w:pPr>
              <w:pStyle w:val="NormalWeb"/>
              <w:jc w:val="both"/>
              <w:rPr>
                <w:rFonts w:ascii="Arial" w:hAnsi="Arial" w:cs="Arial"/>
                <w:color w:val="000080"/>
              </w:rPr>
            </w:pPr>
            <w:r w:rsidRPr="00A961F9">
              <w:rPr>
                <w:rFonts w:ascii="Arial" w:hAnsi="Arial" w:cs="Arial"/>
                <w:color w:val="000080"/>
              </w:rPr>
              <w:t>10</w:t>
            </w:r>
          </w:p>
        </w:tc>
        <w:tc>
          <w:tcPr>
            <w:tcW w:w="2040" w:type="dxa"/>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Riesgo</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Incertidumbre</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Crítica, Conjetura</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Incertidumbre</w:t>
            </w:r>
          </w:p>
        </w:tc>
      </w:tr>
      <w:tr w:rsidR="00ED31CE" w:rsidRPr="00A961F9">
        <w:tc>
          <w:tcPr>
            <w:tcW w:w="480" w:type="dxa"/>
          </w:tcPr>
          <w:p w:rsidR="00ED31CE" w:rsidRPr="00A961F9" w:rsidRDefault="00ED31CE" w:rsidP="00A961F9">
            <w:pPr>
              <w:pStyle w:val="NormalWeb"/>
              <w:jc w:val="both"/>
              <w:rPr>
                <w:rFonts w:ascii="Arial" w:hAnsi="Arial" w:cs="Arial"/>
                <w:color w:val="000080"/>
              </w:rPr>
            </w:pPr>
            <w:r w:rsidRPr="00A961F9">
              <w:rPr>
                <w:rFonts w:ascii="Arial" w:hAnsi="Arial" w:cs="Arial"/>
                <w:color w:val="000080"/>
              </w:rPr>
              <w:t>11</w:t>
            </w:r>
          </w:p>
        </w:tc>
        <w:tc>
          <w:tcPr>
            <w:tcW w:w="2040" w:type="dxa"/>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No se lo analiza en detalle</w:t>
            </w:r>
          </w:p>
        </w:tc>
        <w:tc>
          <w:tcPr>
            <w:tcW w:w="1920" w:type="dxa"/>
          </w:tcPr>
          <w:p w:rsidR="00ED31CE" w:rsidRPr="00A961F9" w:rsidRDefault="00ED31CE" w:rsidP="00ED31CE">
            <w:pPr>
              <w:pStyle w:val="NormalWeb"/>
              <w:rPr>
                <w:rFonts w:ascii="Arial" w:hAnsi="Arial" w:cs="Arial"/>
              </w:rPr>
            </w:pPr>
            <w:r w:rsidRPr="00A961F9">
              <w:rPr>
                <w:rFonts w:ascii="Arial" w:hAnsi="Arial" w:cs="Arial"/>
              </w:rPr>
              <w:t>No en detalle</w:t>
            </w:r>
          </w:p>
        </w:tc>
        <w:tc>
          <w:tcPr>
            <w:tcW w:w="1920" w:type="dxa"/>
          </w:tcPr>
          <w:p w:rsidR="00ED31CE" w:rsidRPr="00A961F9" w:rsidRDefault="00ED31CE" w:rsidP="00ED31CE">
            <w:pPr>
              <w:pStyle w:val="NormalWeb"/>
              <w:rPr>
                <w:rFonts w:ascii="Arial" w:hAnsi="Arial" w:cs="Arial"/>
              </w:rPr>
            </w:pPr>
            <w:r w:rsidRPr="00A961F9">
              <w:rPr>
                <w:rFonts w:ascii="Arial" w:hAnsi="Arial" w:cs="Arial"/>
              </w:rPr>
              <w:t>En detalle es analizado</w:t>
            </w:r>
          </w:p>
        </w:tc>
        <w:tc>
          <w:tcPr>
            <w:tcW w:w="1920" w:type="dxa"/>
          </w:tcPr>
          <w:p w:rsidR="00ED31CE" w:rsidRPr="00A961F9" w:rsidRDefault="00ED31CE" w:rsidP="00ED31CE">
            <w:pPr>
              <w:pStyle w:val="NormalWeb"/>
              <w:rPr>
                <w:rFonts w:ascii="Arial" w:hAnsi="Arial" w:cs="Arial"/>
              </w:rPr>
            </w:pPr>
            <w:r w:rsidRPr="00A961F9">
              <w:rPr>
                <w:rFonts w:ascii="Arial" w:hAnsi="Arial" w:cs="Arial"/>
              </w:rPr>
              <w:t>No en detalle</w:t>
            </w:r>
          </w:p>
        </w:tc>
      </w:tr>
      <w:tr w:rsidR="00ED31CE" w:rsidRPr="00A961F9">
        <w:tc>
          <w:tcPr>
            <w:tcW w:w="480" w:type="dxa"/>
          </w:tcPr>
          <w:p w:rsidR="00ED31CE" w:rsidRPr="00A961F9" w:rsidRDefault="00ED31CE" w:rsidP="00ED31CE">
            <w:pPr>
              <w:pStyle w:val="NormalWeb"/>
              <w:rPr>
                <w:rFonts w:ascii="Arial" w:hAnsi="Arial" w:cs="Arial"/>
                <w:color w:val="000080"/>
              </w:rPr>
            </w:pPr>
            <w:r w:rsidRPr="00A961F9">
              <w:rPr>
                <w:rFonts w:ascii="Arial" w:hAnsi="Arial" w:cs="Arial"/>
                <w:color w:val="000080"/>
              </w:rPr>
              <w:t>12</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Empleados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Contrato Colectivo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Gastos internos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Infraestructura oficinas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Empleados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Sueldos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Gastos Internos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Empleados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Contrato Colectivo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Gastos internos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Infraestructura oficinas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 xml:space="preserve">Presidente de </w:t>
            </w:r>
            <w:smartTag w:uri="urn:schemas-microsoft-com:office:smarttags" w:element="PersonName">
              <w:smartTagPr>
                <w:attr w:name="ProductID" w:val="la Junta"/>
              </w:smartTagPr>
              <w:r w:rsidRPr="00A961F9">
                <w:rPr>
                  <w:rFonts w:ascii="Arial" w:hAnsi="Arial" w:cs="Arial"/>
                </w:rPr>
                <w:t>la Junta</w:t>
              </w:r>
            </w:smartTag>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Delegaciones</w:t>
            </w:r>
          </w:p>
        </w:tc>
      </w:tr>
    </w:tbl>
    <w:p w:rsidR="00ED31CE" w:rsidRPr="007D557A" w:rsidRDefault="00ED31CE" w:rsidP="00ED31CE">
      <w:pPr>
        <w:pStyle w:val="NormalWeb"/>
        <w:ind w:left="705"/>
        <w:jc w:val="center"/>
        <w:rPr>
          <w:rFonts w:ascii="Arial" w:hAnsi="Arial" w:cs="Arial"/>
          <w:b/>
        </w:rPr>
      </w:pPr>
      <w:r w:rsidRPr="007D557A">
        <w:rPr>
          <w:rFonts w:ascii="Arial" w:hAnsi="Arial" w:cs="Arial"/>
          <w:b/>
        </w:rPr>
        <w:t>Tabla No 2.1 Sesgos en el proceso de toma de decisión</w:t>
      </w:r>
      <w:r>
        <w:rPr>
          <w:rFonts w:ascii="Arial" w:hAnsi="Arial" w:cs="Arial"/>
          <w:b/>
        </w:rPr>
        <w:t>.</w:t>
      </w:r>
    </w:p>
    <w:p w:rsidR="00ED31CE" w:rsidRDefault="00ED31CE" w:rsidP="00ED31CE">
      <w:pPr>
        <w:autoSpaceDE w:val="0"/>
        <w:autoSpaceDN w:val="0"/>
        <w:adjustRightInd w:val="0"/>
        <w:spacing w:line="480" w:lineRule="auto"/>
        <w:ind w:left="705"/>
        <w:jc w:val="both"/>
        <w:rPr>
          <w:rFonts w:ascii="Arial" w:hAnsi="Arial" w:cs="Arial"/>
          <w:color w:val="000000"/>
          <w:sz w:val="22"/>
          <w:szCs w:val="22"/>
        </w:rPr>
      </w:pPr>
      <w:r w:rsidRPr="004D02C4">
        <w:rPr>
          <w:rFonts w:ascii="Arial" w:hAnsi="Arial" w:cs="Arial"/>
          <w:color w:val="000000"/>
          <w:sz w:val="22"/>
          <w:szCs w:val="22"/>
        </w:rPr>
        <w:t>De igual manera a la interrogante ¿cuál es la estrategia favorita que tiene estos  tomadores de decisión (gerentes o administradores)?, se ha planteado una secuencia de 8 pasos a</w:t>
      </w:r>
      <w:r>
        <w:rPr>
          <w:rFonts w:ascii="Arial" w:hAnsi="Arial" w:cs="Arial"/>
          <w:color w:val="000000"/>
          <w:sz w:val="22"/>
          <w:szCs w:val="22"/>
        </w:rPr>
        <w:t xml:space="preserve"> </w:t>
      </w:r>
      <w:r w:rsidRPr="004D02C4">
        <w:rPr>
          <w:rFonts w:ascii="Arial" w:hAnsi="Arial" w:cs="Arial"/>
          <w:color w:val="000000"/>
          <w:sz w:val="22"/>
          <w:szCs w:val="22"/>
        </w:rPr>
        <w:t xml:space="preserve">manera de  formato común y de acuerdo a como defina su estrategia la empresa, se van rellenando las casillas como se indica en </w:t>
      </w:r>
      <w:r>
        <w:rPr>
          <w:rFonts w:ascii="Arial" w:hAnsi="Arial" w:cs="Arial"/>
          <w:color w:val="000000"/>
          <w:sz w:val="22"/>
          <w:szCs w:val="22"/>
        </w:rPr>
        <w:t>la tabla</w:t>
      </w:r>
      <w:r w:rsidRPr="00AC03E5">
        <w:rPr>
          <w:rFonts w:ascii="Arial" w:hAnsi="Arial" w:cs="Arial"/>
          <w:color w:val="000000"/>
          <w:sz w:val="22"/>
          <w:szCs w:val="22"/>
        </w:rPr>
        <w:t xml:space="preserve"> No 2.2.</w:t>
      </w:r>
      <w:r w:rsidRPr="004D02C4">
        <w:rPr>
          <w:rFonts w:ascii="Arial" w:hAnsi="Arial" w:cs="Arial"/>
          <w:color w:val="000000"/>
          <w:sz w:val="22"/>
          <w:szCs w:val="22"/>
        </w:rPr>
        <w:t xml:space="preserve"> La estrategia se la concibe como el conjunto de tácticas o pasos adecuados a seguirse para llegar a la consecución de una determinada meta u objetivo</w:t>
      </w:r>
      <w:r>
        <w:rPr>
          <w:rFonts w:ascii="Arial" w:hAnsi="Arial" w:cs="Arial"/>
          <w:color w:val="000000"/>
          <w:sz w:val="22"/>
          <w:szCs w:val="22"/>
        </w:rPr>
        <w:t>.</w:t>
      </w:r>
    </w:p>
    <w:p w:rsidR="00ED31CE" w:rsidRDefault="00ED31CE" w:rsidP="00ED31CE">
      <w:pPr>
        <w:autoSpaceDE w:val="0"/>
        <w:autoSpaceDN w:val="0"/>
        <w:adjustRightInd w:val="0"/>
        <w:spacing w:line="480" w:lineRule="auto"/>
        <w:jc w:val="both"/>
        <w:rPr>
          <w:rFonts w:ascii="Arial" w:hAnsi="Arial" w:cs="Arial"/>
          <w:color w:val="000000"/>
          <w:sz w:val="22"/>
          <w:szCs w:val="22"/>
        </w:rPr>
      </w:pPr>
    </w:p>
    <w:p w:rsidR="00ED31CE" w:rsidRPr="004D02C4" w:rsidRDefault="00ED31CE" w:rsidP="00ED31CE">
      <w:pPr>
        <w:autoSpaceDE w:val="0"/>
        <w:autoSpaceDN w:val="0"/>
        <w:adjustRightInd w:val="0"/>
        <w:spacing w:line="480" w:lineRule="auto"/>
        <w:ind w:left="705"/>
        <w:jc w:val="both"/>
        <w:rPr>
          <w:rFonts w:ascii="Arial" w:hAnsi="Arial" w:cs="Arial"/>
          <w:color w:val="000000"/>
          <w:sz w:val="22"/>
          <w:szCs w:val="22"/>
        </w:rPr>
      </w:pPr>
      <w:r>
        <w:rPr>
          <w:rFonts w:ascii="Arial" w:hAnsi="Arial" w:cs="Arial"/>
          <w:color w:val="000000"/>
          <w:sz w:val="22"/>
          <w:szCs w:val="22"/>
        </w:rPr>
        <w:t>Así se considera que una estrategia de manera general se concibe con los 8 pasos expuestos a continuación</w:t>
      </w:r>
      <w:r>
        <w:rPr>
          <w:rStyle w:val="Refdenotaalpie"/>
          <w:rFonts w:ascii="Arial" w:hAnsi="Arial" w:cs="Arial"/>
          <w:color w:val="000000"/>
          <w:sz w:val="22"/>
          <w:szCs w:val="22"/>
        </w:rPr>
        <w:footnoteReference w:id="13"/>
      </w:r>
      <w:r>
        <w:rPr>
          <w:rFonts w:ascii="Arial" w:hAnsi="Arial" w:cs="Arial"/>
          <w:color w:val="000000"/>
          <w:sz w:val="22"/>
          <w:szCs w:val="22"/>
        </w:rPr>
        <w:t xml:space="preserve">, los mismos que son identificados con el correspondiente numeral en la tabla No 2.2: </w:t>
      </w:r>
    </w:p>
    <w:p w:rsidR="00ED31CE" w:rsidRDefault="00ED31CE" w:rsidP="00ED31CE">
      <w:pPr>
        <w:tabs>
          <w:tab w:val="left" w:pos="6405"/>
        </w:tabs>
        <w:autoSpaceDE w:val="0"/>
        <w:autoSpaceDN w:val="0"/>
        <w:adjustRightInd w:val="0"/>
        <w:spacing w:line="480" w:lineRule="auto"/>
        <w:jc w:val="both"/>
        <w:rPr>
          <w:rFonts w:ascii="Arial" w:hAnsi="Arial" w:cs="Arial"/>
          <w:color w:val="000000"/>
          <w:sz w:val="22"/>
          <w:szCs w:val="22"/>
        </w:rPr>
      </w:pP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1.  Identificación de oportunidades</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2.   Determinación de objetivos</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3.   Desarrollo de premisas</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4.    Determinación de curso alternativo de acción</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5.   Evaluación de cursos alternativos de acción</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6.</w:t>
      </w:r>
      <w:r>
        <w:rPr>
          <w:rFonts w:ascii="Arial" w:hAnsi="Arial" w:cs="Arial"/>
          <w:color w:val="000000"/>
          <w:sz w:val="22"/>
          <w:szCs w:val="22"/>
        </w:rPr>
        <w:t xml:space="preserve">   </w:t>
      </w:r>
      <w:r w:rsidRPr="004D02C4">
        <w:rPr>
          <w:rFonts w:ascii="Arial" w:hAnsi="Arial" w:cs="Arial"/>
          <w:color w:val="000000"/>
          <w:sz w:val="22"/>
          <w:szCs w:val="22"/>
        </w:rPr>
        <w:t>Selección de un curso de acción</w:t>
      </w:r>
      <w:r>
        <w:rPr>
          <w:rFonts w:ascii="Arial" w:hAnsi="Arial" w:cs="Arial"/>
          <w:color w:val="000000"/>
          <w:sz w:val="22"/>
          <w:szCs w:val="22"/>
        </w:rPr>
        <w:t>.</w:t>
      </w:r>
    </w:p>
    <w:p w:rsidR="00ED31CE" w:rsidRPr="004D02C4" w:rsidRDefault="00ED31CE" w:rsidP="00ED31CE">
      <w:pPr>
        <w:tabs>
          <w:tab w:val="left" w:pos="640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7.</w:t>
      </w:r>
      <w:r>
        <w:rPr>
          <w:rFonts w:ascii="Arial" w:hAnsi="Arial" w:cs="Arial"/>
          <w:color w:val="000000"/>
          <w:sz w:val="22"/>
          <w:szCs w:val="22"/>
        </w:rPr>
        <w:t xml:space="preserve">   </w:t>
      </w:r>
      <w:r w:rsidRPr="004D02C4">
        <w:rPr>
          <w:rFonts w:ascii="Arial" w:hAnsi="Arial" w:cs="Arial"/>
          <w:color w:val="000000"/>
          <w:sz w:val="22"/>
          <w:szCs w:val="22"/>
        </w:rPr>
        <w:t>Formulación de planes derivados</w:t>
      </w:r>
      <w:r>
        <w:rPr>
          <w:rFonts w:ascii="Arial" w:hAnsi="Arial" w:cs="Arial"/>
          <w:color w:val="000000"/>
          <w:sz w:val="22"/>
          <w:szCs w:val="22"/>
        </w:rPr>
        <w:t>.</w:t>
      </w:r>
    </w:p>
    <w:p w:rsidR="00ED31CE" w:rsidRDefault="00ED31CE" w:rsidP="00ED31CE">
      <w:pPr>
        <w:tabs>
          <w:tab w:val="left" w:pos="7065"/>
        </w:tabs>
        <w:autoSpaceDE w:val="0"/>
        <w:autoSpaceDN w:val="0"/>
        <w:adjustRightInd w:val="0"/>
        <w:spacing w:line="480" w:lineRule="auto"/>
        <w:ind w:left="708"/>
        <w:jc w:val="both"/>
        <w:rPr>
          <w:rFonts w:ascii="Arial" w:hAnsi="Arial" w:cs="Arial"/>
          <w:color w:val="000000"/>
          <w:sz w:val="22"/>
          <w:szCs w:val="22"/>
        </w:rPr>
      </w:pPr>
      <w:r w:rsidRPr="004D02C4">
        <w:rPr>
          <w:rFonts w:ascii="Arial" w:hAnsi="Arial" w:cs="Arial"/>
          <w:color w:val="000000"/>
          <w:sz w:val="22"/>
          <w:szCs w:val="22"/>
        </w:rPr>
        <w:t>8.</w:t>
      </w:r>
      <w:r>
        <w:rPr>
          <w:rFonts w:ascii="Arial" w:hAnsi="Arial" w:cs="Arial"/>
          <w:color w:val="000000"/>
          <w:sz w:val="22"/>
          <w:szCs w:val="22"/>
        </w:rPr>
        <w:t xml:space="preserve">   </w:t>
      </w:r>
      <w:r w:rsidRPr="004D02C4">
        <w:rPr>
          <w:rFonts w:ascii="Arial" w:hAnsi="Arial" w:cs="Arial"/>
          <w:color w:val="000000"/>
          <w:sz w:val="22"/>
          <w:szCs w:val="22"/>
        </w:rPr>
        <w:t xml:space="preserve">Expresión numérica de los planes a través del </w:t>
      </w:r>
      <w:hyperlink r:id="rId18" w:history="1">
        <w:r w:rsidRPr="00C73445">
          <w:rPr>
            <w:rStyle w:val="Hipervnculo"/>
            <w:rFonts w:ascii="Arial" w:hAnsi="Arial" w:cs="Arial"/>
            <w:color w:val="000000"/>
            <w:sz w:val="22"/>
            <w:szCs w:val="22"/>
            <w:u w:val="none"/>
          </w:rPr>
          <w:t>presupuesto</w:t>
        </w:r>
      </w:hyperlink>
      <w:r>
        <w:rPr>
          <w:rFonts w:ascii="Arial" w:hAnsi="Arial" w:cs="Arial"/>
          <w:color w:val="000000"/>
          <w:sz w:val="22"/>
          <w:szCs w:val="22"/>
        </w:rPr>
        <w:t>.</w:t>
      </w:r>
    </w:p>
    <w:p w:rsidR="00ED31CE" w:rsidRDefault="00ED31CE" w:rsidP="00ED31CE">
      <w:pPr>
        <w:tabs>
          <w:tab w:val="left" w:pos="7065"/>
        </w:tabs>
        <w:autoSpaceDE w:val="0"/>
        <w:autoSpaceDN w:val="0"/>
        <w:adjustRightInd w:val="0"/>
        <w:spacing w:line="480" w:lineRule="auto"/>
        <w:jc w:val="both"/>
        <w:rPr>
          <w:rFonts w:ascii="Arial" w:hAnsi="Arial" w:cs="Arial"/>
          <w:color w:val="000000"/>
          <w:sz w:val="22"/>
          <w:szCs w:val="22"/>
        </w:rPr>
      </w:pPr>
    </w:p>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800"/>
        <w:gridCol w:w="2400"/>
        <w:gridCol w:w="2040"/>
        <w:gridCol w:w="1920"/>
      </w:tblGrid>
      <w:tr w:rsidR="00ED31CE" w:rsidRPr="00A961F9">
        <w:tc>
          <w:tcPr>
            <w:tcW w:w="468"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color w:val="000000"/>
                <w:sz w:val="22"/>
                <w:szCs w:val="22"/>
              </w:rPr>
              <w:br w:type="page"/>
            </w:r>
            <w:r w:rsidRPr="00A961F9">
              <w:rPr>
                <w:rFonts w:ascii="Arial" w:hAnsi="Arial" w:cs="Arial"/>
                <w:color w:val="000000"/>
                <w:sz w:val="22"/>
                <w:szCs w:val="22"/>
              </w:rPr>
              <w:br w:type="page"/>
            </w:r>
            <w:r w:rsidRPr="00A961F9">
              <w:rPr>
                <w:rFonts w:ascii="Arial" w:hAnsi="Arial" w:cs="Arial"/>
                <w:sz w:val="22"/>
                <w:szCs w:val="22"/>
              </w:rPr>
              <w:t>N</w:t>
            </w:r>
          </w:p>
        </w:tc>
        <w:tc>
          <w:tcPr>
            <w:tcW w:w="180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 xml:space="preserve">Municipalidad </w:t>
            </w:r>
          </w:p>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de Girón</w:t>
            </w:r>
          </w:p>
        </w:tc>
        <w:tc>
          <w:tcPr>
            <w:tcW w:w="240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 xml:space="preserve">Municipalidad </w:t>
            </w:r>
          </w:p>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de Piñas</w:t>
            </w:r>
          </w:p>
        </w:tc>
        <w:tc>
          <w:tcPr>
            <w:tcW w:w="204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 xml:space="preserve">Municipalidad </w:t>
            </w:r>
          </w:p>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de Paute</w:t>
            </w:r>
          </w:p>
        </w:tc>
        <w:tc>
          <w:tcPr>
            <w:tcW w:w="1920" w:type="dxa"/>
            <w:shd w:val="clear" w:color="auto" w:fill="FFFF99"/>
          </w:tcPr>
          <w:p w:rsidR="00ED31CE" w:rsidRPr="00A961F9" w:rsidRDefault="00ED31CE" w:rsidP="00A961F9">
            <w:pPr>
              <w:pStyle w:val="NormalWeb"/>
              <w:spacing w:before="0" w:beforeAutospacing="0" w:after="0" w:afterAutospacing="0"/>
              <w:jc w:val="center"/>
              <w:rPr>
                <w:rFonts w:ascii="Arial" w:hAnsi="Arial" w:cs="Arial"/>
                <w:sz w:val="22"/>
                <w:szCs w:val="22"/>
              </w:rPr>
            </w:pPr>
            <w:r w:rsidRPr="00A961F9">
              <w:rPr>
                <w:rFonts w:ascii="Arial" w:hAnsi="Arial" w:cs="Arial"/>
                <w:sz w:val="22"/>
                <w:szCs w:val="22"/>
              </w:rPr>
              <w:t>Junta de Agua Chuguinda</w:t>
            </w:r>
          </w:p>
        </w:tc>
      </w:tr>
      <w:tr w:rsidR="00ED31CE" w:rsidRPr="00A961F9">
        <w:tc>
          <w:tcPr>
            <w:tcW w:w="468" w:type="dxa"/>
          </w:tcPr>
          <w:p w:rsidR="00ED31CE" w:rsidRPr="00A961F9" w:rsidRDefault="00ED31CE" w:rsidP="00ED31CE">
            <w:pPr>
              <w:pStyle w:val="NormalWeb"/>
              <w:rPr>
                <w:rFonts w:ascii="Arial" w:hAnsi="Arial" w:cs="Arial"/>
                <w:color w:val="003366"/>
                <w:sz w:val="22"/>
                <w:szCs w:val="22"/>
              </w:rPr>
            </w:pPr>
          </w:p>
          <w:p w:rsidR="00ED31CE" w:rsidRPr="00A961F9" w:rsidRDefault="00ED31CE" w:rsidP="00ED31CE">
            <w:pPr>
              <w:pStyle w:val="NormalWeb"/>
              <w:rPr>
                <w:rFonts w:ascii="Arial" w:hAnsi="Arial" w:cs="Arial"/>
                <w:color w:val="003366"/>
                <w:sz w:val="22"/>
                <w:szCs w:val="22"/>
              </w:rPr>
            </w:pPr>
            <w:r w:rsidRPr="00A961F9">
              <w:rPr>
                <w:rFonts w:ascii="Arial" w:hAnsi="Arial" w:cs="Arial"/>
                <w:color w:val="003366"/>
                <w:sz w:val="22"/>
                <w:szCs w:val="22"/>
              </w:rPr>
              <w:t>1</w:t>
            </w:r>
          </w:p>
        </w:tc>
        <w:tc>
          <w:tcPr>
            <w:tcW w:w="180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 xml:space="preserve">Al interior de </w:t>
            </w:r>
            <w:smartTag w:uri="urn:schemas-microsoft-com:office:smarttags" w:element="PersonName">
              <w:smartTagPr>
                <w:attr w:name="ProductID" w:val="la Empresa"/>
              </w:smartTagPr>
              <w:r w:rsidRPr="00A961F9">
                <w:rPr>
                  <w:rFonts w:ascii="Arial" w:hAnsi="Arial" w:cs="Arial"/>
                </w:rPr>
                <w:t>la Empresa</w:t>
              </w:r>
            </w:smartTag>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En el contexto exterior</w:t>
            </w:r>
          </w:p>
        </w:tc>
        <w:tc>
          <w:tcPr>
            <w:tcW w:w="240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Internas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Externas</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Al interior</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Al exterior</w:t>
            </w:r>
          </w:p>
          <w:p w:rsidR="00ED31CE" w:rsidRPr="00A961F9" w:rsidRDefault="00ED31CE" w:rsidP="00A961F9">
            <w:pPr>
              <w:pStyle w:val="NormalWeb"/>
              <w:spacing w:before="0" w:beforeAutospacing="0" w:after="0" w:afterAutospacing="0"/>
              <w:jc w:val="both"/>
              <w:rPr>
                <w:rFonts w:ascii="Arial" w:hAnsi="Arial" w:cs="Arial"/>
              </w:rPr>
            </w:pP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Internas</w:t>
            </w:r>
          </w:p>
        </w:tc>
      </w:tr>
      <w:tr w:rsidR="00ED31CE" w:rsidRPr="00A961F9">
        <w:tc>
          <w:tcPr>
            <w:tcW w:w="468" w:type="dxa"/>
          </w:tcPr>
          <w:p w:rsidR="00ED31CE" w:rsidRPr="00A961F9" w:rsidRDefault="00ED31CE" w:rsidP="00ED31CE">
            <w:pPr>
              <w:pStyle w:val="NormalWeb"/>
              <w:rPr>
                <w:rFonts w:ascii="Arial" w:hAnsi="Arial" w:cs="Arial"/>
                <w:color w:val="003366"/>
                <w:sz w:val="22"/>
                <w:szCs w:val="22"/>
              </w:rPr>
            </w:pPr>
          </w:p>
          <w:p w:rsidR="00ED31CE" w:rsidRPr="00A961F9" w:rsidRDefault="00ED31CE" w:rsidP="00ED31CE">
            <w:pPr>
              <w:pStyle w:val="NormalWeb"/>
              <w:rPr>
                <w:rFonts w:ascii="Arial" w:hAnsi="Arial" w:cs="Arial"/>
                <w:color w:val="003366"/>
                <w:sz w:val="22"/>
                <w:szCs w:val="22"/>
              </w:rPr>
            </w:pPr>
            <w:r w:rsidRPr="00A961F9">
              <w:rPr>
                <w:rFonts w:ascii="Arial" w:hAnsi="Arial" w:cs="Arial"/>
                <w:color w:val="003366"/>
                <w:sz w:val="22"/>
                <w:szCs w:val="22"/>
              </w:rPr>
              <w:t>2</w:t>
            </w:r>
          </w:p>
        </w:tc>
        <w:tc>
          <w:tcPr>
            <w:tcW w:w="1800" w:type="dxa"/>
          </w:tcPr>
          <w:p w:rsidR="00ED31CE" w:rsidRPr="00A961F9" w:rsidRDefault="00ED31CE" w:rsidP="00ED31CE">
            <w:pPr>
              <w:pStyle w:val="NormalWeb"/>
              <w:rPr>
                <w:rFonts w:ascii="Arial" w:hAnsi="Arial" w:cs="Arial"/>
              </w:rPr>
            </w:pPr>
            <w:r w:rsidRPr="00A961F9">
              <w:rPr>
                <w:rFonts w:ascii="Arial" w:hAnsi="Arial" w:cs="Arial"/>
              </w:rPr>
              <w:t>Empresariales</w:t>
            </w:r>
          </w:p>
          <w:p w:rsidR="00ED31CE" w:rsidRPr="00A961F9" w:rsidRDefault="00ED31CE" w:rsidP="00ED31CE">
            <w:pPr>
              <w:pStyle w:val="NormalWeb"/>
              <w:rPr>
                <w:rFonts w:ascii="Arial" w:hAnsi="Arial" w:cs="Arial"/>
              </w:rPr>
            </w:pPr>
            <w:r w:rsidRPr="00A961F9">
              <w:rPr>
                <w:rFonts w:ascii="Arial" w:hAnsi="Arial" w:cs="Arial"/>
              </w:rPr>
              <w:t>Para el área de distribución</w:t>
            </w: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A largo y mediano plazo, para la organización, para el área de distribución y recaudación</w:t>
            </w:r>
          </w:p>
        </w:tc>
        <w:tc>
          <w:tcPr>
            <w:tcW w:w="2040" w:type="dxa"/>
          </w:tcPr>
          <w:p w:rsidR="00ED31CE" w:rsidRPr="00A961F9" w:rsidRDefault="00ED31CE" w:rsidP="00A961F9">
            <w:pPr>
              <w:pStyle w:val="NormalWeb"/>
              <w:jc w:val="both"/>
              <w:rPr>
                <w:rFonts w:ascii="Arial" w:hAnsi="Arial" w:cs="Arial"/>
              </w:rPr>
            </w:pPr>
            <w:r w:rsidRPr="00A961F9">
              <w:rPr>
                <w:rFonts w:ascii="Arial" w:hAnsi="Arial" w:cs="Arial"/>
              </w:rPr>
              <w:t>Para las tres áreas: administrativa; distribución y recaudación</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Para la distribución y recaudación</w:t>
            </w:r>
          </w:p>
        </w:tc>
      </w:tr>
      <w:tr w:rsidR="00ED31CE" w:rsidRPr="00A961F9">
        <w:tc>
          <w:tcPr>
            <w:tcW w:w="468" w:type="dxa"/>
          </w:tcPr>
          <w:p w:rsidR="00ED31CE" w:rsidRPr="00A961F9" w:rsidRDefault="00ED31CE" w:rsidP="00A961F9">
            <w:pPr>
              <w:pStyle w:val="NormalWeb"/>
              <w:spacing w:before="0" w:beforeAutospacing="0" w:after="0" w:afterAutospacing="0"/>
              <w:rPr>
                <w:rFonts w:ascii="Arial" w:hAnsi="Arial" w:cs="Arial"/>
                <w:color w:val="003366"/>
                <w:sz w:val="22"/>
                <w:szCs w:val="22"/>
              </w:rPr>
            </w:pPr>
            <w:r w:rsidRPr="00A961F9">
              <w:rPr>
                <w:rFonts w:ascii="Arial" w:hAnsi="Arial" w:cs="Arial"/>
                <w:color w:val="003366"/>
                <w:sz w:val="22"/>
                <w:szCs w:val="22"/>
              </w:rPr>
              <w:t>3</w:t>
            </w:r>
          </w:p>
        </w:tc>
        <w:tc>
          <w:tcPr>
            <w:tcW w:w="180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Pronósticos</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Tasa de servicio</w:t>
            </w:r>
          </w:p>
        </w:tc>
        <w:tc>
          <w:tcPr>
            <w:tcW w:w="240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De acuerdo a necesidad del abonado</w:t>
            </w: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Crecimiento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Calidad de servicio</w:t>
            </w:r>
          </w:p>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Compromisos políticos</w:t>
            </w:r>
          </w:p>
        </w:tc>
        <w:tc>
          <w:tcPr>
            <w:tcW w:w="192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Necesidades de los abonados</w:t>
            </w:r>
          </w:p>
        </w:tc>
      </w:tr>
      <w:tr w:rsidR="00ED31CE" w:rsidRPr="00A961F9">
        <w:tc>
          <w:tcPr>
            <w:tcW w:w="468" w:type="dxa"/>
          </w:tcPr>
          <w:p w:rsidR="00ED31CE" w:rsidRPr="00A961F9" w:rsidRDefault="00ED31CE" w:rsidP="00ED31CE">
            <w:pPr>
              <w:pStyle w:val="NormalWeb"/>
              <w:rPr>
                <w:rFonts w:ascii="Arial" w:hAnsi="Arial" w:cs="Arial"/>
                <w:color w:val="003366"/>
              </w:rPr>
            </w:pPr>
          </w:p>
          <w:p w:rsidR="00ED31CE" w:rsidRPr="00A961F9" w:rsidRDefault="00ED31CE" w:rsidP="00ED31CE">
            <w:pPr>
              <w:pStyle w:val="NormalWeb"/>
              <w:rPr>
                <w:rFonts w:ascii="Arial" w:hAnsi="Arial" w:cs="Arial"/>
                <w:color w:val="003366"/>
              </w:rPr>
            </w:pPr>
            <w:r w:rsidRPr="00A961F9">
              <w:rPr>
                <w:rFonts w:ascii="Arial" w:hAnsi="Arial" w:cs="Arial"/>
                <w:color w:val="003366"/>
              </w:rPr>
              <w:t>4</w:t>
            </w:r>
          </w:p>
          <w:p w:rsidR="00ED31CE" w:rsidRPr="00A961F9" w:rsidRDefault="00ED31CE" w:rsidP="00ED31CE">
            <w:pPr>
              <w:pStyle w:val="NormalWeb"/>
              <w:rPr>
                <w:rFonts w:ascii="Arial" w:hAnsi="Arial" w:cs="Arial"/>
                <w:color w:val="003366"/>
              </w:rPr>
            </w:pPr>
          </w:p>
        </w:tc>
        <w:tc>
          <w:tcPr>
            <w:tcW w:w="1800" w:type="dxa"/>
          </w:tcPr>
          <w:p w:rsidR="00ED31CE" w:rsidRPr="00A961F9" w:rsidRDefault="00ED31CE" w:rsidP="00ED31CE">
            <w:pPr>
              <w:pStyle w:val="NormalWeb"/>
              <w:rPr>
                <w:rFonts w:ascii="Arial" w:hAnsi="Arial" w:cs="Arial"/>
              </w:rPr>
            </w:pPr>
            <w:r w:rsidRPr="00A961F9">
              <w:rPr>
                <w:rFonts w:ascii="Arial" w:hAnsi="Arial" w:cs="Arial"/>
              </w:rPr>
              <w:t>Se elaboran alternativas para definir planes maestros de Agua potable y alcantarillado</w:t>
            </w:r>
          </w:p>
          <w:p w:rsidR="00ED31CE" w:rsidRPr="00A961F9" w:rsidRDefault="00ED31CE" w:rsidP="00ED31CE">
            <w:pPr>
              <w:pStyle w:val="NormalWeb"/>
              <w:rPr>
                <w:rFonts w:ascii="Arial" w:hAnsi="Arial" w:cs="Arial"/>
              </w:rPr>
            </w:pP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Se definen alternativas preestablecidas en la política de la Empresa</w:t>
            </w:r>
          </w:p>
        </w:tc>
        <w:tc>
          <w:tcPr>
            <w:tcW w:w="2040" w:type="dxa"/>
          </w:tcPr>
          <w:p w:rsidR="00ED31CE" w:rsidRPr="00A961F9" w:rsidRDefault="00ED31CE" w:rsidP="00A961F9">
            <w:pPr>
              <w:pStyle w:val="NormalWeb"/>
              <w:jc w:val="both"/>
              <w:rPr>
                <w:rFonts w:ascii="Arial" w:hAnsi="Arial" w:cs="Arial"/>
              </w:rPr>
            </w:pPr>
            <w:r w:rsidRPr="00A961F9">
              <w:rPr>
                <w:rFonts w:ascii="Arial" w:hAnsi="Arial" w:cs="Arial"/>
              </w:rPr>
              <w:t>Construcción de alternativas estratégicas</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Se definen muy pocas alternativas</w:t>
            </w:r>
          </w:p>
        </w:tc>
      </w:tr>
      <w:tr w:rsidR="00ED31CE" w:rsidRPr="00A961F9">
        <w:tc>
          <w:tcPr>
            <w:tcW w:w="468" w:type="dxa"/>
          </w:tcPr>
          <w:p w:rsidR="00ED31CE" w:rsidRPr="00A961F9" w:rsidRDefault="00ED31CE" w:rsidP="00ED31CE">
            <w:pPr>
              <w:pStyle w:val="NormalWeb"/>
              <w:rPr>
                <w:rFonts w:ascii="Arial" w:hAnsi="Arial" w:cs="Arial"/>
                <w:color w:val="003366"/>
              </w:rPr>
            </w:pPr>
          </w:p>
          <w:p w:rsidR="00ED31CE" w:rsidRPr="00A961F9" w:rsidRDefault="00ED31CE" w:rsidP="00ED31CE">
            <w:pPr>
              <w:pStyle w:val="NormalWeb"/>
              <w:rPr>
                <w:rFonts w:ascii="Arial" w:hAnsi="Arial" w:cs="Arial"/>
                <w:color w:val="003366"/>
              </w:rPr>
            </w:pPr>
            <w:r w:rsidRPr="00A961F9">
              <w:rPr>
                <w:rFonts w:ascii="Arial" w:hAnsi="Arial" w:cs="Arial"/>
                <w:color w:val="003366"/>
              </w:rPr>
              <w:t>5</w:t>
            </w:r>
          </w:p>
        </w:tc>
        <w:tc>
          <w:tcPr>
            <w:tcW w:w="1800" w:type="dxa"/>
          </w:tcPr>
          <w:p w:rsidR="00ED31CE" w:rsidRPr="00A961F9" w:rsidRDefault="00ED31CE" w:rsidP="00A961F9">
            <w:pPr>
              <w:pStyle w:val="NormalWeb"/>
              <w:jc w:val="both"/>
              <w:rPr>
                <w:rFonts w:ascii="Arial" w:hAnsi="Arial" w:cs="Arial"/>
              </w:rPr>
            </w:pPr>
            <w:r w:rsidRPr="00A961F9">
              <w:rPr>
                <w:rFonts w:ascii="Arial" w:hAnsi="Arial" w:cs="Arial"/>
              </w:rPr>
              <w:t xml:space="preserve">No se hace una evaluación detenida de las alternativas </w:t>
            </w: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Solamente se analizan los de mayor viabilidad. análisis costo/beneficio</w:t>
            </w:r>
          </w:p>
        </w:tc>
        <w:tc>
          <w:tcPr>
            <w:tcW w:w="2040" w:type="dxa"/>
          </w:tcPr>
          <w:p w:rsidR="00ED31CE" w:rsidRPr="00A961F9" w:rsidRDefault="00ED31CE" w:rsidP="00A961F9">
            <w:pPr>
              <w:pStyle w:val="NormalWeb"/>
              <w:jc w:val="both"/>
              <w:rPr>
                <w:rFonts w:ascii="Arial" w:hAnsi="Arial" w:cs="Arial"/>
              </w:rPr>
            </w:pPr>
            <w:r w:rsidRPr="00A961F9">
              <w:rPr>
                <w:rFonts w:ascii="Arial" w:hAnsi="Arial" w:cs="Arial"/>
              </w:rPr>
              <w:t>Se evalúan los diferentes caminos, con análisis de costos y beneficios esperados</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No se evalúan en la mayoría de los casos</w:t>
            </w:r>
          </w:p>
        </w:tc>
      </w:tr>
      <w:tr w:rsidR="00ED31CE" w:rsidRPr="00A961F9">
        <w:tc>
          <w:tcPr>
            <w:tcW w:w="468" w:type="dxa"/>
          </w:tcPr>
          <w:p w:rsidR="00ED31CE" w:rsidRPr="00A961F9" w:rsidRDefault="00ED31CE" w:rsidP="00ED31CE">
            <w:pPr>
              <w:pStyle w:val="NormalWeb"/>
              <w:rPr>
                <w:rFonts w:ascii="Arial" w:hAnsi="Arial" w:cs="Arial"/>
                <w:color w:val="003366"/>
              </w:rPr>
            </w:pPr>
          </w:p>
          <w:p w:rsidR="00ED31CE" w:rsidRPr="00A961F9" w:rsidRDefault="00ED31CE" w:rsidP="00ED31CE">
            <w:pPr>
              <w:pStyle w:val="NormalWeb"/>
              <w:rPr>
                <w:rFonts w:ascii="Arial" w:hAnsi="Arial" w:cs="Arial"/>
                <w:color w:val="003366"/>
              </w:rPr>
            </w:pPr>
            <w:r w:rsidRPr="00A961F9">
              <w:rPr>
                <w:rFonts w:ascii="Arial" w:hAnsi="Arial" w:cs="Arial"/>
                <w:color w:val="003366"/>
              </w:rPr>
              <w:t>6</w:t>
            </w:r>
          </w:p>
          <w:p w:rsidR="00ED31CE" w:rsidRPr="00A961F9" w:rsidRDefault="00ED31CE" w:rsidP="00ED31CE">
            <w:pPr>
              <w:pStyle w:val="NormalWeb"/>
              <w:rPr>
                <w:rFonts w:ascii="Arial" w:hAnsi="Arial" w:cs="Arial"/>
                <w:color w:val="003366"/>
              </w:rPr>
            </w:pPr>
          </w:p>
        </w:tc>
        <w:tc>
          <w:tcPr>
            <w:tcW w:w="1800" w:type="dxa"/>
          </w:tcPr>
          <w:p w:rsidR="00ED31CE" w:rsidRPr="00A961F9" w:rsidRDefault="00ED31CE" w:rsidP="00A961F9">
            <w:pPr>
              <w:pStyle w:val="NormalWeb"/>
              <w:jc w:val="both"/>
              <w:rPr>
                <w:rFonts w:ascii="Arial" w:hAnsi="Arial" w:cs="Arial"/>
              </w:rPr>
            </w:pPr>
            <w:r w:rsidRPr="00A961F9">
              <w:rPr>
                <w:rFonts w:ascii="Arial" w:hAnsi="Arial" w:cs="Arial"/>
              </w:rPr>
              <w:t>Por consenso del Consejo</w:t>
            </w:r>
          </w:p>
          <w:p w:rsidR="00ED31CE" w:rsidRPr="00A961F9" w:rsidRDefault="00ED31CE" w:rsidP="00ED31CE">
            <w:pPr>
              <w:pStyle w:val="NormalWeb"/>
              <w:rPr>
                <w:rFonts w:ascii="Arial" w:hAnsi="Arial" w:cs="Arial"/>
              </w:rPr>
            </w:pPr>
            <w:r w:rsidRPr="00A961F9">
              <w:rPr>
                <w:rFonts w:ascii="Arial" w:hAnsi="Arial" w:cs="Arial"/>
              </w:rPr>
              <w:t>Por consenso del Área administrativa</w:t>
            </w: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Por mayoría del Consejo</w:t>
            </w:r>
          </w:p>
          <w:p w:rsidR="00ED31CE" w:rsidRPr="00A961F9" w:rsidRDefault="00ED31CE" w:rsidP="00A961F9">
            <w:pPr>
              <w:pStyle w:val="NormalWeb"/>
              <w:jc w:val="both"/>
              <w:rPr>
                <w:rFonts w:ascii="Arial" w:hAnsi="Arial" w:cs="Arial"/>
              </w:rPr>
            </w:pPr>
            <w:r w:rsidRPr="00A961F9">
              <w:rPr>
                <w:rFonts w:ascii="Arial" w:hAnsi="Arial" w:cs="Arial"/>
              </w:rPr>
              <w:t>Por decisión del Alcalde</w:t>
            </w:r>
          </w:p>
        </w:tc>
        <w:tc>
          <w:tcPr>
            <w:tcW w:w="2040" w:type="dxa"/>
          </w:tcPr>
          <w:p w:rsidR="00ED31CE" w:rsidRPr="00A961F9" w:rsidRDefault="00ED31CE" w:rsidP="00A961F9">
            <w:pPr>
              <w:pStyle w:val="NormalWeb"/>
              <w:jc w:val="both"/>
              <w:rPr>
                <w:rFonts w:ascii="Arial" w:hAnsi="Arial" w:cs="Arial"/>
              </w:rPr>
            </w:pPr>
            <w:r w:rsidRPr="00A961F9">
              <w:rPr>
                <w:rFonts w:ascii="Arial" w:hAnsi="Arial" w:cs="Arial"/>
              </w:rPr>
              <w:t>Por mayoría del Consejo</w:t>
            </w:r>
          </w:p>
          <w:p w:rsidR="00ED31CE" w:rsidRPr="00A961F9" w:rsidRDefault="00ED31CE" w:rsidP="00A961F9">
            <w:pPr>
              <w:pStyle w:val="NormalWeb"/>
              <w:jc w:val="both"/>
              <w:rPr>
                <w:rFonts w:ascii="Arial" w:hAnsi="Arial" w:cs="Arial"/>
              </w:rPr>
            </w:pPr>
            <w:r w:rsidRPr="00A961F9">
              <w:rPr>
                <w:rFonts w:ascii="Arial" w:hAnsi="Arial" w:cs="Arial"/>
              </w:rPr>
              <w:t>Por consenso del área Administrativa</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Por la junta</w:t>
            </w:r>
          </w:p>
        </w:tc>
      </w:tr>
      <w:tr w:rsidR="00ED31CE" w:rsidRPr="00A961F9">
        <w:tc>
          <w:tcPr>
            <w:tcW w:w="468" w:type="dxa"/>
          </w:tcPr>
          <w:p w:rsidR="00ED31CE" w:rsidRPr="00A961F9" w:rsidRDefault="00ED31CE" w:rsidP="00ED31CE">
            <w:pPr>
              <w:pStyle w:val="NormalWeb"/>
              <w:rPr>
                <w:rFonts w:ascii="Arial" w:hAnsi="Arial" w:cs="Arial"/>
                <w:color w:val="003366"/>
              </w:rPr>
            </w:pPr>
          </w:p>
          <w:p w:rsidR="00ED31CE" w:rsidRPr="00A961F9" w:rsidRDefault="00ED31CE" w:rsidP="00ED31CE">
            <w:pPr>
              <w:pStyle w:val="NormalWeb"/>
              <w:rPr>
                <w:rFonts w:ascii="Arial" w:hAnsi="Arial" w:cs="Arial"/>
                <w:color w:val="003366"/>
              </w:rPr>
            </w:pPr>
            <w:r w:rsidRPr="00A961F9">
              <w:rPr>
                <w:rFonts w:ascii="Arial" w:hAnsi="Arial" w:cs="Arial"/>
                <w:color w:val="003366"/>
              </w:rPr>
              <w:t>7</w:t>
            </w:r>
          </w:p>
        </w:tc>
        <w:tc>
          <w:tcPr>
            <w:tcW w:w="1800" w:type="dxa"/>
          </w:tcPr>
          <w:p w:rsidR="00ED31CE" w:rsidRPr="00A961F9" w:rsidRDefault="00ED31CE" w:rsidP="00A961F9">
            <w:pPr>
              <w:pStyle w:val="NormalWeb"/>
              <w:jc w:val="both"/>
              <w:rPr>
                <w:rFonts w:ascii="Arial" w:hAnsi="Arial" w:cs="Arial"/>
              </w:rPr>
            </w:pPr>
            <w:r w:rsidRPr="00A961F9">
              <w:rPr>
                <w:rFonts w:ascii="Arial" w:hAnsi="Arial" w:cs="Arial"/>
              </w:rPr>
              <w:t>Anteproyectos</w:t>
            </w:r>
          </w:p>
          <w:p w:rsidR="00ED31CE" w:rsidRPr="00A961F9" w:rsidRDefault="00ED31CE" w:rsidP="00A961F9">
            <w:pPr>
              <w:pStyle w:val="NormalWeb"/>
              <w:jc w:val="both"/>
              <w:rPr>
                <w:rFonts w:ascii="Arial" w:hAnsi="Arial" w:cs="Arial"/>
              </w:rPr>
            </w:pPr>
            <w:r w:rsidRPr="00A961F9">
              <w:rPr>
                <w:rFonts w:ascii="Arial" w:hAnsi="Arial" w:cs="Arial"/>
              </w:rPr>
              <w:t>Planes Maestros</w:t>
            </w: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Posibles proyectos</w:t>
            </w:r>
          </w:p>
        </w:tc>
        <w:tc>
          <w:tcPr>
            <w:tcW w:w="2040" w:type="dxa"/>
          </w:tcPr>
          <w:p w:rsidR="00ED31CE" w:rsidRPr="00A961F9" w:rsidRDefault="00ED31CE" w:rsidP="00A961F9">
            <w:pPr>
              <w:pStyle w:val="NormalWeb"/>
              <w:jc w:val="both"/>
              <w:rPr>
                <w:rFonts w:ascii="Arial" w:hAnsi="Arial" w:cs="Arial"/>
              </w:rPr>
            </w:pPr>
            <w:r w:rsidRPr="00A961F9">
              <w:rPr>
                <w:rFonts w:ascii="Arial" w:hAnsi="Arial" w:cs="Arial"/>
              </w:rPr>
              <w:t>Anteproyectos</w:t>
            </w:r>
          </w:p>
        </w:tc>
        <w:tc>
          <w:tcPr>
            <w:tcW w:w="1920" w:type="dxa"/>
          </w:tcPr>
          <w:p w:rsidR="00ED31CE" w:rsidRPr="00A961F9" w:rsidRDefault="00ED31CE" w:rsidP="00A961F9">
            <w:pPr>
              <w:pStyle w:val="NormalWeb"/>
              <w:jc w:val="both"/>
              <w:rPr>
                <w:rFonts w:ascii="Arial" w:hAnsi="Arial" w:cs="Arial"/>
              </w:rPr>
            </w:pPr>
            <w:r w:rsidRPr="00A961F9">
              <w:rPr>
                <w:rFonts w:ascii="Arial" w:hAnsi="Arial" w:cs="Arial"/>
              </w:rPr>
              <w:t>Posibles proyectos</w:t>
            </w:r>
          </w:p>
        </w:tc>
      </w:tr>
      <w:tr w:rsidR="00ED31CE" w:rsidRPr="00A961F9">
        <w:tc>
          <w:tcPr>
            <w:tcW w:w="468" w:type="dxa"/>
          </w:tcPr>
          <w:p w:rsidR="00ED31CE" w:rsidRPr="00A961F9" w:rsidRDefault="00ED31CE" w:rsidP="00ED31CE">
            <w:pPr>
              <w:pStyle w:val="NormalWeb"/>
              <w:rPr>
                <w:rFonts w:ascii="Arial" w:hAnsi="Arial" w:cs="Arial"/>
                <w:color w:val="003366"/>
              </w:rPr>
            </w:pPr>
          </w:p>
          <w:p w:rsidR="00ED31CE" w:rsidRPr="00A961F9" w:rsidRDefault="00ED31CE" w:rsidP="00ED31CE">
            <w:pPr>
              <w:pStyle w:val="NormalWeb"/>
              <w:rPr>
                <w:rFonts w:ascii="Arial" w:hAnsi="Arial" w:cs="Arial"/>
                <w:color w:val="003366"/>
              </w:rPr>
            </w:pPr>
            <w:r w:rsidRPr="00A961F9">
              <w:rPr>
                <w:rFonts w:ascii="Arial" w:hAnsi="Arial" w:cs="Arial"/>
                <w:color w:val="003366"/>
              </w:rPr>
              <w:t>8</w:t>
            </w:r>
          </w:p>
        </w:tc>
        <w:tc>
          <w:tcPr>
            <w:tcW w:w="1800" w:type="dxa"/>
          </w:tcPr>
          <w:p w:rsidR="00ED31CE" w:rsidRPr="00A961F9" w:rsidRDefault="00ED31CE" w:rsidP="00ED31CE">
            <w:pPr>
              <w:pStyle w:val="NormalWeb"/>
              <w:rPr>
                <w:rFonts w:ascii="Arial" w:hAnsi="Arial" w:cs="Arial"/>
              </w:rPr>
            </w:pPr>
            <w:r w:rsidRPr="00A961F9">
              <w:rPr>
                <w:rFonts w:ascii="Arial" w:hAnsi="Arial" w:cs="Arial"/>
              </w:rPr>
              <w:t>Costos de proyectos</w:t>
            </w:r>
          </w:p>
          <w:p w:rsidR="00ED31CE" w:rsidRPr="00A961F9" w:rsidRDefault="00ED31CE" w:rsidP="00ED31CE">
            <w:pPr>
              <w:pStyle w:val="NormalWeb"/>
              <w:rPr>
                <w:rFonts w:ascii="Arial" w:hAnsi="Arial" w:cs="Arial"/>
              </w:rPr>
            </w:pPr>
            <w:r w:rsidRPr="00A961F9">
              <w:rPr>
                <w:rFonts w:ascii="Arial" w:hAnsi="Arial" w:cs="Arial"/>
              </w:rPr>
              <w:t>Verificación con la disponibilidad de proyectos</w:t>
            </w:r>
          </w:p>
          <w:p w:rsidR="00ED31CE" w:rsidRPr="00A961F9" w:rsidRDefault="00ED31CE" w:rsidP="00ED31CE">
            <w:pPr>
              <w:pStyle w:val="NormalWeb"/>
              <w:rPr>
                <w:rFonts w:ascii="Arial" w:hAnsi="Arial" w:cs="Arial"/>
              </w:rPr>
            </w:pPr>
            <w:r w:rsidRPr="00A961F9">
              <w:rPr>
                <w:rFonts w:ascii="Arial" w:hAnsi="Arial" w:cs="Arial"/>
              </w:rPr>
              <w:t xml:space="preserve">Solicitud de nuevas cédulas e incremento de presupuesto </w:t>
            </w:r>
          </w:p>
        </w:tc>
        <w:tc>
          <w:tcPr>
            <w:tcW w:w="2400" w:type="dxa"/>
          </w:tcPr>
          <w:p w:rsidR="00ED31CE" w:rsidRPr="00A961F9" w:rsidRDefault="00ED31CE" w:rsidP="00A961F9">
            <w:pPr>
              <w:pStyle w:val="NormalWeb"/>
              <w:jc w:val="both"/>
              <w:rPr>
                <w:rFonts w:ascii="Arial" w:hAnsi="Arial" w:cs="Arial"/>
              </w:rPr>
            </w:pPr>
            <w:r w:rsidRPr="00A961F9">
              <w:rPr>
                <w:rFonts w:ascii="Arial" w:hAnsi="Arial" w:cs="Arial"/>
              </w:rPr>
              <w:t>Alternativa financiera</w:t>
            </w:r>
          </w:p>
          <w:p w:rsidR="00ED31CE" w:rsidRPr="00A961F9" w:rsidRDefault="00ED31CE" w:rsidP="00ED31CE">
            <w:pPr>
              <w:pStyle w:val="NormalWeb"/>
              <w:rPr>
                <w:rFonts w:ascii="Arial" w:hAnsi="Arial" w:cs="Arial"/>
              </w:rPr>
            </w:pPr>
            <w:r w:rsidRPr="00A961F9">
              <w:rPr>
                <w:rFonts w:ascii="Arial" w:hAnsi="Arial" w:cs="Arial"/>
              </w:rPr>
              <w:t>Elaboración de presupuestos</w:t>
            </w:r>
          </w:p>
        </w:tc>
        <w:tc>
          <w:tcPr>
            <w:tcW w:w="2040" w:type="dxa"/>
          </w:tcPr>
          <w:p w:rsidR="00ED31CE" w:rsidRPr="00A961F9" w:rsidRDefault="00ED31CE" w:rsidP="00ED31CE">
            <w:pPr>
              <w:pStyle w:val="NormalWeb"/>
              <w:rPr>
                <w:rFonts w:ascii="Arial" w:hAnsi="Arial" w:cs="Arial"/>
              </w:rPr>
            </w:pPr>
            <w:r w:rsidRPr="00A961F9">
              <w:rPr>
                <w:rFonts w:ascii="Arial" w:hAnsi="Arial" w:cs="Arial"/>
              </w:rPr>
              <w:t>Planes de inversión</w:t>
            </w:r>
          </w:p>
          <w:p w:rsidR="00ED31CE" w:rsidRPr="00A961F9" w:rsidRDefault="00ED31CE" w:rsidP="00ED31CE">
            <w:pPr>
              <w:pStyle w:val="NormalWeb"/>
              <w:rPr>
                <w:rFonts w:ascii="Arial" w:hAnsi="Arial" w:cs="Arial"/>
              </w:rPr>
            </w:pPr>
            <w:r w:rsidRPr="00A961F9">
              <w:rPr>
                <w:rFonts w:ascii="Arial" w:hAnsi="Arial" w:cs="Arial"/>
              </w:rPr>
              <w:t>Elaboración de presupuestos, para nuevas asignaciones por parte del Gobierno</w:t>
            </w:r>
          </w:p>
        </w:tc>
        <w:tc>
          <w:tcPr>
            <w:tcW w:w="1920" w:type="dxa"/>
          </w:tcPr>
          <w:p w:rsidR="00ED31CE" w:rsidRPr="00A961F9" w:rsidRDefault="00ED31CE" w:rsidP="00ED31CE">
            <w:pPr>
              <w:pStyle w:val="NormalWeb"/>
              <w:rPr>
                <w:rFonts w:ascii="Arial" w:hAnsi="Arial" w:cs="Arial"/>
              </w:rPr>
            </w:pPr>
            <w:r w:rsidRPr="00A961F9">
              <w:rPr>
                <w:rFonts w:ascii="Arial" w:hAnsi="Arial" w:cs="Arial"/>
              </w:rPr>
              <w:t>Elaboración de presupuestos</w:t>
            </w:r>
          </w:p>
        </w:tc>
      </w:tr>
    </w:tbl>
    <w:p w:rsidR="00ED31CE" w:rsidRDefault="00ED31CE" w:rsidP="00ED31CE">
      <w:pPr>
        <w:pStyle w:val="NormalWeb"/>
        <w:spacing w:before="0" w:beforeAutospacing="0" w:after="0" w:afterAutospacing="0"/>
        <w:ind w:left="1423" w:firstLine="701"/>
        <w:jc w:val="both"/>
        <w:rPr>
          <w:rFonts w:ascii="Arial" w:hAnsi="Arial" w:cs="Arial"/>
          <w:b/>
        </w:rPr>
      </w:pPr>
    </w:p>
    <w:p w:rsidR="00ED31CE" w:rsidRPr="007D557A" w:rsidRDefault="00ED31CE" w:rsidP="00ED31CE">
      <w:pPr>
        <w:pStyle w:val="NormalWeb"/>
        <w:spacing w:before="0" w:beforeAutospacing="0" w:after="0" w:afterAutospacing="0"/>
        <w:ind w:left="1423" w:firstLine="701"/>
        <w:jc w:val="both"/>
        <w:rPr>
          <w:rFonts w:ascii="Arial" w:hAnsi="Arial" w:cs="Arial"/>
          <w:b/>
        </w:rPr>
      </w:pPr>
      <w:r w:rsidRPr="007D557A">
        <w:rPr>
          <w:rFonts w:ascii="Arial" w:hAnsi="Arial" w:cs="Arial"/>
          <w:b/>
        </w:rPr>
        <w:t>Tabla No 2.2. Estrategia favorita</w:t>
      </w:r>
      <w:r>
        <w:rPr>
          <w:rFonts w:ascii="Arial" w:hAnsi="Arial" w:cs="Arial"/>
          <w:b/>
        </w:rPr>
        <w:t>.</w:t>
      </w:r>
    </w:p>
    <w:p w:rsidR="001D524E" w:rsidRDefault="001D524E" w:rsidP="001D524E">
      <w:pPr>
        <w:autoSpaceDE w:val="0"/>
        <w:autoSpaceDN w:val="0"/>
        <w:adjustRightInd w:val="0"/>
        <w:spacing w:line="480" w:lineRule="auto"/>
        <w:jc w:val="both"/>
        <w:rPr>
          <w:rFonts w:ascii="Arial" w:hAnsi="Arial" w:cs="Arial"/>
          <w:sz w:val="20"/>
          <w:szCs w:val="20"/>
        </w:rPr>
      </w:pPr>
    </w:p>
    <w:p w:rsidR="00ED31CE" w:rsidRDefault="001D524E" w:rsidP="001D524E">
      <w:pPr>
        <w:autoSpaceDE w:val="0"/>
        <w:autoSpaceDN w:val="0"/>
        <w:adjustRightInd w:val="0"/>
        <w:spacing w:line="480" w:lineRule="auto"/>
        <w:jc w:val="both"/>
        <w:rPr>
          <w:rFonts w:ascii="Arial" w:hAnsi="Arial" w:cs="Arial"/>
          <w:i/>
          <w:sz w:val="22"/>
          <w:szCs w:val="22"/>
        </w:rPr>
      </w:pPr>
      <w:r>
        <w:rPr>
          <w:rFonts w:ascii="Arial" w:hAnsi="Arial" w:cs="Arial"/>
          <w:i/>
          <w:sz w:val="22"/>
          <w:szCs w:val="22"/>
        </w:rPr>
        <w:t xml:space="preserve">2.1.3  </w:t>
      </w:r>
      <w:r w:rsidR="00ED31CE">
        <w:rPr>
          <w:rFonts w:ascii="Arial" w:hAnsi="Arial" w:cs="Arial"/>
          <w:i/>
          <w:sz w:val="22"/>
          <w:szCs w:val="22"/>
        </w:rPr>
        <w:t>Síntesis y Hallazgos</w:t>
      </w:r>
    </w:p>
    <w:p w:rsidR="00ED31CE" w:rsidRDefault="00ED31CE" w:rsidP="00ED31CE">
      <w:pPr>
        <w:autoSpaceDE w:val="0"/>
        <w:autoSpaceDN w:val="0"/>
        <w:adjustRightInd w:val="0"/>
        <w:spacing w:line="480" w:lineRule="auto"/>
        <w:jc w:val="both"/>
        <w:rPr>
          <w:rFonts w:ascii="Arial" w:hAnsi="Arial" w:cs="Arial"/>
          <w:i/>
          <w:sz w:val="22"/>
          <w:szCs w:val="22"/>
        </w:rPr>
      </w:pPr>
    </w:p>
    <w:p w:rsidR="00ED31CE" w:rsidRPr="00D05A0F" w:rsidRDefault="00ED31CE" w:rsidP="00ED31CE">
      <w:pPr>
        <w:autoSpaceDE w:val="0"/>
        <w:autoSpaceDN w:val="0"/>
        <w:adjustRightInd w:val="0"/>
        <w:spacing w:line="480" w:lineRule="auto"/>
        <w:ind w:left="708"/>
        <w:jc w:val="both"/>
        <w:rPr>
          <w:rFonts w:ascii="Arial" w:hAnsi="Arial" w:cs="Arial"/>
          <w:sz w:val="22"/>
          <w:szCs w:val="22"/>
        </w:rPr>
      </w:pPr>
      <w:r w:rsidRPr="00D05A0F">
        <w:rPr>
          <w:rFonts w:ascii="Arial" w:hAnsi="Arial" w:cs="Arial"/>
          <w:sz w:val="22"/>
          <w:szCs w:val="22"/>
        </w:rPr>
        <w:t>El esquema de transferencia de lo operativo a lo estratégico</w:t>
      </w:r>
      <w:r>
        <w:rPr>
          <w:rFonts w:ascii="Arial" w:hAnsi="Arial" w:cs="Arial"/>
          <w:sz w:val="22"/>
          <w:szCs w:val="22"/>
        </w:rPr>
        <w:t>, en las Empresas de agua potable se sintetiza, en la forma de organizar, operar y dirigir las actividades. En la f</w:t>
      </w:r>
      <w:r w:rsidRPr="00D05A0F">
        <w:rPr>
          <w:rFonts w:ascii="Arial" w:hAnsi="Arial" w:cs="Arial"/>
          <w:sz w:val="22"/>
          <w:szCs w:val="22"/>
        </w:rPr>
        <w:t xml:space="preserve">igura No 2.1, se </w:t>
      </w:r>
      <w:r>
        <w:rPr>
          <w:rFonts w:ascii="Arial" w:hAnsi="Arial" w:cs="Arial"/>
          <w:sz w:val="22"/>
          <w:szCs w:val="22"/>
        </w:rPr>
        <w:t>detalla</w:t>
      </w:r>
      <w:r w:rsidRPr="00D05A0F">
        <w:rPr>
          <w:rFonts w:ascii="Arial" w:hAnsi="Arial" w:cs="Arial"/>
          <w:sz w:val="22"/>
          <w:szCs w:val="22"/>
        </w:rPr>
        <w:t xml:space="preserve"> el esquema de </w:t>
      </w:r>
      <w:r>
        <w:rPr>
          <w:rFonts w:ascii="Arial" w:hAnsi="Arial" w:cs="Arial"/>
          <w:sz w:val="22"/>
          <w:szCs w:val="22"/>
        </w:rPr>
        <w:t>trabajo de estas  empresas</w:t>
      </w:r>
      <w:r w:rsidR="00EF3A8D">
        <w:rPr>
          <w:rFonts w:ascii="Arial" w:hAnsi="Arial" w:cs="Arial"/>
          <w:sz w:val="22"/>
          <w:szCs w:val="22"/>
        </w:rPr>
        <w:t>.</w:t>
      </w:r>
      <w:r>
        <w:rPr>
          <w:rFonts w:ascii="Arial" w:hAnsi="Arial" w:cs="Arial"/>
          <w:sz w:val="22"/>
          <w:szCs w:val="22"/>
        </w:rPr>
        <w:t xml:space="preserve"> </w:t>
      </w:r>
    </w:p>
    <w:p w:rsidR="00ED31CE" w:rsidRPr="00D05A0F" w:rsidRDefault="00ED31CE" w:rsidP="007D4D72">
      <w:pPr>
        <w:numPr>
          <w:ilvl w:val="0"/>
          <w:numId w:val="31"/>
        </w:numPr>
        <w:tabs>
          <w:tab w:val="left" w:pos="720"/>
          <w:tab w:val="num" w:pos="1440"/>
          <w:tab w:val="num" w:pos="2160"/>
        </w:tabs>
        <w:autoSpaceDE w:val="0"/>
        <w:autoSpaceDN w:val="0"/>
        <w:adjustRightInd w:val="0"/>
        <w:spacing w:line="480" w:lineRule="auto"/>
        <w:jc w:val="both"/>
        <w:rPr>
          <w:rFonts w:ascii="Arial" w:hAnsi="Arial" w:cs="Arial"/>
          <w:i/>
          <w:sz w:val="22"/>
          <w:szCs w:val="22"/>
          <w:lang w:val="es-MX"/>
        </w:rPr>
      </w:pPr>
      <w:r w:rsidRPr="00D05A0F">
        <w:rPr>
          <w:rFonts w:ascii="Arial" w:hAnsi="Arial" w:cs="Arial"/>
          <w:i/>
          <w:sz w:val="22"/>
          <w:szCs w:val="22"/>
          <w:lang w:val="es-MX"/>
        </w:rPr>
        <w:t>Organizar</w:t>
      </w:r>
      <w:r>
        <w:rPr>
          <w:rFonts w:ascii="Arial" w:hAnsi="Arial" w:cs="Arial"/>
          <w:i/>
          <w:sz w:val="22"/>
          <w:szCs w:val="22"/>
          <w:lang w:val="es-MX"/>
        </w:rPr>
        <w:t xml:space="preserve">. </w:t>
      </w:r>
      <w:r w:rsidRPr="00D2705F">
        <w:rPr>
          <w:rFonts w:ascii="Arial" w:hAnsi="Arial" w:cs="Arial"/>
          <w:sz w:val="22"/>
          <w:szCs w:val="22"/>
          <w:lang w:val="es-MX"/>
        </w:rPr>
        <w:t>Las</w:t>
      </w:r>
      <w:r w:rsidRPr="00AE700F">
        <w:rPr>
          <w:rFonts w:ascii="Arial" w:hAnsi="Arial" w:cs="Arial"/>
          <w:sz w:val="22"/>
          <w:szCs w:val="22"/>
          <w:lang w:val="es-MX"/>
        </w:rPr>
        <w:t xml:space="preserve"> actividades int</w:t>
      </w:r>
      <w:r>
        <w:rPr>
          <w:rFonts w:ascii="Arial" w:hAnsi="Arial" w:cs="Arial"/>
          <w:sz w:val="22"/>
          <w:szCs w:val="22"/>
          <w:lang w:val="es-MX"/>
        </w:rPr>
        <w:t xml:space="preserve">ernas implica, </w:t>
      </w:r>
      <w:r w:rsidRPr="00AE700F">
        <w:rPr>
          <w:rFonts w:ascii="Arial" w:hAnsi="Arial" w:cs="Arial"/>
          <w:sz w:val="22"/>
          <w:szCs w:val="22"/>
          <w:lang w:val="es-MX"/>
        </w:rPr>
        <w:t>desarrollo de la estructura y metodologías de trabajo</w:t>
      </w:r>
      <w:r>
        <w:rPr>
          <w:rFonts w:ascii="Arial" w:hAnsi="Arial" w:cs="Arial"/>
          <w:sz w:val="22"/>
          <w:szCs w:val="22"/>
          <w:lang w:val="es-MX"/>
        </w:rPr>
        <w:t>.</w:t>
      </w:r>
    </w:p>
    <w:p w:rsidR="00ED31CE" w:rsidRPr="00AE700F" w:rsidRDefault="00ED31CE" w:rsidP="00ED31CE">
      <w:pPr>
        <w:numPr>
          <w:ilvl w:val="0"/>
          <w:numId w:val="31"/>
        </w:numPr>
        <w:tabs>
          <w:tab w:val="left" w:pos="720"/>
        </w:tabs>
        <w:autoSpaceDE w:val="0"/>
        <w:autoSpaceDN w:val="0"/>
        <w:adjustRightInd w:val="0"/>
        <w:spacing w:line="480" w:lineRule="auto"/>
        <w:jc w:val="both"/>
        <w:rPr>
          <w:rFonts w:ascii="Arial" w:hAnsi="Arial" w:cs="Arial"/>
          <w:sz w:val="22"/>
          <w:szCs w:val="22"/>
          <w:lang w:val="es-MX"/>
        </w:rPr>
      </w:pPr>
      <w:r w:rsidRPr="00D05A0F">
        <w:rPr>
          <w:rFonts w:ascii="Arial" w:hAnsi="Arial" w:cs="Arial"/>
          <w:i/>
          <w:sz w:val="22"/>
          <w:szCs w:val="22"/>
          <w:lang w:val="es-MX"/>
        </w:rPr>
        <w:t>Operar</w:t>
      </w:r>
      <w:r w:rsidRPr="00AE700F">
        <w:rPr>
          <w:rFonts w:ascii="Arial" w:hAnsi="Arial" w:cs="Arial"/>
          <w:sz w:val="22"/>
          <w:szCs w:val="22"/>
          <w:lang w:val="es-MX"/>
        </w:rPr>
        <w:t xml:space="preserve">. </w:t>
      </w:r>
      <w:r>
        <w:rPr>
          <w:rFonts w:ascii="Arial" w:hAnsi="Arial" w:cs="Arial"/>
          <w:sz w:val="22"/>
          <w:szCs w:val="22"/>
          <w:lang w:val="es-MX"/>
        </w:rPr>
        <w:t>A</w:t>
      </w:r>
      <w:r w:rsidRPr="00AE700F">
        <w:rPr>
          <w:rFonts w:ascii="Arial" w:hAnsi="Arial" w:cs="Arial"/>
          <w:sz w:val="22"/>
          <w:szCs w:val="22"/>
          <w:lang w:val="es-MX"/>
        </w:rPr>
        <w:t>ctividades generadores de resultados</w:t>
      </w:r>
      <w:r>
        <w:rPr>
          <w:rFonts w:ascii="Arial" w:hAnsi="Arial" w:cs="Arial"/>
          <w:sz w:val="22"/>
          <w:szCs w:val="22"/>
          <w:lang w:val="es-MX"/>
        </w:rPr>
        <w:t xml:space="preserve"> y </w:t>
      </w:r>
      <w:r w:rsidRPr="00AE700F">
        <w:rPr>
          <w:rFonts w:ascii="Arial" w:hAnsi="Arial" w:cs="Arial"/>
          <w:sz w:val="22"/>
          <w:szCs w:val="22"/>
          <w:lang w:val="es-MX"/>
        </w:rPr>
        <w:t>dar servicios al usuario</w:t>
      </w:r>
      <w:r>
        <w:rPr>
          <w:rFonts w:ascii="Arial" w:hAnsi="Arial" w:cs="Arial"/>
          <w:sz w:val="22"/>
          <w:szCs w:val="22"/>
          <w:lang w:val="es-MX"/>
        </w:rPr>
        <w:t>.</w:t>
      </w:r>
    </w:p>
    <w:p w:rsidR="00ED31CE" w:rsidRPr="00AD4433" w:rsidRDefault="00ED31CE" w:rsidP="007D4D72">
      <w:pPr>
        <w:numPr>
          <w:ilvl w:val="0"/>
          <w:numId w:val="31"/>
        </w:numPr>
        <w:tabs>
          <w:tab w:val="left" w:pos="720"/>
          <w:tab w:val="num" w:pos="1440"/>
          <w:tab w:val="num" w:pos="2160"/>
        </w:tabs>
        <w:autoSpaceDE w:val="0"/>
        <w:autoSpaceDN w:val="0"/>
        <w:adjustRightInd w:val="0"/>
        <w:spacing w:line="480" w:lineRule="auto"/>
        <w:jc w:val="both"/>
        <w:rPr>
          <w:rFonts w:ascii="Arial" w:hAnsi="Arial" w:cs="Arial"/>
          <w:i/>
          <w:sz w:val="22"/>
          <w:szCs w:val="22"/>
        </w:rPr>
      </w:pPr>
      <w:r>
        <w:rPr>
          <w:rFonts w:ascii="Arial" w:hAnsi="Arial" w:cs="Arial"/>
          <w:i/>
          <w:sz w:val="22"/>
          <w:szCs w:val="22"/>
          <w:lang w:val="es-MX"/>
        </w:rPr>
        <w:t>D</w:t>
      </w:r>
      <w:r w:rsidRPr="00D05A0F">
        <w:rPr>
          <w:rFonts w:ascii="Arial" w:hAnsi="Arial" w:cs="Arial"/>
          <w:i/>
          <w:sz w:val="22"/>
          <w:szCs w:val="22"/>
          <w:lang w:val="es-MX"/>
        </w:rPr>
        <w:t>irigir</w:t>
      </w:r>
      <w:r>
        <w:rPr>
          <w:rFonts w:ascii="Arial" w:hAnsi="Arial" w:cs="Arial"/>
          <w:i/>
          <w:sz w:val="22"/>
          <w:szCs w:val="22"/>
          <w:lang w:val="es-MX"/>
        </w:rPr>
        <w:t xml:space="preserve">. </w:t>
      </w:r>
      <w:r w:rsidRPr="00AE700F">
        <w:rPr>
          <w:rFonts w:ascii="Arial" w:hAnsi="Arial" w:cs="Arial"/>
          <w:sz w:val="22"/>
          <w:szCs w:val="22"/>
          <w:lang w:val="es-MX"/>
        </w:rPr>
        <w:t xml:space="preserve">Implica actuar </w:t>
      </w:r>
      <w:r>
        <w:rPr>
          <w:rFonts w:ascii="Arial" w:hAnsi="Arial" w:cs="Arial"/>
          <w:sz w:val="22"/>
          <w:szCs w:val="22"/>
          <w:lang w:val="es-MX"/>
        </w:rPr>
        <w:t xml:space="preserve">en  favor de </w:t>
      </w:r>
      <w:r w:rsidRPr="00AE700F">
        <w:rPr>
          <w:rFonts w:ascii="Arial" w:hAnsi="Arial" w:cs="Arial"/>
          <w:sz w:val="22"/>
          <w:szCs w:val="22"/>
          <w:lang w:val="es-MX"/>
        </w:rPr>
        <w:t>los accionistas o dueños</w:t>
      </w:r>
      <w:r>
        <w:rPr>
          <w:rFonts w:ascii="Arial" w:hAnsi="Arial" w:cs="Arial"/>
          <w:i/>
          <w:sz w:val="22"/>
          <w:szCs w:val="22"/>
          <w:lang w:val="es-MX"/>
        </w:rPr>
        <w:t>.</w:t>
      </w:r>
    </w:p>
    <w:p w:rsidR="00ED31CE" w:rsidRPr="00D05A0F" w:rsidRDefault="00ED31CE" w:rsidP="00ED31CE">
      <w:pPr>
        <w:tabs>
          <w:tab w:val="left" w:pos="720"/>
          <w:tab w:val="num" w:pos="2160"/>
        </w:tabs>
        <w:autoSpaceDE w:val="0"/>
        <w:autoSpaceDN w:val="0"/>
        <w:adjustRightInd w:val="0"/>
        <w:spacing w:line="480" w:lineRule="auto"/>
        <w:ind w:left="720"/>
        <w:jc w:val="both"/>
        <w:rPr>
          <w:rFonts w:ascii="Arial" w:hAnsi="Arial" w:cs="Arial"/>
          <w:i/>
          <w:sz w:val="22"/>
          <w:szCs w:val="22"/>
        </w:rPr>
      </w:pPr>
    </w:p>
    <w:p w:rsidR="00ED31CE" w:rsidRDefault="00ED31CE" w:rsidP="00ED31CE">
      <w:pPr>
        <w:autoSpaceDE w:val="0"/>
        <w:autoSpaceDN w:val="0"/>
        <w:adjustRightInd w:val="0"/>
        <w:spacing w:line="480" w:lineRule="auto"/>
        <w:jc w:val="center"/>
        <w:rPr>
          <w:i/>
          <w:sz w:val="22"/>
          <w:szCs w:val="22"/>
        </w:rPr>
      </w:pPr>
      <w:r>
        <w:rPr>
          <w:i/>
          <w:noProof/>
          <w:sz w:val="22"/>
          <w:szCs w:val="22"/>
        </w:rPr>
      </w:r>
      <w:r w:rsidRPr="00D05A0F">
        <w:rPr>
          <w:i/>
          <w:sz w:val="22"/>
          <w:szCs w:val="22"/>
        </w:rPr>
        <w:pict>
          <v:group id="_x0000_s1641" editas="canvas" style="width:423.7pt;height:279.4pt;mso-position-horizontal-relative:char;mso-position-vertical-relative:line" coordorigin="2184,2917" coordsize="11402,7574">
            <o:lock v:ext="edit" aspectratio="t"/>
            <v:shape id="_x0000_s1642" type="#_x0000_t75" style="position:absolute;left:2184;top:2917;width:11402;height:7574" o:preferrelative="f">
              <v:fill o:detectmouseclick="t"/>
              <v:path o:extrusionok="t" o:connecttype="none"/>
              <o:lock v:ext="edit" text="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643" type="#_x0000_t15" style="position:absolute;left:4716;top:3496;width:6422;height:5432;rotation:90;mso-wrap-distance-left:0;mso-wrap-distance-right:0;v-text-anchor:middle" fillcolor="yellow">
              <v:fill color2="fill darken(118)" angle="-90" method="linear sigma" focus="50%" type="gradient"/>
              <o:extrusion v:ext="view" rotationangle="-25,25" viewpoint="0,0" viewpointorigin="0,0" skewangle="0" skewamt="0" lightposition=",50000" type="perspective"/>
              <v:textbox style="mso-rotate:270;mso-next-textbox:#_x0000_s1643" inset="1.67639mm,.83819mm,1.67639mm,.83819mm">
                <w:txbxContent>
                  <w:p w:rsidR="001D0D3F" w:rsidRPr="00E35328" w:rsidRDefault="001D0D3F" w:rsidP="00ED31CE">
                    <w:pPr>
                      <w:autoSpaceDE w:val="0"/>
                      <w:autoSpaceDN w:val="0"/>
                      <w:adjustRightInd w:val="0"/>
                      <w:jc w:val="center"/>
                      <w:rPr>
                        <w:rFonts w:ascii="Tahoma" w:hAnsi="Tahoma" w:cs="Tahoma"/>
                        <w:color w:val="FFCC00"/>
                        <w:sz w:val="32"/>
                        <w:szCs w:val="48"/>
                      </w:rPr>
                    </w:pPr>
                  </w:p>
                </w:txbxContent>
              </v:textbox>
            </v:shape>
            <v:oval id="_x0000_s1644" style="position:absolute;left:2184;top:4249;width:2554;height:1602;mso-wrap-style:none;mso-wrap-distance-left:0;mso-wrap-distance-right:0;v-text-anchor:middle" fillcolor="#ccf">
              <v:fill color2="fill darken(118)" focusposition=".5,.5" focussize="" method="linear sigma" focus="100%" type="gradientRadial"/>
              <v:stroke joinstyle="miter"/>
              <o:extrusion v:ext="view" rotationangle="-25,25" viewpoint="0,0" viewpointorigin="0,0" skewangle="0" skewamt="0" lightposition=",50000" type="perspective"/>
              <v:textbox style="mso-next-textbox:#_x0000_s1644" inset="1.67639mm,.83819mm,1.67639mm,.83819mm">
                <w:txbxContent>
                  <w:p w:rsidR="001D0D3F" w:rsidRPr="00E35328" w:rsidRDefault="001D0D3F" w:rsidP="00ED31CE">
                    <w:pPr>
                      <w:autoSpaceDE w:val="0"/>
                      <w:autoSpaceDN w:val="0"/>
                      <w:adjustRightInd w:val="0"/>
                      <w:jc w:val="center"/>
                      <w:rPr>
                        <w:rFonts w:ascii="Tahoma" w:hAnsi="Tahoma" w:cs="Tahoma"/>
                        <w:color w:val="000000"/>
                        <w:sz w:val="32"/>
                        <w:szCs w:val="48"/>
                        <w:lang w:val="es-MX"/>
                      </w:rPr>
                    </w:pPr>
                    <w:r w:rsidRPr="00E35328">
                      <w:rPr>
                        <w:rFonts w:ascii="Tahoma" w:hAnsi="Tahoma" w:cs="Tahoma"/>
                        <w:color w:val="000000"/>
                        <w:sz w:val="32"/>
                        <w:szCs w:val="48"/>
                        <w:lang w:val="es-MX"/>
                      </w:rPr>
                      <w:t>Mercado</w:t>
                    </w:r>
                  </w:p>
                  <w:p w:rsidR="001D0D3F" w:rsidRPr="00E35328" w:rsidRDefault="001D0D3F" w:rsidP="00ED31CE">
                    <w:pPr>
                      <w:autoSpaceDE w:val="0"/>
                      <w:autoSpaceDN w:val="0"/>
                      <w:adjustRightInd w:val="0"/>
                      <w:jc w:val="center"/>
                      <w:rPr>
                        <w:rFonts w:ascii="Tahoma" w:hAnsi="Tahoma" w:cs="Tahoma"/>
                        <w:color w:val="000000"/>
                        <w:sz w:val="32"/>
                        <w:szCs w:val="48"/>
                      </w:rPr>
                    </w:pPr>
                    <w:r w:rsidRPr="00E35328">
                      <w:rPr>
                        <w:rFonts w:ascii="Tahoma" w:hAnsi="Tahoma" w:cs="Tahoma"/>
                        <w:color w:val="000000"/>
                        <w:sz w:val="32"/>
                        <w:szCs w:val="48"/>
                        <w:lang w:val="es-MX"/>
                      </w:rPr>
                      <w:t>Laboral</w:t>
                    </w:r>
                  </w:p>
                </w:txbxContent>
              </v:textbox>
            </v:oval>
            <v:oval id="_x0000_s1645" style="position:absolute;left:2356;top:6703;width:2106;height:1602;mso-wrap-style:none;mso-wrap-distance-left:0;mso-wrap-distance-right:0;v-text-anchor:middle" fillcolor="#a50021">
              <v:fill color2="fill darken(118)" focusposition=".5,.5" focussize="" method="linear sigma" focus="100%" type="gradientRadial"/>
              <v:stroke joinstyle="miter"/>
              <o:extrusion v:ext="view" rotationangle="-25,25" viewpoint="0,0" viewpointorigin="0,0" skewangle="0" skewamt="0" lightposition=",50000" type="perspective"/>
              <v:textbox style="mso-next-textbox:#_x0000_s1645" inset="1.67639mm,.83819mm,1.67639mm,.83819mm">
                <w:txbxContent>
                  <w:p w:rsidR="001D0D3F" w:rsidRPr="00E35328" w:rsidRDefault="001D0D3F" w:rsidP="00ED31CE">
                    <w:pPr>
                      <w:autoSpaceDE w:val="0"/>
                      <w:autoSpaceDN w:val="0"/>
                      <w:adjustRightInd w:val="0"/>
                      <w:jc w:val="center"/>
                      <w:rPr>
                        <w:rFonts w:ascii="Tahoma" w:hAnsi="Tahoma" w:cs="Tahoma"/>
                        <w:color w:val="FFCC00"/>
                        <w:sz w:val="32"/>
                        <w:szCs w:val="48"/>
                        <w:lang w:val="es-MX"/>
                      </w:rPr>
                    </w:pPr>
                    <w:r w:rsidRPr="00E35328">
                      <w:rPr>
                        <w:rFonts w:ascii="Tahoma" w:hAnsi="Tahoma" w:cs="Tahoma"/>
                        <w:color w:val="FFCC00"/>
                        <w:sz w:val="32"/>
                        <w:szCs w:val="48"/>
                        <w:lang w:val="es-MX"/>
                      </w:rPr>
                      <w:t>Provee</w:t>
                    </w:r>
                  </w:p>
                  <w:p w:rsidR="001D0D3F" w:rsidRPr="00E35328" w:rsidRDefault="001D0D3F" w:rsidP="00ED31CE">
                    <w:pPr>
                      <w:autoSpaceDE w:val="0"/>
                      <w:autoSpaceDN w:val="0"/>
                      <w:adjustRightInd w:val="0"/>
                      <w:jc w:val="center"/>
                      <w:rPr>
                        <w:rFonts w:ascii="Tahoma" w:hAnsi="Tahoma" w:cs="Tahoma"/>
                        <w:color w:val="FFCC00"/>
                        <w:sz w:val="32"/>
                        <w:szCs w:val="48"/>
                      </w:rPr>
                    </w:pPr>
                    <w:r w:rsidRPr="00E35328">
                      <w:rPr>
                        <w:rFonts w:ascii="Tahoma" w:hAnsi="Tahoma" w:cs="Tahoma"/>
                        <w:color w:val="FFCC00"/>
                        <w:sz w:val="32"/>
                        <w:szCs w:val="48"/>
                        <w:lang w:val="es-MX"/>
                      </w:rPr>
                      <w:t>dores</w:t>
                    </w:r>
                  </w:p>
                </w:txbxContent>
              </v:textbox>
            </v:oval>
            <v:oval id="_x0000_s1646" style="position:absolute;left:11163;top:6661;width:608;height:1599;mso-wrap-style:none;mso-wrap-distance-left:0;mso-wrap-distance-right:0;v-text-anchor:middle" fillcolor="#a50021">
              <v:fill color2="fill darken(118)" focusposition=".5,.5" focussize="" method="linear sigma" focus="100%" type="gradientRadial"/>
              <v:stroke joinstyle="miter"/>
              <o:extrusion v:ext="view" rotationangle="-25,25" viewpoint="0,0" viewpointorigin="0,0" skewangle="0" skewamt="0" lightposition=",50000" type="perspective"/>
              <v:textbox style="mso-next-textbox:#_x0000_s1646" inset="1.67639mm,.83819mm,1.67639mm,.83819mm">
                <w:txbxContent>
                  <w:p w:rsidR="001D0D3F" w:rsidRPr="00E35328" w:rsidRDefault="001D0D3F" w:rsidP="00ED31CE">
                    <w:pPr>
                      <w:autoSpaceDE w:val="0"/>
                      <w:autoSpaceDN w:val="0"/>
                      <w:adjustRightInd w:val="0"/>
                      <w:jc w:val="center"/>
                      <w:rPr>
                        <w:rFonts w:ascii="Tahoma" w:hAnsi="Tahoma" w:cs="Tahoma"/>
                        <w:color w:val="FFCC00"/>
                        <w:sz w:val="32"/>
                        <w:szCs w:val="48"/>
                      </w:rPr>
                    </w:pPr>
                  </w:p>
                </w:txbxContent>
              </v:textbox>
            </v:oval>
            <v:oval id="_x0000_s1647" style="position:absolute;left:10825;top:4221;width:2597;height:1602;mso-wrap-style:none;mso-wrap-distance-left:0;mso-wrap-distance-right:0;v-text-anchor:middle" fillcolor="#ccf">
              <v:fill color2="fill darken(118)" focusposition=".5,.5" focussize="" method="linear sigma" focus="100%" type="gradientRadial"/>
              <v:stroke joinstyle="miter"/>
              <o:extrusion v:ext="view" rotationangle="-25,25" viewpoint="0,0" viewpointorigin="0,0" skewangle="0" skewamt="0" lightposition=",50000" type="perspective"/>
              <v:textbox style="mso-next-textbox:#_x0000_s1647" inset="1.67639mm,.83819mm,1.67639mm,.83819mm">
                <w:txbxContent>
                  <w:p w:rsidR="001D0D3F" w:rsidRPr="00E35328" w:rsidRDefault="001D0D3F" w:rsidP="00ED31CE">
                    <w:pPr>
                      <w:autoSpaceDE w:val="0"/>
                      <w:autoSpaceDN w:val="0"/>
                      <w:adjustRightInd w:val="0"/>
                      <w:jc w:val="center"/>
                      <w:rPr>
                        <w:rFonts w:ascii="Tahoma" w:hAnsi="Tahoma" w:cs="Tahoma"/>
                        <w:color w:val="000000"/>
                        <w:sz w:val="32"/>
                        <w:szCs w:val="48"/>
                      </w:rPr>
                    </w:pPr>
                    <w:r>
                      <w:rPr>
                        <w:rFonts w:ascii="Tahoma" w:hAnsi="Tahoma" w:cs="Tahoma"/>
                        <w:color w:val="000000"/>
                        <w:sz w:val="32"/>
                        <w:szCs w:val="48"/>
                        <w:lang w:val="es-MX"/>
                      </w:rPr>
                      <w:t>Empresa</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48" type="#_x0000_t13" style="position:absolute;left:4841;top:4198;width:6062;height:1812;mso-wrap-distance-left:0;mso-wrap-distance-right:0;v-text-anchor:middle" adj="16326,2012" fillcolor="#ccf">
              <v:fill color2="fill darken(118)" method="linear sigma" focus="-50%" type="gradient"/>
              <o:extrusion v:ext="view" rotationangle="-25,25" viewpoint="0,0" viewpointorigin="0,0" skewangle="0" skewamt="0" lightposition=",50000" type="perspective"/>
              <v:textbox style="mso-next-textbox:#_x0000_s1648" inset="1.67639mm,.83819mm,1.67639mm,.83819mm">
                <w:txbxContent>
                  <w:p w:rsidR="001D0D3F" w:rsidRPr="00E35328" w:rsidRDefault="001D0D3F" w:rsidP="00ED31CE">
                    <w:pPr>
                      <w:autoSpaceDE w:val="0"/>
                      <w:autoSpaceDN w:val="0"/>
                      <w:adjustRightInd w:val="0"/>
                      <w:rPr>
                        <w:rFonts w:ascii="Tahoma" w:hAnsi="Tahoma" w:cs="Tahoma"/>
                        <w:color w:val="000000"/>
                        <w:sz w:val="32"/>
                        <w:szCs w:val="48"/>
                        <w:lang w:val="es-MX"/>
                      </w:rPr>
                    </w:pPr>
                    <w:r w:rsidRPr="00E35328">
                      <w:rPr>
                        <w:rFonts w:ascii="Tahoma" w:hAnsi="Tahoma" w:cs="Tahoma"/>
                        <w:color w:val="000000"/>
                        <w:sz w:val="32"/>
                        <w:szCs w:val="48"/>
                        <w:lang w:val="es-MX"/>
                      </w:rPr>
                      <w:t xml:space="preserve">    </w:t>
                    </w:r>
                    <w:r w:rsidRPr="00E35328">
                      <w:rPr>
                        <w:rFonts w:ascii="Tahoma" w:hAnsi="Tahoma" w:cs="Tahoma"/>
                        <w:color w:val="000000"/>
                        <w:sz w:val="21"/>
                        <w:szCs w:val="32"/>
                        <w:lang w:val="es-MX"/>
                      </w:rPr>
                      <w:t>Personas</w:t>
                    </w:r>
                  </w:p>
                  <w:p w:rsidR="001D0D3F" w:rsidRPr="00E35328" w:rsidRDefault="001D0D3F" w:rsidP="00ED31CE">
                    <w:pPr>
                      <w:autoSpaceDE w:val="0"/>
                      <w:autoSpaceDN w:val="0"/>
                      <w:adjustRightInd w:val="0"/>
                      <w:rPr>
                        <w:rFonts w:ascii="Tahoma" w:hAnsi="Tahoma" w:cs="Tahoma"/>
                        <w:color w:val="000000"/>
                        <w:sz w:val="32"/>
                        <w:szCs w:val="48"/>
                        <w:lang w:val="es-MX"/>
                      </w:rPr>
                    </w:pPr>
                    <w:r w:rsidRPr="00E35328">
                      <w:rPr>
                        <w:rFonts w:ascii="Tahoma" w:hAnsi="Tahoma" w:cs="Tahoma"/>
                        <w:color w:val="000000"/>
                        <w:sz w:val="32"/>
                        <w:szCs w:val="48"/>
                        <w:lang w:val="es-MX"/>
                      </w:rPr>
                      <w:t xml:space="preserve">             Organizar</w:t>
                    </w:r>
                  </w:p>
                  <w:p w:rsidR="001D0D3F" w:rsidRPr="00E35328" w:rsidRDefault="001D0D3F" w:rsidP="00ED31CE">
                    <w:pPr>
                      <w:autoSpaceDE w:val="0"/>
                      <w:autoSpaceDN w:val="0"/>
                      <w:adjustRightInd w:val="0"/>
                      <w:rPr>
                        <w:rFonts w:ascii="Tahoma" w:hAnsi="Tahoma" w:cs="Tahoma"/>
                        <w:color w:val="000000"/>
                        <w:sz w:val="32"/>
                        <w:szCs w:val="48"/>
                      </w:rPr>
                    </w:pPr>
                    <w:r w:rsidRPr="00E35328">
                      <w:rPr>
                        <w:rFonts w:ascii="Tahoma" w:hAnsi="Tahoma" w:cs="Tahoma"/>
                        <w:color w:val="000000"/>
                        <w:sz w:val="32"/>
                        <w:szCs w:val="48"/>
                        <w:lang w:val="es-MX"/>
                      </w:rPr>
                      <w:t xml:space="preserve">                           </w:t>
                    </w:r>
                    <w:r w:rsidRPr="00E35328">
                      <w:rPr>
                        <w:rFonts w:ascii="Tahoma" w:hAnsi="Tahoma" w:cs="Tahoma"/>
                        <w:color w:val="000000"/>
                        <w:sz w:val="21"/>
                        <w:szCs w:val="32"/>
                        <w:lang w:val="es-MX"/>
                      </w:rPr>
                      <w:t>Estructura</w:t>
                    </w:r>
                  </w:p>
                </w:txbxContent>
              </v:textbox>
            </v:shape>
            <v:shape id="_x0000_s1649" type="#_x0000_t13" style="position:absolute;left:4841;top:6650;width:5993;height:1815;mso-wrap-style:none;mso-wrap-distance-left:0;mso-wrap-distance-right:0;v-text-anchor:middle" adj="16326,2859" fillcolor="#a50021">
              <v:fill color2="fill darken(118)" method="linear sigma" focus="-50%" type="gradient"/>
              <o:extrusion v:ext="view" rotationangle="-25,25" viewpoint="0,0" viewpointorigin="0,0" skewangle="0" skewamt="0" lightposition=",50000" type="perspective"/>
              <v:textbox style="mso-next-textbox:#_x0000_s1649" inset="1.67639mm,.83819mm,1.67639mm,.83819mm">
                <w:txbxContent>
                  <w:p w:rsidR="001D0D3F" w:rsidRPr="00E35328" w:rsidRDefault="001D0D3F" w:rsidP="00ED31CE">
                    <w:pPr>
                      <w:autoSpaceDE w:val="0"/>
                      <w:autoSpaceDN w:val="0"/>
                      <w:adjustRightInd w:val="0"/>
                      <w:rPr>
                        <w:rFonts w:ascii="Tahoma" w:hAnsi="Tahoma" w:cs="Tahoma"/>
                        <w:color w:val="FFCC00"/>
                        <w:sz w:val="21"/>
                        <w:szCs w:val="32"/>
                        <w:lang w:val="es-MX"/>
                      </w:rPr>
                    </w:pPr>
                    <w:r w:rsidRPr="00E35328">
                      <w:rPr>
                        <w:rFonts w:ascii="Tahoma" w:hAnsi="Tahoma" w:cs="Tahoma"/>
                        <w:color w:val="FFCC00"/>
                        <w:sz w:val="21"/>
                        <w:szCs w:val="32"/>
                        <w:lang w:val="es-MX"/>
                      </w:rPr>
                      <w:t xml:space="preserve">      Recursos</w:t>
                    </w:r>
                  </w:p>
                  <w:p w:rsidR="001D0D3F" w:rsidRPr="00E35328" w:rsidRDefault="001D0D3F" w:rsidP="00ED31CE">
                    <w:pPr>
                      <w:autoSpaceDE w:val="0"/>
                      <w:autoSpaceDN w:val="0"/>
                      <w:adjustRightInd w:val="0"/>
                      <w:rPr>
                        <w:rFonts w:ascii="Tahoma" w:hAnsi="Tahoma" w:cs="Tahoma"/>
                        <w:color w:val="FFCC00"/>
                        <w:sz w:val="21"/>
                        <w:szCs w:val="32"/>
                        <w:lang w:val="es-MX"/>
                      </w:rPr>
                    </w:pPr>
                    <w:r w:rsidRPr="00E35328">
                      <w:rPr>
                        <w:rFonts w:ascii="Tahoma" w:hAnsi="Tahoma" w:cs="Tahoma"/>
                        <w:color w:val="FFCC00"/>
                        <w:sz w:val="32"/>
                        <w:szCs w:val="48"/>
                        <w:lang w:val="es-MX"/>
                      </w:rPr>
                      <w:t xml:space="preserve">              Operar   </w:t>
                    </w:r>
                  </w:p>
                  <w:p w:rsidR="001D0D3F" w:rsidRPr="00E35328" w:rsidRDefault="001D0D3F" w:rsidP="00ED31CE">
                    <w:pPr>
                      <w:autoSpaceDE w:val="0"/>
                      <w:autoSpaceDN w:val="0"/>
                      <w:adjustRightInd w:val="0"/>
                      <w:rPr>
                        <w:rFonts w:ascii="Tahoma" w:hAnsi="Tahoma" w:cs="Tahoma"/>
                        <w:color w:val="FFCC00"/>
                        <w:sz w:val="21"/>
                        <w:szCs w:val="32"/>
                      </w:rPr>
                    </w:pPr>
                    <w:r w:rsidRPr="00E35328">
                      <w:rPr>
                        <w:rFonts w:ascii="Tahoma" w:hAnsi="Tahoma" w:cs="Tahoma"/>
                        <w:color w:val="FFCC00"/>
                        <w:sz w:val="21"/>
                        <w:szCs w:val="32"/>
                        <w:lang w:val="es-MX"/>
                      </w:rPr>
                      <w:t xml:space="preserve">                                        / Servicio</w:t>
                    </w:r>
                  </w:p>
                </w:txbxContent>
              </v:textbox>
            </v:shape>
            <v:shape id="_x0000_s1650" type="#_x0000_t202" style="position:absolute;left:7172;top:2917;width:1391;height:653;mso-wrap-style:none;mso-wrap-distance-left:0;mso-wrap-distance-right:0;v-text-anchor:top-baseline" filled="f" fillcolor="#0c9" stroked="f">
              <v:textbox style="mso-next-textbox:#_x0000_s1650;mso-fit-shape-to-text:t" inset="1.67639mm,.83819mm,1.67639mm,.83819mm">
                <w:txbxContent>
                  <w:p w:rsidR="001D0D3F" w:rsidRPr="00E35328" w:rsidRDefault="001D0D3F" w:rsidP="00ED31CE">
                    <w:pPr>
                      <w:autoSpaceDE w:val="0"/>
                      <w:autoSpaceDN w:val="0"/>
                      <w:adjustRightInd w:val="0"/>
                      <w:rPr>
                        <w:rFonts w:ascii="Tahoma" w:hAnsi="Tahoma" w:cs="Tahoma"/>
                        <w:color w:val="000000"/>
                        <w:sz w:val="32"/>
                        <w:szCs w:val="48"/>
                      </w:rPr>
                    </w:pPr>
                    <w:r w:rsidRPr="00E35328">
                      <w:rPr>
                        <w:rFonts w:ascii="Tahoma" w:hAnsi="Tahoma" w:cs="Tahoma"/>
                        <w:color w:val="000000"/>
                        <w:sz w:val="32"/>
                        <w:szCs w:val="48"/>
                        <w:lang w:val="es-MX"/>
                      </w:rPr>
                      <w:t>Dirigir</w:t>
                    </w:r>
                  </w:p>
                </w:txbxContent>
              </v:textbox>
            </v:shape>
            <v:shape id="_x0000_s1651" type="#_x0000_t202" style="position:absolute;left:7010;top:5850;width:1350;height:653;mso-wrap-style:none;mso-wrap-distance-left:0;mso-wrap-distance-right:0;v-text-anchor:top-baseline" filled="f" fillcolor="#0c9" stroked="f">
              <v:textbox style="mso-next-textbox:#_x0000_s1651;mso-fit-shape-to-text:t" inset="1.67639mm,.83819mm,1.67639mm,.83819mm">
                <w:txbxContent>
                  <w:p w:rsidR="001D0D3F" w:rsidRPr="00E35328" w:rsidRDefault="001D0D3F" w:rsidP="00ED31CE">
                    <w:pPr>
                      <w:autoSpaceDE w:val="0"/>
                      <w:autoSpaceDN w:val="0"/>
                      <w:adjustRightInd w:val="0"/>
                      <w:rPr>
                        <w:rFonts w:ascii="Tahoma" w:hAnsi="Tahoma" w:cs="Tahoma"/>
                        <w:shadow/>
                        <w:color w:val="CC3399"/>
                        <w:sz w:val="32"/>
                        <w:szCs w:val="48"/>
                      </w:rPr>
                    </w:pPr>
                    <w:r w:rsidRPr="00E35328">
                      <w:rPr>
                        <w:rFonts w:ascii="Tahoma" w:hAnsi="Tahoma" w:cs="Tahoma"/>
                        <w:shadow/>
                        <w:color w:val="CC3399"/>
                        <w:sz w:val="32"/>
                        <w:szCs w:val="48"/>
                        <w:lang w:val="es-MX"/>
                      </w:rPr>
                      <w:t>Sobre</w:t>
                    </w:r>
                  </w:p>
                </w:txbxContent>
              </v:textbox>
            </v:shape>
            <v:shape id="_x0000_s1652" type="#_x0000_t202" style="position:absolute;left:5848;top:7449;width:737;height:654;mso-wrap-style:none;mso-wrap-distance-left:0;mso-wrap-distance-right:0;v-text-anchor:top-baseline" filled="f" fillcolor="#0c9" stroked="f">
              <v:textbox style="mso-next-textbox:#_x0000_s1652;mso-fit-shape-to-text:t" inset="1.67639mm,.83819mm,1.67639mm,.83819mm">
                <w:txbxContent>
                  <w:p w:rsidR="001D0D3F" w:rsidRPr="00E35328" w:rsidRDefault="001D0D3F" w:rsidP="00ED31CE">
                    <w:pPr>
                      <w:autoSpaceDE w:val="0"/>
                      <w:autoSpaceDN w:val="0"/>
                      <w:adjustRightInd w:val="0"/>
                      <w:rPr>
                        <w:rFonts w:ascii="Tahoma" w:hAnsi="Tahoma" w:cs="Tahoma"/>
                        <w:shadow/>
                        <w:color w:val="FFFFCC"/>
                        <w:sz w:val="32"/>
                        <w:szCs w:val="48"/>
                      </w:rPr>
                    </w:pPr>
                    <w:r w:rsidRPr="00E35328">
                      <w:rPr>
                        <w:rFonts w:ascii="Tahoma" w:hAnsi="Tahoma" w:cs="Tahoma"/>
                        <w:shadow/>
                        <w:color w:val="FFFFCC"/>
                        <w:sz w:val="32"/>
                        <w:szCs w:val="48"/>
                        <w:lang w:val="es-MX"/>
                      </w:rPr>
                      <w:t>En</w:t>
                    </w:r>
                  </w:p>
                </w:txbxContent>
              </v:textbox>
            </v:shape>
            <v:line id="_x0000_s1653" style="position:absolute;mso-wrap-style:none;mso-wrap-distance-left:0;mso-wrap-distance-right:0" from="7806,3557" to="7806,4197" strokeweight="6pt">
              <v:stroke endarrow="block" joinstyle="miter"/>
            </v:line>
            <v:line id="_x0000_s1654" style="position:absolute;mso-wrap-style:none;mso-wrap-distance-left:0;mso-wrap-distance-right:0" from="7753,6597" to="7753,6917" strokeweight="6pt">
              <v:stroke endarrow="block" joinstyle="miter"/>
            </v:line>
            <v:line id="_x0000_s1655" style="position:absolute;mso-wrap-style:none;mso-wrap-distance-left:0;mso-wrap-distance-right:0" from="6800,7983" to="8494,7983" strokeweight="6pt">
              <v:stroke endarrow="block" joinstyle="miter"/>
            </v:line>
            <v:shape id="_x0000_s1656" type="#_x0000_t202" style="position:absolute;left:5529;top:8625;width:5283;height:653;mso-wrap-style:none;mso-wrap-distance-left:0;mso-wrap-distance-right:0;v-text-anchor:top-baseline" filled="f" fillcolor="#0c9" stroked="f">
              <v:textbox style="mso-next-textbox:#_x0000_s1656;mso-fit-shape-to-text:t" inset="1.67639mm,.83819mm,1.67639mm,.83819mm">
                <w:txbxContent>
                  <w:p w:rsidR="001D0D3F" w:rsidRPr="00E35328" w:rsidRDefault="001D0D3F" w:rsidP="00ED31CE">
                    <w:pPr>
                      <w:autoSpaceDE w:val="0"/>
                      <w:autoSpaceDN w:val="0"/>
                      <w:adjustRightInd w:val="0"/>
                      <w:rPr>
                        <w:rFonts w:ascii="Tahoma" w:hAnsi="Tahoma" w:cs="Tahoma"/>
                        <w:color w:val="000000"/>
                        <w:sz w:val="32"/>
                        <w:szCs w:val="48"/>
                      </w:rPr>
                    </w:pPr>
                    <w:r w:rsidRPr="00E35328">
                      <w:rPr>
                        <w:rFonts w:ascii="Tahoma" w:hAnsi="Tahoma" w:cs="Tahoma"/>
                        <w:color w:val="000000"/>
                        <w:sz w:val="32"/>
                        <w:szCs w:val="48"/>
                        <w:lang w:val="es-MX"/>
                      </w:rPr>
                      <w:t xml:space="preserve">Resultados  de </w:t>
                    </w:r>
                    <w:smartTag w:uri="urn:schemas-microsoft-com:office:smarttags" w:element="PersonName">
                      <w:smartTagPr>
                        <w:attr w:name="ProductID" w:val="la Empresa"/>
                      </w:smartTagPr>
                      <w:r w:rsidRPr="00E35328">
                        <w:rPr>
                          <w:rFonts w:ascii="Tahoma" w:hAnsi="Tahoma" w:cs="Tahoma"/>
                          <w:color w:val="000000"/>
                          <w:sz w:val="32"/>
                          <w:szCs w:val="48"/>
                          <w:lang w:val="es-MX"/>
                        </w:rPr>
                        <w:t>la Empresa</w:t>
                      </w:r>
                    </w:smartTag>
                  </w:p>
                </w:txbxContent>
              </v:textbox>
            </v:shape>
            <v:oval id="_x0000_s1657" style="position:absolute;left:5912;top:9583;width:2448;height:908;mso-wrap-style:none;mso-wrap-distance-left:0;mso-wrap-distance-right:0;v-text-anchor:middle" fillcolor="#eaeaea">
              <v:fill color2="fill darken(118)" focusposition=".5,.5" focussize="" method="linear sigma" focus="100%" type="gradientRadial"/>
              <v:stroke joinstyle="miter"/>
              <o:extrusion v:ext="view" rotationangle="-25,25" viewpoint="0,0" viewpointorigin="0,0" skewangle="0" skewamt="0" lightposition=",50000" type="perspective"/>
              <v:textbox style="mso-next-textbox:#_x0000_s1657" inset="1.67639mm,.83819mm,1.67639mm,.83819mm">
                <w:txbxContent>
                  <w:p w:rsidR="001D0D3F" w:rsidRPr="00E35328" w:rsidRDefault="001D0D3F" w:rsidP="00ED31CE">
                    <w:pPr>
                      <w:autoSpaceDE w:val="0"/>
                      <w:autoSpaceDN w:val="0"/>
                      <w:adjustRightInd w:val="0"/>
                      <w:rPr>
                        <w:rFonts w:ascii="Tahoma" w:hAnsi="Tahoma" w:cs="Tahoma"/>
                        <w:color w:val="000000"/>
                        <w:sz w:val="26"/>
                        <w:szCs w:val="40"/>
                      </w:rPr>
                    </w:pPr>
                    <w:r>
                      <w:rPr>
                        <w:rFonts w:ascii="Tahoma" w:hAnsi="Tahoma" w:cs="Tahoma"/>
                        <w:color w:val="000000"/>
                        <w:sz w:val="26"/>
                        <w:szCs w:val="40"/>
                        <w:lang w:val="es-MX"/>
                      </w:rPr>
                      <w:t>Accionista</w:t>
                    </w:r>
                  </w:p>
                </w:txbxContent>
              </v:textbox>
            </v:oval>
            <v:line id="_x0000_s1658" style="position:absolute;mso-wrap-style:none;mso-wrap-distance-left:0;mso-wrap-distance-right:0" from="7806,8250" to="7806,9743" strokeweight="6pt">
              <v:stroke endarrow="block" joinstyle="miter"/>
            </v:line>
            <w10:anchorlock/>
          </v:group>
        </w:pict>
      </w:r>
    </w:p>
    <w:p w:rsidR="00ED31CE" w:rsidRDefault="00ED31CE" w:rsidP="00ED31CE">
      <w:pPr>
        <w:autoSpaceDE w:val="0"/>
        <w:autoSpaceDN w:val="0"/>
        <w:adjustRightInd w:val="0"/>
        <w:spacing w:line="480" w:lineRule="auto"/>
        <w:jc w:val="center"/>
        <w:rPr>
          <w:rFonts w:ascii="Arial" w:hAnsi="Arial" w:cs="Arial"/>
          <w:b/>
          <w:sz w:val="20"/>
          <w:szCs w:val="20"/>
        </w:rPr>
      </w:pPr>
      <w:r w:rsidRPr="007D557A">
        <w:rPr>
          <w:rFonts w:ascii="Arial" w:hAnsi="Arial" w:cs="Arial"/>
          <w:b/>
          <w:sz w:val="20"/>
          <w:szCs w:val="20"/>
        </w:rPr>
        <w:t>Figura No 2.1 Esquema de trabajo de las Empresas de agua potable</w:t>
      </w:r>
      <w:r>
        <w:rPr>
          <w:rFonts w:ascii="Arial" w:hAnsi="Arial" w:cs="Arial"/>
          <w:b/>
          <w:sz w:val="20"/>
          <w:szCs w:val="20"/>
        </w:rPr>
        <w:t>.</w:t>
      </w:r>
    </w:p>
    <w:p w:rsidR="008E2B6A" w:rsidRDefault="008E2B6A" w:rsidP="00ED31CE">
      <w:pPr>
        <w:autoSpaceDE w:val="0"/>
        <w:autoSpaceDN w:val="0"/>
        <w:adjustRightInd w:val="0"/>
        <w:spacing w:line="480" w:lineRule="auto"/>
        <w:jc w:val="center"/>
        <w:rPr>
          <w:rFonts w:ascii="Arial" w:hAnsi="Arial" w:cs="Arial"/>
          <w:sz w:val="20"/>
          <w:szCs w:val="20"/>
        </w:rPr>
      </w:pPr>
    </w:p>
    <w:p w:rsidR="00ED31CE" w:rsidRDefault="00ED31CE" w:rsidP="00ED31CE">
      <w:pPr>
        <w:autoSpaceDE w:val="0"/>
        <w:autoSpaceDN w:val="0"/>
        <w:adjustRightInd w:val="0"/>
        <w:spacing w:line="480" w:lineRule="auto"/>
        <w:jc w:val="both"/>
        <w:rPr>
          <w:rFonts w:ascii="Arial" w:hAnsi="Arial" w:cs="Arial"/>
          <w:i/>
          <w:sz w:val="22"/>
          <w:szCs w:val="22"/>
        </w:rPr>
      </w:pPr>
      <w:r>
        <w:rPr>
          <w:rFonts w:ascii="Arial" w:hAnsi="Arial" w:cs="Arial"/>
          <w:i/>
          <w:sz w:val="22"/>
          <w:szCs w:val="22"/>
        </w:rPr>
        <w:t>2.2</w:t>
      </w:r>
      <w:r>
        <w:rPr>
          <w:rFonts w:ascii="Arial" w:hAnsi="Arial" w:cs="Arial"/>
          <w:i/>
          <w:sz w:val="22"/>
          <w:szCs w:val="22"/>
        </w:rPr>
        <w:tab/>
        <w:t>Análisis de Indicadores</w:t>
      </w:r>
    </w:p>
    <w:p w:rsidR="00ED31CE" w:rsidRPr="00293083" w:rsidRDefault="00ED31CE" w:rsidP="00ED31CE">
      <w:pPr>
        <w:autoSpaceDE w:val="0"/>
        <w:autoSpaceDN w:val="0"/>
        <w:adjustRightInd w:val="0"/>
        <w:spacing w:line="480" w:lineRule="auto"/>
        <w:jc w:val="both"/>
        <w:rPr>
          <w:rFonts w:ascii="Arial" w:hAnsi="Arial" w:cs="Arial"/>
          <w:i/>
          <w:sz w:val="22"/>
          <w:szCs w:val="22"/>
        </w:rPr>
      </w:pPr>
    </w:p>
    <w:p w:rsidR="00ED31CE" w:rsidRDefault="00ED31CE" w:rsidP="00ED31CE">
      <w:pPr>
        <w:autoSpaceDE w:val="0"/>
        <w:autoSpaceDN w:val="0"/>
        <w:adjustRightInd w:val="0"/>
        <w:spacing w:line="480" w:lineRule="auto"/>
        <w:jc w:val="both"/>
        <w:rPr>
          <w:rFonts w:ascii="Arial" w:hAnsi="Arial" w:cs="Arial"/>
          <w:i/>
          <w:sz w:val="22"/>
          <w:szCs w:val="22"/>
        </w:rPr>
      </w:pPr>
      <w:r>
        <w:rPr>
          <w:rFonts w:ascii="Arial" w:hAnsi="Arial" w:cs="Arial"/>
          <w:i/>
          <w:sz w:val="22"/>
          <w:szCs w:val="22"/>
        </w:rPr>
        <w:t xml:space="preserve">2.2.1 </w:t>
      </w:r>
      <w:r>
        <w:rPr>
          <w:rFonts w:ascii="Arial" w:hAnsi="Arial" w:cs="Arial"/>
          <w:i/>
          <w:sz w:val="22"/>
          <w:szCs w:val="22"/>
        </w:rPr>
        <w:tab/>
        <w:t>Cuadro de Indicadores</w:t>
      </w:r>
    </w:p>
    <w:p w:rsidR="00ED31CE" w:rsidRPr="00293083" w:rsidRDefault="00ED31CE" w:rsidP="00ED31CE">
      <w:pPr>
        <w:autoSpaceDE w:val="0"/>
        <w:autoSpaceDN w:val="0"/>
        <w:adjustRightInd w:val="0"/>
        <w:spacing w:line="480" w:lineRule="auto"/>
        <w:jc w:val="both"/>
        <w:rPr>
          <w:rFonts w:ascii="Arial" w:hAnsi="Arial" w:cs="Arial"/>
          <w:i/>
          <w:sz w:val="22"/>
          <w:szCs w:val="22"/>
        </w:rPr>
      </w:pPr>
    </w:p>
    <w:p w:rsidR="00ED31CE" w:rsidRPr="005E0D50" w:rsidRDefault="00ED31CE" w:rsidP="00ED31CE">
      <w:pPr>
        <w:spacing w:line="480" w:lineRule="auto"/>
        <w:ind w:left="708" w:firstLine="57"/>
        <w:jc w:val="both"/>
        <w:rPr>
          <w:rFonts w:ascii="Helv" w:hAnsi="Helv" w:cs="Helv"/>
          <w:color w:val="000000"/>
          <w:sz w:val="22"/>
          <w:szCs w:val="22"/>
        </w:rPr>
      </w:pPr>
      <w:r w:rsidRPr="005E0D50">
        <w:rPr>
          <w:rFonts w:ascii="Helv" w:hAnsi="Helv" w:cs="Helv"/>
          <w:i/>
          <w:color w:val="000000"/>
          <w:sz w:val="22"/>
          <w:szCs w:val="22"/>
        </w:rPr>
        <w:t>Clasificación</w:t>
      </w:r>
      <w:r>
        <w:rPr>
          <w:rFonts w:ascii="Helv" w:hAnsi="Helv" w:cs="Helv"/>
          <w:i/>
          <w:color w:val="000000"/>
          <w:sz w:val="22"/>
          <w:szCs w:val="22"/>
        </w:rPr>
        <w:t xml:space="preserve"> de los indicadores </w:t>
      </w:r>
      <w:r w:rsidRPr="005E0D50">
        <w:rPr>
          <w:rFonts w:ascii="Helv" w:hAnsi="Helv" w:cs="Helv"/>
          <w:i/>
          <w:color w:val="000000"/>
          <w:sz w:val="22"/>
          <w:szCs w:val="22"/>
        </w:rPr>
        <w:t>estratégicos</w:t>
      </w:r>
      <w:r w:rsidRPr="005E0D50">
        <w:rPr>
          <w:rFonts w:ascii="Helv" w:hAnsi="Helv" w:cs="Helv"/>
          <w:color w:val="000000"/>
          <w:sz w:val="22"/>
          <w:szCs w:val="22"/>
        </w:rPr>
        <w:t>.</w:t>
      </w:r>
      <w:r>
        <w:rPr>
          <w:rFonts w:ascii="Helv" w:hAnsi="Helv" w:cs="Helv"/>
          <w:color w:val="000000"/>
          <w:sz w:val="22"/>
          <w:szCs w:val="22"/>
        </w:rPr>
        <w:t xml:space="preserve"> Existen dos tipos: operación y los financieros, como se indica en </w:t>
      </w:r>
      <w:r w:rsidR="00EF3A8D">
        <w:rPr>
          <w:rFonts w:ascii="Helv" w:hAnsi="Helv" w:cs="Helv"/>
          <w:color w:val="000000"/>
          <w:sz w:val="22"/>
          <w:szCs w:val="22"/>
        </w:rPr>
        <w:t>las tablas No 2.3 y 2.4.</w:t>
      </w:r>
    </w:p>
    <w:p w:rsidR="00ED31CE" w:rsidRPr="00711C1E" w:rsidRDefault="00ED31CE" w:rsidP="00ED31CE">
      <w:pPr>
        <w:autoSpaceDE w:val="0"/>
        <w:autoSpaceDN w:val="0"/>
        <w:adjustRightInd w:val="0"/>
        <w:ind w:left="708"/>
        <w:rPr>
          <w:rFonts w:ascii="Helv" w:hAnsi="Helv" w:cs="Helv"/>
          <w:color w:val="000000"/>
          <w:sz w:val="22"/>
          <w:szCs w:val="22"/>
        </w:rPr>
      </w:pPr>
    </w:p>
    <w:tbl>
      <w:tblPr>
        <w:tblW w:w="8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573"/>
        <w:gridCol w:w="3493"/>
        <w:gridCol w:w="1955"/>
      </w:tblGrid>
      <w:tr w:rsidR="00ED31CE" w:rsidRPr="00A961F9">
        <w:tc>
          <w:tcPr>
            <w:tcW w:w="2604"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Tipo de Indicadores</w:t>
            </w:r>
          </w:p>
        </w:tc>
        <w:tc>
          <w:tcPr>
            <w:tcW w:w="5556"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Clasificación</w:t>
            </w:r>
          </w:p>
        </w:tc>
      </w:tr>
      <w:tr w:rsidR="00ED31CE" w:rsidRPr="00A961F9">
        <w:trPr>
          <w:trHeight w:val="125"/>
        </w:trPr>
        <w:tc>
          <w:tcPr>
            <w:tcW w:w="1031"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Tipo</w:t>
            </w:r>
          </w:p>
        </w:tc>
        <w:tc>
          <w:tcPr>
            <w:tcW w:w="1573"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Subtipo</w:t>
            </w:r>
          </w:p>
        </w:tc>
        <w:tc>
          <w:tcPr>
            <w:tcW w:w="3577"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1979"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Clasificación</w:t>
            </w:r>
          </w:p>
        </w:tc>
      </w:tr>
      <w:tr w:rsidR="00ED31CE" w:rsidRPr="00A961F9">
        <w:trPr>
          <w:trHeight w:val="345"/>
        </w:trPr>
        <w:tc>
          <w:tcPr>
            <w:tcW w:w="1031" w:type="dxa"/>
            <w:vMerge w:val="restart"/>
          </w:tcPr>
          <w:p w:rsidR="00ED31CE" w:rsidRPr="00A961F9" w:rsidRDefault="00ED31CE" w:rsidP="00A961F9">
            <w:pPr>
              <w:pStyle w:val="NormalWeb"/>
              <w:jc w:val="both"/>
              <w:rPr>
                <w:rFonts w:ascii="Arial" w:hAnsi="Arial" w:cs="Arial"/>
              </w:rPr>
            </w:pPr>
          </w:p>
          <w:p w:rsidR="00ED31CE" w:rsidRPr="00A961F9" w:rsidRDefault="00ED31CE" w:rsidP="00A961F9">
            <w:pPr>
              <w:pStyle w:val="NormalWeb"/>
              <w:jc w:val="both"/>
              <w:rPr>
                <w:rFonts w:ascii="Arial" w:hAnsi="Arial" w:cs="Arial"/>
              </w:rPr>
            </w:pPr>
          </w:p>
          <w:p w:rsidR="00ED31CE" w:rsidRPr="00A961F9" w:rsidRDefault="00ED31CE" w:rsidP="00A961F9">
            <w:pPr>
              <w:jc w:val="both"/>
              <w:rPr>
                <w:rFonts w:ascii="Arial" w:hAnsi="Arial" w:cs="Arial"/>
                <w:sz w:val="20"/>
                <w:szCs w:val="20"/>
                <w:lang w:val="es-MX"/>
              </w:rPr>
            </w:pPr>
            <w:r w:rsidRPr="00A961F9">
              <w:rPr>
                <w:rFonts w:ascii="Arial" w:hAnsi="Arial" w:cs="Arial"/>
                <w:sz w:val="20"/>
                <w:szCs w:val="20"/>
              </w:rPr>
              <w:t>Operación</w:t>
            </w:r>
          </w:p>
        </w:tc>
        <w:tc>
          <w:tcPr>
            <w:tcW w:w="1573" w:type="dxa"/>
            <w:vMerge w:val="restart"/>
            <w:shd w:val="clear" w:color="auto" w:fill="CCFFCC"/>
          </w:tcPr>
          <w:p w:rsidR="00ED31CE" w:rsidRPr="00A961F9" w:rsidRDefault="00ED31CE" w:rsidP="00ED31CE">
            <w:pPr>
              <w:pStyle w:val="NormalWeb"/>
              <w:rPr>
                <w:rFonts w:ascii="Arial" w:hAnsi="Arial" w:cs="Arial"/>
              </w:rPr>
            </w:pPr>
          </w:p>
          <w:p w:rsidR="00ED31CE" w:rsidRPr="00A961F9" w:rsidRDefault="00ED31CE" w:rsidP="00ED31CE">
            <w:pPr>
              <w:pStyle w:val="NormalWeb"/>
              <w:rPr>
                <w:rFonts w:ascii="Arial" w:hAnsi="Arial" w:cs="Arial"/>
              </w:rPr>
            </w:pPr>
            <w:r w:rsidRPr="00A961F9">
              <w:rPr>
                <w:rFonts w:ascii="Arial" w:hAnsi="Arial" w:cs="Arial"/>
              </w:rPr>
              <w:t>Cobertura</w:t>
            </w:r>
          </w:p>
        </w:tc>
        <w:tc>
          <w:tcPr>
            <w:tcW w:w="3577"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Cobertura de agua potable</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345"/>
        </w:trPr>
        <w:tc>
          <w:tcPr>
            <w:tcW w:w="1031" w:type="dxa"/>
            <w:vMerge/>
          </w:tcPr>
          <w:p w:rsidR="00ED31CE" w:rsidRPr="00A961F9" w:rsidRDefault="00ED31CE" w:rsidP="00A961F9">
            <w:pPr>
              <w:pStyle w:val="NormalWeb"/>
              <w:jc w:val="both"/>
              <w:rPr>
                <w:rFonts w:ascii="Arial" w:hAnsi="Arial" w:cs="Arial"/>
              </w:rPr>
            </w:pPr>
          </w:p>
        </w:tc>
        <w:tc>
          <w:tcPr>
            <w:tcW w:w="1573" w:type="dxa"/>
            <w:vMerge/>
            <w:tcBorders>
              <w:bottom w:val="single" w:sz="4" w:space="0" w:color="auto"/>
            </w:tcBorders>
            <w:shd w:val="clear" w:color="auto" w:fill="CCFFCC"/>
          </w:tcPr>
          <w:p w:rsidR="00ED31CE" w:rsidRPr="00A961F9" w:rsidRDefault="00ED31CE" w:rsidP="00ED31CE">
            <w:pPr>
              <w:pStyle w:val="NormalWeb"/>
              <w:rPr>
                <w:rFonts w:ascii="Arial" w:hAnsi="Arial" w:cs="Arial"/>
              </w:rPr>
            </w:pPr>
          </w:p>
        </w:tc>
        <w:tc>
          <w:tcPr>
            <w:tcW w:w="3577"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Cobertura de alcantarillado</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3"/>
        </w:trPr>
        <w:tc>
          <w:tcPr>
            <w:tcW w:w="1031" w:type="dxa"/>
            <w:vMerge/>
          </w:tcPr>
          <w:p w:rsidR="00ED31CE" w:rsidRPr="00A961F9" w:rsidRDefault="00ED31CE" w:rsidP="00A961F9">
            <w:pPr>
              <w:pStyle w:val="NormalWeb"/>
              <w:jc w:val="both"/>
              <w:rPr>
                <w:rFonts w:ascii="Arial" w:hAnsi="Arial" w:cs="Arial"/>
              </w:rPr>
            </w:pPr>
          </w:p>
        </w:tc>
        <w:tc>
          <w:tcPr>
            <w:tcW w:w="1573" w:type="dxa"/>
            <w:vMerge w:val="restart"/>
            <w:shd w:val="clear" w:color="auto" w:fill="00CCFF"/>
          </w:tcPr>
          <w:p w:rsidR="00ED31CE" w:rsidRPr="00A961F9" w:rsidRDefault="00ED31CE" w:rsidP="00ED31CE">
            <w:pPr>
              <w:pStyle w:val="NormalWeb"/>
              <w:rPr>
                <w:rFonts w:ascii="Arial" w:hAnsi="Arial" w:cs="Arial"/>
                <w:snapToGrid w:val="0"/>
                <w:color w:val="000000"/>
              </w:rPr>
            </w:pPr>
            <w:r w:rsidRPr="00A961F9">
              <w:rPr>
                <w:rFonts w:ascii="Arial" w:hAnsi="Arial" w:cs="Arial"/>
                <w:snapToGrid w:val="0"/>
                <w:color w:val="000000"/>
              </w:rPr>
              <w:t>Consumo y producción</w:t>
            </w:r>
          </w:p>
        </w:tc>
        <w:tc>
          <w:tcPr>
            <w:tcW w:w="3577"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rPr>
              <w:t>Consumo total</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2"/>
        </w:trPr>
        <w:tc>
          <w:tcPr>
            <w:tcW w:w="1031" w:type="dxa"/>
            <w:vMerge/>
          </w:tcPr>
          <w:p w:rsidR="00ED31CE" w:rsidRPr="00A961F9" w:rsidRDefault="00ED31CE" w:rsidP="00A961F9">
            <w:pPr>
              <w:pStyle w:val="NormalWeb"/>
              <w:jc w:val="both"/>
              <w:rPr>
                <w:rFonts w:ascii="Arial" w:hAnsi="Arial" w:cs="Arial"/>
              </w:rPr>
            </w:pPr>
          </w:p>
        </w:tc>
        <w:tc>
          <w:tcPr>
            <w:tcW w:w="1573" w:type="dxa"/>
            <w:vMerge/>
            <w:tcBorders>
              <w:bottom w:val="single" w:sz="4" w:space="0" w:color="auto"/>
            </w:tcBorders>
            <w:shd w:val="clear" w:color="auto" w:fill="00CCFF"/>
          </w:tcPr>
          <w:p w:rsidR="00ED31CE" w:rsidRPr="00A961F9" w:rsidRDefault="00ED31CE" w:rsidP="00ED31CE">
            <w:pPr>
              <w:pStyle w:val="NormalWeb"/>
              <w:rPr>
                <w:rFonts w:ascii="Arial" w:hAnsi="Arial" w:cs="Arial"/>
                <w:snapToGrid w:val="0"/>
                <w:color w:val="000000"/>
              </w:rPr>
            </w:pPr>
          </w:p>
        </w:tc>
        <w:tc>
          <w:tcPr>
            <w:tcW w:w="3577"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bCs/>
                <w:iCs/>
                <w:snapToGrid w:val="0"/>
                <w:color w:val="000000"/>
              </w:rPr>
              <w:t>Dotación (Agua producida)</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2"/>
        </w:trPr>
        <w:tc>
          <w:tcPr>
            <w:tcW w:w="1031" w:type="dxa"/>
            <w:vMerge/>
          </w:tcPr>
          <w:p w:rsidR="00ED31CE" w:rsidRPr="00A961F9" w:rsidRDefault="00ED31CE" w:rsidP="00A961F9">
            <w:pPr>
              <w:pStyle w:val="NormalWeb"/>
              <w:jc w:val="both"/>
              <w:rPr>
                <w:rFonts w:ascii="Arial" w:hAnsi="Arial" w:cs="Arial"/>
              </w:rPr>
            </w:pPr>
          </w:p>
        </w:tc>
        <w:tc>
          <w:tcPr>
            <w:tcW w:w="1573" w:type="dxa"/>
            <w:vMerge/>
            <w:tcBorders>
              <w:bottom w:val="single" w:sz="4" w:space="0" w:color="auto"/>
            </w:tcBorders>
            <w:shd w:val="clear" w:color="auto" w:fill="CC99FF"/>
          </w:tcPr>
          <w:p w:rsidR="00ED31CE" w:rsidRPr="00A961F9" w:rsidRDefault="00ED31CE" w:rsidP="00ED31CE">
            <w:pPr>
              <w:pStyle w:val="NormalWeb"/>
              <w:rPr>
                <w:rFonts w:ascii="Arial" w:hAnsi="Arial" w:cs="Arial"/>
                <w:snapToGrid w:val="0"/>
                <w:color w:val="000000"/>
              </w:rPr>
            </w:pPr>
          </w:p>
        </w:tc>
        <w:tc>
          <w:tcPr>
            <w:tcW w:w="3577"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bCs/>
                <w:iCs/>
                <w:snapToGrid w:val="0"/>
                <w:color w:val="000000"/>
              </w:rPr>
              <w:t>Relación de agua facturada contra medida</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0"/>
        </w:trPr>
        <w:tc>
          <w:tcPr>
            <w:tcW w:w="1031" w:type="dxa"/>
            <w:vMerge/>
          </w:tcPr>
          <w:p w:rsidR="00ED31CE" w:rsidRPr="00A961F9" w:rsidRDefault="00ED31CE" w:rsidP="00A961F9">
            <w:pPr>
              <w:pStyle w:val="NormalWeb"/>
              <w:jc w:val="both"/>
              <w:rPr>
                <w:rFonts w:ascii="Arial" w:hAnsi="Arial" w:cs="Arial"/>
              </w:rPr>
            </w:pPr>
          </w:p>
        </w:tc>
        <w:tc>
          <w:tcPr>
            <w:tcW w:w="1573" w:type="dxa"/>
            <w:shd w:val="clear" w:color="auto" w:fill="99CC00"/>
          </w:tcPr>
          <w:p w:rsidR="00ED31CE" w:rsidRPr="00A961F9" w:rsidRDefault="00ED31CE" w:rsidP="00ED31CE">
            <w:pPr>
              <w:pStyle w:val="NormalWeb"/>
              <w:rPr>
                <w:rFonts w:ascii="Arial" w:hAnsi="Arial" w:cs="Arial"/>
              </w:rPr>
            </w:pPr>
            <w:r w:rsidRPr="00A961F9">
              <w:rPr>
                <w:rFonts w:ascii="Arial" w:hAnsi="Arial" w:cs="Arial"/>
                <w:snapToGrid w:val="0"/>
                <w:color w:val="000000"/>
              </w:rPr>
              <w:t>Eficiencia y funcionamiento de redes</w:t>
            </w:r>
          </w:p>
        </w:tc>
        <w:tc>
          <w:tcPr>
            <w:tcW w:w="3577"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rPr>
              <w:t>Eficiencia física</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155"/>
        </w:trPr>
        <w:tc>
          <w:tcPr>
            <w:tcW w:w="1031" w:type="dxa"/>
            <w:vMerge/>
          </w:tcPr>
          <w:p w:rsidR="00ED31CE" w:rsidRPr="00A961F9" w:rsidRDefault="00ED31CE" w:rsidP="00A961F9">
            <w:pPr>
              <w:pStyle w:val="NormalWeb"/>
              <w:jc w:val="both"/>
              <w:rPr>
                <w:rFonts w:ascii="Arial" w:hAnsi="Arial" w:cs="Arial"/>
              </w:rPr>
            </w:pPr>
          </w:p>
        </w:tc>
        <w:tc>
          <w:tcPr>
            <w:tcW w:w="1573" w:type="dxa"/>
            <w:vMerge w:val="restart"/>
            <w:shd w:val="clear" w:color="auto" w:fill="FFFF99"/>
          </w:tcPr>
          <w:p w:rsidR="00ED31CE" w:rsidRPr="00A961F9" w:rsidRDefault="00ED31CE" w:rsidP="00ED31CE">
            <w:pPr>
              <w:pStyle w:val="NormalWeb"/>
              <w:rPr>
                <w:rFonts w:ascii="Arial" w:hAnsi="Arial" w:cs="Arial"/>
              </w:rPr>
            </w:pPr>
            <w:r w:rsidRPr="00A961F9">
              <w:rPr>
                <w:rFonts w:ascii="Arial" w:hAnsi="Arial" w:cs="Arial"/>
                <w:snapToGrid w:val="0"/>
                <w:color w:val="000000"/>
                <w:shd w:val="clear" w:color="auto" w:fill="FFFF99"/>
              </w:rPr>
              <w:t>Calidad del servicio</w:t>
            </w:r>
          </w:p>
        </w:tc>
        <w:tc>
          <w:tcPr>
            <w:tcW w:w="3577"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Continuidad del servicio</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155"/>
        </w:trPr>
        <w:tc>
          <w:tcPr>
            <w:tcW w:w="1031" w:type="dxa"/>
            <w:vMerge/>
          </w:tcPr>
          <w:p w:rsidR="00ED31CE" w:rsidRPr="00A961F9" w:rsidRDefault="00ED31CE" w:rsidP="00A961F9">
            <w:pPr>
              <w:pStyle w:val="NormalWeb"/>
              <w:jc w:val="both"/>
              <w:rPr>
                <w:rFonts w:ascii="Arial" w:hAnsi="Arial" w:cs="Arial"/>
              </w:rPr>
            </w:pPr>
          </w:p>
        </w:tc>
        <w:tc>
          <w:tcPr>
            <w:tcW w:w="1573" w:type="dxa"/>
            <w:vMerge/>
            <w:shd w:val="clear" w:color="auto" w:fill="FFFF99"/>
          </w:tcPr>
          <w:p w:rsidR="00ED31CE" w:rsidRPr="00A961F9" w:rsidRDefault="00ED31CE" w:rsidP="00ED31CE">
            <w:pPr>
              <w:pStyle w:val="NormalWeb"/>
              <w:rPr>
                <w:rFonts w:ascii="Arial" w:hAnsi="Arial" w:cs="Arial"/>
                <w:snapToGrid w:val="0"/>
                <w:color w:val="000000"/>
              </w:rPr>
            </w:pPr>
          </w:p>
        </w:tc>
        <w:tc>
          <w:tcPr>
            <w:tcW w:w="3577" w:type="dxa"/>
            <w:shd w:val="clear" w:color="auto" w:fill="auto"/>
          </w:tcPr>
          <w:p w:rsidR="00ED31CE" w:rsidRPr="00A961F9" w:rsidRDefault="00ED31CE" w:rsidP="00ED31CE">
            <w:pPr>
              <w:pStyle w:val="NormalWeb"/>
              <w:rPr>
                <w:rFonts w:ascii="Arial" w:hAnsi="Arial" w:cs="Arial"/>
              </w:rPr>
            </w:pPr>
            <w:r w:rsidRPr="00A961F9">
              <w:rPr>
                <w:rFonts w:ascii="Arial" w:hAnsi="Arial" w:cs="Arial"/>
                <w:bCs/>
                <w:iCs/>
                <w:snapToGrid w:val="0"/>
                <w:color w:val="000000"/>
              </w:rPr>
              <w:t>Cobertura de tratamiento de aguas residuales</w:t>
            </w:r>
          </w:p>
        </w:tc>
        <w:tc>
          <w:tcPr>
            <w:tcW w:w="1979"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bl>
    <w:p w:rsidR="00ED31CE" w:rsidRDefault="00ED31CE" w:rsidP="00ED31CE">
      <w:pPr>
        <w:pStyle w:val="NormalWeb"/>
        <w:spacing w:before="0" w:beforeAutospacing="0" w:after="0" w:afterAutospacing="0"/>
        <w:ind w:left="1416"/>
        <w:jc w:val="both"/>
        <w:rPr>
          <w:rFonts w:ascii="Arial" w:hAnsi="Arial" w:cs="Arial"/>
          <w:b/>
        </w:rPr>
      </w:pPr>
    </w:p>
    <w:p w:rsidR="00ED31CE" w:rsidRPr="003A3B4E" w:rsidRDefault="00ED31CE" w:rsidP="00ED31CE">
      <w:pPr>
        <w:pStyle w:val="NormalWeb"/>
        <w:spacing w:before="0" w:beforeAutospacing="0" w:after="0" w:afterAutospacing="0"/>
        <w:ind w:left="1416"/>
        <w:jc w:val="both"/>
        <w:rPr>
          <w:rFonts w:ascii="Arial" w:hAnsi="Arial" w:cs="Arial"/>
          <w:b/>
        </w:rPr>
      </w:pPr>
      <w:r w:rsidRPr="003A3B4E">
        <w:rPr>
          <w:rFonts w:ascii="Arial" w:hAnsi="Arial" w:cs="Arial"/>
          <w:b/>
        </w:rPr>
        <w:t>Tabla No 2.3. Indicadores de operación estratégicos</w:t>
      </w:r>
      <w:r>
        <w:rPr>
          <w:rFonts w:ascii="Arial" w:hAnsi="Arial" w:cs="Arial"/>
          <w:b/>
        </w:rPr>
        <w:t>.</w:t>
      </w:r>
    </w:p>
    <w:p w:rsidR="00ED31CE" w:rsidRDefault="00ED31CE" w:rsidP="00ED31CE">
      <w:pPr>
        <w:autoSpaceDE w:val="0"/>
        <w:autoSpaceDN w:val="0"/>
        <w:adjustRightInd w:val="0"/>
        <w:rPr>
          <w:rFonts w:ascii="Helv" w:hAnsi="Helv" w:cs="Helv"/>
          <w:color w:val="000000"/>
          <w:sz w:val="22"/>
          <w:szCs w:val="22"/>
        </w:rPr>
      </w:pPr>
    </w:p>
    <w:p w:rsidR="00ED31CE" w:rsidRDefault="00ED31CE" w:rsidP="00ED31CE">
      <w:pPr>
        <w:autoSpaceDE w:val="0"/>
        <w:autoSpaceDN w:val="0"/>
        <w:adjustRightInd w:val="0"/>
        <w:rPr>
          <w:rFonts w:ascii="Helv" w:hAnsi="Helv" w:cs="Helv"/>
          <w:color w:val="000000"/>
          <w:sz w:val="22"/>
          <w:szCs w:val="22"/>
        </w:rPr>
      </w:pPr>
    </w:p>
    <w:p w:rsidR="00ED31CE" w:rsidRPr="001F6ECA" w:rsidRDefault="00ED31CE" w:rsidP="00ED31CE">
      <w:pPr>
        <w:autoSpaceDE w:val="0"/>
        <w:autoSpaceDN w:val="0"/>
        <w:adjustRightInd w:val="0"/>
        <w:jc w:val="both"/>
        <w:rPr>
          <w:rFonts w:ascii="Arial" w:hAnsi="Arial" w:cs="Arial"/>
          <w:color w:val="000000"/>
          <w:sz w:val="22"/>
          <w:szCs w:val="22"/>
          <w:lang w:val="es-MX"/>
        </w:rPr>
      </w:pPr>
    </w:p>
    <w:tbl>
      <w:tblPr>
        <w:tblpPr w:leftFromText="141" w:rightFromText="141" w:vertAnchor="text" w:horzAnchor="margin" w:tblpY="-39"/>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1651"/>
        <w:gridCol w:w="3506"/>
        <w:gridCol w:w="1860"/>
      </w:tblGrid>
      <w:tr w:rsidR="00ED31CE" w:rsidRPr="00A961F9">
        <w:tc>
          <w:tcPr>
            <w:tcW w:w="2902"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Tipo de Indicadores</w:t>
            </w:r>
          </w:p>
        </w:tc>
        <w:tc>
          <w:tcPr>
            <w:tcW w:w="5366"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Clasificación</w:t>
            </w:r>
          </w:p>
        </w:tc>
      </w:tr>
      <w:tr w:rsidR="00ED31CE" w:rsidRPr="00A961F9">
        <w:trPr>
          <w:trHeight w:val="125"/>
        </w:trPr>
        <w:tc>
          <w:tcPr>
            <w:tcW w:w="1251"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Tipo</w:t>
            </w:r>
          </w:p>
        </w:tc>
        <w:tc>
          <w:tcPr>
            <w:tcW w:w="1651"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Subtipo</w:t>
            </w:r>
          </w:p>
        </w:tc>
        <w:tc>
          <w:tcPr>
            <w:tcW w:w="3506"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1860"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Categoría</w:t>
            </w:r>
          </w:p>
        </w:tc>
      </w:tr>
      <w:tr w:rsidR="00ED31CE" w:rsidRPr="00A961F9">
        <w:trPr>
          <w:trHeight w:val="345"/>
        </w:trPr>
        <w:tc>
          <w:tcPr>
            <w:tcW w:w="1251" w:type="dxa"/>
            <w:vMerge w:val="restart"/>
          </w:tcPr>
          <w:p w:rsidR="00ED31CE" w:rsidRPr="00A961F9" w:rsidRDefault="00ED31CE" w:rsidP="00A961F9">
            <w:pPr>
              <w:pStyle w:val="NormalWeb"/>
              <w:jc w:val="both"/>
              <w:rPr>
                <w:rFonts w:ascii="Arial" w:hAnsi="Arial" w:cs="Arial"/>
              </w:rPr>
            </w:pPr>
          </w:p>
          <w:p w:rsidR="00ED31CE" w:rsidRPr="00A961F9" w:rsidRDefault="00ED31CE" w:rsidP="00A961F9">
            <w:pPr>
              <w:pStyle w:val="NormalWeb"/>
              <w:jc w:val="both"/>
              <w:rPr>
                <w:rFonts w:ascii="Arial" w:hAnsi="Arial" w:cs="Arial"/>
              </w:rPr>
            </w:pPr>
          </w:p>
          <w:p w:rsidR="00ED31CE" w:rsidRPr="00A961F9" w:rsidRDefault="00ED31CE" w:rsidP="00A961F9">
            <w:pPr>
              <w:pStyle w:val="NormalWeb"/>
              <w:jc w:val="both"/>
              <w:rPr>
                <w:rFonts w:ascii="Arial" w:hAnsi="Arial" w:cs="Arial"/>
              </w:rPr>
            </w:pPr>
            <w:r w:rsidRPr="00A961F9">
              <w:rPr>
                <w:rFonts w:ascii="Arial" w:hAnsi="Arial" w:cs="Arial"/>
              </w:rPr>
              <w:t>Financieros</w:t>
            </w:r>
          </w:p>
        </w:tc>
        <w:tc>
          <w:tcPr>
            <w:tcW w:w="1651" w:type="dxa"/>
            <w:tcBorders>
              <w:bottom w:val="single" w:sz="4" w:space="0" w:color="auto"/>
            </w:tcBorders>
            <w:shd w:val="clear" w:color="auto" w:fill="CCFFCC"/>
          </w:tcPr>
          <w:p w:rsidR="00ED31CE" w:rsidRPr="00A961F9" w:rsidRDefault="00ED31CE" w:rsidP="00A961F9">
            <w:pPr>
              <w:pStyle w:val="NormalWeb"/>
              <w:rPr>
                <w:rFonts w:ascii="Arial" w:hAnsi="Arial" w:cs="Arial"/>
              </w:rPr>
            </w:pPr>
            <w:r w:rsidRPr="00A961F9">
              <w:rPr>
                <w:rFonts w:ascii="Arial" w:hAnsi="Arial" w:cs="Arial"/>
              </w:rPr>
              <w:t>Rentabilidad</w:t>
            </w:r>
          </w:p>
        </w:tc>
        <w:tc>
          <w:tcPr>
            <w:tcW w:w="3506"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Relación de inversión</w:t>
            </w:r>
          </w:p>
        </w:tc>
        <w:tc>
          <w:tcPr>
            <w:tcW w:w="18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3"/>
        </w:trPr>
        <w:tc>
          <w:tcPr>
            <w:tcW w:w="1251" w:type="dxa"/>
            <w:vMerge/>
          </w:tcPr>
          <w:p w:rsidR="00ED31CE" w:rsidRPr="00A961F9" w:rsidRDefault="00ED31CE" w:rsidP="00A961F9">
            <w:pPr>
              <w:pStyle w:val="NormalWeb"/>
              <w:jc w:val="both"/>
              <w:rPr>
                <w:rFonts w:ascii="Arial" w:hAnsi="Arial" w:cs="Arial"/>
              </w:rPr>
            </w:pPr>
          </w:p>
        </w:tc>
        <w:tc>
          <w:tcPr>
            <w:tcW w:w="1651" w:type="dxa"/>
            <w:shd w:val="clear" w:color="auto" w:fill="00CCFF"/>
          </w:tcPr>
          <w:p w:rsidR="00ED31CE" w:rsidRPr="00A961F9" w:rsidRDefault="00ED31CE" w:rsidP="00A961F9">
            <w:pPr>
              <w:pStyle w:val="NormalWeb"/>
              <w:rPr>
                <w:rFonts w:ascii="Arial" w:hAnsi="Arial" w:cs="Arial"/>
                <w:snapToGrid w:val="0"/>
                <w:color w:val="000000"/>
              </w:rPr>
            </w:pPr>
            <w:r w:rsidRPr="00A961F9">
              <w:rPr>
                <w:rFonts w:ascii="Arial" w:hAnsi="Arial" w:cs="Arial"/>
                <w:snapToGrid w:val="0"/>
                <w:color w:val="000000"/>
              </w:rPr>
              <w:t>Grado de Apalancamiento</w:t>
            </w:r>
          </w:p>
        </w:tc>
        <w:tc>
          <w:tcPr>
            <w:tcW w:w="3506"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servicio de deuda respecto al ingreso de caja</w:t>
            </w:r>
          </w:p>
        </w:tc>
        <w:tc>
          <w:tcPr>
            <w:tcW w:w="18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3"/>
        </w:trPr>
        <w:tc>
          <w:tcPr>
            <w:tcW w:w="1251" w:type="dxa"/>
            <w:vMerge/>
          </w:tcPr>
          <w:p w:rsidR="00ED31CE" w:rsidRPr="00A961F9" w:rsidRDefault="00ED31CE" w:rsidP="00A961F9">
            <w:pPr>
              <w:pStyle w:val="NormalWeb"/>
              <w:jc w:val="both"/>
              <w:rPr>
                <w:rFonts w:ascii="Arial" w:hAnsi="Arial" w:cs="Arial"/>
              </w:rPr>
            </w:pPr>
          </w:p>
        </w:tc>
        <w:tc>
          <w:tcPr>
            <w:tcW w:w="1651" w:type="dxa"/>
            <w:shd w:val="clear" w:color="auto" w:fill="CC99FF"/>
          </w:tcPr>
          <w:p w:rsidR="00ED31CE" w:rsidRPr="00A961F9" w:rsidRDefault="00ED31CE" w:rsidP="00A961F9">
            <w:pPr>
              <w:pStyle w:val="NormalWeb"/>
              <w:rPr>
                <w:rFonts w:ascii="Arial" w:hAnsi="Arial" w:cs="Arial"/>
                <w:snapToGrid w:val="0"/>
                <w:color w:val="000000"/>
              </w:rPr>
            </w:pPr>
          </w:p>
          <w:p w:rsidR="00ED31CE" w:rsidRPr="00A961F9" w:rsidRDefault="00ED31CE" w:rsidP="00A961F9">
            <w:pPr>
              <w:pStyle w:val="NormalWeb"/>
              <w:rPr>
                <w:rFonts w:ascii="Arial" w:hAnsi="Arial" w:cs="Arial"/>
              </w:rPr>
            </w:pPr>
            <w:r w:rsidRPr="00A961F9">
              <w:rPr>
                <w:rFonts w:ascii="Arial" w:hAnsi="Arial" w:cs="Arial"/>
                <w:snapToGrid w:val="0"/>
                <w:color w:val="000000"/>
              </w:rPr>
              <w:t>Costos y Personal</w:t>
            </w:r>
          </w:p>
        </w:tc>
        <w:tc>
          <w:tcPr>
            <w:tcW w:w="3506"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Costo unitario de operación</w:t>
            </w:r>
          </w:p>
        </w:tc>
        <w:tc>
          <w:tcPr>
            <w:tcW w:w="18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230"/>
        </w:trPr>
        <w:tc>
          <w:tcPr>
            <w:tcW w:w="1251" w:type="dxa"/>
            <w:vMerge/>
          </w:tcPr>
          <w:p w:rsidR="00ED31CE" w:rsidRPr="00A961F9" w:rsidRDefault="00ED31CE" w:rsidP="00A961F9">
            <w:pPr>
              <w:pStyle w:val="NormalWeb"/>
              <w:jc w:val="both"/>
              <w:rPr>
                <w:rFonts w:ascii="Arial" w:hAnsi="Arial" w:cs="Arial"/>
              </w:rPr>
            </w:pPr>
          </w:p>
        </w:tc>
        <w:tc>
          <w:tcPr>
            <w:tcW w:w="1651" w:type="dxa"/>
            <w:vMerge w:val="restart"/>
            <w:shd w:val="clear" w:color="auto" w:fill="99CC00"/>
          </w:tcPr>
          <w:p w:rsidR="00ED31CE" w:rsidRPr="00A961F9" w:rsidRDefault="00ED31CE" w:rsidP="00A961F9">
            <w:pPr>
              <w:pStyle w:val="NormalWeb"/>
              <w:rPr>
                <w:rFonts w:ascii="Arial" w:hAnsi="Arial" w:cs="Arial"/>
                <w:snapToGrid w:val="0"/>
                <w:color w:val="000000"/>
              </w:rPr>
            </w:pPr>
            <w:r w:rsidRPr="00A961F9">
              <w:rPr>
                <w:rFonts w:ascii="Arial" w:hAnsi="Arial" w:cs="Arial"/>
                <w:snapToGrid w:val="0"/>
                <w:color w:val="000000"/>
              </w:rPr>
              <w:t>Facturación y Recaudación</w:t>
            </w:r>
          </w:p>
        </w:tc>
        <w:tc>
          <w:tcPr>
            <w:tcW w:w="3506"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Eficiencia comercial</w:t>
            </w:r>
          </w:p>
        </w:tc>
        <w:tc>
          <w:tcPr>
            <w:tcW w:w="18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r w:rsidR="00ED31CE" w:rsidRPr="00A961F9">
        <w:trPr>
          <w:trHeight w:val="155"/>
        </w:trPr>
        <w:tc>
          <w:tcPr>
            <w:tcW w:w="1251" w:type="dxa"/>
            <w:vMerge/>
          </w:tcPr>
          <w:p w:rsidR="00ED31CE" w:rsidRPr="00A961F9" w:rsidRDefault="00ED31CE" w:rsidP="00A961F9">
            <w:pPr>
              <w:pStyle w:val="NormalWeb"/>
              <w:jc w:val="both"/>
              <w:rPr>
                <w:rFonts w:ascii="Arial" w:hAnsi="Arial" w:cs="Arial"/>
              </w:rPr>
            </w:pPr>
          </w:p>
        </w:tc>
        <w:tc>
          <w:tcPr>
            <w:tcW w:w="1651" w:type="dxa"/>
            <w:vMerge/>
            <w:shd w:val="clear" w:color="auto" w:fill="FFFF99"/>
          </w:tcPr>
          <w:p w:rsidR="00ED31CE" w:rsidRPr="00A961F9" w:rsidRDefault="00ED31CE" w:rsidP="00A961F9">
            <w:pPr>
              <w:pStyle w:val="NormalWeb"/>
              <w:rPr>
                <w:rFonts w:ascii="Arial" w:hAnsi="Arial" w:cs="Arial"/>
                <w:snapToGrid w:val="0"/>
                <w:color w:val="000000"/>
              </w:rPr>
            </w:pPr>
          </w:p>
        </w:tc>
        <w:tc>
          <w:tcPr>
            <w:tcW w:w="3506"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Saldo de deudores por servicio</w:t>
            </w:r>
          </w:p>
        </w:tc>
        <w:tc>
          <w:tcPr>
            <w:tcW w:w="18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Estratégico</w:t>
            </w:r>
          </w:p>
        </w:tc>
      </w:tr>
    </w:tbl>
    <w:p w:rsidR="00ED31CE" w:rsidRPr="003A3B4E" w:rsidRDefault="00ED31CE" w:rsidP="00ED31CE">
      <w:pPr>
        <w:pStyle w:val="NormalWeb"/>
        <w:spacing w:before="0" w:beforeAutospacing="0" w:after="0" w:afterAutospacing="0"/>
        <w:jc w:val="center"/>
        <w:rPr>
          <w:rFonts w:ascii="Arial" w:hAnsi="Arial" w:cs="Arial"/>
          <w:b/>
        </w:rPr>
      </w:pPr>
      <w:r w:rsidRPr="003A3B4E">
        <w:rPr>
          <w:rFonts w:ascii="Arial" w:hAnsi="Arial" w:cs="Arial"/>
          <w:b/>
        </w:rPr>
        <w:t>Tabla No 2.4. Indicadores financieros estratégicos</w:t>
      </w:r>
      <w:r>
        <w:rPr>
          <w:rFonts w:ascii="Arial" w:hAnsi="Arial" w:cs="Arial"/>
          <w:b/>
        </w:rPr>
        <w:t>.</w:t>
      </w:r>
    </w:p>
    <w:p w:rsidR="00ED31CE" w:rsidRDefault="00ED31CE" w:rsidP="00ED31CE">
      <w:pPr>
        <w:autoSpaceDE w:val="0"/>
        <w:autoSpaceDN w:val="0"/>
        <w:adjustRightInd w:val="0"/>
      </w:pPr>
    </w:p>
    <w:p w:rsidR="00ED31CE" w:rsidRDefault="00ED31CE" w:rsidP="00ED31CE">
      <w:pPr>
        <w:autoSpaceDE w:val="0"/>
        <w:autoSpaceDN w:val="0"/>
        <w:adjustRightInd w:val="0"/>
      </w:pPr>
    </w:p>
    <w:p w:rsidR="00ED31CE" w:rsidRDefault="00ED31CE" w:rsidP="009A2D48">
      <w:pPr>
        <w:autoSpaceDE w:val="0"/>
        <w:autoSpaceDN w:val="0"/>
        <w:adjustRightInd w:val="0"/>
        <w:spacing w:line="480" w:lineRule="auto"/>
        <w:ind w:left="703" w:firstLine="6"/>
        <w:jc w:val="both"/>
        <w:rPr>
          <w:rFonts w:ascii="Arial" w:hAnsi="Arial" w:cs="Arial"/>
          <w:sz w:val="22"/>
          <w:szCs w:val="22"/>
        </w:rPr>
      </w:pPr>
      <w:r>
        <w:rPr>
          <w:rFonts w:ascii="Arial" w:hAnsi="Arial" w:cs="Arial"/>
          <w:sz w:val="22"/>
          <w:szCs w:val="22"/>
        </w:rPr>
        <w:t>En las tablas</w:t>
      </w:r>
      <w:r w:rsidRPr="00AC03E5">
        <w:rPr>
          <w:rFonts w:ascii="Arial" w:hAnsi="Arial" w:cs="Arial"/>
          <w:color w:val="000000"/>
          <w:sz w:val="22"/>
          <w:szCs w:val="22"/>
        </w:rPr>
        <w:t xml:space="preserve"> 2.5 y 2.6,</w:t>
      </w:r>
      <w:r>
        <w:rPr>
          <w:rFonts w:ascii="Arial" w:hAnsi="Arial" w:cs="Arial"/>
          <w:sz w:val="22"/>
          <w:szCs w:val="22"/>
        </w:rPr>
        <w:t xml:space="preserve"> consta el detalle de aplicación de los mismos. No se asignan índices para </w:t>
      </w:r>
      <w:smartTag w:uri="urn:schemas-microsoft-com:office:smarttags" w:element="PersonName">
        <w:smartTagPr>
          <w:attr w:name="ProductID" w:val="la Junta"/>
        </w:smartTagPr>
        <w:r>
          <w:rPr>
            <w:rFonts w:ascii="Arial" w:hAnsi="Arial" w:cs="Arial"/>
            <w:sz w:val="22"/>
            <w:szCs w:val="22"/>
          </w:rPr>
          <w:t>la Junta</w:t>
        </w:r>
      </w:smartTag>
      <w:r>
        <w:rPr>
          <w:rFonts w:ascii="Arial" w:hAnsi="Arial" w:cs="Arial"/>
          <w:sz w:val="22"/>
          <w:szCs w:val="22"/>
        </w:rPr>
        <w:t xml:space="preserve"> de Agua, porque simplemente ellos no los han implementado; sin embargo, en la propuesta ha de constar la recomendación correspondiente para su aplicación</w:t>
      </w:r>
      <w:r w:rsidR="008F7CF0">
        <w:rPr>
          <w:rFonts w:ascii="Arial" w:hAnsi="Arial" w:cs="Arial"/>
          <w:sz w:val="22"/>
          <w:szCs w:val="22"/>
        </w:rPr>
        <w:t>.</w:t>
      </w:r>
      <w:r w:rsidR="009A2D48">
        <w:rPr>
          <w:rFonts w:ascii="Arial" w:hAnsi="Arial" w:cs="Arial"/>
          <w:sz w:val="22"/>
          <w:szCs w:val="22"/>
        </w:rPr>
        <w:t xml:space="preserve"> </w:t>
      </w:r>
    </w:p>
    <w:p w:rsidR="009A2D48" w:rsidRDefault="009A2D48" w:rsidP="009A2D48">
      <w:pPr>
        <w:autoSpaceDE w:val="0"/>
        <w:autoSpaceDN w:val="0"/>
        <w:adjustRightInd w:val="0"/>
        <w:spacing w:line="480" w:lineRule="auto"/>
        <w:ind w:left="703" w:firstLine="6"/>
        <w:jc w:val="both"/>
        <w:rPr>
          <w:rFonts w:ascii="Arial" w:hAnsi="Arial" w:cs="Arial"/>
          <w:sz w:val="22"/>
          <w:szCs w:val="22"/>
        </w:rPr>
      </w:pPr>
    </w:p>
    <w:p w:rsidR="009A2D48" w:rsidRDefault="009A2D48" w:rsidP="009A2D48">
      <w:pPr>
        <w:autoSpaceDE w:val="0"/>
        <w:autoSpaceDN w:val="0"/>
        <w:adjustRightInd w:val="0"/>
        <w:spacing w:line="480" w:lineRule="auto"/>
        <w:ind w:left="703" w:firstLine="6"/>
        <w:jc w:val="both"/>
        <w:rPr>
          <w:rFonts w:ascii="Arial" w:hAnsi="Arial" w:cs="Arial"/>
          <w:sz w:val="22"/>
          <w:szCs w:val="22"/>
        </w:rPr>
      </w:pPr>
      <w:smartTag w:uri="urn:schemas-microsoft-com:office:smarttags" w:element="PersonName">
        <w:smartTagPr>
          <w:attr w:name="ProductID" w:val="la Junta"/>
        </w:smartTagPr>
        <w:r>
          <w:rPr>
            <w:rFonts w:ascii="Arial" w:hAnsi="Arial" w:cs="Arial"/>
            <w:sz w:val="22"/>
            <w:szCs w:val="22"/>
          </w:rPr>
          <w:t>La Junta</w:t>
        </w:r>
      </w:smartTag>
      <w:r>
        <w:rPr>
          <w:rFonts w:ascii="Arial" w:hAnsi="Arial" w:cs="Arial"/>
          <w:sz w:val="22"/>
          <w:szCs w:val="22"/>
        </w:rPr>
        <w:t xml:space="preserve"> de Agua con </w:t>
      </w:r>
      <w:r w:rsidR="00EC6D04">
        <w:rPr>
          <w:rFonts w:ascii="Arial" w:hAnsi="Arial" w:cs="Arial"/>
          <w:sz w:val="22"/>
          <w:szCs w:val="22"/>
        </w:rPr>
        <w:t xml:space="preserve">la implementación del proyecto </w:t>
      </w:r>
      <w:r>
        <w:rPr>
          <w:rFonts w:ascii="Arial" w:hAnsi="Arial" w:cs="Arial"/>
          <w:sz w:val="22"/>
          <w:szCs w:val="22"/>
        </w:rPr>
        <w:t xml:space="preserve">a de disponer, de los elementos necesarios para que pueda  aplicar los indicadores propuestos en el modelo generado para </w:t>
      </w:r>
      <w:r w:rsidR="00283974">
        <w:rPr>
          <w:rFonts w:ascii="Arial" w:hAnsi="Arial" w:cs="Arial"/>
          <w:sz w:val="22"/>
          <w:szCs w:val="22"/>
        </w:rPr>
        <w:t>las empresas del mismo sector</w:t>
      </w:r>
    </w:p>
    <w:p w:rsidR="00ED31CE" w:rsidRDefault="00ED31CE" w:rsidP="00ED31CE">
      <w:pPr>
        <w:autoSpaceDE w:val="0"/>
        <w:autoSpaceDN w:val="0"/>
        <w:adjustRightInd w:val="0"/>
        <w:ind w:left="600"/>
        <w:rPr>
          <w:rFonts w:ascii="Helv" w:hAnsi="Helv" w:cs="Helv"/>
          <w:b/>
          <w:color w:val="000000"/>
          <w:sz w:val="22"/>
          <w:szCs w:val="22"/>
        </w:rPr>
      </w:pPr>
    </w:p>
    <w:p w:rsidR="00ED31CE" w:rsidRPr="00711C1E" w:rsidRDefault="00ED31CE" w:rsidP="00ED31CE">
      <w:pPr>
        <w:autoSpaceDE w:val="0"/>
        <w:autoSpaceDN w:val="0"/>
        <w:adjustRightInd w:val="0"/>
        <w:rPr>
          <w:rFonts w:ascii="Helv" w:hAnsi="Helv" w:cs="Helv"/>
          <w:color w:val="000000"/>
          <w:sz w:val="22"/>
          <w:szCs w:val="22"/>
        </w:rPr>
      </w:pPr>
    </w:p>
    <w:tbl>
      <w:tblPr>
        <w:tblpPr w:leftFromText="141" w:rightFromText="141" w:vertAnchor="text" w:horzAnchor="margin" w:tblpXSpec="center" w:tblpY="167"/>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2"/>
        <w:gridCol w:w="1296"/>
        <w:gridCol w:w="720"/>
        <w:gridCol w:w="1704"/>
        <w:gridCol w:w="716"/>
        <w:gridCol w:w="1564"/>
        <w:gridCol w:w="720"/>
      </w:tblGrid>
      <w:tr w:rsidR="00ED31CE" w:rsidRPr="00A961F9">
        <w:tc>
          <w:tcPr>
            <w:tcW w:w="1692" w:type="dxa"/>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18"/>
                <w:szCs w:val="18"/>
              </w:rPr>
            </w:pPr>
            <w:r w:rsidRPr="00A961F9">
              <w:rPr>
                <w:rFonts w:ascii="Arial" w:hAnsi="Arial" w:cs="Arial"/>
                <w:b/>
                <w:sz w:val="18"/>
                <w:szCs w:val="18"/>
              </w:rPr>
              <w:t>Índice</w:t>
            </w:r>
          </w:p>
        </w:tc>
        <w:tc>
          <w:tcPr>
            <w:tcW w:w="2016" w:type="dxa"/>
            <w:gridSpan w:val="2"/>
            <w:tcBorders>
              <w:bottom w:val="single" w:sz="4" w:space="0" w:color="auto"/>
            </w:tcBorders>
            <w:shd w:val="clear" w:color="auto" w:fill="FFFF99"/>
          </w:tcPr>
          <w:p w:rsidR="00ED31CE" w:rsidRPr="00A961F9" w:rsidRDefault="00ED31CE" w:rsidP="00A961F9">
            <w:pPr>
              <w:pStyle w:val="NormalWeb"/>
              <w:spacing w:before="0" w:beforeAutospacing="0" w:after="0" w:afterAutospacing="0"/>
              <w:jc w:val="center"/>
              <w:rPr>
                <w:rFonts w:ascii="Arial" w:hAnsi="Arial" w:cs="Arial"/>
                <w:b/>
                <w:sz w:val="18"/>
                <w:szCs w:val="18"/>
              </w:rPr>
            </w:pPr>
            <w:r w:rsidRPr="00A961F9">
              <w:rPr>
                <w:rFonts w:ascii="Arial" w:hAnsi="Arial" w:cs="Arial"/>
                <w:b/>
                <w:sz w:val="18"/>
                <w:szCs w:val="18"/>
              </w:rPr>
              <w:t>Municipalidad de Girón</w:t>
            </w:r>
          </w:p>
        </w:tc>
        <w:tc>
          <w:tcPr>
            <w:tcW w:w="2420" w:type="dxa"/>
            <w:gridSpan w:val="2"/>
            <w:tcBorders>
              <w:bottom w:val="single" w:sz="4" w:space="0" w:color="auto"/>
            </w:tcBorders>
            <w:shd w:val="clear" w:color="auto" w:fill="FFFF99"/>
          </w:tcPr>
          <w:p w:rsidR="00ED31CE" w:rsidRPr="00A961F9" w:rsidRDefault="00ED31CE" w:rsidP="00A961F9">
            <w:pPr>
              <w:pStyle w:val="NormalWeb"/>
              <w:spacing w:before="0" w:beforeAutospacing="0" w:after="0" w:afterAutospacing="0"/>
              <w:jc w:val="center"/>
              <w:rPr>
                <w:rFonts w:ascii="Arial" w:hAnsi="Arial" w:cs="Arial"/>
                <w:b/>
                <w:sz w:val="18"/>
                <w:szCs w:val="18"/>
              </w:rPr>
            </w:pPr>
            <w:r w:rsidRPr="00A961F9">
              <w:rPr>
                <w:rFonts w:ascii="Arial" w:hAnsi="Arial" w:cs="Arial"/>
                <w:b/>
                <w:sz w:val="18"/>
                <w:szCs w:val="18"/>
              </w:rPr>
              <w:t xml:space="preserve">Municipalidad </w:t>
            </w:r>
          </w:p>
          <w:p w:rsidR="00ED31CE" w:rsidRPr="00A961F9" w:rsidRDefault="00ED31CE" w:rsidP="00A961F9">
            <w:pPr>
              <w:pStyle w:val="NormalWeb"/>
              <w:spacing w:before="0" w:beforeAutospacing="0" w:after="0" w:afterAutospacing="0"/>
              <w:jc w:val="center"/>
              <w:rPr>
                <w:rFonts w:ascii="Arial" w:hAnsi="Arial" w:cs="Arial"/>
                <w:b/>
                <w:sz w:val="18"/>
                <w:szCs w:val="18"/>
              </w:rPr>
            </w:pPr>
            <w:r w:rsidRPr="00A961F9">
              <w:rPr>
                <w:rFonts w:ascii="Arial" w:hAnsi="Arial" w:cs="Arial"/>
                <w:b/>
                <w:sz w:val="18"/>
                <w:szCs w:val="18"/>
              </w:rPr>
              <w:t>de Piñas</w:t>
            </w:r>
          </w:p>
        </w:tc>
        <w:tc>
          <w:tcPr>
            <w:tcW w:w="2284" w:type="dxa"/>
            <w:gridSpan w:val="2"/>
            <w:tcBorders>
              <w:bottom w:val="single" w:sz="4" w:space="0" w:color="auto"/>
            </w:tcBorders>
            <w:shd w:val="clear" w:color="auto" w:fill="FFFF99"/>
          </w:tcPr>
          <w:p w:rsidR="00ED31CE" w:rsidRPr="00A961F9" w:rsidRDefault="00ED31CE" w:rsidP="00A961F9">
            <w:pPr>
              <w:pStyle w:val="NormalWeb"/>
              <w:spacing w:before="0" w:beforeAutospacing="0" w:after="0" w:afterAutospacing="0"/>
              <w:jc w:val="center"/>
              <w:rPr>
                <w:rFonts w:ascii="Arial" w:hAnsi="Arial" w:cs="Arial"/>
                <w:b/>
                <w:sz w:val="18"/>
                <w:szCs w:val="18"/>
              </w:rPr>
            </w:pPr>
            <w:r w:rsidRPr="00A961F9">
              <w:rPr>
                <w:rFonts w:ascii="Arial" w:hAnsi="Arial" w:cs="Arial"/>
                <w:b/>
                <w:sz w:val="18"/>
                <w:szCs w:val="18"/>
              </w:rPr>
              <w:t xml:space="preserve">Municipalidad </w:t>
            </w:r>
          </w:p>
          <w:p w:rsidR="00ED31CE" w:rsidRPr="00A961F9" w:rsidRDefault="00ED31CE" w:rsidP="00A961F9">
            <w:pPr>
              <w:pStyle w:val="NormalWeb"/>
              <w:spacing w:before="0" w:beforeAutospacing="0" w:after="0" w:afterAutospacing="0"/>
              <w:jc w:val="center"/>
              <w:rPr>
                <w:rFonts w:ascii="Arial" w:hAnsi="Arial" w:cs="Arial"/>
                <w:b/>
                <w:sz w:val="18"/>
                <w:szCs w:val="18"/>
              </w:rPr>
            </w:pPr>
            <w:r w:rsidRPr="00A961F9">
              <w:rPr>
                <w:rFonts w:ascii="Arial" w:hAnsi="Arial" w:cs="Arial"/>
                <w:b/>
                <w:sz w:val="18"/>
                <w:szCs w:val="18"/>
              </w:rPr>
              <w:t>de Paute</w:t>
            </w:r>
          </w:p>
        </w:tc>
      </w:tr>
      <w:tr w:rsidR="00ED31CE" w:rsidRPr="00A961F9">
        <w:trPr>
          <w:trHeight w:val="125"/>
        </w:trPr>
        <w:tc>
          <w:tcPr>
            <w:tcW w:w="1692"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Operación</w:t>
            </w:r>
          </w:p>
        </w:tc>
        <w:tc>
          <w:tcPr>
            <w:tcW w:w="1296" w:type="dxa"/>
            <w:shd w:val="clear" w:color="auto" w:fill="99CCFF"/>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Descripción</w:t>
            </w:r>
          </w:p>
        </w:tc>
        <w:tc>
          <w:tcPr>
            <w:tcW w:w="720" w:type="dxa"/>
            <w:shd w:val="clear" w:color="auto" w:fill="99CCFF"/>
          </w:tcPr>
          <w:p w:rsidR="00ED31CE" w:rsidRPr="00A961F9" w:rsidRDefault="00ED31CE" w:rsidP="00A961F9">
            <w:pPr>
              <w:pStyle w:val="NormalWeb"/>
              <w:jc w:val="center"/>
              <w:rPr>
                <w:rFonts w:ascii="Arial" w:hAnsi="Arial" w:cs="Arial"/>
                <w:sz w:val="15"/>
                <w:szCs w:val="15"/>
              </w:rPr>
            </w:pPr>
            <w:r w:rsidRPr="00A961F9">
              <w:rPr>
                <w:rFonts w:ascii="Arial" w:hAnsi="Arial" w:cs="Arial"/>
                <w:sz w:val="15"/>
                <w:szCs w:val="15"/>
              </w:rPr>
              <w:t>Unidad</w:t>
            </w:r>
          </w:p>
        </w:tc>
        <w:tc>
          <w:tcPr>
            <w:tcW w:w="1704" w:type="dxa"/>
            <w:shd w:val="clear" w:color="auto" w:fill="99CCFF"/>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Descripción</w:t>
            </w:r>
          </w:p>
        </w:tc>
        <w:tc>
          <w:tcPr>
            <w:tcW w:w="716" w:type="dxa"/>
            <w:shd w:val="clear" w:color="auto" w:fill="99CCFF"/>
          </w:tcPr>
          <w:p w:rsidR="00ED31CE" w:rsidRPr="00A961F9" w:rsidRDefault="00ED31CE" w:rsidP="00A961F9">
            <w:pPr>
              <w:pStyle w:val="NormalWeb"/>
              <w:spacing w:before="0" w:beforeAutospacing="0" w:after="0" w:afterAutospacing="0"/>
              <w:jc w:val="both"/>
              <w:rPr>
                <w:rFonts w:ascii="Arial" w:hAnsi="Arial" w:cs="Arial"/>
                <w:sz w:val="15"/>
                <w:szCs w:val="15"/>
              </w:rPr>
            </w:pPr>
            <w:r w:rsidRPr="00A961F9">
              <w:rPr>
                <w:rFonts w:ascii="Arial" w:hAnsi="Arial" w:cs="Arial"/>
                <w:sz w:val="15"/>
                <w:szCs w:val="15"/>
              </w:rPr>
              <w:t>Unidad</w:t>
            </w:r>
          </w:p>
        </w:tc>
        <w:tc>
          <w:tcPr>
            <w:tcW w:w="1564" w:type="dxa"/>
            <w:shd w:val="clear" w:color="auto" w:fill="99CCFF"/>
          </w:tcPr>
          <w:p w:rsidR="00ED31CE" w:rsidRPr="00A961F9" w:rsidRDefault="00ED31CE"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Descripción</w:t>
            </w:r>
          </w:p>
        </w:tc>
        <w:tc>
          <w:tcPr>
            <w:tcW w:w="720" w:type="dxa"/>
            <w:shd w:val="clear" w:color="auto" w:fill="99CCFF"/>
          </w:tcPr>
          <w:p w:rsidR="00ED31CE" w:rsidRPr="00A961F9" w:rsidRDefault="00ED31CE" w:rsidP="00A961F9">
            <w:pPr>
              <w:pStyle w:val="NormalWeb"/>
              <w:jc w:val="both"/>
              <w:rPr>
                <w:rFonts w:ascii="Arial" w:hAnsi="Arial" w:cs="Arial"/>
                <w:sz w:val="15"/>
                <w:szCs w:val="15"/>
              </w:rPr>
            </w:pPr>
            <w:r w:rsidRPr="00A961F9">
              <w:rPr>
                <w:rFonts w:ascii="Arial" w:hAnsi="Arial" w:cs="Arial"/>
                <w:sz w:val="15"/>
                <w:szCs w:val="15"/>
              </w:rPr>
              <w:t>Unidad</w:t>
            </w:r>
          </w:p>
        </w:tc>
      </w:tr>
      <w:tr w:rsidR="00ED31CE" w:rsidRPr="00A961F9">
        <w:trPr>
          <w:trHeight w:val="345"/>
        </w:trPr>
        <w:tc>
          <w:tcPr>
            <w:tcW w:w="1692" w:type="dxa"/>
            <w:vMerge w:val="restart"/>
            <w:shd w:val="clear" w:color="auto" w:fill="CCFFCC"/>
          </w:tcPr>
          <w:p w:rsidR="00ED31CE" w:rsidRPr="00A961F9" w:rsidRDefault="00ED31CE" w:rsidP="00A961F9">
            <w:pPr>
              <w:pStyle w:val="NormalWeb"/>
              <w:rPr>
                <w:rFonts w:ascii="Arial" w:hAnsi="Arial" w:cs="Arial"/>
                <w:sz w:val="18"/>
                <w:szCs w:val="18"/>
              </w:rPr>
            </w:pPr>
          </w:p>
          <w:p w:rsidR="00ED31CE" w:rsidRPr="00A961F9" w:rsidRDefault="00ED31CE" w:rsidP="00A961F9">
            <w:pPr>
              <w:pStyle w:val="NormalWeb"/>
              <w:rPr>
                <w:rFonts w:ascii="Arial" w:hAnsi="Arial" w:cs="Arial"/>
                <w:sz w:val="18"/>
                <w:szCs w:val="18"/>
              </w:rPr>
            </w:pPr>
            <w:r w:rsidRPr="00A961F9">
              <w:rPr>
                <w:rFonts w:ascii="Arial" w:hAnsi="Arial" w:cs="Arial"/>
                <w:sz w:val="18"/>
                <w:szCs w:val="18"/>
              </w:rPr>
              <w:t>Cobertura</w:t>
            </w:r>
          </w:p>
        </w:tc>
        <w:tc>
          <w:tcPr>
            <w:tcW w:w="1296"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sz w:val="18"/>
                <w:szCs w:val="18"/>
              </w:rPr>
              <w:t>Cobertura de agua potable</w:t>
            </w: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w:t>
            </w:r>
          </w:p>
        </w:tc>
        <w:tc>
          <w:tcPr>
            <w:tcW w:w="1704"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sz w:val="18"/>
                <w:szCs w:val="18"/>
              </w:rPr>
              <w:t>Cobertura de agua potable</w:t>
            </w: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Cobertura de agua potable</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r>
      <w:tr w:rsidR="00ED31CE" w:rsidRPr="00A961F9">
        <w:trPr>
          <w:trHeight w:val="345"/>
        </w:trPr>
        <w:tc>
          <w:tcPr>
            <w:tcW w:w="1692" w:type="dxa"/>
            <w:vMerge/>
            <w:tcBorders>
              <w:bottom w:val="single" w:sz="4" w:space="0" w:color="auto"/>
            </w:tcBorders>
            <w:shd w:val="clear" w:color="auto" w:fill="CCFFCC"/>
          </w:tcPr>
          <w:p w:rsidR="00ED31CE" w:rsidRPr="00A961F9" w:rsidRDefault="00ED31CE" w:rsidP="00A961F9">
            <w:pPr>
              <w:pStyle w:val="NormalWeb"/>
              <w:rPr>
                <w:rFonts w:ascii="Arial" w:hAnsi="Arial" w:cs="Arial"/>
                <w:sz w:val="18"/>
                <w:szCs w:val="18"/>
              </w:rPr>
            </w:pPr>
          </w:p>
        </w:tc>
        <w:tc>
          <w:tcPr>
            <w:tcW w:w="1296" w:type="dxa"/>
            <w:shd w:val="clear" w:color="auto" w:fill="auto"/>
          </w:tcPr>
          <w:p w:rsidR="00ED31CE" w:rsidRPr="00A961F9" w:rsidRDefault="00ED31CE" w:rsidP="00A961F9">
            <w:pPr>
              <w:pStyle w:val="NormalWeb"/>
              <w:rPr>
                <w:rFonts w:ascii="Arial" w:hAnsi="Arial" w:cs="Arial"/>
                <w:sz w:val="18"/>
                <w:szCs w:val="18"/>
              </w:rPr>
            </w:pP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p>
        </w:tc>
        <w:tc>
          <w:tcPr>
            <w:tcW w:w="1704" w:type="dxa"/>
            <w:shd w:val="clear" w:color="auto" w:fill="auto"/>
          </w:tcPr>
          <w:p w:rsidR="00ED31CE" w:rsidRPr="00A961F9" w:rsidRDefault="00ED31CE" w:rsidP="00A961F9">
            <w:pPr>
              <w:pStyle w:val="NormalWeb"/>
              <w:rPr>
                <w:rFonts w:ascii="Arial" w:hAnsi="Arial" w:cs="Arial"/>
                <w:sz w:val="18"/>
                <w:szCs w:val="18"/>
              </w:rPr>
            </w:pP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Cobertura de alcantarillado</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r>
      <w:tr w:rsidR="00ED31CE" w:rsidRPr="00A961F9">
        <w:trPr>
          <w:trHeight w:val="233"/>
        </w:trPr>
        <w:tc>
          <w:tcPr>
            <w:tcW w:w="1692" w:type="dxa"/>
            <w:vMerge w:val="restart"/>
            <w:shd w:val="clear" w:color="auto" w:fill="00CCFF"/>
          </w:tcPr>
          <w:p w:rsidR="00ED31CE" w:rsidRPr="00A961F9" w:rsidRDefault="00ED31CE" w:rsidP="00A961F9">
            <w:pPr>
              <w:pStyle w:val="NormalWeb"/>
              <w:rPr>
                <w:rFonts w:ascii="Arial" w:hAnsi="Arial" w:cs="Arial"/>
                <w:snapToGrid w:val="0"/>
                <w:color w:val="000000"/>
                <w:sz w:val="18"/>
                <w:szCs w:val="18"/>
              </w:rPr>
            </w:pPr>
          </w:p>
          <w:p w:rsidR="00ED31CE" w:rsidRPr="00A961F9" w:rsidRDefault="00ED31CE" w:rsidP="00A961F9">
            <w:pPr>
              <w:pStyle w:val="NormalWeb"/>
              <w:rPr>
                <w:rFonts w:ascii="Arial" w:hAnsi="Arial" w:cs="Arial"/>
                <w:snapToGrid w:val="0"/>
                <w:color w:val="000000"/>
                <w:sz w:val="18"/>
                <w:szCs w:val="18"/>
              </w:rPr>
            </w:pPr>
            <w:r w:rsidRPr="00A961F9">
              <w:rPr>
                <w:rFonts w:ascii="Arial" w:hAnsi="Arial" w:cs="Arial"/>
                <w:snapToGrid w:val="0"/>
                <w:color w:val="000000"/>
                <w:sz w:val="18"/>
                <w:szCs w:val="18"/>
              </w:rPr>
              <w:t>Consumo y producción</w:t>
            </w:r>
          </w:p>
        </w:tc>
        <w:tc>
          <w:tcPr>
            <w:tcW w:w="1296" w:type="dxa"/>
            <w:shd w:val="clear" w:color="auto" w:fill="auto"/>
          </w:tcPr>
          <w:p w:rsidR="00ED31CE" w:rsidRPr="00A961F9" w:rsidRDefault="00ED31CE" w:rsidP="00A961F9">
            <w:pPr>
              <w:pStyle w:val="NormalWeb"/>
              <w:jc w:val="both"/>
              <w:rPr>
                <w:rFonts w:ascii="Arial" w:hAnsi="Arial" w:cs="Arial"/>
                <w:sz w:val="18"/>
                <w:szCs w:val="18"/>
              </w:rPr>
            </w:pPr>
            <w:r w:rsidRPr="00A961F9">
              <w:rPr>
                <w:rFonts w:ascii="Arial" w:hAnsi="Arial" w:cs="Arial"/>
                <w:sz w:val="18"/>
                <w:szCs w:val="18"/>
              </w:rPr>
              <w:t>Consumo total</w:t>
            </w: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lt/hab/día</w:t>
            </w:r>
          </w:p>
        </w:tc>
        <w:tc>
          <w:tcPr>
            <w:tcW w:w="1704"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sz w:val="18"/>
                <w:szCs w:val="18"/>
              </w:rPr>
              <w:t>Consumo total</w:t>
            </w: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lt/hab/día</w:t>
            </w: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Consumo total</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lt/hab/día</w:t>
            </w:r>
          </w:p>
        </w:tc>
      </w:tr>
      <w:tr w:rsidR="00ED31CE" w:rsidRPr="00A961F9">
        <w:trPr>
          <w:trHeight w:val="232"/>
        </w:trPr>
        <w:tc>
          <w:tcPr>
            <w:tcW w:w="1692" w:type="dxa"/>
            <w:vMerge/>
            <w:tcBorders>
              <w:bottom w:val="single" w:sz="4" w:space="0" w:color="auto"/>
            </w:tcBorders>
            <w:shd w:val="clear" w:color="auto" w:fill="00CCFF"/>
          </w:tcPr>
          <w:p w:rsidR="00ED31CE" w:rsidRPr="00A961F9" w:rsidRDefault="00ED31CE" w:rsidP="00A961F9">
            <w:pPr>
              <w:pStyle w:val="NormalWeb"/>
              <w:rPr>
                <w:rFonts w:ascii="Arial" w:hAnsi="Arial" w:cs="Arial"/>
                <w:snapToGrid w:val="0"/>
                <w:color w:val="000000"/>
                <w:sz w:val="18"/>
                <w:szCs w:val="18"/>
              </w:rPr>
            </w:pPr>
          </w:p>
        </w:tc>
        <w:tc>
          <w:tcPr>
            <w:tcW w:w="1296" w:type="dxa"/>
            <w:shd w:val="clear" w:color="auto" w:fill="auto"/>
          </w:tcPr>
          <w:p w:rsidR="00ED31CE" w:rsidRPr="00A961F9" w:rsidRDefault="00ED31CE" w:rsidP="00A961F9">
            <w:pPr>
              <w:pStyle w:val="NormalWeb"/>
              <w:jc w:val="both"/>
              <w:rPr>
                <w:rFonts w:ascii="Arial" w:hAnsi="Arial" w:cs="Arial"/>
                <w:sz w:val="18"/>
                <w:szCs w:val="18"/>
              </w:rPr>
            </w:pPr>
            <w:r w:rsidRPr="00A961F9">
              <w:rPr>
                <w:rFonts w:ascii="Arial" w:hAnsi="Arial" w:cs="Arial"/>
                <w:bCs/>
                <w:iCs/>
                <w:snapToGrid w:val="0"/>
                <w:color w:val="000000"/>
                <w:sz w:val="18"/>
                <w:szCs w:val="18"/>
              </w:rPr>
              <w:t>Dotación (agua producida)</w:t>
            </w: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lt/hab/día</w:t>
            </w:r>
          </w:p>
        </w:tc>
        <w:tc>
          <w:tcPr>
            <w:tcW w:w="1704"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bCs/>
                <w:iCs/>
                <w:snapToGrid w:val="0"/>
                <w:color w:val="000000"/>
                <w:sz w:val="18"/>
                <w:szCs w:val="18"/>
              </w:rPr>
              <w:t>Dotación (agua producida)</w:t>
            </w: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lt/hab/día</w:t>
            </w: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bCs/>
                <w:iCs/>
                <w:snapToGrid w:val="0"/>
                <w:color w:val="000000"/>
                <w:sz w:val="18"/>
                <w:szCs w:val="18"/>
              </w:rPr>
              <w:t>Dotación (agua producida)</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lt/hab/día</w:t>
            </w:r>
          </w:p>
          <w:p w:rsidR="00ED31CE" w:rsidRPr="00A961F9" w:rsidRDefault="00ED31CE" w:rsidP="00A961F9">
            <w:pPr>
              <w:jc w:val="center"/>
              <w:rPr>
                <w:sz w:val="18"/>
                <w:szCs w:val="18"/>
              </w:rPr>
            </w:pPr>
          </w:p>
        </w:tc>
      </w:tr>
      <w:tr w:rsidR="00ED31CE" w:rsidRPr="00A961F9">
        <w:trPr>
          <w:trHeight w:val="232"/>
        </w:trPr>
        <w:tc>
          <w:tcPr>
            <w:tcW w:w="1692" w:type="dxa"/>
            <w:tcBorders>
              <w:bottom w:val="single" w:sz="4" w:space="0" w:color="auto"/>
            </w:tcBorders>
            <w:shd w:val="clear" w:color="auto" w:fill="CC99FF"/>
          </w:tcPr>
          <w:p w:rsidR="00ED31CE" w:rsidRPr="00A961F9" w:rsidRDefault="00ED31CE" w:rsidP="00A961F9">
            <w:pPr>
              <w:pStyle w:val="NormalWeb"/>
              <w:rPr>
                <w:rFonts w:ascii="Arial" w:hAnsi="Arial" w:cs="Arial"/>
                <w:snapToGrid w:val="0"/>
                <w:color w:val="000000"/>
                <w:sz w:val="18"/>
                <w:szCs w:val="18"/>
              </w:rPr>
            </w:pPr>
            <w:r w:rsidRPr="00A961F9">
              <w:rPr>
                <w:rFonts w:ascii="Arial" w:hAnsi="Arial" w:cs="Arial"/>
                <w:snapToGrid w:val="0"/>
                <w:color w:val="000000"/>
                <w:sz w:val="18"/>
                <w:szCs w:val="18"/>
              </w:rPr>
              <w:t>Prácticas de medición</w:t>
            </w:r>
          </w:p>
        </w:tc>
        <w:tc>
          <w:tcPr>
            <w:tcW w:w="1296"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bCs/>
                <w:iCs/>
                <w:snapToGrid w:val="0"/>
                <w:color w:val="000000"/>
                <w:sz w:val="18"/>
                <w:szCs w:val="18"/>
              </w:rPr>
              <w:t>Relación de agua facturada contra medida</w:t>
            </w: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w:t>
            </w:r>
          </w:p>
        </w:tc>
        <w:tc>
          <w:tcPr>
            <w:tcW w:w="1704"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bCs/>
                <w:iCs/>
                <w:snapToGrid w:val="0"/>
                <w:color w:val="000000"/>
                <w:sz w:val="18"/>
                <w:szCs w:val="18"/>
              </w:rPr>
              <w:t>Relación de agua facturada contra medida</w:t>
            </w: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bCs/>
                <w:iCs/>
                <w:snapToGrid w:val="0"/>
                <w:color w:val="000000"/>
                <w:sz w:val="18"/>
                <w:szCs w:val="18"/>
              </w:rPr>
              <w:t>Relación de agua facturada contra medida</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r>
      <w:tr w:rsidR="00ED31CE" w:rsidRPr="00A961F9">
        <w:trPr>
          <w:trHeight w:val="230"/>
        </w:trPr>
        <w:tc>
          <w:tcPr>
            <w:tcW w:w="1692" w:type="dxa"/>
            <w:shd w:val="clear" w:color="auto" w:fill="99CC00"/>
          </w:tcPr>
          <w:p w:rsidR="00ED31CE" w:rsidRPr="00A961F9" w:rsidRDefault="00ED31CE" w:rsidP="00A961F9">
            <w:pPr>
              <w:pStyle w:val="NormalWeb"/>
              <w:rPr>
                <w:rFonts w:ascii="Arial" w:hAnsi="Arial" w:cs="Arial"/>
                <w:sz w:val="18"/>
                <w:szCs w:val="18"/>
              </w:rPr>
            </w:pPr>
            <w:r w:rsidRPr="00A961F9">
              <w:rPr>
                <w:rFonts w:ascii="Arial" w:hAnsi="Arial" w:cs="Arial"/>
                <w:snapToGrid w:val="0"/>
                <w:color w:val="000000"/>
                <w:sz w:val="18"/>
                <w:szCs w:val="18"/>
              </w:rPr>
              <w:t>Eficiencia y funcionamiento de redes</w:t>
            </w:r>
          </w:p>
        </w:tc>
        <w:tc>
          <w:tcPr>
            <w:tcW w:w="1296" w:type="dxa"/>
            <w:shd w:val="clear" w:color="auto" w:fill="auto"/>
          </w:tcPr>
          <w:p w:rsidR="00ED31CE" w:rsidRPr="00A961F9" w:rsidRDefault="00ED31CE" w:rsidP="00A961F9">
            <w:pPr>
              <w:pStyle w:val="NormalWeb"/>
              <w:jc w:val="both"/>
              <w:rPr>
                <w:rFonts w:ascii="Arial" w:hAnsi="Arial" w:cs="Arial"/>
                <w:sz w:val="18"/>
                <w:szCs w:val="18"/>
              </w:rPr>
            </w:pP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p>
        </w:tc>
        <w:tc>
          <w:tcPr>
            <w:tcW w:w="1704" w:type="dxa"/>
            <w:shd w:val="clear" w:color="auto" w:fill="auto"/>
          </w:tcPr>
          <w:p w:rsidR="00ED31CE" w:rsidRPr="00A961F9" w:rsidRDefault="00ED31CE" w:rsidP="00A961F9">
            <w:pPr>
              <w:pStyle w:val="NormalWeb"/>
              <w:rPr>
                <w:rFonts w:ascii="Arial" w:hAnsi="Arial" w:cs="Arial"/>
                <w:sz w:val="18"/>
                <w:szCs w:val="18"/>
              </w:rPr>
            </w:pP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Eficiencia física</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r>
      <w:tr w:rsidR="00ED31CE" w:rsidRPr="00A961F9">
        <w:trPr>
          <w:trHeight w:val="488"/>
        </w:trPr>
        <w:tc>
          <w:tcPr>
            <w:tcW w:w="1692" w:type="dxa"/>
            <w:vMerge w:val="restart"/>
            <w:shd w:val="clear" w:color="auto" w:fill="FFFF99"/>
          </w:tcPr>
          <w:p w:rsidR="00ED31CE" w:rsidRPr="00A961F9" w:rsidRDefault="00ED31CE" w:rsidP="00A961F9">
            <w:pPr>
              <w:pStyle w:val="NormalWeb"/>
              <w:rPr>
                <w:rFonts w:ascii="Arial" w:hAnsi="Arial" w:cs="Arial"/>
                <w:snapToGrid w:val="0"/>
                <w:color w:val="000000"/>
                <w:sz w:val="18"/>
                <w:szCs w:val="18"/>
              </w:rPr>
            </w:pPr>
          </w:p>
          <w:p w:rsidR="00ED31CE" w:rsidRPr="00A961F9" w:rsidRDefault="00ED31CE" w:rsidP="00A961F9">
            <w:pPr>
              <w:pStyle w:val="NormalWeb"/>
              <w:rPr>
                <w:rFonts w:ascii="Arial" w:hAnsi="Arial" w:cs="Arial"/>
                <w:sz w:val="18"/>
                <w:szCs w:val="18"/>
              </w:rPr>
            </w:pPr>
            <w:r w:rsidRPr="00A961F9">
              <w:rPr>
                <w:rFonts w:ascii="Arial" w:hAnsi="Arial" w:cs="Arial"/>
                <w:snapToGrid w:val="0"/>
                <w:color w:val="000000"/>
                <w:sz w:val="18"/>
                <w:szCs w:val="18"/>
                <w:shd w:val="clear" w:color="auto" w:fill="FFFF99"/>
              </w:rPr>
              <w:t>Calidad del servicio</w:t>
            </w:r>
          </w:p>
        </w:tc>
        <w:tc>
          <w:tcPr>
            <w:tcW w:w="1296"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sz w:val="18"/>
                <w:szCs w:val="18"/>
              </w:rPr>
              <w:t>Continuidad del servicio</w:t>
            </w: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horas/día</w:t>
            </w:r>
          </w:p>
        </w:tc>
        <w:tc>
          <w:tcPr>
            <w:tcW w:w="1704" w:type="dxa"/>
            <w:shd w:val="clear" w:color="auto" w:fill="auto"/>
          </w:tcPr>
          <w:p w:rsidR="00ED31CE" w:rsidRPr="00A961F9" w:rsidRDefault="00ED31CE" w:rsidP="00A961F9">
            <w:pPr>
              <w:pStyle w:val="NormalWeb"/>
              <w:rPr>
                <w:rFonts w:ascii="Arial" w:hAnsi="Arial" w:cs="Arial"/>
                <w:sz w:val="18"/>
                <w:szCs w:val="18"/>
              </w:rPr>
            </w:pPr>
            <w:r w:rsidRPr="00A961F9">
              <w:rPr>
                <w:rFonts w:ascii="Arial" w:hAnsi="Arial" w:cs="Arial"/>
                <w:sz w:val="18"/>
                <w:szCs w:val="18"/>
              </w:rPr>
              <w:t>Continuidad del servicio</w:t>
            </w: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horas/día</w:t>
            </w: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Continuidad del servicio</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horas/día</w:t>
            </w:r>
          </w:p>
        </w:tc>
      </w:tr>
      <w:tr w:rsidR="00ED31CE" w:rsidRPr="00A961F9">
        <w:trPr>
          <w:trHeight w:val="487"/>
        </w:trPr>
        <w:tc>
          <w:tcPr>
            <w:tcW w:w="1692" w:type="dxa"/>
            <w:vMerge/>
            <w:shd w:val="clear" w:color="auto" w:fill="FFFF99"/>
          </w:tcPr>
          <w:p w:rsidR="00ED31CE" w:rsidRPr="00A961F9" w:rsidRDefault="00ED31CE" w:rsidP="00A961F9">
            <w:pPr>
              <w:pStyle w:val="NormalWeb"/>
              <w:rPr>
                <w:rFonts w:ascii="Arial" w:hAnsi="Arial" w:cs="Arial"/>
                <w:snapToGrid w:val="0"/>
                <w:color w:val="000000"/>
                <w:sz w:val="18"/>
                <w:szCs w:val="18"/>
              </w:rPr>
            </w:pPr>
          </w:p>
        </w:tc>
        <w:tc>
          <w:tcPr>
            <w:tcW w:w="1296" w:type="dxa"/>
            <w:shd w:val="clear" w:color="auto" w:fill="auto"/>
          </w:tcPr>
          <w:p w:rsidR="00ED31CE" w:rsidRPr="00A961F9" w:rsidRDefault="00ED31CE" w:rsidP="00A961F9">
            <w:pPr>
              <w:pStyle w:val="NormalWeb"/>
              <w:rPr>
                <w:rFonts w:ascii="Arial" w:hAnsi="Arial" w:cs="Arial"/>
                <w:sz w:val="18"/>
                <w:szCs w:val="18"/>
              </w:rPr>
            </w:pPr>
          </w:p>
        </w:tc>
        <w:tc>
          <w:tcPr>
            <w:tcW w:w="720" w:type="dxa"/>
            <w:shd w:val="clear" w:color="auto" w:fill="auto"/>
            <w:vAlign w:val="center"/>
          </w:tcPr>
          <w:p w:rsidR="00ED31CE" w:rsidRPr="00A961F9" w:rsidRDefault="00ED31CE" w:rsidP="00A961F9">
            <w:pPr>
              <w:pStyle w:val="NormalWeb"/>
              <w:jc w:val="center"/>
              <w:rPr>
                <w:rFonts w:ascii="Arial" w:hAnsi="Arial" w:cs="Arial"/>
                <w:sz w:val="18"/>
                <w:szCs w:val="18"/>
              </w:rPr>
            </w:pPr>
          </w:p>
        </w:tc>
        <w:tc>
          <w:tcPr>
            <w:tcW w:w="1704" w:type="dxa"/>
            <w:shd w:val="clear" w:color="auto" w:fill="auto"/>
          </w:tcPr>
          <w:p w:rsidR="00ED31CE" w:rsidRPr="00A961F9" w:rsidRDefault="00ED31CE" w:rsidP="00A961F9">
            <w:pPr>
              <w:pStyle w:val="NormalWeb"/>
              <w:rPr>
                <w:rFonts w:ascii="Arial" w:hAnsi="Arial" w:cs="Arial"/>
                <w:sz w:val="18"/>
                <w:szCs w:val="18"/>
              </w:rPr>
            </w:pPr>
          </w:p>
        </w:tc>
        <w:tc>
          <w:tcPr>
            <w:tcW w:w="716"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p>
        </w:tc>
        <w:tc>
          <w:tcPr>
            <w:tcW w:w="1564"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bCs/>
                <w:iCs/>
                <w:snapToGrid w:val="0"/>
                <w:color w:val="000000"/>
                <w:sz w:val="18"/>
                <w:szCs w:val="18"/>
              </w:rPr>
              <w:t>Cobertura de Tratamiento de aguas residuales</w:t>
            </w:r>
          </w:p>
        </w:tc>
        <w:tc>
          <w:tcPr>
            <w:tcW w:w="720" w:type="dxa"/>
            <w:shd w:val="clear" w:color="auto" w:fill="auto"/>
            <w:vAlign w:val="center"/>
          </w:tcPr>
          <w:p w:rsidR="00ED31CE" w:rsidRPr="00A961F9" w:rsidRDefault="00ED31CE" w:rsidP="00A961F9">
            <w:pPr>
              <w:pStyle w:val="NormalWeb"/>
              <w:spacing w:before="0" w:beforeAutospacing="0" w:after="0" w:afterAutospacing="0"/>
              <w:jc w:val="center"/>
              <w:rPr>
                <w:rFonts w:ascii="Arial" w:hAnsi="Arial" w:cs="Arial"/>
                <w:sz w:val="18"/>
                <w:szCs w:val="18"/>
              </w:rPr>
            </w:pPr>
            <w:r w:rsidRPr="00A961F9">
              <w:rPr>
                <w:rFonts w:ascii="Arial" w:hAnsi="Arial" w:cs="Arial"/>
                <w:sz w:val="18"/>
                <w:szCs w:val="18"/>
              </w:rPr>
              <w:t>%</w:t>
            </w:r>
          </w:p>
        </w:tc>
      </w:tr>
    </w:tbl>
    <w:p w:rsidR="00ED31CE" w:rsidRDefault="00ED31CE" w:rsidP="00ED31CE">
      <w:pPr>
        <w:autoSpaceDE w:val="0"/>
        <w:autoSpaceDN w:val="0"/>
        <w:adjustRightInd w:val="0"/>
        <w:rPr>
          <w:rFonts w:ascii="Helv" w:hAnsi="Helv" w:cs="Helv"/>
          <w:color w:val="000000"/>
          <w:sz w:val="22"/>
          <w:szCs w:val="22"/>
        </w:rPr>
      </w:pPr>
    </w:p>
    <w:p w:rsidR="00ED31CE" w:rsidRPr="009240F5" w:rsidRDefault="00ED31CE" w:rsidP="00ED31CE">
      <w:pPr>
        <w:pStyle w:val="NormalWeb"/>
        <w:spacing w:before="0" w:beforeAutospacing="0" w:after="0" w:afterAutospacing="0"/>
        <w:ind w:left="703"/>
        <w:jc w:val="center"/>
        <w:rPr>
          <w:rFonts w:ascii="Arial" w:hAnsi="Arial" w:cs="Arial"/>
          <w:b/>
        </w:rPr>
      </w:pPr>
      <w:r w:rsidRPr="009240F5">
        <w:rPr>
          <w:rFonts w:ascii="Arial" w:hAnsi="Arial" w:cs="Arial"/>
          <w:b/>
        </w:rPr>
        <w:t>Tabla No 2.5. Aplicación de indicadores de operación</w:t>
      </w:r>
      <w:r>
        <w:rPr>
          <w:rFonts w:ascii="Arial" w:hAnsi="Arial" w:cs="Arial"/>
          <w:b/>
        </w:rPr>
        <w:t>.</w:t>
      </w:r>
    </w:p>
    <w:p w:rsidR="00ED31CE" w:rsidRDefault="00ED31CE" w:rsidP="00ED31CE">
      <w:pPr>
        <w:autoSpaceDE w:val="0"/>
        <w:autoSpaceDN w:val="0"/>
        <w:adjustRightInd w:val="0"/>
        <w:spacing w:line="480" w:lineRule="auto"/>
        <w:ind w:firstLine="708"/>
        <w:jc w:val="both"/>
        <w:rPr>
          <w:rFonts w:ascii="Arial" w:hAnsi="Arial" w:cs="Arial"/>
          <w:sz w:val="22"/>
          <w:szCs w:val="22"/>
        </w:rPr>
      </w:pPr>
    </w:p>
    <w:p w:rsidR="00ED31CE" w:rsidRDefault="00ED31CE" w:rsidP="00ED31CE">
      <w:pPr>
        <w:autoSpaceDE w:val="0"/>
        <w:autoSpaceDN w:val="0"/>
        <w:adjustRightInd w:val="0"/>
        <w:spacing w:line="480" w:lineRule="auto"/>
        <w:ind w:firstLine="708"/>
        <w:jc w:val="both"/>
        <w:rPr>
          <w:rFonts w:ascii="Arial" w:hAnsi="Arial" w:cs="Arial"/>
          <w:sz w:val="22"/>
          <w:szCs w:val="22"/>
        </w:rPr>
      </w:pPr>
    </w:p>
    <w:p w:rsidR="00ED31CE" w:rsidRDefault="00ED31CE" w:rsidP="00ED31CE">
      <w:pPr>
        <w:autoSpaceDE w:val="0"/>
        <w:autoSpaceDN w:val="0"/>
        <w:adjustRightInd w:val="0"/>
        <w:spacing w:line="480" w:lineRule="auto"/>
        <w:ind w:firstLine="708"/>
        <w:jc w:val="both"/>
        <w:rPr>
          <w:rFonts w:ascii="Arial" w:hAnsi="Arial" w:cs="Arial"/>
          <w:sz w:val="22"/>
          <w:szCs w:val="22"/>
        </w:rPr>
      </w:pPr>
      <w:r>
        <w:rPr>
          <w:rFonts w:ascii="Arial" w:hAnsi="Arial" w:cs="Arial"/>
          <w:sz w:val="22"/>
          <w:szCs w:val="22"/>
        </w:rPr>
        <w:br w:type="page"/>
      </w:r>
    </w:p>
    <w:tbl>
      <w:tblPr>
        <w:tblpPr w:leftFromText="141" w:rightFromText="141" w:vertAnchor="text" w:horzAnchor="margin" w:tblpY="2"/>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1320"/>
        <w:gridCol w:w="840"/>
        <w:gridCol w:w="1440"/>
        <w:gridCol w:w="840"/>
        <w:gridCol w:w="1560"/>
        <w:gridCol w:w="960"/>
      </w:tblGrid>
      <w:tr w:rsidR="00ED31CE" w:rsidRPr="00A961F9">
        <w:tc>
          <w:tcPr>
            <w:tcW w:w="1428" w:type="dxa"/>
            <w:tcBorders>
              <w:bottom w:val="single" w:sz="4" w:space="0" w:color="auto"/>
            </w:tcBorders>
            <w:shd w:val="clear" w:color="auto" w:fill="FFFF99"/>
          </w:tcPr>
          <w:p w:rsidR="00ED31CE" w:rsidRPr="00A961F9" w:rsidRDefault="00ED31CE" w:rsidP="00A961F9">
            <w:pPr>
              <w:pStyle w:val="NormalWeb"/>
              <w:rPr>
                <w:rFonts w:ascii="Arial" w:hAnsi="Arial" w:cs="Arial"/>
                <w:b/>
                <w:sz w:val="22"/>
                <w:szCs w:val="22"/>
              </w:rPr>
            </w:pPr>
            <w:r w:rsidRPr="00A961F9">
              <w:rPr>
                <w:rFonts w:ascii="Arial" w:hAnsi="Arial" w:cs="Arial"/>
                <w:b/>
                <w:sz w:val="22"/>
                <w:szCs w:val="22"/>
              </w:rPr>
              <w:t>Índice</w:t>
            </w:r>
          </w:p>
        </w:tc>
        <w:tc>
          <w:tcPr>
            <w:tcW w:w="2160"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Municipalidad de Girón</w:t>
            </w:r>
          </w:p>
        </w:tc>
        <w:tc>
          <w:tcPr>
            <w:tcW w:w="2280" w:type="dxa"/>
            <w:gridSpan w:val="2"/>
            <w:tcBorders>
              <w:bottom w:val="single" w:sz="4" w:space="0" w:color="auto"/>
            </w:tcBorders>
            <w:shd w:val="clear" w:color="auto" w:fill="FFFF99"/>
          </w:tcPr>
          <w:p w:rsidR="00ED31CE" w:rsidRPr="00A961F9" w:rsidRDefault="00ED31CE" w:rsidP="00A961F9">
            <w:pPr>
              <w:pStyle w:val="NormalWeb"/>
              <w:spacing w:before="0" w:beforeAutospacing="0" w:after="0" w:afterAutospacing="0"/>
              <w:jc w:val="center"/>
              <w:rPr>
                <w:rFonts w:ascii="Arial" w:hAnsi="Arial" w:cs="Arial"/>
                <w:b/>
                <w:sz w:val="22"/>
                <w:szCs w:val="22"/>
              </w:rPr>
            </w:pPr>
            <w:r w:rsidRPr="00A961F9">
              <w:rPr>
                <w:rFonts w:ascii="Arial" w:hAnsi="Arial" w:cs="Arial"/>
                <w:b/>
                <w:sz w:val="22"/>
                <w:szCs w:val="22"/>
              </w:rPr>
              <w:t xml:space="preserve">Municipalidad </w:t>
            </w:r>
          </w:p>
          <w:p w:rsidR="00ED31CE" w:rsidRPr="00A961F9" w:rsidRDefault="00ED31CE" w:rsidP="00A961F9">
            <w:pPr>
              <w:pStyle w:val="NormalWeb"/>
              <w:spacing w:before="0" w:beforeAutospacing="0" w:after="0" w:afterAutospacing="0"/>
              <w:jc w:val="center"/>
              <w:rPr>
                <w:rFonts w:ascii="Arial" w:hAnsi="Arial" w:cs="Arial"/>
                <w:b/>
                <w:sz w:val="22"/>
                <w:szCs w:val="22"/>
              </w:rPr>
            </w:pPr>
            <w:r w:rsidRPr="00A961F9">
              <w:rPr>
                <w:rFonts w:ascii="Arial" w:hAnsi="Arial" w:cs="Arial"/>
                <w:b/>
                <w:sz w:val="22"/>
                <w:szCs w:val="22"/>
              </w:rPr>
              <w:t>de Piñas</w:t>
            </w:r>
          </w:p>
        </w:tc>
        <w:tc>
          <w:tcPr>
            <w:tcW w:w="2520" w:type="dxa"/>
            <w:gridSpan w:val="2"/>
            <w:tcBorders>
              <w:bottom w:val="single" w:sz="4" w:space="0" w:color="auto"/>
            </w:tcBorders>
            <w:shd w:val="clear" w:color="auto" w:fill="FFFF99"/>
          </w:tcPr>
          <w:p w:rsidR="00ED31CE" w:rsidRPr="00A961F9" w:rsidRDefault="00ED31CE" w:rsidP="00A961F9">
            <w:pPr>
              <w:pStyle w:val="NormalWeb"/>
              <w:spacing w:before="0" w:beforeAutospacing="0" w:after="0" w:afterAutospacing="0"/>
              <w:jc w:val="center"/>
              <w:rPr>
                <w:rFonts w:ascii="Arial" w:hAnsi="Arial" w:cs="Arial"/>
                <w:b/>
                <w:sz w:val="22"/>
                <w:szCs w:val="22"/>
              </w:rPr>
            </w:pPr>
            <w:r w:rsidRPr="00A961F9">
              <w:rPr>
                <w:rFonts w:ascii="Arial" w:hAnsi="Arial" w:cs="Arial"/>
                <w:b/>
                <w:sz w:val="22"/>
                <w:szCs w:val="22"/>
              </w:rPr>
              <w:t xml:space="preserve">Municipalidad </w:t>
            </w:r>
          </w:p>
          <w:p w:rsidR="00ED31CE" w:rsidRPr="00A961F9" w:rsidRDefault="00ED31CE" w:rsidP="00A961F9">
            <w:pPr>
              <w:pStyle w:val="NormalWeb"/>
              <w:spacing w:before="0" w:beforeAutospacing="0" w:after="0" w:afterAutospacing="0"/>
              <w:jc w:val="center"/>
              <w:rPr>
                <w:rFonts w:ascii="Arial" w:hAnsi="Arial" w:cs="Arial"/>
                <w:b/>
                <w:sz w:val="22"/>
                <w:szCs w:val="22"/>
              </w:rPr>
            </w:pPr>
            <w:r w:rsidRPr="00A961F9">
              <w:rPr>
                <w:rFonts w:ascii="Arial" w:hAnsi="Arial" w:cs="Arial"/>
                <w:b/>
                <w:sz w:val="22"/>
                <w:szCs w:val="22"/>
              </w:rPr>
              <w:t>de Paute</w:t>
            </w:r>
          </w:p>
        </w:tc>
      </w:tr>
      <w:tr w:rsidR="00ED31CE" w:rsidRPr="00A961F9">
        <w:trPr>
          <w:trHeight w:val="125"/>
        </w:trPr>
        <w:tc>
          <w:tcPr>
            <w:tcW w:w="1428"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b/>
                <w:sz w:val="22"/>
                <w:szCs w:val="22"/>
              </w:rPr>
              <w:t>Financiero</w:t>
            </w:r>
          </w:p>
        </w:tc>
        <w:tc>
          <w:tcPr>
            <w:tcW w:w="1320"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840" w:type="dxa"/>
            <w:shd w:val="clear" w:color="auto" w:fill="99CCFF"/>
          </w:tcPr>
          <w:p w:rsidR="00ED31CE" w:rsidRPr="00A961F9" w:rsidRDefault="00ED31CE" w:rsidP="00A961F9">
            <w:pPr>
              <w:pStyle w:val="NormalWeb"/>
              <w:jc w:val="center"/>
              <w:rPr>
                <w:rFonts w:ascii="Arial" w:hAnsi="Arial" w:cs="Arial"/>
                <w:sz w:val="18"/>
                <w:szCs w:val="18"/>
              </w:rPr>
            </w:pPr>
            <w:r w:rsidRPr="00A961F9">
              <w:rPr>
                <w:rFonts w:ascii="Arial" w:hAnsi="Arial" w:cs="Arial"/>
                <w:sz w:val="18"/>
                <w:szCs w:val="18"/>
              </w:rPr>
              <w:t>Unidad</w:t>
            </w:r>
          </w:p>
        </w:tc>
        <w:tc>
          <w:tcPr>
            <w:tcW w:w="1440"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840" w:type="dxa"/>
            <w:shd w:val="clear" w:color="auto" w:fill="99CCFF"/>
          </w:tcPr>
          <w:p w:rsidR="00ED31CE" w:rsidRPr="00A961F9" w:rsidRDefault="00ED31CE"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Unidad</w:t>
            </w:r>
          </w:p>
        </w:tc>
        <w:tc>
          <w:tcPr>
            <w:tcW w:w="1560" w:type="dxa"/>
            <w:shd w:val="clear" w:color="auto" w:fill="99CCFF"/>
          </w:tcPr>
          <w:p w:rsidR="00ED31CE" w:rsidRPr="00A961F9" w:rsidRDefault="00ED31CE" w:rsidP="00A961F9">
            <w:pPr>
              <w:pStyle w:val="NormalWeb"/>
              <w:jc w:val="both"/>
              <w:rPr>
                <w:rFonts w:ascii="Arial" w:hAnsi="Arial" w:cs="Arial"/>
              </w:rPr>
            </w:pPr>
            <w:r w:rsidRPr="00A961F9">
              <w:rPr>
                <w:rFonts w:ascii="Arial" w:hAnsi="Arial" w:cs="Arial"/>
              </w:rPr>
              <w:t>Descripción</w:t>
            </w:r>
          </w:p>
        </w:tc>
        <w:tc>
          <w:tcPr>
            <w:tcW w:w="960" w:type="dxa"/>
            <w:shd w:val="clear" w:color="auto" w:fill="99CCFF"/>
          </w:tcPr>
          <w:p w:rsidR="00ED31CE" w:rsidRPr="00A961F9" w:rsidRDefault="00ED31CE"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Unidad</w:t>
            </w:r>
          </w:p>
        </w:tc>
      </w:tr>
      <w:tr w:rsidR="00ED31CE" w:rsidRPr="00A961F9">
        <w:trPr>
          <w:trHeight w:val="345"/>
        </w:trPr>
        <w:tc>
          <w:tcPr>
            <w:tcW w:w="1428" w:type="dxa"/>
            <w:vMerge w:val="restart"/>
            <w:shd w:val="clear" w:color="auto" w:fill="CCFFCC"/>
          </w:tcPr>
          <w:p w:rsidR="00ED31CE" w:rsidRPr="00A961F9" w:rsidRDefault="00ED31CE" w:rsidP="00A961F9">
            <w:pPr>
              <w:pStyle w:val="NormalWeb"/>
              <w:rPr>
                <w:rFonts w:ascii="Arial" w:hAnsi="Arial" w:cs="Arial"/>
              </w:rPr>
            </w:pPr>
          </w:p>
          <w:p w:rsidR="00ED31CE" w:rsidRPr="00A961F9" w:rsidRDefault="00ED31CE" w:rsidP="00A961F9">
            <w:pPr>
              <w:pStyle w:val="NormalWeb"/>
              <w:rPr>
                <w:rFonts w:ascii="Arial" w:hAnsi="Arial" w:cs="Arial"/>
              </w:rPr>
            </w:pPr>
            <w:r w:rsidRPr="00A961F9">
              <w:rPr>
                <w:rFonts w:ascii="Arial" w:hAnsi="Arial" w:cs="Arial"/>
              </w:rPr>
              <w:t>Rentabilidad</w:t>
            </w:r>
          </w:p>
        </w:tc>
        <w:tc>
          <w:tcPr>
            <w:tcW w:w="132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operación o trabajo</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c>
          <w:tcPr>
            <w:tcW w:w="144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operación o trabajo</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operación o trabajo</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r>
      <w:tr w:rsidR="00ED31CE" w:rsidRPr="00A961F9">
        <w:trPr>
          <w:trHeight w:val="345"/>
        </w:trPr>
        <w:tc>
          <w:tcPr>
            <w:tcW w:w="1428" w:type="dxa"/>
            <w:vMerge/>
            <w:tcBorders>
              <w:bottom w:val="single" w:sz="4" w:space="0" w:color="auto"/>
            </w:tcBorders>
            <w:shd w:val="clear" w:color="auto" w:fill="CCFFCC"/>
          </w:tcPr>
          <w:p w:rsidR="00ED31CE" w:rsidRPr="00A961F9" w:rsidRDefault="00ED31CE" w:rsidP="00A961F9">
            <w:pPr>
              <w:pStyle w:val="NormalWeb"/>
              <w:rPr>
                <w:rFonts w:ascii="Arial" w:hAnsi="Arial" w:cs="Arial"/>
              </w:rPr>
            </w:pPr>
          </w:p>
        </w:tc>
        <w:tc>
          <w:tcPr>
            <w:tcW w:w="132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44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Relación de inversión</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r>
      <w:tr w:rsidR="00ED31CE" w:rsidRPr="00A961F9">
        <w:trPr>
          <w:trHeight w:val="233"/>
        </w:trPr>
        <w:tc>
          <w:tcPr>
            <w:tcW w:w="1428" w:type="dxa"/>
            <w:shd w:val="clear" w:color="auto" w:fill="00CCFF"/>
          </w:tcPr>
          <w:p w:rsidR="00ED31CE" w:rsidRPr="00A961F9" w:rsidRDefault="00ED31CE" w:rsidP="00A961F9">
            <w:pPr>
              <w:pStyle w:val="NormalWeb"/>
              <w:rPr>
                <w:rFonts w:ascii="Arial" w:hAnsi="Arial" w:cs="Arial"/>
                <w:snapToGrid w:val="0"/>
                <w:color w:val="000000"/>
              </w:rPr>
            </w:pPr>
          </w:p>
          <w:p w:rsidR="00ED31CE" w:rsidRPr="00A961F9" w:rsidRDefault="00ED31CE" w:rsidP="00A961F9">
            <w:pPr>
              <w:pStyle w:val="NormalWeb"/>
              <w:rPr>
                <w:rFonts w:ascii="Arial" w:hAnsi="Arial" w:cs="Arial"/>
                <w:snapToGrid w:val="0"/>
                <w:color w:val="000000"/>
              </w:rPr>
            </w:pPr>
            <w:r w:rsidRPr="00A961F9">
              <w:rPr>
                <w:rFonts w:ascii="Arial" w:hAnsi="Arial" w:cs="Arial"/>
                <w:snapToGrid w:val="0"/>
                <w:color w:val="000000"/>
              </w:rPr>
              <w:t>Grado de Apalanca-miento</w:t>
            </w:r>
          </w:p>
        </w:tc>
        <w:tc>
          <w:tcPr>
            <w:tcW w:w="132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servicio de deuda respecto al ingreso de caja</w:t>
            </w:r>
          </w:p>
        </w:tc>
        <w:tc>
          <w:tcPr>
            <w:tcW w:w="840" w:type="dxa"/>
            <w:shd w:val="clear" w:color="auto" w:fill="auto"/>
          </w:tcPr>
          <w:p w:rsidR="00ED31CE" w:rsidRPr="00A961F9" w:rsidRDefault="00ED31CE" w:rsidP="00A961F9">
            <w:pPr>
              <w:pStyle w:val="NormalWeb"/>
              <w:jc w:val="center"/>
              <w:rPr>
                <w:rFonts w:ascii="Arial" w:hAnsi="Arial" w:cs="Arial"/>
              </w:rPr>
            </w:pPr>
          </w:p>
          <w:p w:rsidR="00ED31CE" w:rsidRPr="00A961F9" w:rsidRDefault="00ED31CE" w:rsidP="00A961F9">
            <w:pPr>
              <w:pStyle w:val="NormalWeb"/>
              <w:jc w:val="center"/>
              <w:rPr>
                <w:rFonts w:ascii="Arial" w:hAnsi="Arial" w:cs="Arial"/>
              </w:rPr>
            </w:pPr>
            <w:r w:rsidRPr="00A961F9">
              <w:rPr>
                <w:rFonts w:ascii="Arial" w:hAnsi="Arial" w:cs="Arial"/>
              </w:rPr>
              <w:t>%</w:t>
            </w:r>
          </w:p>
        </w:tc>
        <w:tc>
          <w:tcPr>
            <w:tcW w:w="144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servicio de deuda respecto al ingreso de caja</w:t>
            </w:r>
          </w:p>
        </w:tc>
        <w:tc>
          <w:tcPr>
            <w:tcW w:w="840" w:type="dxa"/>
            <w:shd w:val="clear" w:color="auto" w:fill="auto"/>
          </w:tcPr>
          <w:p w:rsidR="00ED31CE" w:rsidRPr="00A961F9" w:rsidRDefault="00ED31CE" w:rsidP="00A961F9">
            <w:pPr>
              <w:pStyle w:val="NormalWeb"/>
              <w:jc w:val="center"/>
              <w:rPr>
                <w:rFonts w:ascii="Arial" w:hAnsi="Arial" w:cs="Arial"/>
              </w:rPr>
            </w:pPr>
          </w:p>
          <w:p w:rsidR="00ED31CE" w:rsidRPr="00A961F9" w:rsidRDefault="00ED31CE" w:rsidP="00A961F9">
            <w:pPr>
              <w:pStyle w:val="NormalWeb"/>
              <w:jc w:val="center"/>
              <w:rPr>
                <w:rFonts w:ascii="Arial" w:hAnsi="Arial" w:cs="Arial"/>
              </w:rPr>
            </w:pPr>
            <w:r w:rsidRPr="00A961F9">
              <w:rPr>
                <w:rFonts w:ascii="Arial" w:hAnsi="Arial" w:cs="Arial"/>
              </w:rPr>
              <w:t>%</w:t>
            </w: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Relación de servicio de deuda respecto al ingreso de caja</w:t>
            </w:r>
          </w:p>
        </w:tc>
        <w:tc>
          <w:tcPr>
            <w:tcW w:w="960" w:type="dxa"/>
            <w:shd w:val="clear" w:color="auto" w:fill="auto"/>
          </w:tcPr>
          <w:p w:rsidR="00ED31CE" w:rsidRPr="00A961F9" w:rsidRDefault="00ED31CE" w:rsidP="00A961F9">
            <w:pPr>
              <w:pStyle w:val="NormalWeb"/>
              <w:jc w:val="center"/>
              <w:rPr>
                <w:rFonts w:ascii="Arial" w:hAnsi="Arial" w:cs="Arial"/>
              </w:rPr>
            </w:pPr>
          </w:p>
          <w:p w:rsidR="00ED31CE" w:rsidRPr="00A961F9" w:rsidRDefault="00ED31CE" w:rsidP="00A961F9">
            <w:pPr>
              <w:pStyle w:val="NormalWeb"/>
              <w:jc w:val="center"/>
              <w:rPr>
                <w:rFonts w:ascii="Arial" w:hAnsi="Arial" w:cs="Arial"/>
              </w:rPr>
            </w:pPr>
            <w:r w:rsidRPr="00A961F9">
              <w:rPr>
                <w:rFonts w:ascii="Arial" w:hAnsi="Arial" w:cs="Arial"/>
              </w:rPr>
              <w:t>%</w:t>
            </w:r>
          </w:p>
        </w:tc>
      </w:tr>
      <w:tr w:rsidR="00ED31CE" w:rsidRPr="00A961F9">
        <w:trPr>
          <w:trHeight w:val="233"/>
        </w:trPr>
        <w:tc>
          <w:tcPr>
            <w:tcW w:w="1428" w:type="dxa"/>
            <w:vMerge w:val="restart"/>
            <w:shd w:val="clear" w:color="auto" w:fill="CC99FF"/>
          </w:tcPr>
          <w:p w:rsidR="00ED31CE" w:rsidRPr="00A961F9" w:rsidRDefault="00ED31CE" w:rsidP="00A961F9">
            <w:pPr>
              <w:pStyle w:val="NormalWeb"/>
              <w:rPr>
                <w:rFonts w:ascii="Arial" w:hAnsi="Arial" w:cs="Arial"/>
                <w:snapToGrid w:val="0"/>
                <w:color w:val="000000"/>
              </w:rPr>
            </w:pPr>
          </w:p>
          <w:p w:rsidR="00ED31CE" w:rsidRPr="00A961F9" w:rsidRDefault="00ED31CE" w:rsidP="00A961F9">
            <w:pPr>
              <w:pStyle w:val="NormalWeb"/>
              <w:rPr>
                <w:rFonts w:ascii="Arial" w:hAnsi="Arial" w:cs="Arial"/>
              </w:rPr>
            </w:pPr>
            <w:r w:rsidRPr="00A961F9">
              <w:rPr>
                <w:rFonts w:ascii="Arial" w:hAnsi="Arial" w:cs="Arial"/>
                <w:snapToGrid w:val="0"/>
                <w:color w:val="000000"/>
              </w:rPr>
              <w:t>Costos y Personal</w:t>
            </w:r>
          </w:p>
        </w:tc>
        <w:tc>
          <w:tcPr>
            <w:tcW w:w="132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44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Costo unitario de operación</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usd/m</w:t>
            </w:r>
            <w:r w:rsidRPr="00A961F9">
              <w:rPr>
                <w:rFonts w:ascii="Arial" w:hAnsi="Arial" w:cs="Arial"/>
                <w:vertAlign w:val="superscript"/>
              </w:rPr>
              <w:t>3</w:t>
            </w:r>
          </w:p>
        </w:tc>
      </w:tr>
      <w:tr w:rsidR="00ED31CE" w:rsidRPr="00A961F9">
        <w:trPr>
          <w:trHeight w:val="232"/>
        </w:trPr>
        <w:tc>
          <w:tcPr>
            <w:tcW w:w="1428" w:type="dxa"/>
            <w:vMerge/>
            <w:tcBorders>
              <w:bottom w:val="single" w:sz="4" w:space="0" w:color="auto"/>
            </w:tcBorders>
            <w:shd w:val="clear" w:color="auto" w:fill="CC99FF"/>
          </w:tcPr>
          <w:p w:rsidR="00ED31CE" w:rsidRPr="00A961F9" w:rsidRDefault="00ED31CE" w:rsidP="00A961F9">
            <w:pPr>
              <w:pStyle w:val="NormalWeb"/>
              <w:rPr>
                <w:rFonts w:ascii="Arial" w:hAnsi="Arial" w:cs="Arial"/>
                <w:snapToGrid w:val="0"/>
                <w:color w:val="000000"/>
              </w:rPr>
            </w:pPr>
          </w:p>
        </w:tc>
        <w:tc>
          <w:tcPr>
            <w:tcW w:w="132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Costo de personal</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c>
          <w:tcPr>
            <w:tcW w:w="144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Costo de personal</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Costo de personal</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r>
      <w:tr w:rsidR="00ED31CE" w:rsidRPr="00A961F9">
        <w:trPr>
          <w:trHeight w:val="230"/>
        </w:trPr>
        <w:tc>
          <w:tcPr>
            <w:tcW w:w="1428" w:type="dxa"/>
            <w:vMerge w:val="restart"/>
            <w:shd w:val="clear" w:color="auto" w:fill="99CC00"/>
          </w:tcPr>
          <w:p w:rsidR="00ED31CE" w:rsidRPr="00A961F9" w:rsidRDefault="00ED31CE" w:rsidP="00A961F9">
            <w:pPr>
              <w:pStyle w:val="NormalWeb"/>
              <w:rPr>
                <w:rFonts w:ascii="Arial" w:hAnsi="Arial" w:cs="Arial"/>
                <w:snapToGrid w:val="0"/>
                <w:color w:val="000000"/>
              </w:rPr>
            </w:pPr>
          </w:p>
          <w:p w:rsidR="00ED31CE" w:rsidRPr="00A961F9" w:rsidRDefault="00ED31CE" w:rsidP="00A961F9">
            <w:pPr>
              <w:pStyle w:val="NormalWeb"/>
              <w:rPr>
                <w:rFonts w:ascii="Arial" w:hAnsi="Arial" w:cs="Arial"/>
                <w:snapToGrid w:val="0"/>
                <w:color w:val="000000"/>
              </w:rPr>
            </w:pPr>
          </w:p>
          <w:p w:rsidR="00ED31CE" w:rsidRPr="00A961F9" w:rsidRDefault="00ED31CE" w:rsidP="00A961F9">
            <w:pPr>
              <w:pStyle w:val="NormalWeb"/>
              <w:rPr>
                <w:rFonts w:ascii="Arial" w:hAnsi="Arial" w:cs="Arial"/>
              </w:rPr>
            </w:pPr>
            <w:r w:rsidRPr="00A961F9">
              <w:rPr>
                <w:rFonts w:ascii="Arial" w:hAnsi="Arial" w:cs="Arial"/>
                <w:snapToGrid w:val="0"/>
                <w:color w:val="000000"/>
              </w:rPr>
              <w:t xml:space="preserve">Facturación y Recaudación </w:t>
            </w:r>
          </w:p>
        </w:tc>
        <w:tc>
          <w:tcPr>
            <w:tcW w:w="1320"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rPr>
              <w:t>Tarifa promedio</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usd/m</w:t>
            </w:r>
            <w:r w:rsidRPr="00A961F9">
              <w:rPr>
                <w:rFonts w:ascii="Arial" w:hAnsi="Arial" w:cs="Arial"/>
                <w:vertAlign w:val="superscript"/>
              </w:rPr>
              <w:t>3</w:t>
            </w:r>
          </w:p>
        </w:tc>
        <w:tc>
          <w:tcPr>
            <w:tcW w:w="1440" w:type="dxa"/>
            <w:shd w:val="clear" w:color="auto" w:fill="auto"/>
          </w:tcPr>
          <w:p w:rsidR="00ED31CE" w:rsidRPr="00A961F9" w:rsidRDefault="00ED31CE" w:rsidP="00A961F9">
            <w:pPr>
              <w:pStyle w:val="NormalWeb"/>
              <w:jc w:val="both"/>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pStyle w:val="NormalWeb"/>
              <w:jc w:val="both"/>
              <w:rPr>
                <w:rFonts w:ascii="Arial" w:hAnsi="Arial" w:cs="Arial"/>
              </w:rPr>
            </w:pPr>
            <w:r w:rsidRPr="00A961F9">
              <w:rPr>
                <w:rFonts w:ascii="Arial" w:hAnsi="Arial" w:cs="Arial"/>
              </w:rPr>
              <w:t>Tarifa promedio</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usd/m</w:t>
            </w:r>
            <w:r w:rsidRPr="00A961F9">
              <w:rPr>
                <w:rFonts w:ascii="Arial" w:hAnsi="Arial" w:cs="Arial"/>
                <w:vertAlign w:val="superscript"/>
              </w:rPr>
              <w:t>3</w:t>
            </w:r>
          </w:p>
        </w:tc>
      </w:tr>
      <w:tr w:rsidR="00ED31CE" w:rsidRPr="00A961F9">
        <w:trPr>
          <w:trHeight w:val="230"/>
        </w:trPr>
        <w:tc>
          <w:tcPr>
            <w:tcW w:w="1428" w:type="dxa"/>
            <w:vMerge/>
            <w:shd w:val="clear" w:color="auto" w:fill="99CC00"/>
          </w:tcPr>
          <w:p w:rsidR="00ED31CE" w:rsidRPr="00A961F9" w:rsidRDefault="00ED31CE" w:rsidP="00A961F9">
            <w:pPr>
              <w:pStyle w:val="NormalWeb"/>
              <w:rPr>
                <w:rFonts w:ascii="Arial" w:hAnsi="Arial" w:cs="Arial"/>
                <w:snapToGrid w:val="0"/>
                <w:color w:val="000000"/>
              </w:rPr>
            </w:pPr>
          </w:p>
        </w:tc>
        <w:tc>
          <w:tcPr>
            <w:tcW w:w="132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Eficiencia Comercial</w:t>
            </w:r>
          </w:p>
        </w:tc>
        <w:tc>
          <w:tcPr>
            <w:tcW w:w="84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c>
          <w:tcPr>
            <w:tcW w:w="144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pStyle w:val="NormalWeb"/>
              <w:rPr>
                <w:rFonts w:ascii="Arial" w:hAnsi="Arial" w:cs="Arial"/>
              </w:rPr>
            </w:pPr>
          </w:p>
        </w:tc>
        <w:tc>
          <w:tcPr>
            <w:tcW w:w="960" w:type="dxa"/>
            <w:shd w:val="clear" w:color="auto" w:fill="auto"/>
          </w:tcPr>
          <w:p w:rsidR="00ED31CE" w:rsidRPr="00A961F9" w:rsidRDefault="00ED31CE" w:rsidP="00A961F9">
            <w:pPr>
              <w:pStyle w:val="NormalWeb"/>
              <w:jc w:val="center"/>
              <w:rPr>
                <w:rFonts w:ascii="Arial" w:hAnsi="Arial" w:cs="Arial"/>
              </w:rPr>
            </w:pPr>
          </w:p>
        </w:tc>
      </w:tr>
      <w:tr w:rsidR="00ED31CE" w:rsidRPr="00A961F9">
        <w:trPr>
          <w:trHeight w:val="230"/>
        </w:trPr>
        <w:tc>
          <w:tcPr>
            <w:tcW w:w="1428" w:type="dxa"/>
            <w:vMerge/>
            <w:tcBorders>
              <w:bottom w:val="single" w:sz="4" w:space="0" w:color="auto"/>
            </w:tcBorders>
            <w:shd w:val="clear" w:color="auto" w:fill="99CC00"/>
          </w:tcPr>
          <w:p w:rsidR="00ED31CE" w:rsidRPr="00A961F9" w:rsidRDefault="00ED31CE" w:rsidP="00A961F9">
            <w:pPr>
              <w:pStyle w:val="NormalWeb"/>
              <w:rPr>
                <w:rFonts w:ascii="Arial" w:hAnsi="Arial" w:cs="Arial"/>
                <w:snapToGrid w:val="0"/>
                <w:color w:val="000000"/>
              </w:rPr>
            </w:pPr>
          </w:p>
        </w:tc>
        <w:tc>
          <w:tcPr>
            <w:tcW w:w="132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44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Cargos fijos</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w:t>
            </w:r>
          </w:p>
        </w:tc>
      </w:tr>
      <w:tr w:rsidR="00ED31CE" w:rsidRPr="00A961F9">
        <w:trPr>
          <w:trHeight w:val="155"/>
        </w:trPr>
        <w:tc>
          <w:tcPr>
            <w:tcW w:w="1428" w:type="dxa"/>
            <w:vMerge/>
            <w:shd w:val="clear" w:color="auto" w:fill="FFFF99"/>
          </w:tcPr>
          <w:p w:rsidR="00ED31CE" w:rsidRPr="00A961F9" w:rsidRDefault="00ED31CE" w:rsidP="00A961F9">
            <w:pPr>
              <w:pStyle w:val="NormalWeb"/>
              <w:rPr>
                <w:rFonts w:ascii="Arial" w:hAnsi="Arial" w:cs="Arial"/>
                <w:snapToGrid w:val="0"/>
                <w:color w:val="000000"/>
              </w:rPr>
            </w:pPr>
          </w:p>
        </w:tc>
        <w:tc>
          <w:tcPr>
            <w:tcW w:w="132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440" w:type="dxa"/>
            <w:shd w:val="clear" w:color="auto" w:fill="auto"/>
          </w:tcPr>
          <w:p w:rsidR="00ED31CE" w:rsidRPr="00A961F9" w:rsidRDefault="00ED31CE" w:rsidP="00A961F9">
            <w:pPr>
              <w:pStyle w:val="NormalWeb"/>
              <w:rPr>
                <w:rFonts w:ascii="Arial" w:hAnsi="Arial" w:cs="Arial"/>
              </w:rPr>
            </w:pPr>
          </w:p>
        </w:tc>
        <w:tc>
          <w:tcPr>
            <w:tcW w:w="840" w:type="dxa"/>
            <w:shd w:val="clear" w:color="auto" w:fill="auto"/>
          </w:tcPr>
          <w:p w:rsidR="00ED31CE" w:rsidRPr="00A961F9" w:rsidRDefault="00ED31CE" w:rsidP="00A961F9">
            <w:pPr>
              <w:pStyle w:val="NormalWeb"/>
              <w:jc w:val="center"/>
              <w:rPr>
                <w:rFonts w:ascii="Arial" w:hAnsi="Arial" w:cs="Arial"/>
              </w:rPr>
            </w:pPr>
          </w:p>
        </w:tc>
        <w:tc>
          <w:tcPr>
            <w:tcW w:w="1560" w:type="dxa"/>
            <w:shd w:val="clear" w:color="auto" w:fill="auto"/>
          </w:tcPr>
          <w:p w:rsidR="00ED31CE" w:rsidRPr="00A961F9" w:rsidRDefault="00ED31CE" w:rsidP="00A961F9">
            <w:pPr>
              <w:rPr>
                <w:rFonts w:ascii="Arial" w:hAnsi="Arial" w:cs="Arial"/>
                <w:sz w:val="20"/>
                <w:szCs w:val="20"/>
              </w:rPr>
            </w:pPr>
            <w:r w:rsidRPr="00A961F9">
              <w:rPr>
                <w:rFonts w:ascii="Arial" w:hAnsi="Arial" w:cs="Arial"/>
                <w:bCs/>
                <w:iCs/>
                <w:snapToGrid w:val="0"/>
                <w:color w:val="000000"/>
                <w:sz w:val="20"/>
                <w:szCs w:val="20"/>
              </w:rPr>
              <w:t>Cargos residenciales / cargos industriales</w:t>
            </w:r>
          </w:p>
        </w:tc>
        <w:tc>
          <w:tcPr>
            <w:tcW w:w="960" w:type="dxa"/>
            <w:shd w:val="clear" w:color="auto" w:fill="auto"/>
          </w:tcPr>
          <w:p w:rsidR="00ED31CE" w:rsidRPr="00A961F9" w:rsidRDefault="00ED31CE" w:rsidP="00ED31CE">
            <w:pPr>
              <w:rPr>
                <w:rFonts w:ascii="Arial" w:hAnsi="Arial" w:cs="Arial"/>
              </w:rPr>
            </w:pPr>
            <w:r w:rsidRPr="00A961F9">
              <w:rPr>
                <w:rFonts w:ascii="Arial" w:hAnsi="Arial" w:cs="Arial"/>
              </w:rPr>
              <w:t xml:space="preserve">     </w:t>
            </w:r>
          </w:p>
          <w:p w:rsidR="00ED31CE" w:rsidRPr="00A961F9" w:rsidRDefault="00ED31CE" w:rsidP="00ED31CE">
            <w:pPr>
              <w:rPr>
                <w:sz w:val="20"/>
                <w:szCs w:val="20"/>
              </w:rPr>
            </w:pPr>
            <w:r w:rsidRPr="00A961F9">
              <w:rPr>
                <w:rFonts w:ascii="Arial" w:hAnsi="Arial" w:cs="Arial"/>
                <w:sz w:val="20"/>
                <w:szCs w:val="20"/>
              </w:rPr>
              <w:t xml:space="preserve">     %</w:t>
            </w:r>
          </w:p>
        </w:tc>
      </w:tr>
      <w:tr w:rsidR="00ED31CE" w:rsidRPr="00A961F9">
        <w:trPr>
          <w:trHeight w:val="155"/>
        </w:trPr>
        <w:tc>
          <w:tcPr>
            <w:tcW w:w="1428" w:type="dxa"/>
            <w:vMerge/>
            <w:shd w:val="clear" w:color="auto" w:fill="FFFF99"/>
          </w:tcPr>
          <w:p w:rsidR="00ED31CE" w:rsidRPr="00A961F9" w:rsidRDefault="00ED31CE" w:rsidP="00A961F9">
            <w:pPr>
              <w:pStyle w:val="NormalWeb"/>
              <w:rPr>
                <w:rFonts w:ascii="Arial" w:hAnsi="Arial" w:cs="Arial"/>
                <w:snapToGrid w:val="0"/>
                <w:color w:val="000000"/>
              </w:rPr>
            </w:pPr>
          </w:p>
        </w:tc>
        <w:tc>
          <w:tcPr>
            <w:tcW w:w="132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Saldo de deudores por servicio</w:t>
            </w:r>
          </w:p>
        </w:tc>
        <w:tc>
          <w:tcPr>
            <w:tcW w:w="84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Meses</w:t>
            </w:r>
          </w:p>
        </w:tc>
        <w:tc>
          <w:tcPr>
            <w:tcW w:w="144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Saldo de deudores por servicio</w:t>
            </w:r>
          </w:p>
        </w:tc>
        <w:tc>
          <w:tcPr>
            <w:tcW w:w="840" w:type="dxa"/>
            <w:shd w:val="clear" w:color="auto" w:fill="auto"/>
          </w:tcPr>
          <w:p w:rsidR="00ED31CE" w:rsidRPr="00A961F9" w:rsidRDefault="00ED31CE" w:rsidP="00A961F9">
            <w:pPr>
              <w:pStyle w:val="NormalWeb"/>
              <w:rPr>
                <w:rFonts w:ascii="Arial" w:hAnsi="Arial" w:cs="Arial"/>
              </w:rPr>
            </w:pPr>
            <w:r w:rsidRPr="00A961F9">
              <w:rPr>
                <w:rFonts w:ascii="Arial" w:hAnsi="Arial" w:cs="Arial"/>
              </w:rPr>
              <w:t>Meses</w:t>
            </w:r>
          </w:p>
        </w:tc>
        <w:tc>
          <w:tcPr>
            <w:tcW w:w="1560" w:type="dxa"/>
            <w:shd w:val="clear" w:color="auto" w:fill="auto"/>
          </w:tcPr>
          <w:p w:rsidR="00ED31CE" w:rsidRPr="00A961F9" w:rsidRDefault="00ED31CE" w:rsidP="00A961F9">
            <w:pPr>
              <w:pStyle w:val="NormalWeb"/>
              <w:rPr>
                <w:rFonts w:ascii="Arial" w:hAnsi="Arial" w:cs="Arial"/>
              </w:rPr>
            </w:pPr>
            <w:r w:rsidRPr="00A961F9">
              <w:rPr>
                <w:rFonts w:ascii="Arial" w:hAnsi="Arial" w:cs="Arial"/>
                <w:bCs/>
                <w:iCs/>
                <w:snapToGrid w:val="0"/>
                <w:color w:val="000000"/>
              </w:rPr>
              <w:t>Saldo de deudores por servicio</w:t>
            </w:r>
          </w:p>
        </w:tc>
        <w:tc>
          <w:tcPr>
            <w:tcW w:w="960"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Meses</w:t>
            </w:r>
          </w:p>
        </w:tc>
      </w:tr>
    </w:tbl>
    <w:p w:rsidR="00ED31CE" w:rsidRDefault="00ED31CE" w:rsidP="00ED31CE">
      <w:pPr>
        <w:pStyle w:val="NormalWeb"/>
        <w:spacing w:before="0" w:beforeAutospacing="0" w:after="0" w:afterAutospacing="0"/>
        <w:ind w:left="708" w:firstLine="708"/>
        <w:jc w:val="both"/>
        <w:rPr>
          <w:rFonts w:ascii="Arial" w:hAnsi="Arial" w:cs="Arial"/>
        </w:rPr>
      </w:pPr>
    </w:p>
    <w:p w:rsidR="00ED31CE" w:rsidRPr="0029201C" w:rsidRDefault="00ED31CE" w:rsidP="00ED31CE">
      <w:pPr>
        <w:pStyle w:val="NormalWeb"/>
        <w:spacing w:before="0" w:beforeAutospacing="0" w:after="0" w:afterAutospacing="0"/>
        <w:ind w:left="708" w:firstLine="708"/>
        <w:jc w:val="both"/>
        <w:rPr>
          <w:rFonts w:ascii="Arial" w:hAnsi="Arial" w:cs="Arial"/>
          <w:b/>
        </w:rPr>
      </w:pPr>
      <w:r w:rsidRPr="0029201C">
        <w:rPr>
          <w:rFonts w:ascii="Arial" w:hAnsi="Arial" w:cs="Arial"/>
          <w:b/>
        </w:rPr>
        <w:t>Tabla No 2.6 Aplicación de indicadores financieros</w:t>
      </w:r>
      <w:r>
        <w:rPr>
          <w:rFonts w:ascii="Arial" w:hAnsi="Arial" w:cs="Arial"/>
          <w:b/>
        </w:rPr>
        <w:t>.</w:t>
      </w:r>
    </w:p>
    <w:p w:rsidR="00ED31CE" w:rsidRDefault="00ED31CE" w:rsidP="00ED31CE">
      <w:pPr>
        <w:pStyle w:val="Ttulo5"/>
        <w:spacing w:before="0" w:after="0"/>
        <w:jc w:val="both"/>
        <w:rPr>
          <w:rFonts w:ascii="Arial" w:hAnsi="Arial" w:cs="Arial"/>
          <w:b w:val="0"/>
          <w:bCs w:val="0"/>
          <w:i w:val="0"/>
          <w:iCs w:val="0"/>
          <w:sz w:val="20"/>
          <w:szCs w:val="20"/>
        </w:rPr>
      </w:pPr>
    </w:p>
    <w:p w:rsidR="00ED31CE" w:rsidRPr="00A30930" w:rsidRDefault="00ED31CE" w:rsidP="00ED31CE"/>
    <w:p w:rsidR="00ED31CE" w:rsidRPr="00AD4433" w:rsidRDefault="00ED31CE" w:rsidP="00ED31CE">
      <w:pPr>
        <w:pStyle w:val="Ttulo5"/>
        <w:spacing w:before="0" w:after="0" w:line="480" w:lineRule="auto"/>
        <w:jc w:val="both"/>
        <w:rPr>
          <w:rFonts w:ascii="Arial" w:hAnsi="Arial" w:cs="Arial"/>
          <w:b w:val="0"/>
          <w:sz w:val="22"/>
          <w:szCs w:val="22"/>
        </w:rPr>
      </w:pPr>
      <w:r w:rsidRPr="00E21B8B">
        <w:rPr>
          <w:rFonts w:ascii="Arial" w:hAnsi="Arial" w:cs="Arial"/>
          <w:b w:val="0"/>
          <w:bCs w:val="0"/>
          <w:iCs w:val="0"/>
          <w:sz w:val="20"/>
          <w:szCs w:val="20"/>
        </w:rPr>
        <w:t>2.2.2</w:t>
      </w:r>
      <w:r w:rsidRPr="00E21B8B">
        <w:rPr>
          <w:rFonts w:ascii="Arial" w:hAnsi="Arial" w:cs="Arial"/>
          <w:b w:val="0"/>
          <w:bCs w:val="0"/>
          <w:iCs w:val="0"/>
          <w:sz w:val="20"/>
          <w:szCs w:val="20"/>
        </w:rPr>
        <w:tab/>
      </w:r>
      <w:r w:rsidRPr="00E21B8B">
        <w:rPr>
          <w:rFonts w:ascii="Arial" w:hAnsi="Arial" w:cs="Arial"/>
          <w:b w:val="0"/>
          <w:sz w:val="22"/>
          <w:szCs w:val="22"/>
        </w:rPr>
        <w:t>Forma</w:t>
      </w:r>
      <w:r>
        <w:rPr>
          <w:rFonts w:ascii="Arial" w:hAnsi="Arial" w:cs="Arial"/>
          <w:b w:val="0"/>
          <w:sz w:val="22"/>
          <w:szCs w:val="22"/>
        </w:rPr>
        <w:t xml:space="preserve"> de cálculo indicadores de operación </w:t>
      </w:r>
    </w:p>
    <w:p w:rsidR="00ED31CE" w:rsidRDefault="00ED31CE" w:rsidP="00ED31CE">
      <w:pPr>
        <w:spacing w:line="480" w:lineRule="auto"/>
        <w:ind w:firstLine="708"/>
        <w:jc w:val="both"/>
        <w:rPr>
          <w:rFonts w:ascii="Arial" w:hAnsi="Arial" w:cs="Arial"/>
          <w:i/>
          <w:sz w:val="22"/>
          <w:szCs w:val="22"/>
          <w:u w:val="single"/>
        </w:rPr>
      </w:pPr>
    </w:p>
    <w:p w:rsidR="00ED31CE" w:rsidRPr="00A30930" w:rsidRDefault="00ED31CE" w:rsidP="00ED31CE">
      <w:pPr>
        <w:spacing w:line="480" w:lineRule="auto"/>
        <w:ind w:firstLine="708"/>
        <w:jc w:val="both"/>
        <w:rPr>
          <w:rFonts w:ascii="Arial" w:hAnsi="Arial" w:cs="Arial"/>
          <w:b/>
          <w:i/>
          <w:sz w:val="22"/>
          <w:szCs w:val="22"/>
          <w:u w:val="single"/>
        </w:rPr>
      </w:pPr>
      <w:r w:rsidRPr="00A30930">
        <w:rPr>
          <w:rFonts w:ascii="Arial" w:hAnsi="Arial" w:cs="Arial"/>
          <w:b/>
          <w:i/>
          <w:sz w:val="22"/>
          <w:szCs w:val="22"/>
          <w:u w:val="single"/>
        </w:rPr>
        <w:t>Cobertura</w:t>
      </w:r>
    </w:p>
    <w:p w:rsidR="00ED31CE" w:rsidRPr="00333EB5" w:rsidRDefault="00ED31CE" w:rsidP="00ED31CE">
      <w:pPr>
        <w:spacing w:line="480" w:lineRule="auto"/>
        <w:ind w:firstLine="708"/>
        <w:jc w:val="both"/>
        <w:rPr>
          <w:rFonts w:ascii="Arial" w:hAnsi="Arial" w:cs="Arial"/>
          <w:i/>
          <w:sz w:val="22"/>
          <w:szCs w:val="22"/>
          <w:u w:val="single"/>
        </w:rPr>
      </w:pPr>
    </w:p>
    <w:p w:rsidR="00ED31CE" w:rsidRPr="00203586" w:rsidRDefault="00ED31CE" w:rsidP="00ED31CE">
      <w:pPr>
        <w:pStyle w:val="Ttulo3"/>
        <w:spacing w:before="0" w:after="0" w:line="480" w:lineRule="auto"/>
        <w:ind w:firstLine="708"/>
        <w:rPr>
          <w:i/>
          <w:sz w:val="22"/>
          <w:szCs w:val="22"/>
        </w:rPr>
      </w:pPr>
      <w:r w:rsidRPr="00203586">
        <w:rPr>
          <w:i/>
          <w:sz w:val="22"/>
          <w:szCs w:val="22"/>
        </w:rPr>
        <w:t>Cobertura de agua potable</w:t>
      </w:r>
      <w:r w:rsidR="00203586" w:rsidRPr="00203586">
        <w:rPr>
          <w:i/>
          <w:sz w:val="22"/>
          <w:szCs w:val="22"/>
        </w:rPr>
        <w:t xml:space="preserve"> (</w:t>
      </w:r>
      <w:r w:rsidR="00203586" w:rsidRPr="00203586">
        <w:rPr>
          <w:position w:val="-14"/>
        </w:rPr>
        <w:object w:dxaOrig="380" w:dyaOrig="380">
          <v:shape id="_x0000_i1028" type="#_x0000_t75" style="width:18.75pt;height:18.75pt" o:ole="">
            <v:imagedata r:id="rId19" o:title=""/>
          </v:shape>
          <o:OLEObject Type="Embed" ProgID="Equation.3" ShapeID="_x0000_i1028" DrawAspect="Content" ObjectID="_1309939024" r:id="rId20"/>
        </w:object>
      </w:r>
      <w:r w:rsidR="00203586"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Población total servida (P</w:t>
      </w:r>
      <w:r w:rsidRPr="00754D34">
        <w:rPr>
          <w:rFonts w:ascii="Arial" w:hAnsi="Arial" w:cs="Arial"/>
          <w:sz w:val="22"/>
          <w:szCs w:val="22"/>
          <w:vertAlign w:val="subscript"/>
        </w:rPr>
        <w:t>ts</w:t>
      </w:r>
      <w:r w:rsidRPr="00754D34">
        <w:rPr>
          <w:rFonts w:ascii="Arial" w:hAnsi="Arial" w:cs="Arial"/>
          <w:sz w:val="22"/>
          <w:szCs w:val="22"/>
        </w:rPr>
        <w:t xml:space="preserve">), definida como aquella con fácil acceso a los servicios de agua potable, sea con conexión directa en el hogar o dentro de los </w:t>
      </w:r>
      <w:smartTag w:uri="urn:schemas-microsoft-com:office:smarttags" w:element="metricconverter">
        <w:smartTagPr>
          <w:attr w:name="ProductID" w:val="200 m"/>
        </w:smartTagPr>
        <w:r w:rsidRPr="00754D34">
          <w:rPr>
            <w:rFonts w:ascii="Arial" w:hAnsi="Arial" w:cs="Arial"/>
            <w:sz w:val="22"/>
            <w:szCs w:val="22"/>
          </w:rPr>
          <w:t>200 m</w:t>
        </w:r>
      </w:smartTag>
      <w:r w:rsidRPr="00754D34">
        <w:rPr>
          <w:rFonts w:ascii="Arial" w:hAnsi="Arial" w:cs="Arial"/>
          <w:sz w:val="22"/>
          <w:szCs w:val="22"/>
        </w:rPr>
        <w:t xml:space="preserve"> de distancia, en una toma de agua comunitaria; dividida por la población total (P</w:t>
      </w:r>
      <w:r w:rsidRPr="00754D34">
        <w:rPr>
          <w:rFonts w:ascii="Arial" w:hAnsi="Arial" w:cs="Arial"/>
          <w:sz w:val="22"/>
          <w:szCs w:val="22"/>
          <w:vertAlign w:val="subscript"/>
        </w:rPr>
        <w:t>t</w:t>
      </w:r>
      <w:r w:rsidRPr="00754D34">
        <w:rPr>
          <w:rFonts w:ascii="Arial" w:hAnsi="Arial" w:cs="Arial"/>
          <w:sz w:val="22"/>
          <w:szCs w:val="22"/>
        </w:rPr>
        <w:t>) bajo la responsabilidad de la empresa operadora. La cobertura de agua potable se expresa en porcentaje.</w:t>
      </w:r>
    </w:p>
    <w:p w:rsidR="00ED31CE" w:rsidRPr="00754D34" w:rsidRDefault="00ED31CE" w:rsidP="00ED31CE">
      <w:pPr>
        <w:spacing w:line="480" w:lineRule="auto"/>
        <w:jc w:val="both"/>
        <w:rPr>
          <w:rFonts w:ascii="Arial" w:hAnsi="Arial" w:cs="Arial"/>
          <w:sz w:val="22"/>
          <w:szCs w:val="22"/>
        </w:rPr>
      </w:pPr>
    </w:p>
    <w:p w:rsidR="00ED31CE" w:rsidRPr="00754D34" w:rsidRDefault="00203586" w:rsidP="00ED31CE">
      <w:pPr>
        <w:jc w:val="center"/>
        <w:rPr>
          <w:rFonts w:ascii="Arial" w:hAnsi="Arial" w:cs="Arial"/>
          <w:sz w:val="22"/>
          <w:szCs w:val="22"/>
        </w:rPr>
      </w:pPr>
      <w:r w:rsidRPr="00754D34">
        <w:rPr>
          <w:rFonts w:ascii="Arial" w:hAnsi="Arial" w:cs="Arial"/>
          <w:position w:val="-32"/>
          <w:sz w:val="22"/>
          <w:szCs w:val="22"/>
        </w:rPr>
        <w:object w:dxaOrig="1680" w:dyaOrig="760">
          <v:shape id="_x0000_i1029" type="#_x0000_t75" style="width:102.75pt;height:46.5pt" o:ole="" fillcolor="window">
            <v:imagedata r:id="rId21" o:title=""/>
          </v:shape>
          <o:OLEObject Type="Embed" ProgID="Equation.3" ShapeID="_x0000_i1029" DrawAspect="Content" ObjectID="_1309939025" r:id="rId22"/>
        </w:object>
      </w:r>
    </w:p>
    <w:p w:rsidR="00ED31CE" w:rsidRDefault="00ED31CE" w:rsidP="00ED31CE">
      <w:pPr>
        <w:jc w:val="both"/>
        <w:rPr>
          <w:rFonts w:ascii="Arial" w:hAnsi="Arial" w:cs="Arial"/>
          <w:sz w:val="22"/>
          <w:szCs w:val="22"/>
        </w:rPr>
      </w:pPr>
    </w:p>
    <w:p w:rsidR="00ED31CE" w:rsidRPr="00754D34" w:rsidRDefault="00ED31CE" w:rsidP="00ED31CE">
      <w:pPr>
        <w:jc w:val="both"/>
        <w:rPr>
          <w:rFonts w:ascii="Arial" w:hAnsi="Arial" w:cs="Arial"/>
          <w:sz w:val="22"/>
          <w:szCs w:val="22"/>
        </w:rPr>
      </w:pPr>
    </w:p>
    <w:p w:rsidR="00ED31CE" w:rsidRDefault="00ED31CE" w:rsidP="00ED31CE">
      <w:pPr>
        <w:spacing w:line="480" w:lineRule="auto"/>
        <w:ind w:left="706" w:right="14"/>
        <w:jc w:val="both"/>
        <w:rPr>
          <w:rFonts w:ascii="Arial" w:hAnsi="Arial" w:cs="Arial"/>
          <w:color w:val="000000"/>
          <w:sz w:val="22"/>
          <w:szCs w:val="22"/>
          <w:lang w:val="es-MX"/>
        </w:rPr>
      </w:pPr>
      <w:r w:rsidRPr="00754D34">
        <w:rPr>
          <w:rFonts w:ascii="Arial" w:hAnsi="Arial" w:cs="Arial"/>
          <w:color w:val="000000"/>
          <w:sz w:val="22"/>
          <w:szCs w:val="22"/>
          <w:lang w:val="es-MX"/>
        </w:rPr>
        <w:t xml:space="preserve">Este es un indicador fundamental que mide directamente el grado de cumplimiento de la misión del organismo y permite establecer las necesidades y prioridades de inversión. </w:t>
      </w:r>
    </w:p>
    <w:p w:rsidR="00ED31CE" w:rsidRDefault="00ED31CE" w:rsidP="00ED31CE">
      <w:pPr>
        <w:pStyle w:val="Ttulo3"/>
        <w:spacing w:before="0" w:after="0" w:line="480" w:lineRule="auto"/>
        <w:ind w:firstLine="708"/>
        <w:rPr>
          <w:sz w:val="22"/>
          <w:szCs w:val="22"/>
        </w:rPr>
      </w:pPr>
    </w:p>
    <w:p w:rsidR="00ED31CE" w:rsidRPr="001C1A91" w:rsidRDefault="00ED31CE" w:rsidP="00ED31CE">
      <w:pPr>
        <w:pStyle w:val="Ttulo3"/>
        <w:spacing w:before="0" w:after="0" w:line="480" w:lineRule="auto"/>
        <w:ind w:firstLine="708"/>
        <w:rPr>
          <w:i/>
          <w:sz w:val="22"/>
          <w:szCs w:val="22"/>
        </w:rPr>
      </w:pPr>
      <w:r w:rsidRPr="001C1A91">
        <w:rPr>
          <w:i/>
          <w:sz w:val="22"/>
          <w:szCs w:val="22"/>
        </w:rPr>
        <w:t>Cobertura de alcantarillado</w:t>
      </w:r>
      <w:r w:rsidR="00203586">
        <w:rPr>
          <w:i/>
          <w:sz w:val="22"/>
          <w:szCs w:val="22"/>
        </w:rPr>
        <w:t xml:space="preserve"> (</w:t>
      </w:r>
      <w:r w:rsidR="00203586" w:rsidRPr="002B3E81">
        <w:rPr>
          <w:i/>
          <w:position w:val="-12"/>
        </w:rPr>
        <w:object w:dxaOrig="320" w:dyaOrig="360">
          <v:shape id="_x0000_i1030" type="#_x0000_t75" style="width:15.75pt;height:18pt" o:ole="">
            <v:imagedata r:id="rId23" o:title=""/>
          </v:shape>
          <o:OLEObject Type="Embed" ProgID="Equation.3" ShapeID="_x0000_i1030" DrawAspect="Content" ObjectID="_1309939026" r:id="rId24"/>
        </w:object>
      </w:r>
      <w:r w:rsidR="00203586"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Población con servicio de alcantarillado con conexión directa (P</w:t>
      </w:r>
      <w:r w:rsidRPr="00754D34">
        <w:rPr>
          <w:rFonts w:ascii="Arial" w:hAnsi="Arial" w:cs="Arial"/>
          <w:sz w:val="22"/>
          <w:szCs w:val="22"/>
          <w:vertAlign w:val="subscript"/>
        </w:rPr>
        <w:t>sa</w:t>
      </w:r>
      <w:r w:rsidRPr="00754D34">
        <w:rPr>
          <w:rFonts w:ascii="Arial" w:hAnsi="Arial" w:cs="Arial"/>
          <w:sz w:val="22"/>
          <w:szCs w:val="22"/>
        </w:rPr>
        <w:t>), dividida por la población total (P</w:t>
      </w:r>
      <w:r w:rsidRPr="00754D34">
        <w:rPr>
          <w:rFonts w:ascii="Arial" w:hAnsi="Arial" w:cs="Arial"/>
          <w:sz w:val="22"/>
          <w:szCs w:val="22"/>
          <w:vertAlign w:val="subscript"/>
        </w:rPr>
        <w:t>t</w:t>
      </w:r>
      <w:r w:rsidRPr="00754D34">
        <w:rPr>
          <w:rFonts w:ascii="Arial" w:hAnsi="Arial" w:cs="Arial"/>
          <w:sz w:val="22"/>
          <w:szCs w:val="22"/>
        </w:rPr>
        <w:t>) bajo la responsabilidad del organismo. La cobertura de alcantarillado se expresa en porcentaje.</w:t>
      </w:r>
    </w:p>
    <w:p w:rsidR="00ED31CE" w:rsidRPr="00754D34" w:rsidRDefault="00ED31CE" w:rsidP="00ED31CE">
      <w:pPr>
        <w:jc w:val="both"/>
        <w:rPr>
          <w:rFonts w:ascii="Arial" w:hAnsi="Arial" w:cs="Arial"/>
          <w:sz w:val="22"/>
          <w:szCs w:val="22"/>
        </w:rPr>
      </w:pPr>
    </w:p>
    <w:p w:rsidR="00ED31CE" w:rsidRPr="00754D34" w:rsidRDefault="00203586" w:rsidP="00ED31CE">
      <w:pPr>
        <w:jc w:val="center"/>
        <w:rPr>
          <w:rFonts w:ascii="Arial" w:hAnsi="Arial" w:cs="Arial"/>
          <w:sz w:val="22"/>
          <w:szCs w:val="22"/>
        </w:rPr>
      </w:pPr>
      <w:r w:rsidRPr="00754D34">
        <w:rPr>
          <w:rFonts w:ascii="Arial" w:hAnsi="Arial" w:cs="Arial"/>
          <w:position w:val="-32"/>
          <w:sz w:val="22"/>
          <w:szCs w:val="22"/>
        </w:rPr>
        <w:object w:dxaOrig="1620" w:dyaOrig="760">
          <v:shape id="_x0000_i1031" type="#_x0000_t75" style="width:96pt;height:45pt" o:ole="" fillcolor="window">
            <v:imagedata r:id="rId25" o:title=""/>
          </v:shape>
          <o:OLEObject Type="Embed" ProgID="Equation.3" ShapeID="_x0000_i1031" DrawAspect="Content" ObjectID="_1309939027" r:id="rId26"/>
        </w:object>
      </w:r>
    </w:p>
    <w:p w:rsidR="00ED31CE" w:rsidRPr="00754D34" w:rsidRDefault="00ED31CE" w:rsidP="00ED31CE">
      <w:pPr>
        <w:jc w:val="both"/>
        <w:rPr>
          <w:rFonts w:ascii="Arial" w:hAnsi="Arial" w:cs="Arial"/>
          <w:sz w:val="22"/>
          <w:szCs w:val="22"/>
        </w:rPr>
      </w:pPr>
    </w:p>
    <w:p w:rsidR="00ED31CE" w:rsidRDefault="00ED31CE" w:rsidP="00ED31CE">
      <w:pPr>
        <w:ind w:firstLine="708"/>
        <w:jc w:val="both"/>
        <w:rPr>
          <w:rFonts w:ascii="Arial" w:hAnsi="Arial" w:cs="Arial"/>
          <w:i/>
          <w:color w:val="000000"/>
          <w:sz w:val="22"/>
          <w:szCs w:val="22"/>
          <w:u w:val="single"/>
        </w:rPr>
      </w:pPr>
    </w:p>
    <w:p w:rsidR="00ED31CE" w:rsidRPr="00A30930" w:rsidRDefault="00ED31CE" w:rsidP="00ED31CE">
      <w:pPr>
        <w:ind w:firstLine="708"/>
        <w:jc w:val="both"/>
        <w:rPr>
          <w:rFonts w:ascii="Arial" w:hAnsi="Arial" w:cs="Arial"/>
          <w:b/>
          <w:i/>
          <w:color w:val="000000"/>
          <w:sz w:val="22"/>
          <w:szCs w:val="22"/>
          <w:u w:val="single"/>
        </w:rPr>
      </w:pPr>
      <w:r w:rsidRPr="00A30930">
        <w:rPr>
          <w:rFonts w:ascii="Arial" w:hAnsi="Arial" w:cs="Arial"/>
          <w:b/>
          <w:i/>
          <w:color w:val="000000"/>
          <w:sz w:val="22"/>
          <w:szCs w:val="22"/>
          <w:u w:val="single"/>
        </w:rPr>
        <w:t>Consumo</w:t>
      </w:r>
    </w:p>
    <w:p w:rsidR="00ED31CE" w:rsidRPr="00333EB5" w:rsidRDefault="00ED31CE" w:rsidP="00ED31CE">
      <w:pPr>
        <w:ind w:firstLine="708"/>
        <w:jc w:val="both"/>
        <w:rPr>
          <w:rFonts w:ascii="Arial" w:hAnsi="Arial" w:cs="Arial"/>
          <w:i/>
          <w:color w:val="000000"/>
          <w:sz w:val="22"/>
          <w:szCs w:val="22"/>
          <w:u w:val="single"/>
        </w:rPr>
      </w:pPr>
    </w:p>
    <w:p w:rsidR="00ED31CE" w:rsidRDefault="00ED31CE" w:rsidP="00ED31CE">
      <w:pPr>
        <w:pStyle w:val="Ttulo3"/>
        <w:spacing w:before="0" w:after="0" w:line="480" w:lineRule="auto"/>
        <w:ind w:firstLine="708"/>
        <w:rPr>
          <w:sz w:val="22"/>
          <w:szCs w:val="22"/>
        </w:rPr>
      </w:pPr>
    </w:p>
    <w:p w:rsidR="00ED31CE" w:rsidRPr="001C1A91" w:rsidRDefault="00ED31CE" w:rsidP="00ED31CE">
      <w:pPr>
        <w:pStyle w:val="Ttulo3"/>
        <w:spacing w:before="0" w:after="0" w:line="480" w:lineRule="auto"/>
        <w:ind w:firstLine="708"/>
        <w:rPr>
          <w:i/>
          <w:sz w:val="22"/>
          <w:szCs w:val="22"/>
        </w:rPr>
      </w:pPr>
      <w:r w:rsidRPr="001C1A91">
        <w:rPr>
          <w:i/>
          <w:sz w:val="22"/>
          <w:szCs w:val="22"/>
        </w:rPr>
        <w:t>Consumo total</w:t>
      </w:r>
      <w:r w:rsidR="00A123BF">
        <w:rPr>
          <w:i/>
          <w:sz w:val="22"/>
          <w:szCs w:val="22"/>
        </w:rPr>
        <w:t xml:space="preserve"> (</w:t>
      </w:r>
      <w:r w:rsidR="00A123BF" w:rsidRPr="00B37BEE">
        <w:rPr>
          <w:position w:val="-12"/>
        </w:rPr>
        <w:object w:dxaOrig="279" w:dyaOrig="360">
          <v:shape id="_x0000_i1032" type="#_x0000_t75" style="width:14.25pt;height:18pt" o:ole="">
            <v:imagedata r:id="rId27" o:title=""/>
          </v:shape>
          <o:OLEObject Type="Embed" ProgID="Equation.3" ShapeID="_x0000_i1032" DrawAspect="Content" ObjectID="_1309939028" r:id="rId28"/>
        </w:object>
      </w:r>
      <w:r w:rsidR="00A123BF"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agua total consumida al año, expresada en litros/habitante/día. Se calcula dividiendo el volumen total de agua vendida en el año (V</w:t>
      </w:r>
      <w:r w:rsidRPr="00754D34">
        <w:rPr>
          <w:rFonts w:ascii="Arial" w:hAnsi="Arial" w:cs="Arial"/>
          <w:sz w:val="22"/>
          <w:szCs w:val="22"/>
          <w:vertAlign w:val="subscript"/>
        </w:rPr>
        <w:t>tv</w:t>
      </w:r>
      <w:r w:rsidRPr="00754D34">
        <w:rPr>
          <w:rFonts w:ascii="Arial" w:hAnsi="Arial" w:cs="Arial"/>
          <w:sz w:val="22"/>
          <w:szCs w:val="22"/>
        </w:rPr>
        <w:t>, en m</w:t>
      </w:r>
      <w:r w:rsidRPr="00754D34">
        <w:rPr>
          <w:rFonts w:ascii="Arial" w:hAnsi="Arial" w:cs="Arial"/>
          <w:sz w:val="22"/>
          <w:szCs w:val="22"/>
          <w:vertAlign w:val="superscript"/>
        </w:rPr>
        <w:t>3</w:t>
      </w:r>
      <w:r w:rsidRPr="00754D34">
        <w:rPr>
          <w:rFonts w:ascii="Arial" w:hAnsi="Arial" w:cs="Arial"/>
          <w:sz w:val="22"/>
          <w:szCs w:val="22"/>
        </w:rPr>
        <w:t>), entre la población total servida (P</w:t>
      </w:r>
      <w:r w:rsidRPr="00754D34">
        <w:rPr>
          <w:rFonts w:ascii="Arial" w:hAnsi="Arial" w:cs="Arial"/>
          <w:sz w:val="22"/>
          <w:szCs w:val="22"/>
          <w:vertAlign w:val="subscript"/>
        </w:rPr>
        <w:t>ts</w:t>
      </w:r>
      <w:r w:rsidRPr="00754D34">
        <w:rPr>
          <w:rFonts w:ascii="Arial" w:hAnsi="Arial" w:cs="Arial"/>
          <w:sz w:val="22"/>
          <w:szCs w:val="22"/>
        </w:rPr>
        <w:t>).</w:t>
      </w:r>
    </w:p>
    <w:p w:rsidR="00ED31CE" w:rsidRPr="00754D34" w:rsidRDefault="00ED31CE" w:rsidP="00ED31CE">
      <w:pPr>
        <w:spacing w:line="480" w:lineRule="auto"/>
        <w:jc w:val="both"/>
        <w:rPr>
          <w:rFonts w:ascii="Arial" w:hAnsi="Arial" w:cs="Arial"/>
          <w:sz w:val="22"/>
          <w:szCs w:val="22"/>
        </w:rPr>
      </w:pPr>
    </w:p>
    <w:p w:rsidR="00ED31CE" w:rsidRPr="00754D34" w:rsidRDefault="00A123BF" w:rsidP="00ED31CE">
      <w:pPr>
        <w:jc w:val="center"/>
        <w:rPr>
          <w:rFonts w:ascii="Arial" w:hAnsi="Arial" w:cs="Arial"/>
          <w:sz w:val="22"/>
          <w:szCs w:val="22"/>
        </w:rPr>
      </w:pPr>
      <w:r w:rsidRPr="00754D34">
        <w:rPr>
          <w:rFonts w:ascii="Arial" w:hAnsi="Arial" w:cs="Arial"/>
          <w:position w:val="-30"/>
          <w:sz w:val="22"/>
          <w:szCs w:val="22"/>
        </w:rPr>
        <w:object w:dxaOrig="1719" w:dyaOrig="680">
          <v:shape id="_x0000_i1033" type="#_x0000_t75" style="width:96.75pt;height:38.25pt" o:ole="" fillcolor="window">
            <v:imagedata r:id="rId29" o:title=""/>
          </v:shape>
          <o:OLEObject Type="Embed" ProgID="Equation.3" ShapeID="_x0000_i1033" DrawAspect="Content" ObjectID="_1309939029" r:id="rId30"/>
        </w:object>
      </w:r>
    </w:p>
    <w:p w:rsidR="00ED31CE" w:rsidRDefault="00ED31CE" w:rsidP="00ED31CE">
      <w:pPr>
        <w:pStyle w:val="Ttulo3"/>
        <w:spacing w:before="0" w:after="0" w:line="480" w:lineRule="auto"/>
        <w:ind w:firstLine="708"/>
        <w:rPr>
          <w:sz w:val="22"/>
          <w:szCs w:val="22"/>
        </w:rPr>
      </w:pPr>
    </w:p>
    <w:p w:rsidR="00ED31CE" w:rsidRPr="001C1A91" w:rsidRDefault="00A123BF" w:rsidP="00ED31CE">
      <w:pPr>
        <w:pStyle w:val="Ttulo3"/>
        <w:spacing w:before="0" w:after="0" w:line="480" w:lineRule="auto"/>
        <w:ind w:firstLine="708"/>
        <w:rPr>
          <w:i/>
          <w:sz w:val="22"/>
          <w:szCs w:val="22"/>
        </w:rPr>
      </w:pPr>
      <w:r>
        <w:rPr>
          <w:i/>
          <w:sz w:val="22"/>
          <w:szCs w:val="22"/>
        </w:rPr>
        <w:t xml:space="preserve">Dotación </w:t>
      </w:r>
      <w:r w:rsidR="00ED31CE" w:rsidRPr="001C1A91">
        <w:rPr>
          <w:i/>
          <w:sz w:val="22"/>
          <w:szCs w:val="22"/>
        </w:rPr>
        <w:t>Agua producida</w:t>
      </w:r>
      <w:r>
        <w:rPr>
          <w:i/>
          <w:sz w:val="22"/>
          <w:szCs w:val="22"/>
        </w:rPr>
        <w:t xml:space="preserve"> (D</w:t>
      </w:r>
      <w:r w:rsidR="00ED31CE" w:rsidRPr="001C1A91">
        <w:rPr>
          <w:i/>
          <w:sz w:val="22"/>
          <w:szCs w:val="22"/>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agua total abastecida al sistema de distribución al año, expresada de manera común en litros/habitante/día. Se calcula como el volumen total de agua producida (extraída de las fuentes de</w:t>
      </w:r>
      <w:r>
        <w:rPr>
          <w:rFonts w:ascii="Arial" w:hAnsi="Arial" w:cs="Arial"/>
          <w:sz w:val="22"/>
          <w:szCs w:val="22"/>
        </w:rPr>
        <w:t xml:space="preserve"> abastecimiento, incluido el reh</w:t>
      </w:r>
      <w:r w:rsidRPr="00754D34">
        <w:rPr>
          <w:rFonts w:ascii="Arial" w:hAnsi="Arial" w:cs="Arial"/>
          <w:sz w:val="22"/>
          <w:szCs w:val="22"/>
        </w:rPr>
        <w:t>úso al año, V</w:t>
      </w:r>
      <w:r w:rsidRPr="00754D34">
        <w:rPr>
          <w:rFonts w:ascii="Arial" w:hAnsi="Arial" w:cs="Arial"/>
          <w:sz w:val="22"/>
          <w:szCs w:val="22"/>
          <w:vertAlign w:val="subscript"/>
        </w:rPr>
        <w:t>ta</w:t>
      </w:r>
      <w:r w:rsidRPr="00754D34">
        <w:rPr>
          <w:rFonts w:ascii="Arial" w:hAnsi="Arial" w:cs="Arial"/>
          <w:sz w:val="22"/>
          <w:szCs w:val="22"/>
        </w:rPr>
        <w:t>), en m</w:t>
      </w:r>
      <w:r w:rsidRPr="00754D34">
        <w:rPr>
          <w:rFonts w:ascii="Arial" w:hAnsi="Arial" w:cs="Arial"/>
          <w:sz w:val="22"/>
          <w:szCs w:val="22"/>
          <w:vertAlign w:val="superscript"/>
        </w:rPr>
        <w:t>3</w:t>
      </w:r>
      <w:r w:rsidRPr="00754D34">
        <w:rPr>
          <w:rFonts w:ascii="Arial" w:hAnsi="Arial" w:cs="Arial"/>
          <w:sz w:val="22"/>
          <w:szCs w:val="22"/>
        </w:rPr>
        <w:t>, dividida por la población total servida (P</w:t>
      </w:r>
      <w:r w:rsidRPr="00754D34">
        <w:rPr>
          <w:rFonts w:ascii="Arial" w:hAnsi="Arial" w:cs="Arial"/>
          <w:sz w:val="22"/>
          <w:szCs w:val="22"/>
          <w:vertAlign w:val="subscript"/>
        </w:rPr>
        <w:t>ts</w:t>
      </w:r>
      <w:r w:rsidRPr="00754D34">
        <w:rPr>
          <w:rFonts w:ascii="Arial" w:hAnsi="Arial" w:cs="Arial"/>
          <w:sz w:val="22"/>
          <w:szCs w:val="22"/>
        </w:rPr>
        <w:t>).</w:t>
      </w:r>
    </w:p>
    <w:p w:rsidR="00ED31CE" w:rsidRPr="00754D34" w:rsidRDefault="00ED31CE" w:rsidP="00ED31CE">
      <w:pPr>
        <w:jc w:val="center"/>
        <w:rPr>
          <w:rFonts w:ascii="Arial" w:hAnsi="Arial" w:cs="Arial"/>
          <w:sz w:val="22"/>
          <w:szCs w:val="22"/>
        </w:rPr>
      </w:pPr>
    </w:p>
    <w:p w:rsidR="00ED31CE" w:rsidRPr="00754D34" w:rsidRDefault="00ED31CE" w:rsidP="00ED31CE">
      <w:pPr>
        <w:jc w:val="center"/>
        <w:rPr>
          <w:rFonts w:ascii="Arial" w:hAnsi="Arial" w:cs="Arial"/>
          <w:sz w:val="22"/>
          <w:szCs w:val="22"/>
        </w:rPr>
      </w:pPr>
      <w:r w:rsidRPr="00754D34">
        <w:rPr>
          <w:rFonts w:ascii="Arial" w:hAnsi="Arial" w:cs="Arial"/>
          <w:position w:val="-30"/>
          <w:sz w:val="22"/>
          <w:szCs w:val="22"/>
        </w:rPr>
        <w:object w:dxaOrig="1700" w:dyaOrig="680">
          <v:shape id="_x0000_i1034" type="#_x0000_t75" style="width:95.25pt;height:38.25pt" o:ole="" fillcolor="window">
            <v:imagedata r:id="rId31" o:title=""/>
          </v:shape>
          <o:OLEObject Type="Embed" ProgID="Equation.3" ShapeID="_x0000_i1034" DrawAspect="Content" ObjectID="_1309939030" r:id="rId32"/>
        </w:object>
      </w:r>
    </w:p>
    <w:p w:rsidR="00ED31CE" w:rsidRDefault="00ED31CE" w:rsidP="00ED31CE">
      <w:pPr>
        <w:jc w:val="both"/>
        <w:rPr>
          <w:rFonts w:ascii="Arial" w:hAnsi="Arial" w:cs="Arial"/>
          <w:sz w:val="22"/>
          <w:szCs w:val="22"/>
        </w:rPr>
      </w:pPr>
    </w:p>
    <w:p w:rsidR="00ED31CE" w:rsidRPr="00754D34" w:rsidRDefault="00ED31CE" w:rsidP="00ED31CE">
      <w:pPr>
        <w:jc w:val="both"/>
        <w:rPr>
          <w:rFonts w:ascii="Arial" w:hAnsi="Arial" w:cs="Arial"/>
          <w:sz w:val="22"/>
          <w:szCs w:val="22"/>
        </w:rPr>
      </w:pPr>
    </w:p>
    <w:p w:rsidR="00ED31CE" w:rsidRPr="006F13BC" w:rsidRDefault="00ED31CE" w:rsidP="00ED31CE">
      <w:pPr>
        <w:spacing w:line="480" w:lineRule="auto"/>
        <w:ind w:firstLine="708"/>
        <w:jc w:val="both"/>
        <w:rPr>
          <w:rFonts w:ascii="Arial" w:hAnsi="Arial" w:cs="Arial"/>
          <w:b/>
          <w:i/>
          <w:sz w:val="22"/>
          <w:szCs w:val="22"/>
          <w:u w:val="single"/>
        </w:rPr>
      </w:pPr>
      <w:r w:rsidRPr="006F13BC">
        <w:rPr>
          <w:rFonts w:ascii="Arial" w:hAnsi="Arial" w:cs="Arial"/>
          <w:b/>
          <w:i/>
          <w:sz w:val="22"/>
          <w:szCs w:val="22"/>
          <w:u w:val="single"/>
        </w:rPr>
        <w:t>Prácticas de medición</w:t>
      </w:r>
    </w:p>
    <w:p w:rsidR="00ED31CE" w:rsidRDefault="00ED31CE" w:rsidP="00ED31CE">
      <w:pPr>
        <w:spacing w:line="480" w:lineRule="auto"/>
        <w:ind w:firstLine="708"/>
        <w:jc w:val="both"/>
        <w:rPr>
          <w:rFonts w:ascii="Arial" w:hAnsi="Arial" w:cs="Arial"/>
          <w:i/>
          <w:sz w:val="22"/>
          <w:szCs w:val="22"/>
          <w:u w:val="single"/>
        </w:rPr>
      </w:pPr>
    </w:p>
    <w:p w:rsidR="00ED31CE" w:rsidRPr="001C1A91" w:rsidRDefault="00ED31CE" w:rsidP="00ED31CE">
      <w:pPr>
        <w:pStyle w:val="Ttulo3"/>
        <w:spacing w:before="0" w:after="0" w:line="480" w:lineRule="auto"/>
        <w:ind w:firstLine="708"/>
        <w:rPr>
          <w:i/>
          <w:sz w:val="22"/>
          <w:szCs w:val="22"/>
        </w:rPr>
      </w:pPr>
      <w:r w:rsidRPr="001C1A91">
        <w:rPr>
          <w:i/>
          <w:sz w:val="22"/>
          <w:szCs w:val="22"/>
        </w:rPr>
        <w:t>Relación de agua facturada-medida</w:t>
      </w:r>
      <w:r w:rsidR="00A123BF">
        <w:rPr>
          <w:i/>
          <w:sz w:val="22"/>
          <w:szCs w:val="22"/>
        </w:rPr>
        <w:t xml:space="preserve"> (</w:t>
      </w:r>
      <w:r w:rsidR="00A123BF" w:rsidRPr="00A123BF">
        <w:rPr>
          <w:b w:val="0"/>
          <w:position w:val="-14"/>
        </w:rPr>
        <w:object w:dxaOrig="440" w:dyaOrig="380">
          <v:shape id="_x0000_i1035" type="#_x0000_t75" style="width:21.75pt;height:18.75pt" o:ole="">
            <v:imagedata r:id="rId33" o:title=""/>
          </v:shape>
          <o:OLEObject Type="Embed" ProgID="Equation.3" ShapeID="_x0000_i1035" DrawAspect="Content" ObjectID="_1309939031" r:id="rId34"/>
        </w:object>
      </w:r>
      <w:r w:rsidR="00A123BF"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Volumen de agua facturada que es medido (V</w:t>
      </w:r>
      <w:r w:rsidRPr="00754D34">
        <w:rPr>
          <w:rFonts w:ascii="Arial" w:hAnsi="Arial" w:cs="Arial"/>
          <w:sz w:val="22"/>
          <w:szCs w:val="22"/>
          <w:vertAlign w:val="subscript"/>
        </w:rPr>
        <w:t>afm</w:t>
      </w:r>
      <w:r w:rsidRPr="00754D34">
        <w:rPr>
          <w:rFonts w:ascii="Arial" w:hAnsi="Arial" w:cs="Arial"/>
          <w:sz w:val="22"/>
          <w:szCs w:val="22"/>
        </w:rPr>
        <w:t>), dividido por el volumen total de agua facturada (V</w:t>
      </w:r>
      <w:r w:rsidRPr="00754D34">
        <w:rPr>
          <w:rFonts w:ascii="Arial" w:hAnsi="Arial" w:cs="Arial"/>
          <w:sz w:val="22"/>
          <w:szCs w:val="22"/>
          <w:vertAlign w:val="subscript"/>
        </w:rPr>
        <w:t>f</w:t>
      </w:r>
      <w:r w:rsidRPr="00754D34">
        <w:rPr>
          <w:rFonts w:ascii="Arial" w:hAnsi="Arial" w:cs="Arial"/>
          <w:sz w:val="22"/>
          <w:szCs w:val="22"/>
        </w:rPr>
        <w:t>), expresado en porcentaje.</w:t>
      </w:r>
    </w:p>
    <w:p w:rsidR="00ED31CE" w:rsidRPr="00754D34" w:rsidRDefault="00A123BF" w:rsidP="00ED31CE">
      <w:pPr>
        <w:jc w:val="center"/>
        <w:rPr>
          <w:rFonts w:ascii="Arial" w:hAnsi="Arial" w:cs="Arial"/>
          <w:sz w:val="22"/>
          <w:szCs w:val="22"/>
        </w:rPr>
      </w:pPr>
      <w:r w:rsidRPr="00754D34">
        <w:rPr>
          <w:rFonts w:ascii="Arial" w:hAnsi="Arial" w:cs="Arial"/>
          <w:position w:val="-32"/>
          <w:sz w:val="22"/>
          <w:szCs w:val="22"/>
        </w:rPr>
        <w:object w:dxaOrig="1540" w:dyaOrig="740">
          <v:shape id="_x0000_i1036" type="#_x0000_t75" style="width:97.5pt;height:46.5pt" o:ole="" fillcolor="window">
            <v:imagedata r:id="rId35" o:title=""/>
          </v:shape>
          <o:OLEObject Type="Embed" ProgID="Equation.3" ShapeID="_x0000_i1036" DrawAspect="Content" ObjectID="_1309939032" r:id="rId36"/>
        </w:object>
      </w:r>
    </w:p>
    <w:p w:rsidR="00ED31CE" w:rsidRDefault="00ED31CE" w:rsidP="00ED31CE">
      <w:pPr>
        <w:jc w:val="both"/>
        <w:rPr>
          <w:rFonts w:ascii="Arial" w:hAnsi="Arial" w:cs="Arial"/>
          <w:sz w:val="22"/>
          <w:szCs w:val="22"/>
        </w:rPr>
      </w:pPr>
    </w:p>
    <w:p w:rsidR="00ED31CE" w:rsidRDefault="00ED31CE" w:rsidP="00ED31CE">
      <w:pPr>
        <w:jc w:val="both"/>
        <w:rPr>
          <w:rFonts w:ascii="Arial" w:hAnsi="Arial" w:cs="Arial"/>
          <w:sz w:val="22"/>
          <w:szCs w:val="22"/>
        </w:rPr>
      </w:pPr>
    </w:p>
    <w:p w:rsidR="00ED31CE" w:rsidRPr="006F13BC" w:rsidRDefault="00ED31CE" w:rsidP="00ED31CE">
      <w:pPr>
        <w:spacing w:line="480" w:lineRule="auto"/>
        <w:ind w:firstLine="708"/>
        <w:jc w:val="both"/>
        <w:rPr>
          <w:rFonts w:ascii="Arial" w:hAnsi="Arial" w:cs="Arial"/>
          <w:b/>
          <w:i/>
          <w:sz w:val="22"/>
          <w:szCs w:val="22"/>
          <w:u w:val="single"/>
        </w:rPr>
      </w:pPr>
      <w:r w:rsidRPr="006F13BC">
        <w:rPr>
          <w:rFonts w:ascii="Arial" w:hAnsi="Arial" w:cs="Arial"/>
          <w:b/>
          <w:i/>
          <w:sz w:val="22"/>
          <w:szCs w:val="22"/>
          <w:u w:val="single"/>
        </w:rPr>
        <w:t>Eficiencia y funcionamiento de redes</w:t>
      </w:r>
    </w:p>
    <w:p w:rsidR="00ED31CE" w:rsidRPr="00091104" w:rsidRDefault="00ED31CE" w:rsidP="00ED31CE">
      <w:pPr>
        <w:spacing w:line="480" w:lineRule="auto"/>
        <w:ind w:firstLine="708"/>
        <w:jc w:val="both"/>
        <w:rPr>
          <w:rFonts w:ascii="Arial" w:hAnsi="Arial" w:cs="Arial"/>
          <w:i/>
          <w:sz w:val="22"/>
          <w:szCs w:val="22"/>
          <w:u w:val="single"/>
        </w:rPr>
      </w:pPr>
    </w:p>
    <w:p w:rsidR="00ED31CE" w:rsidRPr="001C1A91" w:rsidRDefault="00ED31CE" w:rsidP="00ED31CE">
      <w:pPr>
        <w:pStyle w:val="Ttulo3"/>
        <w:spacing w:before="0" w:after="0" w:line="480" w:lineRule="auto"/>
        <w:ind w:firstLine="708"/>
        <w:rPr>
          <w:i/>
          <w:sz w:val="22"/>
          <w:szCs w:val="22"/>
        </w:rPr>
      </w:pPr>
      <w:r w:rsidRPr="001C1A91">
        <w:rPr>
          <w:i/>
          <w:sz w:val="22"/>
          <w:szCs w:val="22"/>
        </w:rPr>
        <w:t>Eficiencia física</w:t>
      </w:r>
      <w:r w:rsidR="00A123BF">
        <w:rPr>
          <w:i/>
          <w:sz w:val="22"/>
          <w:szCs w:val="22"/>
        </w:rPr>
        <w:t xml:space="preserve"> (</w:t>
      </w:r>
      <w:r w:rsidR="00A123BF" w:rsidRPr="00B37BEE">
        <w:rPr>
          <w:position w:val="-14"/>
        </w:rPr>
        <w:object w:dxaOrig="360" w:dyaOrig="380">
          <v:shape id="_x0000_i1037" type="#_x0000_t75" style="width:18pt;height:18.75pt" o:ole="">
            <v:imagedata r:id="rId37" o:title=""/>
          </v:shape>
          <o:OLEObject Type="Embed" ProgID="Equation.3" ShapeID="_x0000_i1037" DrawAspect="Content" ObjectID="_1309939033" r:id="rId38"/>
        </w:object>
      </w:r>
      <w:r w:rsidR="00A123BF"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Relación, en porcentaje, entre el volumen facturado (V</w:t>
      </w:r>
      <w:r w:rsidRPr="00754D34">
        <w:rPr>
          <w:rFonts w:ascii="Arial" w:hAnsi="Arial" w:cs="Arial"/>
          <w:sz w:val="22"/>
          <w:szCs w:val="22"/>
          <w:vertAlign w:val="subscript"/>
        </w:rPr>
        <w:t>f</w:t>
      </w:r>
      <w:r w:rsidRPr="00754D34">
        <w:rPr>
          <w:rFonts w:ascii="Arial" w:hAnsi="Arial" w:cs="Arial"/>
          <w:sz w:val="22"/>
          <w:szCs w:val="22"/>
        </w:rPr>
        <w:t>) y el volumen producido (V</w:t>
      </w:r>
      <w:r w:rsidRPr="00754D34">
        <w:rPr>
          <w:rFonts w:ascii="Arial" w:hAnsi="Arial" w:cs="Arial"/>
          <w:sz w:val="22"/>
          <w:szCs w:val="22"/>
          <w:vertAlign w:val="subscript"/>
        </w:rPr>
        <w:t>ta</w:t>
      </w:r>
      <w:r w:rsidRPr="00754D34">
        <w:rPr>
          <w:rFonts w:ascii="Arial" w:hAnsi="Arial" w:cs="Arial"/>
          <w:sz w:val="22"/>
          <w:szCs w:val="22"/>
        </w:rPr>
        <w:t>).</w:t>
      </w:r>
    </w:p>
    <w:p w:rsidR="00ED31CE" w:rsidRPr="00754D34" w:rsidRDefault="00ED31CE" w:rsidP="00ED31CE">
      <w:pPr>
        <w:jc w:val="both"/>
        <w:rPr>
          <w:rFonts w:ascii="Arial" w:hAnsi="Arial" w:cs="Arial"/>
          <w:sz w:val="22"/>
          <w:szCs w:val="22"/>
        </w:rPr>
      </w:pPr>
      <w:r w:rsidRPr="00754D34">
        <w:rPr>
          <w:rFonts w:ascii="Arial" w:hAnsi="Arial" w:cs="Arial"/>
          <w:sz w:val="22"/>
          <w:szCs w:val="22"/>
        </w:rPr>
        <w:t xml:space="preserve">                                                   </w:t>
      </w:r>
      <w:r w:rsidR="00A123BF" w:rsidRPr="00754D34">
        <w:rPr>
          <w:rFonts w:ascii="Arial" w:hAnsi="Arial" w:cs="Arial"/>
          <w:position w:val="-30"/>
          <w:sz w:val="22"/>
          <w:szCs w:val="22"/>
        </w:rPr>
        <w:object w:dxaOrig="920" w:dyaOrig="720">
          <v:shape id="_x0000_i1038" type="#_x0000_t75" style="width:63pt;height:46.5pt" o:ole="">
            <v:imagedata r:id="rId39" o:title=""/>
          </v:shape>
          <o:OLEObject Type="Embed" ProgID="Equation.3" ShapeID="_x0000_i1038" DrawAspect="Content" ObjectID="_1309939034" r:id="rId40"/>
        </w:object>
      </w:r>
    </w:p>
    <w:p w:rsidR="00ED31CE" w:rsidRPr="00754D34" w:rsidRDefault="00ED31CE" w:rsidP="00ED31CE">
      <w:pPr>
        <w:jc w:val="center"/>
        <w:rPr>
          <w:rFonts w:ascii="Arial" w:hAnsi="Arial" w:cs="Arial"/>
          <w:sz w:val="22"/>
          <w:szCs w:val="22"/>
        </w:rPr>
      </w:pPr>
    </w:p>
    <w:p w:rsidR="00ED31CE" w:rsidRPr="00754D34" w:rsidRDefault="00ED31CE" w:rsidP="00ED31CE">
      <w:pPr>
        <w:jc w:val="both"/>
        <w:rPr>
          <w:rFonts w:ascii="Arial" w:hAnsi="Arial" w:cs="Arial"/>
          <w:sz w:val="22"/>
          <w:szCs w:val="22"/>
        </w:rPr>
      </w:pPr>
    </w:p>
    <w:p w:rsidR="00ED31CE" w:rsidRPr="00845313" w:rsidRDefault="00ED31CE" w:rsidP="00ED31CE">
      <w:pPr>
        <w:ind w:firstLine="708"/>
        <w:jc w:val="both"/>
        <w:rPr>
          <w:rFonts w:ascii="Arial" w:hAnsi="Arial" w:cs="Arial"/>
          <w:b/>
          <w:i/>
          <w:sz w:val="22"/>
          <w:szCs w:val="22"/>
          <w:u w:val="single"/>
        </w:rPr>
      </w:pPr>
      <w:r w:rsidRPr="00845313">
        <w:rPr>
          <w:rFonts w:ascii="Arial" w:hAnsi="Arial" w:cs="Arial"/>
          <w:b/>
          <w:i/>
          <w:sz w:val="22"/>
          <w:szCs w:val="22"/>
          <w:u w:val="single"/>
        </w:rPr>
        <w:t>Calidad del servicio</w:t>
      </w:r>
    </w:p>
    <w:p w:rsidR="00ED31CE" w:rsidRDefault="00ED31CE" w:rsidP="00ED31CE">
      <w:pPr>
        <w:ind w:firstLine="708"/>
        <w:jc w:val="both"/>
        <w:rPr>
          <w:rFonts w:ascii="Arial" w:hAnsi="Arial" w:cs="Arial"/>
          <w:i/>
          <w:sz w:val="22"/>
          <w:szCs w:val="22"/>
          <w:u w:val="single"/>
        </w:rPr>
      </w:pPr>
    </w:p>
    <w:p w:rsidR="00ED31CE" w:rsidRPr="00091104" w:rsidRDefault="00ED31CE" w:rsidP="00ED31CE">
      <w:pPr>
        <w:ind w:firstLine="708"/>
        <w:jc w:val="both"/>
        <w:rPr>
          <w:rFonts w:ascii="Arial" w:hAnsi="Arial" w:cs="Arial"/>
          <w:i/>
          <w:sz w:val="22"/>
          <w:szCs w:val="22"/>
          <w:u w:val="single"/>
        </w:rPr>
      </w:pPr>
    </w:p>
    <w:p w:rsidR="00ED31CE" w:rsidRDefault="00ED31CE" w:rsidP="00ED31CE">
      <w:pPr>
        <w:pStyle w:val="Ttulo3"/>
        <w:spacing w:before="0" w:after="0" w:line="480" w:lineRule="auto"/>
        <w:ind w:firstLine="706"/>
        <w:rPr>
          <w:i/>
          <w:sz w:val="22"/>
          <w:szCs w:val="22"/>
        </w:rPr>
      </w:pPr>
      <w:r w:rsidRPr="001C1A91">
        <w:rPr>
          <w:i/>
          <w:sz w:val="22"/>
          <w:szCs w:val="22"/>
        </w:rPr>
        <w:t>Continuidad del servicio</w:t>
      </w:r>
      <w:r w:rsidR="00A123BF">
        <w:rPr>
          <w:i/>
          <w:sz w:val="22"/>
          <w:szCs w:val="22"/>
        </w:rPr>
        <w:t xml:space="preserve"> (</w:t>
      </w:r>
      <w:r w:rsidR="00A123BF" w:rsidRPr="00B37BEE">
        <w:rPr>
          <w:position w:val="-12"/>
        </w:rPr>
        <w:object w:dxaOrig="300" w:dyaOrig="360">
          <v:shape id="_x0000_i1039" type="#_x0000_t75" style="width:15pt;height:18pt" o:ole="">
            <v:imagedata r:id="rId41" o:title=""/>
          </v:shape>
          <o:OLEObject Type="Embed" ProgID="Equation.3" ShapeID="_x0000_i1039" DrawAspect="Content" ObjectID="_1309939035" r:id="rId42"/>
        </w:object>
      </w:r>
      <w:r w:rsidR="00A123BF" w:rsidRPr="002B3E81">
        <w:rPr>
          <w:i/>
        </w:rPr>
        <w:t>)</w:t>
      </w:r>
    </w:p>
    <w:p w:rsidR="00003854" w:rsidRPr="00003854" w:rsidRDefault="00003854" w:rsidP="00003854"/>
    <w:p w:rsidR="00ED31CE" w:rsidRPr="00091104" w:rsidRDefault="00ED31CE" w:rsidP="00003854">
      <w:pPr>
        <w:pStyle w:val="Textoindependiente2"/>
        <w:spacing w:after="0"/>
        <w:ind w:left="706"/>
        <w:rPr>
          <w:rFonts w:ascii="Arial" w:hAnsi="Arial" w:cs="Arial"/>
          <w:sz w:val="22"/>
          <w:szCs w:val="22"/>
        </w:rPr>
      </w:pPr>
      <w:r w:rsidRPr="00091104">
        <w:rPr>
          <w:rFonts w:ascii="Arial" w:hAnsi="Arial" w:cs="Arial"/>
          <w:sz w:val="22"/>
          <w:szCs w:val="22"/>
        </w:rPr>
        <w:t>Se mide como el porcentaje</w:t>
      </w:r>
      <w:r w:rsidR="00003854">
        <w:rPr>
          <w:rFonts w:ascii="Arial" w:hAnsi="Arial" w:cs="Arial"/>
          <w:sz w:val="22"/>
          <w:szCs w:val="22"/>
        </w:rPr>
        <w:t xml:space="preserve"> entre </w:t>
      </w:r>
      <w:r w:rsidR="00003854">
        <w:t xml:space="preserve"> y </w:t>
      </w:r>
      <w:r w:rsidRPr="00091104">
        <w:rPr>
          <w:rFonts w:ascii="Arial" w:hAnsi="Arial" w:cs="Arial"/>
          <w:sz w:val="22"/>
          <w:szCs w:val="22"/>
        </w:rPr>
        <w:t xml:space="preserve"> de tomas que cuentan con servicio continuo</w:t>
      </w:r>
      <w:r w:rsidR="00003854">
        <w:rPr>
          <w:rFonts w:ascii="Arial" w:hAnsi="Arial" w:cs="Arial"/>
          <w:sz w:val="22"/>
          <w:szCs w:val="22"/>
        </w:rPr>
        <w:t xml:space="preserve"> (</w:t>
      </w:r>
      <w:r w:rsidR="00003854" w:rsidRPr="00E20CCF">
        <w:rPr>
          <w:position w:val="-12"/>
        </w:rPr>
        <w:object w:dxaOrig="300" w:dyaOrig="360">
          <v:shape id="_x0000_i1040" type="#_x0000_t75" style="width:15pt;height:18pt" o:ole="">
            <v:imagedata r:id="rId43" o:title=""/>
          </v:shape>
          <o:OLEObject Type="Embed" ProgID="Equation.3" ShapeID="_x0000_i1040" DrawAspect="Content" ObjectID="_1309939036" r:id="rId44"/>
        </w:object>
      </w:r>
      <w:r w:rsidR="00003854">
        <w:t>)</w:t>
      </w:r>
      <w:r w:rsidR="00003854">
        <w:rPr>
          <w:rFonts w:ascii="Arial" w:hAnsi="Arial" w:cs="Arial"/>
          <w:sz w:val="22"/>
          <w:szCs w:val="22"/>
        </w:rPr>
        <w:t xml:space="preserve"> y el total de tomas (</w:t>
      </w:r>
      <w:r w:rsidR="00003854" w:rsidRPr="007B3DE5">
        <w:rPr>
          <w:position w:val="-12"/>
        </w:rPr>
        <w:object w:dxaOrig="240" w:dyaOrig="360">
          <v:shape id="_x0000_i1041" type="#_x0000_t75" style="width:12pt;height:18pt" o:ole="">
            <v:imagedata r:id="rId45" o:title=""/>
          </v:shape>
          <o:OLEObject Type="Embed" ProgID="Equation.3" ShapeID="_x0000_i1041" DrawAspect="Content" ObjectID="_1309939037" r:id="rId46"/>
        </w:object>
      </w:r>
      <w:r w:rsidR="00003854">
        <w:t>)</w:t>
      </w:r>
    </w:p>
    <w:p w:rsidR="00ED31CE" w:rsidRPr="00754D34" w:rsidRDefault="00ED31CE" w:rsidP="00ED31CE">
      <w:pPr>
        <w:jc w:val="both"/>
        <w:rPr>
          <w:rFonts w:ascii="Arial" w:hAnsi="Arial" w:cs="Arial"/>
          <w:sz w:val="22"/>
          <w:szCs w:val="22"/>
        </w:rPr>
      </w:pPr>
    </w:p>
    <w:p w:rsidR="00ED31CE" w:rsidRDefault="00A123BF" w:rsidP="00ED31CE">
      <w:pPr>
        <w:jc w:val="center"/>
        <w:rPr>
          <w:rFonts w:ascii="Arial" w:hAnsi="Arial" w:cs="Arial"/>
          <w:sz w:val="22"/>
          <w:szCs w:val="22"/>
        </w:rPr>
      </w:pPr>
      <w:r w:rsidRPr="00754D34">
        <w:rPr>
          <w:rFonts w:ascii="Arial" w:hAnsi="Arial" w:cs="Arial"/>
          <w:position w:val="-30"/>
          <w:sz w:val="22"/>
          <w:szCs w:val="22"/>
        </w:rPr>
        <w:object w:dxaOrig="1260" w:dyaOrig="680">
          <v:shape id="_x0000_i1042" type="#_x0000_t75" style="width:71.25pt;height:39pt" o:ole="" fillcolor="window">
            <v:imagedata r:id="rId47" o:title=""/>
          </v:shape>
          <o:OLEObject Type="Embed" ProgID="Equation.3" ShapeID="_x0000_i1042" DrawAspect="Content" ObjectID="_1309939038" r:id="rId48"/>
        </w:object>
      </w:r>
    </w:p>
    <w:p w:rsidR="00ED31CE" w:rsidRPr="00754D34" w:rsidRDefault="00ED31CE" w:rsidP="00ED31CE">
      <w:pPr>
        <w:jc w:val="center"/>
        <w:rPr>
          <w:rFonts w:ascii="Arial" w:hAnsi="Arial" w:cs="Arial"/>
          <w:sz w:val="22"/>
          <w:szCs w:val="22"/>
        </w:rPr>
      </w:pPr>
    </w:p>
    <w:p w:rsidR="00ED31CE" w:rsidRPr="001C1A91" w:rsidRDefault="00ED31CE" w:rsidP="00ED31CE">
      <w:pPr>
        <w:pStyle w:val="Ttulo3"/>
        <w:spacing w:before="0" w:after="0" w:line="480" w:lineRule="auto"/>
        <w:ind w:firstLine="708"/>
        <w:rPr>
          <w:i/>
          <w:sz w:val="22"/>
          <w:szCs w:val="22"/>
        </w:rPr>
      </w:pPr>
      <w:r w:rsidRPr="001C1A91">
        <w:rPr>
          <w:i/>
          <w:sz w:val="22"/>
          <w:szCs w:val="22"/>
        </w:rPr>
        <w:t>Cobertura de tratamiento de aguas residuales</w:t>
      </w:r>
      <w:r w:rsidR="00A123BF">
        <w:rPr>
          <w:i/>
          <w:sz w:val="22"/>
          <w:szCs w:val="22"/>
        </w:rPr>
        <w:t xml:space="preserve"> (</w:t>
      </w:r>
      <w:r w:rsidR="00A123BF" w:rsidRPr="002B3E81">
        <w:rPr>
          <w:i/>
          <w:position w:val="-12"/>
        </w:rPr>
        <w:object w:dxaOrig="380" w:dyaOrig="360">
          <v:shape id="_x0000_i1043" type="#_x0000_t75" style="width:18.75pt;height:18pt" o:ole="">
            <v:imagedata r:id="rId49" o:title=""/>
          </v:shape>
          <o:OLEObject Type="Embed" ProgID="Equation.3" ShapeID="_x0000_i1043" DrawAspect="Content" ObjectID="_1309939039" r:id="rId50"/>
        </w:object>
      </w:r>
      <w:r w:rsidR="00A123BF"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v</w:t>
      </w:r>
      <w:r>
        <w:rPr>
          <w:rFonts w:ascii="Arial" w:hAnsi="Arial" w:cs="Arial"/>
          <w:sz w:val="22"/>
          <w:szCs w:val="22"/>
        </w:rPr>
        <w:t>o</w:t>
      </w:r>
      <w:r w:rsidRPr="00754D34">
        <w:rPr>
          <w:rFonts w:ascii="Arial" w:hAnsi="Arial" w:cs="Arial"/>
          <w:sz w:val="22"/>
          <w:szCs w:val="22"/>
        </w:rPr>
        <w:t>lumen total de aguas residuales sometidas a algún tratamiento de depuración</w:t>
      </w:r>
      <w:r w:rsidRPr="00754D34">
        <w:rPr>
          <w:rFonts w:ascii="Arial" w:hAnsi="Arial" w:cs="Arial"/>
          <w:i/>
          <w:iCs/>
          <w:sz w:val="22"/>
          <w:szCs w:val="22"/>
        </w:rPr>
        <w:t>,</w:t>
      </w:r>
      <w:r w:rsidRPr="00754D34">
        <w:rPr>
          <w:rFonts w:ascii="Arial" w:hAnsi="Arial" w:cs="Arial"/>
          <w:sz w:val="22"/>
          <w:szCs w:val="22"/>
        </w:rPr>
        <w:t xml:space="preserve"> al menos tratamiento primario (V</w:t>
      </w:r>
      <w:r w:rsidRPr="00754D34">
        <w:rPr>
          <w:rFonts w:ascii="Arial" w:hAnsi="Arial" w:cs="Arial"/>
          <w:sz w:val="22"/>
          <w:szCs w:val="22"/>
          <w:vertAlign w:val="subscript"/>
        </w:rPr>
        <w:t>art</w:t>
      </w:r>
      <w:r w:rsidRPr="00754D34">
        <w:rPr>
          <w:rFonts w:ascii="Arial" w:hAnsi="Arial" w:cs="Arial"/>
          <w:sz w:val="22"/>
          <w:szCs w:val="22"/>
        </w:rPr>
        <w:t>), dividido por el volumen total de aguas residuales colectadas en el alcantarillado y descargadas al año a algún medio receptor (V</w:t>
      </w:r>
      <w:r w:rsidRPr="00754D34">
        <w:rPr>
          <w:rFonts w:ascii="Arial" w:hAnsi="Arial" w:cs="Arial"/>
          <w:sz w:val="22"/>
          <w:szCs w:val="22"/>
          <w:vertAlign w:val="subscript"/>
        </w:rPr>
        <w:t>arc</w:t>
      </w:r>
      <w:r w:rsidRPr="00754D34">
        <w:rPr>
          <w:rFonts w:ascii="Arial" w:hAnsi="Arial" w:cs="Arial"/>
          <w:sz w:val="22"/>
          <w:szCs w:val="22"/>
        </w:rPr>
        <w:t>), expresado en porcentaje.</w:t>
      </w:r>
    </w:p>
    <w:p w:rsidR="00ED31CE" w:rsidRPr="00754D34" w:rsidRDefault="00ED31CE" w:rsidP="00ED31CE">
      <w:pPr>
        <w:jc w:val="both"/>
        <w:rPr>
          <w:rFonts w:ascii="Arial" w:hAnsi="Arial" w:cs="Arial"/>
          <w:sz w:val="22"/>
          <w:szCs w:val="22"/>
        </w:rPr>
      </w:pPr>
    </w:p>
    <w:p w:rsidR="00ED31CE" w:rsidRPr="00754D34" w:rsidRDefault="00A123BF" w:rsidP="00ED31CE">
      <w:pPr>
        <w:jc w:val="center"/>
        <w:rPr>
          <w:rFonts w:ascii="Arial" w:hAnsi="Arial" w:cs="Arial"/>
          <w:sz w:val="22"/>
          <w:szCs w:val="22"/>
        </w:rPr>
      </w:pPr>
      <w:r w:rsidRPr="00754D34">
        <w:rPr>
          <w:rFonts w:ascii="Arial" w:hAnsi="Arial" w:cs="Arial"/>
          <w:position w:val="-32"/>
          <w:sz w:val="22"/>
          <w:szCs w:val="22"/>
        </w:rPr>
        <w:object w:dxaOrig="1620" w:dyaOrig="760">
          <v:shape id="_x0000_i1044" type="#_x0000_t75" style="width:87pt;height:41.25pt" o:ole="" fillcolor="window">
            <v:imagedata r:id="rId51" o:title=""/>
          </v:shape>
          <o:OLEObject Type="Embed" ProgID="Equation.3" ShapeID="_x0000_i1044" DrawAspect="Content" ObjectID="_1309939040" r:id="rId52"/>
        </w:object>
      </w:r>
    </w:p>
    <w:p w:rsidR="006E1760" w:rsidRDefault="006E1760" w:rsidP="00ED31CE">
      <w:pPr>
        <w:pStyle w:val="Ttulo5"/>
        <w:spacing w:before="0" w:after="0" w:line="480" w:lineRule="auto"/>
        <w:jc w:val="both"/>
        <w:rPr>
          <w:rFonts w:ascii="Arial" w:hAnsi="Arial" w:cs="Arial"/>
          <w:b w:val="0"/>
          <w:bCs w:val="0"/>
          <w:iCs w:val="0"/>
          <w:sz w:val="22"/>
          <w:szCs w:val="22"/>
        </w:rPr>
      </w:pPr>
    </w:p>
    <w:p w:rsidR="00ED31CE" w:rsidRPr="00AD4433" w:rsidRDefault="00ED31CE" w:rsidP="00ED31CE">
      <w:pPr>
        <w:pStyle w:val="Ttulo5"/>
        <w:spacing w:before="0" w:after="0" w:line="480" w:lineRule="auto"/>
        <w:jc w:val="both"/>
        <w:rPr>
          <w:rFonts w:ascii="Arial" w:hAnsi="Arial" w:cs="Arial"/>
          <w:b w:val="0"/>
          <w:sz w:val="22"/>
          <w:szCs w:val="22"/>
        </w:rPr>
      </w:pPr>
      <w:r>
        <w:rPr>
          <w:rFonts w:ascii="Arial" w:hAnsi="Arial" w:cs="Arial"/>
          <w:b w:val="0"/>
          <w:bCs w:val="0"/>
          <w:iCs w:val="0"/>
          <w:sz w:val="22"/>
          <w:szCs w:val="22"/>
        </w:rPr>
        <w:t>2.2.3</w:t>
      </w:r>
      <w:r w:rsidRPr="00C23776">
        <w:rPr>
          <w:rFonts w:ascii="Arial" w:hAnsi="Arial" w:cs="Arial"/>
          <w:b w:val="0"/>
          <w:bCs w:val="0"/>
          <w:iCs w:val="0"/>
          <w:sz w:val="22"/>
          <w:szCs w:val="22"/>
        </w:rPr>
        <w:tab/>
      </w:r>
      <w:r w:rsidRPr="00E21B8B">
        <w:rPr>
          <w:rFonts w:ascii="Arial" w:hAnsi="Arial" w:cs="Arial"/>
          <w:b w:val="0"/>
          <w:sz w:val="22"/>
          <w:szCs w:val="22"/>
        </w:rPr>
        <w:t>Forma</w:t>
      </w:r>
      <w:r>
        <w:rPr>
          <w:rFonts w:ascii="Arial" w:hAnsi="Arial" w:cs="Arial"/>
          <w:b w:val="0"/>
          <w:sz w:val="22"/>
          <w:szCs w:val="22"/>
        </w:rPr>
        <w:t xml:space="preserve"> de cálculo indicadores financieros </w:t>
      </w:r>
    </w:p>
    <w:p w:rsidR="00ED31CE" w:rsidRPr="00845313" w:rsidRDefault="00ED31CE" w:rsidP="00ED31CE">
      <w:pPr>
        <w:spacing w:line="480" w:lineRule="auto"/>
        <w:ind w:firstLine="708"/>
        <w:jc w:val="both"/>
        <w:rPr>
          <w:rFonts w:ascii="Arial" w:hAnsi="Arial" w:cs="Arial"/>
          <w:b/>
          <w:i/>
          <w:sz w:val="22"/>
          <w:szCs w:val="22"/>
          <w:u w:val="single"/>
        </w:rPr>
      </w:pPr>
      <w:r w:rsidRPr="00845313">
        <w:rPr>
          <w:rFonts w:ascii="Arial" w:hAnsi="Arial" w:cs="Arial"/>
          <w:b/>
          <w:i/>
          <w:sz w:val="22"/>
          <w:szCs w:val="22"/>
          <w:u w:val="single"/>
        </w:rPr>
        <w:t>Rentabilidad</w:t>
      </w:r>
    </w:p>
    <w:p w:rsidR="00ED31CE" w:rsidRPr="001C1A91" w:rsidRDefault="00ED31CE" w:rsidP="00ED31CE">
      <w:pPr>
        <w:pStyle w:val="Ttulo3"/>
        <w:spacing w:before="0" w:after="0" w:line="480" w:lineRule="auto"/>
        <w:ind w:firstLine="708"/>
        <w:jc w:val="both"/>
        <w:rPr>
          <w:i/>
          <w:sz w:val="22"/>
          <w:szCs w:val="22"/>
        </w:rPr>
      </w:pPr>
      <w:r w:rsidRPr="001C1A91">
        <w:rPr>
          <w:i/>
          <w:sz w:val="22"/>
          <w:szCs w:val="22"/>
        </w:rPr>
        <w:t>Relación de operación o trabajo</w:t>
      </w:r>
      <w:r w:rsidR="002B3E81">
        <w:rPr>
          <w:i/>
          <w:sz w:val="22"/>
          <w:szCs w:val="22"/>
        </w:rPr>
        <w:t xml:space="preserve"> (</w:t>
      </w:r>
      <w:r w:rsidR="002B3E81" w:rsidRPr="00B37BEE">
        <w:rPr>
          <w:position w:val="-12"/>
        </w:rPr>
        <w:object w:dxaOrig="279" w:dyaOrig="360">
          <v:shape id="_x0000_i1045" type="#_x0000_t75" style="width:14.25pt;height:18pt" o:ole="">
            <v:imagedata r:id="rId53" o:title=""/>
          </v:shape>
          <o:OLEObject Type="Embed" ProgID="Equation.3" ShapeID="_x0000_i1045" DrawAspect="Content" ObjectID="_1309939041" r:id="rId54"/>
        </w:object>
      </w:r>
      <w:r w:rsidR="002B3E81" w:rsidRPr="002B3E81">
        <w:rPr>
          <w:i/>
        </w:rPr>
        <w:t>)</w:t>
      </w:r>
    </w:p>
    <w:p w:rsidR="00ED31CE" w:rsidRPr="00AD4433" w:rsidRDefault="00ED31CE" w:rsidP="00ED31CE">
      <w:pPr>
        <w:spacing w:line="480" w:lineRule="auto"/>
        <w:ind w:left="708"/>
        <w:jc w:val="both"/>
        <w:rPr>
          <w:rFonts w:ascii="Arial" w:hAnsi="Arial" w:cs="Arial"/>
          <w:sz w:val="22"/>
          <w:szCs w:val="22"/>
        </w:rPr>
      </w:pPr>
      <w:r w:rsidRPr="00AD4433">
        <w:rPr>
          <w:rFonts w:ascii="Arial" w:hAnsi="Arial" w:cs="Arial"/>
          <w:sz w:val="22"/>
          <w:szCs w:val="22"/>
        </w:rPr>
        <w:t>Es el cociente de los costos totales anuales</w:t>
      </w:r>
      <w:r w:rsidR="00B77137">
        <w:rPr>
          <w:rFonts w:ascii="Arial" w:hAnsi="Arial" w:cs="Arial"/>
          <w:sz w:val="22"/>
          <w:szCs w:val="22"/>
        </w:rPr>
        <w:t xml:space="preserve"> (</w:t>
      </w:r>
      <w:r w:rsidR="00B77137" w:rsidRPr="007B3DE5">
        <w:rPr>
          <w:position w:val="-12"/>
        </w:rPr>
        <w:object w:dxaOrig="340" w:dyaOrig="360">
          <v:shape id="_x0000_i1046" type="#_x0000_t75" style="width:17.25pt;height:18pt" o:ole="">
            <v:imagedata r:id="rId55" o:title=""/>
          </v:shape>
          <o:OLEObject Type="Embed" ProgID="Equation.3" ShapeID="_x0000_i1046" DrawAspect="Content" ObjectID="_1309939042" r:id="rId56"/>
        </w:object>
      </w:r>
      <w:r w:rsidR="00B77137">
        <w:t>)</w:t>
      </w:r>
      <w:r w:rsidRPr="00AD4433">
        <w:rPr>
          <w:rFonts w:ascii="Arial" w:hAnsi="Arial" w:cs="Arial"/>
          <w:sz w:val="22"/>
          <w:szCs w:val="22"/>
        </w:rPr>
        <w:t xml:space="preserve"> de la operación del sistema, dividido por los ingresos totales anuales</w:t>
      </w:r>
      <w:r w:rsidR="00B77137">
        <w:rPr>
          <w:rFonts w:ascii="Arial" w:hAnsi="Arial" w:cs="Arial"/>
          <w:sz w:val="22"/>
          <w:szCs w:val="22"/>
        </w:rPr>
        <w:t xml:space="preserve"> (</w:t>
      </w:r>
      <w:r w:rsidR="00B77137" w:rsidRPr="007B3DE5">
        <w:rPr>
          <w:position w:val="-12"/>
        </w:rPr>
        <w:object w:dxaOrig="300" w:dyaOrig="360">
          <v:shape id="_x0000_i1047" type="#_x0000_t75" style="width:15pt;height:18pt" o:ole="">
            <v:imagedata r:id="rId57" o:title=""/>
          </v:shape>
          <o:OLEObject Type="Embed" ProgID="Equation.3" ShapeID="_x0000_i1047" DrawAspect="Content" ObjectID="_1309939043" r:id="rId58"/>
        </w:object>
      </w:r>
      <w:r w:rsidR="00B77137">
        <w:t>)</w:t>
      </w:r>
      <w:r w:rsidRPr="00AD4433">
        <w:rPr>
          <w:rFonts w:ascii="Arial" w:hAnsi="Arial" w:cs="Arial"/>
          <w:sz w:val="22"/>
          <w:szCs w:val="22"/>
        </w:rPr>
        <w:t xml:space="preserve"> producto de la misma operación, expresado en porcentaje.</w:t>
      </w:r>
    </w:p>
    <w:p w:rsidR="00ED31CE" w:rsidRPr="00754D34" w:rsidRDefault="00ED31CE" w:rsidP="00ED31CE">
      <w:pPr>
        <w:jc w:val="both"/>
        <w:rPr>
          <w:rFonts w:ascii="Arial" w:hAnsi="Arial" w:cs="Arial"/>
          <w:sz w:val="22"/>
          <w:szCs w:val="22"/>
        </w:rPr>
      </w:pPr>
    </w:p>
    <w:p w:rsidR="00ED31CE" w:rsidRDefault="002B3E81" w:rsidP="00ED31CE">
      <w:pPr>
        <w:jc w:val="center"/>
        <w:rPr>
          <w:rFonts w:ascii="Arial" w:hAnsi="Arial" w:cs="Arial"/>
          <w:sz w:val="22"/>
          <w:szCs w:val="22"/>
        </w:rPr>
      </w:pPr>
      <w:r w:rsidRPr="00754D34">
        <w:rPr>
          <w:rFonts w:ascii="Arial" w:hAnsi="Arial" w:cs="Arial"/>
          <w:position w:val="-32"/>
          <w:sz w:val="22"/>
          <w:szCs w:val="22"/>
        </w:rPr>
        <w:object w:dxaOrig="1440" w:dyaOrig="760">
          <v:shape id="_x0000_i1048" type="#_x0000_t75" style="width:84.75pt;height:45pt" o:ole="" fillcolor="window">
            <v:imagedata r:id="rId59" o:title=""/>
          </v:shape>
          <o:OLEObject Type="Embed" ProgID="Equation.3" ShapeID="_x0000_i1048" DrawAspect="Content" ObjectID="_1309939044" r:id="rId60"/>
        </w:object>
      </w:r>
    </w:p>
    <w:p w:rsidR="00ED31CE" w:rsidRPr="00754D34" w:rsidRDefault="00ED31CE" w:rsidP="00ED31CE">
      <w:pPr>
        <w:jc w:val="center"/>
        <w:rPr>
          <w:rFonts w:ascii="Arial" w:hAnsi="Arial" w:cs="Arial"/>
          <w:sz w:val="22"/>
          <w:szCs w:val="22"/>
        </w:rPr>
      </w:pPr>
    </w:p>
    <w:p w:rsidR="00ED31CE" w:rsidRPr="001C1A91" w:rsidRDefault="00ED31CE" w:rsidP="00ED31CE">
      <w:pPr>
        <w:pStyle w:val="Ttulo3"/>
        <w:spacing w:before="0" w:after="0" w:line="480" w:lineRule="auto"/>
        <w:ind w:firstLine="708"/>
        <w:rPr>
          <w:i/>
          <w:sz w:val="22"/>
          <w:szCs w:val="22"/>
        </w:rPr>
      </w:pPr>
      <w:r w:rsidRPr="001C1A91">
        <w:rPr>
          <w:i/>
          <w:sz w:val="22"/>
          <w:szCs w:val="22"/>
        </w:rPr>
        <w:t>Relación de inversión</w:t>
      </w:r>
      <w:r w:rsidR="002B3E81">
        <w:rPr>
          <w:i/>
          <w:sz w:val="22"/>
          <w:szCs w:val="22"/>
        </w:rPr>
        <w:t xml:space="preserve"> (</w:t>
      </w:r>
      <w:r w:rsidR="002B3E81" w:rsidRPr="00B37BEE">
        <w:rPr>
          <w:position w:val="-12"/>
        </w:rPr>
        <w:object w:dxaOrig="320" w:dyaOrig="360">
          <v:shape id="_x0000_i1049" type="#_x0000_t75" style="width:15.75pt;height:18pt" o:ole="">
            <v:imagedata r:id="rId61" o:title=""/>
          </v:shape>
          <o:OLEObject Type="Embed" ProgID="Equation.3" ShapeID="_x0000_i1049" DrawAspect="Content" ObjectID="_1309939045" r:id="rId62"/>
        </w:object>
      </w:r>
      <w:r w:rsidR="002B3E81"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cociente de las inversiones totales anuales en el sistema</w:t>
      </w:r>
      <w:r w:rsidR="00B77137">
        <w:rPr>
          <w:rFonts w:ascii="Arial" w:hAnsi="Arial" w:cs="Arial"/>
          <w:sz w:val="22"/>
          <w:szCs w:val="22"/>
        </w:rPr>
        <w:t xml:space="preserve"> (</w:t>
      </w:r>
      <w:r w:rsidR="00B77137" w:rsidRPr="007B3DE5">
        <w:rPr>
          <w:position w:val="-12"/>
        </w:rPr>
        <w:object w:dxaOrig="320" w:dyaOrig="360">
          <v:shape id="_x0000_i1050" type="#_x0000_t75" style="width:15.75pt;height:18pt" o:ole="">
            <v:imagedata r:id="rId63" o:title=""/>
          </v:shape>
          <o:OLEObject Type="Embed" ProgID="Equation.3" ShapeID="_x0000_i1050" DrawAspect="Content" ObjectID="_1309939046" r:id="rId64"/>
        </w:object>
      </w:r>
      <w:r w:rsidR="00B77137">
        <w:t>)</w:t>
      </w:r>
      <w:r w:rsidRPr="00754D34">
        <w:rPr>
          <w:rFonts w:ascii="Arial" w:hAnsi="Arial" w:cs="Arial"/>
          <w:sz w:val="22"/>
          <w:szCs w:val="22"/>
        </w:rPr>
        <w:t>, dividido por los ingresos totales anuales</w:t>
      </w:r>
      <w:r w:rsidR="00B77137">
        <w:rPr>
          <w:rFonts w:ascii="Arial" w:hAnsi="Arial" w:cs="Arial"/>
          <w:sz w:val="22"/>
          <w:szCs w:val="22"/>
        </w:rPr>
        <w:t xml:space="preserve"> (</w:t>
      </w:r>
      <w:r w:rsidR="00B77137" w:rsidRPr="007B3DE5">
        <w:rPr>
          <w:position w:val="-12"/>
        </w:rPr>
        <w:object w:dxaOrig="300" w:dyaOrig="360">
          <v:shape id="_x0000_i1051" type="#_x0000_t75" style="width:15pt;height:18pt" o:ole="">
            <v:imagedata r:id="rId65" o:title=""/>
          </v:shape>
          <o:OLEObject Type="Embed" ProgID="Equation.3" ShapeID="_x0000_i1051" DrawAspect="Content" ObjectID="_1309939047" r:id="rId66"/>
        </w:object>
      </w:r>
      <w:r w:rsidR="00B77137">
        <w:t>)</w:t>
      </w:r>
      <w:r w:rsidRPr="00754D34">
        <w:rPr>
          <w:rFonts w:ascii="Arial" w:hAnsi="Arial" w:cs="Arial"/>
          <w:sz w:val="22"/>
          <w:szCs w:val="22"/>
        </w:rPr>
        <w:t xml:space="preserve"> producto de la operación, expresado en porcentaje.</w:t>
      </w:r>
    </w:p>
    <w:p w:rsidR="00ED31CE" w:rsidRPr="00754D34" w:rsidRDefault="00ED31CE" w:rsidP="00ED31CE">
      <w:pPr>
        <w:jc w:val="both"/>
        <w:rPr>
          <w:rFonts w:ascii="Arial" w:hAnsi="Arial" w:cs="Arial"/>
          <w:sz w:val="22"/>
          <w:szCs w:val="22"/>
        </w:rPr>
      </w:pPr>
    </w:p>
    <w:p w:rsidR="00ED31CE" w:rsidRPr="00754D34" w:rsidRDefault="002B3E81" w:rsidP="00ED31CE">
      <w:pPr>
        <w:jc w:val="center"/>
        <w:rPr>
          <w:rFonts w:ascii="Arial" w:hAnsi="Arial" w:cs="Arial"/>
          <w:sz w:val="22"/>
          <w:szCs w:val="22"/>
        </w:rPr>
      </w:pPr>
      <w:r w:rsidRPr="00754D34">
        <w:rPr>
          <w:rFonts w:ascii="Arial" w:hAnsi="Arial" w:cs="Arial"/>
          <w:position w:val="-32"/>
          <w:sz w:val="22"/>
          <w:szCs w:val="22"/>
        </w:rPr>
        <w:object w:dxaOrig="1640" w:dyaOrig="760">
          <v:shape id="_x0000_i1052" type="#_x0000_t75" style="width:90pt;height:42pt" o:ole="" fillcolor="window">
            <v:imagedata r:id="rId67" o:title=""/>
          </v:shape>
          <o:OLEObject Type="Embed" ProgID="Equation.3" ShapeID="_x0000_i1052" DrawAspect="Content" ObjectID="_1309939048" r:id="rId68"/>
        </w:object>
      </w:r>
    </w:p>
    <w:p w:rsidR="00ED31CE" w:rsidRDefault="002B3E81" w:rsidP="00ED31CE">
      <w:pPr>
        <w:ind w:firstLine="708"/>
        <w:jc w:val="both"/>
        <w:rPr>
          <w:rFonts w:ascii="Arial" w:hAnsi="Arial" w:cs="Arial"/>
          <w:b/>
          <w:sz w:val="22"/>
          <w:szCs w:val="22"/>
          <w:u w:val="single"/>
        </w:rPr>
      </w:pPr>
      <w:r>
        <w:rPr>
          <w:rFonts w:ascii="Arial" w:hAnsi="Arial" w:cs="Arial"/>
          <w:b/>
          <w:sz w:val="22"/>
          <w:szCs w:val="22"/>
          <w:u w:val="single"/>
        </w:rPr>
        <w:t xml:space="preserve"> </w:t>
      </w:r>
    </w:p>
    <w:p w:rsidR="00ED31CE" w:rsidRDefault="00ED31CE" w:rsidP="00ED31CE">
      <w:pPr>
        <w:ind w:firstLine="708"/>
        <w:jc w:val="both"/>
        <w:rPr>
          <w:rFonts w:ascii="Arial" w:hAnsi="Arial" w:cs="Arial"/>
          <w:i/>
          <w:sz w:val="22"/>
          <w:szCs w:val="22"/>
          <w:u w:val="single"/>
        </w:rPr>
      </w:pPr>
    </w:p>
    <w:p w:rsidR="00ED31CE" w:rsidRDefault="00ED31CE" w:rsidP="00ED31CE">
      <w:pPr>
        <w:ind w:firstLine="708"/>
        <w:jc w:val="both"/>
        <w:rPr>
          <w:rFonts w:ascii="Arial" w:hAnsi="Arial" w:cs="Arial"/>
          <w:i/>
          <w:sz w:val="22"/>
          <w:szCs w:val="22"/>
          <w:u w:val="single"/>
        </w:rPr>
      </w:pPr>
    </w:p>
    <w:p w:rsidR="00ED31CE" w:rsidRPr="00845313" w:rsidRDefault="00ED31CE" w:rsidP="00ED31CE">
      <w:pPr>
        <w:ind w:firstLine="708"/>
        <w:jc w:val="both"/>
        <w:rPr>
          <w:rFonts w:ascii="Arial" w:hAnsi="Arial" w:cs="Arial"/>
          <w:b/>
          <w:i/>
          <w:sz w:val="22"/>
          <w:szCs w:val="22"/>
          <w:u w:val="single"/>
        </w:rPr>
      </w:pPr>
      <w:r w:rsidRPr="00845313">
        <w:rPr>
          <w:rFonts w:ascii="Arial" w:hAnsi="Arial" w:cs="Arial"/>
          <w:b/>
          <w:i/>
          <w:sz w:val="22"/>
          <w:szCs w:val="22"/>
          <w:u w:val="single"/>
        </w:rPr>
        <w:t>Grado de apalancamiento</w:t>
      </w:r>
      <w:r w:rsidR="002B3E81">
        <w:rPr>
          <w:rFonts w:ascii="Arial" w:hAnsi="Arial" w:cs="Arial"/>
          <w:b/>
          <w:i/>
          <w:sz w:val="22"/>
          <w:szCs w:val="22"/>
        </w:rPr>
        <w:t xml:space="preserve"> </w:t>
      </w:r>
      <w:r w:rsidR="002B3E81" w:rsidRPr="002B3E81">
        <w:rPr>
          <w:rFonts w:ascii="Arial" w:hAnsi="Arial" w:cs="Arial"/>
          <w:b/>
          <w:i/>
          <w:sz w:val="22"/>
          <w:szCs w:val="22"/>
        </w:rPr>
        <w:t>(</w:t>
      </w:r>
      <w:r w:rsidR="002B3E81" w:rsidRPr="00B37BEE">
        <w:rPr>
          <w:position w:val="-12"/>
        </w:rPr>
        <w:object w:dxaOrig="320" w:dyaOrig="360">
          <v:shape id="_x0000_i1053" type="#_x0000_t75" style="width:15.75pt;height:18pt" o:ole="">
            <v:imagedata r:id="rId69" o:title=""/>
          </v:shape>
          <o:OLEObject Type="Embed" ProgID="Equation.3" ShapeID="_x0000_i1053" DrawAspect="Content" ObjectID="_1309939049" r:id="rId70"/>
        </w:object>
      </w:r>
      <w:r w:rsidR="002B3E81" w:rsidRPr="002B3E81">
        <w:rPr>
          <w:b/>
          <w:i/>
        </w:rPr>
        <w:t>)</w:t>
      </w:r>
    </w:p>
    <w:p w:rsidR="00ED31CE" w:rsidRPr="00091104" w:rsidRDefault="00ED31CE" w:rsidP="00ED31CE">
      <w:pPr>
        <w:ind w:firstLine="708"/>
        <w:jc w:val="both"/>
        <w:rPr>
          <w:rFonts w:ascii="Arial" w:hAnsi="Arial" w:cs="Arial"/>
          <w:i/>
          <w:sz w:val="22"/>
          <w:szCs w:val="22"/>
          <w:u w:val="single"/>
        </w:rPr>
      </w:pPr>
    </w:p>
    <w:p w:rsidR="00ED31CE" w:rsidRPr="00AD4433" w:rsidRDefault="00ED31CE" w:rsidP="00ED31CE">
      <w:pPr>
        <w:ind w:firstLine="708"/>
        <w:jc w:val="both"/>
        <w:rPr>
          <w:rFonts w:ascii="Arial" w:hAnsi="Arial" w:cs="Arial"/>
          <w:sz w:val="22"/>
          <w:szCs w:val="22"/>
          <w:u w:val="single"/>
        </w:rPr>
      </w:pPr>
    </w:p>
    <w:p w:rsidR="00ED31CE" w:rsidRPr="001C1A91" w:rsidRDefault="00ED31CE" w:rsidP="00ED31CE">
      <w:pPr>
        <w:pStyle w:val="Ttulo3"/>
        <w:spacing w:before="0" w:after="0" w:line="480" w:lineRule="auto"/>
        <w:ind w:firstLine="708"/>
        <w:rPr>
          <w:i/>
          <w:sz w:val="22"/>
          <w:szCs w:val="22"/>
        </w:rPr>
      </w:pPr>
      <w:r w:rsidRPr="001C1A91">
        <w:rPr>
          <w:i/>
          <w:sz w:val="22"/>
          <w:szCs w:val="22"/>
        </w:rPr>
        <w:t>Relación de servicio de deuda respecto al ingreso de caja</w:t>
      </w:r>
    </w:p>
    <w:p w:rsidR="00ED31CE" w:rsidRPr="00754D34" w:rsidRDefault="00ED31CE" w:rsidP="00ED31CE">
      <w:pPr>
        <w:spacing w:line="480" w:lineRule="auto"/>
        <w:ind w:left="708"/>
        <w:rPr>
          <w:rFonts w:ascii="Arial" w:hAnsi="Arial" w:cs="Arial"/>
          <w:sz w:val="22"/>
          <w:szCs w:val="22"/>
        </w:rPr>
      </w:pPr>
      <w:r w:rsidRPr="00754D34">
        <w:rPr>
          <w:rFonts w:ascii="Arial" w:hAnsi="Arial" w:cs="Arial"/>
          <w:sz w:val="22"/>
          <w:szCs w:val="22"/>
        </w:rPr>
        <w:t>Es el cociente del servicio anual de deuda</w:t>
      </w:r>
      <w:r w:rsidR="009C5F54">
        <w:rPr>
          <w:rFonts w:ascii="Arial" w:hAnsi="Arial" w:cs="Arial"/>
          <w:sz w:val="22"/>
          <w:szCs w:val="22"/>
        </w:rPr>
        <w:t xml:space="preserve"> (</w:t>
      </w:r>
      <w:r w:rsidR="009C5F54" w:rsidRPr="007B3DE5">
        <w:rPr>
          <w:position w:val="-12"/>
        </w:rPr>
        <w:object w:dxaOrig="300" w:dyaOrig="360">
          <v:shape id="_x0000_i1054" type="#_x0000_t75" style="width:15pt;height:18pt" o:ole="">
            <v:imagedata r:id="rId71" o:title=""/>
          </v:shape>
          <o:OLEObject Type="Embed" ProgID="Equation.3" ShapeID="_x0000_i1054" DrawAspect="Content" ObjectID="_1309939050" r:id="rId72"/>
        </w:object>
      </w:r>
      <w:r w:rsidR="009C5F54">
        <w:t>)</w:t>
      </w:r>
      <w:r w:rsidRPr="00754D34">
        <w:rPr>
          <w:rFonts w:ascii="Arial" w:hAnsi="Arial" w:cs="Arial"/>
          <w:sz w:val="22"/>
          <w:szCs w:val="22"/>
        </w:rPr>
        <w:t xml:space="preserve">, dividido por los ingresos totales anuales </w:t>
      </w:r>
      <w:r w:rsidR="009C5F54">
        <w:rPr>
          <w:rFonts w:ascii="Arial" w:hAnsi="Arial" w:cs="Arial"/>
          <w:sz w:val="22"/>
          <w:szCs w:val="22"/>
        </w:rPr>
        <w:t>(</w:t>
      </w:r>
      <w:r w:rsidR="009C5F54" w:rsidRPr="007B3DE5">
        <w:rPr>
          <w:position w:val="-12"/>
        </w:rPr>
        <w:object w:dxaOrig="300" w:dyaOrig="360">
          <v:shape id="_x0000_i1055" type="#_x0000_t75" style="width:15pt;height:18pt" o:ole="">
            <v:imagedata r:id="rId73" o:title=""/>
          </v:shape>
          <o:OLEObject Type="Embed" ProgID="Equation.3" ShapeID="_x0000_i1055" DrawAspect="Content" ObjectID="_1309939051" r:id="rId74"/>
        </w:object>
      </w:r>
      <w:r w:rsidR="009C5F54">
        <w:t xml:space="preserve">) </w:t>
      </w:r>
      <w:r w:rsidRPr="00754D34">
        <w:rPr>
          <w:rFonts w:ascii="Arial" w:hAnsi="Arial" w:cs="Arial"/>
          <w:sz w:val="22"/>
          <w:szCs w:val="22"/>
        </w:rPr>
        <w:t>por concepto de operación, expresado en porcentaje.</w:t>
      </w:r>
    </w:p>
    <w:p w:rsidR="00ED31CE" w:rsidRPr="00754D34" w:rsidRDefault="00ED31CE" w:rsidP="00ED31CE">
      <w:pPr>
        <w:spacing w:line="480" w:lineRule="auto"/>
        <w:jc w:val="both"/>
        <w:rPr>
          <w:rFonts w:ascii="Arial" w:hAnsi="Arial" w:cs="Arial"/>
          <w:sz w:val="22"/>
          <w:szCs w:val="22"/>
        </w:rPr>
      </w:pPr>
    </w:p>
    <w:p w:rsidR="00ED31CE" w:rsidRPr="00754D34" w:rsidRDefault="002B3E81" w:rsidP="00ED31CE">
      <w:pPr>
        <w:jc w:val="center"/>
        <w:rPr>
          <w:rFonts w:ascii="Arial" w:hAnsi="Arial" w:cs="Arial"/>
          <w:sz w:val="22"/>
          <w:szCs w:val="22"/>
        </w:rPr>
      </w:pPr>
      <w:r w:rsidRPr="00754D34">
        <w:rPr>
          <w:rFonts w:ascii="Arial" w:hAnsi="Arial" w:cs="Arial"/>
          <w:position w:val="-32"/>
          <w:sz w:val="22"/>
          <w:szCs w:val="22"/>
        </w:rPr>
        <w:object w:dxaOrig="1460" w:dyaOrig="760">
          <v:shape id="_x0000_i1056" type="#_x0000_t75" style="width:81.75pt;height:42pt" o:ole="" fillcolor="window">
            <v:imagedata r:id="rId75" o:title=""/>
          </v:shape>
          <o:OLEObject Type="Embed" ProgID="Equation.3" ShapeID="_x0000_i1056" DrawAspect="Content" ObjectID="_1309939052" r:id="rId76"/>
        </w:object>
      </w:r>
    </w:p>
    <w:p w:rsidR="00ED31CE" w:rsidRDefault="00ED31CE" w:rsidP="00ED31CE">
      <w:pPr>
        <w:ind w:firstLine="708"/>
        <w:jc w:val="both"/>
        <w:rPr>
          <w:rFonts w:ascii="Arial" w:hAnsi="Arial" w:cs="Arial"/>
          <w:b/>
          <w:sz w:val="22"/>
          <w:szCs w:val="22"/>
          <w:u w:val="single"/>
        </w:rPr>
      </w:pPr>
    </w:p>
    <w:p w:rsidR="00ED31CE" w:rsidRDefault="00ED31CE" w:rsidP="00ED31CE">
      <w:pPr>
        <w:ind w:firstLine="708"/>
        <w:jc w:val="both"/>
        <w:rPr>
          <w:rFonts w:ascii="Arial" w:hAnsi="Arial" w:cs="Arial"/>
          <w:i/>
          <w:sz w:val="22"/>
          <w:szCs w:val="22"/>
          <w:u w:val="single"/>
        </w:rPr>
      </w:pPr>
    </w:p>
    <w:p w:rsidR="00ED31CE" w:rsidRPr="00845313" w:rsidRDefault="00ED31CE" w:rsidP="00ED31CE">
      <w:pPr>
        <w:ind w:firstLine="708"/>
        <w:jc w:val="both"/>
        <w:rPr>
          <w:rFonts w:ascii="Arial" w:hAnsi="Arial" w:cs="Arial"/>
          <w:b/>
          <w:i/>
          <w:sz w:val="22"/>
          <w:szCs w:val="22"/>
          <w:u w:val="single"/>
        </w:rPr>
      </w:pPr>
      <w:r w:rsidRPr="00845313">
        <w:rPr>
          <w:rFonts w:ascii="Arial" w:hAnsi="Arial" w:cs="Arial"/>
          <w:b/>
          <w:i/>
          <w:sz w:val="22"/>
          <w:szCs w:val="22"/>
          <w:u w:val="single"/>
        </w:rPr>
        <w:t>Costos y personal</w:t>
      </w:r>
    </w:p>
    <w:p w:rsidR="00ED31CE" w:rsidRDefault="00ED31CE" w:rsidP="00ED31CE">
      <w:pPr>
        <w:ind w:firstLine="708"/>
        <w:jc w:val="both"/>
        <w:rPr>
          <w:rFonts w:ascii="Arial" w:hAnsi="Arial" w:cs="Arial"/>
          <w:sz w:val="22"/>
          <w:szCs w:val="22"/>
          <w:u w:val="single"/>
        </w:rPr>
      </w:pPr>
    </w:p>
    <w:p w:rsidR="00ED31CE" w:rsidRPr="00AD4433" w:rsidRDefault="00ED31CE" w:rsidP="00ED31CE">
      <w:pPr>
        <w:ind w:firstLine="708"/>
        <w:jc w:val="both"/>
        <w:rPr>
          <w:rFonts w:ascii="Arial" w:hAnsi="Arial" w:cs="Arial"/>
          <w:sz w:val="22"/>
          <w:szCs w:val="22"/>
          <w:u w:val="single"/>
        </w:rPr>
      </w:pPr>
    </w:p>
    <w:p w:rsidR="00ED31CE" w:rsidRPr="001C1A91" w:rsidRDefault="00ED31CE" w:rsidP="00ED31CE">
      <w:pPr>
        <w:pStyle w:val="Ttulo3"/>
        <w:spacing w:before="0" w:after="0" w:line="480" w:lineRule="auto"/>
        <w:ind w:firstLine="708"/>
        <w:jc w:val="both"/>
        <w:rPr>
          <w:i/>
          <w:sz w:val="22"/>
          <w:szCs w:val="22"/>
        </w:rPr>
      </w:pPr>
      <w:r w:rsidRPr="001C1A91">
        <w:rPr>
          <w:i/>
          <w:sz w:val="22"/>
          <w:szCs w:val="22"/>
        </w:rPr>
        <w:t>Costo unitario de operación</w:t>
      </w:r>
      <w:r w:rsidR="002B3E81">
        <w:rPr>
          <w:i/>
          <w:sz w:val="22"/>
          <w:szCs w:val="22"/>
        </w:rPr>
        <w:t xml:space="preserve"> (</w:t>
      </w:r>
      <w:r w:rsidR="002B3E81" w:rsidRPr="002B3E81">
        <w:rPr>
          <w:i/>
          <w:position w:val="-12"/>
        </w:rPr>
        <w:object w:dxaOrig="380" w:dyaOrig="360">
          <v:shape id="_x0000_i1057" type="#_x0000_t75" style="width:18.75pt;height:18pt" o:ole="">
            <v:imagedata r:id="rId77" o:title=""/>
          </v:shape>
          <o:OLEObject Type="Embed" ProgID="Equation.3" ShapeID="_x0000_i1057" DrawAspect="Content" ObjectID="_1309939053" r:id="rId78"/>
        </w:object>
      </w:r>
      <w:r w:rsidR="002B3E81" w:rsidRP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cociente de los costos de operación total anual del sistema (C</w:t>
      </w:r>
      <w:r w:rsidRPr="00754D34">
        <w:rPr>
          <w:rFonts w:ascii="Arial" w:hAnsi="Arial" w:cs="Arial"/>
          <w:sz w:val="22"/>
          <w:szCs w:val="22"/>
          <w:vertAlign w:val="subscript"/>
        </w:rPr>
        <w:t>ta</w:t>
      </w:r>
      <w:r w:rsidRPr="00754D34">
        <w:rPr>
          <w:rFonts w:ascii="Arial" w:hAnsi="Arial" w:cs="Arial"/>
          <w:sz w:val="22"/>
          <w:szCs w:val="22"/>
        </w:rPr>
        <w:t>), dividido por el volumen total de agua producida (V</w:t>
      </w:r>
      <w:r w:rsidRPr="00754D34">
        <w:rPr>
          <w:rFonts w:ascii="Arial" w:hAnsi="Arial" w:cs="Arial"/>
          <w:sz w:val="22"/>
          <w:szCs w:val="22"/>
          <w:vertAlign w:val="subscript"/>
        </w:rPr>
        <w:t>ta</w:t>
      </w:r>
      <w:r w:rsidRPr="00754D34">
        <w:rPr>
          <w:rFonts w:ascii="Arial" w:hAnsi="Arial" w:cs="Arial"/>
          <w:sz w:val="22"/>
          <w:szCs w:val="22"/>
        </w:rPr>
        <w:t xml:space="preserve">), expresada en </w:t>
      </w:r>
      <w:r>
        <w:rPr>
          <w:rFonts w:ascii="Arial" w:hAnsi="Arial" w:cs="Arial"/>
          <w:sz w:val="22"/>
          <w:szCs w:val="22"/>
        </w:rPr>
        <w:t>usd</w:t>
      </w:r>
      <w:r w:rsidRPr="00754D34">
        <w:rPr>
          <w:rFonts w:ascii="Arial" w:hAnsi="Arial" w:cs="Arial"/>
          <w:sz w:val="22"/>
          <w:szCs w:val="22"/>
        </w:rPr>
        <w:t>/m</w:t>
      </w:r>
      <w:r w:rsidRPr="00754D34">
        <w:rPr>
          <w:rFonts w:ascii="Arial" w:hAnsi="Arial" w:cs="Arial"/>
          <w:sz w:val="22"/>
          <w:szCs w:val="22"/>
          <w:vertAlign w:val="superscript"/>
        </w:rPr>
        <w:t>3</w:t>
      </w:r>
      <w:r w:rsidRPr="00754D34">
        <w:rPr>
          <w:rFonts w:ascii="Arial" w:hAnsi="Arial" w:cs="Arial"/>
          <w:sz w:val="22"/>
          <w:szCs w:val="22"/>
        </w:rPr>
        <w:t>.</w:t>
      </w:r>
    </w:p>
    <w:p w:rsidR="00ED31CE" w:rsidRPr="00754D34" w:rsidRDefault="00ED31CE" w:rsidP="00ED31CE">
      <w:pPr>
        <w:spacing w:line="480" w:lineRule="auto"/>
        <w:jc w:val="both"/>
        <w:rPr>
          <w:rFonts w:ascii="Arial" w:hAnsi="Arial" w:cs="Arial"/>
          <w:sz w:val="22"/>
          <w:szCs w:val="22"/>
        </w:rPr>
      </w:pPr>
    </w:p>
    <w:p w:rsidR="00ED31CE" w:rsidRPr="00754D34" w:rsidRDefault="002B3E81" w:rsidP="00ED31CE">
      <w:pPr>
        <w:jc w:val="center"/>
        <w:rPr>
          <w:rFonts w:ascii="Arial" w:hAnsi="Arial" w:cs="Arial"/>
          <w:sz w:val="22"/>
          <w:szCs w:val="22"/>
        </w:rPr>
      </w:pPr>
      <w:r w:rsidRPr="00754D34">
        <w:rPr>
          <w:rFonts w:ascii="Arial" w:hAnsi="Arial" w:cs="Arial"/>
          <w:position w:val="-30"/>
          <w:sz w:val="22"/>
          <w:szCs w:val="22"/>
        </w:rPr>
        <w:object w:dxaOrig="999" w:dyaOrig="680">
          <v:shape id="_x0000_i1058" type="#_x0000_t75" style="width:62.25pt;height:42pt" o:ole="" fillcolor="window">
            <v:imagedata r:id="rId79" o:title=""/>
          </v:shape>
          <o:OLEObject Type="Embed" ProgID="Equation.3" ShapeID="_x0000_i1058" DrawAspect="Content" ObjectID="_1309939054" r:id="rId80"/>
        </w:object>
      </w:r>
    </w:p>
    <w:p w:rsidR="00ED31CE" w:rsidRDefault="00ED31CE" w:rsidP="00ED31CE">
      <w:pPr>
        <w:pStyle w:val="Ttulo3"/>
        <w:spacing w:before="0" w:after="0" w:line="480" w:lineRule="auto"/>
        <w:ind w:firstLine="708"/>
        <w:jc w:val="both"/>
        <w:rPr>
          <w:sz w:val="22"/>
          <w:szCs w:val="22"/>
        </w:rPr>
      </w:pPr>
    </w:p>
    <w:p w:rsidR="00ED31CE" w:rsidRPr="002B3E81" w:rsidRDefault="00ED31CE" w:rsidP="00ED31CE">
      <w:pPr>
        <w:pStyle w:val="Ttulo3"/>
        <w:spacing w:before="0" w:after="0" w:line="480" w:lineRule="auto"/>
        <w:ind w:firstLine="708"/>
        <w:jc w:val="both"/>
        <w:rPr>
          <w:i/>
          <w:sz w:val="22"/>
          <w:szCs w:val="22"/>
        </w:rPr>
      </w:pPr>
      <w:r w:rsidRPr="001C1A91">
        <w:rPr>
          <w:i/>
          <w:sz w:val="22"/>
          <w:szCs w:val="22"/>
        </w:rPr>
        <w:t>Costo de personal</w:t>
      </w:r>
      <w:r w:rsidR="002B3E81">
        <w:rPr>
          <w:i/>
          <w:sz w:val="22"/>
          <w:szCs w:val="22"/>
        </w:rPr>
        <w:t xml:space="preserve"> (</w:t>
      </w:r>
      <w:r w:rsidR="002B3E81" w:rsidRPr="00B37BEE">
        <w:rPr>
          <w:position w:val="-14"/>
        </w:rPr>
        <w:object w:dxaOrig="320" w:dyaOrig="380">
          <v:shape id="_x0000_i1059" type="#_x0000_t75" style="width:15.75pt;height:18.75pt" o:ole="">
            <v:imagedata r:id="rId81" o:title=""/>
          </v:shape>
          <o:OLEObject Type="Embed" ProgID="Equation.3" ShapeID="_x0000_i1059" DrawAspect="Content" ObjectID="_1309939055" r:id="rId82"/>
        </w:object>
      </w:r>
      <w:r w:rsidR="002B3E81">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cociente del costo total anual de recursos humanos</w:t>
      </w:r>
      <w:r w:rsidR="009C5F54">
        <w:rPr>
          <w:rFonts w:ascii="Arial" w:hAnsi="Arial" w:cs="Arial"/>
          <w:sz w:val="22"/>
          <w:szCs w:val="22"/>
        </w:rPr>
        <w:t xml:space="preserve"> (</w:t>
      </w:r>
      <w:r w:rsidR="009C5F54" w:rsidRPr="007B3DE5">
        <w:rPr>
          <w:position w:val="-12"/>
        </w:rPr>
        <w:object w:dxaOrig="400" w:dyaOrig="360">
          <v:shape id="_x0000_i1060" type="#_x0000_t75" style="width:20.25pt;height:18pt" o:ole="">
            <v:imagedata r:id="rId83" o:title=""/>
          </v:shape>
          <o:OLEObject Type="Embed" ProgID="Equation.3" ShapeID="_x0000_i1060" DrawAspect="Content" ObjectID="_1309939056" r:id="rId84"/>
        </w:object>
      </w:r>
      <w:r w:rsidR="009C5F54">
        <w:t>)</w:t>
      </w:r>
      <w:r w:rsidRPr="00754D34">
        <w:rPr>
          <w:rFonts w:ascii="Arial" w:hAnsi="Arial" w:cs="Arial"/>
          <w:sz w:val="22"/>
          <w:szCs w:val="22"/>
        </w:rPr>
        <w:t>, dividido por el costo total anual de operación del sistema</w:t>
      </w:r>
      <w:r w:rsidR="009C5F54">
        <w:rPr>
          <w:rFonts w:ascii="Arial" w:hAnsi="Arial" w:cs="Arial"/>
          <w:sz w:val="22"/>
          <w:szCs w:val="22"/>
        </w:rPr>
        <w:t xml:space="preserve"> (</w:t>
      </w:r>
      <w:r w:rsidR="009C5F54" w:rsidRPr="007B3DE5">
        <w:rPr>
          <w:position w:val="-12"/>
        </w:rPr>
        <w:object w:dxaOrig="340" w:dyaOrig="360">
          <v:shape id="_x0000_i1061" type="#_x0000_t75" style="width:17.25pt;height:18pt" o:ole="">
            <v:imagedata r:id="rId85" o:title=""/>
          </v:shape>
          <o:OLEObject Type="Embed" ProgID="Equation.3" ShapeID="_x0000_i1061" DrawAspect="Content" ObjectID="_1309939057" r:id="rId86"/>
        </w:object>
      </w:r>
      <w:r w:rsidR="009C5F54">
        <w:t>)</w:t>
      </w:r>
      <w:r w:rsidRPr="00754D34">
        <w:rPr>
          <w:rFonts w:ascii="Arial" w:hAnsi="Arial" w:cs="Arial"/>
          <w:sz w:val="22"/>
          <w:szCs w:val="22"/>
        </w:rPr>
        <w:t>, expresado en porcentaje.</w:t>
      </w:r>
    </w:p>
    <w:p w:rsidR="00ED31CE" w:rsidRPr="00754D34" w:rsidRDefault="00ED31CE" w:rsidP="00ED31CE">
      <w:pPr>
        <w:jc w:val="both"/>
        <w:rPr>
          <w:rFonts w:ascii="Arial" w:hAnsi="Arial" w:cs="Arial"/>
          <w:sz w:val="22"/>
          <w:szCs w:val="22"/>
        </w:rPr>
      </w:pPr>
    </w:p>
    <w:p w:rsidR="00ED31CE" w:rsidRPr="00754D34" w:rsidRDefault="002B3E81" w:rsidP="00ED31CE">
      <w:pPr>
        <w:jc w:val="center"/>
        <w:rPr>
          <w:rFonts w:ascii="Arial" w:hAnsi="Arial" w:cs="Arial"/>
          <w:sz w:val="22"/>
          <w:szCs w:val="22"/>
        </w:rPr>
      </w:pPr>
      <w:r w:rsidRPr="00754D34">
        <w:rPr>
          <w:rFonts w:ascii="Arial" w:hAnsi="Arial" w:cs="Arial"/>
          <w:position w:val="-30"/>
          <w:sz w:val="22"/>
          <w:szCs w:val="22"/>
        </w:rPr>
        <w:object w:dxaOrig="999" w:dyaOrig="680">
          <v:shape id="_x0000_i1062" type="#_x0000_t75" style="width:61.5pt;height:42pt" o:ole="" fillcolor="window">
            <v:imagedata r:id="rId87" o:title=""/>
          </v:shape>
          <o:OLEObject Type="Embed" ProgID="Equation.3" ShapeID="_x0000_i1062" DrawAspect="Content" ObjectID="_1309939058" r:id="rId88"/>
        </w:object>
      </w:r>
    </w:p>
    <w:p w:rsidR="00ED31CE" w:rsidRDefault="00ED31CE" w:rsidP="00ED31CE">
      <w:pPr>
        <w:jc w:val="center"/>
        <w:rPr>
          <w:rFonts w:ascii="Arial" w:hAnsi="Arial" w:cs="Arial"/>
          <w:sz w:val="22"/>
          <w:szCs w:val="22"/>
        </w:rPr>
      </w:pPr>
    </w:p>
    <w:p w:rsidR="00ED31CE" w:rsidRDefault="00ED31CE" w:rsidP="00ED31CE">
      <w:pPr>
        <w:jc w:val="center"/>
        <w:rPr>
          <w:rFonts w:ascii="Arial" w:hAnsi="Arial" w:cs="Arial"/>
          <w:sz w:val="22"/>
          <w:szCs w:val="22"/>
        </w:rPr>
      </w:pPr>
    </w:p>
    <w:p w:rsidR="00ED31CE" w:rsidRPr="00754D34" w:rsidRDefault="00ED31CE" w:rsidP="00ED31CE">
      <w:pPr>
        <w:jc w:val="center"/>
        <w:rPr>
          <w:rFonts w:ascii="Arial" w:hAnsi="Arial" w:cs="Arial"/>
          <w:sz w:val="22"/>
          <w:szCs w:val="22"/>
        </w:rPr>
      </w:pPr>
    </w:p>
    <w:p w:rsidR="00ED31CE" w:rsidRPr="00845313" w:rsidRDefault="00ED31CE" w:rsidP="00ED31CE">
      <w:pPr>
        <w:ind w:firstLine="708"/>
        <w:jc w:val="both"/>
        <w:rPr>
          <w:rFonts w:ascii="Arial" w:hAnsi="Arial" w:cs="Arial"/>
          <w:b/>
          <w:i/>
          <w:sz w:val="22"/>
          <w:szCs w:val="22"/>
          <w:u w:val="single"/>
        </w:rPr>
      </w:pPr>
      <w:r w:rsidRPr="00845313">
        <w:rPr>
          <w:rFonts w:ascii="Arial" w:hAnsi="Arial" w:cs="Arial"/>
          <w:b/>
          <w:i/>
          <w:sz w:val="22"/>
          <w:szCs w:val="22"/>
          <w:u w:val="single"/>
        </w:rPr>
        <w:t>Facturación y recaudación</w:t>
      </w:r>
    </w:p>
    <w:p w:rsidR="00ED31CE" w:rsidRPr="00AD4433" w:rsidRDefault="00ED31CE" w:rsidP="00ED31CE">
      <w:pPr>
        <w:jc w:val="both"/>
        <w:rPr>
          <w:rFonts w:ascii="Arial" w:hAnsi="Arial" w:cs="Arial"/>
          <w:sz w:val="22"/>
          <w:szCs w:val="22"/>
          <w:u w:val="single"/>
        </w:rPr>
      </w:pPr>
    </w:p>
    <w:p w:rsidR="00ED31CE" w:rsidRDefault="00ED31CE" w:rsidP="00ED31CE">
      <w:pPr>
        <w:pStyle w:val="Ttulo3"/>
        <w:spacing w:before="0" w:after="0" w:line="480" w:lineRule="auto"/>
        <w:ind w:firstLine="708"/>
        <w:rPr>
          <w:sz w:val="22"/>
          <w:szCs w:val="22"/>
        </w:rPr>
      </w:pPr>
    </w:p>
    <w:p w:rsidR="00ED31CE" w:rsidRPr="00A32952" w:rsidRDefault="00ED31CE" w:rsidP="00ED31CE">
      <w:pPr>
        <w:pStyle w:val="Ttulo3"/>
        <w:spacing w:before="0" w:after="0" w:line="480" w:lineRule="auto"/>
        <w:ind w:firstLine="708"/>
        <w:rPr>
          <w:sz w:val="22"/>
          <w:szCs w:val="22"/>
        </w:rPr>
      </w:pPr>
      <w:r w:rsidRPr="001C1A91">
        <w:rPr>
          <w:i/>
          <w:sz w:val="22"/>
          <w:szCs w:val="22"/>
        </w:rPr>
        <w:t>Eficiencia comercial</w:t>
      </w:r>
      <w:r w:rsidR="00A32952">
        <w:rPr>
          <w:i/>
          <w:sz w:val="22"/>
          <w:szCs w:val="22"/>
        </w:rPr>
        <w:t xml:space="preserve"> </w:t>
      </w:r>
      <w:r w:rsidR="00A32952" w:rsidRPr="00A32952">
        <w:rPr>
          <w:sz w:val="22"/>
          <w:szCs w:val="22"/>
        </w:rPr>
        <w:t>(</w:t>
      </w:r>
      <w:r w:rsidR="00A32952" w:rsidRPr="00A32952">
        <w:rPr>
          <w:position w:val="-12"/>
        </w:rPr>
        <w:object w:dxaOrig="300" w:dyaOrig="360">
          <v:shape id="_x0000_i1063" type="#_x0000_t75" style="width:15pt;height:18pt" o:ole="">
            <v:imagedata r:id="rId89" o:title=""/>
          </v:shape>
          <o:OLEObject Type="Embed" ProgID="Equation.3" ShapeID="_x0000_i1063" DrawAspect="Content" ObjectID="_1309939059" r:id="rId90"/>
        </w:object>
      </w:r>
      <w:r w:rsidR="00A32952" w:rsidRPr="00A32952">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Se define como la relación entre el agua cobrada</w:t>
      </w:r>
      <w:r w:rsidR="008D787F">
        <w:rPr>
          <w:rFonts w:ascii="Arial" w:hAnsi="Arial" w:cs="Arial"/>
          <w:sz w:val="22"/>
          <w:szCs w:val="22"/>
        </w:rPr>
        <w:t xml:space="preserve"> (</w:t>
      </w:r>
      <w:r w:rsidR="008D787F" w:rsidRPr="007B3DE5">
        <w:rPr>
          <w:position w:val="-12"/>
        </w:rPr>
        <w:object w:dxaOrig="300" w:dyaOrig="360">
          <v:shape id="_x0000_i1064" type="#_x0000_t75" style="width:15pt;height:18pt" o:ole="">
            <v:imagedata r:id="rId91" o:title=""/>
          </v:shape>
          <o:OLEObject Type="Embed" ProgID="Equation.3" ShapeID="_x0000_i1064" DrawAspect="Content" ObjectID="_1309939060" r:id="rId92"/>
        </w:object>
      </w:r>
      <w:r w:rsidR="008D787F">
        <w:t>)</w:t>
      </w:r>
      <w:r w:rsidRPr="00754D34">
        <w:rPr>
          <w:rFonts w:ascii="Arial" w:hAnsi="Arial" w:cs="Arial"/>
          <w:sz w:val="22"/>
          <w:szCs w:val="22"/>
        </w:rPr>
        <w:t xml:space="preserve"> respecto de la facturada</w:t>
      </w:r>
      <w:r w:rsidR="008D787F">
        <w:rPr>
          <w:rFonts w:ascii="Arial" w:hAnsi="Arial" w:cs="Arial"/>
          <w:sz w:val="22"/>
          <w:szCs w:val="22"/>
        </w:rPr>
        <w:t xml:space="preserve"> (</w:t>
      </w:r>
      <w:r w:rsidR="008D787F" w:rsidRPr="007B3DE5">
        <w:rPr>
          <w:position w:val="-14"/>
        </w:rPr>
        <w:object w:dxaOrig="300" w:dyaOrig="380">
          <v:shape id="_x0000_i1065" type="#_x0000_t75" style="width:15pt;height:18.75pt" o:ole="">
            <v:imagedata r:id="rId93" o:title=""/>
          </v:shape>
          <o:OLEObject Type="Embed" ProgID="Equation.3" ShapeID="_x0000_i1065" DrawAspect="Content" ObjectID="_1309939061" r:id="rId94"/>
        </w:object>
      </w:r>
      <w:r w:rsidR="008D787F">
        <w:t>)</w:t>
      </w:r>
      <w:r w:rsidRPr="00754D34">
        <w:rPr>
          <w:rFonts w:ascii="Arial" w:hAnsi="Arial" w:cs="Arial"/>
          <w:sz w:val="22"/>
          <w:szCs w:val="22"/>
        </w:rPr>
        <w:t>, en porcentaje.</w:t>
      </w:r>
    </w:p>
    <w:p w:rsidR="00ED31CE" w:rsidRPr="00754D34" w:rsidRDefault="00ED31CE" w:rsidP="00ED31CE">
      <w:pPr>
        <w:jc w:val="both"/>
        <w:rPr>
          <w:rFonts w:ascii="Arial" w:hAnsi="Arial" w:cs="Arial"/>
          <w:sz w:val="22"/>
          <w:szCs w:val="22"/>
        </w:rPr>
      </w:pPr>
    </w:p>
    <w:p w:rsidR="00ED31CE" w:rsidRPr="00754D34" w:rsidRDefault="00A32952" w:rsidP="00ED31CE">
      <w:pPr>
        <w:ind w:left="2832" w:firstLine="708"/>
        <w:jc w:val="both"/>
        <w:rPr>
          <w:rFonts w:ascii="Arial" w:hAnsi="Arial" w:cs="Arial"/>
          <w:sz w:val="22"/>
          <w:szCs w:val="22"/>
          <w:lang w:val="en-US"/>
        </w:rPr>
      </w:pPr>
      <w:r w:rsidRPr="00754D34">
        <w:rPr>
          <w:rFonts w:ascii="Arial" w:hAnsi="Arial" w:cs="Arial"/>
          <w:position w:val="-32"/>
          <w:sz w:val="22"/>
          <w:szCs w:val="22"/>
          <w:lang w:val="en-US"/>
        </w:rPr>
        <w:object w:dxaOrig="1180" w:dyaOrig="700">
          <v:shape id="_x0000_i1066" type="#_x0000_t75" style="width:66pt;height:39pt" o:ole="">
            <v:imagedata r:id="rId95" o:title=""/>
          </v:shape>
          <o:OLEObject Type="Embed" ProgID="Equation.3" ShapeID="_x0000_i1066" DrawAspect="Content" ObjectID="_1309939062" r:id="rId96"/>
        </w:object>
      </w:r>
    </w:p>
    <w:p w:rsidR="00ED31CE" w:rsidRDefault="00ED31CE" w:rsidP="00ED31CE">
      <w:pPr>
        <w:pStyle w:val="Ttulo3"/>
        <w:spacing w:before="0" w:after="0" w:line="480" w:lineRule="auto"/>
        <w:ind w:firstLine="708"/>
        <w:rPr>
          <w:sz w:val="22"/>
          <w:szCs w:val="22"/>
        </w:rPr>
      </w:pPr>
    </w:p>
    <w:p w:rsidR="00ED31CE" w:rsidRDefault="00ED31CE" w:rsidP="00ED31CE">
      <w:pPr>
        <w:pStyle w:val="Ttulo3"/>
        <w:spacing w:before="0" w:after="0" w:line="480" w:lineRule="auto"/>
        <w:ind w:firstLine="708"/>
        <w:rPr>
          <w:i/>
          <w:sz w:val="22"/>
          <w:szCs w:val="22"/>
        </w:rPr>
      </w:pPr>
      <w:r w:rsidRPr="001C1A91">
        <w:rPr>
          <w:i/>
          <w:sz w:val="22"/>
          <w:szCs w:val="22"/>
        </w:rPr>
        <w:t>Tarifa promedio</w:t>
      </w:r>
      <w:r w:rsidR="00A32952">
        <w:rPr>
          <w:i/>
          <w:sz w:val="22"/>
          <w:szCs w:val="22"/>
        </w:rPr>
        <w:t xml:space="preserve"> (T)</w:t>
      </w:r>
    </w:p>
    <w:p w:rsidR="006E1760" w:rsidRPr="006E1760" w:rsidRDefault="006E1760" w:rsidP="006E1760"/>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 xml:space="preserve">La tarifa es el precio fijado por concepto de servicios de agua potable y saneamiento. La facturación se realiza ya sea como cuota fija en unidades de </w:t>
      </w:r>
      <w:r>
        <w:rPr>
          <w:rFonts w:ascii="Arial" w:hAnsi="Arial" w:cs="Arial"/>
          <w:sz w:val="22"/>
          <w:szCs w:val="22"/>
        </w:rPr>
        <w:t>dólar</w:t>
      </w:r>
      <w:r w:rsidRPr="00754D34">
        <w:rPr>
          <w:rFonts w:ascii="Arial" w:hAnsi="Arial" w:cs="Arial"/>
          <w:sz w:val="22"/>
          <w:szCs w:val="22"/>
        </w:rPr>
        <w:t xml:space="preserve"> por el servicio efectuado o en unidades de </w:t>
      </w:r>
      <w:r>
        <w:rPr>
          <w:rFonts w:ascii="Arial" w:hAnsi="Arial" w:cs="Arial"/>
          <w:sz w:val="22"/>
          <w:szCs w:val="22"/>
        </w:rPr>
        <w:t>dólar</w:t>
      </w:r>
      <w:r w:rsidRPr="00754D34">
        <w:rPr>
          <w:rFonts w:ascii="Arial" w:hAnsi="Arial" w:cs="Arial"/>
          <w:sz w:val="22"/>
          <w:szCs w:val="22"/>
        </w:rPr>
        <w:t xml:space="preserve"> sobre volumen vendido (en los informes técnicos o financieros se suele expresar también en unidades de </w:t>
      </w:r>
      <w:r>
        <w:rPr>
          <w:rFonts w:ascii="Arial" w:hAnsi="Arial" w:cs="Arial"/>
          <w:sz w:val="22"/>
          <w:szCs w:val="22"/>
        </w:rPr>
        <w:t>dólar</w:t>
      </w:r>
      <w:r w:rsidRPr="00754D34">
        <w:rPr>
          <w:rFonts w:ascii="Arial" w:hAnsi="Arial" w:cs="Arial"/>
          <w:sz w:val="22"/>
          <w:szCs w:val="22"/>
        </w:rPr>
        <w:t xml:space="preserve"> por volumen vendido, </w:t>
      </w:r>
      <w:r>
        <w:rPr>
          <w:rFonts w:ascii="Arial" w:hAnsi="Arial" w:cs="Arial"/>
          <w:sz w:val="22"/>
          <w:szCs w:val="22"/>
        </w:rPr>
        <w:t>usd</w:t>
      </w:r>
      <w:r w:rsidRPr="00754D34">
        <w:rPr>
          <w:rFonts w:ascii="Arial" w:hAnsi="Arial" w:cs="Arial"/>
          <w:sz w:val="22"/>
          <w:szCs w:val="22"/>
        </w:rPr>
        <w:t>/m</w:t>
      </w:r>
      <w:r w:rsidRPr="00754D34">
        <w:rPr>
          <w:rFonts w:ascii="Arial" w:hAnsi="Arial" w:cs="Arial"/>
          <w:sz w:val="22"/>
          <w:szCs w:val="22"/>
          <w:vertAlign w:val="superscript"/>
        </w:rPr>
        <w:t>3</w:t>
      </w:r>
      <w:r w:rsidRPr="00754D34">
        <w:rPr>
          <w:rFonts w:ascii="Arial" w:hAnsi="Arial" w:cs="Arial"/>
          <w:sz w:val="22"/>
          <w:szCs w:val="22"/>
        </w:rPr>
        <w:t>). La tarifa promedio se calcula considerando los ingresos por concepto del volumen de agua total vendida (I</w:t>
      </w:r>
      <w:r w:rsidRPr="00754D34">
        <w:rPr>
          <w:rFonts w:ascii="Arial" w:hAnsi="Arial" w:cs="Arial"/>
          <w:sz w:val="22"/>
          <w:szCs w:val="22"/>
          <w:vertAlign w:val="subscript"/>
        </w:rPr>
        <w:t>taf</w:t>
      </w:r>
      <w:r w:rsidRPr="00754D34">
        <w:rPr>
          <w:rFonts w:ascii="Arial" w:hAnsi="Arial" w:cs="Arial"/>
          <w:sz w:val="22"/>
          <w:szCs w:val="22"/>
        </w:rPr>
        <w:t>) al año, dividida por el volumen total de agua facturada (V</w:t>
      </w:r>
      <w:r w:rsidRPr="00754D34">
        <w:rPr>
          <w:rFonts w:ascii="Arial" w:hAnsi="Arial" w:cs="Arial"/>
          <w:sz w:val="22"/>
          <w:szCs w:val="22"/>
          <w:vertAlign w:val="subscript"/>
        </w:rPr>
        <w:t>f</w:t>
      </w:r>
      <w:r w:rsidRPr="00754D34">
        <w:rPr>
          <w:rFonts w:ascii="Arial" w:hAnsi="Arial" w:cs="Arial"/>
          <w:sz w:val="22"/>
          <w:szCs w:val="22"/>
        </w:rPr>
        <w:t>).</w:t>
      </w:r>
    </w:p>
    <w:p w:rsidR="00ED31CE" w:rsidRPr="00754D34" w:rsidRDefault="00ED31CE" w:rsidP="00ED31CE">
      <w:pPr>
        <w:jc w:val="both"/>
        <w:rPr>
          <w:rFonts w:ascii="Arial" w:hAnsi="Arial" w:cs="Arial"/>
          <w:sz w:val="22"/>
          <w:szCs w:val="22"/>
        </w:rPr>
      </w:pPr>
    </w:p>
    <w:p w:rsidR="00ED31CE" w:rsidRPr="00754D34" w:rsidRDefault="00A32952" w:rsidP="00ED31CE">
      <w:pPr>
        <w:jc w:val="center"/>
        <w:rPr>
          <w:rFonts w:ascii="Arial" w:hAnsi="Arial" w:cs="Arial"/>
          <w:sz w:val="22"/>
          <w:szCs w:val="22"/>
        </w:rPr>
      </w:pPr>
      <w:r w:rsidRPr="00A32952">
        <w:rPr>
          <w:rFonts w:ascii="Arial" w:hAnsi="Arial" w:cs="Arial"/>
          <w:i/>
          <w:position w:val="-32"/>
          <w:sz w:val="22"/>
          <w:szCs w:val="22"/>
        </w:rPr>
        <w:object w:dxaOrig="820" w:dyaOrig="740">
          <v:shape id="_x0000_i1067" type="#_x0000_t75" style="width:50.25pt;height:45pt" o:ole="" fillcolor="window">
            <v:imagedata r:id="rId97" o:title=""/>
          </v:shape>
          <o:OLEObject Type="Embed" ProgID="Equation.3" ShapeID="_x0000_i1067" DrawAspect="Content" ObjectID="_1309939063" r:id="rId98"/>
        </w:object>
      </w:r>
    </w:p>
    <w:p w:rsidR="00ED31CE" w:rsidRPr="00754D34" w:rsidRDefault="00ED31CE" w:rsidP="00ED31CE">
      <w:pPr>
        <w:jc w:val="both"/>
        <w:rPr>
          <w:rFonts w:ascii="Arial" w:hAnsi="Arial" w:cs="Arial"/>
          <w:sz w:val="22"/>
          <w:szCs w:val="22"/>
        </w:rPr>
      </w:pPr>
      <w:r w:rsidRPr="00754D34">
        <w:rPr>
          <w:rFonts w:ascii="Arial" w:hAnsi="Arial" w:cs="Arial"/>
          <w:sz w:val="22"/>
          <w:szCs w:val="22"/>
        </w:rPr>
        <w:t xml:space="preserve"> </w:t>
      </w:r>
    </w:p>
    <w:p w:rsidR="00ED31CE" w:rsidRPr="00A32952" w:rsidRDefault="00ED31CE" w:rsidP="00ED31CE">
      <w:pPr>
        <w:pStyle w:val="Ttulo3"/>
        <w:spacing w:before="0" w:after="0" w:line="480" w:lineRule="auto"/>
        <w:ind w:firstLine="708"/>
        <w:rPr>
          <w:i/>
          <w:sz w:val="22"/>
          <w:szCs w:val="22"/>
        </w:rPr>
      </w:pPr>
      <w:r w:rsidRPr="001C1A91">
        <w:rPr>
          <w:i/>
          <w:sz w:val="22"/>
          <w:szCs w:val="22"/>
        </w:rPr>
        <w:t>Cargos fijos</w:t>
      </w:r>
      <w:r w:rsidR="00A32952">
        <w:rPr>
          <w:i/>
          <w:sz w:val="22"/>
          <w:szCs w:val="22"/>
        </w:rPr>
        <w:t xml:space="preserve"> (</w:t>
      </w:r>
      <w:r w:rsidR="00A32952" w:rsidRPr="00B37BEE">
        <w:rPr>
          <w:position w:val="-14"/>
        </w:rPr>
        <w:object w:dxaOrig="340" w:dyaOrig="380">
          <v:shape id="_x0000_i1068" type="#_x0000_t75" style="width:17.25pt;height:18.75pt" o:ole="">
            <v:imagedata r:id="rId99" o:title=""/>
          </v:shape>
          <o:OLEObject Type="Embed" ProgID="Equation.3" ShapeID="_x0000_i1068" DrawAspect="Content" ObjectID="_1309939064" r:id="rId100"/>
        </w:object>
      </w:r>
      <w:r w:rsidR="00A32952">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 xml:space="preserve">Cualquier componente fijo de la tarifa residencial (cantidad total), como proporción del número de conexiones por año, expresado en </w:t>
      </w:r>
      <w:r>
        <w:rPr>
          <w:rFonts w:ascii="Arial" w:hAnsi="Arial" w:cs="Arial"/>
          <w:sz w:val="22"/>
          <w:szCs w:val="22"/>
        </w:rPr>
        <w:t>usd</w:t>
      </w:r>
      <w:r w:rsidRPr="00754D34">
        <w:rPr>
          <w:rFonts w:ascii="Arial" w:hAnsi="Arial" w:cs="Arial"/>
          <w:sz w:val="22"/>
          <w:szCs w:val="22"/>
        </w:rPr>
        <w:t>/conexión/año.</w:t>
      </w:r>
    </w:p>
    <w:p w:rsidR="00ED31CE" w:rsidRPr="00754D34" w:rsidRDefault="00A32952" w:rsidP="00ED31CE">
      <w:pPr>
        <w:jc w:val="center"/>
        <w:rPr>
          <w:rFonts w:ascii="Arial" w:hAnsi="Arial" w:cs="Arial"/>
          <w:sz w:val="22"/>
          <w:szCs w:val="22"/>
        </w:rPr>
      </w:pPr>
      <w:r w:rsidRPr="00754D34">
        <w:rPr>
          <w:rFonts w:ascii="Arial" w:hAnsi="Arial" w:cs="Arial"/>
          <w:position w:val="-30"/>
          <w:sz w:val="22"/>
          <w:szCs w:val="22"/>
        </w:rPr>
        <w:object w:dxaOrig="940" w:dyaOrig="680">
          <v:shape id="_x0000_i1069" type="#_x0000_t75" style="width:55.5pt;height:39.75pt" o:ole="" fillcolor="window">
            <v:imagedata r:id="rId101" o:title=""/>
          </v:shape>
          <o:OLEObject Type="Embed" ProgID="Equation.3" ShapeID="_x0000_i1069" DrawAspect="Content" ObjectID="_1309939065" r:id="rId102"/>
        </w:object>
      </w:r>
    </w:p>
    <w:p w:rsidR="00ED31CE" w:rsidRDefault="00ED31CE" w:rsidP="00ED31CE">
      <w:pPr>
        <w:pStyle w:val="Ttulo3"/>
        <w:spacing w:before="0" w:after="0" w:line="480" w:lineRule="auto"/>
        <w:ind w:firstLine="708"/>
        <w:rPr>
          <w:sz w:val="22"/>
          <w:szCs w:val="22"/>
        </w:rPr>
      </w:pPr>
    </w:p>
    <w:p w:rsidR="00ED31CE" w:rsidRPr="00A32952" w:rsidRDefault="00ED31CE" w:rsidP="00ED31CE">
      <w:pPr>
        <w:pStyle w:val="Ttulo3"/>
        <w:spacing w:before="0" w:after="0" w:line="480" w:lineRule="auto"/>
        <w:ind w:firstLine="708"/>
        <w:rPr>
          <w:i/>
          <w:sz w:val="22"/>
          <w:szCs w:val="22"/>
        </w:rPr>
      </w:pPr>
      <w:r w:rsidRPr="001C1A91">
        <w:rPr>
          <w:i/>
          <w:sz w:val="22"/>
          <w:szCs w:val="22"/>
        </w:rPr>
        <w:t>Relación cargos residenciales / cargos industriales</w:t>
      </w:r>
      <w:r w:rsidR="00A32952">
        <w:rPr>
          <w:i/>
          <w:sz w:val="22"/>
          <w:szCs w:val="22"/>
        </w:rPr>
        <w:t xml:space="preserve"> (</w:t>
      </w:r>
      <w:r w:rsidR="00A32952" w:rsidRPr="00B37BEE">
        <w:rPr>
          <w:position w:val="-12"/>
        </w:rPr>
        <w:object w:dxaOrig="420" w:dyaOrig="360">
          <v:shape id="_x0000_i1070" type="#_x0000_t75" style="width:21pt;height:18pt" o:ole="">
            <v:imagedata r:id="rId103" o:title=""/>
          </v:shape>
          <o:OLEObject Type="Embed" ProgID="Equation.3" ShapeID="_x0000_i1070" DrawAspect="Content" ObjectID="_1309939066" r:id="rId104"/>
        </w:object>
      </w:r>
      <w:r w:rsidR="00A32952">
        <w:rPr>
          <w:i/>
        </w:rPr>
        <w:t>)</w:t>
      </w:r>
    </w:p>
    <w:p w:rsidR="00ED31CE" w:rsidRPr="00754D34" w:rsidRDefault="00ED31CE" w:rsidP="00ED31CE">
      <w:pPr>
        <w:spacing w:line="480" w:lineRule="auto"/>
        <w:ind w:left="708"/>
        <w:jc w:val="both"/>
        <w:rPr>
          <w:rFonts w:ascii="Arial" w:hAnsi="Arial" w:cs="Arial"/>
          <w:sz w:val="22"/>
          <w:szCs w:val="22"/>
        </w:rPr>
      </w:pPr>
      <w:r w:rsidRPr="00754D34">
        <w:rPr>
          <w:rFonts w:ascii="Arial" w:hAnsi="Arial" w:cs="Arial"/>
          <w:sz w:val="22"/>
          <w:szCs w:val="22"/>
        </w:rPr>
        <w:t>Es el cargo promedio (por m</w:t>
      </w:r>
      <w:r w:rsidRPr="00754D34">
        <w:rPr>
          <w:rFonts w:ascii="Arial" w:hAnsi="Arial" w:cs="Arial"/>
          <w:sz w:val="22"/>
          <w:szCs w:val="22"/>
          <w:vertAlign w:val="superscript"/>
        </w:rPr>
        <w:t>3</w:t>
      </w:r>
      <w:r w:rsidRPr="00754D34">
        <w:rPr>
          <w:rFonts w:ascii="Arial" w:hAnsi="Arial" w:cs="Arial"/>
          <w:sz w:val="22"/>
          <w:szCs w:val="22"/>
        </w:rPr>
        <w:t>) a usuarios industriales</w:t>
      </w:r>
      <w:r w:rsidR="008D787F">
        <w:rPr>
          <w:rFonts w:ascii="Arial" w:hAnsi="Arial" w:cs="Arial"/>
          <w:sz w:val="22"/>
          <w:szCs w:val="22"/>
        </w:rPr>
        <w:t xml:space="preserve"> (</w:t>
      </w:r>
      <w:r w:rsidR="008D787F" w:rsidRPr="007B3DE5">
        <w:rPr>
          <w:position w:val="-12"/>
        </w:rPr>
        <w:object w:dxaOrig="320" w:dyaOrig="360">
          <v:shape id="_x0000_i1071" type="#_x0000_t75" style="width:15.75pt;height:18pt" o:ole="">
            <v:imagedata r:id="rId105" o:title=""/>
          </v:shape>
          <o:OLEObject Type="Embed" ProgID="Equation.3" ShapeID="_x0000_i1071" DrawAspect="Content" ObjectID="_1309939067" r:id="rId106"/>
        </w:object>
      </w:r>
      <w:r w:rsidR="008D787F">
        <w:t>)</w:t>
      </w:r>
      <w:r w:rsidRPr="00754D34">
        <w:rPr>
          <w:rFonts w:ascii="Arial" w:hAnsi="Arial" w:cs="Arial"/>
          <w:sz w:val="22"/>
          <w:szCs w:val="22"/>
        </w:rPr>
        <w:t>, en relación con el cargo promedio (por m</w:t>
      </w:r>
      <w:r w:rsidRPr="00754D34">
        <w:rPr>
          <w:rFonts w:ascii="Arial" w:hAnsi="Arial" w:cs="Arial"/>
          <w:sz w:val="22"/>
          <w:szCs w:val="22"/>
          <w:vertAlign w:val="superscript"/>
        </w:rPr>
        <w:t>3</w:t>
      </w:r>
      <w:r w:rsidRPr="00754D34">
        <w:rPr>
          <w:rFonts w:ascii="Arial" w:hAnsi="Arial" w:cs="Arial"/>
          <w:sz w:val="22"/>
          <w:szCs w:val="22"/>
        </w:rPr>
        <w:t>) a usuarios residenciales</w:t>
      </w:r>
      <w:r w:rsidR="008D787F">
        <w:rPr>
          <w:rFonts w:ascii="Arial" w:hAnsi="Arial" w:cs="Arial"/>
          <w:sz w:val="22"/>
          <w:szCs w:val="22"/>
        </w:rPr>
        <w:t xml:space="preserve"> (</w:t>
      </w:r>
      <w:r w:rsidR="008D787F" w:rsidRPr="007B3DE5">
        <w:rPr>
          <w:position w:val="-12"/>
        </w:rPr>
        <w:object w:dxaOrig="340" w:dyaOrig="360">
          <v:shape id="_x0000_i1072" type="#_x0000_t75" style="width:17.25pt;height:18pt" o:ole="">
            <v:imagedata r:id="rId107" o:title=""/>
          </v:shape>
          <o:OLEObject Type="Embed" ProgID="Equation.3" ShapeID="_x0000_i1072" DrawAspect="Content" ObjectID="_1309939068" r:id="rId108"/>
        </w:object>
      </w:r>
      <w:r w:rsidR="008D787F">
        <w:t>)</w:t>
      </w:r>
      <w:r w:rsidRPr="00754D34">
        <w:rPr>
          <w:rFonts w:ascii="Arial" w:hAnsi="Arial" w:cs="Arial"/>
          <w:sz w:val="22"/>
          <w:szCs w:val="22"/>
        </w:rPr>
        <w:t>,</w:t>
      </w:r>
      <w:r w:rsidR="008D787F">
        <w:rPr>
          <w:rFonts w:ascii="Arial" w:hAnsi="Arial" w:cs="Arial"/>
          <w:sz w:val="22"/>
          <w:szCs w:val="22"/>
        </w:rPr>
        <w:t xml:space="preserve"> </w:t>
      </w:r>
      <w:r w:rsidRPr="00754D34">
        <w:rPr>
          <w:rFonts w:ascii="Arial" w:hAnsi="Arial" w:cs="Arial"/>
          <w:sz w:val="22"/>
          <w:szCs w:val="22"/>
        </w:rPr>
        <w:t>en porcentaje.</w:t>
      </w:r>
    </w:p>
    <w:p w:rsidR="00ED31CE" w:rsidRPr="00754D34" w:rsidRDefault="00A32952" w:rsidP="00ED31CE">
      <w:pPr>
        <w:jc w:val="center"/>
        <w:rPr>
          <w:rFonts w:ascii="Arial" w:hAnsi="Arial" w:cs="Arial"/>
          <w:sz w:val="22"/>
          <w:szCs w:val="22"/>
        </w:rPr>
      </w:pPr>
      <w:r w:rsidRPr="00754D34">
        <w:rPr>
          <w:rFonts w:ascii="Arial" w:hAnsi="Arial" w:cs="Arial"/>
          <w:position w:val="-32"/>
          <w:sz w:val="22"/>
          <w:szCs w:val="22"/>
        </w:rPr>
        <w:object w:dxaOrig="1600" w:dyaOrig="760">
          <v:shape id="_x0000_i1073" type="#_x0000_t75" style="width:98.25pt;height:46.5pt" o:ole="" fillcolor="window">
            <v:imagedata r:id="rId109" o:title=""/>
          </v:shape>
          <o:OLEObject Type="Embed" ProgID="Equation.3" ShapeID="_x0000_i1073" DrawAspect="Content" ObjectID="_1309939069" r:id="rId110"/>
        </w:object>
      </w:r>
    </w:p>
    <w:p w:rsidR="00ED31CE" w:rsidRDefault="00ED31CE" w:rsidP="00ED31CE">
      <w:pPr>
        <w:pStyle w:val="Ttulo3"/>
        <w:spacing w:before="0" w:after="0" w:line="480" w:lineRule="auto"/>
        <w:ind w:firstLine="708"/>
        <w:rPr>
          <w:sz w:val="22"/>
          <w:szCs w:val="22"/>
          <w:lang w:val="es-MX"/>
        </w:rPr>
      </w:pPr>
    </w:p>
    <w:p w:rsidR="00ED31CE" w:rsidRPr="00A32952" w:rsidRDefault="00ED31CE" w:rsidP="00ED31CE">
      <w:pPr>
        <w:pStyle w:val="Ttulo3"/>
        <w:spacing w:before="0" w:after="0" w:line="480" w:lineRule="auto"/>
        <w:ind w:firstLine="708"/>
        <w:rPr>
          <w:b w:val="0"/>
          <w:bCs w:val="0"/>
          <w:i/>
          <w:iCs/>
          <w:sz w:val="22"/>
          <w:szCs w:val="22"/>
          <w:lang w:val="es-MX"/>
        </w:rPr>
      </w:pPr>
      <w:r w:rsidRPr="001C1A91">
        <w:rPr>
          <w:i/>
          <w:sz w:val="22"/>
          <w:szCs w:val="22"/>
          <w:lang w:val="es-MX"/>
        </w:rPr>
        <w:t>Saldo de deudores por servicio</w:t>
      </w:r>
      <w:r w:rsidR="00A32952">
        <w:rPr>
          <w:i/>
          <w:sz w:val="22"/>
          <w:szCs w:val="22"/>
          <w:lang w:val="es-MX"/>
        </w:rPr>
        <w:t xml:space="preserve"> </w:t>
      </w:r>
      <w:r w:rsidR="00A32952" w:rsidRPr="00A32952">
        <w:rPr>
          <w:i/>
          <w:sz w:val="22"/>
          <w:szCs w:val="22"/>
          <w:lang w:val="es-MX"/>
        </w:rPr>
        <w:t>(</w:t>
      </w:r>
      <w:r w:rsidR="00A32952" w:rsidRPr="00A32952">
        <w:rPr>
          <w:i/>
          <w:position w:val="-12"/>
        </w:rPr>
        <w:object w:dxaOrig="340" w:dyaOrig="360">
          <v:shape id="_x0000_i1074" type="#_x0000_t75" style="width:17.25pt;height:18pt" o:ole="">
            <v:imagedata r:id="rId111" o:title=""/>
          </v:shape>
          <o:OLEObject Type="Embed" ProgID="Equation.3" ShapeID="_x0000_i1074" DrawAspect="Content" ObjectID="_1309939070" r:id="rId112"/>
        </w:object>
      </w:r>
      <w:r w:rsidR="00A32952" w:rsidRPr="00A32952">
        <w:rPr>
          <w:i/>
        </w:rPr>
        <w:t>)</w:t>
      </w:r>
    </w:p>
    <w:p w:rsidR="00ED31CE" w:rsidRPr="00754D34" w:rsidRDefault="00ED31CE" w:rsidP="00ED31CE">
      <w:pPr>
        <w:spacing w:line="480" w:lineRule="auto"/>
        <w:ind w:left="708"/>
        <w:jc w:val="both"/>
        <w:rPr>
          <w:rFonts w:ascii="Arial" w:hAnsi="Arial" w:cs="Arial"/>
          <w:sz w:val="22"/>
          <w:szCs w:val="22"/>
          <w:lang w:val="es-MX"/>
        </w:rPr>
      </w:pPr>
      <w:r w:rsidRPr="00754D34">
        <w:rPr>
          <w:rFonts w:ascii="Arial" w:hAnsi="Arial" w:cs="Arial"/>
          <w:sz w:val="22"/>
          <w:szCs w:val="22"/>
          <w:lang w:val="es-MX"/>
        </w:rPr>
        <w:t>Relación entre cuentas cobrables</w:t>
      </w:r>
      <w:r w:rsidR="008D787F">
        <w:rPr>
          <w:rFonts w:ascii="Arial" w:hAnsi="Arial" w:cs="Arial"/>
          <w:sz w:val="22"/>
          <w:szCs w:val="22"/>
          <w:lang w:val="es-MX"/>
        </w:rPr>
        <w:t xml:space="preserve"> (</w:t>
      </w:r>
      <w:r w:rsidR="008D787F" w:rsidRPr="007B3DE5">
        <w:rPr>
          <w:position w:val="-12"/>
        </w:rPr>
        <w:object w:dxaOrig="300" w:dyaOrig="360">
          <v:shape id="_x0000_i1075" type="#_x0000_t75" style="width:15pt;height:18pt" o:ole="">
            <v:imagedata r:id="rId113" o:title=""/>
          </v:shape>
          <o:OLEObject Type="Embed" ProgID="Equation.3" ShapeID="_x0000_i1075" DrawAspect="Content" ObjectID="_1309939071" r:id="rId114"/>
        </w:object>
      </w:r>
      <w:r w:rsidR="008D787F">
        <w:t>)</w:t>
      </w:r>
      <w:r w:rsidRPr="00754D34">
        <w:rPr>
          <w:rFonts w:ascii="Arial" w:hAnsi="Arial" w:cs="Arial"/>
          <w:sz w:val="22"/>
          <w:szCs w:val="22"/>
          <w:lang w:val="es-MX"/>
        </w:rPr>
        <w:t xml:space="preserve"> respecto del total de ingresos operacionales</w:t>
      </w:r>
      <w:r w:rsidR="008D787F">
        <w:rPr>
          <w:rFonts w:ascii="Arial" w:hAnsi="Arial" w:cs="Arial"/>
          <w:sz w:val="22"/>
          <w:szCs w:val="22"/>
          <w:lang w:val="es-MX"/>
        </w:rPr>
        <w:t xml:space="preserve"> (</w:t>
      </w:r>
      <w:r w:rsidR="008D787F" w:rsidRPr="007B3DE5">
        <w:rPr>
          <w:position w:val="-12"/>
        </w:rPr>
        <w:object w:dxaOrig="300" w:dyaOrig="360">
          <v:shape id="_x0000_i1076" type="#_x0000_t75" style="width:15pt;height:18pt" o:ole="">
            <v:imagedata r:id="rId115" o:title=""/>
          </v:shape>
          <o:OLEObject Type="Embed" ProgID="Equation.3" ShapeID="_x0000_i1076" DrawAspect="Content" ObjectID="_1309939072" r:id="rId116"/>
        </w:object>
      </w:r>
      <w:r w:rsidR="008D787F">
        <w:t>)</w:t>
      </w:r>
      <w:r w:rsidRPr="00754D34">
        <w:rPr>
          <w:rFonts w:ascii="Arial" w:hAnsi="Arial" w:cs="Arial"/>
          <w:sz w:val="22"/>
          <w:szCs w:val="22"/>
          <w:lang w:val="es-MX"/>
        </w:rPr>
        <w:t>, expresado en meses  equivalentes de ventas. Se calcula como la relación entre</w:t>
      </w:r>
      <w:r w:rsidRPr="00754D34">
        <w:rPr>
          <w:rFonts w:ascii="Arial" w:hAnsi="Arial" w:cs="Arial"/>
          <w:sz w:val="22"/>
          <w:szCs w:val="22"/>
          <w:lang w:val="es-CO"/>
        </w:rPr>
        <w:t xml:space="preserve"> cuentas por cobrar a fin de año e ingresos totales operacionales anuales, multiplicado por 12. </w:t>
      </w:r>
    </w:p>
    <w:p w:rsidR="00ED31CE" w:rsidRDefault="00A32952" w:rsidP="00ED31CE">
      <w:pPr>
        <w:ind w:left="2832" w:firstLine="708"/>
        <w:rPr>
          <w:rFonts w:ascii="Arial" w:hAnsi="Arial" w:cs="Arial"/>
          <w:sz w:val="22"/>
          <w:szCs w:val="22"/>
          <w:lang w:val="es-MX"/>
        </w:rPr>
      </w:pPr>
      <w:r w:rsidRPr="00754D34">
        <w:rPr>
          <w:rFonts w:ascii="Arial" w:hAnsi="Arial" w:cs="Arial"/>
          <w:position w:val="-30"/>
          <w:sz w:val="22"/>
          <w:szCs w:val="22"/>
          <w:lang w:val="es-MX"/>
        </w:rPr>
        <w:object w:dxaOrig="1160" w:dyaOrig="680">
          <v:shape id="_x0000_i1077" type="#_x0000_t75" style="width:68.25pt;height:39.75pt" o:ole="">
            <v:imagedata r:id="rId117" o:title=""/>
          </v:shape>
          <o:OLEObject Type="Embed" ProgID="Equation.3" ShapeID="_x0000_i1077" DrawAspect="Content" ObjectID="_1309939073" r:id="rId118"/>
        </w:object>
      </w:r>
    </w:p>
    <w:p w:rsidR="00ED31CE" w:rsidRDefault="00ED31CE" w:rsidP="00ED31CE">
      <w:pPr>
        <w:autoSpaceDE w:val="0"/>
        <w:autoSpaceDN w:val="0"/>
        <w:adjustRightInd w:val="0"/>
        <w:ind w:firstLine="360"/>
        <w:rPr>
          <w:rFonts w:ascii="Arial" w:hAnsi="Arial" w:cs="Arial"/>
          <w:color w:val="000000"/>
          <w:sz w:val="22"/>
          <w:szCs w:val="22"/>
          <w:lang w:val="es-MX"/>
        </w:rPr>
      </w:pPr>
    </w:p>
    <w:p w:rsidR="00ED31CE" w:rsidRPr="009C5656" w:rsidRDefault="00ED31CE" w:rsidP="001D524E">
      <w:pPr>
        <w:numPr>
          <w:ilvl w:val="2"/>
          <w:numId w:val="131"/>
        </w:numPr>
        <w:autoSpaceDE w:val="0"/>
        <w:autoSpaceDN w:val="0"/>
        <w:adjustRightInd w:val="0"/>
        <w:rPr>
          <w:rFonts w:ascii="Arial" w:hAnsi="Arial" w:cs="Arial"/>
          <w:i/>
          <w:color w:val="000000"/>
          <w:sz w:val="22"/>
          <w:szCs w:val="22"/>
          <w:lang w:val="es-MX"/>
        </w:rPr>
      </w:pPr>
      <w:r w:rsidRPr="009C5656">
        <w:rPr>
          <w:rFonts w:ascii="Arial" w:hAnsi="Arial" w:cs="Arial"/>
          <w:i/>
          <w:color w:val="000000"/>
          <w:sz w:val="22"/>
          <w:szCs w:val="22"/>
          <w:lang w:val="es-MX"/>
        </w:rPr>
        <w:t>Síntesis y Hallazgos</w:t>
      </w:r>
    </w:p>
    <w:p w:rsidR="00ED31CE" w:rsidRDefault="00ED31CE" w:rsidP="00ED31CE">
      <w:pPr>
        <w:autoSpaceDE w:val="0"/>
        <w:autoSpaceDN w:val="0"/>
        <w:adjustRightInd w:val="0"/>
        <w:rPr>
          <w:rFonts w:ascii="Arial" w:hAnsi="Arial" w:cs="Arial"/>
          <w:color w:val="000000"/>
          <w:sz w:val="22"/>
          <w:szCs w:val="22"/>
          <w:lang w:val="es-MX"/>
        </w:rPr>
      </w:pPr>
    </w:p>
    <w:p w:rsidR="00ED31CE" w:rsidRDefault="00ED31CE" w:rsidP="00ED31CE">
      <w:pPr>
        <w:autoSpaceDE w:val="0"/>
        <w:autoSpaceDN w:val="0"/>
        <w:adjustRightInd w:val="0"/>
        <w:spacing w:line="480" w:lineRule="auto"/>
        <w:jc w:val="both"/>
        <w:rPr>
          <w:rFonts w:ascii="Arial" w:hAnsi="Arial" w:cs="Arial"/>
          <w:color w:val="000000"/>
          <w:sz w:val="22"/>
          <w:szCs w:val="22"/>
          <w:lang w:val="es-MX"/>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lang w:val="es-MX"/>
        </w:rPr>
      </w:pPr>
      <w:r w:rsidRPr="00864C71">
        <w:rPr>
          <w:rFonts w:ascii="Arial" w:hAnsi="Arial" w:cs="Arial"/>
          <w:color w:val="000000"/>
          <w:sz w:val="22"/>
          <w:szCs w:val="22"/>
          <w:lang w:val="es-MX"/>
        </w:rPr>
        <w:t>E</w:t>
      </w:r>
      <w:r>
        <w:rPr>
          <w:rFonts w:ascii="Arial" w:hAnsi="Arial" w:cs="Arial"/>
          <w:color w:val="000000"/>
          <w:sz w:val="22"/>
          <w:szCs w:val="22"/>
          <w:lang w:val="es-MX"/>
        </w:rPr>
        <w:t xml:space="preserve">s importante </w:t>
      </w:r>
      <w:r w:rsidRPr="00864C71">
        <w:rPr>
          <w:rFonts w:ascii="Arial" w:hAnsi="Arial" w:cs="Arial"/>
          <w:color w:val="000000"/>
          <w:sz w:val="22"/>
          <w:szCs w:val="22"/>
          <w:lang w:val="es-MX"/>
        </w:rPr>
        <w:t>la aplicación de técnicas modernas de administración en los organismos operadores de servicio</w:t>
      </w:r>
      <w:r>
        <w:rPr>
          <w:rFonts w:ascii="Arial" w:hAnsi="Arial" w:cs="Arial"/>
          <w:color w:val="000000"/>
          <w:sz w:val="22"/>
          <w:szCs w:val="22"/>
          <w:lang w:val="es-MX"/>
        </w:rPr>
        <w:t>s</w:t>
      </w:r>
      <w:r w:rsidRPr="00864C71">
        <w:rPr>
          <w:rFonts w:ascii="Arial" w:hAnsi="Arial" w:cs="Arial"/>
          <w:color w:val="000000"/>
          <w:sz w:val="22"/>
          <w:szCs w:val="22"/>
          <w:lang w:val="es-MX"/>
        </w:rPr>
        <w:t xml:space="preserve"> de agua potable</w:t>
      </w:r>
      <w:r>
        <w:rPr>
          <w:rFonts w:ascii="Arial" w:hAnsi="Arial" w:cs="Arial"/>
          <w:color w:val="000000"/>
          <w:sz w:val="22"/>
          <w:szCs w:val="22"/>
          <w:lang w:val="es-MX"/>
        </w:rPr>
        <w:t>, en distribución y recaudación.</w:t>
      </w:r>
      <w:r w:rsidR="006E1760">
        <w:rPr>
          <w:rFonts w:ascii="Arial" w:hAnsi="Arial" w:cs="Arial"/>
          <w:color w:val="000000"/>
          <w:sz w:val="22"/>
          <w:szCs w:val="22"/>
          <w:lang w:val="es-MX"/>
        </w:rPr>
        <w:t xml:space="preserve"> </w:t>
      </w:r>
      <w:r w:rsidRPr="00864C71">
        <w:rPr>
          <w:rFonts w:ascii="Arial" w:hAnsi="Arial" w:cs="Arial"/>
          <w:color w:val="000000"/>
          <w:sz w:val="22"/>
          <w:szCs w:val="22"/>
          <w:lang w:val="es-MX"/>
        </w:rPr>
        <w:t>Entre éstas, destaca la incorporación paulatina de indicadores de gestión</w:t>
      </w:r>
      <w:r>
        <w:rPr>
          <w:rFonts w:ascii="Arial" w:hAnsi="Arial" w:cs="Arial"/>
          <w:color w:val="000000"/>
          <w:sz w:val="22"/>
          <w:szCs w:val="22"/>
          <w:lang w:val="es-MX"/>
        </w:rPr>
        <w:t xml:space="preserve"> tanto financieros como de operación, </w:t>
      </w:r>
      <w:r w:rsidRPr="00864C71">
        <w:rPr>
          <w:rFonts w:ascii="Arial" w:hAnsi="Arial" w:cs="Arial"/>
          <w:color w:val="000000"/>
          <w:sz w:val="22"/>
          <w:szCs w:val="22"/>
          <w:lang w:val="es-MX"/>
        </w:rPr>
        <w:t xml:space="preserve"> que permiten evaluar y mejorar cuantitativamente el desempeño de cada organismo en aspectos de recursos humanos, técnico-operativos, administrativos, de servicio al cliente y financieros</w:t>
      </w:r>
      <w:r>
        <w:rPr>
          <w:rFonts w:ascii="Arial" w:hAnsi="Arial" w:cs="Arial"/>
          <w:color w:val="000000"/>
          <w:sz w:val="22"/>
          <w:szCs w:val="22"/>
          <w:lang w:val="es-MX"/>
        </w:rPr>
        <w:t xml:space="preserve">. </w:t>
      </w:r>
      <w:r w:rsidRPr="001F6ECA">
        <w:rPr>
          <w:rFonts w:ascii="Arial" w:hAnsi="Arial" w:cs="Arial"/>
          <w:color w:val="000000"/>
          <w:sz w:val="22"/>
          <w:szCs w:val="22"/>
          <w:lang w:val="es-MX"/>
        </w:rPr>
        <w:t xml:space="preserve">Para incrementar la calidad en los servicios urbanos de agua es requisito previo medir el desempeño de los organismos y para ello, </w:t>
      </w:r>
      <w:r>
        <w:rPr>
          <w:rFonts w:ascii="Arial" w:hAnsi="Arial" w:cs="Arial"/>
          <w:color w:val="000000"/>
          <w:sz w:val="22"/>
          <w:szCs w:val="22"/>
          <w:lang w:val="es-MX"/>
        </w:rPr>
        <w:t xml:space="preserve">es indispensable </w:t>
      </w:r>
      <w:r w:rsidRPr="001F6ECA">
        <w:rPr>
          <w:rFonts w:ascii="Arial" w:hAnsi="Arial" w:cs="Arial"/>
          <w:color w:val="000000"/>
          <w:sz w:val="22"/>
          <w:szCs w:val="22"/>
          <w:lang w:val="es-MX"/>
        </w:rPr>
        <w:t>utilizar indicadores de gestión cuantitativos y previamente definidos</w:t>
      </w:r>
      <w:r>
        <w:rPr>
          <w:rFonts w:ascii="Arial" w:hAnsi="Arial" w:cs="Arial"/>
          <w:color w:val="000000"/>
          <w:sz w:val="22"/>
          <w:szCs w:val="22"/>
          <w:lang w:val="es-MX"/>
        </w:rPr>
        <w:t>.</w:t>
      </w:r>
    </w:p>
    <w:p w:rsidR="00ED31CE" w:rsidRDefault="00ED31CE" w:rsidP="00ED31CE">
      <w:pPr>
        <w:autoSpaceDE w:val="0"/>
        <w:autoSpaceDN w:val="0"/>
        <w:adjustRightInd w:val="0"/>
        <w:spacing w:line="480" w:lineRule="auto"/>
        <w:ind w:left="708"/>
        <w:jc w:val="both"/>
        <w:rPr>
          <w:rFonts w:ascii="Arial" w:hAnsi="Arial" w:cs="Arial"/>
          <w:sz w:val="22"/>
          <w:szCs w:val="22"/>
          <w:lang w:val="es-MX"/>
        </w:rPr>
      </w:pPr>
      <w:r>
        <w:rPr>
          <w:rFonts w:ascii="Arial" w:hAnsi="Arial" w:cs="Arial"/>
          <w:color w:val="000000"/>
          <w:sz w:val="22"/>
          <w:szCs w:val="22"/>
          <w:lang w:val="es-MX"/>
        </w:rPr>
        <w:t>Es de recalcar que los indicadores se encuentran en niveles estratégicos, y tácticos; éstos últimos son citados en la sección correspondiente</w:t>
      </w:r>
      <w:r w:rsidR="008F7CF0">
        <w:rPr>
          <w:rFonts w:ascii="Arial" w:hAnsi="Arial" w:cs="Arial"/>
          <w:color w:val="000000"/>
          <w:sz w:val="22"/>
          <w:szCs w:val="22"/>
          <w:lang w:val="es-MX"/>
        </w:rPr>
        <w:t>.</w:t>
      </w:r>
    </w:p>
    <w:p w:rsidR="00ED31CE" w:rsidRPr="00754D34" w:rsidRDefault="00ED31CE" w:rsidP="00ED31CE">
      <w:pPr>
        <w:jc w:val="both"/>
        <w:rPr>
          <w:rFonts w:ascii="Arial" w:hAnsi="Arial" w:cs="Arial"/>
          <w:sz w:val="22"/>
          <w:szCs w:val="22"/>
          <w:lang w:val="es-MX"/>
        </w:rPr>
      </w:pPr>
    </w:p>
    <w:p w:rsidR="00ED31CE" w:rsidRDefault="00ED31CE" w:rsidP="00ED31CE">
      <w:pPr>
        <w:autoSpaceDE w:val="0"/>
        <w:autoSpaceDN w:val="0"/>
        <w:adjustRightInd w:val="0"/>
        <w:jc w:val="both"/>
        <w:rPr>
          <w:rFonts w:ascii="Arial" w:hAnsi="Arial" w:cs="Arial"/>
          <w:sz w:val="22"/>
          <w:szCs w:val="22"/>
        </w:rPr>
      </w:pPr>
    </w:p>
    <w:p w:rsidR="00ED31CE" w:rsidRPr="00223095" w:rsidRDefault="00ED31CE" w:rsidP="00ED31CE">
      <w:pPr>
        <w:autoSpaceDE w:val="0"/>
        <w:autoSpaceDN w:val="0"/>
        <w:adjustRightInd w:val="0"/>
        <w:jc w:val="both"/>
        <w:rPr>
          <w:rFonts w:ascii="Arial" w:hAnsi="Arial" w:cs="Arial"/>
          <w:i/>
          <w:sz w:val="22"/>
          <w:szCs w:val="22"/>
        </w:rPr>
      </w:pPr>
      <w:r w:rsidRPr="00223095">
        <w:rPr>
          <w:rFonts w:ascii="Arial" w:hAnsi="Arial" w:cs="Arial"/>
          <w:i/>
          <w:sz w:val="22"/>
          <w:szCs w:val="22"/>
        </w:rPr>
        <w:t>2.3</w:t>
      </w:r>
      <w:r w:rsidRPr="00223095">
        <w:rPr>
          <w:rFonts w:ascii="Arial" w:hAnsi="Arial" w:cs="Arial"/>
          <w:i/>
          <w:sz w:val="22"/>
          <w:szCs w:val="22"/>
        </w:rPr>
        <w:tab/>
        <w:t>Misión y Visión</w:t>
      </w:r>
    </w:p>
    <w:p w:rsidR="00ED31CE" w:rsidRDefault="00ED31CE" w:rsidP="00ED31CE">
      <w:pPr>
        <w:autoSpaceDE w:val="0"/>
        <w:autoSpaceDN w:val="0"/>
        <w:adjustRightInd w:val="0"/>
        <w:jc w:val="both"/>
        <w:rPr>
          <w:rFonts w:ascii="Arial" w:hAnsi="Arial" w:cs="Arial"/>
          <w:i/>
          <w:sz w:val="22"/>
          <w:szCs w:val="22"/>
        </w:rPr>
      </w:pPr>
    </w:p>
    <w:p w:rsidR="00ED31CE" w:rsidRDefault="00ED31CE" w:rsidP="00ED31CE">
      <w:pPr>
        <w:autoSpaceDE w:val="0"/>
        <w:autoSpaceDN w:val="0"/>
        <w:adjustRightInd w:val="0"/>
        <w:jc w:val="both"/>
        <w:rPr>
          <w:rFonts w:ascii="Arial" w:hAnsi="Arial" w:cs="Arial"/>
          <w:i/>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Es lo que hace y hacia dónde apunta la organización en un futuro mediato; en esta parte se describe la visión y misión  institucional.</w:t>
      </w:r>
    </w:p>
    <w:p w:rsidR="00ED31CE" w:rsidRDefault="00ED31CE" w:rsidP="00ED31CE">
      <w:pPr>
        <w:autoSpaceDE w:val="0"/>
        <w:autoSpaceDN w:val="0"/>
        <w:adjustRightInd w:val="0"/>
        <w:jc w:val="both"/>
        <w:rPr>
          <w:rFonts w:ascii="Arial" w:hAnsi="Arial" w:cs="Arial"/>
          <w:sz w:val="22"/>
          <w:szCs w:val="22"/>
        </w:rPr>
      </w:pPr>
    </w:p>
    <w:p w:rsidR="00ED31CE" w:rsidRDefault="00ED31CE" w:rsidP="00ED31CE">
      <w:pPr>
        <w:autoSpaceDE w:val="0"/>
        <w:autoSpaceDN w:val="0"/>
        <w:adjustRightInd w:val="0"/>
        <w:jc w:val="both"/>
        <w:rPr>
          <w:rFonts w:ascii="Arial" w:hAnsi="Arial" w:cs="Arial"/>
          <w:sz w:val="22"/>
          <w:szCs w:val="22"/>
        </w:rPr>
      </w:pPr>
    </w:p>
    <w:p w:rsidR="00ED31CE" w:rsidRPr="00726247" w:rsidRDefault="00ED31CE" w:rsidP="00ED31CE">
      <w:pPr>
        <w:autoSpaceDE w:val="0"/>
        <w:autoSpaceDN w:val="0"/>
        <w:adjustRightInd w:val="0"/>
        <w:jc w:val="both"/>
        <w:rPr>
          <w:rFonts w:ascii="Arial" w:hAnsi="Arial" w:cs="Arial"/>
          <w:i/>
          <w:sz w:val="22"/>
          <w:szCs w:val="22"/>
        </w:rPr>
      </w:pPr>
      <w:r w:rsidRPr="00726247">
        <w:rPr>
          <w:rFonts w:ascii="Arial" w:hAnsi="Arial" w:cs="Arial"/>
          <w:i/>
          <w:sz w:val="22"/>
          <w:szCs w:val="22"/>
        </w:rPr>
        <w:t>2.3.1</w:t>
      </w:r>
      <w:r w:rsidRPr="00726247">
        <w:rPr>
          <w:rFonts w:ascii="Arial" w:hAnsi="Arial" w:cs="Arial"/>
          <w:i/>
          <w:sz w:val="22"/>
          <w:szCs w:val="22"/>
        </w:rPr>
        <w:tab/>
        <w:t>Para los Municipios</w:t>
      </w:r>
    </w:p>
    <w:p w:rsidR="00ED31CE" w:rsidRPr="00EA3B15" w:rsidRDefault="00ED31CE" w:rsidP="00ED31CE">
      <w:pPr>
        <w:autoSpaceDE w:val="0"/>
        <w:autoSpaceDN w:val="0"/>
        <w:adjustRightInd w:val="0"/>
        <w:jc w:val="both"/>
        <w:rPr>
          <w:rFonts w:ascii="Arial" w:hAnsi="Arial" w:cs="Arial"/>
          <w:i/>
          <w:sz w:val="22"/>
          <w:szCs w:val="22"/>
        </w:rPr>
      </w:pPr>
    </w:p>
    <w:p w:rsidR="00ED31CE" w:rsidRDefault="00ED31CE" w:rsidP="00ED31CE">
      <w:pPr>
        <w:autoSpaceDE w:val="0"/>
        <w:autoSpaceDN w:val="0"/>
        <w:adjustRightInd w:val="0"/>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rPr>
      </w:pPr>
      <w:r>
        <w:rPr>
          <w:rFonts w:ascii="Arial" w:hAnsi="Arial" w:cs="Arial"/>
          <w:sz w:val="22"/>
          <w:szCs w:val="22"/>
        </w:rPr>
        <w:t>Cada Municipio en su proceso de generación del servicio de agua potable y alcantarillado, dispone de su visión y misión empresarial, como se indica en la tabla</w:t>
      </w:r>
      <w:r w:rsidRPr="00AC03E5">
        <w:rPr>
          <w:rFonts w:ascii="Arial" w:hAnsi="Arial" w:cs="Arial"/>
          <w:color w:val="000000"/>
          <w:sz w:val="22"/>
          <w:szCs w:val="22"/>
        </w:rPr>
        <w:t xml:space="preserve"> No 2.7</w:t>
      </w:r>
      <w:r>
        <w:rPr>
          <w:rFonts w:ascii="Arial" w:hAnsi="Arial" w:cs="Arial"/>
          <w:color w:val="000000"/>
          <w:sz w:val="22"/>
          <w:szCs w:val="22"/>
        </w:rPr>
        <w:t>.</w:t>
      </w:r>
    </w:p>
    <w:p w:rsidR="006E1760" w:rsidRPr="00AC03E5" w:rsidRDefault="006E1760" w:rsidP="00ED31CE">
      <w:pPr>
        <w:autoSpaceDE w:val="0"/>
        <w:autoSpaceDN w:val="0"/>
        <w:adjustRightInd w:val="0"/>
        <w:spacing w:line="480" w:lineRule="auto"/>
        <w:ind w:left="708"/>
        <w:jc w:val="both"/>
        <w:rPr>
          <w:rFonts w:ascii="Arial" w:hAnsi="Arial" w:cs="Arial"/>
          <w:color w:val="000000"/>
          <w:sz w:val="22"/>
          <w:szCs w:val="22"/>
        </w:rPr>
      </w:pPr>
    </w:p>
    <w:p w:rsidR="00ED31CE" w:rsidRDefault="00ED31CE" w:rsidP="001D524E">
      <w:pPr>
        <w:numPr>
          <w:ilvl w:val="2"/>
          <w:numId w:val="132"/>
        </w:numPr>
        <w:autoSpaceDE w:val="0"/>
        <w:autoSpaceDN w:val="0"/>
        <w:adjustRightInd w:val="0"/>
        <w:spacing w:line="480" w:lineRule="auto"/>
        <w:jc w:val="both"/>
        <w:rPr>
          <w:rFonts w:ascii="Arial" w:hAnsi="Arial" w:cs="Arial"/>
          <w:i/>
          <w:color w:val="000000"/>
          <w:sz w:val="22"/>
          <w:szCs w:val="22"/>
        </w:rPr>
      </w:pPr>
      <w:r>
        <w:rPr>
          <w:rFonts w:ascii="Arial" w:hAnsi="Arial" w:cs="Arial"/>
          <w:i/>
          <w:color w:val="000000"/>
          <w:sz w:val="22"/>
          <w:szCs w:val="22"/>
        </w:rPr>
        <w:t>Síntesis y Hallazgos</w:t>
      </w:r>
    </w:p>
    <w:p w:rsidR="006E1760" w:rsidRDefault="006E1760" w:rsidP="006E1760">
      <w:pPr>
        <w:autoSpaceDE w:val="0"/>
        <w:autoSpaceDN w:val="0"/>
        <w:adjustRightInd w:val="0"/>
        <w:spacing w:line="480" w:lineRule="auto"/>
        <w:jc w:val="both"/>
        <w:rPr>
          <w:rFonts w:ascii="Arial" w:hAnsi="Arial" w:cs="Arial"/>
          <w:i/>
          <w:color w:val="000000"/>
          <w:sz w:val="22"/>
          <w:szCs w:val="22"/>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rPr>
      </w:pPr>
      <w:r w:rsidRPr="00A07056">
        <w:rPr>
          <w:rFonts w:ascii="Arial" w:hAnsi="Arial" w:cs="Arial"/>
          <w:color w:val="000000"/>
          <w:sz w:val="22"/>
          <w:szCs w:val="22"/>
        </w:rPr>
        <w:t xml:space="preserve">Existe </w:t>
      </w:r>
      <w:r>
        <w:rPr>
          <w:rFonts w:ascii="Arial" w:hAnsi="Arial" w:cs="Arial"/>
          <w:color w:val="000000"/>
          <w:sz w:val="22"/>
          <w:szCs w:val="22"/>
        </w:rPr>
        <w:t>interrelación notoria entre misión, visión, estructura organizativa, forma de dirección</w:t>
      </w:r>
      <w:r>
        <w:rPr>
          <w:rStyle w:val="Refdenotaalpie"/>
          <w:rFonts w:ascii="Arial" w:hAnsi="Arial" w:cs="Arial"/>
          <w:color w:val="000000"/>
          <w:sz w:val="22"/>
          <w:szCs w:val="22"/>
        </w:rPr>
        <w:footnoteReference w:id="14"/>
      </w:r>
      <w:r>
        <w:rPr>
          <w:rFonts w:ascii="Arial" w:hAnsi="Arial" w:cs="Arial"/>
          <w:color w:val="000000"/>
          <w:sz w:val="22"/>
          <w:szCs w:val="22"/>
        </w:rPr>
        <w:t>, para las empresas de agua como se indica en la tabla</w:t>
      </w:r>
      <w:r w:rsidRPr="00AC03E5">
        <w:rPr>
          <w:rFonts w:ascii="Arial" w:hAnsi="Arial" w:cs="Arial"/>
          <w:color w:val="000000"/>
          <w:sz w:val="22"/>
          <w:szCs w:val="22"/>
        </w:rPr>
        <w:t xml:space="preserve"> No 2.8</w:t>
      </w:r>
      <w:r w:rsidR="00EF3A8D">
        <w:rPr>
          <w:rFonts w:ascii="Arial" w:hAnsi="Arial" w:cs="Arial"/>
          <w:color w:val="000000"/>
          <w:sz w:val="22"/>
          <w:szCs w:val="22"/>
        </w:rPr>
        <w:t>.</w:t>
      </w:r>
      <w:r>
        <w:rPr>
          <w:rFonts w:ascii="Arial" w:hAnsi="Arial" w:cs="Arial"/>
          <w:color w:val="000000"/>
          <w:sz w:val="22"/>
          <w:szCs w:val="22"/>
        </w:rPr>
        <w:t xml:space="preserve"> </w:t>
      </w:r>
    </w:p>
    <w:p w:rsidR="006E1760" w:rsidRDefault="006E1760" w:rsidP="00ED31CE">
      <w:pPr>
        <w:autoSpaceDE w:val="0"/>
        <w:autoSpaceDN w:val="0"/>
        <w:adjustRightInd w:val="0"/>
        <w:spacing w:line="480" w:lineRule="auto"/>
        <w:ind w:left="708"/>
        <w:jc w:val="both"/>
        <w:rPr>
          <w:rFonts w:ascii="Arial" w:hAnsi="Arial" w:cs="Arial"/>
          <w:color w:val="000000"/>
          <w:sz w:val="22"/>
          <w:szCs w:val="22"/>
        </w:rPr>
      </w:pPr>
    </w:p>
    <w:p w:rsidR="006E1760" w:rsidRDefault="006E1760" w:rsidP="00ED31CE">
      <w:pPr>
        <w:autoSpaceDE w:val="0"/>
        <w:autoSpaceDN w:val="0"/>
        <w:adjustRightInd w:val="0"/>
        <w:spacing w:line="480" w:lineRule="auto"/>
        <w:ind w:left="708"/>
        <w:jc w:val="both"/>
        <w:rPr>
          <w:rFonts w:ascii="Arial" w:hAnsi="Arial" w:cs="Arial"/>
          <w:color w:val="000000"/>
          <w:sz w:val="22"/>
          <w:szCs w:val="22"/>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480"/>
        <w:gridCol w:w="3240"/>
      </w:tblGrid>
      <w:tr w:rsidR="00ED31CE" w:rsidRPr="00A961F9">
        <w:tc>
          <w:tcPr>
            <w:tcW w:w="156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Empresa</w:t>
            </w:r>
          </w:p>
        </w:tc>
        <w:tc>
          <w:tcPr>
            <w:tcW w:w="348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Misión</w:t>
            </w:r>
          </w:p>
        </w:tc>
        <w:tc>
          <w:tcPr>
            <w:tcW w:w="324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Visión</w:t>
            </w:r>
          </w:p>
        </w:tc>
      </w:tr>
      <w:tr w:rsidR="00ED31CE" w:rsidRPr="00A961F9">
        <w:tc>
          <w:tcPr>
            <w:tcW w:w="1560" w:type="dxa"/>
            <w:vAlign w:val="center"/>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Municipio</w:t>
            </w: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de Girón</w:t>
            </w:r>
          </w:p>
        </w:tc>
        <w:tc>
          <w:tcPr>
            <w:tcW w:w="3480" w:type="dxa"/>
          </w:tcPr>
          <w:p w:rsidR="00ED31CE" w:rsidRPr="00A961F9" w:rsidRDefault="00ED31CE" w:rsidP="00A961F9">
            <w:pPr>
              <w:jc w:val="both"/>
              <w:rPr>
                <w:rFonts w:ascii="Arial" w:hAnsi="Arial" w:cs="Arial"/>
                <w:color w:val="000000"/>
                <w:sz w:val="20"/>
                <w:szCs w:val="20"/>
              </w:rPr>
            </w:pPr>
            <w:r w:rsidRPr="00A961F9">
              <w:rPr>
                <w:rFonts w:ascii="Arial" w:hAnsi="Arial" w:cs="Arial"/>
                <w:color w:val="000000"/>
                <w:sz w:val="20"/>
                <w:szCs w:val="20"/>
              </w:rPr>
              <w:t>“Contribuir al bienestar ciudadano del Cantón, a través de la prestación  de servicios de agua potable y alcantarillado de calidad, con el concurso de personal permanentemente comprometido con los intereses comunitarios”.</w:t>
            </w:r>
          </w:p>
          <w:p w:rsidR="00ED31CE" w:rsidRPr="00A961F9" w:rsidRDefault="00ED31CE" w:rsidP="00A961F9">
            <w:pPr>
              <w:pStyle w:val="NormalWeb"/>
              <w:spacing w:before="0" w:beforeAutospacing="0" w:after="0" w:afterAutospacing="0"/>
              <w:rPr>
                <w:rFonts w:ascii="Arial" w:hAnsi="Arial" w:cs="Arial"/>
              </w:rPr>
            </w:pPr>
          </w:p>
        </w:tc>
        <w:tc>
          <w:tcPr>
            <w:tcW w:w="3240" w:type="dxa"/>
          </w:tcPr>
          <w:p w:rsidR="00ED31CE" w:rsidRPr="00A961F9" w:rsidRDefault="00ED31CE" w:rsidP="00A961F9">
            <w:pPr>
              <w:jc w:val="both"/>
              <w:rPr>
                <w:rFonts w:ascii="Arial" w:hAnsi="Arial" w:cs="Arial"/>
                <w:color w:val="000000"/>
                <w:sz w:val="20"/>
                <w:szCs w:val="20"/>
              </w:rPr>
            </w:pPr>
            <w:r w:rsidRPr="00A961F9">
              <w:rPr>
                <w:rFonts w:ascii="Arial" w:hAnsi="Arial" w:cs="Arial"/>
                <w:color w:val="000000"/>
                <w:sz w:val="20"/>
                <w:szCs w:val="20"/>
              </w:rPr>
              <w:t>“Una población del cantón con disponibilidad permanente de agua potable de la mejor calidad y con sistemas de alcantarillado que permitan adecuados niveles de evacuación, aún en condiciones climáticas severas”</w:t>
            </w:r>
          </w:p>
          <w:p w:rsidR="00ED31CE" w:rsidRPr="00A961F9" w:rsidRDefault="00ED31CE" w:rsidP="00A961F9">
            <w:pPr>
              <w:pStyle w:val="NormalWeb"/>
              <w:spacing w:before="0" w:beforeAutospacing="0" w:after="0" w:afterAutospacing="0"/>
              <w:jc w:val="both"/>
              <w:rPr>
                <w:rFonts w:ascii="Arial" w:hAnsi="Arial" w:cs="Arial"/>
              </w:rPr>
            </w:pPr>
          </w:p>
        </w:tc>
      </w:tr>
      <w:tr w:rsidR="00ED31CE" w:rsidRPr="00A961F9">
        <w:tc>
          <w:tcPr>
            <w:tcW w:w="1560" w:type="dxa"/>
            <w:vAlign w:val="center"/>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Municipio</w:t>
            </w: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de Piñas</w:t>
            </w:r>
          </w:p>
        </w:tc>
        <w:tc>
          <w:tcPr>
            <w:tcW w:w="348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“Apoyar el desarrollo de la población con la dotación de servicios de agua potable y alcantarillado bajo las normas y reglamentos vigentes”</w:t>
            </w:r>
          </w:p>
          <w:p w:rsidR="00ED31CE" w:rsidRPr="00A961F9" w:rsidRDefault="00ED31CE" w:rsidP="00A961F9">
            <w:pPr>
              <w:pStyle w:val="NormalWeb"/>
              <w:spacing w:before="0" w:beforeAutospacing="0" w:after="0" w:afterAutospacing="0"/>
              <w:rPr>
                <w:rFonts w:ascii="Arial" w:hAnsi="Arial" w:cs="Arial"/>
              </w:rPr>
            </w:pPr>
          </w:p>
        </w:tc>
        <w:tc>
          <w:tcPr>
            <w:tcW w:w="32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“Servicios de calidad a favor de la colectividad, que mejoren la calidad de vida”</w:t>
            </w:r>
          </w:p>
        </w:tc>
      </w:tr>
      <w:tr w:rsidR="00ED31CE" w:rsidRPr="00A961F9">
        <w:tc>
          <w:tcPr>
            <w:tcW w:w="1560" w:type="dxa"/>
            <w:vAlign w:val="center"/>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Municipio de Paute</w:t>
            </w:r>
          </w:p>
          <w:p w:rsidR="00ED31CE" w:rsidRPr="00A961F9" w:rsidRDefault="00ED31CE" w:rsidP="00A961F9">
            <w:pPr>
              <w:pStyle w:val="NormalWeb"/>
              <w:spacing w:before="0" w:beforeAutospacing="0" w:after="0" w:afterAutospacing="0"/>
              <w:jc w:val="center"/>
              <w:rPr>
                <w:rFonts w:ascii="Arial" w:hAnsi="Arial" w:cs="Arial"/>
                <w:color w:val="003366"/>
              </w:rPr>
            </w:pPr>
          </w:p>
        </w:tc>
        <w:tc>
          <w:tcPr>
            <w:tcW w:w="348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“Prestar servicios de alcantarillado y agua potable  a la ciudadanía del Cantón, con la disponibilidad adecuada de infraestructura”</w:t>
            </w:r>
          </w:p>
        </w:tc>
        <w:tc>
          <w:tcPr>
            <w:tcW w:w="32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“Constituirse en empresa líder en la región en prestación de servicios cumpliendo normas y estándares para calidad de vida, y en permanente cuidado del medio ambiente”</w:t>
            </w:r>
          </w:p>
        </w:tc>
      </w:tr>
      <w:tr w:rsidR="00ED31CE" w:rsidRPr="00A961F9">
        <w:tc>
          <w:tcPr>
            <w:tcW w:w="1560" w:type="dxa"/>
            <w:vAlign w:val="center"/>
          </w:tcPr>
          <w:p w:rsidR="00ED31CE" w:rsidRPr="00A961F9" w:rsidRDefault="00ED31CE" w:rsidP="00A961F9">
            <w:pPr>
              <w:pStyle w:val="NormalWeb"/>
              <w:spacing w:before="0" w:beforeAutospacing="0" w:after="0" w:afterAutospacing="0"/>
              <w:jc w:val="center"/>
              <w:rPr>
                <w:rFonts w:ascii="Arial" w:hAnsi="Arial" w:cs="Arial"/>
                <w:color w:val="003366"/>
              </w:rPr>
            </w:pPr>
            <w:r w:rsidRPr="00A961F9">
              <w:rPr>
                <w:rFonts w:ascii="Arial" w:hAnsi="Arial" w:cs="Arial"/>
              </w:rPr>
              <w:t>Junta de Agua de Chigüinda</w:t>
            </w:r>
          </w:p>
        </w:tc>
        <w:tc>
          <w:tcPr>
            <w:tcW w:w="3480" w:type="dxa"/>
          </w:tcPr>
          <w:p w:rsidR="00ED31CE" w:rsidRPr="00A961F9" w:rsidRDefault="00ED31CE" w:rsidP="00ED31CE">
            <w:pPr>
              <w:pStyle w:val="NormalWeb"/>
              <w:rPr>
                <w:rFonts w:ascii="Arial" w:hAnsi="Arial" w:cs="Arial"/>
              </w:rPr>
            </w:pPr>
            <w:r w:rsidRPr="00A961F9">
              <w:rPr>
                <w:rFonts w:ascii="Arial" w:hAnsi="Arial" w:cs="Arial"/>
              </w:rPr>
              <w:t xml:space="preserve">“Dotar de agua apta para el consumo humano los ciudadanos del cantón </w:t>
            </w:r>
          </w:p>
        </w:tc>
        <w:tc>
          <w:tcPr>
            <w:tcW w:w="3240" w:type="dxa"/>
          </w:tcPr>
          <w:p w:rsidR="00ED31CE" w:rsidRPr="00A961F9" w:rsidRDefault="00ED31CE" w:rsidP="00ED31CE">
            <w:pPr>
              <w:pStyle w:val="NormalWeb"/>
              <w:rPr>
                <w:rFonts w:ascii="Arial" w:hAnsi="Arial" w:cs="Arial"/>
              </w:rPr>
            </w:pPr>
            <w:r w:rsidRPr="00A961F9">
              <w:rPr>
                <w:rFonts w:ascii="Arial" w:hAnsi="Arial" w:cs="Arial"/>
              </w:rPr>
              <w:t>“Lograr estados crecientes de mejora, para llegar a constituir una empresa consolidada de servicios de agua potable y alcantarillado”</w:t>
            </w:r>
          </w:p>
        </w:tc>
      </w:tr>
    </w:tbl>
    <w:p w:rsidR="00ED31CE" w:rsidRDefault="00ED31CE" w:rsidP="00ED31CE">
      <w:pPr>
        <w:autoSpaceDE w:val="0"/>
        <w:autoSpaceDN w:val="0"/>
        <w:adjustRightInd w:val="0"/>
        <w:ind w:left="708"/>
        <w:rPr>
          <w:rFonts w:ascii="Arial" w:hAnsi="Arial" w:cs="Arial"/>
          <w:sz w:val="22"/>
          <w:szCs w:val="22"/>
        </w:rPr>
      </w:pPr>
      <w:r>
        <w:rPr>
          <w:rFonts w:ascii="Arial" w:hAnsi="Arial" w:cs="Arial"/>
          <w:sz w:val="22"/>
          <w:szCs w:val="22"/>
        </w:rPr>
        <w:tab/>
      </w:r>
    </w:p>
    <w:p w:rsidR="00ED31CE" w:rsidRPr="00AE04EB" w:rsidRDefault="00ED31CE" w:rsidP="00ED31CE">
      <w:pPr>
        <w:autoSpaceDE w:val="0"/>
        <w:autoSpaceDN w:val="0"/>
        <w:adjustRightInd w:val="0"/>
        <w:ind w:left="2124"/>
        <w:rPr>
          <w:rFonts w:ascii="Arial" w:hAnsi="Arial" w:cs="Arial"/>
          <w:b/>
          <w:sz w:val="20"/>
          <w:szCs w:val="20"/>
        </w:rPr>
      </w:pPr>
      <w:r w:rsidRPr="00AE04EB">
        <w:rPr>
          <w:rFonts w:ascii="Arial" w:hAnsi="Arial" w:cs="Arial"/>
          <w:b/>
          <w:sz w:val="20"/>
          <w:szCs w:val="20"/>
        </w:rPr>
        <w:t>Tabla 2.7 Misión y visión empresarial</w:t>
      </w:r>
      <w:r>
        <w:rPr>
          <w:rFonts w:ascii="Arial" w:hAnsi="Arial" w:cs="Arial"/>
          <w:b/>
          <w:sz w:val="20"/>
          <w:szCs w:val="20"/>
        </w:rPr>
        <w:t>.</w:t>
      </w:r>
    </w:p>
    <w:p w:rsidR="00ED31CE" w:rsidRDefault="00ED31CE" w:rsidP="00ED31CE">
      <w:pPr>
        <w:autoSpaceDE w:val="0"/>
        <w:autoSpaceDN w:val="0"/>
        <w:adjustRightInd w:val="0"/>
        <w:rPr>
          <w:rFonts w:ascii="Arial" w:hAnsi="Arial" w:cs="Arial"/>
          <w:sz w:val="20"/>
          <w:szCs w:val="20"/>
        </w:rPr>
      </w:pPr>
    </w:p>
    <w:p w:rsidR="00ED31CE" w:rsidRPr="0075566D" w:rsidRDefault="00ED31CE" w:rsidP="00ED31CE">
      <w:pPr>
        <w:autoSpaceDE w:val="0"/>
        <w:autoSpaceDN w:val="0"/>
        <w:adjustRightInd w:val="0"/>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2801"/>
        <w:gridCol w:w="2801"/>
      </w:tblGrid>
      <w:tr w:rsidR="00ED31CE" w:rsidRPr="00A961F9">
        <w:tc>
          <w:tcPr>
            <w:tcW w:w="2693" w:type="dxa"/>
            <w:shd w:val="clear" w:color="auto" w:fill="FFFF99"/>
          </w:tcPr>
          <w:p w:rsidR="00ED31CE" w:rsidRPr="00A961F9" w:rsidRDefault="00ED31CE" w:rsidP="00A961F9">
            <w:pPr>
              <w:autoSpaceDE w:val="0"/>
              <w:autoSpaceDN w:val="0"/>
              <w:adjustRightInd w:val="0"/>
              <w:jc w:val="center"/>
              <w:rPr>
                <w:rFonts w:ascii="Arial" w:hAnsi="Arial" w:cs="Arial"/>
                <w:bCs/>
                <w:sz w:val="22"/>
                <w:szCs w:val="22"/>
                <w:lang w:val="es-MX"/>
              </w:rPr>
            </w:pPr>
            <w:r w:rsidRPr="00A961F9">
              <w:rPr>
                <w:rFonts w:ascii="Arial" w:hAnsi="Arial" w:cs="Arial"/>
                <w:bCs/>
                <w:sz w:val="22"/>
                <w:szCs w:val="22"/>
                <w:lang w:val="es-MX"/>
              </w:rPr>
              <w:t>Elementos</w:t>
            </w:r>
          </w:p>
          <w:p w:rsidR="00ED31CE" w:rsidRPr="00A961F9" w:rsidRDefault="00ED31CE" w:rsidP="00A961F9">
            <w:pPr>
              <w:autoSpaceDE w:val="0"/>
              <w:autoSpaceDN w:val="0"/>
              <w:adjustRightInd w:val="0"/>
              <w:spacing w:line="480" w:lineRule="auto"/>
              <w:jc w:val="center"/>
              <w:rPr>
                <w:rFonts w:ascii="Arial" w:hAnsi="Arial" w:cs="Arial"/>
                <w:sz w:val="22"/>
                <w:szCs w:val="22"/>
              </w:rPr>
            </w:pPr>
            <w:r w:rsidRPr="00A961F9">
              <w:rPr>
                <w:rFonts w:ascii="Arial" w:hAnsi="Arial" w:cs="Arial"/>
                <w:bCs/>
                <w:sz w:val="22"/>
                <w:szCs w:val="22"/>
                <w:lang w:val="es-MX"/>
              </w:rPr>
              <w:t>Organizacionales</w:t>
            </w:r>
          </w:p>
        </w:tc>
        <w:tc>
          <w:tcPr>
            <w:tcW w:w="2801" w:type="dxa"/>
            <w:shd w:val="clear" w:color="auto" w:fill="FFFF99"/>
          </w:tcPr>
          <w:p w:rsidR="00ED31CE" w:rsidRPr="00A961F9" w:rsidRDefault="00ED31CE" w:rsidP="00A961F9">
            <w:pPr>
              <w:autoSpaceDE w:val="0"/>
              <w:autoSpaceDN w:val="0"/>
              <w:adjustRightInd w:val="0"/>
              <w:jc w:val="center"/>
              <w:rPr>
                <w:rFonts w:ascii="Arial" w:hAnsi="Arial" w:cs="Arial"/>
                <w:bCs/>
                <w:sz w:val="22"/>
                <w:szCs w:val="22"/>
                <w:lang w:val="es-MX"/>
              </w:rPr>
            </w:pPr>
            <w:r w:rsidRPr="00A961F9">
              <w:rPr>
                <w:rFonts w:ascii="Arial" w:hAnsi="Arial" w:cs="Arial"/>
                <w:bCs/>
                <w:sz w:val="22"/>
                <w:szCs w:val="22"/>
                <w:lang w:val="es-MX"/>
              </w:rPr>
              <w:t>Características</w:t>
            </w:r>
          </w:p>
          <w:p w:rsidR="00ED31CE" w:rsidRPr="00A961F9" w:rsidRDefault="00ED31CE" w:rsidP="00A961F9">
            <w:pPr>
              <w:autoSpaceDE w:val="0"/>
              <w:autoSpaceDN w:val="0"/>
              <w:adjustRightInd w:val="0"/>
              <w:spacing w:line="480" w:lineRule="auto"/>
              <w:jc w:val="center"/>
              <w:rPr>
                <w:rFonts w:ascii="Arial" w:hAnsi="Arial" w:cs="Arial"/>
                <w:sz w:val="22"/>
                <w:szCs w:val="22"/>
              </w:rPr>
            </w:pPr>
            <w:r w:rsidRPr="00A961F9">
              <w:rPr>
                <w:rFonts w:ascii="Arial" w:hAnsi="Arial" w:cs="Arial"/>
                <w:bCs/>
                <w:sz w:val="22"/>
                <w:szCs w:val="22"/>
                <w:lang w:val="es-MX"/>
              </w:rPr>
              <w:t>más comunes</w:t>
            </w:r>
          </w:p>
        </w:tc>
        <w:tc>
          <w:tcPr>
            <w:tcW w:w="2801" w:type="dxa"/>
            <w:shd w:val="clear" w:color="auto" w:fill="FFFF99"/>
          </w:tcPr>
          <w:p w:rsidR="00ED31CE" w:rsidRPr="00A961F9" w:rsidRDefault="00ED31CE" w:rsidP="00A961F9">
            <w:pPr>
              <w:autoSpaceDE w:val="0"/>
              <w:autoSpaceDN w:val="0"/>
              <w:adjustRightInd w:val="0"/>
              <w:jc w:val="center"/>
              <w:rPr>
                <w:rFonts w:ascii="Arial" w:hAnsi="Arial" w:cs="Arial"/>
                <w:bCs/>
                <w:sz w:val="22"/>
                <w:szCs w:val="22"/>
                <w:lang w:val="es-MX"/>
              </w:rPr>
            </w:pPr>
            <w:r w:rsidRPr="00A961F9">
              <w:rPr>
                <w:rFonts w:ascii="Arial" w:hAnsi="Arial" w:cs="Arial"/>
                <w:bCs/>
                <w:sz w:val="22"/>
                <w:szCs w:val="22"/>
                <w:lang w:val="es-MX"/>
              </w:rPr>
              <w:t>El cambio se</w:t>
            </w:r>
          </w:p>
          <w:p w:rsidR="00ED31CE" w:rsidRPr="00A961F9" w:rsidRDefault="00ED31CE" w:rsidP="00A961F9">
            <w:pPr>
              <w:autoSpaceDE w:val="0"/>
              <w:autoSpaceDN w:val="0"/>
              <w:adjustRightInd w:val="0"/>
              <w:spacing w:line="480" w:lineRule="auto"/>
              <w:jc w:val="center"/>
              <w:rPr>
                <w:rFonts w:ascii="Arial" w:hAnsi="Arial" w:cs="Arial"/>
                <w:sz w:val="22"/>
                <w:szCs w:val="22"/>
              </w:rPr>
            </w:pPr>
            <w:r w:rsidRPr="00A961F9">
              <w:rPr>
                <w:rFonts w:ascii="Arial" w:hAnsi="Arial" w:cs="Arial"/>
                <w:bCs/>
                <w:sz w:val="22"/>
                <w:szCs w:val="22"/>
                <w:lang w:val="es-MX"/>
              </w:rPr>
              <w:t>dirige hacia</w:t>
            </w:r>
          </w:p>
        </w:tc>
      </w:tr>
      <w:tr w:rsidR="00ED31CE" w:rsidRPr="00A961F9">
        <w:tc>
          <w:tcPr>
            <w:tcW w:w="2693"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Visión</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Financiera</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Misión</w:t>
            </w:r>
          </w:p>
        </w:tc>
      </w:tr>
      <w:tr w:rsidR="00ED31CE" w:rsidRPr="00A961F9">
        <w:tc>
          <w:tcPr>
            <w:tcW w:w="2693"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Estilo Dirección</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Operativa</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Estratégica</w:t>
            </w:r>
          </w:p>
        </w:tc>
      </w:tr>
      <w:tr w:rsidR="00ED31CE" w:rsidRPr="00A961F9">
        <w:tc>
          <w:tcPr>
            <w:tcW w:w="2693"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Sistemas Dirección</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Informales</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Formales</w:t>
            </w:r>
          </w:p>
        </w:tc>
      </w:tr>
      <w:tr w:rsidR="00ED31CE" w:rsidRPr="00A961F9">
        <w:tc>
          <w:tcPr>
            <w:tcW w:w="2693"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Estructura</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Funcional</w:t>
            </w:r>
          </w:p>
        </w:tc>
        <w:tc>
          <w:tcPr>
            <w:tcW w:w="2801" w:type="dxa"/>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lang w:val="es-MX"/>
              </w:rPr>
              <w:t>Integrada</w:t>
            </w:r>
          </w:p>
        </w:tc>
      </w:tr>
      <w:tr w:rsidR="00ED31CE" w:rsidRPr="00A961F9">
        <w:tc>
          <w:tcPr>
            <w:tcW w:w="2693"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Información sistemas</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Transacciones</w:t>
            </w:r>
          </w:p>
        </w:tc>
        <w:tc>
          <w:tcPr>
            <w:tcW w:w="2801" w:type="dxa"/>
          </w:tcPr>
          <w:p w:rsidR="00ED31CE" w:rsidRPr="00A961F9" w:rsidRDefault="00ED31CE" w:rsidP="00A961F9">
            <w:pPr>
              <w:autoSpaceDE w:val="0"/>
              <w:autoSpaceDN w:val="0"/>
              <w:adjustRightInd w:val="0"/>
              <w:spacing w:line="480" w:lineRule="auto"/>
              <w:rPr>
                <w:rFonts w:ascii="Arial" w:hAnsi="Arial" w:cs="Arial"/>
                <w:sz w:val="20"/>
                <w:szCs w:val="20"/>
              </w:rPr>
            </w:pPr>
            <w:r w:rsidRPr="00A961F9">
              <w:rPr>
                <w:rFonts w:ascii="Arial" w:hAnsi="Arial" w:cs="Arial"/>
                <w:sz w:val="20"/>
                <w:szCs w:val="20"/>
                <w:lang w:val="es-MX"/>
              </w:rPr>
              <w:t>Ejecutivos</w:t>
            </w:r>
          </w:p>
        </w:tc>
      </w:tr>
    </w:tbl>
    <w:p w:rsidR="00ED31CE" w:rsidRDefault="00ED31CE" w:rsidP="00ED31CE">
      <w:pPr>
        <w:autoSpaceDE w:val="0"/>
        <w:autoSpaceDN w:val="0"/>
        <w:adjustRightInd w:val="0"/>
        <w:ind w:left="1416" w:firstLine="708"/>
        <w:jc w:val="both"/>
        <w:rPr>
          <w:rFonts w:ascii="Arial" w:hAnsi="Arial" w:cs="Arial"/>
          <w:b/>
          <w:sz w:val="20"/>
          <w:szCs w:val="20"/>
        </w:rPr>
      </w:pPr>
    </w:p>
    <w:p w:rsidR="00ED31CE" w:rsidRDefault="00ED31CE" w:rsidP="00ED31CE">
      <w:pPr>
        <w:autoSpaceDE w:val="0"/>
        <w:autoSpaceDN w:val="0"/>
        <w:adjustRightInd w:val="0"/>
        <w:ind w:left="1416" w:firstLine="708"/>
        <w:jc w:val="both"/>
        <w:rPr>
          <w:rFonts w:ascii="Arial" w:hAnsi="Arial" w:cs="Arial"/>
          <w:b/>
          <w:sz w:val="20"/>
          <w:szCs w:val="20"/>
        </w:rPr>
      </w:pPr>
      <w:r w:rsidRPr="00AE04EB">
        <w:rPr>
          <w:rFonts w:ascii="Arial" w:hAnsi="Arial" w:cs="Arial"/>
          <w:b/>
          <w:sz w:val="20"/>
          <w:szCs w:val="20"/>
        </w:rPr>
        <w:t>Tabla 2.8 Interrelación de la misión y visión</w:t>
      </w:r>
      <w:r w:rsidR="00EF3A8D">
        <w:rPr>
          <w:rFonts w:ascii="Arial" w:hAnsi="Arial" w:cs="Arial"/>
          <w:b/>
          <w:sz w:val="20"/>
          <w:szCs w:val="20"/>
        </w:rPr>
        <w:t>.</w:t>
      </w:r>
    </w:p>
    <w:p w:rsidR="00ED31CE" w:rsidRDefault="00ED31CE" w:rsidP="00ED31CE">
      <w:pPr>
        <w:autoSpaceDE w:val="0"/>
        <w:autoSpaceDN w:val="0"/>
        <w:adjustRightInd w:val="0"/>
        <w:ind w:left="1416" w:firstLine="708"/>
        <w:jc w:val="both"/>
        <w:rPr>
          <w:rFonts w:ascii="Arial" w:hAnsi="Arial" w:cs="Arial"/>
          <w:b/>
          <w:sz w:val="20"/>
          <w:szCs w:val="20"/>
        </w:rPr>
      </w:pPr>
    </w:p>
    <w:p w:rsidR="00ED31CE" w:rsidRDefault="00ED31CE" w:rsidP="00ED31CE">
      <w:pPr>
        <w:autoSpaceDE w:val="0"/>
        <w:autoSpaceDN w:val="0"/>
        <w:adjustRightInd w:val="0"/>
        <w:ind w:left="1416" w:firstLine="708"/>
        <w:jc w:val="both"/>
        <w:rPr>
          <w:rFonts w:ascii="Arial" w:hAnsi="Arial" w:cs="Arial"/>
          <w:b/>
          <w:sz w:val="20"/>
          <w:szCs w:val="20"/>
        </w:rPr>
      </w:pPr>
    </w:p>
    <w:p w:rsidR="00ED31CE" w:rsidRDefault="00ED31CE" w:rsidP="00ED31CE">
      <w:pPr>
        <w:autoSpaceDE w:val="0"/>
        <w:autoSpaceDN w:val="0"/>
        <w:adjustRightInd w:val="0"/>
        <w:ind w:left="1416" w:firstLine="708"/>
        <w:jc w:val="both"/>
        <w:rPr>
          <w:rFonts w:ascii="Arial" w:hAnsi="Arial" w:cs="Arial"/>
          <w:b/>
          <w:sz w:val="20"/>
          <w:szCs w:val="20"/>
        </w:rPr>
      </w:pPr>
    </w:p>
    <w:p w:rsidR="00ED31CE" w:rsidRDefault="00ED31CE" w:rsidP="00ED31CE">
      <w:pPr>
        <w:autoSpaceDE w:val="0"/>
        <w:autoSpaceDN w:val="0"/>
        <w:adjustRightInd w:val="0"/>
        <w:ind w:left="1416" w:firstLine="708"/>
        <w:jc w:val="both"/>
        <w:rPr>
          <w:rFonts w:ascii="Arial" w:hAnsi="Arial" w:cs="Arial"/>
          <w:b/>
          <w:sz w:val="20"/>
          <w:szCs w:val="20"/>
        </w:rPr>
      </w:pPr>
    </w:p>
    <w:p w:rsidR="006E1760" w:rsidRDefault="006E1760" w:rsidP="00ED31CE">
      <w:pPr>
        <w:autoSpaceDE w:val="0"/>
        <w:autoSpaceDN w:val="0"/>
        <w:adjustRightInd w:val="0"/>
        <w:ind w:left="1416" w:firstLine="708"/>
        <w:jc w:val="both"/>
        <w:rPr>
          <w:rFonts w:ascii="Arial" w:hAnsi="Arial" w:cs="Arial"/>
          <w:b/>
          <w:sz w:val="20"/>
          <w:szCs w:val="20"/>
        </w:rPr>
      </w:pPr>
    </w:p>
    <w:p w:rsidR="006E1760" w:rsidRDefault="006E1760" w:rsidP="00ED31CE">
      <w:pPr>
        <w:autoSpaceDE w:val="0"/>
        <w:autoSpaceDN w:val="0"/>
        <w:adjustRightInd w:val="0"/>
        <w:ind w:left="1416" w:firstLine="708"/>
        <w:jc w:val="both"/>
        <w:rPr>
          <w:rFonts w:ascii="Arial" w:hAnsi="Arial" w:cs="Arial"/>
          <w:b/>
          <w:sz w:val="20"/>
          <w:szCs w:val="20"/>
        </w:rPr>
      </w:pPr>
    </w:p>
    <w:p w:rsidR="00ED31CE" w:rsidRPr="008D0D31" w:rsidRDefault="00ED31CE" w:rsidP="00ED31CE">
      <w:pPr>
        <w:autoSpaceDE w:val="0"/>
        <w:autoSpaceDN w:val="0"/>
        <w:adjustRightInd w:val="0"/>
        <w:rPr>
          <w:rFonts w:ascii="Arial" w:hAnsi="Arial" w:cs="Arial"/>
          <w:i/>
          <w:sz w:val="22"/>
          <w:szCs w:val="22"/>
        </w:rPr>
      </w:pPr>
      <w:r w:rsidRPr="008D0D31">
        <w:rPr>
          <w:rFonts w:ascii="Arial" w:hAnsi="Arial" w:cs="Arial"/>
          <w:i/>
          <w:sz w:val="22"/>
          <w:szCs w:val="22"/>
        </w:rPr>
        <w:t xml:space="preserve">2.4 </w:t>
      </w:r>
      <w:r>
        <w:rPr>
          <w:rFonts w:ascii="Arial" w:hAnsi="Arial" w:cs="Arial"/>
          <w:i/>
          <w:sz w:val="22"/>
          <w:szCs w:val="22"/>
        </w:rPr>
        <w:tab/>
      </w:r>
      <w:r w:rsidRPr="008D0D31">
        <w:rPr>
          <w:rFonts w:ascii="Arial" w:hAnsi="Arial" w:cs="Arial"/>
          <w:i/>
          <w:sz w:val="22"/>
          <w:szCs w:val="22"/>
        </w:rPr>
        <w:t xml:space="preserve">Dominio del Problema </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Pr="00704F95" w:rsidRDefault="00ED31CE" w:rsidP="00ED31CE">
      <w:pPr>
        <w:autoSpaceDE w:val="0"/>
        <w:autoSpaceDN w:val="0"/>
        <w:adjustRightInd w:val="0"/>
        <w:spacing w:line="480" w:lineRule="auto"/>
        <w:ind w:left="708"/>
        <w:jc w:val="both"/>
        <w:rPr>
          <w:rFonts w:ascii="Arial" w:hAnsi="Arial" w:cs="Arial"/>
          <w:sz w:val="22"/>
          <w:szCs w:val="22"/>
        </w:rPr>
      </w:pPr>
      <w:r w:rsidRPr="00704F95">
        <w:rPr>
          <w:rFonts w:ascii="Arial" w:hAnsi="Arial" w:cs="Arial"/>
          <w:sz w:val="22"/>
          <w:szCs w:val="22"/>
        </w:rPr>
        <w:t>Desde hace tiempo, los profesionales dedicados a la salud y al ambiente han considerado</w:t>
      </w:r>
      <w:r>
        <w:rPr>
          <w:rFonts w:ascii="Arial" w:hAnsi="Arial" w:cs="Arial"/>
          <w:sz w:val="22"/>
          <w:szCs w:val="22"/>
        </w:rPr>
        <w:t xml:space="preserve"> </w:t>
      </w:r>
      <w:r w:rsidRPr="00704F95">
        <w:rPr>
          <w:rFonts w:ascii="Arial" w:hAnsi="Arial" w:cs="Arial"/>
          <w:sz w:val="22"/>
          <w:szCs w:val="22"/>
        </w:rPr>
        <w:t>a la calidad del agua de consumo como un elemento clave para el desarrollo de los</w:t>
      </w:r>
      <w:r>
        <w:rPr>
          <w:rFonts w:ascii="Arial" w:hAnsi="Arial" w:cs="Arial"/>
          <w:sz w:val="22"/>
          <w:szCs w:val="22"/>
        </w:rPr>
        <w:t xml:space="preserve"> </w:t>
      </w:r>
      <w:r w:rsidRPr="00704F95">
        <w:rPr>
          <w:rFonts w:ascii="Arial" w:hAnsi="Arial" w:cs="Arial"/>
          <w:sz w:val="22"/>
          <w:szCs w:val="22"/>
        </w:rPr>
        <w:t>pueblos debido a la enorme influencia que tiene sobre la salud de la población.</w:t>
      </w:r>
      <w:r>
        <w:rPr>
          <w:rStyle w:val="Refdenotaalpie"/>
          <w:rFonts w:ascii="Arial" w:hAnsi="Arial" w:cs="Arial"/>
          <w:sz w:val="22"/>
          <w:szCs w:val="22"/>
        </w:rPr>
        <w:footnoteReference w:id="15"/>
      </w:r>
    </w:p>
    <w:p w:rsidR="00ED31CE" w:rsidRDefault="00ED31CE" w:rsidP="00ED31CE">
      <w:pPr>
        <w:tabs>
          <w:tab w:val="left" w:pos="1380"/>
        </w:tabs>
        <w:autoSpaceDE w:val="0"/>
        <w:autoSpaceDN w:val="0"/>
        <w:adjustRightInd w:val="0"/>
        <w:jc w:val="both"/>
        <w:rPr>
          <w:rFonts w:ascii="Arial" w:hAnsi="Arial" w:cs="Arial"/>
          <w:sz w:val="22"/>
          <w:szCs w:val="22"/>
        </w:rPr>
      </w:pPr>
    </w:p>
    <w:p w:rsidR="00ED31CE" w:rsidRPr="00704F95" w:rsidRDefault="00ED31CE" w:rsidP="00ED31CE">
      <w:pPr>
        <w:tabs>
          <w:tab w:val="left" w:pos="1380"/>
        </w:tabs>
        <w:autoSpaceDE w:val="0"/>
        <w:autoSpaceDN w:val="0"/>
        <w:adjustRightInd w:val="0"/>
        <w:jc w:val="both"/>
        <w:rPr>
          <w:rFonts w:ascii="Arial" w:hAnsi="Arial" w:cs="Arial"/>
          <w:sz w:val="22"/>
          <w:szCs w:val="22"/>
        </w:rPr>
      </w:pPr>
      <w:r w:rsidRPr="00704F95">
        <w:rPr>
          <w:rFonts w:ascii="Arial" w:hAnsi="Arial" w:cs="Arial"/>
          <w:sz w:val="22"/>
          <w:szCs w:val="22"/>
        </w:rPr>
        <w:tab/>
      </w:r>
    </w:p>
    <w:p w:rsidR="00ED31CE" w:rsidRDefault="00ED31CE" w:rsidP="00ED31CE">
      <w:pPr>
        <w:autoSpaceDE w:val="0"/>
        <w:autoSpaceDN w:val="0"/>
        <w:adjustRightInd w:val="0"/>
        <w:spacing w:line="480" w:lineRule="auto"/>
        <w:ind w:left="708"/>
        <w:jc w:val="both"/>
        <w:rPr>
          <w:rFonts w:ascii="Arial" w:hAnsi="Arial" w:cs="Arial"/>
          <w:sz w:val="22"/>
          <w:szCs w:val="22"/>
        </w:rPr>
      </w:pPr>
      <w:r w:rsidRPr="00704F95">
        <w:rPr>
          <w:rFonts w:ascii="Arial" w:hAnsi="Arial" w:cs="Arial"/>
          <w:sz w:val="22"/>
          <w:szCs w:val="22"/>
        </w:rPr>
        <w:t>De esta forma, muchos servicios</w:t>
      </w:r>
      <w:r>
        <w:rPr>
          <w:rFonts w:ascii="Arial" w:hAnsi="Arial" w:cs="Arial"/>
          <w:sz w:val="22"/>
          <w:szCs w:val="22"/>
        </w:rPr>
        <w:t xml:space="preserve"> </w:t>
      </w:r>
      <w:r w:rsidRPr="00704F95">
        <w:rPr>
          <w:rFonts w:ascii="Arial" w:hAnsi="Arial" w:cs="Arial"/>
          <w:sz w:val="22"/>
          <w:szCs w:val="22"/>
        </w:rPr>
        <w:t xml:space="preserve">de agua y alcantarillado </w:t>
      </w:r>
      <w:r>
        <w:rPr>
          <w:rFonts w:ascii="Arial" w:hAnsi="Arial" w:cs="Arial"/>
          <w:sz w:val="22"/>
          <w:szCs w:val="22"/>
        </w:rPr>
        <w:t xml:space="preserve">de la región </w:t>
      </w:r>
      <w:r w:rsidRPr="00704F95">
        <w:rPr>
          <w:rFonts w:ascii="Arial" w:hAnsi="Arial" w:cs="Arial"/>
          <w:sz w:val="22"/>
          <w:szCs w:val="22"/>
        </w:rPr>
        <w:t>están presos en un círculo vicioso de</w:t>
      </w:r>
      <w:r>
        <w:rPr>
          <w:rFonts w:ascii="Arial" w:hAnsi="Arial" w:cs="Arial"/>
          <w:sz w:val="22"/>
          <w:szCs w:val="22"/>
        </w:rPr>
        <w:t xml:space="preserve"> </w:t>
      </w:r>
      <w:r w:rsidRPr="00704F95">
        <w:rPr>
          <w:rFonts w:ascii="Arial" w:hAnsi="Arial" w:cs="Arial"/>
          <w:sz w:val="22"/>
          <w:szCs w:val="22"/>
        </w:rPr>
        <w:t>ineficiencia creciente y requieren romper con los modelos tradicionales para salir del mismo.</w:t>
      </w:r>
    </w:p>
    <w:p w:rsidR="00ED31CE" w:rsidRPr="00704F95"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sidRPr="00704F95">
        <w:rPr>
          <w:rFonts w:ascii="Arial" w:hAnsi="Arial" w:cs="Arial"/>
          <w:sz w:val="22"/>
          <w:szCs w:val="22"/>
        </w:rPr>
        <w:t>Sin embargo, antes de discutir los caminos de</w:t>
      </w:r>
      <w:r>
        <w:rPr>
          <w:rFonts w:ascii="Arial" w:hAnsi="Arial" w:cs="Arial"/>
          <w:sz w:val="22"/>
          <w:szCs w:val="22"/>
        </w:rPr>
        <w:t xml:space="preserve"> </w:t>
      </w:r>
      <w:r w:rsidRPr="00704F95">
        <w:rPr>
          <w:rFonts w:ascii="Arial" w:hAnsi="Arial" w:cs="Arial"/>
          <w:sz w:val="22"/>
          <w:szCs w:val="22"/>
        </w:rPr>
        <w:t>salida es conveniente identificar los elementos</w:t>
      </w:r>
      <w:r>
        <w:rPr>
          <w:rFonts w:ascii="Arial" w:hAnsi="Arial" w:cs="Arial"/>
          <w:sz w:val="22"/>
          <w:szCs w:val="22"/>
        </w:rPr>
        <w:t xml:space="preserve"> </w:t>
      </w:r>
      <w:r w:rsidRPr="00704F95">
        <w:rPr>
          <w:rFonts w:ascii="Arial" w:hAnsi="Arial" w:cs="Arial"/>
          <w:sz w:val="22"/>
          <w:szCs w:val="22"/>
        </w:rPr>
        <w:t>que configuran y autoalimentan este círculo</w:t>
      </w:r>
      <w:r>
        <w:rPr>
          <w:rFonts w:ascii="Arial" w:hAnsi="Arial" w:cs="Arial"/>
          <w:sz w:val="22"/>
          <w:szCs w:val="22"/>
        </w:rPr>
        <w:t xml:space="preserve"> </w:t>
      </w:r>
      <w:r w:rsidRPr="00704F95">
        <w:rPr>
          <w:rFonts w:ascii="Arial" w:hAnsi="Arial" w:cs="Arial"/>
          <w:sz w:val="22"/>
          <w:szCs w:val="22"/>
        </w:rPr>
        <w:t>vic</w:t>
      </w:r>
      <w:r>
        <w:rPr>
          <w:rFonts w:ascii="Arial" w:hAnsi="Arial" w:cs="Arial"/>
          <w:sz w:val="22"/>
          <w:szCs w:val="22"/>
        </w:rPr>
        <w:t>ioso de ineficiencia creciente.</w:t>
      </w:r>
      <w:r w:rsidRPr="00704F95">
        <w:rPr>
          <w:rFonts w:ascii="Arial" w:hAnsi="Arial" w:cs="Arial"/>
          <w:sz w:val="22"/>
          <w:szCs w:val="22"/>
        </w:rPr>
        <w:t xml:space="preserve"> </w:t>
      </w:r>
      <w:r>
        <w:rPr>
          <w:rFonts w:ascii="Arial" w:hAnsi="Arial" w:cs="Arial"/>
          <w:sz w:val="22"/>
          <w:szCs w:val="22"/>
        </w:rPr>
        <w:t>Manifestados en:</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32"/>
        </w:numPr>
        <w:autoSpaceDE w:val="0"/>
        <w:autoSpaceDN w:val="0"/>
        <w:adjustRightInd w:val="0"/>
        <w:spacing w:line="480" w:lineRule="auto"/>
        <w:jc w:val="both"/>
        <w:rPr>
          <w:rFonts w:ascii="Arial" w:hAnsi="Arial" w:cs="Arial"/>
          <w:sz w:val="22"/>
          <w:szCs w:val="22"/>
        </w:rPr>
      </w:pPr>
      <w:r>
        <w:rPr>
          <w:rFonts w:ascii="Arial" w:hAnsi="Arial" w:cs="Arial"/>
          <w:sz w:val="22"/>
          <w:szCs w:val="22"/>
        </w:rPr>
        <w:t>Precios.</w:t>
      </w:r>
    </w:p>
    <w:p w:rsidR="00ED31CE" w:rsidRDefault="00ED31CE" w:rsidP="00ED31CE">
      <w:pPr>
        <w:numPr>
          <w:ilvl w:val="0"/>
          <w:numId w:val="32"/>
        </w:numPr>
        <w:autoSpaceDE w:val="0"/>
        <w:autoSpaceDN w:val="0"/>
        <w:adjustRightInd w:val="0"/>
        <w:spacing w:line="480" w:lineRule="auto"/>
        <w:jc w:val="both"/>
        <w:rPr>
          <w:rFonts w:ascii="Arial" w:hAnsi="Arial" w:cs="Arial"/>
          <w:sz w:val="22"/>
          <w:szCs w:val="22"/>
        </w:rPr>
      </w:pPr>
      <w:r>
        <w:rPr>
          <w:rFonts w:ascii="Arial" w:hAnsi="Arial" w:cs="Arial"/>
          <w:sz w:val="22"/>
          <w:szCs w:val="22"/>
        </w:rPr>
        <w:t>Ineficiencia operativa.</w:t>
      </w:r>
    </w:p>
    <w:p w:rsidR="00ED31CE" w:rsidRDefault="00ED31CE" w:rsidP="00ED31CE">
      <w:pPr>
        <w:numPr>
          <w:ilvl w:val="0"/>
          <w:numId w:val="32"/>
        </w:numPr>
        <w:autoSpaceDE w:val="0"/>
        <w:autoSpaceDN w:val="0"/>
        <w:adjustRightInd w:val="0"/>
        <w:spacing w:line="480" w:lineRule="auto"/>
        <w:jc w:val="both"/>
        <w:rPr>
          <w:rFonts w:ascii="Arial" w:hAnsi="Arial" w:cs="Arial"/>
          <w:sz w:val="22"/>
          <w:szCs w:val="22"/>
        </w:rPr>
      </w:pPr>
      <w:r>
        <w:rPr>
          <w:rFonts w:ascii="Arial" w:hAnsi="Arial" w:cs="Arial"/>
          <w:sz w:val="22"/>
          <w:szCs w:val="22"/>
        </w:rPr>
        <w:t>Prácticas comerciales.</w:t>
      </w:r>
    </w:p>
    <w:p w:rsidR="00ED31CE" w:rsidRDefault="00ED31CE" w:rsidP="00ED31CE">
      <w:pPr>
        <w:numPr>
          <w:ilvl w:val="0"/>
          <w:numId w:val="32"/>
        </w:numPr>
        <w:autoSpaceDE w:val="0"/>
        <w:autoSpaceDN w:val="0"/>
        <w:adjustRightInd w:val="0"/>
        <w:spacing w:line="480" w:lineRule="auto"/>
        <w:jc w:val="both"/>
        <w:rPr>
          <w:rFonts w:ascii="Arial" w:hAnsi="Arial" w:cs="Arial"/>
          <w:sz w:val="22"/>
          <w:szCs w:val="22"/>
        </w:rPr>
      </w:pPr>
      <w:r>
        <w:rPr>
          <w:rFonts w:ascii="Arial" w:hAnsi="Arial" w:cs="Arial"/>
          <w:sz w:val="22"/>
          <w:szCs w:val="22"/>
        </w:rPr>
        <w:t>Exceso de personal.</w:t>
      </w:r>
    </w:p>
    <w:p w:rsidR="00ED31CE" w:rsidRDefault="00ED31CE" w:rsidP="00ED31CE">
      <w:pPr>
        <w:numPr>
          <w:ilvl w:val="0"/>
          <w:numId w:val="32"/>
        </w:numPr>
        <w:autoSpaceDE w:val="0"/>
        <w:autoSpaceDN w:val="0"/>
        <w:adjustRightInd w:val="0"/>
        <w:spacing w:line="480" w:lineRule="auto"/>
        <w:jc w:val="both"/>
        <w:rPr>
          <w:rFonts w:ascii="Arial" w:hAnsi="Arial" w:cs="Arial"/>
          <w:sz w:val="22"/>
          <w:szCs w:val="22"/>
        </w:rPr>
      </w:pPr>
      <w:r>
        <w:rPr>
          <w:rFonts w:ascii="Arial" w:hAnsi="Arial" w:cs="Arial"/>
          <w:sz w:val="22"/>
          <w:szCs w:val="22"/>
        </w:rPr>
        <w:t>Gestión politizada.</w:t>
      </w:r>
    </w:p>
    <w:p w:rsidR="00ED31CE" w:rsidRPr="00335F26" w:rsidRDefault="00ED31CE" w:rsidP="00ED31CE">
      <w:pPr>
        <w:numPr>
          <w:ilvl w:val="0"/>
          <w:numId w:val="32"/>
        </w:numPr>
        <w:autoSpaceDE w:val="0"/>
        <w:autoSpaceDN w:val="0"/>
        <w:adjustRightInd w:val="0"/>
        <w:spacing w:line="480" w:lineRule="auto"/>
        <w:jc w:val="both"/>
        <w:rPr>
          <w:rFonts w:ascii="TimesNewRoman,BoldItalic" w:hAnsi="TimesNewRoman,BoldItalic" w:cs="TimesNewRoman,BoldItalic"/>
          <w:b/>
          <w:bCs/>
          <w:i/>
          <w:iCs/>
          <w:sz w:val="23"/>
          <w:szCs w:val="23"/>
        </w:rPr>
      </w:pPr>
      <w:r>
        <w:rPr>
          <w:rFonts w:ascii="Arial" w:hAnsi="Arial" w:cs="Arial"/>
          <w:sz w:val="22"/>
          <w:szCs w:val="22"/>
        </w:rPr>
        <w:t>Restricciones presupuestarias.</w:t>
      </w:r>
    </w:p>
    <w:p w:rsidR="00ED31CE" w:rsidRPr="007806DE" w:rsidRDefault="00ED31CE" w:rsidP="00ED31CE">
      <w:pPr>
        <w:autoSpaceDE w:val="0"/>
        <w:autoSpaceDN w:val="0"/>
        <w:adjustRightInd w:val="0"/>
        <w:spacing w:line="480" w:lineRule="auto"/>
        <w:ind w:left="708"/>
        <w:jc w:val="both"/>
        <w:rPr>
          <w:rFonts w:ascii="TimesNewRoman,BoldItalic" w:hAnsi="TimesNewRoman,BoldItalic" w:cs="TimesNewRoman,BoldItalic"/>
          <w:b/>
          <w:bCs/>
          <w:i/>
          <w:iCs/>
          <w:sz w:val="23"/>
          <w:szCs w:val="23"/>
        </w:rPr>
      </w:pPr>
    </w:p>
    <w:p w:rsidR="00ED31CE" w:rsidRDefault="00ED31CE" w:rsidP="00ED31CE">
      <w:pPr>
        <w:autoSpaceDE w:val="0"/>
        <w:autoSpaceDN w:val="0"/>
        <w:adjustRightInd w:val="0"/>
        <w:spacing w:line="480" w:lineRule="auto"/>
        <w:ind w:left="708"/>
        <w:jc w:val="both"/>
        <w:rPr>
          <w:rFonts w:ascii="Arial" w:hAnsi="Arial" w:cs="Arial"/>
          <w:bCs/>
          <w:iCs/>
          <w:sz w:val="22"/>
          <w:szCs w:val="22"/>
        </w:rPr>
      </w:pPr>
      <w:r w:rsidRPr="00C10CD8">
        <w:rPr>
          <w:rFonts w:ascii="Arial" w:hAnsi="Arial" w:cs="Arial"/>
          <w:bCs/>
          <w:iCs/>
          <w:sz w:val="22"/>
          <w:szCs w:val="22"/>
        </w:rPr>
        <w:t xml:space="preserve">La vía adecuada </w:t>
      </w:r>
      <w:r>
        <w:rPr>
          <w:rFonts w:ascii="Arial" w:hAnsi="Arial" w:cs="Arial"/>
          <w:bCs/>
          <w:iCs/>
          <w:sz w:val="22"/>
          <w:szCs w:val="22"/>
        </w:rPr>
        <w:t>de disminuir los grados de ineficiencia es mantener correcta información sobre variables como:</w:t>
      </w:r>
    </w:p>
    <w:p w:rsidR="00ED31CE" w:rsidRDefault="00ED31CE" w:rsidP="00ED31CE">
      <w:pPr>
        <w:autoSpaceDE w:val="0"/>
        <w:autoSpaceDN w:val="0"/>
        <w:adjustRightInd w:val="0"/>
        <w:spacing w:line="480" w:lineRule="auto"/>
        <w:jc w:val="both"/>
        <w:rPr>
          <w:rFonts w:ascii="Arial" w:hAnsi="Arial" w:cs="Arial"/>
          <w:b/>
          <w:bCs/>
          <w:sz w:val="22"/>
          <w:szCs w:val="22"/>
        </w:rPr>
      </w:pP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Pr>
          <w:rFonts w:ascii="Arial" w:hAnsi="Arial" w:cs="Arial"/>
          <w:bCs/>
          <w:sz w:val="22"/>
          <w:szCs w:val="22"/>
        </w:rPr>
        <w:t>Calidad.</w:t>
      </w: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Cobertura</w:t>
      </w:r>
      <w:r>
        <w:rPr>
          <w:rFonts w:ascii="Arial" w:hAnsi="Arial" w:cs="Arial"/>
          <w:bCs/>
          <w:sz w:val="22"/>
          <w:szCs w:val="22"/>
        </w:rPr>
        <w:t>.</w:t>
      </w: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Cantidad</w:t>
      </w:r>
      <w:r>
        <w:rPr>
          <w:rFonts w:ascii="Arial" w:hAnsi="Arial" w:cs="Arial"/>
          <w:bCs/>
          <w:sz w:val="22"/>
          <w:szCs w:val="22"/>
        </w:rPr>
        <w:t>.</w:t>
      </w: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Continuidad</w:t>
      </w:r>
      <w:r>
        <w:rPr>
          <w:rFonts w:ascii="Arial" w:hAnsi="Arial" w:cs="Arial"/>
          <w:bCs/>
          <w:sz w:val="22"/>
          <w:szCs w:val="22"/>
        </w:rPr>
        <w:t>.</w:t>
      </w: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Condición</w:t>
      </w:r>
      <w:r>
        <w:rPr>
          <w:rFonts w:ascii="Arial" w:hAnsi="Arial" w:cs="Arial"/>
          <w:bCs/>
          <w:sz w:val="22"/>
          <w:szCs w:val="22"/>
        </w:rPr>
        <w:t>.</w:t>
      </w:r>
    </w:p>
    <w:p w:rsidR="00ED31CE"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Costo</w:t>
      </w:r>
      <w:r>
        <w:rPr>
          <w:rFonts w:ascii="Arial" w:hAnsi="Arial" w:cs="Arial"/>
          <w:bCs/>
          <w:sz w:val="22"/>
          <w:szCs w:val="22"/>
        </w:rPr>
        <w:t>.</w:t>
      </w:r>
    </w:p>
    <w:p w:rsidR="00ED31CE" w:rsidRPr="00CB57E6" w:rsidRDefault="00ED31CE" w:rsidP="00ED31CE">
      <w:pPr>
        <w:numPr>
          <w:ilvl w:val="0"/>
          <w:numId w:val="39"/>
        </w:numPr>
        <w:autoSpaceDE w:val="0"/>
        <w:autoSpaceDN w:val="0"/>
        <w:adjustRightInd w:val="0"/>
        <w:spacing w:line="480" w:lineRule="auto"/>
        <w:jc w:val="both"/>
        <w:rPr>
          <w:rFonts w:ascii="Arial" w:hAnsi="Arial" w:cs="Arial"/>
          <w:sz w:val="22"/>
          <w:szCs w:val="22"/>
        </w:rPr>
      </w:pPr>
      <w:r w:rsidRPr="00CB57E6">
        <w:rPr>
          <w:rFonts w:ascii="Arial" w:hAnsi="Arial" w:cs="Arial"/>
          <w:bCs/>
          <w:sz w:val="22"/>
          <w:szCs w:val="22"/>
        </w:rPr>
        <w:t>Cultura hídrica o cultura del agua</w:t>
      </w:r>
      <w:r>
        <w:rPr>
          <w:rFonts w:ascii="Arial" w:hAnsi="Arial" w:cs="Arial"/>
          <w:bCs/>
          <w:sz w:val="22"/>
          <w:szCs w:val="22"/>
        </w:rPr>
        <w:t>.</w:t>
      </w:r>
    </w:p>
    <w:p w:rsidR="00A32952" w:rsidRDefault="00A32952" w:rsidP="00ED31CE">
      <w:pPr>
        <w:tabs>
          <w:tab w:val="left" w:pos="3510"/>
        </w:tabs>
        <w:spacing w:line="480" w:lineRule="auto"/>
        <w:ind w:left="708"/>
        <w:jc w:val="both"/>
        <w:rPr>
          <w:rFonts w:ascii="Arial" w:hAnsi="Arial" w:cs="Arial"/>
          <w:sz w:val="22"/>
          <w:szCs w:val="22"/>
        </w:rPr>
      </w:pPr>
    </w:p>
    <w:p w:rsidR="00ED31CE" w:rsidRPr="00684477" w:rsidRDefault="00ED31CE" w:rsidP="00ED31CE">
      <w:pPr>
        <w:tabs>
          <w:tab w:val="left" w:pos="3510"/>
        </w:tabs>
        <w:spacing w:line="480" w:lineRule="auto"/>
        <w:ind w:left="708"/>
        <w:jc w:val="both"/>
        <w:rPr>
          <w:rFonts w:ascii="Arial" w:hAnsi="Arial" w:cs="Arial"/>
          <w:sz w:val="22"/>
          <w:szCs w:val="22"/>
        </w:rPr>
      </w:pPr>
      <w:r w:rsidRPr="00684477">
        <w:rPr>
          <w:rFonts w:ascii="Arial" w:hAnsi="Arial" w:cs="Arial"/>
          <w:sz w:val="22"/>
          <w:szCs w:val="22"/>
        </w:rPr>
        <w:t>Por ello es imperativo determinar en qué condiciones se encuentran las instituciones</w:t>
      </w:r>
      <w:r>
        <w:rPr>
          <w:rFonts w:ascii="Arial" w:hAnsi="Arial" w:cs="Arial"/>
          <w:sz w:val="22"/>
          <w:szCs w:val="22"/>
        </w:rPr>
        <w:t xml:space="preserve"> objeto de la investigación,</w:t>
      </w:r>
      <w:r w:rsidRPr="00684477">
        <w:rPr>
          <w:rFonts w:ascii="Arial" w:hAnsi="Arial" w:cs="Arial"/>
          <w:sz w:val="22"/>
          <w:szCs w:val="22"/>
        </w:rPr>
        <w:t xml:space="preserve"> </w:t>
      </w:r>
      <w:r>
        <w:rPr>
          <w:rFonts w:ascii="Arial" w:hAnsi="Arial" w:cs="Arial"/>
          <w:sz w:val="22"/>
          <w:szCs w:val="22"/>
        </w:rPr>
        <w:t>es así que</w:t>
      </w:r>
      <w:r w:rsidRPr="00684477">
        <w:rPr>
          <w:rFonts w:ascii="Arial" w:hAnsi="Arial" w:cs="Arial"/>
          <w:sz w:val="22"/>
          <w:szCs w:val="22"/>
        </w:rPr>
        <w:t xml:space="preserve"> a continuación se determinan los </w:t>
      </w:r>
      <w:r>
        <w:rPr>
          <w:rFonts w:ascii="Arial" w:hAnsi="Arial" w:cs="Arial"/>
          <w:sz w:val="22"/>
          <w:szCs w:val="22"/>
        </w:rPr>
        <w:t>siguientes análisis</w:t>
      </w:r>
      <w:r w:rsidR="008F7CF0">
        <w:rPr>
          <w:rFonts w:ascii="Arial" w:hAnsi="Arial" w:cs="Arial"/>
          <w:sz w:val="22"/>
          <w:szCs w:val="22"/>
        </w:rPr>
        <w:t>.</w:t>
      </w:r>
    </w:p>
    <w:p w:rsidR="00ED31CE" w:rsidRPr="00684477" w:rsidRDefault="00ED31CE" w:rsidP="00ED31CE">
      <w:pPr>
        <w:tabs>
          <w:tab w:val="left" w:pos="3510"/>
        </w:tabs>
        <w:spacing w:line="480" w:lineRule="auto"/>
        <w:jc w:val="both"/>
        <w:rPr>
          <w:rFonts w:ascii="Arial" w:hAnsi="Arial" w:cs="Arial"/>
          <w:i/>
          <w:sz w:val="22"/>
          <w:szCs w:val="22"/>
        </w:rPr>
      </w:pPr>
      <w:r w:rsidRPr="00684477">
        <w:rPr>
          <w:rFonts w:ascii="Arial" w:hAnsi="Arial" w:cs="Arial"/>
          <w:sz w:val="22"/>
          <w:szCs w:val="22"/>
        </w:rPr>
        <w:t xml:space="preserve"> </w:t>
      </w:r>
    </w:p>
    <w:p w:rsidR="00ED31CE" w:rsidRPr="00684477" w:rsidRDefault="00ED31CE" w:rsidP="00ED31CE">
      <w:pPr>
        <w:autoSpaceDE w:val="0"/>
        <w:autoSpaceDN w:val="0"/>
        <w:adjustRightInd w:val="0"/>
        <w:spacing w:line="480" w:lineRule="auto"/>
        <w:rPr>
          <w:rFonts w:ascii="Arial" w:hAnsi="Arial" w:cs="Arial"/>
          <w:i/>
          <w:color w:val="000000"/>
          <w:sz w:val="22"/>
          <w:szCs w:val="22"/>
        </w:rPr>
      </w:pPr>
      <w:r>
        <w:rPr>
          <w:rFonts w:ascii="Arial" w:hAnsi="Arial" w:cs="Arial"/>
          <w:i/>
          <w:color w:val="000000"/>
          <w:sz w:val="22"/>
          <w:szCs w:val="22"/>
        </w:rPr>
        <w:t>2.4.1</w:t>
      </w:r>
      <w:r>
        <w:rPr>
          <w:rFonts w:ascii="Arial" w:hAnsi="Arial" w:cs="Arial"/>
          <w:i/>
          <w:color w:val="000000"/>
          <w:sz w:val="22"/>
          <w:szCs w:val="22"/>
        </w:rPr>
        <w:tab/>
        <w:t>Funciones de negocio especí</w:t>
      </w:r>
      <w:r w:rsidRPr="00684477">
        <w:rPr>
          <w:rFonts w:ascii="Arial" w:hAnsi="Arial" w:cs="Arial"/>
          <w:i/>
          <w:color w:val="000000"/>
          <w:sz w:val="22"/>
          <w:szCs w:val="22"/>
        </w:rPr>
        <w:t>ficas en cada empresa</w:t>
      </w:r>
    </w:p>
    <w:p w:rsidR="00ED31CE" w:rsidRPr="00684477" w:rsidRDefault="00ED31CE" w:rsidP="00ED31CE">
      <w:pPr>
        <w:pStyle w:val="NormalWeb"/>
        <w:tabs>
          <w:tab w:val="left" w:pos="1800"/>
        </w:tabs>
        <w:spacing w:before="0" w:beforeAutospacing="0" w:after="0" w:afterAutospacing="0" w:line="480" w:lineRule="auto"/>
        <w:jc w:val="both"/>
        <w:rPr>
          <w:rFonts w:ascii="Arial" w:hAnsi="Arial" w:cs="Arial"/>
          <w:i/>
          <w:color w:val="FF0000"/>
          <w:sz w:val="22"/>
          <w:szCs w:val="22"/>
        </w:rPr>
      </w:pPr>
    </w:p>
    <w:p w:rsidR="00ED31CE" w:rsidRPr="00684477" w:rsidRDefault="00ED31CE" w:rsidP="00ED31CE">
      <w:pPr>
        <w:pStyle w:val="NormalWeb"/>
        <w:tabs>
          <w:tab w:val="left" w:pos="1800"/>
        </w:tabs>
        <w:spacing w:before="0" w:beforeAutospacing="0" w:after="0" w:afterAutospacing="0" w:line="480" w:lineRule="auto"/>
        <w:ind w:left="708"/>
        <w:jc w:val="both"/>
        <w:rPr>
          <w:rFonts w:ascii="Arial" w:hAnsi="Arial" w:cs="Arial"/>
          <w:sz w:val="22"/>
          <w:szCs w:val="22"/>
        </w:rPr>
      </w:pPr>
      <w:r w:rsidRPr="00684477">
        <w:rPr>
          <w:rFonts w:ascii="Arial" w:hAnsi="Arial" w:cs="Arial"/>
          <w:sz w:val="22"/>
          <w:szCs w:val="22"/>
        </w:rPr>
        <w:t>Las funciones espec</w:t>
      </w:r>
      <w:r>
        <w:rPr>
          <w:rFonts w:ascii="Arial" w:hAnsi="Arial" w:cs="Arial"/>
          <w:sz w:val="22"/>
          <w:szCs w:val="22"/>
        </w:rPr>
        <w:t xml:space="preserve">íficas de cada Municipio y </w:t>
      </w:r>
      <w:smartTag w:uri="urn:schemas-microsoft-com:office:smarttags" w:element="PersonName">
        <w:smartTagPr>
          <w:attr w:name="ProductID" w:val="la Junta"/>
        </w:smartTagPr>
        <w:r>
          <w:rPr>
            <w:rFonts w:ascii="Arial" w:hAnsi="Arial" w:cs="Arial"/>
            <w:sz w:val="22"/>
            <w:szCs w:val="22"/>
          </w:rPr>
          <w:t>la Junta</w:t>
        </w:r>
      </w:smartTag>
      <w:r w:rsidRPr="00684477">
        <w:rPr>
          <w:rFonts w:ascii="Arial" w:hAnsi="Arial" w:cs="Arial"/>
          <w:sz w:val="22"/>
          <w:szCs w:val="22"/>
        </w:rPr>
        <w:t xml:space="preserve"> de Agua están reguladas por La ley orgánica de Régimen Municipal, y se resumen en:</w:t>
      </w:r>
    </w:p>
    <w:p w:rsidR="00ED31CE" w:rsidRPr="00684477" w:rsidRDefault="00ED31CE" w:rsidP="00ED31CE">
      <w:pPr>
        <w:pStyle w:val="NormalWeb"/>
        <w:tabs>
          <w:tab w:val="left" w:pos="1800"/>
        </w:tabs>
        <w:spacing w:before="0" w:beforeAutospacing="0" w:after="0" w:afterAutospacing="0" w:line="480" w:lineRule="auto"/>
        <w:jc w:val="both"/>
        <w:rPr>
          <w:rFonts w:ascii="Arial" w:hAnsi="Arial" w:cs="Arial"/>
          <w:sz w:val="22"/>
          <w:szCs w:val="22"/>
        </w:rPr>
      </w:pP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jc w:val="both"/>
        <w:rPr>
          <w:rFonts w:ascii="Arial" w:hAnsi="Arial" w:cs="Arial"/>
          <w:sz w:val="22"/>
          <w:szCs w:val="22"/>
          <w:lang w:val="es-MX"/>
        </w:rPr>
      </w:pPr>
      <w:r>
        <w:rPr>
          <w:rFonts w:ascii="Arial" w:hAnsi="Arial" w:cs="Arial"/>
          <w:sz w:val="22"/>
          <w:szCs w:val="22"/>
          <w:lang w:val="es-MX"/>
        </w:rPr>
        <w:t>P</w:t>
      </w:r>
      <w:r w:rsidRPr="00684477">
        <w:rPr>
          <w:rFonts w:ascii="Arial" w:hAnsi="Arial" w:cs="Arial"/>
          <w:sz w:val="22"/>
          <w:szCs w:val="22"/>
          <w:lang w:val="es-MX"/>
        </w:rPr>
        <w:t xml:space="preserve">roveer los servicios de abastecimiento de agua potable y alcantarillado, de acuerdo con </w:t>
      </w:r>
      <w:r>
        <w:rPr>
          <w:rFonts w:ascii="Arial" w:hAnsi="Arial" w:cs="Arial"/>
          <w:sz w:val="22"/>
          <w:szCs w:val="22"/>
          <w:lang w:val="es-MX"/>
        </w:rPr>
        <w:t>los</w:t>
      </w:r>
      <w:r w:rsidRPr="00684477">
        <w:rPr>
          <w:rFonts w:ascii="Arial" w:hAnsi="Arial" w:cs="Arial"/>
          <w:sz w:val="22"/>
          <w:szCs w:val="22"/>
          <w:lang w:val="es-MX"/>
        </w:rPr>
        <w:t xml:space="preserve"> artículo</w:t>
      </w:r>
      <w:r>
        <w:rPr>
          <w:rFonts w:ascii="Arial" w:hAnsi="Arial" w:cs="Arial"/>
          <w:sz w:val="22"/>
          <w:szCs w:val="22"/>
          <w:lang w:val="es-MX"/>
        </w:rPr>
        <w:t>s</w:t>
      </w:r>
      <w:r w:rsidRPr="00684477">
        <w:rPr>
          <w:rFonts w:ascii="Arial" w:hAnsi="Arial" w:cs="Arial"/>
          <w:sz w:val="22"/>
          <w:szCs w:val="22"/>
          <w:lang w:val="es-MX"/>
        </w:rPr>
        <w:t xml:space="preserve"> de </w:t>
      </w:r>
      <w:smartTag w:uri="urn:schemas-microsoft-com:office:smarttags" w:element="PersonName">
        <w:smartTagPr>
          <w:attr w:name="ProductID" w:val="la Constituci￳n"/>
        </w:smartTagPr>
        <w:r w:rsidRPr="00684477">
          <w:rPr>
            <w:rFonts w:ascii="Arial" w:hAnsi="Arial" w:cs="Arial"/>
            <w:sz w:val="22"/>
            <w:szCs w:val="22"/>
            <w:lang w:val="es-MX"/>
          </w:rPr>
          <w:t>la Constitución</w:t>
        </w:r>
      </w:smartTag>
      <w:r w:rsidRPr="00684477">
        <w:rPr>
          <w:rFonts w:ascii="Arial" w:hAnsi="Arial" w:cs="Arial"/>
          <w:sz w:val="22"/>
          <w:szCs w:val="22"/>
          <w:lang w:val="es-MX"/>
        </w:rPr>
        <w:t xml:space="preserve"> de </w:t>
      </w:r>
      <w:smartTag w:uri="urn:schemas-microsoft-com:office:smarttags" w:element="PersonName">
        <w:smartTagPr>
          <w:attr w:name="ProductID" w:val="ਊៜਊ០ਊ៤ਊ⠨ਊ⣨ਊ嵤ਊ梠ਊǠȎla Rep￺blicaǞȈla Universidad Cat￳licaǖȌ la Visi￳n闺ǓȌ. ProductIDǈȈ㳄ヸݠқ㰔ヸ买ミỸҝ䀈ҚᙨҘǀȌ躨䄈ҚǂȌ綀ͱƈ ļȌ㺬ヸ佈ミ㹼ヸҙꗜヘ혠ҥ ĵȈparaİȈ佴ミҙp億Қ傐Қ ĭȌ㺬ヸ佈ミ㹼ヸҙꗜヘ僘Қ ĦȈ傴Қ冠Қ혨ҥģȈgenerar渀琀猀 ĘȈ佴ミҙx凄Қ児Қ ĕȌ㺬ヸ佈ミ㹼ヸҙꗜヘ冘Қ ĎȈ兴Қҥ僠ҚЀċȈacciones倈ҚĀȈ佴ミҙҥ퟈ҥŽȌ铰眏՘՜Ի淠Ի偘澰粝źȈ懀Қ坠ҘŷȈInvokeVerb2ŬȈAddRefũȐReleaseŧȈestratégicaŜȈ佴ミҙPᛴҝ匰Қ řȌ㺬ヸ佈ミ㹼ヸҙꗜヘ卸Қ ŒȈ協Қ吘Қᛐҝᐁ䐀䌀ŏȈ佴ミҙT吼Қ又Қ ńȌ㺬ヸ佈ミ㹼ヸҙꗜヘ吐Қⱬ㈭ ƽȈ召Қ푐ҥ厀Қ̀Ѐ榾ƺȈposeen琀᠀㨀㄀ƷȈ佴ミҙ[푴ҥ咈Қ&#10;ƬȔ㺬ヸ佈ミ㹼ヸҙꗜヘ푈ҥ攀᠀v&#10;ƦȈ㋘Ҭ׸dd3ƈȈ∥ఐH∴ఐɘ秴Ի籌Ի籸Ի粤Իᅀ00H敠Ͷ∴໰̀ƨ¨ᅀɌ0㔸Қ∴နƘ緸Ի羐Ի群Ի羸ԻÀᅀ͸L0攈Ͷ3ǛȈInvokeވҚ攀爀猀椀ǐȌ笔ͲaǒȈ〈Ҭ溘粝Ϩ坼Қ灠粝濤粝濐粝澰粝瀘粝濴粝澔粝澀粝괸粟괨粟굈粟ﾜ 4Ĵȋ切俠⃐㫪ၩ〫鴰䌯尺尀㄀椀猵ဟ䐀䍏䵕繅1䐀̀Ѐ梾逵榐猵ᐟ䐀漀挀甀洀攀渀琀猀 愀渀搀 匀攀琀琀椀渀最猀᠀䀀㄀脀젵ခ䐀佃䑒剅O⠀̀Ѐ榾먵脌젵ᐁ䐀䌀伀刀䐀䔀刀伀᠀嘀㄀洀椵ቭ䌀乏䥆繇1㸀̀Ѐ榾먵洌椵ᑭ䌀漀渀昀椀最甀爀愀挀椀渀 氀漀挀愀氀᠀㐀㄀脀صဪ吀浥p ̀Ѐ榾먵脌صᐪ吀攀洀瀀᐀䀀㄀脀⬵ာ洀潳瑨汭1⠀̀Ѐ璾ᴵ腶⬵ᐬ洀猀漀栀琀洀氀㄀᠀I4ĀȈȬ(\bden\s+)?\b((0?[1-9])|([12][0-9])|30|31)(\.|\s+de|\s+/|-)?\s*(geg|kvě|mag|mai|maj|máj|may|may|May|mei|Svib|touko|V\b|Μάι|Μαϊ|Μαΐ|май|Май|мај|Мај|мая|Мая|тра|Тра)[^\.\s\-]*\.?(\s+del|\s+de|\s+/|\s*-)?\s*((19[789][0-9])|(20[0-4][0-9])|([0-9][0-9]))(\s*(года|г\.|р\.|a\.|год\.))?䬀∀밀࿪ǇBIƹȈ書眏锘眏푤眑ƈڤ엀ҚબՅસՅੜPՅࠬՅࢬưՅ૔ȀՅ೔ཤՅ᰸¤ӈՆ᳜èլՆՅ᷄ٔՆᷔ٤ՆՅՅЉAݪ 剠Ҙ앰ҚࠬՅ뾔ҘwoꓠҚͱͱͱ얘Қtrol3BǻȈ粸知췯覫 H⵰ଂ庌Қ뢈ͱ眨ᩐᩘЀ٘ᩐԂ렀ذܘ閇ڽ෈ͮD幀Қ幀Қ⵰ଂÐ Δͼ徐Қက⵰ଂ徨ҚX犸&quot;3ǆȈ^C:\ARCHIV~1\ARCHIV~1\MICROS~1\SMARTT~1\MOFL.DLLp恰Қr\rfQeƐ̀r\悰ҚliȀVdȀeCÈȀoIE\;C:\AĥȈ IsCaptionDynamicrosofĜȈ*ShowSmartTagIndicatorěȈ$SmartTagInitializeARCĒȈAddRefEďȈDesc6ĊȈ؈Ճ懨Қ剀ҚǠǠćȈ薘Ձ成Қ懀ҚżȐ薰Ձ章Қ懨ҚdźȊā䯸ҥ㐮°²㎐¸Ȫ拨Қ攒Қ'攡Қ䗄&amp;N⍄效Қ砘ベŰუŰუۮუűუŞუŭუ抠Қ抨Қ抰Қ\??\C:\Documents and Settings\DCORDERO\Datos de programa\Microsoft\Office\Reciente\index.dat潦摬牥s浥潃牲瑥獥獩敤慳牲汯潬䰮䭎攀乤浡e00BdƖȌҚҚҚҚ战қ搨қ昸қ案қBǐȈԹⶎ粁柈Қ桐ҚWINDOWS\system32;C:\WINDOWS;C:\WINDOWS\System32\Wbem;C:\ArĵȌÊÌ桠ҚՀC:\WINDOWS\WinSxS\x86_Microsoft.Windows.Common-Controls_6595b64144ccf1df_6.0.2600.2180_x-ww_a84f1ff9\:\ĚȈ2C:\ARCHIV~1\ARCHIV~1\MICROS~1\SMARTT~1\FPERSON.DLLĈȎ䠟辺䔍괥ᇐꢘᬶ̑d1㕾蛋䥍䥓䝍ㅾ0뻯㕩ಽ㕾蛋Mis imágenes'뻯DCORDEROhiv&amp;Źȋ借俠⃐㫪ၩ〫鴰䌯尺尀㄀椀猵ဟ䐀䍏䵕繅1䐀̀Ѐ梾逵榐猵ᐟ䐀漀挀甀洀攀渀琀猀 愀渀搀 匀攀琀琀椀渀最猀᠀䈀㄀甀ဵၤ䄀䱌单繅1⨀̀Ѐ梾逵疐ဵᑤ䄀氀氀 唀猀攀爀猀᠀堀㄀椀켵ᄍ䐀䍏䵕繅1䀀̀Ѐ梾갵榐ᐍ⨀䐀漀挀甀洀攀渀琀漀猀䀀桳汥㍬⸲汤ⱬ㈭㜱㔸᠀\&amp;&amp;ŗȈ픨睌睌ɂݰࠇࢴໜ骒ዏ檸歠Қᤰ睋௸қ௸қ渰&lt;벌ଈ밨ଈ嚐Ҧ嚘Ҧ退À䘀0搤㎤䐖䆘䴖蹊ࢴ砱A⵰ଂܘD十䍙갵榐௸қ♦睎攀渀琀漀猀㜱㔸&#10;&amp;ƭȈ.Destinatarios de correo electrónico de Outlook&#10;&#10;ƢȈոҦestinatarios de correo electrónico de Outlook&#10;ƗȈ跔粝趘粝赈粝ფ粤⩠ҝ橰ͱࡈҚĉȈАƀ爰ҚԐҚĆȈ攈ǥ犀Қ叨ҘăȈ⩨Ɯ㭸酠ͱŸȈۨƀ螨ҟ熸ҚŵȌ桤汔蜐ҟࣨŲȈ昈ǥ到͸燠ҚůȈ幔ͱ狸Қ㭸彖狈ҚŤȈ佴ミҙ觼ҟӀҚšȈӤҚ獈Қ犨ҚŞȈ佴ミҙ厼ࢀҚśȈࢤҚ쓨狸ҚŐȈ篐&quot;2Œȏ借俠⃐㫪ၩ〫鴰䌯尺尀㄀椀猵ဟ䐀䍏䵕繅1䐀̀Ѐ梾逵榐猵ᐟ䐀漀挀甀洀攀渀琀猀 愀渀搀 匀攀琀琀椀渀最猀᠀䈀㄀甀ဵၤ䄀䱌单繅1⨀̀Ѐ梾逵疐ဵᑤ䄀氀氀 唀猀攀爀猀᠀堀㄀椀켵ᄍ䐀䍏䵕繅1䀀̀Ѐ梾갵榐ᐍ⨀䐀漀挀甀洀攀渀琀漀猀䀀桳汥㍬⸲汤ⱬ㈭㜱㔸᠀尀㄀椀ᄁ䴀卉䵉繇1䐀̀Ѐ榾묵椁ᐉ⸀䴀椀猀 椀洀最攀渀攀猀䀀桳汥㍬⸲汤ⱬ㈭㤸㜹᠀gra 2ƜȌ㺬ヸ佈ミ㹼ヸҙꗜヘ懘  ƕȌ㺬ヸ佈ミ㹼ヸҙꗜヘ掠  ƎȌ㺬ヸ佈ミ㹼ヸҙꗜヘ扰낎  ƇȌ㺬ヸ佈ミ㹼ヸҙꗜヘ㖠Ҭ漀 ǸȈ睋∬स1Ǻȍ借俠⃐㫪ၩ〫鴰䌯尺尀㄀椀猵ဟ䐀䍏䵕繅1䐀̀Ѐ梾逵榐猵ᐟ䐀漀挀甀洀攀渀琀猀 愀渀搀 匀攀琀琀椀渀最猀᠀䈀㄀甀ဵၤ䄀䱌单繅1⨀̀Ѐ梾逵疐ဵᑤ䄀氀氀 唀猀攀爀猀᠀堀㄀椀켵ᄍ䐀䍏䵕繅1䀀̀Ѐ梾갵榐ᐍ⨀䐀漀挀甀洀攀渀琀漀猀䀀桳汥㍬⸲汤ⱬ㈭㜱㔸᠀嘀㄀椀ᄉ䴀䵉䥓繃1㸀̀Ѐ榾ꈵ椁ᐉ⠀䴀椀 洀切猀椀挀愀䀀桳汥㍬⸲汤ⱬ㈭㤸㔹᠀\s 1ǋȌ㺬ヸ佈ミ㹼ヸҙꗜヘ饈Ҥ ļȐ&#10;datos1ĸȋ借俠⃐㫪ၩ〫鴰䌯尺尀㄀椀猵ဟ䐀䍏䵕繅1䐀̀Ѐ梾逵榐猵ᐟ䐀漀挀甀洀攀渀琀猀 愀渀搀 匀攀琀琀椀渀最猀᠀䈀㄀甀ဵၤ䄀䱌单繅1⨀̀Ѐ梾逵疐ဵᑤ䄀氀氀 唀猀攀爀猀᠀堀㄀椀켵ᄍ䐀䍏䵕繅1䀀̀Ѐ梾갵榐ᐍ⨀䐀漀挀甀洀攀渀琀漀猀䀀桳汥㍬⸲汤ⱬ㈭㜱㔸᠀堀㄀椀笵ᄁ䴀卉䑖繅1䀀̀Ѐ榾笵椁ᐉ⨀䴀椀猀 瘀搀攀漀猀䀀桳汥㍬⸲汤ⱬ㈭㤸㘹᠀i1ĉȈ IsCaptionDynamicta ĀȈdÈĬƐǴɘʼ̠΄ϨьҰԔոל ŹȎ/C:\ARCHIV~1\ARCHIV~1\MICROS~1\SMARTT~1\MOFL.DLLLůȈQueryInterfacen.11a\ŦȈ藈Ձ笈Қ成Қde pţȈ藠Ձ笰Қ章Қt OfŘȈ藸Ձ筘Қ笈Қ:\WIŕȈ蘐Ձ简Қ笰Қ:\WIŒȈ蘨Ձ箨Қ筘Қ\SysŏȈ虀Ձ篐Қ简ҚchivńȈ虘Ձ篸Қ箨ҚTI TŁȈ虰Ձ簠Қ篐ҚContƾȈ蚈Ձ籈Қ篸ҚhivoƻȈ蚠Ձ籰Қ簠ҚcrosưȈ蚸Ձ粘Қ籈Қ0\ToƭȈ蛐Ձ糀Қ籰ҚivosƪȈ葠Ձ糨Қ粘ҚrosoƧȈ蔼Ձ紐Қ糀Қ\TooƜȈ莴Ձ紸Қ糨ҚivosƙȈ萨Ձ絠Қ紐ҚrosoƖȈὨՃ綈Қ紸Қ\DTSƓȈᾰՃ綰Қ絠Қos dƈȈ⛀Ճ緘Қ綈ҚsoftƅȈ伀۠縀Қ綰ҚoolsƂȈ伜۠繐Қ緘Қos dǿȌ铰眏դըՄՄ㒄ftǴȈ䋨͸骰Қ縀ҚoolsǱȈ"/>
        </w:smartTagPr>
        <w:r w:rsidRPr="00684477">
          <w:rPr>
            <w:rFonts w:ascii="Arial" w:hAnsi="Arial" w:cs="Arial"/>
            <w:sz w:val="22"/>
            <w:szCs w:val="22"/>
            <w:lang w:val="es-MX"/>
          </w:rPr>
          <w:t>la República</w:t>
        </w:r>
      </w:smartTag>
      <w:r w:rsidRPr="00684477">
        <w:rPr>
          <w:rFonts w:ascii="Arial" w:hAnsi="Arial" w:cs="Arial"/>
          <w:sz w:val="22"/>
          <w:szCs w:val="22"/>
          <w:lang w:val="es-MX"/>
        </w:rPr>
        <w:t xml:space="preserve"> del Ecuador</w:t>
      </w:r>
      <w:r>
        <w:rPr>
          <w:rFonts w:ascii="Arial" w:hAnsi="Arial" w:cs="Arial"/>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jc w:val="both"/>
        <w:rPr>
          <w:rFonts w:ascii="Arial" w:hAnsi="Arial" w:cs="Arial"/>
          <w:sz w:val="22"/>
          <w:szCs w:val="22"/>
          <w:lang w:val="es-MX"/>
        </w:rPr>
      </w:pPr>
      <w:r w:rsidRPr="00684477">
        <w:rPr>
          <w:rFonts w:ascii="Arial" w:hAnsi="Arial" w:cs="Arial"/>
          <w:sz w:val="22"/>
          <w:szCs w:val="22"/>
          <w:lang w:val="es-MX"/>
        </w:rPr>
        <w:t>Generar y ejecutar planes de abastecimiento de agua potable y alcantarillado</w:t>
      </w:r>
      <w:r>
        <w:rPr>
          <w:rFonts w:ascii="Arial" w:hAnsi="Arial" w:cs="Arial"/>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jc w:val="both"/>
        <w:rPr>
          <w:rFonts w:ascii="Arial" w:hAnsi="Arial" w:cs="Arial"/>
          <w:sz w:val="22"/>
          <w:szCs w:val="22"/>
          <w:lang w:val="es-MX"/>
        </w:rPr>
      </w:pPr>
      <w:r>
        <w:rPr>
          <w:rFonts w:ascii="Arial" w:hAnsi="Arial" w:cs="Arial"/>
          <w:sz w:val="22"/>
          <w:szCs w:val="22"/>
          <w:lang w:val="es-MX"/>
        </w:rPr>
        <w:t>Prestar c</w:t>
      </w:r>
      <w:r w:rsidRPr="00684477">
        <w:rPr>
          <w:rFonts w:ascii="Arial" w:hAnsi="Arial" w:cs="Arial"/>
          <w:sz w:val="22"/>
          <w:szCs w:val="22"/>
          <w:lang w:val="es-MX"/>
        </w:rPr>
        <w:t>alidad en el servicio</w:t>
      </w:r>
      <w:r>
        <w:rPr>
          <w:rFonts w:ascii="Arial" w:hAnsi="Arial" w:cs="Arial"/>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jc w:val="both"/>
        <w:rPr>
          <w:rFonts w:ascii="Arial" w:hAnsi="Arial" w:cs="Arial"/>
          <w:sz w:val="22"/>
          <w:szCs w:val="22"/>
          <w:lang w:val="es-MX"/>
        </w:rPr>
      </w:pPr>
      <w:r w:rsidRPr="00684477">
        <w:rPr>
          <w:rFonts w:ascii="Arial" w:hAnsi="Arial" w:cs="Arial"/>
          <w:sz w:val="22"/>
          <w:szCs w:val="22"/>
          <w:lang w:val="es-MX"/>
        </w:rPr>
        <w:t>Dotar d</w:t>
      </w:r>
      <w:r>
        <w:rPr>
          <w:rFonts w:ascii="Arial" w:hAnsi="Arial" w:cs="Arial"/>
          <w:sz w:val="22"/>
          <w:szCs w:val="22"/>
          <w:lang w:val="es-MX"/>
        </w:rPr>
        <w:t>el servicio de agua potable</w:t>
      </w:r>
      <w:r w:rsidRPr="00684477">
        <w:rPr>
          <w:rFonts w:ascii="Arial" w:hAnsi="Arial" w:cs="Arial"/>
          <w:sz w:val="22"/>
          <w:szCs w:val="22"/>
          <w:lang w:val="es-MX"/>
        </w:rPr>
        <w:t xml:space="preserve"> a las regiones del Cantón</w:t>
      </w:r>
      <w:r>
        <w:rPr>
          <w:rFonts w:ascii="Arial" w:hAnsi="Arial" w:cs="Arial"/>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jc w:val="both"/>
        <w:rPr>
          <w:rFonts w:ascii="Arial" w:hAnsi="Arial" w:cs="Arial"/>
          <w:color w:val="000000"/>
          <w:sz w:val="22"/>
          <w:szCs w:val="22"/>
          <w:lang w:val="es-MX"/>
        </w:rPr>
      </w:pPr>
      <w:r>
        <w:rPr>
          <w:rFonts w:ascii="Arial" w:hAnsi="Arial" w:cs="Arial"/>
          <w:sz w:val="22"/>
          <w:szCs w:val="22"/>
          <w:lang w:val="es-MX"/>
        </w:rPr>
        <w:t>Efectuar r</w:t>
      </w:r>
      <w:r w:rsidRPr="00684477">
        <w:rPr>
          <w:rFonts w:ascii="Arial" w:hAnsi="Arial" w:cs="Arial"/>
          <w:sz w:val="22"/>
          <w:szCs w:val="22"/>
          <w:lang w:val="es-MX"/>
        </w:rPr>
        <w:t>ecolección econ</w:t>
      </w:r>
      <w:r>
        <w:rPr>
          <w:rFonts w:ascii="Arial" w:hAnsi="Arial" w:cs="Arial"/>
          <w:sz w:val="22"/>
          <w:szCs w:val="22"/>
          <w:lang w:val="es-MX"/>
        </w:rPr>
        <w:t xml:space="preserve">ómica por el servicio prestado </w:t>
      </w:r>
      <w:r w:rsidRPr="00684477">
        <w:rPr>
          <w:rFonts w:ascii="Arial" w:hAnsi="Arial" w:cs="Arial"/>
          <w:sz w:val="22"/>
          <w:szCs w:val="22"/>
          <w:lang w:val="es-MX"/>
        </w:rPr>
        <w:t>(</w:t>
      </w:r>
      <w:r w:rsidRPr="00684477">
        <w:rPr>
          <w:rFonts w:ascii="Arial" w:hAnsi="Arial" w:cs="Arial"/>
          <w:color w:val="000000"/>
          <w:sz w:val="22"/>
          <w:szCs w:val="22"/>
          <w:lang w:val="es-MX"/>
        </w:rPr>
        <w:t>facturación por el servicio)</w:t>
      </w:r>
      <w:r>
        <w:rPr>
          <w:rFonts w:ascii="Arial" w:hAnsi="Arial" w:cs="Arial"/>
          <w:color w:val="000000"/>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rPr>
          <w:rFonts w:ascii="Arial" w:hAnsi="Arial" w:cs="Arial"/>
          <w:sz w:val="22"/>
          <w:szCs w:val="22"/>
          <w:lang w:val="es-MX"/>
        </w:rPr>
      </w:pPr>
      <w:r>
        <w:rPr>
          <w:rFonts w:ascii="Arial" w:hAnsi="Arial" w:cs="Arial"/>
          <w:sz w:val="22"/>
          <w:szCs w:val="22"/>
          <w:lang w:val="es-MX"/>
        </w:rPr>
        <w:t>Generar proyectos para d</w:t>
      </w:r>
      <w:r w:rsidRPr="00684477">
        <w:rPr>
          <w:rFonts w:ascii="Arial" w:hAnsi="Arial" w:cs="Arial"/>
          <w:sz w:val="22"/>
          <w:szCs w:val="22"/>
          <w:lang w:val="es-MX"/>
        </w:rPr>
        <w:t>isponibilidad de infraestructura para ejecución de planes</w:t>
      </w:r>
      <w:r>
        <w:rPr>
          <w:rFonts w:ascii="Arial" w:hAnsi="Arial" w:cs="Arial"/>
          <w:sz w:val="22"/>
          <w:szCs w:val="22"/>
          <w:lang w:val="es-MX"/>
        </w:rPr>
        <w:t>.</w:t>
      </w:r>
    </w:p>
    <w:p w:rsidR="00ED31CE" w:rsidRPr="00684477" w:rsidRDefault="00ED31CE" w:rsidP="00ED31CE">
      <w:pPr>
        <w:pStyle w:val="NormalWeb"/>
        <w:numPr>
          <w:ilvl w:val="0"/>
          <w:numId w:val="12"/>
        </w:numPr>
        <w:tabs>
          <w:tab w:val="clear" w:pos="720"/>
          <w:tab w:val="num" w:pos="1428"/>
        </w:tabs>
        <w:spacing w:before="0" w:beforeAutospacing="0" w:after="0" w:afterAutospacing="0" w:line="480" w:lineRule="auto"/>
        <w:ind w:left="1428"/>
        <w:rPr>
          <w:rFonts w:ascii="Arial" w:hAnsi="Arial" w:cs="Arial"/>
          <w:sz w:val="22"/>
          <w:szCs w:val="22"/>
          <w:lang w:val="es-MX"/>
        </w:rPr>
      </w:pPr>
      <w:r w:rsidRPr="00684477">
        <w:rPr>
          <w:rFonts w:ascii="Arial" w:hAnsi="Arial" w:cs="Arial"/>
          <w:color w:val="000000"/>
          <w:sz w:val="22"/>
          <w:szCs w:val="22"/>
          <w:lang w:val="es-MX"/>
        </w:rPr>
        <w:t>Receptar nuevas solicitudes de servicio de áreas y regiones.</w:t>
      </w:r>
    </w:p>
    <w:p w:rsidR="00ED31CE" w:rsidRPr="001720C3" w:rsidRDefault="00ED31CE" w:rsidP="00ED31CE">
      <w:pPr>
        <w:pStyle w:val="NormalWeb"/>
        <w:numPr>
          <w:ilvl w:val="0"/>
          <w:numId w:val="12"/>
        </w:numPr>
        <w:tabs>
          <w:tab w:val="clear" w:pos="720"/>
          <w:tab w:val="num" w:pos="1428"/>
        </w:tabs>
        <w:spacing w:before="0" w:beforeAutospacing="0" w:after="0" w:afterAutospacing="0" w:line="480" w:lineRule="auto"/>
        <w:ind w:left="1428"/>
        <w:rPr>
          <w:rFonts w:ascii="Arial" w:hAnsi="Arial" w:cs="Arial"/>
          <w:sz w:val="22"/>
          <w:szCs w:val="22"/>
          <w:lang w:val="es-MX"/>
        </w:rPr>
      </w:pPr>
      <w:r w:rsidRPr="00684477">
        <w:rPr>
          <w:rFonts w:ascii="Arial" w:hAnsi="Arial" w:cs="Arial"/>
          <w:color w:val="000000"/>
          <w:sz w:val="22"/>
          <w:szCs w:val="22"/>
          <w:lang w:val="es-MX"/>
        </w:rPr>
        <w:t>Velar por la salud ocupacional e higiene laboral interna</w:t>
      </w:r>
      <w:r>
        <w:rPr>
          <w:rFonts w:ascii="Arial" w:hAnsi="Arial" w:cs="Arial"/>
          <w:color w:val="000000"/>
          <w:sz w:val="22"/>
          <w:szCs w:val="22"/>
          <w:lang w:val="es-MX"/>
        </w:rPr>
        <w:t>.</w:t>
      </w:r>
    </w:p>
    <w:p w:rsidR="00ED31CE" w:rsidRPr="005D1528" w:rsidRDefault="00ED31CE" w:rsidP="00ED31CE">
      <w:pPr>
        <w:pStyle w:val="NormalWeb"/>
        <w:spacing w:before="0" w:beforeAutospacing="0" w:after="0" w:afterAutospacing="0" w:line="480" w:lineRule="auto"/>
        <w:ind w:left="708"/>
        <w:rPr>
          <w:rFonts w:ascii="Arial" w:hAnsi="Arial" w:cs="Arial"/>
          <w:sz w:val="22"/>
          <w:szCs w:val="22"/>
          <w:lang w:val="es-MX"/>
        </w:rPr>
      </w:pPr>
    </w:p>
    <w:p w:rsidR="00ED31CE" w:rsidRDefault="00ED31CE" w:rsidP="00ED31CE">
      <w:pPr>
        <w:pStyle w:val="NormalWeb"/>
        <w:numPr>
          <w:ilvl w:val="2"/>
          <w:numId w:val="17"/>
        </w:numPr>
        <w:tabs>
          <w:tab w:val="left" w:pos="1800"/>
        </w:tabs>
        <w:spacing w:before="0" w:beforeAutospacing="0" w:after="0" w:afterAutospacing="0" w:line="480" w:lineRule="auto"/>
        <w:jc w:val="both"/>
        <w:rPr>
          <w:rFonts w:ascii="Arial" w:hAnsi="Arial" w:cs="Arial"/>
          <w:i/>
          <w:sz w:val="22"/>
          <w:szCs w:val="22"/>
          <w:lang w:val="es-MX"/>
        </w:rPr>
      </w:pPr>
      <w:r w:rsidRPr="005D1528">
        <w:rPr>
          <w:rFonts w:ascii="Arial" w:hAnsi="Arial" w:cs="Arial"/>
          <w:i/>
          <w:sz w:val="22"/>
          <w:szCs w:val="22"/>
          <w:lang w:val="es-MX"/>
        </w:rPr>
        <w:t>Interrogantes al momento de tomar decisiones</w:t>
      </w:r>
    </w:p>
    <w:p w:rsidR="00ED31CE" w:rsidRDefault="00ED31CE" w:rsidP="00ED31CE">
      <w:pPr>
        <w:pStyle w:val="NormalWeb"/>
        <w:tabs>
          <w:tab w:val="left" w:pos="1800"/>
        </w:tabs>
        <w:spacing w:before="0" w:beforeAutospacing="0" w:after="0" w:afterAutospacing="0" w:line="480" w:lineRule="auto"/>
        <w:jc w:val="both"/>
        <w:rPr>
          <w:rFonts w:ascii="Arial" w:hAnsi="Arial" w:cs="Arial"/>
          <w:i/>
          <w:sz w:val="22"/>
          <w:szCs w:val="22"/>
          <w:lang w:val="es-MX"/>
        </w:rPr>
      </w:pPr>
    </w:p>
    <w:p w:rsidR="00ED31CE" w:rsidRDefault="00ED31CE" w:rsidP="00ED31CE">
      <w:pPr>
        <w:pStyle w:val="NormalWeb"/>
        <w:tabs>
          <w:tab w:val="left" w:pos="1800"/>
        </w:tabs>
        <w:spacing w:before="0" w:beforeAutospacing="0" w:after="0" w:afterAutospacing="0" w:line="480" w:lineRule="auto"/>
        <w:ind w:left="708"/>
        <w:jc w:val="both"/>
        <w:rPr>
          <w:rFonts w:ascii="Arial" w:hAnsi="Arial" w:cs="Arial"/>
          <w:sz w:val="22"/>
          <w:szCs w:val="22"/>
        </w:rPr>
      </w:pPr>
      <w:r>
        <w:rPr>
          <w:rFonts w:ascii="Arial" w:hAnsi="Arial" w:cs="Arial"/>
          <w:sz w:val="22"/>
          <w:szCs w:val="22"/>
          <w:lang w:val="es-MX"/>
        </w:rPr>
        <w:t xml:space="preserve">En la </w:t>
      </w:r>
      <w:r w:rsidRPr="00FA632B">
        <w:rPr>
          <w:rFonts w:ascii="Arial" w:hAnsi="Arial" w:cs="Arial"/>
          <w:sz w:val="22"/>
          <w:szCs w:val="22"/>
          <w:lang w:val="es-EC"/>
        </w:rPr>
        <w:t>investigación de los modelos de información de la industria formada por las empresas</w:t>
      </w:r>
      <w:r>
        <w:rPr>
          <w:rFonts w:ascii="Arial" w:hAnsi="Arial" w:cs="Arial"/>
          <w:sz w:val="22"/>
          <w:szCs w:val="22"/>
          <w:lang w:val="es-EC"/>
        </w:rPr>
        <w:t xml:space="preserve"> de agua potable</w:t>
      </w:r>
      <w:r w:rsidRPr="00FA632B">
        <w:rPr>
          <w:rFonts w:ascii="Arial" w:hAnsi="Arial" w:cs="Arial"/>
          <w:sz w:val="22"/>
          <w:szCs w:val="22"/>
        </w:rPr>
        <w:t xml:space="preserve"> se plantean una serie de preguntas e interrogantes; la respuesta a las mismas permite</w:t>
      </w:r>
      <w:r>
        <w:rPr>
          <w:rFonts w:ascii="Arial" w:hAnsi="Arial" w:cs="Arial"/>
          <w:sz w:val="22"/>
          <w:szCs w:val="22"/>
        </w:rPr>
        <w:t xml:space="preserve"> disponer de mayores elementos de juicio al momento de tomar decisiones y son detallados en la tabla No 2.9.</w:t>
      </w:r>
    </w:p>
    <w:p w:rsidR="00ED31CE" w:rsidRDefault="00ED31CE" w:rsidP="00ED31CE">
      <w:pPr>
        <w:pStyle w:val="NormalWeb"/>
        <w:tabs>
          <w:tab w:val="left" w:pos="1800"/>
        </w:tabs>
        <w:spacing w:before="0" w:beforeAutospacing="0" w:after="0" w:afterAutospacing="0" w:line="480" w:lineRule="auto"/>
        <w:ind w:left="708"/>
        <w:jc w:val="both"/>
        <w:rPr>
          <w:rFonts w:ascii="Arial" w:hAnsi="Arial" w:cs="Arial"/>
          <w:sz w:val="22"/>
          <w:szCs w:val="22"/>
        </w:rPr>
      </w:pPr>
    </w:p>
    <w:p w:rsidR="006E1760" w:rsidRDefault="006E1760" w:rsidP="00ED31CE">
      <w:pPr>
        <w:pStyle w:val="NormalWeb"/>
        <w:tabs>
          <w:tab w:val="left" w:pos="1800"/>
        </w:tabs>
        <w:spacing w:before="0" w:beforeAutospacing="0" w:after="0" w:afterAutospacing="0" w:line="480" w:lineRule="auto"/>
        <w:ind w:left="708"/>
        <w:jc w:val="both"/>
        <w:rPr>
          <w:rFonts w:ascii="Arial" w:hAnsi="Arial" w:cs="Arial"/>
          <w:sz w:val="22"/>
          <w:szCs w:val="22"/>
        </w:rPr>
      </w:pPr>
    </w:p>
    <w:p w:rsidR="006E1760" w:rsidRDefault="006E1760" w:rsidP="00ED31CE">
      <w:pPr>
        <w:pStyle w:val="NormalWeb"/>
        <w:tabs>
          <w:tab w:val="left" w:pos="1800"/>
        </w:tabs>
        <w:spacing w:before="0" w:beforeAutospacing="0" w:after="0" w:afterAutospacing="0" w:line="480" w:lineRule="auto"/>
        <w:ind w:left="708"/>
        <w:jc w:val="both"/>
        <w:rPr>
          <w:rFonts w:ascii="Arial" w:hAnsi="Arial" w:cs="Arial"/>
          <w:sz w:val="22"/>
          <w:szCs w:val="22"/>
        </w:rPr>
      </w:pPr>
    </w:p>
    <w:p w:rsidR="006E1760" w:rsidRDefault="006E1760" w:rsidP="00ED31CE">
      <w:pPr>
        <w:pStyle w:val="NormalWeb"/>
        <w:tabs>
          <w:tab w:val="left" w:pos="1800"/>
        </w:tabs>
        <w:spacing w:before="0" w:beforeAutospacing="0" w:after="0" w:afterAutospacing="0" w:line="480" w:lineRule="auto"/>
        <w:ind w:left="708"/>
        <w:jc w:val="both"/>
        <w:rPr>
          <w:rFonts w:ascii="Arial" w:hAnsi="Arial" w:cs="Arial"/>
          <w:sz w:val="22"/>
          <w:szCs w:val="22"/>
        </w:rPr>
      </w:pPr>
    </w:p>
    <w:p w:rsidR="006E1760" w:rsidRDefault="006E1760" w:rsidP="00ED31CE">
      <w:pPr>
        <w:pStyle w:val="NormalWeb"/>
        <w:tabs>
          <w:tab w:val="left" w:pos="1800"/>
        </w:tabs>
        <w:spacing w:before="0" w:beforeAutospacing="0" w:after="0" w:afterAutospacing="0" w:line="480" w:lineRule="auto"/>
        <w:ind w:left="708"/>
        <w:jc w:val="both"/>
        <w:rPr>
          <w:rFonts w:ascii="Arial" w:hAnsi="Arial" w:cs="Arial"/>
          <w:sz w:val="22"/>
          <w:szCs w:val="22"/>
        </w:rPr>
      </w:pPr>
    </w:p>
    <w:p w:rsidR="006E1760" w:rsidRDefault="006E1760" w:rsidP="00ED31CE">
      <w:pPr>
        <w:pStyle w:val="NormalWeb"/>
        <w:tabs>
          <w:tab w:val="left" w:pos="1800"/>
        </w:tabs>
        <w:spacing w:before="0" w:beforeAutospacing="0" w:after="0" w:afterAutospacing="0" w:line="480" w:lineRule="auto"/>
        <w:ind w:left="708"/>
        <w:jc w:val="both"/>
        <w:rPr>
          <w:rFonts w:ascii="Arial" w:hAnsi="Arial" w:cs="Arial"/>
          <w:sz w:val="22"/>
          <w:szCs w:val="22"/>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166"/>
        <w:gridCol w:w="2067"/>
        <w:gridCol w:w="1773"/>
      </w:tblGrid>
      <w:tr w:rsidR="00ED31CE" w:rsidRPr="00A961F9">
        <w:tc>
          <w:tcPr>
            <w:tcW w:w="2274"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Girón</w:t>
            </w:r>
          </w:p>
        </w:tc>
        <w:tc>
          <w:tcPr>
            <w:tcW w:w="2166"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Piñas</w:t>
            </w:r>
          </w:p>
        </w:tc>
        <w:tc>
          <w:tcPr>
            <w:tcW w:w="2067"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Paute</w:t>
            </w:r>
          </w:p>
        </w:tc>
        <w:tc>
          <w:tcPr>
            <w:tcW w:w="1773"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Junta de Agua Chigüinda</w:t>
            </w:r>
          </w:p>
        </w:tc>
      </w:tr>
      <w:tr w:rsidR="00ED31CE" w:rsidRPr="00A961F9">
        <w:tc>
          <w:tcPr>
            <w:tcW w:w="2274" w:type="dxa"/>
          </w:tcPr>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¿Está alineada la estrategia a decidirse, con el Plan Estratégico Empresarial?</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¿Cuáles son las consecuencias internas en la organización?</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¿Cuáles son las repercusiones en los abonados?</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 es la tasa de servicio esperado a favor de la comunidad?</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 es el monto de inversión y el beneficio esperado?</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 es la tasa de retorno de la inversión?</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¿Cuál es el efecto político?</w:t>
            </w:r>
          </w:p>
          <w:p w:rsidR="00ED31CE" w:rsidRPr="00A961F9" w:rsidRDefault="00ED31CE" w:rsidP="00A961F9">
            <w:pPr>
              <w:autoSpaceDE w:val="0"/>
              <w:autoSpaceDN w:val="0"/>
              <w:adjustRightInd w:val="0"/>
              <w:rPr>
                <w:rFonts w:ascii="Helv" w:hAnsi="Helv" w:cs="Helv"/>
                <w:color w:val="000000"/>
                <w:sz w:val="20"/>
                <w:szCs w:val="20"/>
              </w:rPr>
            </w:pPr>
          </w:p>
          <w:p w:rsidR="00ED31CE" w:rsidRPr="00A961F9" w:rsidRDefault="00ED31CE" w:rsidP="00A961F9">
            <w:pPr>
              <w:autoSpaceDE w:val="0"/>
              <w:autoSpaceDN w:val="0"/>
              <w:adjustRightInd w:val="0"/>
              <w:rPr>
                <w:rFonts w:ascii="Helv" w:hAnsi="Helv" w:cs="Helv"/>
                <w:color w:val="000000"/>
                <w:sz w:val="20"/>
                <w:szCs w:val="20"/>
              </w:rPr>
            </w:pPr>
            <w:r w:rsidRPr="00A961F9">
              <w:rPr>
                <w:rFonts w:ascii="Helv" w:hAnsi="Helv" w:cs="Helv"/>
                <w:color w:val="000000"/>
                <w:sz w:val="20"/>
                <w:szCs w:val="20"/>
              </w:rPr>
              <w:t>¿Existe la disponibilidad presupuestaria?</w:t>
            </w:r>
          </w:p>
          <w:p w:rsidR="00ED31CE" w:rsidRPr="00A961F9" w:rsidRDefault="00ED31CE" w:rsidP="00A961F9">
            <w:pPr>
              <w:pStyle w:val="NormalWeb"/>
              <w:jc w:val="both"/>
              <w:rPr>
                <w:rFonts w:ascii="Arial" w:hAnsi="Arial" w:cs="Arial"/>
              </w:rPr>
            </w:pPr>
          </w:p>
        </w:tc>
        <w:tc>
          <w:tcPr>
            <w:tcW w:w="2166" w:type="dxa"/>
          </w:tcPr>
          <w:p w:rsidR="00ED31CE" w:rsidRPr="00A961F9" w:rsidRDefault="00ED31CE" w:rsidP="00A961F9">
            <w:pPr>
              <w:pStyle w:val="NormalWeb"/>
              <w:jc w:val="both"/>
              <w:rPr>
                <w:rFonts w:ascii="Arial" w:hAnsi="Arial" w:cs="Arial"/>
              </w:rPr>
            </w:pPr>
            <w:r w:rsidRPr="00A961F9">
              <w:rPr>
                <w:rFonts w:ascii="Arial" w:hAnsi="Arial" w:cs="Arial"/>
              </w:rPr>
              <w:t>¿Cuáles son los efectos de los cortes de Agua?</w:t>
            </w:r>
          </w:p>
          <w:p w:rsidR="00ED31CE" w:rsidRPr="00A961F9" w:rsidRDefault="00ED31CE" w:rsidP="00A961F9">
            <w:pPr>
              <w:pStyle w:val="NormalWeb"/>
              <w:jc w:val="both"/>
              <w:rPr>
                <w:rFonts w:ascii="Arial" w:hAnsi="Arial" w:cs="Arial"/>
              </w:rPr>
            </w:pPr>
            <w:r w:rsidRPr="00A961F9">
              <w:rPr>
                <w:rFonts w:ascii="Arial" w:hAnsi="Arial" w:cs="Arial"/>
              </w:rPr>
              <w:t>¿Cuál es el costo de inversión para control de pérdidas?</w:t>
            </w:r>
          </w:p>
          <w:p w:rsidR="00ED31CE" w:rsidRPr="00A961F9" w:rsidRDefault="00ED31CE" w:rsidP="00A961F9">
            <w:pPr>
              <w:pStyle w:val="NormalWeb"/>
              <w:jc w:val="both"/>
              <w:rPr>
                <w:rFonts w:ascii="Arial" w:hAnsi="Arial" w:cs="Arial"/>
              </w:rPr>
            </w:pPr>
            <w:r w:rsidRPr="00A961F9">
              <w:rPr>
                <w:rFonts w:ascii="Arial" w:hAnsi="Arial" w:cs="Arial"/>
              </w:rPr>
              <w:t>¿Qué beneficios adicionales necesitan los abonados?</w:t>
            </w:r>
          </w:p>
          <w:p w:rsidR="00ED31CE" w:rsidRPr="00A961F9" w:rsidRDefault="00ED31CE" w:rsidP="00A961F9">
            <w:pPr>
              <w:pStyle w:val="NormalWeb"/>
              <w:jc w:val="both"/>
              <w:rPr>
                <w:rFonts w:ascii="Arial" w:hAnsi="Arial" w:cs="Arial"/>
              </w:rPr>
            </w:pPr>
            <w:r w:rsidRPr="00A961F9">
              <w:rPr>
                <w:rFonts w:ascii="Arial" w:hAnsi="Arial" w:cs="Arial"/>
              </w:rPr>
              <w:t>¿Existen partidas presupuestarias?</w:t>
            </w:r>
          </w:p>
          <w:p w:rsidR="00ED31CE" w:rsidRPr="00A961F9" w:rsidRDefault="00ED31CE" w:rsidP="00A961F9">
            <w:pPr>
              <w:pStyle w:val="NormalWeb"/>
              <w:jc w:val="both"/>
              <w:rPr>
                <w:rFonts w:ascii="Arial" w:hAnsi="Arial" w:cs="Arial"/>
              </w:rPr>
            </w:pPr>
          </w:p>
        </w:tc>
        <w:tc>
          <w:tcPr>
            <w:tcW w:w="2067" w:type="dxa"/>
          </w:tcPr>
          <w:p w:rsidR="00ED31CE" w:rsidRPr="00A961F9" w:rsidRDefault="00ED31CE" w:rsidP="00ED31CE">
            <w:pPr>
              <w:pStyle w:val="NormalWeb"/>
              <w:rPr>
                <w:rFonts w:ascii="Arial" w:hAnsi="Arial" w:cs="Arial"/>
              </w:rPr>
            </w:pPr>
            <w:r w:rsidRPr="00A961F9">
              <w:rPr>
                <w:rFonts w:ascii="Arial" w:hAnsi="Arial" w:cs="Arial"/>
              </w:rPr>
              <w:t>¿AME cuenta con soporte informático para estos procesos?</w:t>
            </w:r>
          </w:p>
          <w:p w:rsidR="00ED31CE" w:rsidRPr="00A961F9" w:rsidRDefault="00ED31CE" w:rsidP="00ED31CE">
            <w:pPr>
              <w:pStyle w:val="NormalWeb"/>
              <w:rPr>
                <w:rFonts w:ascii="Arial" w:hAnsi="Arial" w:cs="Arial"/>
              </w:rPr>
            </w:pPr>
            <w:r w:rsidRPr="00A961F9">
              <w:rPr>
                <w:rFonts w:ascii="Arial" w:hAnsi="Arial" w:cs="Arial"/>
              </w:rPr>
              <w:t>¿Qué servicio necesitan mejorar los abonados? ¿El servicio de distribución o el servicio administrativo?</w:t>
            </w:r>
          </w:p>
          <w:p w:rsidR="00ED31CE" w:rsidRPr="00A961F9" w:rsidRDefault="00ED31CE" w:rsidP="00ED31CE">
            <w:pPr>
              <w:pStyle w:val="NormalWeb"/>
              <w:rPr>
                <w:rFonts w:ascii="Arial" w:hAnsi="Arial" w:cs="Arial"/>
              </w:rPr>
            </w:pPr>
            <w:r w:rsidRPr="00A961F9">
              <w:rPr>
                <w:rFonts w:ascii="Arial" w:hAnsi="Arial" w:cs="Arial"/>
              </w:rPr>
              <w:t>El mejoramiento de servicios ¿qué consecuencias internas tienen?</w:t>
            </w:r>
          </w:p>
          <w:p w:rsidR="00ED31CE" w:rsidRPr="00A961F9" w:rsidRDefault="00ED31CE" w:rsidP="00ED31CE">
            <w:pPr>
              <w:pStyle w:val="NormalWeb"/>
              <w:rPr>
                <w:rFonts w:ascii="Arial" w:hAnsi="Arial" w:cs="Arial"/>
              </w:rPr>
            </w:pPr>
            <w:r w:rsidRPr="00A961F9">
              <w:rPr>
                <w:rFonts w:ascii="Arial" w:hAnsi="Arial" w:cs="Arial"/>
              </w:rPr>
              <w:t>¿Cuál es la inversión para controlar el robo de agua potable y cuáles son los beneficios?</w:t>
            </w:r>
          </w:p>
        </w:tc>
        <w:tc>
          <w:tcPr>
            <w:tcW w:w="1773" w:type="dxa"/>
          </w:tcPr>
          <w:p w:rsidR="00ED31CE" w:rsidRPr="00A961F9" w:rsidRDefault="00ED31CE" w:rsidP="00ED31CE">
            <w:pPr>
              <w:pStyle w:val="NormalWeb"/>
              <w:rPr>
                <w:rFonts w:ascii="Arial" w:hAnsi="Arial" w:cs="Arial"/>
              </w:rPr>
            </w:pPr>
            <w:r w:rsidRPr="00A961F9">
              <w:rPr>
                <w:rFonts w:ascii="Arial" w:hAnsi="Arial" w:cs="Arial"/>
              </w:rPr>
              <w:t>¿Se está recaudando de acuerdo con lo planificado?</w:t>
            </w:r>
          </w:p>
          <w:p w:rsidR="00ED31CE" w:rsidRPr="00A961F9" w:rsidRDefault="00ED31CE" w:rsidP="00ED31CE">
            <w:pPr>
              <w:pStyle w:val="NormalWeb"/>
              <w:rPr>
                <w:rFonts w:ascii="Arial" w:hAnsi="Arial" w:cs="Arial"/>
              </w:rPr>
            </w:pPr>
            <w:r w:rsidRPr="00A961F9">
              <w:rPr>
                <w:rFonts w:ascii="Arial" w:hAnsi="Arial" w:cs="Arial"/>
              </w:rPr>
              <w:t>¿Cuál sería la inversión para mejorar el servicio?</w:t>
            </w:r>
          </w:p>
          <w:p w:rsidR="00ED31CE" w:rsidRPr="00A961F9" w:rsidRDefault="00ED31CE" w:rsidP="00ED31CE">
            <w:pPr>
              <w:pStyle w:val="NormalWeb"/>
              <w:rPr>
                <w:rFonts w:ascii="Arial" w:hAnsi="Arial" w:cs="Arial"/>
              </w:rPr>
            </w:pPr>
            <w:r w:rsidRPr="00A961F9">
              <w:rPr>
                <w:rFonts w:ascii="Arial" w:hAnsi="Arial" w:cs="Arial"/>
              </w:rPr>
              <w:t>¿Se dispone de información para toma de decisiones?</w:t>
            </w:r>
          </w:p>
          <w:p w:rsidR="00ED31CE" w:rsidRPr="00A961F9" w:rsidRDefault="00ED31CE" w:rsidP="00ED31CE">
            <w:pPr>
              <w:pStyle w:val="NormalWeb"/>
              <w:rPr>
                <w:rFonts w:ascii="Arial" w:hAnsi="Arial" w:cs="Arial"/>
              </w:rPr>
            </w:pPr>
            <w:r w:rsidRPr="00A961F9">
              <w:rPr>
                <w:rFonts w:ascii="Arial" w:hAnsi="Arial" w:cs="Arial"/>
              </w:rPr>
              <w:t>¿Se trabaja en función de servicio a la comunidad?</w:t>
            </w:r>
          </w:p>
        </w:tc>
      </w:tr>
    </w:tbl>
    <w:p w:rsidR="00ED31CE" w:rsidRDefault="00ED31CE" w:rsidP="00ED31CE">
      <w:pPr>
        <w:autoSpaceDE w:val="0"/>
        <w:autoSpaceDN w:val="0"/>
        <w:adjustRightInd w:val="0"/>
        <w:ind w:left="703"/>
        <w:rPr>
          <w:rFonts w:ascii="Helv" w:hAnsi="Helv" w:cs="Helv"/>
          <w:color w:val="000000"/>
          <w:sz w:val="20"/>
          <w:szCs w:val="20"/>
        </w:rPr>
      </w:pPr>
    </w:p>
    <w:p w:rsidR="00ED31CE" w:rsidRPr="00A27150" w:rsidRDefault="00ED31CE" w:rsidP="00ED31CE">
      <w:pPr>
        <w:autoSpaceDE w:val="0"/>
        <w:autoSpaceDN w:val="0"/>
        <w:adjustRightInd w:val="0"/>
        <w:ind w:left="708"/>
        <w:rPr>
          <w:rFonts w:ascii="Helv" w:hAnsi="Helv" w:cs="Helv"/>
          <w:b/>
          <w:color w:val="000000"/>
          <w:sz w:val="20"/>
          <w:szCs w:val="20"/>
        </w:rPr>
      </w:pPr>
      <w:r w:rsidRPr="00A27150">
        <w:rPr>
          <w:rFonts w:ascii="Helv" w:hAnsi="Helv" w:cs="Helv"/>
          <w:b/>
          <w:color w:val="000000"/>
          <w:sz w:val="20"/>
          <w:szCs w:val="20"/>
        </w:rPr>
        <w:t>Tabla No 2.9  Interrogantes planteadas al momento de decidir</w:t>
      </w:r>
      <w:r>
        <w:rPr>
          <w:rFonts w:ascii="Helv" w:hAnsi="Helv" w:cs="Helv"/>
          <w:b/>
          <w:color w:val="000000"/>
          <w:sz w:val="20"/>
          <w:szCs w:val="20"/>
        </w:rPr>
        <w:t>.</w:t>
      </w:r>
    </w:p>
    <w:p w:rsidR="00ED31CE" w:rsidRDefault="00ED31CE" w:rsidP="00ED31CE">
      <w:pPr>
        <w:autoSpaceDE w:val="0"/>
        <w:autoSpaceDN w:val="0"/>
        <w:adjustRightInd w:val="0"/>
        <w:spacing w:line="480" w:lineRule="auto"/>
        <w:ind w:left="705"/>
        <w:rPr>
          <w:rFonts w:ascii="Helv" w:hAnsi="Helv" w:cs="Helv"/>
          <w:color w:val="000000"/>
          <w:sz w:val="20"/>
          <w:szCs w:val="20"/>
        </w:rPr>
      </w:pPr>
    </w:p>
    <w:p w:rsidR="00ED31CE" w:rsidRDefault="00ED31CE" w:rsidP="00ED31CE">
      <w:pPr>
        <w:autoSpaceDE w:val="0"/>
        <w:autoSpaceDN w:val="0"/>
        <w:adjustRightInd w:val="0"/>
        <w:spacing w:line="480" w:lineRule="auto"/>
        <w:ind w:left="705"/>
        <w:rPr>
          <w:rFonts w:ascii="Helv" w:hAnsi="Helv" w:cs="Helv"/>
          <w:color w:val="000000"/>
          <w:sz w:val="20"/>
          <w:szCs w:val="20"/>
        </w:rPr>
      </w:pPr>
    </w:p>
    <w:p w:rsidR="00ED31CE" w:rsidRDefault="00ED31CE" w:rsidP="00ED31CE">
      <w:pPr>
        <w:numPr>
          <w:ilvl w:val="2"/>
          <w:numId w:val="17"/>
        </w:numPr>
        <w:autoSpaceDE w:val="0"/>
        <w:autoSpaceDN w:val="0"/>
        <w:adjustRightInd w:val="0"/>
        <w:spacing w:line="480" w:lineRule="auto"/>
        <w:rPr>
          <w:rFonts w:ascii="Arial" w:hAnsi="Arial" w:cs="Arial"/>
          <w:i/>
          <w:color w:val="000000"/>
          <w:sz w:val="22"/>
          <w:szCs w:val="22"/>
        </w:rPr>
      </w:pPr>
      <w:r w:rsidRPr="00DF5B6C">
        <w:rPr>
          <w:rFonts w:ascii="Arial" w:hAnsi="Arial" w:cs="Arial"/>
          <w:i/>
          <w:color w:val="000000"/>
          <w:sz w:val="22"/>
          <w:szCs w:val="22"/>
        </w:rPr>
        <w:t>Forma en que están acostumbrados a ver los resulta</w:t>
      </w:r>
      <w:r w:rsidR="008F7CF0">
        <w:rPr>
          <w:rFonts w:ascii="Arial" w:hAnsi="Arial" w:cs="Arial"/>
          <w:i/>
          <w:color w:val="000000"/>
          <w:sz w:val="22"/>
          <w:szCs w:val="22"/>
        </w:rPr>
        <w:t>dos  los  tomadores de decisión.</w:t>
      </w:r>
    </w:p>
    <w:p w:rsidR="00ED31CE" w:rsidRDefault="00ED31CE" w:rsidP="00ED31CE">
      <w:pPr>
        <w:autoSpaceDE w:val="0"/>
        <w:autoSpaceDN w:val="0"/>
        <w:adjustRightInd w:val="0"/>
        <w:spacing w:line="480" w:lineRule="auto"/>
        <w:rPr>
          <w:rFonts w:ascii="Arial" w:hAnsi="Arial" w:cs="Arial"/>
          <w:i/>
          <w:color w:val="000000"/>
          <w:sz w:val="22"/>
          <w:szCs w:val="22"/>
        </w:rPr>
      </w:pPr>
    </w:p>
    <w:p w:rsidR="00ED31CE" w:rsidRDefault="00ED31CE" w:rsidP="00ED31CE">
      <w:pPr>
        <w:autoSpaceDE w:val="0"/>
        <w:autoSpaceDN w:val="0"/>
        <w:adjustRightInd w:val="0"/>
        <w:spacing w:line="480" w:lineRule="auto"/>
        <w:ind w:left="708"/>
        <w:jc w:val="both"/>
        <w:rPr>
          <w:rFonts w:ascii="Arial" w:hAnsi="Arial" w:cs="Arial"/>
          <w:color w:val="000000"/>
          <w:sz w:val="22"/>
          <w:szCs w:val="22"/>
        </w:rPr>
      </w:pPr>
      <w:r w:rsidRPr="00DF5B6C">
        <w:rPr>
          <w:rFonts w:ascii="Arial" w:hAnsi="Arial" w:cs="Arial"/>
          <w:i/>
          <w:color w:val="000000"/>
          <w:sz w:val="22"/>
          <w:szCs w:val="22"/>
        </w:rPr>
        <w:t xml:space="preserve"> </w:t>
      </w:r>
      <w:r>
        <w:rPr>
          <w:rFonts w:ascii="Arial" w:hAnsi="Arial" w:cs="Arial"/>
          <w:color w:val="000000"/>
          <w:sz w:val="22"/>
          <w:szCs w:val="22"/>
        </w:rPr>
        <w:t>Es la manera más habitual en que las dependencias disponen de la información en las condiciones actuales. Cada una la ve de manera indistinta</w:t>
      </w:r>
    </w:p>
    <w:p w:rsidR="00ED31CE" w:rsidRPr="00AD230A" w:rsidRDefault="00ED31CE" w:rsidP="00ED31CE">
      <w:pPr>
        <w:autoSpaceDE w:val="0"/>
        <w:autoSpaceDN w:val="0"/>
        <w:adjustRightInd w:val="0"/>
        <w:spacing w:line="480" w:lineRule="auto"/>
        <w:ind w:left="708"/>
        <w:jc w:val="both"/>
        <w:rPr>
          <w:rFonts w:ascii="Arial" w:hAnsi="Arial" w:cs="Arial"/>
          <w:color w:val="000000"/>
          <w:sz w:val="22"/>
          <w:szCs w:val="22"/>
        </w:rPr>
      </w:pPr>
    </w:p>
    <w:p w:rsidR="00ED31CE" w:rsidRDefault="00ED31CE" w:rsidP="00ED31CE">
      <w:pPr>
        <w:autoSpaceDE w:val="0"/>
        <w:autoSpaceDN w:val="0"/>
        <w:adjustRightInd w:val="0"/>
        <w:spacing w:line="480" w:lineRule="auto"/>
        <w:ind w:firstLine="708"/>
        <w:rPr>
          <w:rFonts w:ascii="Arial" w:hAnsi="Arial" w:cs="Arial"/>
          <w:i/>
          <w:sz w:val="22"/>
          <w:szCs w:val="22"/>
        </w:rPr>
      </w:pPr>
      <w:r w:rsidRPr="00D205DE">
        <w:rPr>
          <w:rFonts w:ascii="Arial" w:hAnsi="Arial" w:cs="Arial"/>
          <w:i/>
          <w:sz w:val="22"/>
          <w:szCs w:val="22"/>
        </w:rPr>
        <w:t>Municipalidad de Girón:</w:t>
      </w:r>
    </w:p>
    <w:p w:rsidR="00ED31CE" w:rsidRDefault="00ED31CE" w:rsidP="00ED31CE">
      <w:pPr>
        <w:autoSpaceDE w:val="0"/>
        <w:autoSpaceDN w:val="0"/>
        <w:adjustRightInd w:val="0"/>
        <w:spacing w:line="480" w:lineRule="auto"/>
        <w:ind w:firstLine="708"/>
        <w:rPr>
          <w:rFonts w:ascii="Arial" w:hAnsi="Arial" w:cs="Arial"/>
          <w:i/>
          <w:sz w:val="22"/>
          <w:szCs w:val="22"/>
        </w:rPr>
      </w:pPr>
    </w:p>
    <w:p w:rsidR="00ED31CE" w:rsidRPr="00DF5B6C" w:rsidRDefault="00ED31CE" w:rsidP="00ED31CE">
      <w:pPr>
        <w:pStyle w:val="NormalWeb"/>
        <w:numPr>
          <w:ilvl w:val="0"/>
          <w:numId w:val="33"/>
        </w:numPr>
        <w:spacing w:before="0" w:beforeAutospacing="0" w:after="0" w:afterAutospacing="0" w:line="480" w:lineRule="auto"/>
        <w:jc w:val="both"/>
        <w:rPr>
          <w:rFonts w:ascii="Arial" w:hAnsi="Arial" w:cs="Arial"/>
          <w:sz w:val="22"/>
          <w:szCs w:val="22"/>
          <w:lang w:val="es-EC"/>
        </w:rPr>
      </w:pPr>
      <w:r w:rsidRPr="00DF5B6C">
        <w:rPr>
          <w:rFonts w:ascii="Arial" w:hAnsi="Arial" w:cs="Arial"/>
          <w:sz w:val="22"/>
          <w:szCs w:val="22"/>
          <w:lang w:val="es-EC"/>
        </w:rPr>
        <w:t xml:space="preserve">Beneficios a la comunidad a </w:t>
      </w:r>
      <w:r>
        <w:rPr>
          <w:rFonts w:ascii="Arial" w:hAnsi="Arial" w:cs="Arial"/>
          <w:sz w:val="22"/>
          <w:szCs w:val="22"/>
          <w:lang w:val="es-EC"/>
        </w:rPr>
        <w:t>través de la respuesta de ellos.</w:t>
      </w:r>
    </w:p>
    <w:p w:rsidR="00ED31CE" w:rsidRPr="00DF5B6C" w:rsidRDefault="00ED31CE" w:rsidP="00ED31CE">
      <w:pPr>
        <w:pStyle w:val="NormalWeb"/>
        <w:numPr>
          <w:ilvl w:val="0"/>
          <w:numId w:val="33"/>
        </w:numPr>
        <w:spacing w:before="0" w:beforeAutospacing="0" w:after="0" w:afterAutospacing="0" w:line="480" w:lineRule="auto"/>
        <w:jc w:val="both"/>
        <w:rPr>
          <w:rFonts w:ascii="Arial" w:hAnsi="Arial" w:cs="Arial"/>
          <w:sz w:val="22"/>
          <w:szCs w:val="22"/>
          <w:lang w:val="es-EC"/>
        </w:rPr>
      </w:pPr>
      <w:r w:rsidRPr="00DF5B6C">
        <w:rPr>
          <w:rFonts w:ascii="Arial" w:hAnsi="Arial" w:cs="Arial"/>
          <w:sz w:val="22"/>
          <w:szCs w:val="22"/>
          <w:lang w:val="es-EC"/>
        </w:rPr>
        <w:t>Calidad de servicio manifestado por el usuario</w:t>
      </w:r>
      <w:r>
        <w:rPr>
          <w:rFonts w:ascii="Arial" w:hAnsi="Arial" w:cs="Arial"/>
          <w:sz w:val="22"/>
          <w:szCs w:val="22"/>
          <w:lang w:val="es-EC"/>
        </w:rPr>
        <w:t>.</w:t>
      </w:r>
    </w:p>
    <w:p w:rsidR="00ED31CE" w:rsidRPr="00DF5B6C" w:rsidRDefault="00ED31CE" w:rsidP="00ED31CE">
      <w:pPr>
        <w:pStyle w:val="NormalWeb"/>
        <w:numPr>
          <w:ilvl w:val="0"/>
          <w:numId w:val="33"/>
        </w:numPr>
        <w:spacing w:before="0" w:beforeAutospacing="0" w:after="0" w:afterAutospacing="0" w:line="480" w:lineRule="auto"/>
        <w:jc w:val="both"/>
        <w:rPr>
          <w:rFonts w:ascii="Arial" w:hAnsi="Arial" w:cs="Arial"/>
          <w:sz w:val="22"/>
          <w:szCs w:val="22"/>
          <w:lang w:val="es-EC"/>
        </w:rPr>
      </w:pPr>
      <w:r w:rsidRPr="00DF5B6C">
        <w:rPr>
          <w:rFonts w:ascii="Arial" w:hAnsi="Arial" w:cs="Arial"/>
          <w:sz w:val="22"/>
          <w:szCs w:val="22"/>
          <w:lang w:val="es-EC"/>
        </w:rPr>
        <w:t>Calidad de la información obtenida</w:t>
      </w:r>
      <w:r>
        <w:rPr>
          <w:rFonts w:ascii="Arial" w:hAnsi="Arial" w:cs="Arial"/>
          <w:sz w:val="22"/>
          <w:szCs w:val="22"/>
          <w:lang w:val="es-EC"/>
        </w:rPr>
        <w:t>.</w:t>
      </w:r>
    </w:p>
    <w:p w:rsidR="00ED31CE" w:rsidRPr="00DF5B6C" w:rsidRDefault="00ED31CE" w:rsidP="00ED31CE">
      <w:pPr>
        <w:pStyle w:val="NormalWeb"/>
        <w:numPr>
          <w:ilvl w:val="0"/>
          <w:numId w:val="33"/>
        </w:numPr>
        <w:spacing w:before="0" w:beforeAutospacing="0" w:after="0" w:afterAutospacing="0" w:line="480" w:lineRule="auto"/>
        <w:jc w:val="both"/>
        <w:rPr>
          <w:rFonts w:ascii="Arial" w:hAnsi="Arial" w:cs="Arial"/>
          <w:sz w:val="22"/>
          <w:szCs w:val="22"/>
          <w:lang w:val="es-EC"/>
        </w:rPr>
      </w:pPr>
      <w:r w:rsidRPr="00DF5B6C">
        <w:rPr>
          <w:rFonts w:ascii="Arial" w:hAnsi="Arial" w:cs="Arial"/>
          <w:sz w:val="22"/>
          <w:szCs w:val="22"/>
          <w:lang w:val="es-EC"/>
        </w:rPr>
        <w:t>Con buena información, se pueden hacer estudios y análisis de futuro, y mejora del producto a corto plazo</w:t>
      </w:r>
      <w:r>
        <w:rPr>
          <w:rFonts w:ascii="Arial" w:hAnsi="Arial" w:cs="Arial"/>
          <w:sz w:val="22"/>
          <w:szCs w:val="22"/>
          <w:lang w:val="es-EC"/>
        </w:rPr>
        <w:t>.</w:t>
      </w:r>
    </w:p>
    <w:p w:rsidR="00ED31CE" w:rsidRPr="00DF5B6C" w:rsidRDefault="00ED31CE" w:rsidP="00ED31CE">
      <w:pPr>
        <w:pStyle w:val="NormalWeb"/>
        <w:numPr>
          <w:ilvl w:val="0"/>
          <w:numId w:val="33"/>
        </w:numPr>
        <w:spacing w:before="0" w:beforeAutospacing="0" w:after="0" w:afterAutospacing="0" w:line="480" w:lineRule="auto"/>
        <w:jc w:val="both"/>
        <w:rPr>
          <w:rFonts w:ascii="Arial" w:hAnsi="Arial" w:cs="Arial"/>
          <w:sz w:val="22"/>
          <w:szCs w:val="22"/>
          <w:lang w:val="es-EC"/>
        </w:rPr>
      </w:pPr>
      <w:r w:rsidRPr="00DF5B6C">
        <w:rPr>
          <w:rFonts w:ascii="Arial" w:hAnsi="Arial" w:cs="Arial"/>
          <w:sz w:val="22"/>
          <w:szCs w:val="22"/>
          <w:lang w:val="es-EC"/>
        </w:rPr>
        <w:t>La información es la herramienta o materia prima fundamental en la toma de decisiones de la empresa.</w:t>
      </w:r>
    </w:p>
    <w:p w:rsidR="00ED31CE" w:rsidRPr="00AD230A" w:rsidRDefault="00ED31CE" w:rsidP="00ED31CE">
      <w:pPr>
        <w:numPr>
          <w:ilvl w:val="0"/>
          <w:numId w:val="33"/>
        </w:numPr>
        <w:autoSpaceDE w:val="0"/>
        <w:autoSpaceDN w:val="0"/>
        <w:adjustRightInd w:val="0"/>
        <w:spacing w:line="480" w:lineRule="auto"/>
        <w:jc w:val="both"/>
        <w:rPr>
          <w:rFonts w:ascii="Arial" w:hAnsi="Arial" w:cs="Arial"/>
          <w:color w:val="000000"/>
          <w:sz w:val="22"/>
          <w:szCs w:val="22"/>
        </w:rPr>
      </w:pPr>
      <w:r w:rsidRPr="00DF5B6C">
        <w:rPr>
          <w:rFonts w:ascii="Arial" w:hAnsi="Arial" w:cs="Arial"/>
          <w:sz w:val="22"/>
          <w:szCs w:val="22"/>
          <w:lang w:val="es-EC"/>
        </w:rPr>
        <w:t>A mayor calidad de la información, mejor calidad en la toma de decisiones</w:t>
      </w:r>
      <w:r>
        <w:rPr>
          <w:rFonts w:ascii="Arial" w:hAnsi="Arial" w:cs="Arial"/>
          <w:sz w:val="22"/>
          <w:szCs w:val="22"/>
          <w:lang w:val="es-EC"/>
        </w:rPr>
        <w:t>.</w:t>
      </w:r>
    </w:p>
    <w:p w:rsidR="00ED31CE" w:rsidRDefault="00ED31CE" w:rsidP="00ED31CE">
      <w:pPr>
        <w:tabs>
          <w:tab w:val="left" w:pos="3495"/>
        </w:tabs>
        <w:autoSpaceDE w:val="0"/>
        <w:autoSpaceDN w:val="0"/>
        <w:adjustRightInd w:val="0"/>
        <w:spacing w:line="480" w:lineRule="auto"/>
        <w:ind w:firstLine="708"/>
        <w:rPr>
          <w:rFonts w:ascii="Arial" w:hAnsi="Arial" w:cs="Arial"/>
          <w:i/>
          <w:sz w:val="22"/>
          <w:szCs w:val="22"/>
        </w:rPr>
      </w:pPr>
    </w:p>
    <w:p w:rsidR="00ED31CE" w:rsidRDefault="00ED31CE" w:rsidP="00ED31CE">
      <w:pPr>
        <w:tabs>
          <w:tab w:val="left" w:pos="3495"/>
        </w:tabs>
        <w:autoSpaceDE w:val="0"/>
        <w:autoSpaceDN w:val="0"/>
        <w:adjustRightInd w:val="0"/>
        <w:spacing w:line="480" w:lineRule="auto"/>
        <w:ind w:firstLine="708"/>
        <w:rPr>
          <w:rFonts w:ascii="Arial" w:hAnsi="Arial" w:cs="Arial"/>
          <w:i/>
          <w:sz w:val="22"/>
          <w:szCs w:val="22"/>
        </w:rPr>
      </w:pPr>
      <w:r w:rsidRPr="00D205DE">
        <w:rPr>
          <w:rFonts w:ascii="Arial" w:hAnsi="Arial" w:cs="Arial"/>
          <w:i/>
          <w:sz w:val="22"/>
          <w:szCs w:val="22"/>
        </w:rPr>
        <w:t>Municipalidad de Piñas</w:t>
      </w:r>
    </w:p>
    <w:p w:rsidR="00ED31CE" w:rsidRDefault="00ED31CE" w:rsidP="00ED31CE">
      <w:pPr>
        <w:tabs>
          <w:tab w:val="left" w:pos="3495"/>
        </w:tabs>
        <w:autoSpaceDE w:val="0"/>
        <w:autoSpaceDN w:val="0"/>
        <w:adjustRightInd w:val="0"/>
        <w:spacing w:line="480" w:lineRule="auto"/>
        <w:ind w:firstLine="708"/>
        <w:rPr>
          <w:rFonts w:ascii="Arial" w:hAnsi="Arial" w:cs="Arial"/>
          <w:i/>
          <w:sz w:val="22"/>
          <w:szCs w:val="22"/>
        </w:rPr>
      </w:pPr>
    </w:p>
    <w:p w:rsidR="00ED31CE" w:rsidRPr="00DF5B6C" w:rsidRDefault="00ED31CE" w:rsidP="00ED31CE">
      <w:pPr>
        <w:pStyle w:val="NormalWeb"/>
        <w:numPr>
          <w:ilvl w:val="0"/>
          <w:numId w:val="34"/>
        </w:numPr>
        <w:spacing w:before="0" w:beforeAutospacing="0" w:after="0" w:afterAutospacing="0" w:line="480" w:lineRule="auto"/>
        <w:jc w:val="both"/>
        <w:rPr>
          <w:rFonts w:ascii="Arial" w:hAnsi="Arial" w:cs="Arial"/>
          <w:sz w:val="22"/>
          <w:szCs w:val="22"/>
        </w:rPr>
      </w:pPr>
      <w:r w:rsidRPr="00DF5B6C">
        <w:rPr>
          <w:rFonts w:ascii="Arial" w:hAnsi="Arial" w:cs="Arial"/>
          <w:sz w:val="22"/>
          <w:szCs w:val="22"/>
        </w:rPr>
        <w:t>En términos de niveles de consumo (m3).</w:t>
      </w:r>
    </w:p>
    <w:p w:rsidR="00ED31CE" w:rsidRDefault="00ED31CE" w:rsidP="00ED31CE">
      <w:pPr>
        <w:numPr>
          <w:ilvl w:val="0"/>
          <w:numId w:val="34"/>
        </w:numPr>
        <w:autoSpaceDE w:val="0"/>
        <w:autoSpaceDN w:val="0"/>
        <w:adjustRightInd w:val="0"/>
        <w:spacing w:line="480" w:lineRule="auto"/>
        <w:rPr>
          <w:rFonts w:ascii="Arial" w:hAnsi="Arial" w:cs="Arial"/>
          <w:sz w:val="22"/>
          <w:szCs w:val="22"/>
        </w:rPr>
      </w:pPr>
      <w:r w:rsidRPr="00DF5B6C">
        <w:rPr>
          <w:rFonts w:ascii="Arial" w:hAnsi="Arial" w:cs="Arial"/>
          <w:sz w:val="22"/>
          <w:szCs w:val="22"/>
        </w:rPr>
        <w:t>En formato gráfico (barras, pastel)</w:t>
      </w:r>
      <w:r>
        <w:rPr>
          <w:rFonts w:ascii="Arial" w:hAnsi="Arial" w:cs="Arial"/>
          <w:sz w:val="22"/>
          <w:szCs w:val="22"/>
        </w:rPr>
        <w:t>.</w:t>
      </w:r>
    </w:p>
    <w:p w:rsidR="00ED31CE" w:rsidRDefault="00ED31CE" w:rsidP="00ED31CE">
      <w:pPr>
        <w:numPr>
          <w:ilvl w:val="0"/>
          <w:numId w:val="34"/>
        </w:numPr>
        <w:autoSpaceDE w:val="0"/>
        <w:autoSpaceDN w:val="0"/>
        <w:adjustRightInd w:val="0"/>
        <w:spacing w:line="480" w:lineRule="auto"/>
        <w:rPr>
          <w:rFonts w:ascii="Arial" w:hAnsi="Arial" w:cs="Arial"/>
          <w:sz w:val="22"/>
          <w:szCs w:val="22"/>
        </w:rPr>
      </w:pPr>
      <w:r>
        <w:rPr>
          <w:rFonts w:ascii="Arial" w:hAnsi="Arial" w:cs="Arial"/>
          <w:sz w:val="22"/>
          <w:szCs w:val="22"/>
        </w:rPr>
        <w:t>Con estadísticas.</w:t>
      </w:r>
    </w:p>
    <w:p w:rsidR="00ED31CE" w:rsidRPr="00DF5B6C" w:rsidRDefault="00ED31CE" w:rsidP="00ED31CE">
      <w:pPr>
        <w:numPr>
          <w:ilvl w:val="0"/>
          <w:numId w:val="34"/>
        </w:numPr>
        <w:autoSpaceDE w:val="0"/>
        <w:autoSpaceDN w:val="0"/>
        <w:adjustRightInd w:val="0"/>
        <w:spacing w:line="480" w:lineRule="auto"/>
        <w:rPr>
          <w:rFonts w:ascii="Arial" w:hAnsi="Arial" w:cs="Arial"/>
          <w:sz w:val="22"/>
          <w:szCs w:val="22"/>
        </w:rPr>
      </w:pPr>
      <w:r>
        <w:rPr>
          <w:rFonts w:ascii="Arial" w:hAnsi="Arial" w:cs="Arial"/>
          <w:sz w:val="22"/>
          <w:szCs w:val="22"/>
        </w:rPr>
        <w:t>A través de la respuesta de la comunidad.</w:t>
      </w:r>
    </w:p>
    <w:p w:rsidR="00ED31CE" w:rsidRDefault="00ED31CE" w:rsidP="00ED31CE">
      <w:pPr>
        <w:autoSpaceDE w:val="0"/>
        <w:autoSpaceDN w:val="0"/>
        <w:adjustRightInd w:val="0"/>
        <w:spacing w:line="480" w:lineRule="auto"/>
        <w:rPr>
          <w:rFonts w:ascii="Arial" w:hAnsi="Arial" w:cs="Arial"/>
          <w:sz w:val="22"/>
          <w:szCs w:val="22"/>
        </w:rPr>
      </w:pPr>
    </w:p>
    <w:p w:rsidR="00ED31CE" w:rsidRDefault="00ED31CE" w:rsidP="00ED31CE">
      <w:pPr>
        <w:autoSpaceDE w:val="0"/>
        <w:autoSpaceDN w:val="0"/>
        <w:adjustRightInd w:val="0"/>
        <w:spacing w:line="480" w:lineRule="auto"/>
        <w:ind w:firstLine="708"/>
        <w:rPr>
          <w:rFonts w:ascii="Arial" w:hAnsi="Arial" w:cs="Arial"/>
          <w:i/>
          <w:sz w:val="22"/>
          <w:szCs w:val="22"/>
        </w:rPr>
      </w:pPr>
      <w:r w:rsidRPr="00AD230A">
        <w:rPr>
          <w:rFonts w:ascii="Arial" w:hAnsi="Arial" w:cs="Arial"/>
          <w:i/>
          <w:sz w:val="22"/>
          <w:szCs w:val="22"/>
        </w:rPr>
        <w:t>Municipalidad de Paute</w:t>
      </w:r>
    </w:p>
    <w:p w:rsidR="00ED31CE" w:rsidRPr="00AD230A" w:rsidRDefault="00ED31CE" w:rsidP="00ED31CE">
      <w:pPr>
        <w:autoSpaceDE w:val="0"/>
        <w:autoSpaceDN w:val="0"/>
        <w:adjustRightInd w:val="0"/>
        <w:spacing w:line="480" w:lineRule="auto"/>
        <w:ind w:firstLine="708"/>
        <w:rPr>
          <w:rFonts w:ascii="Arial" w:hAnsi="Arial" w:cs="Arial"/>
          <w:i/>
          <w:sz w:val="22"/>
          <w:szCs w:val="22"/>
        </w:rPr>
      </w:pPr>
    </w:p>
    <w:p w:rsidR="00ED31CE" w:rsidRPr="00DF5B6C" w:rsidRDefault="00ED31CE" w:rsidP="00ED31CE">
      <w:pPr>
        <w:pStyle w:val="NormalWeb"/>
        <w:numPr>
          <w:ilvl w:val="0"/>
          <w:numId w:val="35"/>
        </w:numPr>
        <w:spacing w:before="0" w:beforeAutospacing="0" w:after="0" w:afterAutospacing="0" w:line="480" w:lineRule="auto"/>
        <w:rPr>
          <w:rFonts w:ascii="Arial" w:hAnsi="Arial" w:cs="Arial"/>
          <w:sz w:val="22"/>
          <w:szCs w:val="22"/>
        </w:rPr>
      </w:pPr>
      <w:r w:rsidRPr="00DF5B6C">
        <w:rPr>
          <w:rFonts w:ascii="Arial" w:hAnsi="Arial" w:cs="Arial"/>
          <w:sz w:val="22"/>
          <w:szCs w:val="22"/>
        </w:rPr>
        <w:t>En términos de consumo de m3 en Excel formato gráfico.</w:t>
      </w:r>
    </w:p>
    <w:p w:rsidR="00ED31CE" w:rsidRDefault="00ED31CE" w:rsidP="00ED31CE">
      <w:pPr>
        <w:pStyle w:val="NormalWeb"/>
        <w:numPr>
          <w:ilvl w:val="0"/>
          <w:numId w:val="35"/>
        </w:numPr>
        <w:spacing w:before="0" w:beforeAutospacing="0" w:after="0" w:afterAutospacing="0" w:line="480" w:lineRule="auto"/>
        <w:rPr>
          <w:rFonts w:ascii="Arial" w:hAnsi="Arial" w:cs="Arial"/>
          <w:sz w:val="22"/>
          <w:szCs w:val="22"/>
        </w:rPr>
      </w:pPr>
      <w:r>
        <w:rPr>
          <w:rFonts w:ascii="Arial" w:hAnsi="Arial" w:cs="Arial"/>
          <w:sz w:val="22"/>
          <w:szCs w:val="22"/>
        </w:rPr>
        <w:t>En f</w:t>
      </w:r>
      <w:r w:rsidRPr="00DF5B6C">
        <w:rPr>
          <w:rFonts w:ascii="Arial" w:hAnsi="Arial" w:cs="Arial"/>
          <w:sz w:val="22"/>
          <w:szCs w:val="22"/>
        </w:rPr>
        <w:t>ormato gráfico (barras, pastel)</w:t>
      </w:r>
      <w:r w:rsidR="00EF3A8D">
        <w:rPr>
          <w:rFonts w:ascii="Arial" w:hAnsi="Arial" w:cs="Arial"/>
          <w:sz w:val="22"/>
          <w:szCs w:val="22"/>
        </w:rPr>
        <w:t>.</w:t>
      </w:r>
    </w:p>
    <w:p w:rsidR="00ED31CE" w:rsidRDefault="00ED31CE" w:rsidP="00ED31CE">
      <w:pPr>
        <w:pStyle w:val="NormalWeb"/>
        <w:spacing w:before="0" w:beforeAutospacing="0" w:after="0" w:afterAutospacing="0" w:line="480" w:lineRule="auto"/>
        <w:ind w:firstLine="708"/>
        <w:rPr>
          <w:rFonts w:ascii="Arial" w:hAnsi="Arial" w:cs="Arial"/>
          <w:i/>
          <w:sz w:val="22"/>
          <w:szCs w:val="22"/>
        </w:rPr>
      </w:pPr>
      <w:r w:rsidRPr="00BF0EBF">
        <w:rPr>
          <w:rFonts w:ascii="Arial" w:hAnsi="Arial" w:cs="Arial"/>
          <w:i/>
          <w:sz w:val="22"/>
          <w:szCs w:val="22"/>
        </w:rPr>
        <w:t>Junta de Agua Chigüinda</w:t>
      </w:r>
    </w:p>
    <w:p w:rsidR="00ED31CE" w:rsidRDefault="00ED31CE" w:rsidP="00ED31CE">
      <w:pPr>
        <w:pStyle w:val="NormalWeb"/>
        <w:spacing w:before="0" w:beforeAutospacing="0" w:after="0" w:afterAutospacing="0" w:line="480" w:lineRule="auto"/>
        <w:ind w:firstLine="708"/>
        <w:rPr>
          <w:rFonts w:ascii="Arial" w:hAnsi="Arial" w:cs="Arial"/>
          <w:i/>
          <w:sz w:val="22"/>
          <w:szCs w:val="22"/>
        </w:rPr>
      </w:pPr>
    </w:p>
    <w:p w:rsidR="00ED31CE" w:rsidRPr="00DF5B6C" w:rsidRDefault="00ED31CE" w:rsidP="00ED31CE">
      <w:pPr>
        <w:pStyle w:val="NormalWeb"/>
        <w:numPr>
          <w:ilvl w:val="0"/>
          <w:numId w:val="36"/>
        </w:numPr>
        <w:spacing w:before="0" w:beforeAutospacing="0" w:after="0" w:afterAutospacing="0" w:line="480" w:lineRule="auto"/>
        <w:jc w:val="both"/>
        <w:rPr>
          <w:rFonts w:ascii="Arial" w:hAnsi="Arial" w:cs="Arial"/>
          <w:sz w:val="22"/>
          <w:szCs w:val="22"/>
        </w:rPr>
      </w:pPr>
      <w:r w:rsidRPr="00DF5B6C">
        <w:rPr>
          <w:rFonts w:ascii="Arial" w:hAnsi="Arial" w:cs="Arial"/>
          <w:sz w:val="22"/>
          <w:szCs w:val="22"/>
        </w:rPr>
        <w:t>En términos de niveles de consumo (m3).</w:t>
      </w:r>
    </w:p>
    <w:p w:rsidR="00ED31CE" w:rsidRPr="00DF5B6C" w:rsidRDefault="00ED31CE" w:rsidP="00ED31CE">
      <w:pPr>
        <w:numPr>
          <w:ilvl w:val="0"/>
          <w:numId w:val="36"/>
        </w:numPr>
        <w:autoSpaceDE w:val="0"/>
        <w:autoSpaceDN w:val="0"/>
        <w:adjustRightInd w:val="0"/>
        <w:spacing w:line="480" w:lineRule="auto"/>
        <w:rPr>
          <w:rFonts w:ascii="Arial" w:hAnsi="Arial" w:cs="Arial"/>
          <w:color w:val="000000"/>
          <w:sz w:val="22"/>
          <w:szCs w:val="22"/>
        </w:rPr>
      </w:pPr>
      <w:r>
        <w:rPr>
          <w:rFonts w:ascii="Arial" w:hAnsi="Arial" w:cs="Arial"/>
          <w:sz w:val="22"/>
          <w:szCs w:val="22"/>
        </w:rPr>
        <w:t>Detalles con números</w:t>
      </w:r>
      <w:r w:rsidR="00EF3A8D">
        <w:rPr>
          <w:rFonts w:ascii="Arial" w:hAnsi="Arial" w:cs="Arial"/>
          <w:sz w:val="22"/>
          <w:szCs w:val="22"/>
        </w:rPr>
        <w:t>.</w:t>
      </w:r>
    </w:p>
    <w:p w:rsidR="00ED31CE" w:rsidRDefault="00ED31CE" w:rsidP="00ED31CE">
      <w:pPr>
        <w:tabs>
          <w:tab w:val="left" w:pos="1428"/>
        </w:tabs>
        <w:ind w:firstLine="708"/>
        <w:jc w:val="both"/>
        <w:rPr>
          <w:rFonts w:ascii="Arial" w:hAnsi="Arial" w:cs="Arial"/>
          <w:sz w:val="22"/>
          <w:szCs w:val="22"/>
        </w:rPr>
      </w:pPr>
      <w:r>
        <w:rPr>
          <w:rFonts w:ascii="Arial" w:hAnsi="Arial"/>
          <w:sz w:val="22"/>
          <w:szCs w:val="22"/>
        </w:rPr>
        <w:tab/>
      </w:r>
    </w:p>
    <w:p w:rsidR="00ED31CE" w:rsidRDefault="00ED31CE" w:rsidP="00ED31CE">
      <w:pPr>
        <w:autoSpaceDE w:val="0"/>
        <w:autoSpaceDN w:val="0"/>
        <w:adjustRightInd w:val="0"/>
        <w:rPr>
          <w:rFonts w:ascii="Arial" w:hAnsi="Arial" w:cs="Arial"/>
          <w:sz w:val="22"/>
          <w:szCs w:val="22"/>
        </w:rPr>
      </w:pPr>
    </w:p>
    <w:p w:rsidR="00ED31CE" w:rsidRDefault="00ED31CE" w:rsidP="00ED31CE">
      <w:pPr>
        <w:numPr>
          <w:ilvl w:val="1"/>
          <w:numId w:val="17"/>
        </w:numPr>
        <w:autoSpaceDE w:val="0"/>
        <w:autoSpaceDN w:val="0"/>
        <w:adjustRightInd w:val="0"/>
        <w:spacing w:line="480" w:lineRule="auto"/>
        <w:rPr>
          <w:rFonts w:ascii="Arial" w:hAnsi="Arial" w:cs="Arial"/>
          <w:i/>
          <w:sz w:val="22"/>
          <w:szCs w:val="22"/>
        </w:rPr>
      </w:pPr>
      <w:r w:rsidRPr="00307B68">
        <w:rPr>
          <w:rFonts w:ascii="Arial" w:hAnsi="Arial" w:cs="Arial"/>
          <w:i/>
          <w:sz w:val="22"/>
          <w:szCs w:val="22"/>
        </w:rPr>
        <w:t>Identificación de áreas Claves</w:t>
      </w:r>
    </w:p>
    <w:p w:rsidR="00ED31CE" w:rsidRPr="00307B68" w:rsidRDefault="00ED31CE" w:rsidP="00ED31CE">
      <w:pPr>
        <w:autoSpaceDE w:val="0"/>
        <w:autoSpaceDN w:val="0"/>
        <w:adjustRightInd w:val="0"/>
        <w:spacing w:line="480" w:lineRule="auto"/>
        <w:rPr>
          <w:rFonts w:ascii="Arial" w:hAnsi="Arial" w:cs="Arial"/>
          <w:i/>
          <w:sz w:val="22"/>
          <w:szCs w:val="22"/>
        </w:rPr>
      </w:pP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sz w:val="22"/>
          <w:szCs w:val="22"/>
        </w:rPr>
        <w:t>Se determinan las áre</w:t>
      </w:r>
      <w:r w:rsidR="00EF3A8D">
        <w:rPr>
          <w:rFonts w:ascii="Arial" w:hAnsi="Arial" w:cs="Arial"/>
          <w:sz w:val="22"/>
          <w:szCs w:val="22"/>
        </w:rPr>
        <w:t>as de mayor importancia en las e</w:t>
      </w:r>
      <w:r>
        <w:rPr>
          <w:rFonts w:ascii="Arial" w:hAnsi="Arial" w:cs="Arial"/>
          <w:sz w:val="22"/>
          <w:szCs w:val="22"/>
        </w:rPr>
        <w:t>mpresas, no necesariamente estructurales sino funcionales</w:t>
      </w:r>
      <w:r w:rsidR="008F7CF0">
        <w:rPr>
          <w:rFonts w:ascii="Arial" w:hAnsi="Arial" w:cs="Arial"/>
          <w:sz w:val="22"/>
          <w:szCs w:val="22"/>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rPr>
          <w:rFonts w:ascii="Arial" w:hAnsi="Arial" w:cs="Arial"/>
          <w:i/>
          <w:sz w:val="22"/>
          <w:szCs w:val="22"/>
        </w:rPr>
      </w:pPr>
      <w:r w:rsidRPr="001D524E">
        <w:rPr>
          <w:rFonts w:ascii="Arial" w:hAnsi="Arial" w:cs="Arial"/>
          <w:i/>
          <w:sz w:val="22"/>
          <w:szCs w:val="22"/>
        </w:rPr>
        <w:t>2.5.1</w:t>
      </w:r>
      <w:r>
        <w:rPr>
          <w:rFonts w:ascii="Arial" w:hAnsi="Arial" w:cs="Arial"/>
          <w:sz w:val="22"/>
          <w:szCs w:val="22"/>
        </w:rPr>
        <w:tab/>
      </w:r>
      <w:r w:rsidRPr="00B01DD0">
        <w:rPr>
          <w:rFonts w:ascii="Arial" w:hAnsi="Arial" w:cs="Arial"/>
          <w:i/>
          <w:sz w:val="22"/>
          <w:szCs w:val="22"/>
        </w:rPr>
        <w:t>Áreas clave</w:t>
      </w:r>
    </w:p>
    <w:p w:rsidR="00ED31CE" w:rsidRDefault="00ED31CE" w:rsidP="00ED31CE">
      <w:pPr>
        <w:pStyle w:val="NormalWeb"/>
        <w:tabs>
          <w:tab w:val="left" w:pos="1800"/>
        </w:tabs>
        <w:spacing w:before="0" w:beforeAutospacing="0" w:after="0" w:afterAutospacing="0" w:line="480" w:lineRule="auto"/>
        <w:jc w:val="both"/>
        <w:rPr>
          <w:rFonts w:ascii="Arial" w:hAnsi="Arial" w:cs="Arial"/>
          <w:sz w:val="16"/>
          <w:szCs w:val="16"/>
        </w:rPr>
      </w:pPr>
    </w:p>
    <w:p w:rsidR="00ED31CE" w:rsidRDefault="00ED31CE" w:rsidP="00ED31CE">
      <w:pPr>
        <w:spacing w:line="480" w:lineRule="auto"/>
        <w:ind w:left="708"/>
        <w:jc w:val="both"/>
        <w:rPr>
          <w:rFonts w:ascii="Arial" w:hAnsi="Arial" w:cs="Arial"/>
          <w:color w:val="000000"/>
          <w:sz w:val="22"/>
          <w:szCs w:val="22"/>
        </w:rPr>
      </w:pPr>
      <w:r>
        <w:rPr>
          <w:rFonts w:ascii="Arial" w:hAnsi="Arial" w:cs="Arial"/>
          <w:color w:val="000000"/>
          <w:sz w:val="22"/>
          <w:szCs w:val="22"/>
        </w:rPr>
        <w:t>Res</w:t>
      </w:r>
      <w:r w:rsidRPr="009843B4">
        <w:rPr>
          <w:rFonts w:ascii="Arial" w:hAnsi="Arial" w:cs="Arial"/>
          <w:color w:val="000000"/>
          <w:sz w:val="22"/>
          <w:szCs w:val="22"/>
        </w:rPr>
        <w:t>pond</w:t>
      </w:r>
      <w:r>
        <w:rPr>
          <w:rFonts w:ascii="Arial" w:hAnsi="Arial" w:cs="Arial"/>
          <w:color w:val="000000"/>
          <w:sz w:val="22"/>
          <w:szCs w:val="22"/>
        </w:rPr>
        <w:t>er</w:t>
      </w:r>
      <w:r w:rsidRPr="009843B4">
        <w:rPr>
          <w:rFonts w:ascii="Arial" w:hAnsi="Arial" w:cs="Arial"/>
          <w:color w:val="000000"/>
          <w:sz w:val="22"/>
          <w:szCs w:val="22"/>
        </w:rPr>
        <w:t xml:space="preserve"> a los intereses permanentes de la ciudadanía, en una sociedad que respete sus derechos y el medio ambient</w:t>
      </w:r>
      <w:r>
        <w:rPr>
          <w:rFonts w:ascii="Arial" w:hAnsi="Arial" w:cs="Arial"/>
          <w:color w:val="000000"/>
          <w:sz w:val="22"/>
          <w:szCs w:val="22"/>
        </w:rPr>
        <w:t xml:space="preserve">e en el que desarrolla su vida, es una tarea primordial para las </w:t>
      </w:r>
      <w:r w:rsidR="008802A8">
        <w:rPr>
          <w:rFonts w:ascii="Arial" w:hAnsi="Arial" w:cs="Arial"/>
          <w:color w:val="000000"/>
          <w:sz w:val="22"/>
          <w:szCs w:val="22"/>
        </w:rPr>
        <w:t>e</w:t>
      </w:r>
      <w:r>
        <w:rPr>
          <w:rFonts w:ascii="Arial" w:hAnsi="Arial" w:cs="Arial"/>
          <w:color w:val="000000"/>
          <w:sz w:val="22"/>
          <w:szCs w:val="22"/>
        </w:rPr>
        <w:t>mpresas de agua potable y Alcantarillado. Las áreas consideradas como críticas, se adjuntan en la tabla No 2.10</w:t>
      </w:r>
      <w:r w:rsidR="00EF3A8D">
        <w:rPr>
          <w:rFonts w:ascii="Arial" w:hAnsi="Arial" w:cs="Arial"/>
          <w:color w:val="000000"/>
          <w:sz w:val="22"/>
          <w:szCs w:val="22"/>
        </w:rPr>
        <w:t>.</w:t>
      </w:r>
    </w:p>
    <w:p w:rsidR="00ED31CE" w:rsidRDefault="00ED31CE" w:rsidP="00ED31CE">
      <w:pPr>
        <w:spacing w:line="480" w:lineRule="auto"/>
        <w:ind w:left="708"/>
        <w:jc w:val="both"/>
        <w:rPr>
          <w:rFonts w:ascii="Arial" w:hAnsi="Arial" w:cs="Arial"/>
          <w:color w:val="000000"/>
          <w:sz w:val="22"/>
          <w:szCs w:val="22"/>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2280"/>
        <w:gridCol w:w="2040"/>
        <w:gridCol w:w="1920"/>
      </w:tblGrid>
      <w:tr w:rsidR="00ED31CE" w:rsidRPr="00A961F9">
        <w:tc>
          <w:tcPr>
            <w:tcW w:w="2040"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Girón</w:t>
            </w:r>
          </w:p>
        </w:tc>
        <w:tc>
          <w:tcPr>
            <w:tcW w:w="2280"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Piñas</w:t>
            </w:r>
          </w:p>
        </w:tc>
        <w:tc>
          <w:tcPr>
            <w:tcW w:w="2040"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Municipalidad de Paute</w:t>
            </w:r>
          </w:p>
        </w:tc>
        <w:tc>
          <w:tcPr>
            <w:tcW w:w="1920" w:type="dxa"/>
            <w:shd w:val="clear" w:color="auto" w:fill="FFFF99"/>
          </w:tcPr>
          <w:p w:rsidR="00ED31CE" w:rsidRPr="00A961F9" w:rsidRDefault="00ED31CE" w:rsidP="00A961F9">
            <w:pPr>
              <w:pStyle w:val="NormalWeb"/>
              <w:jc w:val="center"/>
              <w:rPr>
                <w:rFonts w:ascii="Arial" w:hAnsi="Arial" w:cs="Arial"/>
                <w:b/>
              </w:rPr>
            </w:pPr>
            <w:r w:rsidRPr="00A961F9">
              <w:rPr>
                <w:rFonts w:ascii="Arial" w:hAnsi="Arial" w:cs="Arial"/>
                <w:b/>
              </w:rPr>
              <w:t>Junta de Agua Chigüinda</w:t>
            </w:r>
          </w:p>
        </w:tc>
      </w:tr>
      <w:tr w:rsidR="00ED31CE" w:rsidRPr="00A961F9">
        <w:tc>
          <w:tcPr>
            <w:tcW w:w="2040" w:type="dxa"/>
          </w:tcPr>
          <w:p w:rsidR="00ED31CE" w:rsidRPr="00A961F9" w:rsidRDefault="00ED31CE" w:rsidP="00A961F9">
            <w:pPr>
              <w:pStyle w:val="NormalWeb"/>
              <w:jc w:val="both"/>
              <w:rPr>
                <w:rFonts w:ascii="Arial" w:hAnsi="Arial" w:cs="Arial"/>
              </w:rPr>
            </w:pPr>
            <w:r w:rsidRPr="00A961F9">
              <w:rPr>
                <w:rFonts w:ascii="Arial" w:hAnsi="Arial" w:cs="Arial"/>
                <w:color w:val="000000"/>
              </w:rPr>
              <w:t>Gestión transparente</w:t>
            </w:r>
          </w:p>
        </w:tc>
        <w:tc>
          <w:tcPr>
            <w:tcW w:w="2280" w:type="dxa"/>
          </w:tcPr>
          <w:p w:rsidR="00ED31CE" w:rsidRPr="00A961F9" w:rsidRDefault="00ED31CE" w:rsidP="00A961F9">
            <w:pPr>
              <w:pStyle w:val="NormalWeb"/>
              <w:jc w:val="both"/>
              <w:rPr>
                <w:rFonts w:ascii="Arial" w:hAnsi="Arial" w:cs="Arial"/>
              </w:rPr>
            </w:pPr>
          </w:p>
        </w:tc>
        <w:tc>
          <w:tcPr>
            <w:tcW w:w="2040" w:type="dxa"/>
          </w:tcPr>
          <w:p w:rsidR="00ED31CE" w:rsidRPr="00A961F9" w:rsidRDefault="00ED31CE" w:rsidP="00ED31CE">
            <w:pPr>
              <w:pStyle w:val="NormalWeb"/>
              <w:rPr>
                <w:rFonts w:ascii="Arial" w:hAnsi="Arial" w:cs="Arial"/>
              </w:rPr>
            </w:pPr>
            <w:r w:rsidRPr="00A961F9">
              <w:rPr>
                <w:rFonts w:ascii="Arial" w:hAnsi="Arial" w:cs="Arial"/>
                <w:color w:val="000000"/>
              </w:rPr>
              <w:t>Gestión transparente</w:t>
            </w:r>
          </w:p>
        </w:tc>
        <w:tc>
          <w:tcPr>
            <w:tcW w:w="1920" w:type="dxa"/>
          </w:tcPr>
          <w:p w:rsidR="00ED31CE" w:rsidRPr="00A961F9" w:rsidRDefault="00ED31CE" w:rsidP="00ED31CE">
            <w:pPr>
              <w:pStyle w:val="NormalWeb"/>
              <w:rPr>
                <w:rFonts w:ascii="Arial" w:hAnsi="Arial" w:cs="Arial"/>
              </w:rPr>
            </w:pP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color w:val="000000"/>
              </w:rPr>
              <w:t>Participación Comunitaria</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p>
        </w:tc>
        <w:tc>
          <w:tcPr>
            <w:tcW w:w="2040" w:type="dxa"/>
          </w:tcPr>
          <w:p w:rsidR="00ED31CE" w:rsidRPr="00A961F9" w:rsidRDefault="00ED31CE" w:rsidP="00A961F9">
            <w:pPr>
              <w:pStyle w:val="NormalWeb"/>
              <w:spacing w:before="0" w:beforeAutospacing="0" w:after="0" w:afterAutospacing="0"/>
              <w:rPr>
                <w:rFonts w:ascii="Arial" w:hAnsi="Arial" w:cs="Arial"/>
              </w:rPr>
            </w:pP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color w:val="000000"/>
              </w:rPr>
              <w:t>Participación Comunitaria</w:t>
            </w: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Salud ciudadana</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Salud ciudadana</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Salud ciudadana</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Salud ciudadana</w:t>
            </w: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Atención al cliente</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Atención al cliente</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Atención al cliente</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Atención al cliente</w:t>
            </w: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Cobertura</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Cobertura</w:t>
            </w:r>
          </w:p>
        </w:tc>
        <w:tc>
          <w:tcPr>
            <w:tcW w:w="1920" w:type="dxa"/>
          </w:tcPr>
          <w:p w:rsidR="00ED31CE" w:rsidRPr="00A961F9" w:rsidRDefault="00ED31CE" w:rsidP="00A961F9">
            <w:pPr>
              <w:pStyle w:val="NormalWeb"/>
              <w:spacing w:before="0" w:beforeAutospacing="0" w:after="0" w:afterAutospacing="0"/>
              <w:rPr>
                <w:rFonts w:ascii="Arial" w:hAnsi="Arial" w:cs="Arial"/>
              </w:rPr>
            </w:pP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Calidad del agua</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p>
        </w:tc>
        <w:tc>
          <w:tcPr>
            <w:tcW w:w="2040" w:type="dxa"/>
          </w:tcPr>
          <w:p w:rsidR="00ED31CE" w:rsidRPr="00A961F9" w:rsidRDefault="00ED31CE" w:rsidP="00A961F9">
            <w:pPr>
              <w:pStyle w:val="NormalWeb"/>
              <w:spacing w:before="0" w:beforeAutospacing="0" w:after="0" w:afterAutospacing="0"/>
              <w:rPr>
                <w:rFonts w:ascii="Arial" w:hAnsi="Arial" w:cs="Arial"/>
              </w:rPr>
            </w:pPr>
          </w:p>
        </w:tc>
        <w:tc>
          <w:tcPr>
            <w:tcW w:w="1920" w:type="dxa"/>
          </w:tcPr>
          <w:p w:rsidR="00ED31CE" w:rsidRPr="00A961F9" w:rsidRDefault="00ED31CE" w:rsidP="00A961F9">
            <w:pPr>
              <w:pStyle w:val="NormalWeb"/>
              <w:spacing w:before="0" w:beforeAutospacing="0" w:after="0" w:afterAutospacing="0"/>
              <w:rPr>
                <w:rFonts w:ascii="Arial" w:hAnsi="Arial" w:cs="Arial"/>
              </w:rPr>
            </w:pP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Recaudación</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Recaudación</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p>
        </w:tc>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Recurso humano</w:t>
            </w:r>
          </w:p>
        </w:tc>
        <w:tc>
          <w:tcPr>
            <w:tcW w:w="1920" w:type="dxa"/>
          </w:tcPr>
          <w:p w:rsidR="00ED31CE" w:rsidRPr="00A961F9" w:rsidRDefault="00ED31CE" w:rsidP="00A961F9">
            <w:pPr>
              <w:pStyle w:val="NormalWeb"/>
              <w:spacing w:before="0" w:beforeAutospacing="0" w:after="0" w:afterAutospacing="0"/>
              <w:rPr>
                <w:rFonts w:ascii="Arial" w:hAnsi="Arial" w:cs="Arial"/>
              </w:rPr>
            </w:pP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Facturación</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Facturación</w:t>
            </w: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tc>
        <w:tc>
          <w:tcPr>
            <w:tcW w:w="192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tc>
      </w:tr>
      <w:tr w:rsidR="00ED31CE" w:rsidRPr="00A961F9">
        <w:tc>
          <w:tcPr>
            <w:tcW w:w="2040" w:type="dxa"/>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Recursos Humanos</w:t>
            </w:r>
          </w:p>
        </w:tc>
        <w:tc>
          <w:tcPr>
            <w:tcW w:w="2280" w:type="dxa"/>
          </w:tcPr>
          <w:p w:rsidR="00ED31CE" w:rsidRPr="00A961F9" w:rsidRDefault="00ED31CE" w:rsidP="00A961F9">
            <w:pPr>
              <w:pStyle w:val="NormalWeb"/>
              <w:spacing w:before="0" w:beforeAutospacing="0" w:after="0" w:afterAutospacing="0"/>
              <w:jc w:val="both"/>
              <w:rPr>
                <w:rFonts w:ascii="Arial" w:hAnsi="Arial" w:cs="Arial"/>
              </w:rPr>
            </w:pPr>
          </w:p>
        </w:tc>
        <w:tc>
          <w:tcPr>
            <w:tcW w:w="20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Recursos Humanos</w:t>
            </w:r>
          </w:p>
        </w:tc>
        <w:tc>
          <w:tcPr>
            <w:tcW w:w="1920" w:type="dxa"/>
          </w:tcPr>
          <w:p w:rsidR="00ED31CE" w:rsidRPr="00A961F9" w:rsidRDefault="00ED31CE" w:rsidP="00A961F9">
            <w:pPr>
              <w:pStyle w:val="NormalWeb"/>
              <w:spacing w:before="0" w:beforeAutospacing="0" w:after="0" w:afterAutospacing="0"/>
              <w:rPr>
                <w:rFonts w:ascii="Arial" w:hAnsi="Arial" w:cs="Arial"/>
              </w:rPr>
            </w:pPr>
          </w:p>
        </w:tc>
      </w:tr>
    </w:tbl>
    <w:p w:rsidR="00ED31CE" w:rsidRDefault="00ED31CE" w:rsidP="00ED31CE">
      <w:pPr>
        <w:autoSpaceDE w:val="0"/>
        <w:autoSpaceDN w:val="0"/>
        <w:adjustRightInd w:val="0"/>
        <w:ind w:firstLine="639"/>
        <w:jc w:val="center"/>
        <w:rPr>
          <w:rFonts w:ascii="Helv" w:hAnsi="Helv" w:cs="Helv"/>
          <w:b/>
          <w:color w:val="000000"/>
          <w:sz w:val="20"/>
          <w:szCs w:val="20"/>
        </w:rPr>
      </w:pPr>
    </w:p>
    <w:p w:rsidR="00ED31CE" w:rsidRPr="008C3631" w:rsidRDefault="00ED31CE" w:rsidP="00ED31CE">
      <w:pPr>
        <w:autoSpaceDE w:val="0"/>
        <w:autoSpaceDN w:val="0"/>
        <w:adjustRightInd w:val="0"/>
        <w:ind w:firstLine="639"/>
        <w:jc w:val="center"/>
        <w:rPr>
          <w:rFonts w:ascii="Helv" w:hAnsi="Helv" w:cs="Helv"/>
          <w:b/>
          <w:color w:val="000000"/>
          <w:sz w:val="20"/>
          <w:szCs w:val="20"/>
        </w:rPr>
      </w:pPr>
      <w:r w:rsidRPr="008C3631">
        <w:rPr>
          <w:rFonts w:ascii="Helv" w:hAnsi="Helv" w:cs="Helv"/>
          <w:b/>
          <w:color w:val="000000"/>
          <w:sz w:val="20"/>
          <w:szCs w:val="20"/>
        </w:rPr>
        <w:t>Tabla No 2.10  Áreas claves</w:t>
      </w:r>
      <w:r w:rsidR="008802A8">
        <w:rPr>
          <w:rFonts w:ascii="Helv" w:hAnsi="Helv" w:cs="Helv"/>
          <w:b/>
          <w:color w:val="000000"/>
          <w:sz w:val="20"/>
          <w:szCs w:val="20"/>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Default="00ED31CE" w:rsidP="00ED31CE">
      <w:pPr>
        <w:numPr>
          <w:ilvl w:val="2"/>
          <w:numId w:val="17"/>
        </w:numPr>
        <w:autoSpaceDE w:val="0"/>
        <w:autoSpaceDN w:val="0"/>
        <w:adjustRightInd w:val="0"/>
        <w:rPr>
          <w:rFonts w:ascii="Arial" w:hAnsi="Arial" w:cs="Arial"/>
          <w:i/>
          <w:sz w:val="22"/>
          <w:szCs w:val="22"/>
        </w:rPr>
      </w:pPr>
      <w:r w:rsidRPr="00231BA2">
        <w:rPr>
          <w:rFonts w:ascii="Arial" w:hAnsi="Arial" w:cs="Arial"/>
          <w:i/>
          <w:sz w:val="22"/>
          <w:szCs w:val="22"/>
        </w:rPr>
        <w:t>Síntesis y Hallazgos</w:t>
      </w:r>
    </w:p>
    <w:p w:rsidR="00ED31CE" w:rsidRPr="00231BA2" w:rsidRDefault="00ED31CE" w:rsidP="00ED31CE">
      <w:pPr>
        <w:autoSpaceDE w:val="0"/>
        <w:autoSpaceDN w:val="0"/>
        <w:adjustRightInd w:val="0"/>
        <w:rPr>
          <w:rFonts w:ascii="Arial" w:hAnsi="Arial" w:cs="Arial"/>
          <w:i/>
          <w:sz w:val="22"/>
          <w:szCs w:val="22"/>
        </w:rPr>
      </w:pP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705"/>
        <w:rPr>
          <w:rFonts w:ascii="Arial" w:hAnsi="Arial" w:cs="Arial"/>
          <w:sz w:val="22"/>
          <w:szCs w:val="22"/>
        </w:rPr>
      </w:pPr>
      <w:r>
        <w:rPr>
          <w:rFonts w:ascii="Arial" w:hAnsi="Arial" w:cs="Arial"/>
          <w:sz w:val="22"/>
          <w:szCs w:val="22"/>
        </w:rPr>
        <w:t>Cada Empresa resume diferentes tipos de áreas clave que van variando de acuerdo a su importancia</w:t>
      </w:r>
      <w:r w:rsidR="008F7CF0">
        <w:rPr>
          <w:rFonts w:ascii="Arial" w:hAnsi="Arial" w:cs="Arial"/>
          <w:sz w:val="22"/>
          <w:szCs w:val="22"/>
        </w:rPr>
        <w:t>.</w:t>
      </w:r>
    </w:p>
    <w:p w:rsidR="00ED31CE" w:rsidRDefault="00ED31CE" w:rsidP="00ED31CE">
      <w:pPr>
        <w:autoSpaceDE w:val="0"/>
        <w:autoSpaceDN w:val="0"/>
        <w:adjustRightInd w:val="0"/>
        <w:spacing w:line="480" w:lineRule="auto"/>
        <w:rPr>
          <w:rFonts w:ascii="Arial" w:hAnsi="Arial" w:cs="Arial"/>
          <w:sz w:val="22"/>
          <w:szCs w:val="22"/>
        </w:rPr>
      </w:pPr>
    </w:p>
    <w:p w:rsidR="00ED31CE" w:rsidRPr="00231BA2" w:rsidRDefault="00ED31CE" w:rsidP="00ED31CE">
      <w:pPr>
        <w:numPr>
          <w:ilvl w:val="1"/>
          <w:numId w:val="17"/>
        </w:numPr>
        <w:autoSpaceDE w:val="0"/>
        <w:autoSpaceDN w:val="0"/>
        <w:adjustRightInd w:val="0"/>
        <w:rPr>
          <w:rFonts w:ascii="Arial" w:hAnsi="Arial" w:cs="Arial"/>
          <w:i/>
          <w:sz w:val="22"/>
          <w:szCs w:val="22"/>
        </w:rPr>
      </w:pPr>
      <w:r w:rsidRPr="00231BA2">
        <w:rPr>
          <w:rFonts w:ascii="Arial" w:hAnsi="Arial" w:cs="Arial"/>
          <w:i/>
          <w:sz w:val="22"/>
          <w:szCs w:val="22"/>
        </w:rPr>
        <w:t xml:space="preserve">Perspectivas de los negocios </w:t>
      </w:r>
    </w:p>
    <w:p w:rsidR="00ED31CE" w:rsidRDefault="00ED31CE" w:rsidP="00ED31CE">
      <w:pPr>
        <w:tabs>
          <w:tab w:val="left" w:pos="4665"/>
        </w:tabs>
        <w:autoSpaceDE w:val="0"/>
        <w:autoSpaceDN w:val="0"/>
        <w:adjustRightInd w:val="0"/>
        <w:rPr>
          <w:rFonts w:ascii="Arial" w:hAnsi="Arial" w:cs="Arial"/>
          <w:sz w:val="22"/>
          <w:szCs w:val="22"/>
        </w:rPr>
      </w:pPr>
      <w:r>
        <w:rPr>
          <w:rFonts w:ascii="Arial" w:hAnsi="Arial" w:cs="Arial"/>
          <w:sz w:val="22"/>
          <w:szCs w:val="22"/>
        </w:rPr>
        <w:tab/>
      </w:r>
    </w:p>
    <w:p w:rsidR="00ED31CE" w:rsidRDefault="00ED31CE" w:rsidP="00ED31CE">
      <w:pPr>
        <w:tabs>
          <w:tab w:val="left" w:pos="4665"/>
        </w:tabs>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706"/>
        <w:jc w:val="both"/>
        <w:rPr>
          <w:rFonts w:ascii="Arial" w:hAnsi="Arial" w:cs="Arial"/>
          <w:sz w:val="22"/>
          <w:szCs w:val="22"/>
        </w:rPr>
      </w:pPr>
      <w:r>
        <w:rPr>
          <w:rFonts w:ascii="Arial" w:hAnsi="Arial" w:cs="Arial"/>
          <w:sz w:val="22"/>
          <w:szCs w:val="22"/>
        </w:rPr>
        <w:t>Para este cometido se identifican para cada empresa sus perspectivas versus indicadores de orden general, como constan en las tablas 2.11, 2.13, 2.15, 2.17, 2.19. Y la interacción entre actividades y perspectivas por categoría 2.12, 2.14, 2.16, 2.18</w:t>
      </w:r>
      <w:r w:rsidR="008802A8">
        <w:rPr>
          <w:rFonts w:ascii="Arial" w:hAnsi="Arial" w:cs="Arial"/>
          <w:sz w:val="22"/>
          <w:szCs w:val="22"/>
        </w:rPr>
        <w:t>.</w:t>
      </w:r>
    </w:p>
    <w:tbl>
      <w:tblPr>
        <w:tblpPr w:leftFromText="141" w:rightFromText="141" w:vertAnchor="text" w:horzAnchor="page" w:tblpX="2396" w:tblpY="149"/>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6640"/>
      </w:tblGrid>
      <w:tr w:rsidR="00ED31CE" w:rsidRPr="00A961F9">
        <w:trPr>
          <w:trHeight w:val="265"/>
        </w:trPr>
        <w:tc>
          <w:tcPr>
            <w:tcW w:w="8280"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Municipalidad de Girón</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Perspectiva</w:t>
            </w:r>
          </w:p>
        </w:tc>
        <w:tc>
          <w:tcPr>
            <w:tcW w:w="6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Indicadores Generalizados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Finanzas</w:t>
            </w:r>
          </w:p>
        </w:tc>
        <w:tc>
          <w:tcPr>
            <w:tcW w:w="6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sobre las inversiones</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Valor económico agregado</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Satisfacción</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Retención</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Participación del mercado</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Costo de personal</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Tarifa promedio</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Eficiencia Comercial</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Calidad</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Tiempo de respuesta</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Nuevos servicios</w:t>
            </w: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6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Satisfacción de empleados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Nuevas habilidades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Sistemas de información apropiados</w:t>
            </w:r>
          </w:p>
        </w:tc>
      </w:tr>
    </w:tbl>
    <w:p w:rsidR="00ED31CE" w:rsidRPr="008C3631" w:rsidRDefault="00ED31CE" w:rsidP="00ED31CE">
      <w:pPr>
        <w:autoSpaceDE w:val="0"/>
        <w:autoSpaceDN w:val="0"/>
        <w:adjustRightInd w:val="0"/>
        <w:spacing w:line="480" w:lineRule="auto"/>
        <w:ind w:left="1416" w:firstLine="3"/>
        <w:rPr>
          <w:rFonts w:ascii="Helv" w:hAnsi="Helv" w:cs="Helv"/>
          <w:b/>
          <w:color w:val="000000"/>
          <w:sz w:val="20"/>
          <w:szCs w:val="20"/>
        </w:rPr>
      </w:pPr>
      <w:r w:rsidRPr="008C3631">
        <w:rPr>
          <w:rFonts w:ascii="Helv" w:hAnsi="Helv" w:cs="Helv"/>
          <w:b/>
          <w:color w:val="000000"/>
          <w:sz w:val="20"/>
          <w:szCs w:val="20"/>
        </w:rPr>
        <w:t>Tabla No 2.11  Perspectivas</w:t>
      </w:r>
      <w:r>
        <w:rPr>
          <w:rFonts w:ascii="Helv" w:hAnsi="Helv" w:cs="Helv"/>
          <w:b/>
          <w:color w:val="000000"/>
          <w:sz w:val="20"/>
          <w:szCs w:val="20"/>
        </w:rPr>
        <w:t xml:space="preserve"> Municipio de Girón.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681"/>
        <w:gridCol w:w="1680"/>
        <w:gridCol w:w="1681"/>
        <w:gridCol w:w="1681"/>
      </w:tblGrid>
      <w:tr w:rsidR="00ED31CE" w:rsidRPr="00A961F9">
        <w:trPr>
          <w:trHeight w:val="128"/>
        </w:trPr>
        <w:tc>
          <w:tcPr>
            <w:tcW w:w="8295" w:type="dxa"/>
            <w:gridSpan w:val="5"/>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br w:type="page"/>
            </w:r>
            <w:r w:rsidRPr="00A961F9">
              <w:rPr>
                <w:rFonts w:ascii="Arial" w:hAnsi="Arial" w:cs="Arial"/>
                <w:b/>
                <w:sz w:val="22"/>
                <w:szCs w:val="22"/>
              </w:rPr>
              <w:t>Municipalidad de Girón</w:t>
            </w:r>
          </w:p>
        </w:tc>
      </w:tr>
      <w:tr w:rsidR="00ED31CE" w:rsidRPr="00A961F9">
        <w:trPr>
          <w:trHeight w:val="383"/>
        </w:trPr>
        <w:tc>
          <w:tcPr>
            <w:tcW w:w="1572" w:type="dxa"/>
            <w:tcBorders>
              <w:bottom w:val="single" w:sz="4" w:space="0" w:color="auto"/>
            </w:tcBorders>
            <w:shd w:val="clear" w:color="auto" w:fill="99CCFF"/>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Actividad</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Diagnosticar</w:t>
            </w:r>
          </w:p>
        </w:tc>
        <w:tc>
          <w:tcPr>
            <w:tcW w:w="1680"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Decidir</w:t>
            </w:r>
          </w:p>
        </w:tc>
        <w:tc>
          <w:tcPr>
            <w:tcW w:w="1681" w:type="dxa"/>
            <w:vMerge w:val="restart"/>
            <w:shd w:val="clear" w:color="auto" w:fill="99CCFF"/>
          </w:tcPr>
          <w:p w:rsidR="00ED31CE" w:rsidRPr="00A961F9" w:rsidRDefault="00ED31CE" w:rsidP="00A961F9">
            <w:pPr>
              <w:jc w:val="center"/>
              <w:rPr>
                <w:rFonts w:ascii="Arial" w:hAnsi="Arial" w:cs="Arial"/>
                <w:sz w:val="22"/>
                <w:szCs w:val="22"/>
              </w:rPr>
            </w:pPr>
            <w:r w:rsidRPr="00A961F9">
              <w:rPr>
                <w:rFonts w:ascii="Arial" w:hAnsi="Arial" w:cs="Arial"/>
                <w:sz w:val="22"/>
                <w:szCs w:val="22"/>
                <w:lang w:val="es-MX"/>
              </w:rPr>
              <w:t>Planear</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Controlar</w:t>
            </w:r>
          </w:p>
        </w:tc>
      </w:tr>
      <w:tr w:rsidR="00ED31CE" w:rsidRPr="00A961F9">
        <w:trPr>
          <w:trHeight w:val="382"/>
        </w:trPr>
        <w:tc>
          <w:tcPr>
            <w:tcW w:w="1572" w:type="dxa"/>
            <w:shd w:val="clear" w:color="auto" w:fill="FFFF99"/>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Perspectiva</w:t>
            </w: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0"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Operativa</w:t>
            </w:r>
            <w:r w:rsidRPr="00A961F9">
              <w:rPr>
                <w:rFonts w:ascii="Arial" w:hAnsi="Arial" w:cs="Arial"/>
                <w:sz w:val="22"/>
                <w:szCs w:val="22"/>
              </w:rPr>
              <w:tab/>
            </w:r>
          </w:p>
        </w:tc>
        <w:tc>
          <w:tcPr>
            <w:tcW w:w="1681" w:type="dxa"/>
          </w:tcPr>
          <w:p w:rsidR="00ED31CE" w:rsidRPr="00A961F9" w:rsidRDefault="00132DBC"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Directiva</w:t>
            </w:r>
          </w:p>
        </w:tc>
        <w:tc>
          <w:tcPr>
            <w:tcW w:w="1681" w:type="dxa"/>
          </w:tcPr>
          <w:p w:rsidR="00ED31CE" w:rsidRPr="00A961F9" w:rsidRDefault="00132DBC"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Estratégica</w:t>
            </w:r>
          </w:p>
        </w:tc>
        <w:tc>
          <w:tcPr>
            <w:tcW w:w="1681" w:type="dxa"/>
          </w:tcPr>
          <w:p w:rsidR="00ED31CE" w:rsidRPr="00A961F9" w:rsidRDefault="00132DBC"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bl>
    <w:p w:rsidR="00ED31CE" w:rsidRPr="008C3631" w:rsidRDefault="00ED31CE" w:rsidP="00ED31CE">
      <w:pPr>
        <w:autoSpaceDE w:val="0"/>
        <w:autoSpaceDN w:val="0"/>
        <w:adjustRightInd w:val="0"/>
        <w:spacing w:line="480" w:lineRule="auto"/>
        <w:ind w:left="1416" w:firstLine="3"/>
        <w:rPr>
          <w:rFonts w:ascii="Helv" w:hAnsi="Helv" w:cs="Helv"/>
          <w:b/>
          <w:color w:val="000000"/>
          <w:sz w:val="20"/>
          <w:szCs w:val="20"/>
        </w:rPr>
      </w:pPr>
      <w:r w:rsidRPr="008C3631">
        <w:rPr>
          <w:rFonts w:ascii="Helv" w:hAnsi="Helv" w:cs="Helv"/>
          <w:b/>
          <w:color w:val="000000"/>
          <w:sz w:val="20"/>
          <w:szCs w:val="20"/>
        </w:rPr>
        <w:t>Tabla No 2.12  Interacción de perspectivas</w:t>
      </w:r>
      <w:r>
        <w:rPr>
          <w:rFonts w:ascii="Helv" w:hAnsi="Helv" w:cs="Helv"/>
          <w:b/>
          <w:color w:val="000000"/>
          <w:sz w:val="20"/>
          <w:szCs w:val="20"/>
        </w:rPr>
        <w:t>.</w:t>
      </w:r>
    </w:p>
    <w:p w:rsidR="00ED31CE" w:rsidRDefault="00ED31CE" w:rsidP="00ED31CE">
      <w:pPr>
        <w:autoSpaceDE w:val="0"/>
        <w:autoSpaceDN w:val="0"/>
        <w:adjustRightInd w:val="0"/>
        <w:spacing w:line="480" w:lineRule="auto"/>
        <w:ind w:left="705"/>
        <w:rPr>
          <w:rFonts w:ascii="Arial" w:hAnsi="Arial" w:cs="Arial"/>
          <w:sz w:val="22"/>
          <w:szCs w:val="22"/>
        </w:rPr>
      </w:pPr>
    </w:p>
    <w:tbl>
      <w:tblPr>
        <w:tblpPr w:leftFromText="141" w:rightFromText="141" w:vertAnchor="text" w:horzAnchor="page" w:tblpX="2396" w:tblpY="149"/>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6640"/>
      </w:tblGrid>
      <w:tr w:rsidR="00ED31CE" w:rsidRPr="00A961F9">
        <w:trPr>
          <w:trHeight w:val="265"/>
        </w:trPr>
        <w:tc>
          <w:tcPr>
            <w:tcW w:w="8280"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Municipalidad de Piñas</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Perspectiva</w:t>
            </w:r>
          </w:p>
        </w:tc>
        <w:tc>
          <w:tcPr>
            <w:tcW w:w="6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Indicadores Generalizados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Finanzas</w:t>
            </w:r>
          </w:p>
        </w:tc>
        <w:tc>
          <w:tcPr>
            <w:tcW w:w="6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sobre las inversiones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Satisfacción</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Retención</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Calidad</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Tiempo de respuesta</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Nuevos servicios</w:t>
            </w: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6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Satisfacción de empleados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Nuevas habilidades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Sistemas de información apropiados</w:t>
            </w:r>
          </w:p>
        </w:tc>
      </w:tr>
    </w:tbl>
    <w:p w:rsidR="00ED31CE" w:rsidRDefault="00ED31CE" w:rsidP="00ED31CE">
      <w:pPr>
        <w:autoSpaceDE w:val="0"/>
        <w:autoSpaceDN w:val="0"/>
        <w:adjustRightInd w:val="0"/>
        <w:ind w:left="3189"/>
        <w:rPr>
          <w:rFonts w:ascii="Helv" w:hAnsi="Helv" w:cs="Helv"/>
          <w:b/>
          <w:color w:val="000000"/>
          <w:sz w:val="20"/>
          <w:szCs w:val="20"/>
        </w:rPr>
      </w:pPr>
    </w:p>
    <w:p w:rsidR="00ED31CE" w:rsidRPr="004A732C" w:rsidRDefault="00ED31CE" w:rsidP="00ED31CE">
      <w:pPr>
        <w:autoSpaceDE w:val="0"/>
        <w:autoSpaceDN w:val="0"/>
        <w:adjustRightInd w:val="0"/>
        <w:jc w:val="center"/>
        <w:rPr>
          <w:rFonts w:ascii="Helv" w:hAnsi="Helv" w:cs="Helv"/>
          <w:b/>
          <w:color w:val="000000"/>
          <w:sz w:val="20"/>
          <w:szCs w:val="20"/>
        </w:rPr>
      </w:pPr>
      <w:r w:rsidRPr="004A732C">
        <w:rPr>
          <w:rFonts w:ascii="Helv" w:hAnsi="Helv" w:cs="Helv"/>
          <w:b/>
          <w:color w:val="000000"/>
          <w:sz w:val="20"/>
          <w:szCs w:val="20"/>
        </w:rPr>
        <w:t>Tabla No 2.13 Perspectivas</w:t>
      </w:r>
      <w:r>
        <w:rPr>
          <w:rFonts w:ascii="Helv" w:hAnsi="Helv" w:cs="Helv"/>
          <w:b/>
          <w:color w:val="000000"/>
          <w:sz w:val="20"/>
          <w:szCs w:val="20"/>
        </w:rPr>
        <w:t xml:space="preserve"> Municipio de Piñas</w:t>
      </w:r>
      <w:r w:rsidR="008802A8">
        <w:rPr>
          <w:rFonts w:ascii="Helv" w:hAnsi="Helv" w:cs="Helv"/>
          <w:b/>
          <w:color w:val="000000"/>
          <w:sz w:val="20"/>
          <w:szCs w:val="20"/>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681"/>
        <w:gridCol w:w="1680"/>
        <w:gridCol w:w="1681"/>
        <w:gridCol w:w="1681"/>
      </w:tblGrid>
      <w:tr w:rsidR="00ED31CE" w:rsidRPr="00A961F9">
        <w:trPr>
          <w:trHeight w:val="128"/>
        </w:trPr>
        <w:tc>
          <w:tcPr>
            <w:tcW w:w="8295" w:type="dxa"/>
            <w:gridSpan w:val="5"/>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Municipalidad de Piñas</w:t>
            </w:r>
          </w:p>
        </w:tc>
      </w:tr>
      <w:tr w:rsidR="00ED31CE" w:rsidRPr="00A961F9">
        <w:trPr>
          <w:trHeight w:val="383"/>
        </w:trPr>
        <w:tc>
          <w:tcPr>
            <w:tcW w:w="1572" w:type="dxa"/>
            <w:tcBorders>
              <w:bottom w:val="single" w:sz="4" w:space="0" w:color="auto"/>
            </w:tcBorders>
            <w:shd w:val="clear" w:color="auto" w:fill="99CCFF"/>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Actividad</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Diagnosticar</w:t>
            </w:r>
          </w:p>
        </w:tc>
        <w:tc>
          <w:tcPr>
            <w:tcW w:w="1680"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Decidir</w:t>
            </w:r>
          </w:p>
        </w:tc>
        <w:tc>
          <w:tcPr>
            <w:tcW w:w="1681" w:type="dxa"/>
            <w:vMerge w:val="restart"/>
            <w:shd w:val="clear" w:color="auto" w:fill="99CCFF"/>
          </w:tcPr>
          <w:p w:rsidR="00ED31CE" w:rsidRPr="00A961F9" w:rsidRDefault="00ED31CE" w:rsidP="00A961F9">
            <w:pPr>
              <w:jc w:val="center"/>
              <w:rPr>
                <w:rFonts w:ascii="Arial" w:hAnsi="Arial" w:cs="Arial"/>
                <w:sz w:val="22"/>
                <w:szCs w:val="22"/>
              </w:rPr>
            </w:pPr>
            <w:r w:rsidRPr="00A961F9">
              <w:rPr>
                <w:rFonts w:ascii="Arial" w:hAnsi="Arial" w:cs="Arial"/>
                <w:sz w:val="22"/>
                <w:szCs w:val="22"/>
                <w:lang w:val="es-MX"/>
              </w:rPr>
              <w:t>Planear</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Controlar</w:t>
            </w:r>
          </w:p>
        </w:tc>
      </w:tr>
      <w:tr w:rsidR="00ED31CE" w:rsidRPr="00A961F9">
        <w:trPr>
          <w:trHeight w:val="382"/>
        </w:trPr>
        <w:tc>
          <w:tcPr>
            <w:tcW w:w="1572" w:type="dxa"/>
            <w:shd w:val="clear" w:color="auto" w:fill="FFFF99"/>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Perspectiva</w:t>
            </w: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0"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Operativa</w:t>
            </w:r>
            <w:r w:rsidRPr="00A961F9">
              <w:rPr>
                <w:rFonts w:ascii="Arial" w:hAnsi="Arial" w:cs="Arial"/>
                <w:sz w:val="22"/>
                <w:szCs w:val="22"/>
              </w:rPr>
              <w:tab/>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Directiva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Estratégica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bl>
    <w:p w:rsidR="00ED31CE" w:rsidRDefault="00ED31CE" w:rsidP="00ED31CE">
      <w:pPr>
        <w:autoSpaceDE w:val="0"/>
        <w:autoSpaceDN w:val="0"/>
        <w:adjustRightInd w:val="0"/>
        <w:ind w:left="2124"/>
        <w:rPr>
          <w:rFonts w:ascii="Helv" w:hAnsi="Helv" w:cs="Helv"/>
          <w:b/>
          <w:color w:val="000000"/>
          <w:sz w:val="20"/>
          <w:szCs w:val="20"/>
        </w:rPr>
      </w:pPr>
    </w:p>
    <w:p w:rsidR="00ED31CE" w:rsidRPr="004A732C" w:rsidRDefault="00ED31CE" w:rsidP="00ED31CE">
      <w:pPr>
        <w:autoSpaceDE w:val="0"/>
        <w:autoSpaceDN w:val="0"/>
        <w:adjustRightInd w:val="0"/>
        <w:ind w:left="1416"/>
        <w:rPr>
          <w:rFonts w:ascii="Helv" w:hAnsi="Helv" w:cs="Helv"/>
          <w:b/>
          <w:color w:val="000000"/>
          <w:sz w:val="20"/>
          <w:szCs w:val="20"/>
        </w:rPr>
      </w:pPr>
      <w:r w:rsidRPr="004A732C">
        <w:rPr>
          <w:rFonts w:ascii="Helv" w:hAnsi="Helv" w:cs="Helv"/>
          <w:b/>
          <w:color w:val="000000"/>
          <w:sz w:val="20"/>
          <w:szCs w:val="20"/>
        </w:rPr>
        <w:t>Tabla No 2.14  Interacción de perspectivas</w:t>
      </w:r>
      <w:r>
        <w:rPr>
          <w:rFonts w:ascii="Helv" w:hAnsi="Helv" w:cs="Helv"/>
          <w:b/>
          <w:color w:val="000000"/>
          <w:sz w:val="20"/>
          <w:szCs w:val="20"/>
        </w:rPr>
        <w:t xml:space="preserve"> Municipio de Piñas</w:t>
      </w:r>
      <w:r w:rsidR="008802A8">
        <w:rPr>
          <w:rFonts w:ascii="Helv" w:hAnsi="Helv" w:cs="Helv"/>
          <w:b/>
          <w:color w:val="000000"/>
          <w:sz w:val="20"/>
          <w:szCs w:val="20"/>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tbl>
      <w:tblPr>
        <w:tblpPr w:leftFromText="141" w:rightFromText="141" w:vertAnchor="text" w:horzAnchor="page" w:tblpX="2396" w:tblpY="149"/>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6640"/>
      </w:tblGrid>
      <w:tr w:rsidR="00ED31CE" w:rsidRPr="00A961F9">
        <w:trPr>
          <w:trHeight w:val="265"/>
        </w:trPr>
        <w:tc>
          <w:tcPr>
            <w:tcW w:w="8280"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Municipalidad de Paute</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Perspectiva</w:t>
            </w:r>
          </w:p>
        </w:tc>
        <w:tc>
          <w:tcPr>
            <w:tcW w:w="6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Indicadores Generalizados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Finanzas</w:t>
            </w:r>
          </w:p>
        </w:tc>
        <w:tc>
          <w:tcPr>
            <w:tcW w:w="6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sobre las inversiones</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Valor económico agregado</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Satisfacción</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Retención</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Costo de personal</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Tarifa promedio</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Eficiencia Comercial</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Calidad</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Tiempo de respuesta</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Nuevos servicios</w:t>
            </w: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6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Satisfacción de empleados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Nuevas habilidades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Sistemas de información apropiados</w:t>
            </w:r>
          </w:p>
        </w:tc>
      </w:tr>
    </w:tbl>
    <w:p w:rsidR="00ED31CE" w:rsidRDefault="00ED31CE" w:rsidP="00ED31CE">
      <w:pPr>
        <w:autoSpaceDE w:val="0"/>
        <w:autoSpaceDN w:val="0"/>
        <w:adjustRightInd w:val="0"/>
        <w:ind w:left="1416"/>
        <w:rPr>
          <w:rFonts w:ascii="Helv" w:hAnsi="Helv" w:cs="Helv"/>
          <w:b/>
          <w:color w:val="000000"/>
          <w:sz w:val="20"/>
          <w:szCs w:val="20"/>
        </w:rPr>
      </w:pPr>
    </w:p>
    <w:p w:rsidR="00ED31CE" w:rsidRPr="004A732C" w:rsidRDefault="00ED31CE" w:rsidP="00ED31CE">
      <w:pPr>
        <w:autoSpaceDE w:val="0"/>
        <w:autoSpaceDN w:val="0"/>
        <w:adjustRightInd w:val="0"/>
        <w:ind w:left="1416"/>
        <w:rPr>
          <w:rFonts w:ascii="Helv" w:hAnsi="Helv" w:cs="Helv"/>
          <w:b/>
          <w:color w:val="000000"/>
          <w:sz w:val="20"/>
          <w:szCs w:val="20"/>
        </w:rPr>
      </w:pPr>
      <w:r w:rsidRPr="004A732C">
        <w:rPr>
          <w:rFonts w:ascii="Helv" w:hAnsi="Helv" w:cs="Helv"/>
          <w:b/>
          <w:color w:val="000000"/>
          <w:sz w:val="20"/>
          <w:szCs w:val="20"/>
        </w:rPr>
        <w:t>Tabla No 2.15  Perspectivas</w:t>
      </w:r>
      <w:r>
        <w:rPr>
          <w:rFonts w:ascii="Helv" w:hAnsi="Helv" w:cs="Helv"/>
          <w:b/>
          <w:color w:val="000000"/>
          <w:sz w:val="20"/>
          <w:szCs w:val="20"/>
        </w:rPr>
        <w:t xml:space="preserve"> Municipio de Paute</w:t>
      </w:r>
      <w:r w:rsidR="008802A8">
        <w:rPr>
          <w:rFonts w:ascii="Helv" w:hAnsi="Helv" w:cs="Helv"/>
          <w:b/>
          <w:color w:val="000000"/>
          <w:sz w:val="20"/>
          <w:szCs w:val="20"/>
        </w:rPr>
        <w:t>.</w:t>
      </w:r>
    </w:p>
    <w:p w:rsidR="00ED31CE" w:rsidRDefault="00ED31CE" w:rsidP="00ED31CE">
      <w:pPr>
        <w:tabs>
          <w:tab w:val="left" w:pos="1335"/>
        </w:tabs>
        <w:autoSpaceDE w:val="0"/>
        <w:autoSpaceDN w:val="0"/>
        <w:adjustRightInd w:val="0"/>
        <w:rPr>
          <w:rFonts w:ascii="Arial" w:hAnsi="Arial" w:cs="Arial"/>
          <w:sz w:val="22"/>
          <w:szCs w:val="22"/>
        </w:rPr>
      </w:pPr>
      <w:r>
        <w:rPr>
          <w:rFonts w:ascii="Arial" w:hAnsi="Arial" w:cs="Arial"/>
          <w:sz w:val="22"/>
          <w:szCs w:val="22"/>
        </w:rPr>
        <w:tab/>
      </w:r>
    </w:p>
    <w:p w:rsidR="00ED31CE" w:rsidRDefault="00ED31CE" w:rsidP="00ED31CE">
      <w:pPr>
        <w:tabs>
          <w:tab w:val="left" w:pos="1335"/>
        </w:tabs>
        <w:autoSpaceDE w:val="0"/>
        <w:autoSpaceDN w:val="0"/>
        <w:adjustRightInd w:val="0"/>
        <w:rPr>
          <w:rFonts w:ascii="Arial" w:hAnsi="Arial" w:cs="Arial"/>
          <w:sz w:val="22"/>
          <w:szCs w:val="22"/>
        </w:rPr>
      </w:pPr>
      <w:r>
        <w:rPr>
          <w:rFonts w:ascii="Arial" w:hAnsi="Arial" w:cs="Arial"/>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681"/>
        <w:gridCol w:w="1680"/>
        <w:gridCol w:w="1681"/>
        <w:gridCol w:w="1681"/>
      </w:tblGrid>
      <w:tr w:rsidR="00ED31CE" w:rsidRPr="00A961F9">
        <w:trPr>
          <w:trHeight w:val="128"/>
        </w:trPr>
        <w:tc>
          <w:tcPr>
            <w:tcW w:w="8295" w:type="dxa"/>
            <w:gridSpan w:val="5"/>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Municipalidad de Paute</w:t>
            </w:r>
          </w:p>
        </w:tc>
      </w:tr>
      <w:tr w:rsidR="00ED31CE" w:rsidRPr="00A961F9">
        <w:trPr>
          <w:trHeight w:val="383"/>
        </w:trPr>
        <w:tc>
          <w:tcPr>
            <w:tcW w:w="1572" w:type="dxa"/>
            <w:tcBorders>
              <w:bottom w:val="single" w:sz="4" w:space="0" w:color="auto"/>
            </w:tcBorders>
            <w:shd w:val="clear" w:color="auto" w:fill="99CCFF"/>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Actividad</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Diagnosticar</w:t>
            </w:r>
          </w:p>
        </w:tc>
        <w:tc>
          <w:tcPr>
            <w:tcW w:w="1680"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Decidir</w:t>
            </w:r>
          </w:p>
        </w:tc>
        <w:tc>
          <w:tcPr>
            <w:tcW w:w="1681" w:type="dxa"/>
            <w:vMerge w:val="restart"/>
            <w:shd w:val="clear" w:color="auto" w:fill="99CCFF"/>
          </w:tcPr>
          <w:p w:rsidR="00ED31CE" w:rsidRPr="00A961F9" w:rsidRDefault="00ED31CE" w:rsidP="00A961F9">
            <w:pPr>
              <w:jc w:val="center"/>
              <w:rPr>
                <w:rFonts w:ascii="Arial" w:hAnsi="Arial" w:cs="Arial"/>
                <w:sz w:val="22"/>
                <w:szCs w:val="22"/>
              </w:rPr>
            </w:pPr>
            <w:r w:rsidRPr="00A961F9">
              <w:rPr>
                <w:rFonts w:ascii="Arial" w:hAnsi="Arial" w:cs="Arial"/>
                <w:sz w:val="22"/>
                <w:szCs w:val="22"/>
                <w:lang w:val="es-MX"/>
              </w:rPr>
              <w:t>Planear</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Controlar</w:t>
            </w:r>
          </w:p>
        </w:tc>
      </w:tr>
      <w:tr w:rsidR="00ED31CE" w:rsidRPr="00A961F9">
        <w:trPr>
          <w:trHeight w:val="382"/>
        </w:trPr>
        <w:tc>
          <w:tcPr>
            <w:tcW w:w="1572" w:type="dxa"/>
            <w:shd w:val="clear" w:color="auto" w:fill="FFFF99"/>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Perspectiva</w:t>
            </w: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0"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Operativa</w:t>
            </w:r>
            <w:r w:rsidRPr="00A961F9">
              <w:rPr>
                <w:rFonts w:ascii="Arial" w:hAnsi="Arial" w:cs="Arial"/>
                <w:sz w:val="22"/>
                <w:szCs w:val="22"/>
              </w:rPr>
              <w:tab/>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Directiva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Estratégica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066113" w:rsidP="00A961F9">
            <w:pPr>
              <w:autoSpaceDE w:val="0"/>
              <w:autoSpaceDN w:val="0"/>
              <w:adjustRightInd w:val="0"/>
              <w:rPr>
                <w:rFonts w:ascii="Arial" w:hAnsi="Arial" w:cs="Arial"/>
                <w:sz w:val="22"/>
                <w:szCs w:val="22"/>
              </w:rPr>
            </w:pPr>
            <w:r w:rsidRPr="00A961F9">
              <w:rPr>
                <w:rFonts w:ascii="Arial" w:hAnsi="Arial" w:cs="Arial"/>
                <w:sz w:val="22"/>
                <w:szCs w:val="22"/>
              </w:rPr>
              <w:t>X</w:t>
            </w:r>
          </w:p>
        </w:tc>
      </w:tr>
    </w:tbl>
    <w:p w:rsidR="00ED31CE" w:rsidRDefault="00ED31CE" w:rsidP="00ED31CE">
      <w:pPr>
        <w:autoSpaceDE w:val="0"/>
        <w:autoSpaceDN w:val="0"/>
        <w:adjustRightInd w:val="0"/>
        <w:ind w:left="705"/>
        <w:rPr>
          <w:rFonts w:ascii="Helv" w:hAnsi="Helv" w:cs="Helv"/>
          <w:b/>
          <w:color w:val="000000"/>
          <w:sz w:val="20"/>
          <w:szCs w:val="20"/>
        </w:rPr>
      </w:pPr>
    </w:p>
    <w:p w:rsidR="00ED31CE" w:rsidRPr="0049212D" w:rsidRDefault="00ED31CE" w:rsidP="00ED31CE">
      <w:pPr>
        <w:autoSpaceDE w:val="0"/>
        <w:autoSpaceDN w:val="0"/>
        <w:adjustRightInd w:val="0"/>
        <w:ind w:left="705"/>
        <w:rPr>
          <w:rFonts w:ascii="Helv" w:hAnsi="Helv" w:cs="Helv"/>
          <w:b/>
          <w:color w:val="000000"/>
          <w:sz w:val="20"/>
          <w:szCs w:val="20"/>
        </w:rPr>
      </w:pPr>
      <w:r w:rsidRPr="0049212D">
        <w:rPr>
          <w:rFonts w:ascii="Helv" w:hAnsi="Helv" w:cs="Helv"/>
          <w:b/>
          <w:color w:val="000000"/>
          <w:sz w:val="20"/>
          <w:szCs w:val="20"/>
        </w:rPr>
        <w:t>Tabla No 2.16  Interacción de perspectivas</w:t>
      </w:r>
      <w:r>
        <w:rPr>
          <w:rFonts w:ascii="Helv" w:hAnsi="Helv" w:cs="Helv"/>
          <w:b/>
          <w:color w:val="000000"/>
          <w:sz w:val="20"/>
          <w:szCs w:val="20"/>
        </w:rPr>
        <w:t xml:space="preserve"> Municipio de Paute</w:t>
      </w:r>
      <w:r w:rsidR="008802A8">
        <w:rPr>
          <w:rFonts w:ascii="Helv" w:hAnsi="Helv" w:cs="Helv"/>
          <w:b/>
          <w:color w:val="000000"/>
          <w:sz w:val="20"/>
          <w:szCs w:val="20"/>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tbl>
      <w:tblPr>
        <w:tblpPr w:leftFromText="141" w:rightFromText="141" w:vertAnchor="text" w:horzAnchor="page" w:tblpX="2396" w:tblpY="149"/>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6640"/>
      </w:tblGrid>
      <w:tr w:rsidR="00ED31CE" w:rsidRPr="00A961F9">
        <w:trPr>
          <w:trHeight w:val="265"/>
        </w:trPr>
        <w:tc>
          <w:tcPr>
            <w:tcW w:w="8280"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b/>
                <w:sz w:val="22"/>
                <w:szCs w:val="22"/>
              </w:rPr>
            </w:pPr>
            <w:r w:rsidRPr="00A961F9">
              <w:rPr>
                <w:rFonts w:ascii="Arial" w:hAnsi="Arial" w:cs="Arial"/>
                <w:b/>
                <w:sz w:val="22"/>
                <w:szCs w:val="22"/>
              </w:rPr>
              <w:t>Junta de Agua de  Chigüinda</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Perspectiva</w:t>
            </w:r>
          </w:p>
        </w:tc>
        <w:tc>
          <w:tcPr>
            <w:tcW w:w="6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2"/>
                <w:szCs w:val="22"/>
              </w:rPr>
            </w:pPr>
            <w:r w:rsidRPr="00A961F9">
              <w:rPr>
                <w:rFonts w:ascii="Arial" w:hAnsi="Arial" w:cs="Arial"/>
                <w:sz w:val="22"/>
                <w:szCs w:val="22"/>
              </w:rPr>
              <w:t>Indicadores Generalizados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Finanzas</w:t>
            </w:r>
          </w:p>
        </w:tc>
        <w:tc>
          <w:tcPr>
            <w:tcW w:w="6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sobre las inversiones</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Valor económico agregado</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Satisfacción</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Retención</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Participación del mercado</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6640" w:type="dxa"/>
          </w:tcPr>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Costo de personal</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Calidad</w:t>
            </w:r>
          </w:p>
          <w:p w:rsidR="00ED31CE" w:rsidRPr="00A961F9" w:rsidRDefault="00ED31CE" w:rsidP="00A961F9">
            <w:pPr>
              <w:tabs>
                <w:tab w:val="left" w:pos="2250"/>
              </w:tabs>
              <w:autoSpaceDE w:val="0"/>
              <w:autoSpaceDN w:val="0"/>
              <w:adjustRightInd w:val="0"/>
              <w:rPr>
                <w:rFonts w:ascii="Arial" w:hAnsi="Arial" w:cs="Arial"/>
                <w:bCs/>
                <w:iCs/>
                <w:snapToGrid w:val="0"/>
                <w:color w:val="000000"/>
                <w:sz w:val="20"/>
                <w:szCs w:val="20"/>
              </w:rPr>
            </w:pPr>
            <w:r w:rsidRPr="00A961F9">
              <w:rPr>
                <w:rFonts w:ascii="Arial" w:hAnsi="Arial" w:cs="Arial"/>
                <w:bCs/>
                <w:iCs/>
                <w:snapToGrid w:val="0"/>
                <w:color w:val="000000"/>
                <w:sz w:val="20"/>
                <w:szCs w:val="20"/>
              </w:rPr>
              <w:t>Tiempo de respuesta</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bCs/>
                <w:iCs/>
                <w:snapToGrid w:val="0"/>
                <w:color w:val="000000"/>
                <w:sz w:val="20"/>
                <w:szCs w:val="20"/>
              </w:rPr>
              <w:t>Nuevos servicios</w:t>
            </w: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6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Satisfacción de empleados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Sistemas de información apropiados</w:t>
            </w:r>
          </w:p>
        </w:tc>
      </w:tr>
    </w:tbl>
    <w:p w:rsidR="00ED31CE" w:rsidRPr="0049212D" w:rsidRDefault="00ED31CE" w:rsidP="00ED31CE">
      <w:pPr>
        <w:autoSpaceDE w:val="0"/>
        <w:autoSpaceDN w:val="0"/>
        <w:adjustRightInd w:val="0"/>
        <w:spacing w:line="480" w:lineRule="auto"/>
        <w:ind w:left="708"/>
        <w:rPr>
          <w:rFonts w:ascii="Helv" w:hAnsi="Helv" w:cs="Helv"/>
          <w:b/>
          <w:color w:val="000000"/>
          <w:sz w:val="20"/>
          <w:szCs w:val="20"/>
        </w:rPr>
      </w:pPr>
      <w:r w:rsidRPr="0049212D">
        <w:rPr>
          <w:rFonts w:ascii="Helv" w:hAnsi="Helv" w:cs="Helv"/>
          <w:b/>
          <w:color w:val="000000"/>
          <w:sz w:val="20"/>
          <w:szCs w:val="20"/>
        </w:rPr>
        <w:t xml:space="preserve">Tabla No 2.17  Perspectivas </w:t>
      </w:r>
      <w:r w:rsidRPr="0049212D">
        <w:rPr>
          <w:rFonts w:ascii="Arial" w:hAnsi="Arial" w:cs="Arial"/>
          <w:b/>
          <w:sz w:val="20"/>
          <w:szCs w:val="20"/>
        </w:rPr>
        <w:t>Junta de Agua de  Chigüinda</w:t>
      </w:r>
      <w:r>
        <w:rPr>
          <w:rFonts w:ascii="Arial" w:hAnsi="Arial" w:cs="Arial"/>
          <w:b/>
          <w:sz w:val="20"/>
          <w:szCs w:val="20"/>
        </w:rPr>
        <w:t>.</w:t>
      </w:r>
    </w:p>
    <w:p w:rsidR="00ED31CE" w:rsidRDefault="00ED31CE" w:rsidP="00ED31CE">
      <w:pPr>
        <w:tabs>
          <w:tab w:val="left" w:pos="2925"/>
        </w:tabs>
        <w:autoSpaceDE w:val="0"/>
        <w:autoSpaceDN w:val="0"/>
        <w:adjustRightInd w:val="0"/>
        <w:rPr>
          <w:rFonts w:ascii="Arial" w:hAnsi="Arial" w:cs="Arial"/>
          <w:sz w:val="22"/>
          <w:szCs w:val="22"/>
        </w:rPr>
      </w:pPr>
      <w:r>
        <w:rPr>
          <w:rFonts w:ascii="Arial" w:hAnsi="Arial" w:cs="Arial"/>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681"/>
        <w:gridCol w:w="1680"/>
        <w:gridCol w:w="1681"/>
        <w:gridCol w:w="1681"/>
      </w:tblGrid>
      <w:tr w:rsidR="00ED31CE" w:rsidRPr="00A961F9">
        <w:trPr>
          <w:trHeight w:val="128"/>
        </w:trPr>
        <w:tc>
          <w:tcPr>
            <w:tcW w:w="8295" w:type="dxa"/>
            <w:gridSpan w:val="5"/>
            <w:tcBorders>
              <w:bottom w:val="single" w:sz="4" w:space="0" w:color="auto"/>
            </w:tcBorders>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b/>
                <w:sz w:val="22"/>
                <w:szCs w:val="22"/>
              </w:rPr>
              <w:t>Junta de Agua de  Chigüinda</w:t>
            </w:r>
          </w:p>
        </w:tc>
      </w:tr>
      <w:tr w:rsidR="00ED31CE" w:rsidRPr="00A961F9">
        <w:trPr>
          <w:trHeight w:val="383"/>
        </w:trPr>
        <w:tc>
          <w:tcPr>
            <w:tcW w:w="1572" w:type="dxa"/>
            <w:tcBorders>
              <w:bottom w:val="single" w:sz="4" w:space="0" w:color="auto"/>
            </w:tcBorders>
            <w:shd w:val="clear" w:color="auto" w:fill="99CCFF"/>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Actividad</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Diagnosticar</w:t>
            </w:r>
          </w:p>
        </w:tc>
        <w:tc>
          <w:tcPr>
            <w:tcW w:w="1680"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Decidir</w:t>
            </w:r>
          </w:p>
        </w:tc>
        <w:tc>
          <w:tcPr>
            <w:tcW w:w="1681" w:type="dxa"/>
            <w:vMerge w:val="restart"/>
            <w:shd w:val="clear" w:color="auto" w:fill="99CCFF"/>
          </w:tcPr>
          <w:p w:rsidR="00ED31CE" w:rsidRPr="00A961F9" w:rsidRDefault="00ED31CE" w:rsidP="00A961F9">
            <w:pPr>
              <w:jc w:val="center"/>
              <w:rPr>
                <w:rFonts w:ascii="Arial" w:hAnsi="Arial" w:cs="Arial"/>
                <w:sz w:val="22"/>
                <w:szCs w:val="22"/>
              </w:rPr>
            </w:pPr>
            <w:r w:rsidRPr="00A961F9">
              <w:rPr>
                <w:rFonts w:ascii="Arial" w:hAnsi="Arial" w:cs="Arial"/>
                <w:sz w:val="22"/>
                <w:szCs w:val="22"/>
                <w:lang w:val="es-MX"/>
              </w:rPr>
              <w:t>Planear</w:t>
            </w:r>
          </w:p>
        </w:tc>
        <w:tc>
          <w:tcPr>
            <w:tcW w:w="1681" w:type="dxa"/>
            <w:vMerge w:val="restart"/>
            <w:shd w:val="clear" w:color="auto" w:fill="99CCFF"/>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Controlar</w:t>
            </w:r>
          </w:p>
        </w:tc>
      </w:tr>
      <w:tr w:rsidR="00ED31CE" w:rsidRPr="00A961F9">
        <w:trPr>
          <w:trHeight w:val="382"/>
        </w:trPr>
        <w:tc>
          <w:tcPr>
            <w:tcW w:w="1572" w:type="dxa"/>
            <w:shd w:val="clear" w:color="auto" w:fill="FFFF99"/>
          </w:tcPr>
          <w:p w:rsidR="00ED31CE" w:rsidRPr="00A961F9" w:rsidRDefault="00ED31CE" w:rsidP="00A961F9">
            <w:pPr>
              <w:tabs>
                <w:tab w:val="left" w:pos="1395"/>
              </w:tabs>
              <w:autoSpaceDE w:val="0"/>
              <w:autoSpaceDN w:val="0"/>
              <w:adjustRightInd w:val="0"/>
              <w:rPr>
                <w:rFonts w:ascii="Arial" w:hAnsi="Arial" w:cs="Arial"/>
                <w:b/>
                <w:sz w:val="22"/>
                <w:szCs w:val="22"/>
              </w:rPr>
            </w:pPr>
            <w:r w:rsidRPr="00A961F9">
              <w:rPr>
                <w:rFonts w:ascii="Arial" w:hAnsi="Arial" w:cs="Arial"/>
                <w:b/>
                <w:sz w:val="22"/>
                <w:szCs w:val="22"/>
              </w:rPr>
              <w:t>Perspectiva</w:t>
            </w: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0"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c>
          <w:tcPr>
            <w:tcW w:w="1681" w:type="dxa"/>
            <w:vMerge/>
          </w:tcPr>
          <w:p w:rsidR="00ED31CE" w:rsidRPr="00A961F9" w:rsidRDefault="00ED31CE" w:rsidP="00A961F9">
            <w:pPr>
              <w:autoSpaceDE w:val="0"/>
              <w:autoSpaceDN w:val="0"/>
              <w:adjustRightInd w:val="0"/>
              <w:rPr>
                <w:rFonts w:ascii="Arial" w:hAnsi="Arial" w:cs="Arial"/>
                <w:sz w:val="22"/>
                <w:szCs w:val="22"/>
              </w:rPr>
            </w:pP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Operativa</w:t>
            </w:r>
            <w:r w:rsidRPr="00A961F9">
              <w:rPr>
                <w:rFonts w:ascii="Arial" w:hAnsi="Arial" w:cs="Arial"/>
                <w:sz w:val="22"/>
                <w:szCs w:val="22"/>
              </w:rPr>
              <w:tab/>
            </w: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Directiva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r>
      <w:tr w:rsidR="00ED31CE" w:rsidRPr="00A961F9">
        <w:trPr>
          <w:trHeight w:val="128"/>
        </w:trPr>
        <w:tc>
          <w:tcPr>
            <w:tcW w:w="1572" w:type="dxa"/>
            <w:shd w:val="clear" w:color="auto" w:fill="FFFF99"/>
          </w:tcPr>
          <w:p w:rsidR="00ED31CE" w:rsidRPr="00A961F9" w:rsidRDefault="00ED31CE" w:rsidP="00A961F9">
            <w:pPr>
              <w:tabs>
                <w:tab w:val="left" w:pos="1290"/>
              </w:tabs>
              <w:autoSpaceDE w:val="0"/>
              <w:autoSpaceDN w:val="0"/>
              <w:adjustRightInd w:val="0"/>
              <w:rPr>
                <w:rFonts w:ascii="Arial" w:hAnsi="Arial" w:cs="Arial"/>
                <w:sz w:val="22"/>
                <w:szCs w:val="22"/>
              </w:rPr>
            </w:pPr>
            <w:r w:rsidRPr="00A961F9">
              <w:rPr>
                <w:rFonts w:ascii="Arial" w:hAnsi="Arial" w:cs="Arial"/>
                <w:sz w:val="22"/>
                <w:szCs w:val="22"/>
                <w:lang w:val="es-MX"/>
              </w:rPr>
              <w:t>Estratégica</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0"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c>
          <w:tcPr>
            <w:tcW w:w="1681"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X</w:t>
            </w:r>
          </w:p>
        </w:tc>
      </w:tr>
    </w:tbl>
    <w:p w:rsidR="00ED31CE" w:rsidRPr="0049212D" w:rsidRDefault="00ED31CE" w:rsidP="00ED31CE">
      <w:pPr>
        <w:autoSpaceDE w:val="0"/>
        <w:autoSpaceDN w:val="0"/>
        <w:adjustRightInd w:val="0"/>
        <w:spacing w:line="480" w:lineRule="auto"/>
        <w:ind w:left="705"/>
        <w:rPr>
          <w:rFonts w:ascii="Helv" w:hAnsi="Helv" w:cs="Helv"/>
          <w:b/>
          <w:color w:val="000000"/>
          <w:sz w:val="20"/>
          <w:szCs w:val="20"/>
        </w:rPr>
      </w:pPr>
      <w:r w:rsidRPr="0049212D">
        <w:rPr>
          <w:rFonts w:ascii="Helv" w:hAnsi="Helv" w:cs="Helv"/>
          <w:b/>
          <w:color w:val="000000"/>
          <w:sz w:val="20"/>
          <w:szCs w:val="20"/>
        </w:rPr>
        <w:t xml:space="preserve">Tabla No 2.18  Interacción de perspectivas </w:t>
      </w:r>
      <w:r w:rsidRPr="0049212D">
        <w:rPr>
          <w:rFonts w:ascii="Arial" w:hAnsi="Arial" w:cs="Arial"/>
          <w:b/>
          <w:sz w:val="20"/>
          <w:szCs w:val="20"/>
        </w:rPr>
        <w:t>Junta de Agua de  Chigüinda</w:t>
      </w:r>
      <w:r w:rsidR="008802A8">
        <w:rPr>
          <w:rFonts w:ascii="Arial" w:hAnsi="Arial" w:cs="Arial"/>
          <w:b/>
          <w:sz w:val="20"/>
          <w:szCs w:val="20"/>
        </w:rPr>
        <w:t>.</w:t>
      </w:r>
    </w:p>
    <w:p w:rsidR="00ED31CE" w:rsidRPr="00B046F0" w:rsidRDefault="00ED31CE" w:rsidP="00ED31CE">
      <w:pPr>
        <w:autoSpaceDE w:val="0"/>
        <w:autoSpaceDN w:val="0"/>
        <w:adjustRightInd w:val="0"/>
        <w:rPr>
          <w:rFonts w:ascii="Arial" w:hAnsi="Arial" w:cs="Arial"/>
          <w:i/>
          <w:sz w:val="22"/>
          <w:szCs w:val="22"/>
        </w:rPr>
      </w:pPr>
    </w:p>
    <w:p w:rsidR="00ED31CE" w:rsidRDefault="00ED31CE" w:rsidP="00ED31CE">
      <w:pPr>
        <w:tabs>
          <w:tab w:val="left" w:pos="720"/>
          <w:tab w:val="center" w:pos="4131"/>
        </w:tabs>
        <w:autoSpaceDE w:val="0"/>
        <w:autoSpaceDN w:val="0"/>
        <w:adjustRightInd w:val="0"/>
        <w:rPr>
          <w:rFonts w:ascii="Arial" w:hAnsi="Arial" w:cs="Arial"/>
          <w:sz w:val="22"/>
          <w:szCs w:val="22"/>
        </w:rPr>
      </w:pPr>
      <w:r>
        <w:rPr>
          <w:rFonts w:ascii="Arial" w:hAnsi="Arial" w:cs="Arial"/>
          <w:i/>
          <w:sz w:val="22"/>
          <w:szCs w:val="22"/>
        </w:rPr>
        <w:t>2.7</w:t>
      </w:r>
      <w:r>
        <w:rPr>
          <w:rFonts w:ascii="Arial" w:hAnsi="Arial" w:cs="Arial"/>
          <w:i/>
          <w:sz w:val="22"/>
          <w:szCs w:val="22"/>
        </w:rPr>
        <w:tab/>
      </w:r>
      <w:r w:rsidRPr="00B046F0">
        <w:rPr>
          <w:rFonts w:ascii="Arial" w:hAnsi="Arial" w:cs="Arial"/>
          <w:i/>
          <w:sz w:val="22"/>
          <w:szCs w:val="22"/>
        </w:rPr>
        <w:t xml:space="preserve">Cuadro de </w:t>
      </w:r>
      <w:r>
        <w:rPr>
          <w:rFonts w:ascii="Arial" w:hAnsi="Arial" w:cs="Arial"/>
          <w:i/>
          <w:sz w:val="22"/>
          <w:szCs w:val="22"/>
        </w:rPr>
        <w:t>Mando I</w:t>
      </w:r>
      <w:r w:rsidRPr="00B046F0">
        <w:rPr>
          <w:rFonts w:ascii="Arial" w:hAnsi="Arial" w:cs="Arial"/>
          <w:i/>
          <w:sz w:val="22"/>
          <w:szCs w:val="22"/>
        </w:rPr>
        <w:t>ntegral</w:t>
      </w:r>
      <w:r>
        <w:rPr>
          <w:rFonts w:ascii="Arial" w:hAnsi="Arial" w:cs="Arial"/>
          <w:sz w:val="22"/>
          <w:szCs w:val="22"/>
        </w:rPr>
        <w:tab/>
      </w:r>
    </w:p>
    <w:p w:rsidR="00ED31CE" w:rsidRDefault="00ED31CE" w:rsidP="00ED31CE">
      <w:pPr>
        <w:tabs>
          <w:tab w:val="center" w:pos="4131"/>
        </w:tabs>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A continuación en la tabla No 2.19, se esquematiza el nivel de complejidad, propuesto para las diferentes categorías de tableros para las Empresas de agua potable</w:t>
      </w:r>
      <w:r w:rsidR="008F7CF0">
        <w:rPr>
          <w:rFonts w:ascii="Arial" w:hAnsi="Arial" w:cs="Arial"/>
          <w:sz w:val="22"/>
          <w:szCs w:val="22"/>
        </w:rPr>
        <w:t>.</w:t>
      </w:r>
    </w:p>
    <w:p w:rsidR="00ED31CE" w:rsidRDefault="00ED31CE" w:rsidP="00ED31CE">
      <w:pPr>
        <w:autoSpaceDE w:val="0"/>
        <w:autoSpaceDN w:val="0"/>
        <w:adjustRightInd w:val="0"/>
        <w:spacing w:line="480" w:lineRule="auto"/>
        <w:ind w:left="708"/>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6702"/>
      </w:tblGrid>
      <w:tr w:rsidR="00ED31CE" w:rsidRPr="00A961F9">
        <w:tc>
          <w:tcPr>
            <w:tcW w:w="1578" w:type="dxa"/>
            <w:shd w:val="clear" w:color="auto" w:fill="FFFF99"/>
          </w:tcPr>
          <w:p w:rsidR="00ED31CE" w:rsidRPr="00A961F9" w:rsidRDefault="00ED31CE" w:rsidP="00A961F9">
            <w:pPr>
              <w:autoSpaceDE w:val="0"/>
              <w:autoSpaceDN w:val="0"/>
              <w:adjustRightInd w:val="0"/>
              <w:jc w:val="center"/>
              <w:rPr>
                <w:rFonts w:ascii="Arial" w:hAnsi="Arial" w:cs="Arial"/>
                <w:sz w:val="22"/>
                <w:szCs w:val="22"/>
              </w:rPr>
            </w:pPr>
            <w:r w:rsidRPr="00A961F9">
              <w:rPr>
                <w:rFonts w:ascii="Arial" w:hAnsi="Arial" w:cs="Arial"/>
                <w:sz w:val="22"/>
                <w:szCs w:val="22"/>
              </w:rPr>
              <w:t>Categoría Tablero de Control</w:t>
            </w:r>
          </w:p>
        </w:tc>
        <w:tc>
          <w:tcPr>
            <w:tcW w:w="6702" w:type="dxa"/>
            <w:shd w:val="clear" w:color="auto" w:fill="FFFF99"/>
          </w:tcPr>
          <w:p w:rsidR="00ED31CE" w:rsidRPr="00A961F9" w:rsidRDefault="00ED31CE" w:rsidP="00A961F9">
            <w:pPr>
              <w:autoSpaceDE w:val="0"/>
              <w:autoSpaceDN w:val="0"/>
              <w:adjustRightInd w:val="0"/>
              <w:jc w:val="center"/>
              <w:rPr>
                <w:rFonts w:ascii="Arial" w:hAnsi="Arial" w:cs="Arial"/>
                <w:sz w:val="22"/>
                <w:szCs w:val="22"/>
              </w:rPr>
            </w:pPr>
            <w:r w:rsidRPr="00A961F9">
              <w:rPr>
                <w:rFonts w:ascii="Arial" w:hAnsi="Arial" w:cs="Arial"/>
                <w:sz w:val="22"/>
                <w:szCs w:val="22"/>
              </w:rPr>
              <w:t>Contenido</w:t>
            </w:r>
          </w:p>
        </w:tc>
      </w:tr>
      <w:tr w:rsidR="00ED31CE" w:rsidRPr="00A961F9">
        <w:tc>
          <w:tcPr>
            <w:tcW w:w="1578"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Integral</w:t>
            </w:r>
          </w:p>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Estratégico</w:t>
            </w:r>
          </w:p>
        </w:tc>
        <w:tc>
          <w:tcPr>
            <w:tcW w:w="6702"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 xml:space="preserve">Sintetiza la información de mayor importancia y relevancia de las áreas críticas de </w:t>
            </w:r>
            <w:smartTag w:uri="urn:schemas-microsoft-com:office:smarttags" w:element="PersonName">
              <w:smartTagPr>
                <w:attr w:name="ProductID" w:val="la Empresa"/>
              </w:smartTagPr>
              <w:r w:rsidRPr="00A961F9">
                <w:rPr>
                  <w:rFonts w:ascii="Arial" w:hAnsi="Arial" w:cs="Arial"/>
                  <w:sz w:val="22"/>
                  <w:szCs w:val="22"/>
                </w:rPr>
                <w:t>la Empresa</w:t>
              </w:r>
            </w:smartTag>
          </w:p>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 xml:space="preserve">Propuesta para brindar </w:t>
            </w:r>
            <w:r w:rsidRPr="00A961F9">
              <w:rPr>
                <w:rFonts w:ascii="Arial" w:hAnsi="Arial" w:cs="Arial"/>
                <w:sz w:val="22"/>
                <w:szCs w:val="22"/>
                <w:lang w:val="es-MX"/>
              </w:rPr>
              <w:t>información interna y externa respecto al posicionamiento tanto en el mediano  como en el largo plazo</w:t>
            </w:r>
          </w:p>
        </w:tc>
      </w:tr>
      <w:tr w:rsidR="00ED31CE" w:rsidRPr="00A961F9">
        <w:tc>
          <w:tcPr>
            <w:tcW w:w="1578"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Táctico</w:t>
            </w:r>
          </w:p>
        </w:tc>
        <w:tc>
          <w:tcPr>
            <w:tcW w:w="6702" w:type="dxa"/>
          </w:tcPr>
          <w:p w:rsidR="00ED31CE" w:rsidRPr="00A961F9" w:rsidRDefault="00ED31CE" w:rsidP="00A961F9">
            <w:pPr>
              <w:autoSpaceDE w:val="0"/>
              <w:autoSpaceDN w:val="0"/>
              <w:adjustRightInd w:val="0"/>
              <w:rPr>
                <w:rFonts w:ascii="Arial" w:hAnsi="Arial" w:cs="Arial"/>
                <w:sz w:val="22"/>
                <w:szCs w:val="22"/>
                <w:lang w:val="es-MX"/>
              </w:rPr>
            </w:pPr>
            <w:r w:rsidRPr="00A961F9">
              <w:rPr>
                <w:rFonts w:ascii="Arial" w:hAnsi="Arial" w:cs="Arial"/>
                <w:sz w:val="22"/>
                <w:szCs w:val="22"/>
                <w:lang w:val="es-MX"/>
              </w:rPr>
              <w:t xml:space="preserve">Monitorea la empresa en su conjunto junto con las áreas críticas o claves </w:t>
            </w:r>
          </w:p>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Genera resultados internos a corto plazo</w:t>
            </w:r>
          </w:p>
        </w:tc>
      </w:tr>
      <w:tr w:rsidR="00ED31CE" w:rsidRPr="00A961F9">
        <w:tc>
          <w:tcPr>
            <w:tcW w:w="1578"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rPr>
              <w:t>Operativo</w:t>
            </w:r>
          </w:p>
        </w:tc>
        <w:tc>
          <w:tcPr>
            <w:tcW w:w="6702" w:type="dxa"/>
          </w:tcPr>
          <w:p w:rsidR="00ED31CE" w:rsidRPr="00A961F9" w:rsidRDefault="00ED31CE" w:rsidP="00A961F9">
            <w:pPr>
              <w:autoSpaceDE w:val="0"/>
              <w:autoSpaceDN w:val="0"/>
              <w:adjustRightInd w:val="0"/>
              <w:rPr>
                <w:rFonts w:ascii="Arial" w:hAnsi="Arial" w:cs="Arial"/>
                <w:sz w:val="22"/>
                <w:szCs w:val="22"/>
              </w:rPr>
            </w:pPr>
            <w:r w:rsidRPr="00A961F9">
              <w:rPr>
                <w:rFonts w:ascii="Arial" w:hAnsi="Arial" w:cs="Arial"/>
                <w:sz w:val="22"/>
                <w:szCs w:val="22"/>
                <w:lang w:val="es-MX"/>
              </w:rPr>
              <w:t xml:space="preserve">Esta focalizado en determinada área de </w:t>
            </w:r>
            <w:smartTag w:uri="urn:schemas-microsoft-com:office:smarttags" w:element="PersonName">
              <w:smartTagPr>
                <w:attr w:name="ProductID" w:val="la Empresa"/>
              </w:smartTagPr>
              <w:r w:rsidRPr="00A961F9">
                <w:rPr>
                  <w:rFonts w:ascii="Arial" w:hAnsi="Arial" w:cs="Arial"/>
                  <w:sz w:val="22"/>
                  <w:szCs w:val="22"/>
                  <w:lang w:val="es-MX"/>
                </w:rPr>
                <w:t>la Empresa</w:t>
              </w:r>
            </w:smartTag>
            <w:r w:rsidRPr="00A961F9">
              <w:rPr>
                <w:rFonts w:ascii="Arial" w:hAnsi="Arial" w:cs="Arial"/>
                <w:sz w:val="22"/>
                <w:szCs w:val="22"/>
                <w:lang w:val="es-MX"/>
              </w:rPr>
              <w:t xml:space="preserve"> de Agua Potable, para la toma de acciones correctivas</w:t>
            </w:r>
          </w:p>
        </w:tc>
      </w:tr>
    </w:tbl>
    <w:p w:rsidR="00ED31CE" w:rsidRDefault="00ED31CE" w:rsidP="00ED31CE">
      <w:pPr>
        <w:autoSpaceDE w:val="0"/>
        <w:autoSpaceDN w:val="0"/>
        <w:adjustRightInd w:val="0"/>
        <w:ind w:left="360" w:firstLine="348"/>
        <w:rPr>
          <w:rFonts w:ascii="Helv" w:hAnsi="Helv" w:cs="Helv"/>
          <w:color w:val="000000"/>
          <w:sz w:val="20"/>
          <w:szCs w:val="20"/>
        </w:rPr>
      </w:pPr>
    </w:p>
    <w:p w:rsidR="00ED31CE" w:rsidRPr="00C1446A" w:rsidRDefault="00ED31CE" w:rsidP="00ED31CE">
      <w:pPr>
        <w:autoSpaceDE w:val="0"/>
        <w:autoSpaceDN w:val="0"/>
        <w:adjustRightInd w:val="0"/>
        <w:ind w:left="360" w:firstLine="348"/>
        <w:rPr>
          <w:rFonts w:ascii="Arial" w:hAnsi="Arial" w:cs="Arial"/>
          <w:b/>
          <w:sz w:val="20"/>
          <w:szCs w:val="20"/>
        </w:rPr>
      </w:pPr>
      <w:r w:rsidRPr="00C1446A">
        <w:rPr>
          <w:rFonts w:ascii="Helv" w:hAnsi="Helv" w:cs="Helv"/>
          <w:b/>
          <w:color w:val="000000"/>
          <w:sz w:val="20"/>
          <w:szCs w:val="20"/>
        </w:rPr>
        <w:t xml:space="preserve">Tabla No 2.19  </w:t>
      </w:r>
      <w:r w:rsidRPr="00C1446A">
        <w:rPr>
          <w:rFonts w:ascii="Arial" w:hAnsi="Arial" w:cs="Arial"/>
          <w:b/>
          <w:sz w:val="20"/>
          <w:szCs w:val="20"/>
        </w:rPr>
        <w:t>Categoría de tablero para las Empresas de agua potable</w:t>
      </w:r>
      <w:r>
        <w:rPr>
          <w:rFonts w:ascii="Arial" w:hAnsi="Arial" w:cs="Arial"/>
          <w:b/>
          <w:sz w:val="20"/>
          <w:szCs w:val="20"/>
        </w:rPr>
        <w:t>.</w:t>
      </w:r>
    </w:p>
    <w:p w:rsidR="00ED31CE" w:rsidRDefault="00ED31CE" w:rsidP="00ED31CE">
      <w:pPr>
        <w:autoSpaceDE w:val="0"/>
        <w:autoSpaceDN w:val="0"/>
        <w:adjustRightInd w:val="0"/>
        <w:ind w:left="360"/>
        <w:rPr>
          <w:rFonts w:ascii="Arial" w:hAnsi="Arial" w:cs="Arial"/>
          <w:sz w:val="22"/>
          <w:szCs w:val="22"/>
        </w:rPr>
      </w:pPr>
    </w:p>
    <w:p w:rsidR="00ED31CE" w:rsidRDefault="00ED31CE" w:rsidP="00ED31CE">
      <w:pPr>
        <w:autoSpaceDE w:val="0"/>
        <w:autoSpaceDN w:val="0"/>
        <w:adjustRightInd w:val="0"/>
        <w:ind w:left="360"/>
        <w:rPr>
          <w:rFonts w:ascii="Arial" w:hAnsi="Arial" w:cs="Arial"/>
          <w:sz w:val="22"/>
          <w:szCs w:val="22"/>
        </w:rPr>
      </w:pPr>
    </w:p>
    <w:p w:rsidR="00ED31CE" w:rsidRDefault="00ED31CE" w:rsidP="00ED31CE">
      <w:pPr>
        <w:autoSpaceDE w:val="0"/>
        <w:autoSpaceDN w:val="0"/>
        <w:adjustRightInd w:val="0"/>
        <w:spacing w:line="480" w:lineRule="auto"/>
        <w:ind w:left="360"/>
        <w:jc w:val="both"/>
        <w:rPr>
          <w:rFonts w:ascii="Arial" w:hAnsi="Arial" w:cs="Arial"/>
          <w:sz w:val="22"/>
          <w:szCs w:val="22"/>
        </w:rPr>
      </w:pPr>
      <w:r>
        <w:rPr>
          <w:rFonts w:ascii="Arial" w:hAnsi="Arial" w:cs="Arial"/>
          <w:sz w:val="22"/>
          <w:szCs w:val="22"/>
        </w:rPr>
        <w:t>En el presente numeral se propone el tablero integral (estratégico); el táctico y operativo en los siguientes capítulos</w:t>
      </w:r>
      <w:r w:rsidR="008F7CF0">
        <w:rPr>
          <w:rFonts w:ascii="Arial" w:hAnsi="Arial" w:cs="Arial"/>
          <w:sz w:val="22"/>
          <w:szCs w:val="22"/>
        </w:rPr>
        <w:t>.</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360"/>
        <w:jc w:val="both"/>
        <w:rPr>
          <w:rFonts w:ascii="Arial" w:hAnsi="Arial" w:cs="Arial"/>
          <w:sz w:val="22"/>
          <w:szCs w:val="22"/>
        </w:rPr>
      </w:pPr>
      <w:r>
        <w:rPr>
          <w:rFonts w:ascii="Arial" w:hAnsi="Arial" w:cs="Arial"/>
          <w:sz w:val="22"/>
          <w:szCs w:val="22"/>
        </w:rPr>
        <w:t>La consecución del Cuadro de Mando Integral, busca consolidar de manera sistemática la</w:t>
      </w:r>
      <w:r w:rsidRPr="00833F69">
        <w:rPr>
          <w:rFonts w:ascii="Arial" w:hAnsi="Arial" w:cs="Arial"/>
          <w:sz w:val="22"/>
          <w:szCs w:val="22"/>
        </w:rPr>
        <w:t xml:space="preserve">   </w:t>
      </w:r>
      <w:r>
        <w:rPr>
          <w:rFonts w:ascii="Arial" w:hAnsi="Arial" w:cs="Arial"/>
          <w:sz w:val="22"/>
          <w:szCs w:val="22"/>
        </w:rPr>
        <w:t>información, destinada a:</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37"/>
        </w:numPr>
        <w:autoSpaceDE w:val="0"/>
        <w:autoSpaceDN w:val="0"/>
        <w:adjustRightInd w:val="0"/>
        <w:spacing w:line="480" w:lineRule="auto"/>
        <w:jc w:val="both"/>
        <w:rPr>
          <w:rFonts w:ascii="Arial" w:hAnsi="Arial" w:cs="Arial"/>
          <w:sz w:val="22"/>
          <w:szCs w:val="22"/>
        </w:rPr>
      </w:pPr>
      <w:r>
        <w:rPr>
          <w:rFonts w:ascii="Arial" w:hAnsi="Arial" w:cs="Arial"/>
          <w:sz w:val="22"/>
          <w:szCs w:val="22"/>
        </w:rPr>
        <w:t>F</w:t>
      </w:r>
      <w:r w:rsidRPr="00833F69">
        <w:rPr>
          <w:rFonts w:ascii="Arial" w:hAnsi="Arial" w:cs="Arial"/>
          <w:sz w:val="22"/>
          <w:szCs w:val="22"/>
        </w:rPr>
        <w:t>acilita</w:t>
      </w:r>
      <w:r>
        <w:rPr>
          <w:rFonts w:ascii="Arial" w:hAnsi="Arial" w:cs="Arial"/>
          <w:sz w:val="22"/>
          <w:szCs w:val="22"/>
        </w:rPr>
        <w:t xml:space="preserve">r el   </w:t>
      </w:r>
      <w:r w:rsidRPr="00833F69">
        <w:rPr>
          <w:rFonts w:ascii="Arial" w:hAnsi="Arial" w:cs="Arial"/>
          <w:sz w:val="22"/>
          <w:szCs w:val="22"/>
        </w:rPr>
        <w:t>ejercicio de las responsabilidades dentro</w:t>
      </w:r>
      <w:r>
        <w:rPr>
          <w:rFonts w:ascii="Arial" w:hAnsi="Arial" w:cs="Arial"/>
          <w:sz w:val="22"/>
          <w:szCs w:val="22"/>
        </w:rPr>
        <w:t xml:space="preserve"> de las Empresas de agua potable.</w:t>
      </w:r>
    </w:p>
    <w:p w:rsidR="00ED31CE" w:rsidRPr="00833F69" w:rsidRDefault="00ED31CE" w:rsidP="00ED31CE">
      <w:pPr>
        <w:numPr>
          <w:ilvl w:val="0"/>
          <w:numId w:val="37"/>
        </w:numPr>
        <w:autoSpaceDE w:val="0"/>
        <w:autoSpaceDN w:val="0"/>
        <w:adjustRightInd w:val="0"/>
        <w:spacing w:line="480" w:lineRule="auto"/>
        <w:jc w:val="both"/>
        <w:rPr>
          <w:rFonts w:ascii="Arial" w:hAnsi="Arial" w:cs="Arial"/>
          <w:sz w:val="22"/>
          <w:szCs w:val="22"/>
        </w:rPr>
      </w:pPr>
      <w:r>
        <w:rPr>
          <w:rFonts w:ascii="Arial" w:hAnsi="Arial" w:cs="Arial"/>
          <w:sz w:val="22"/>
          <w:szCs w:val="22"/>
        </w:rPr>
        <w:t>Es</w:t>
      </w:r>
      <w:r w:rsidRPr="00833F69">
        <w:rPr>
          <w:rFonts w:ascii="Arial" w:hAnsi="Arial" w:cs="Arial"/>
          <w:sz w:val="22"/>
          <w:szCs w:val="22"/>
        </w:rPr>
        <w:t>tructura</w:t>
      </w:r>
      <w:r>
        <w:rPr>
          <w:rFonts w:ascii="Arial" w:hAnsi="Arial" w:cs="Arial"/>
          <w:sz w:val="22"/>
          <w:szCs w:val="22"/>
        </w:rPr>
        <w:t>r</w:t>
      </w:r>
      <w:r w:rsidRPr="00833F69">
        <w:rPr>
          <w:rFonts w:ascii="Arial" w:hAnsi="Arial" w:cs="Arial"/>
          <w:sz w:val="22"/>
          <w:szCs w:val="22"/>
        </w:rPr>
        <w:t xml:space="preserve"> el concepto de responsabilidad por los resultados</w:t>
      </w:r>
      <w:r>
        <w:rPr>
          <w:rFonts w:ascii="Arial" w:hAnsi="Arial" w:cs="Arial"/>
          <w:sz w:val="22"/>
          <w:szCs w:val="22"/>
        </w:rPr>
        <w:t>, al interior de las empresas.</w:t>
      </w:r>
    </w:p>
    <w:p w:rsidR="00ED31CE" w:rsidRDefault="00ED31CE" w:rsidP="00ED31CE">
      <w:pPr>
        <w:numPr>
          <w:ilvl w:val="0"/>
          <w:numId w:val="37"/>
        </w:numPr>
        <w:autoSpaceDE w:val="0"/>
        <w:autoSpaceDN w:val="0"/>
        <w:adjustRightInd w:val="0"/>
        <w:spacing w:line="480" w:lineRule="auto"/>
        <w:jc w:val="both"/>
        <w:rPr>
          <w:rFonts w:ascii="Arial" w:hAnsi="Arial" w:cs="Arial"/>
          <w:sz w:val="22"/>
          <w:szCs w:val="22"/>
        </w:rPr>
      </w:pPr>
      <w:r>
        <w:rPr>
          <w:rFonts w:ascii="Arial" w:hAnsi="Arial" w:cs="Arial"/>
          <w:sz w:val="22"/>
          <w:szCs w:val="22"/>
        </w:rPr>
        <w:t>Disponer o tener al alcance  u</w:t>
      </w:r>
      <w:r w:rsidRPr="00833F69">
        <w:rPr>
          <w:rFonts w:ascii="Arial" w:hAnsi="Arial" w:cs="Arial"/>
          <w:sz w:val="22"/>
          <w:szCs w:val="22"/>
        </w:rPr>
        <w:t>na síntesis de las actividades que se controlan</w:t>
      </w:r>
      <w:r>
        <w:rPr>
          <w:rFonts w:ascii="Arial" w:hAnsi="Arial" w:cs="Arial"/>
          <w:sz w:val="22"/>
          <w:szCs w:val="22"/>
        </w:rPr>
        <w:t xml:space="preserve"> en la empresa.</w:t>
      </w:r>
    </w:p>
    <w:p w:rsidR="00ED31CE" w:rsidRDefault="00ED31CE" w:rsidP="00ED31CE">
      <w:pPr>
        <w:numPr>
          <w:ilvl w:val="0"/>
          <w:numId w:val="37"/>
        </w:numPr>
        <w:autoSpaceDE w:val="0"/>
        <w:autoSpaceDN w:val="0"/>
        <w:adjustRightInd w:val="0"/>
        <w:spacing w:line="480" w:lineRule="auto"/>
        <w:jc w:val="both"/>
        <w:rPr>
          <w:rFonts w:ascii="Arial" w:hAnsi="Arial" w:cs="Arial"/>
          <w:sz w:val="22"/>
          <w:szCs w:val="22"/>
        </w:rPr>
      </w:pPr>
      <w:r w:rsidRPr="00833F69">
        <w:rPr>
          <w:rFonts w:ascii="Arial" w:hAnsi="Arial" w:cs="Arial"/>
          <w:sz w:val="22"/>
          <w:szCs w:val="22"/>
        </w:rPr>
        <w:t>Refleja</w:t>
      </w:r>
      <w:r>
        <w:rPr>
          <w:rFonts w:ascii="Arial" w:hAnsi="Arial" w:cs="Arial"/>
          <w:sz w:val="22"/>
          <w:szCs w:val="22"/>
        </w:rPr>
        <w:t>r</w:t>
      </w:r>
      <w:r w:rsidRPr="00833F69">
        <w:rPr>
          <w:rFonts w:ascii="Arial" w:hAnsi="Arial" w:cs="Arial"/>
          <w:sz w:val="22"/>
          <w:szCs w:val="22"/>
        </w:rPr>
        <w:t xml:space="preserve"> la estructura </w:t>
      </w:r>
      <w:r>
        <w:rPr>
          <w:rFonts w:ascii="Arial" w:hAnsi="Arial" w:cs="Arial"/>
          <w:sz w:val="22"/>
          <w:szCs w:val="22"/>
        </w:rPr>
        <w:t xml:space="preserve">organizativa y </w:t>
      </w:r>
      <w:r w:rsidRPr="00833F69">
        <w:rPr>
          <w:rFonts w:ascii="Arial" w:hAnsi="Arial" w:cs="Arial"/>
          <w:sz w:val="22"/>
          <w:szCs w:val="22"/>
        </w:rPr>
        <w:t>e</w:t>
      </w:r>
      <w:r>
        <w:rPr>
          <w:rFonts w:ascii="Arial" w:hAnsi="Arial" w:cs="Arial"/>
          <w:sz w:val="22"/>
          <w:szCs w:val="22"/>
        </w:rPr>
        <w:t>l grado de descentralización.</w:t>
      </w:r>
      <w:r>
        <w:rPr>
          <w:rFonts w:ascii="Arial" w:hAnsi="Arial" w:cs="Arial"/>
          <w:sz w:val="22"/>
          <w:szCs w:val="22"/>
        </w:rPr>
        <w:tab/>
      </w:r>
    </w:p>
    <w:p w:rsidR="00ED31CE" w:rsidRDefault="00ED31CE" w:rsidP="00ED31CE">
      <w:pPr>
        <w:autoSpaceDE w:val="0"/>
        <w:autoSpaceDN w:val="0"/>
        <w:adjustRightInd w:val="0"/>
        <w:spacing w:line="480" w:lineRule="auto"/>
        <w:ind w:left="420"/>
        <w:jc w:val="both"/>
        <w:rPr>
          <w:rFonts w:ascii="Arial" w:hAnsi="Arial" w:cs="Arial"/>
          <w:sz w:val="22"/>
          <w:szCs w:val="22"/>
        </w:rPr>
      </w:pPr>
    </w:p>
    <w:p w:rsidR="00ED31CE" w:rsidRDefault="00ED31CE" w:rsidP="00ED31CE">
      <w:pPr>
        <w:autoSpaceDE w:val="0"/>
        <w:autoSpaceDN w:val="0"/>
        <w:adjustRightInd w:val="0"/>
        <w:spacing w:line="480" w:lineRule="auto"/>
        <w:ind w:left="420"/>
        <w:jc w:val="both"/>
        <w:rPr>
          <w:rFonts w:ascii="Arial" w:hAnsi="Arial" w:cs="Arial"/>
          <w:sz w:val="22"/>
          <w:szCs w:val="22"/>
        </w:rPr>
      </w:pPr>
    </w:p>
    <w:p w:rsidR="00ED31CE" w:rsidRDefault="00ED31CE" w:rsidP="00ED31CE">
      <w:pPr>
        <w:autoSpaceDE w:val="0"/>
        <w:autoSpaceDN w:val="0"/>
        <w:adjustRightInd w:val="0"/>
        <w:spacing w:line="480" w:lineRule="auto"/>
        <w:ind w:left="420"/>
        <w:jc w:val="both"/>
        <w:rPr>
          <w:rFonts w:ascii="Arial" w:hAnsi="Arial" w:cs="Arial"/>
          <w:sz w:val="22"/>
          <w:szCs w:val="22"/>
        </w:rPr>
      </w:pPr>
    </w:p>
    <w:p w:rsidR="00ED31CE" w:rsidRPr="00833F69" w:rsidRDefault="00ED31CE" w:rsidP="00ED31CE">
      <w:pPr>
        <w:autoSpaceDE w:val="0"/>
        <w:autoSpaceDN w:val="0"/>
        <w:adjustRightInd w:val="0"/>
        <w:spacing w:line="480" w:lineRule="auto"/>
        <w:ind w:left="420"/>
        <w:jc w:val="both"/>
        <w:rPr>
          <w:rFonts w:ascii="Arial" w:hAnsi="Arial" w:cs="Arial"/>
          <w:sz w:val="22"/>
          <w:szCs w:val="22"/>
        </w:rPr>
      </w:pPr>
    </w:p>
    <w:p w:rsidR="00ED31CE" w:rsidRDefault="008802A8" w:rsidP="008802A8">
      <w:pPr>
        <w:autoSpaceDE w:val="0"/>
        <w:autoSpaceDN w:val="0"/>
        <w:adjustRightInd w:val="0"/>
        <w:spacing w:line="480" w:lineRule="auto"/>
        <w:rPr>
          <w:rFonts w:ascii="Arial" w:hAnsi="Arial" w:cs="Arial"/>
          <w:i/>
          <w:sz w:val="22"/>
          <w:szCs w:val="22"/>
        </w:rPr>
      </w:pPr>
      <w:r>
        <w:rPr>
          <w:rFonts w:ascii="Arial" w:hAnsi="Arial" w:cs="Arial"/>
          <w:i/>
          <w:sz w:val="22"/>
          <w:szCs w:val="22"/>
        </w:rPr>
        <w:t xml:space="preserve">2.7.1 </w:t>
      </w:r>
      <w:r>
        <w:rPr>
          <w:rFonts w:ascii="Arial" w:hAnsi="Arial" w:cs="Arial"/>
          <w:i/>
          <w:sz w:val="22"/>
          <w:szCs w:val="22"/>
        </w:rPr>
        <w:tab/>
      </w:r>
      <w:r w:rsidR="00ED31CE" w:rsidRPr="009B1405">
        <w:rPr>
          <w:rFonts w:ascii="Arial" w:hAnsi="Arial" w:cs="Arial"/>
          <w:i/>
          <w:sz w:val="22"/>
          <w:szCs w:val="22"/>
        </w:rPr>
        <w:t>Frecuencia de indicadores y definición de alarmas</w:t>
      </w:r>
    </w:p>
    <w:p w:rsidR="00ED31CE" w:rsidRDefault="00ED31CE" w:rsidP="00ED31CE">
      <w:pPr>
        <w:autoSpaceDE w:val="0"/>
        <w:autoSpaceDN w:val="0"/>
        <w:adjustRightInd w:val="0"/>
        <w:spacing w:line="480" w:lineRule="auto"/>
        <w:rPr>
          <w:rFonts w:ascii="Arial" w:hAnsi="Arial" w:cs="Arial"/>
          <w:i/>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sidRPr="002122D2">
        <w:rPr>
          <w:rFonts w:ascii="Arial" w:hAnsi="Arial" w:cs="Arial"/>
          <w:sz w:val="22"/>
          <w:szCs w:val="22"/>
        </w:rPr>
        <w:t xml:space="preserve">Para cada uno de los indicadores de tipo operación y financiero, se determina la frecuencia de cálculo y los valores de semaforización; como se indica en </w:t>
      </w:r>
      <w:r>
        <w:rPr>
          <w:rFonts w:ascii="Arial" w:hAnsi="Arial" w:cs="Arial"/>
          <w:sz w:val="22"/>
          <w:szCs w:val="22"/>
        </w:rPr>
        <w:t>las</w:t>
      </w:r>
      <w:r w:rsidRPr="002122D2">
        <w:rPr>
          <w:rFonts w:ascii="Arial" w:hAnsi="Arial" w:cs="Arial"/>
          <w:sz w:val="22"/>
          <w:szCs w:val="22"/>
        </w:rPr>
        <w:t xml:space="preserve"> </w:t>
      </w:r>
      <w:r>
        <w:rPr>
          <w:rFonts w:ascii="Arial" w:hAnsi="Arial" w:cs="Arial"/>
          <w:sz w:val="22"/>
          <w:szCs w:val="22"/>
        </w:rPr>
        <w:t>tablas No 2.20 y 2.21</w:t>
      </w:r>
      <w:r w:rsidRPr="002122D2">
        <w:rPr>
          <w:rFonts w:ascii="Arial" w:hAnsi="Arial" w:cs="Arial"/>
          <w:sz w:val="22"/>
          <w:szCs w:val="22"/>
        </w:rPr>
        <w:t>, en base de la nomenclatura de la figura 2.2. Este se generaliza para las cuatro instituciones</w:t>
      </w:r>
      <w:r>
        <w:rPr>
          <w:rFonts w:ascii="Arial" w:hAnsi="Arial" w:cs="Arial"/>
          <w:sz w:val="22"/>
          <w:szCs w:val="22"/>
        </w:rPr>
        <w:t>.</w:t>
      </w:r>
      <w:bookmarkStart w:id="3" w:name="OLE_LINK1"/>
    </w:p>
    <w:p w:rsidR="00ED31CE" w:rsidRPr="002122D2" w:rsidRDefault="00ED31CE" w:rsidP="00ED31CE">
      <w:pPr>
        <w:autoSpaceDE w:val="0"/>
        <w:autoSpaceDN w:val="0"/>
        <w:adjustRightInd w:val="0"/>
        <w:spacing w:line="480" w:lineRule="auto"/>
        <w:ind w:left="708"/>
        <w:jc w:val="both"/>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r>
        <w:rPr>
          <w:rFonts w:ascii="Arial" w:hAnsi="Arial" w:cs="Arial"/>
          <w:noProof/>
          <w:sz w:val="22"/>
          <w:szCs w:val="22"/>
        </w:rPr>
        <w:pict>
          <v:rect id="_x0000_s1899" style="position:absolute;margin-left:276pt;margin-top:38.9pt;width:39.75pt;height:30.65pt;z-index:251617280;mso-wrap-style:none;v-text-anchor:middle" fillcolor="red" strokeweight="1pt"/>
        </w:pict>
      </w:r>
      <w:r>
        <w:rPr>
          <w:rFonts w:ascii="Arial" w:hAnsi="Arial" w:cs="Arial"/>
          <w:noProof/>
          <w:sz w:val="22"/>
          <w:szCs w:val="22"/>
        </w:rPr>
        <w:pict>
          <v:rect id="_x0000_s1897" style="position:absolute;margin-left:348pt;margin-top:38.9pt;width:39.75pt;height:30.65pt;z-index:251615232;mso-wrap-style:none;v-text-anchor:middle" fillcolor="#3c3" strokeweight="1pt"/>
        </w:pict>
      </w:r>
      <w:r>
        <w:rPr>
          <w:rFonts w:ascii="Arial" w:hAnsi="Arial" w:cs="Arial"/>
          <w:noProof/>
          <w:sz w:val="22"/>
          <w:szCs w:val="22"/>
        </w:rPr>
        <w:pict>
          <v:rect id="_x0000_s1898" style="position:absolute;margin-left:306pt;margin-top:38.9pt;width:43.65pt;height:30.65pt;z-index:251616256;mso-wrap-style:none;v-text-anchor:middle" fillcolor="#fafd00" strokeweight="1pt"/>
        </w:pict>
      </w:r>
      <w:r>
        <w:rPr>
          <w:rFonts w:ascii="Arial" w:hAnsi="Arial" w:cs="Arial"/>
          <w:noProof/>
          <w:sz w:val="22"/>
          <w:szCs w:val="22"/>
        </w:rPr>
        <w:pict>
          <v:oval id="_x0000_s1896" style="position:absolute;margin-left:258pt;margin-top:1.85pt;width:139.05pt;height:106.4pt;z-index:251614208;mso-wrap-style:none;v-text-anchor:middle" strokeweight="1pt"/>
        </w:pict>
      </w:r>
      <w:r>
        <w:object w:dxaOrig="4657" w:dyaOrig="2197">
          <v:shape id="_x0000_i1078" type="#_x0000_t75" style="width:232.5pt;height:109.5pt" o:ole="">
            <v:imagedata r:id="rId119" o:title=""/>
          </v:shape>
          <o:OLEObject Type="Embed" ProgID="Visio.Drawing.11" ShapeID="_x0000_i1078" DrawAspect="Content" ObjectID="_1309939074" r:id="rId120"/>
        </w:object>
      </w:r>
    </w:p>
    <w:p w:rsidR="00ED31CE" w:rsidRPr="00C1446A" w:rsidRDefault="00ED31CE" w:rsidP="00ED31CE">
      <w:pPr>
        <w:autoSpaceDE w:val="0"/>
        <w:autoSpaceDN w:val="0"/>
        <w:adjustRightInd w:val="0"/>
        <w:rPr>
          <w:rFonts w:ascii="Helv" w:hAnsi="Helv" w:cs="Helv"/>
          <w:b/>
          <w:color w:val="000000"/>
          <w:sz w:val="20"/>
          <w:szCs w:val="20"/>
        </w:rPr>
      </w:pP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r w:rsidRPr="00C1446A">
        <w:rPr>
          <w:rFonts w:ascii="Helv" w:hAnsi="Helv" w:cs="Helv"/>
          <w:b/>
          <w:color w:val="000000"/>
          <w:sz w:val="20"/>
          <w:szCs w:val="20"/>
        </w:rPr>
        <w:t>Figura No 2.2  Nomenclatura de semaforización</w:t>
      </w:r>
      <w:r>
        <w:rPr>
          <w:rFonts w:ascii="Helv" w:hAnsi="Helv" w:cs="Helv"/>
          <w:b/>
          <w:color w:val="000000"/>
          <w:sz w:val="20"/>
          <w:szCs w:val="20"/>
        </w:rPr>
        <w:t>.</w:t>
      </w:r>
    </w:p>
    <w:bookmarkEnd w:id="3"/>
    <w:p w:rsidR="00ED31CE" w:rsidRPr="00C1446A" w:rsidRDefault="00ED31CE" w:rsidP="00ED31CE">
      <w:pPr>
        <w:autoSpaceDE w:val="0"/>
        <w:autoSpaceDN w:val="0"/>
        <w:adjustRightInd w:val="0"/>
        <w:rPr>
          <w:rFonts w:ascii="Helv" w:hAnsi="Helv" w:cs="Helv"/>
          <w:b/>
          <w:color w:val="000000"/>
          <w:sz w:val="20"/>
          <w:szCs w:val="20"/>
        </w:rPr>
      </w:pPr>
    </w:p>
    <w:p w:rsidR="00ED31CE" w:rsidRPr="00711C1E" w:rsidRDefault="00ED31CE" w:rsidP="00ED31CE">
      <w:pPr>
        <w:autoSpaceDE w:val="0"/>
        <w:autoSpaceDN w:val="0"/>
        <w:adjustRightInd w:val="0"/>
        <w:rPr>
          <w:rFonts w:ascii="Helv" w:hAnsi="Helv" w:cs="Helv"/>
          <w:color w:val="000000"/>
          <w:sz w:val="22"/>
          <w:szCs w:val="22"/>
        </w:rPr>
      </w:pPr>
    </w:p>
    <w:tbl>
      <w:tblPr>
        <w:tblpPr w:leftFromText="141" w:rightFromText="141" w:vertAnchor="text" w:horzAnchor="margin" w:tblpX="108" w:tblpY="117"/>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1315"/>
        <w:gridCol w:w="1080"/>
        <w:gridCol w:w="1083"/>
        <w:gridCol w:w="1202"/>
      </w:tblGrid>
      <w:tr w:rsidR="00ED31CE" w:rsidRPr="00A961F9">
        <w:trPr>
          <w:trHeight w:val="125"/>
        </w:trPr>
        <w:tc>
          <w:tcPr>
            <w:tcW w:w="1560" w:type="dxa"/>
            <w:tcBorders>
              <w:bottom w:val="single" w:sz="4" w:space="0" w:color="auto"/>
            </w:tcBorders>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Indicador General</w:t>
            </w:r>
          </w:p>
        </w:tc>
        <w:tc>
          <w:tcPr>
            <w:tcW w:w="2040"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Indicador Específico</w:t>
            </w:r>
          </w:p>
        </w:tc>
        <w:tc>
          <w:tcPr>
            <w:tcW w:w="1315"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Frecuencia</w:t>
            </w:r>
          </w:p>
        </w:tc>
        <w:tc>
          <w:tcPr>
            <w:tcW w:w="1080" w:type="dxa"/>
            <w:shd w:val="clear" w:color="auto" w:fill="FF0000"/>
          </w:tcPr>
          <w:p w:rsidR="00ED31CE" w:rsidRPr="00A961F9" w:rsidRDefault="00ED31CE" w:rsidP="00A961F9">
            <w:pPr>
              <w:pStyle w:val="NormalWeb"/>
              <w:spacing w:before="0" w:beforeAutospacing="0" w:after="0" w:afterAutospacing="0"/>
              <w:jc w:val="both"/>
              <w:rPr>
                <w:rFonts w:ascii="Arial" w:hAnsi="Arial" w:cs="Arial"/>
              </w:rPr>
            </w:pPr>
          </w:p>
        </w:tc>
        <w:tc>
          <w:tcPr>
            <w:tcW w:w="1083" w:type="dxa"/>
            <w:shd w:val="clear" w:color="auto" w:fill="FFFF00"/>
          </w:tcPr>
          <w:p w:rsidR="00ED31CE" w:rsidRPr="00A961F9" w:rsidRDefault="00ED31CE" w:rsidP="00A961F9">
            <w:pPr>
              <w:pStyle w:val="NormalWeb"/>
              <w:spacing w:before="0" w:beforeAutospacing="0" w:after="0" w:afterAutospacing="0"/>
              <w:jc w:val="both"/>
              <w:rPr>
                <w:rFonts w:ascii="Arial" w:hAnsi="Arial" w:cs="Arial"/>
              </w:rPr>
            </w:pPr>
          </w:p>
        </w:tc>
        <w:tc>
          <w:tcPr>
            <w:tcW w:w="1202" w:type="dxa"/>
            <w:shd w:val="clear" w:color="auto" w:fill="00FF00"/>
          </w:tcPr>
          <w:p w:rsidR="00ED31CE" w:rsidRPr="00A961F9" w:rsidRDefault="00ED31CE" w:rsidP="00A961F9">
            <w:pPr>
              <w:pStyle w:val="NormalWeb"/>
              <w:spacing w:before="0" w:beforeAutospacing="0" w:after="0" w:afterAutospacing="0"/>
              <w:jc w:val="both"/>
              <w:rPr>
                <w:rFonts w:ascii="Arial" w:hAnsi="Arial" w:cs="Arial"/>
              </w:rPr>
            </w:pPr>
          </w:p>
        </w:tc>
      </w:tr>
      <w:tr w:rsidR="00ED31CE" w:rsidRPr="00A961F9">
        <w:trPr>
          <w:trHeight w:val="345"/>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Cobertura</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Cobertura de agua potable</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p w:rsidR="00ED31CE" w:rsidRPr="00A961F9" w:rsidRDefault="00ED31CE" w:rsidP="00A961F9">
            <w:pPr>
              <w:pStyle w:val="NormalWeb"/>
              <w:spacing w:before="0" w:beforeAutospacing="0" w:after="0" w:afterAutospacing="0"/>
              <w:jc w:val="center"/>
              <w:rPr>
                <w:rFonts w:ascii="Arial" w:hAnsi="Arial" w:cs="Arial"/>
              </w:rPr>
            </w:pP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65%</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r>
      <w:tr w:rsidR="00ED31CE" w:rsidRPr="00A961F9">
        <w:trPr>
          <w:trHeight w:val="345"/>
        </w:trPr>
        <w:tc>
          <w:tcPr>
            <w:tcW w:w="1560" w:type="dxa"/>
            <w:vMerge/>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Cobertura de alcantarillado</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65%</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r>
      <w:tr w:rsidR="00ED31CE" w:rsidRPr="00A961F9">
        <w:trPr>
          <w:trHeight w:val="233"/>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snapToGrid w:val="0"/>
                <w:color w:val="000000"/>
              </w:rPr>
            </w:pPr>
            <w:r w:rsidRPr="00A961F9">
              <w:rPr>
                <w:rFonts w:ascii="Arial" w:hAnsi="Arial" w:cs="Arial"/>
                <w:snapToGrid w:val="0"/>
                <w:color w:val="000000"/>
              </w:rPr>
              <w:t>Consumo y producción</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Consumo total</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40.000</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35.000</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28.000</w:t>
            </w:r>
          </w:p>
        </w:tc>
      </w:tr>
      <w:tr w:rsidR="00ED31CE" w:rsidRPr="00A961F9">
        <w:trPr>
          <w:trHeight w:val="232"/>
        </w:trPr>
        <w:tc>
          <w:tcPr>
            <w:tcW w:w="1560" w:type="dxa"/>
            <w:vMerge/>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Dotación (agua producida)</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15</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25</w:t>
            </w:r>
          </w:p>
        </w:tc>
        <w:tc>
          <w:tcPr>
            <w:tcW w:w="1202" w:type="dxa"/>
            <w:shd w:val="clear" w:color="auto" w:fill="auto"/>
          </w:tcPr>
          <w:p w:rsidR="00ED31CE" w:rsidRPr="00A961F9" w:rsidRDefault="00ED31CE" w:rsidP="00A961F9">
            <w:pPr>
              <w:jc w:val="center"/>
              <w:rPr>
                <w:rFonts w:ascii="Arial" w:hAnsi="Arial" w:cs="Arial"/>
                <w:sz w:val="20"/>
                <w:szCs w:val="20"/>
              </w:rPr>
            </w:pPr>
            <w:r w:rsidRPr="00A961F9">
              <w:rPr>
                <w:rFonts w:ascii="Arial" w:hAnsi="Arial" w:cs="Arial"/>
                <w:sz w:val="20"/>
                <w:szCs w:val="20"/>
              </w:rPr>
              <w:t>30</w:t>
            </w:r>
          </w:p>
        </w:tc>
      </w:tr>
      <w:tr w:rsidR="00ED31CE" w:rsidRPr="00A961F9">
        <w:trPr>
          <w:trHeight w:val="232"/>
        </w:trPr>
        <w:tc>
          <w:tcPr>
            <w:tcW w:w="1560" w:type="dxa"/>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r w:rsidRPr="00A961F9">
              <w:rPr>
                <w:rFonts w:ascii="Arial" w:hAnsi="Arial" w:cs="Arial"/>
                <w:snapToGrid w:val="0"/>
                <w:color w:val="000000"/>
              </w:rPr>
              <w:t>Prácticas de medición</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Relación de agua facturada contra medida</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75%</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80%</w:t>
            </w:r>
          </w:p>
        </w:tc>
      </w:tr>
      <w:tr w:rsidR="00ED31CE" w:rsidRPr="00A961F9">
        <w:trPr>
          <w:trHeight w:val="230"/>
        </w:trPr>
        <w:tc>
          <w:tcPr>
            <w:tcW w:w="1560" w:type="dxa"/>
            <w:shd w:val="clear" w:color="auto" w:fill="FFFFFF"/>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snapToGrid w:val="0"/>
                <w:color w:val="000000"/>
              </w:rPr>
              <w:t>Eficiencia y funciona-miento de redes</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Eficiencia física</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80%</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85%</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90%</w:t>
            </w:r>
          </w:p>
        </w:tc>
      </w:tr>
      <w:tr w:rsidR="00ED31CE" w:rsidRPr="00A961F9">
        <w:trPr>
          <w:trHeight w:val="488"/>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snapToGrid w:val="0"/>
                <w:color w:val="000000"/>
              </w:rPr>
              <w:t>Calidad del servicio</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Continuidad del servicio</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15 h/día</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17 h/día</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22 h/día</w:t>
            </w:r>
          </w:p>
        </w:tc>
      </w:tr>
      <w:tr w:rsidR="00ED31CE" w:rsidRPr="00A961F9">
        <w:trPr>
          <w:trHeight w:val="487"/>
        </w:trPr>
        <w:tc>
          <w:tcPr>
            <w:tcW w:w="1560" w:type="dxa"/>
            <w:vMerge/>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bCs/>
                <w:iCs/>
                <w:snapToGrid w:val="0"/>
                <w:color w:val="000000"/>
                <w:sz w:val="18"/>
                <w:szCs w:val="18"/>
              </w:rPr>
              <w:t>Cobertura de Tratamiento de aguas residuales</w:t>
            </w:r>
          </w:p>
        </w:tc>
        <w:tc>
          <w:tcPr>
            <w:tcW w:w="1315" w:type="dxa"/>
            <w:shd w:val="clear" w:color="auto" w:fill="auto"/>
          </w:tcPr>
          <w:p w:rsidR="00ED31CE" w:rsidRPr="00A961F9" w:rsidRDefault="00ED31CE"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15%</w:t>
            </w:r>
          </w:p>
        </w:tc>
        <w:tc>
          <w:tcPr>
            <w:tcW w:w="1083"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25%</w:t>
            </w:r>
          </w:p>
        </w:tc>
        <w:tc>
          <w:tcPr>
            <w:tcW w:w="1202"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30%</w:t>
            </w:r>
          </w:p>
        </w:tc>
      </w:tr>
    </w:tbl>
    <w:p w:rsidR="00ED31CE" w:rsidRDefault="00ED31CE" w:rsidP="00ED31CE">
      <w:pPr>
        <w:pStyle w:val="NormalWeb"/>
        <w:spacing w:before="0" w:beforeAutospacing="0" w:after="0" w:afterAutospacing="0"/>
        <w:ind w:left="703"/>
        <w:jc w:val="both"/>
        <w:rPr>
          <w:rFonts w:ascii="Arial" w:hAnsi="Arial" w:cs="Arial"/>
          <w:b/>
        </w:rPr>
      </w:pPr>
    </w:p>
    <w:p w:rsidR="00ED31CE" w:rsidRPr="00C1446A" w:rsidRDefault="00ED31CE" w:rsidP="00ED31CE">
      <w:pPr>
        <w:pStyle w:val="NormalWeb"/>
        <w:spacing w:before="0" w:beforeAutospacing="0" w:after="0" w:afterAutospacing="0"/>
        <w:ind w:left="703"/>
        <w:jc w:val="both"/>
        <w:rPr>
          <w:rFonts w:ascii="Arial" w:hAnsi="Arial" w:cs="Arial"/>
          <w:b/>
        </w:rPr>
      </w:pPr>
      <w:r w:rsidRPr="00C1446A">
        <w:rPr>
          <w:rFonts w:ascii="Arial" w:hAnsi="Arial" w:cs="Arial"/>
          <w:b/>
        </w:rPr>
        <w:t>Tabla No 2.20 Frecuencia y alarma para indicadores de operación</w:t>
      </w:r>
      <w:r>
        <w:rPr>
          <w:rFonts w:ascii="Arial" w:hAnsi="Arial" w:cs="Arial"/>
          <w:b/>
        </w:rPr>
        <w:t>.</w:t>
      </w:r>
    </w:p>
    <w:p w:rsidR="00ED31CE" w:rsidRPr="00C1446A" w:rsidRDefault="00ED31CE" w:rsidP="00ED31CE">
      <w:pPr>
        <w:autoSpaceDE w:val="0"/>
        <w:autoSpaceDN w:val="0"/>
        <w:adjustRightInd w:val="0"/>
        <w:spacing w:line="480" w:lineRule="auto"/>
        <w:ind w:firstLine="708"/>
        <w:jc w:val="both"/>
        <w:rPr>
          <w:rFonts w:ascii="Arial" w:hAnsi="Arial" w:cs="Arial"/>
          <w:b/>
          <w:sz w:val="22"/>
          <w:szCs w:val="22"/>
        </w:rPr>
      </w:pPr>
    </w:p>
    <w:p w:rsidR="00ED31CE" w:rsidRDefault="00ED31CE" w:rsidP="00ED31CE">
      <w:pPr>
        <w:autoSpaceDE w:val="0"/>
        <w:autoSpaceDN w:val="0"/>
        <w:adjustRightInd w:val="0"/>
        <w:spacing w:line="480" w:lineRule="auto"/>
        <w:ind w:firstLine="708"/>
        <w:jc w:val="both"/>
        <w:rPr>
          <w:rFonts w:ascii="Arial" w:hAnsi="Arial" w:cs="Arial"/>
          <w:sz w:val="22"/>
          <w:szCs w:val="22"/>
        </w:rPr>
      </w:pPr>
    </w:p>
    <w:tbl>
      <w:tblPr>
        <w:tblpPr w:leftFromText="141" w:rightFromText="141" w:vertAnchor="text" w:horzAnchor="margin" w:tblpX="108"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1320"/>
        <w:gridCol w:w="1080"/>
        <w:gridCol w:w="1080"/>
        <w:gridCol w:w="1200"/>
      </w:tblGrid>
      <w:tr w:rsidR="00ED31CE" w:rsidRPr="00A961F9">
        <w:trPr>
          <w:trHeight w:val="125"/>
        </w:trPr>
        <w:tc>
          <w:tcPr>
            <w:tcW w:w="1560" w:type="dxa"/>
            <w:tcBorders>
              <w:bottom w:val="single" w:sz="4" w:space="0" w:color="auto"/>
            </w:tcBorders>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Indicador General</w:t>
            </w:r>
          </w:p>
        </w:tc>
        <w:tc>
          <w:tcPr>
            <w:tcW w:w="2040"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Indicador Específico</w:t>
            </w:r>
          </w:p>
        </w:tc>
        <w:tc>
          <w:tcPr>
            <w:tcW w:w="1320"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Frecuencia</w:t>
            </w:r>
          </w:p>
        </w:tc>
        <w:tc>
          <w:tcPr>
            <w:tcW w:w="1080" w:type="dxa"/>
            <w:shd w:val="clear" w:color="auto" w:fill="FF0000"/>
          </w:tcPr>
          <w:p w:rsidR="00ED31CE" w:rsidRPr="00A961F9" w:rsidRDefault="00ED31CE" w:rsidP="00A961F9">
            <w:pPr>
              <w:pStyle w:val="NormalWeb"/>
              <w:spacing w:before="0" w:beforeAutospacing="0" w:after="0" w:afterAutospacing="0"/>
              <w:jc w:val="both"/>
              <w:rPr>
                <w:rFonts w:ascii="Arial" w:hAnsi="Arial" w:cs="Arial"/>
              </w:rPr>
            </w:pPr>
          </w:p>
        </w:tc>
        <w:tc>
          <w:tcPr>
            <w:tcW w:w="1080" w:type="dxa"/>
            <w:shd w:val="clear" w:color="auto" w:fill="FFFF00"/>
          </w:tcPr>
          <w:p w:rsidR="00ED31CE" w:rsidRPr="00A961F9" w:rsidRDefault="00ED31CE" w:rsidP="00A961F9">
            <w:pPr>
              <w:pStyle w:val="NormalWeb"/>
              <w:spacing w:before="0" w:beforeAutospacing="0" w:after="0" w:afterAutospacing="0"/>
              <w:jc w:val="both"/>
              <w:rPr>
                <w:rFonts w:ascii="Arial" w:hAnsi="Arial" w:cs="Arial"/>
              </w:rPr>
            </w:pPr>
          </w:p>
        </w:tc>
        <w:tc>
          <w:tcPr>
            <w:tcW w:w="1200" w:type="dxa"/>
            <w:shd w:val="clear" w:color="auto" w:fill="00FF00"/>
          </w:tcPr>
          <w:p w:rsidR="00ED31CE" w:rsidRPr="00A961F9" w:rsidRDefault="00ED31CE" w:rsidP="00A961F9">
            <w:pPr>
              <w:pStyle w:val="NormalWeb"/>
              <w:spacing w:before="0" w:beforeAutospacing="0" w:after="0" w:afterAutospacing="0"/>
              <w:jc w:val="both"/>
              <w:rPr>
                <w:rFonts w:ascii="Arial" w:hAnsi="Arial" w:cs="Arial"/>
              </w:rPr>
            </w:pPr>
          </w:p>
        </w:tc>
      </w:tr>
      <w:tr w:rsidR="00ED31CE" w:rsidRPr="00A961F9">
        <w:trPr>
          <w:trHeight w:val="345"/>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Rentabilidad</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de operación o trabajo</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80%</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90%</w:t>
            </w:r>
          </w:p>
        </w:tc>
      </w:tr>
      <w:tr w:rsidR="00ED31CE" w:rsidRPr="00A961F9">
        <w:trPr>
          <w:trHeight w:val="345"/>
        </w:trPr>
        <w:tc>
          <w:tcPr>
            <w:tcW w:w="1560" w:type="dxa"/>
            <w:vMerge/>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Relación de inversión</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85%</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90%</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95%</w:t>
            </w:r>
          </w:p>
        </w:tc>
      </w:tr>
      <w:tr w:rsidR="00ED31CE" w:rsidRPr="00A961F9">
        <w:trPr>
          <w:trHeight w:val="233"/>
        </w:trPr>
        <w:tc>
          <w:tcPr>
            <w:tcW w:w="1560" w:type="dxa"/>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snapToGrid w:val="0"/>
                <w:color w:val="000000"/>
              </w:rPr>
            </w:pPr>
            <w:r w:rsidRPr="00A961F9">
              <w:rPr>
                <w:rFonts w:ascii="Arial" w:hAnsi="Arial" w:cs="Arial"/>
                <w:snapToGrid w:val="0"/>
                <w:color w:val="000000"/>
              </w:rPr>
              <w:t>Grado de Apalanca-miento</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Relación de servicio de deuda respecto al ingreso de caja</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40%</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45%</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tc>
      </w:tr>
      <w:tr w:rsidR="00ED31CE" w:rsidRPr="00A961F9">
        <w:trPr>
          <w:trHeight w:val="233"/>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snapToGrid w:val="0"/>
                <w:color w:val="000000"/>
              </w:rPr>
              <w:t>Costos y Personal</w:t>
            </w: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Costo unitario de operación</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0.5</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0.30</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0.1</w:t>
            </w:r>
          </w:p>
        </w:tc>
      </w:tr>
      <w:tr w:rsidR="00ED31CE" w:rsidRPr="00A961F9">
        <w:trPr>
          <w:trHeight w:val="232"/>
        </w:trPr>
        <w:tc>
          <w:tcPr>
            <w:tcW w:w="1560" w:type="dxa"/>
            <w:vMerge/>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Costo de personal</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40%</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30%</w:t>
            </w:r>
          </w:p>
        </w:tc>
      </w:tr>
      <w:tr w:rsidR="00ED31CE" w:rsidRPr="00A961F9">
        <w:trPr>
          <w:trHeight w:val="230"/>
        </w:trPr>
        <w:tc>
          <w:tcPr>
            <w:tcW w:w="1560" w:type="dxa"/>
            <w:vMerge w:val="restart"/>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snapToGrid w:val="0"/>
                <w:color w:val="000000"/>
              </w:rPr>
            </w:pP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snapToGrid w:val="0"/>
                <w:color w:val="000000"/>
              </w:rPr>
              <w:t xml:space="preserve">Facturación y Recaudación </w:t>
            </w:r>
          </w:p>
        </w:tc>
        <w:tc>
          <w:tcPr>
            <w:tcW w:w="2040" w:type="dxa"/>
            <w:shd w:val="clear" w:color="auto" w:fill="auto"/>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rPr>
              <w:t>Tarifa promedio</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0.35</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0.3</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0.25</w:t>
            </w:r>
          </w:p>
        </w:tc>
      </w:tr>
      <w:tr w:rsidR="00ED31CE" w:rsidRPr="00A961F9">
        <w:trPr>
          <w:trHeight w:val="230"/>
        </w:trPr>
        <w:tc>
          <w:tcPr>
            <w:tcW w:w="1560" w:type="dxa"/>
            <w:vMerge/>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Eficiencia Comercial</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80%</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85%</w:t>
            </w:r>
          </w:p>
        </w:tc>
      </w:tr>
      <w:tr w:rsidR="00ED31CE" w:rsidRPr="00A961F9">
        <w:trPr>
          <w:trHeight w:val="230"/>
        </w:trPr>
        <w:tc>
          <w:tcPr>
            <w:tcW w:w="1560" w:type="dxa"/>
            <w:vMerge/>
            <w:tcBorders>
              <w:bottom w:val="single" w:sz="4" w:space="0" w:color="auto"/>
            </w:tcBorders>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Cargos fijos</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95%</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93%</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90%</w:t>
            </w:r>
          </w:p>
        </w:tc>
      </w:tr>
      <w:tr w:rsidR="00ED31CE" w:rsidRPr="00A961F9">
        <w:trPr>
          <w:trHeight w:val="155"/>
        </w:trPr>
        <w:tc>
          <w:tcPr>
            <w:tcW w:w="1560" w:type="dxa"/>
            <w:vMerge/>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Cargos residenciales / cargos industriales</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tcPr>
          <w:p w:rsidR="00ED31CE" w:rsidRPr="00A961F9" w:rsidRDefault="00ED31CE" w:rsidP="00A961F9">
            <w:pPr>
              <w:jc w:val="center"/>
              <w:rPr>
                <w:rFonts w:ascii="Arial" w:hAnsi="Arial" w:cs="Arial"/>
                <w:sz w:val="20"/>
                <w:szCs w:val="20"/>
              </w:rPr>
            </w:pPr>
          </w:p>
          <w:p w:rsidR="00ED31CE" w:rsidRPr="00A961F9" w:rsidRDefault="00ED31CE" w:rsidP="00A961F9">
            <w:pPr>
              <w:jc w:val="center"/>
              <w:rPr>
                <w:rFonts w:ascii="Arial" w:hAnsi="Arial" w:cs="Arial"/>
                <w:sz w:val="20"/>
                <w:szCs w:val="20"/>
              </w:rPr>
            </w:pPr>
            <w:r w:rsidRPr="00A961F9">
              <w:rPr>
                <w:rFonts w:ascii="Arial" w:hAnsi="Arial" w:cs="Arial"/>
                <w:sz w:val="20"/>
                <w:szCs w:val="20"/>
              </w:rPr>
              <w:t>65%</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60%</w:t>
            </w:r>
          </w:p>
        </w:tc>
      </w:tr>
      <w:tr w:rsidR="00ED31CE" w:rsidRPr="00A961F9">
        <w:trPr>
          <w:trHeight w:val="155"/>
        </w:trPr>
        <w:tc>
          <w:tcPr>
            <w:tcW w:w="1560" w:type="dxa"/>
            <w:vMerge/>
            <w:shd w:val="clear" w:color="auto" w:fill="FFFFFF"/>
          </w:tcPr>
          <w:p w:rsidR="00ED31CE" w:rsidRPr="00A961F9" w:rsidRDefault="00ED31CE" w:rsidP="00A961F9">
            <w:pPr>
              <w:pStyle w:val="NormalWeb"/>
              <w:spacing w:before="0" w:beforeAutospacing="0" w:after="0" w:afterAutospacing="0"/>
              <w:rPr>
                <w:rFonts w:ascii="Arial" w:hAnsi="Arial" w:cs="Arial"/>
                <w:snapToGrid w:val="0"/>
                <w:color w:val="000000"/>
              </w:rPr>
            </w:pPr>
          </w:p>
        </w:tc>
        <w:tc>
          <w:tcPr>
            <w:tcW w:w="204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bCs/>
                <w:iCs/>
                <w:snapToGrid w:val="0"/>
                <w:color w:val="000000"/>
              </w:rPr>
              <w:t>Saldo de deudores por servicio</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w:t>
            </w:r>
          </w:p>
        </w:tc>
        <w:tc>
          <w:tcPr>
            <w:tcW w:w="108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w:t>
            </w:r>
          </w:p>
        </w:tc>
        <w:tc>
          <w:tcPr>
            <w:tcW w:w="120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2</w:t>
            </w:r>
          </w:p>
        </w:tc>
      </w:tr>
    </w:tbl>
    <w:p w:rsidR="00ED31CE" w:rsidRDefault="00ED31CE" w:rsidP="00ED31CE">
      <w:pPr>
        <w:pStyle w:val="NormalWeb"/>
        <w:spacing w:before="0" w:beforeAutospacing="0" w:after="0" w:afterAutospacing="0"/>
        <w:ind w:left="703"/>
        <w:jc w:val="both"/>
        <w:rPr>
          <w:rFonts w:ascii="Arial" w:hAnsi="Arial" w:cs="Arial"/>
          <w:b/>
        </w:rPr>
      </w:pPr>
    </w:p>
    <w:p w:rsidR="00ED31CE" w:rsidRPr="00C1446A" w:rsidRDefault="00ED31CE" w:rsidP="00ED31CE">
      <w:pPr>
        <w:pStyle w:val="NormalWeb"/>
        <w:spacing w:before="0" w:beforeAutospacing="0" w:after="0" w:afterAutospacing="0"/>
        <w:ind w:left="703"/>
        <w:jc w:val="both"/>
        <w:rPr>
          <w:rFonts w:ascii="Arial" w:hAnsi="Arial" w:cs="Arial"/>
          <w:b/>
        </w:rPr>
      </w:pPr>
      <w:r w:rsidRPr="00C1446A">
        <w:rPr>
          <w:rFonts w:ascii="Arial" w:hAnsi="Arial" w:cs="Arial"/>
          <w:b/>
        </w:rPr>
        <w:t>Tabla No 2.21 Frecuencia y alarma para indicadores financieros</w:t>
      </w:r>
      <w:r w:rsidR="00947286">
        <w:rPr>
          <w:rFonts w:ascii="Arial" w:hAnsi="Arial" w:cs="Arial"/>
          <w:b/>
        </w:rPr>
        <w:t>.</w:t>
      </w:r>
    </w:p>
    <w:p w:rsidR="00ED31CE" w:rsidRPr="000B1C50" w:rsidRDefault="00ED31CE" w:rsidP="00ED31CE">
      <w:pPr>
        <w:pStyle w:val="NormalWeb"/>
        <w:spacing w:before="0" w:beforeAutospacing="0" w:after="0" w:afterAutospacing="0"/>
        <w:jc w:val="both"/>
        <w:rPr>
          <w:rFonts w:ascii="Arial" w:hAnsi="Arial" w:cs="Arial"/>
        </w:rPr>
      </w:pPr>
    </w:p>
    <w:p w:rsidR="00ED31CE" w:rsidRDefault="00ED31CE" w:rsidP="00ED31CE">
      <w:pPr>
        <w:pStyle w:val="NormalWeb"/>
        <w:spacing w:before="0" w:beforeAutospacing="0" w:after="0" w:afterAutospacing="0"/>
        <w:jc w:val="both"/>
      </w:pPr>
    </w:p>
    <w:p w:rsidR="00ED31CE" w:rsidRPr="000B1C50" w:rsidRDefault="00ED31CE" w:rsidP="00ED31CE">
      <w:pPr>
        <w:pStyle w:val="NormalWeb"/>
        <w:spacing w:before="0" w:beforeAutospacing="0" w:after="0" w:afterAutospacing="0"/>
        <w:jc w:val="both"/>
        <w:rPr>
          <w:rFonts w:ascii="Arial" w:hAnsi="Arial" w:cs="Arial"/>
          <w:i/>
          <w:sz w:val="22"/>
          <w:szCs w:val="22"/>
        </w:rPr>
      </w:pPr>
      <w:r w:rsidRPr="000B1C50">
        <w:rPr>
          <w:rFonts w:ascii="Arial" w:hAnsi="Arial" w:cs="Arial"/>
          <w:i/>
          <w:sz w:val="22"/>
          <w:szCs w:val="22"/>
        </w:rPr>
        <w:t>2.7.2</w:t>
      </w:r>
      <w:r w:rsidRPr="000B1C50">
        <w:rPr>
          <w:rFonts w:ascii="Arial" w:hAnsi="Arial" w:cs="Arial"/>
          <w:i/>
          <w:sz w:val="22"/>
          <w:szCs w:val="22"/>
        </w:rPr>
        <w:tab/>
        <w:t>Interfase visual</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ind w:left="705"/>
        <w:jc w:val="both"/>
        <w:rPr>
          <w:rFonts w:ascii="Arial" w:hAnsi="Arial" w:cs="Arial"/>
          <w:sz w:val="22"/>
          <w:szCs w:val="22"/>
        </w:rPr>
      </w:pPr>
      <w:r>
        <w:rPr>
          <w:rFonts w:ascii="Arial" w:hAnsi="Arial" w:cs="Arial"/>
          <w:sz w:val="22"/>
          <w:szCs w:val="22"/>
        </w:rPr>
        <w:t>A continuación se presenta la propuesta gráfica del cuadro de mando integral en la figura 2.3, que incluye interfaz para despliegue de indicadores estratégicos, objetivos que están ligados a cada indicador, las tolerancias permitidas en más o en menos sobre los valores, el valor de las alarmas, las acciones a tomarse en cuenta por la activación de luces, y el compromiso emanado desde la empresa</w:t>
      </w:r>
      <w:r w:rsidR="008F7CF0">
        <w:rPr>
          <w:rFonts w:ascii="Arial" w:hAnsi="Arial" w:cs="Arial"/>
          <w:sz w:val="22"/>
          <w:szCs w:val="22"/>
        </w:rPr>
        <w:t>.</w:t>
      </w:r>
    </w:p>
    <w:p w:rsidR="00ED31CE" w:rsidRDefault="00ED31CE" w:rsidP="00ED31CE">
      <w:pPr>
        <w:autoSpaceDE w:val="0"/>
        <w:autoSpaceDN w:val="0"/>
        <w:adjustRightInd w:val="0"/>
        <w:spacing w:line="480" w:lineRule="auto"/>
        <w:ind w:left="705"/>
        <w:jc w:val="both"/>
        <w:rPr>
          <w:rFonts w:ascii="Arial" w:hAnsi="Arial" w:cs="Arial"/>
          <w:sz w:val="22"/>
          <w:szCs w:val="22"/>
        </w:rPr>
      </w:pPr>
    </w:p>
    <w:p w:rsidR="00ED31CE" w:rsidRDefault="00ED31CE" w:rsidP="00ED31CE">
      <w:pPr>
        <w:autoSpaceDE w:val="0"/>
        <w:autoSpaceDN w:val="0"/>
        <w:adjustRightInd w:val="0"/>
        <w:spacing w:line="480" w:lineRule="auto"/>
        <w:ind w:left="705"/>
        <w:jc w:val="both"/>
        <w:rPr>
          <w:rFonts w:ascii="Arial" w:hAnsi="Arial" w:cs="Arial"/>
          <w:sz w:val="22"/>
          <w:szCs w:val="22"/>
        </w:rPr>
      </w:pPr>
    </w:p>
    <w:p w:rsidR="00ED31CE" w:rsidRDefault="00ED31CE" w:rsidP="00ED31CE">
      <w:pPr>
        <w:autoSpaceDE w:val="0"/>
        <w:autoSpaceDN w:val="0"/>
        <w:adjustRightInd w:val="0"/>
        <w:spacing w:line="480" w:lineRule="auto"/>
        <w:jc w:val="both"/>
        <w:rPr>
          <w:rFonts w:ascii="Arial" w:hAnsi="Arial" w:cs="Arial"/>
          <w:sz w:val="22"/>
          <w:szCs w:val="22"/>
        </w:rPr>
      </w:pPr>
      <w:r>
        <w:object w:dxaOrig="4657" w:dyaOrig="2197">
          <v:shape id="_x0000_i1079" type="#_x0000_t75" style="width:120pt;height:64.5pt" o:ole="">
            <v:imagedata r:id="rId119" o:title=""/>
          </v:shape>
          <o:OLEObject Type="Embed" ProgID="Visio.Drawing.11" ShapeID="_x0000_i1079" DrawAspect="Content" ObjectID="_1309939075" r:id="rId121"/>
        </w:object>
      </w:r>
      <w:r>
        <w:object w:dxaOrig="4657" w:dyaOrig="2197">
          <v:shape id="_x0000_i1080" type="#_x0000_t75" style="width:114pt;height:64.5pt" o:ole="">
            <v:imagedata r:id="rId119" o:title=""/>
          </v:shape>
          <o:OLEObject Type="Embed" ProgID="Visio.Drawing.11" ShapeID="_x0000_i1080" DrawAspect="Content" ObjectID="_1309939076" r:id="rId122"/>
        </w:object>
      </w:r>
      <w:r>
        <w:object w:dxaOrig="4657" w:dyaOrig="2197">
          <v:shape id="_x0000_i1081" type="#_x0000_t75" style="width:108pt;height:64.5pt" o:ole="">
            <v:imagedata r:id="rId119" o:title=""/>
          </v:shape>
          <o:OLEObject Type="Embed" ProgID="Visio.Drawing.11" ShapeID="_x0000_i1081" DrawAspect="Content" ObjectID="_1309939077" r:id="rId123"/>
        </w:object>
      </w:r>
    </w:p>
    <w:p w:rsidR="00ED31CE" w:rsidRDefault="00ED31CE" w:rsidP="00ED31CE">
      <w:pPr>
        <w:autoSpaceDE w:val="0"/>
        <w:autoSpaceDN w:val="0"/>
        <w:adjustRightInd w:val="0"/>
        <w:rPr>
          <w:rFonts w:ascii="Arial" w:hAnsi="Arial" w:cs="Arial"/>
          <w:sz w:val="22"/>
          <w:szCs w:val="22"/>
        </w:rPr>
      </w:pPr>
    </w:p>
    <w:p w:rsidR="00ED31CE" w:rsidRPr="000B1C50" w:rsidRDefault="00ED31CE" w:rsidP="00ED31CE">
      <w:pPr>
        <w:numPr>
          <w:ilvl w:val="0"/>
          <w:numId w:val="38"/>
        </w:numPr>
        <w:autoSpaceDE w:val="0"/>
        <w:autoSpaceDN w:val="0"/>
        <w:adjustRightInd w:val="0"/>
        <w:spacing w:line="480" w:lineRule="auto"/>
        <w:rPr>
          <w:rFonts w:ascii="Arial" w:hAnsi="Arial" w:cs="Arial"/>
          <w:sz w:val="22"/>
          <w:szCs w:val="22"/>
        </w:rPr>
      </w:pPr>
      <w:r w:rsidRPr="000B1C50">
        <w:rPr>
          <w:rFonts w:ascii="Arial" w:hAnsi="Arial" w:cs="Arial"/>
          <w:sz w:val="22"/>
          <w:szCs w:val="22"/>
        </w:rPr>
        <w:t>Indicadores</w:t>
      </w:r>
      <w:r>
        <w:rPr>
          <w:rFonts w:ascii="Arial" w:hAnsi="Arial" w:cs="Arial"/>
          <w:sz w:val="22"/>
          <w:szCs w:val="22"/>
        </w:rPr>
        <w:t xml:space="preserve"> / </w:t>
      </w:r>
      <w:r w:rsidRPr="000B1C50">
        <w:rPr>
          <w:rFonts w:ascii="Arial" w:hAnsi="Arial" w:cs="Arial"/>
          <w:sz w:val="22"/>
          <w:szCs w:val="22"/>
        </w:rPr>
        <w:t>Alarmas</w: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spacing w:line="480" w:lineRule="auto"/>
        <w:jc w:val="both"/>
        <w:rPr>
          <w:rFonts w:ascii="Arial" w:hAnsi="Arial" w:cs="Arial"/>
          <w:sz w:val="22"/>
          <w:szCs w:val="22"/>
        </w:rPr>
      </w:pPr>
      <w:r>
        <w:object w:dxaOrig="4657" w:dyaOrig="2197">
          <v:shape id="_x0000_i1082" type="#_x0000_t75" style="width:120pt;height:64.5pt" o:ole="">
            <v:imagedata r:id="rId119" o:title=""/>
          </v:shape>
          <o:OLEObject Type="Embed" ProgID="Visio.Drawing.11" ShapeID="_x0000_i1082" DrawAspect="Content" ObjectID="_1309939078" r:id="rId124"/>
        </w:object>
      </w:r>
      <w:r>
        <w:object w:dxaOrig="4657" w:dyaOrig="2197">
          <v:shape id="_x0000_i1083" type="#_x0000_t75" style="width:114pt;height:64.5pt" o:ole="">
            <v:imagedata r:id="rId119" o:title=""/>
          </v:shape>
          <o:OLEObject Type="Embed" ProgID="Visio.Drawing.11" ShapeID="_x0000_i1083" DrawAspect="Content" ObjectID="_1309939079" r:id="rId125"/>
        </w:object>
      </w:r>
      <w:r>
        <w:object w:dxaOrig="4657" w:dyaOrig="2197">
          <v:shape id="_x0000_i1084" type="#_x0000_t75" style="width:108pt;height:64.5pt" o:ole="">
            <v:imagedata r:id="rId119" o:title=""/>
          </v:shape>
          <o:OLEObject Type="Embed" ProgID="Visio.Drawing.11" ShapeID="_x0000_i1084" DrawAspect="Content" ObjectID="_1309939080" r:id="rId126"/>
        </w:object>
      </w: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Pr="000B1C50" w:rsidRDefault="00ED31CE" w:rsidP="00ED31CE">
      <w:pPr>
        <w:numPr>
          <w:ilvl w:val="0"/>
          <w:numId w:val="38"/>
        </w:numPr>
        <w:autoSpaceDE w:val="0"/>
        <w:autoSpaceDN w:val="0"/>
        <w:adjustRightInd w:val="0"/>
        <w:spacing w:line="480" w:lineRule="auto"/>
        <w:rPr>
          <w:rFonts w:ascii="Arial" w:hAnsi="Arial" w:cs="Arial"/>
          <w:sz w:val="22"/>
          <w:szCs w:val="22"/>
        </w:rPr>
      </w:pPr>
      <w:r w:rsidRPr="000B1C50">
        <w:rPr>
          <w:rFonts w:ascii="Arial" w:hAnsi="Arial" w:cs="Arial"/>
          <w:sz w:val="22"/>
          <w:szCs w:val="22"/>
        </w:rPr>
        <w:t>Objetivos</w:t>
      </w:r>
      <w:r>
        <w:rPr>
          <w:rFonts w:ascii="Arial" w:hAnsi="Arial" w:cs="Arial"/>
          <w:sz w:val="22"/>
          <w:szCs w:val="22"/>
        </w:rPr>
        <w:t xml:space="preserve"> /</w:t>
      </w:r>
      <w:r>
        <w:rPr>
          <w:rFonts w:ascii="Arial" w:hAnsi="Arial" w:cs="Arial"/>
          <w:noProof/>
          <w:sz w:val="22"/>
          <w:szCs w:val="22"/>
        </w:rPr>
        <w:pict>
          <v:line id="_x0000_s1895" style="position:absolute;left:0;text-align:left;flip:x;z-index:251613184;mso-position-horizontal-relative:text;mso-position-vertical-relative:text" from="276pt,-.25pt" to="282pt,-.25pt"/>
        </w:pict>
      </w:r>
      <w:r>
        <w:rPr>
          <w:rFonts w:ascii="Arial" w:hAnsi="Arial" w:cs="Arial"/>
          <w:sz w:val="22"/>
          <w:szCs w:val="22"/>
        </w:rPr>
        <w:t xml:space="preserve"> </w:t>
      </w:r>
      <w:r w:rsidRPr="000B1C50">
        <w:rPr>
          <w:rFonts w:ascii="Arial" w:hAnsi="Arial" w:cs="Arial"/>
          <w:sz w:val="22"/>
          <w:szCs w:val="22"/>
        </w:rPr>
        <w:t>Tolerancias</w:t>
      </w:r>
      <w:r>
        <w:rPr>
          <w:rFonts w:ascii="Arial" w:hAnsi="Arial" w:cs="Arial"/>
          <w:sz w:val="22"/>
          <w:szCs w:val="22"/>
        </w:rPr>
        <w:t xml:space="preserve"> /Acciones</w:t>
      </w:r>
    </w:p>
    <w:p w:rsidR="00ED31CE" w:rsidRDefault="00ED31CE" w:rsidP="00ED31CE">
      <w:pPr>
        <w:autoSpaceDE w:val="0"/>
        <w:autoSpaceDN w:val="0"/>
        <w:adjustRightInd w:val="0"/>
        <w:ind w:left="1416" w:firstLine="708"/>
        <w:rPr>
          <w:rFonts w:ascii="Helv" w:hAnsi="Helv" w:cs="Helv"/>
          <w:color w:val="000000"/>
          <w:sz w:val="20"/>
          <w:szCs w:val="20"/>
        </w:rPr>
      </w:pPr>
    </w:p>
    <w:p w:rsidR="00ED31CE" w:rsidRPr="00C1446A" w:rsidRDefault="00ED31CE" w:rsidP="00ED31CE">
      <w:pPr>
        <w:autoSpaceDE w:val="0"/>
        <w:autoSpaceDN w:val="0"/>
        <w:adjustRightInd w:val="0"/>
        <w:ind w:left="708" w:firstLine="708"/>
        <w:rPr>
          <w:rFonts w:ascii="Helv" w:hAnsi="Helv" w:cs="Helv"/>
          <w:b/>
          <w:color w:val="000000"/>
          <w:sz w:val="20"/>
          <w:szCs w:val="20"/>
        </w:rPr>
      </w:pPr>
      <w:r w:rsidRPr="00C1446A">
        <w:rPr>
          <w:rFonts w:ascii="Helv" w:hAnsi="Helv" w:cs="Helv"/>
          <w:b/>
          <w:color w:val="000000"/>
          <w:sz w:val="20"/>
          <w:szCs w:val="20"/>
        </w:rPr>
        <w:t>Figura No 2.3  Interfaz gráfica del tablero de mando integral</w:t>
      </w:r>
      <w:r>
        <w:rPr>
          <w:rFonts w:ascii="Helv" w:hAnsi="Helv" w:cs="Helv"/>
          <w:b/>
          <w:color w:val="000000"/>
          <w:sz w:val="20"/>
          <w:szCs w:val="20"/>
        </w:rPr>
        <w:t>.</w:t>
      </w:r>
    </w:p>
    <w:p w:rsidR="00ED31CE" w:rsidRPr="00C1446A"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p>
    <w:p w:rsidR="00ED31CE" w:rsidRPr="00947286" w:rsidRDefault="00947286" w:rsidP="00947286">
      <w:pPr>
        <w:rPr>
          <w:rFonts w:ascii="Arial" w:hAnsi="Arial" w:cs="Arial"/>
          <w:bCs/>
          <w:i/>
          <w:iCs/>
          <w:sz w:val="22"/>
          <w:szCs w:val="22"/>
          <w:lang w:val="es-MX"/>
        </w:rPr>
      </w:pPr>
      <w:r w:rsidRPr="00947286">
        <w:rPr>
          <w:rFonts w:ascii="Arial" w:hAnsi="Arial" w:cs="Arial"/>
          <w:bCs/>
          <w:iCs/>
          <w:sz w:val="22"/>
          <w:szCs w:val="22"/>
          <w:lang w:val="es-MX"/>
        </w:rPr>
        <w:t xml:space="preserve"> </w:t>
      </w:r>
      <w:r w:rsidRPr="00947286">
        <w:rPr>
          <w:rFonts w:ascii="Arial" w:hAnsi="Arial" w:cs="Arial"/>
          <w:bCs/>
          <w:i/>
          <w:iCs/>
          <w:sz w:val="22"/>
          <w:szCs w:val="22"/>
          <w:lang w:val="es-MX"/>
        </w:rPr>
        <w:t xml:space="preserve">2.8      </w:t>
      </w:r>
      <w:r w:rsidR="00ED31CE" w:rsidRPr="00947286">
        <w:rPr>
          <w:rFonts w:ascii="Arial" w:hAnsi="Arial" w:cs="Arial"/>
          <w:bCs/>
          <w:i/>
          <w:iCs/>
          <w:sz w:val="22"/>
          <w:szCs w:val="22"/>
          <w:lang w:val="es-MX"/>
        </w:rPr>
        <w:t>Balance ScoreCard (Tablero de comando balanceado)</w:t>
      </w:r>
    </w:p>
    <w:p w:rsidR="00ED31CE" w:rsidRDefault="00ED31CE" w:rsidP="00ED31CE">
      <w:pPr>
        <w:tabs>
          <w:tab w:val="left" w:pos="1380"/>
        </w:tabs>
        <w:autoSpaceDE w:val="0"/>
        <w:autoSpaceDN w:val="0"/>
        <w:adjustRightInd w:val="0"/>
        <w:rPr>
          <w:rFonts w:ascii="Arial" w:hAnsi="Arial" w:cs="Arial"/>
          <w:i/>
          <w:sz w:val="22"/>
          <w:szCs w:val="22"/>
        </w:rPr>
      </w:pPr>
    </w:p>
    <w:p w:rsidR="00ED31CE" w:rsidRPr="00EB7158" w:rsidRDefault="00ED31CE" w:rsidP="00ED31CE">
      <w:pPr>
        <w:tabs>
          <w:tab w:val="left" w:pos="1380"/>
        </w:tabs>
        <w:autoSpaceDE w:val="0"/>
        <w:autoSpaceDN w:val="0"/>
        <w:adjustRightInd w:val="0"/>
        <w:rPr>
          <w:rFonts w:ascii="Arial" w:hAnsi="Arial" w:cs="Arial"/>
          <w:i/>
          <w:sz w:val="22"/>
          <w:szCs w:val="22"/>
        </w:rPr>
      </w:pPr>
    </w:p>
    <w:p w:rsidR="00ED31CE" w:rsidRPr="00EB7158" w:rsidRDefault="00ED31CE" w:rsidP="00ED31CE">
      <w:pPr>
        <w:autoSpaceDE w:val="0"/>
        <w:autoSpaceDN w:val="0"/>
        <w:adjustRightInd w:val="0"/>
        <w:spacing w:line="480" w:lineRule="auto"/>
        <w:ind w:left="705"/>
        <w:jc w:val="both"/>
        <w:rPr>
          <w:rFonts w:ascii="Arial" w:hAnsi="Arial" w:cs="Arial"/>
          <w:bCs/>
          <w:iCs/>
          <w:sz w:val="22"/>
          <w:szCs w:val="22"/>
          <w:lang w:val="es-MX"/>
        </w:rPr>
      </w:pPr>
      <w:r w:rsidRPr="00EB7158">
        <w:rPr>
          <w:rFonts w:ascii="Arial" w:hAnsi="Arial" w:cs="Arial"/>
          <w:bCs/>
          <w:iCs/>
          <w:sz w:val="22"/>
          <w:szCs w:val="22"/>
          <w:lang w:val="es-MX"/>
        </w:rPr>
        <w:t xml:space="preserve">Convierte la visión futura de la </w:t>
      </w:r>
      <w:r>
        <w:rPr>
          <w:rFonts w:ascii="Arial" w:hAnsi="Arial" w:cs="Arial"/>
          <w:bCs/>
          <w:iCs/>
          <w:sz w:val="22"/>
          <w:szCs w:val="22"/>
          <w:lang w:val="es-MX"/>
        </w:rPr>
        <w:t>em</w:t>
      </w:r>
      <w:r w:rsidRPr="00EB7158">
        <w:rPr>
          <w:rFonts w:ascii="Arial" w:hAnsi="Arial" w:cs="Arial"/>
          <w:bCs/>
          <w:iCs/>
          <w:sz w:val="22"/>
          <w:szCs w:val="22"/>
          <w:lang w:val="es-MX"/>
        </w:rPr>
        <w:t xml:space="preserve">presa </w:t>
      </w:r>
      <w:r>
        <w:rPr>
          <w:rFonts w:ascii="Arial" w:hAnsi="Arial" w:cs="Arial"/>
          <w:bCs/>
          <w:iCs/>
          <w:sz w:val="22"/>
          <w:szCs w:val="22"/>
          <w:lang w:val="es-MX"/>
        </w:rPr>
        <w:t xml:space="preserve">de agua potable </w:t>
      </w:r>
      <w:r w:rsidRPr="00EB7158">
        <w:rPr>
          <w:rFonts w:ascii="Arial" w:hAnsi="Arial" w:cs="Arial"/>
          <w:bCs/>
          <w:iCs/>
          <w:sz w:val="22"/>
          <w:szCs w:val="22"/>
          <w:lang w:val="es-MX"/>
        </w:rPr>
        <w:t>en objetivos tangibl</w:t>
      </w:r>
      <w:r w:rsidR="008F7CF0">
        <w:rPr>
          <w:rFonts w:ascii="Arial" w:hAnsi="Arial" w:cs="Arial"/>
          <w:bCs/>
          <w:iCs/>
          <w:sz w:val="22"/>
          <w:szCs w:val="22"/>
          <w:lang w:val="es-MX"/>
        </w:rPr>
        <w:t>es para su medición consecuente.</w:t>
      </w:r>
    </w:p>
    <w:p w:rsidR="00ED31CE" w:rsidRPr="00A34E0F" w:rsidRDefault="00ED31CE" w:rsidP="00ED31CE">
      <w:pPr>
        <w:autoSpaceDE w:val="0"/>
        <w:autoSpaceDN w:val="0"/>
        <w:adjustRightInd w:val="0"/>
        <w:ind w:left="1416" w:firstLine="708"/>
        <w:rPr>
          <w:rFonts w:ascii="Helv" w:hAnsi="Helv" w:cs="Helv"/>
          <w:color w:val="000000"/>
          <w:sz w:val="20"/>
          <w:szCs w:val="20"/>
        </w:rPr>
      </w:pPr>
    </w:p>
    <w:p w:rsidR="00ED31CE" w:rsidRDefault="00ED31CE" w:rsidP="00ED31CE">
      <w:pPr>
        <w:autoSpaceDE w:val="0"/>
        <w:autoSpaceDN w:val="0"/>
        <w:adjustRightInd w:val="0"/>
        <w:spacing w:line="480" w:lineRule="auto"/>
        <w:ind w:left="705"/>
        <w:rPr>
          <w:rFonts w:ascii="Helv" w:hAnsi="Helv" w:cs="Helv"/>
          <w:color w:val="000000"/>
          <w:sz w:val="22"/>
          <w:szCs w:val="22"/>
        </w:rPr>
      </w:pPr>
      <w:r>
        <w:rPr>
          <w:rFonts w:ascii="Helv" w:hAnsi="Helv" w:cs="Helv"/>
          <w:color w:val="000000"/>
          <w:sz w:val="22"/>
          <w:szCs w:val="22"/>
        </w:rPr>
        <w:t>En esta parte se toma como referencia lo indicado en el numeral 1.4.5 del capítulo anterior</w:t>
      </w:r>
      <w:r w:rsidR="008F7CF0">
        <w:rPr>
          <w:rFonts w:ascii="Helv" w:hAnsi="Helv" w:cs="Helv"/>
          <w:color w:val="000000"/>
          <w:sz w:val="22"/>
          <w:szCs w:val="22"/>
        </w:rPr>
        <w:t>.</w:t>
      </w:r>
    </w:p>
    <w:p w:rsidR="00ED31CE" w:rsidRPr="002D7A76" w:rsidRDefault="00ED31CE" w:rsidP="00ED31CE">
      <w:pPr>
        <w:autoSpaceDE w:val="0"/>
        <w:autoSpaceDN w:val="0"/>
        <w:adjustRightInd w:val="0"/>
        <w:spacing w:line="480" w:lineRule="auto"/>
        <w:rPr>
          <w:rFonts w:ascii="Helv" w:hAnsi="Helv" w:cs="Helv"/>
          <w:color w:val="000000"/>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En la tabla No 2.22, para la empresa de agua potable en general, se determinan la relación entre indicadores y su correspondiente perspectiva</w:t>
      </w:r>
      <w:r w:rsidR="008F7CF0">
        <w:rPr>
          <w:rFonts w:ascii="Arial" w:hAnsi="Arial" w:cs="Arial"/>
          <w:sz w:val="22"/>
          <w:szCs w:val="22"/>
        </w:rPr>
        <w:t>.</w:t>
      </w:r>
    </w:p>
    <w:p w:rsidR="00ED31CE" w:rsidRDefault="00ED31CE" w:rsidP="00ED31CE">
      <w:pPr>
        <w:autoSpaceDE w:val="0"/>
        <w:autoSpaceDN w:val="0"/>
        <w:adjustRightInd w:val="0"/>
        <w:spacing w:line="480" w:lineRule="auto"/>
        <w:ind w:left="708"/>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p>
    <w:tbl>
      <w:tblPr>
        <w:tblpPr w:leftFromText="141" w:rightFromText="141" w:vertAnchor="text" w:horzAnchor="page" w:tblpX="2396" w:tblpY="149"/>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6388"/>
      </w:tblGrid>
      <w:tr w:rsidR="00ED31CE" w:rsidRPr="00A961F9">
        <w:trPr>
          <w:trHeight w:val="265"/>
        </w:trPr>
        <w:tc>
          <w:tcPr>
            <w:tcW w:w="8028"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Empresa de agua potable y alcantarillado</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Perspectiva</w:t>
            </w:r>
          </w:p>
        </w:tc>
        <w:tc>
          <w:tcPr>
            <w:tcW w:w="6388"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Indicadores</w:t>
            </w:r>
          </w:p>
        </w:tc>
      </w:tr>
      <w:tr w:rsidR="00ED31CE" w:rsidRPr="00A961F9">
        <w:trPr>
          <w:trHeight w:val="1787"/>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Financiera</w:t>
            </w:r>
          </w:p>
        </w:tc>
        <w:tc>
          <w:tcPr>
            <w:tcW w:w="6388" w:type="dxa"/>
          </w:tcPr>
          <w:p w:rsidR="00ED31CE" w:rsidRPr="00A961F9" w:rsidRDefault="00ED31CE" w:rsidP="00ED31CE">
            <w:pPr>
              <w:rPr>
                <w:rFonts w:ascii="Arial" w:hAnsi="Arial" w:cs="Arial"/>
                <w:sz w:val="20"/>
                <w:szCs w:val="20"/>
              </w:rPr>
            </w:pPr>
            <w:r w:rsidRPr="00A961F9">
              <w:rPr>
                <w:rFonts w:ascii="Arial" w:hAnsi="Arial" w:cs="Arial"/>
                <w:sz w:val="20"/>
                <w:szCs w:val="20"/>
              </w:rPr>
              <w:t>Relación de operación o trabajo</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Relación de inversión</w:t>
            </w:r>
          </w:p>
          <w:p w:rsidR="00ED31CE" w:rsidRPr="00A961F9" w:rsidRDefault="00ED31CE" w:rsidP="00ED31CE">
            <w:pPr>
              <w:rPr>
                <w:rFonts w:ascii="Arial" w:hAnsi="Arial" w:cs="Arial"/>
                <w:sz w:val="20"/>
                <w:szCs w:val="20"/>
              </w:rPr>
            </w:pPr>
            <w:r w:rsidRPr="00A961F9">
              <w:rPr>
                <w:rFonts w:ascii="Arial" w:hAnsi="Arial" w:cs="Arial"/>
                <w:sz w:val="20"/>
                <w:szCs w:val="20"/>
              </w:rPr>
              <w:t>Relación de servicio de deuda respecto al ingreso de caja</w:t>
            </w:r>
          </w:p>
          <w:p w:rsidR="00ED31CE" w:rsidRPr="00A961F9" w:rsidRDefault="00ED31CE" w:rsidP="00ED31CE">
            <w:pPr>
              <w:rPr>
                <w:rFonts w:ascii="Arial" w:hAnsi="Arial" w:cs="Arial"/>
                <w:sz w:val="20"/>
                <w:szCs w:val="20"/>
              </w:rPr>
            </w:pPr>
            <w:r w:rsidRPr="00A961F9">
              <w:rPr>
                <w:rFonts w:ascii="Arial" w:hAnsi="Arial" w:cs="Arial"/>
                <w:sz w:val="20"/>
                <w:szCs w:val="20"/>
              </w:rPr>
              <w:t>Tarifa promedio</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Eficiencia comercial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Cargos fijos /cargos residenciales / cargos industriales</w:t>
            </w:r>
          </w:p>
          <w:p w:rsidR="00ED31CE" w:rsidRPr="00A961F9" w:rsidRDefault="00ED31CE" w:rsidP="00ED31CE">
            <w:pPr>
              <w:rPr>
                <w:rFonts w:ascii="Arial" w:hAnsi="Arial" w:cs="Arial"/>
                <w:sz w:val="20"/>
                <w:szCs w:val="20"/>
              </w:rPr>
            </w:pPr>
            <w:r w:rsidRPr="00A961F9">
              <w:rPr>
                <w:rFonts w:ascii="Arial" w:hAnsi="Arial" w:cs="Arial"/>
                <w:bCs/>
                <w:iCs/>
                <w:snapToGrid w:val="0"/>
                <w:color w:val="000000"/>
                <w:sz w:val="20"/>
                <w:szCs w:val="20"/>
              </w:rPr>
              <w:t>Saldo de deudores por servicio</w:t>
            </w:r>
          </w:p>
          <w:p w:rsidR="00ED31CE" w:rsidRPr="00A961F9" w:rsidRDefault="00ED31CE" w:rsidP="00A961F9">
            <w:pPr>
              <w:pStyle w:val="NormalWeb"/>
              <w:spacing w:before="0" w:beforeAutospacing="0" w:after="0" w:afterAutospacing="0"/>
              <w:rPr>
                <w:rFonts w:ascii="Arial" w:hAnsi="Arial" w:cs="Arial"/>
              </w:rPr>
            </w:pPr>
          </w:p>
        </w:tc>
      </w:tr>
      <w:tr w:rsidR="00ED31CE" w:rsidRPr="00A961F9">
        <w:trPr>
          <w:trHeight w:val="1193"/>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6388" w:type="dxa"/>
          </w:tcPr>
          <w:p w:rsidR="00ED31CE" w:rsidRPr="00A961F9" w:rsidRDefault="00ED31CE" w:rsidP="00ED31CE">
            <w:pPr>
              <w:rPr>
                <w:rFonts w:ascii="Arial" w:hAnsi="Arial" w:cs="Arial"/>
                <w:sz w:val="20"/>
                <w:szCs w:val="20"/>
              </w:rPr>
            </w:pPr>
            <w:r w:rsidRPr="00A961F9">
              <w:rPr>
                <w:rFonts w:ascii="Arial" w:hAnsi="Arial" w:cs="Arial"/>
                <w:sz w:val="20"/>
                <w:szCs w:val="20"/>
              </w:rPr>
              <w:t>Cobertura de agua potable</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Cobertura de alcantarillado</w:t>
            </w:r>
          </w:p>
          <w:p w:rsidR="00ED31CE" w:rsidRPr="00A961F9" w:rsidRDefault="00ED31CE" w:rsidP="00ED31CE">
            <w:pPr>
              <w:rPr>
                <w:rFonts w:ascii="Arial" w:hAnsi="Arial" w:cs="Arial"/>
                <w:sz w:val="20"/>
                <w:szCs w:val="20"/>
              </w:rPr>
            </w:pPr>
            <w:r w:rsidRPr="00A961F9">
              <w:rPr>
                <w:rFonts w:ascii="Arial" w:hAnsi="Arial" w:cs="Arial"/>
                <w:sz w:val="20"/>
                <w:szCs w:val="20"/>
              </w:rPr>
              <w:t xml:space="preserve">Consumo total </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Dotación (agua producida)</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Cobertura de tratamiento de aguas residuales</w:t>
            </w:r>
          </w:p>
          <w:p w:rsidR="00ED31CE" w:rsidRPr="00A961F9" w:rsidRDefault="00ED31CE" w:rsidP="00A961F9">
            <w:pPr>
              <w:tabs>
                <w:tab w:val="left" w:pos="2250"/>
              </w:tabs>
              <w:autoSpaceDE w:val="0"/>
              <w:autoSpaceDN w:val="0"/>
              <w:adjustRightInd w:val="0"/>
              <w:rPr>
                <w:rFonts w:ascii="Arial" w:hAnsi="Arial" w:cs="Arial"/>
                <w:sz w:val="20"/>
                <w:szCs w:val="20"/>
              </w:rPr>
            </w:pP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6388" w:type="dxa"/>
          </w:tcPr>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Relación de agua facturada contra medida</w:t>
            </w:r>
          </w:p>
          <w:p w:rsidR="00ED31CE" w:rsidRPr="00A961F9" w:rsidRDefault="00ED31CE" w:rsidP="00ED31CE">
            <w:pPr>
              <w:rPr>
                <w:rFonts w:ascii="Arial" w:hAnsi="Arial" w:cs="Arial"/>
                <w:sz w:val="20"/>
                <w:szCs w:val="20"/>
              </w:rPr>
            </w:pPr>
            <w:r w:rsidRPr="00A961F9">
              <w:rPr>
                <w:rFonts w:ascii="Arial" w:hAnsi="Arial" w:cs="Arial"/>
                <w:sz w:val="20"/>
                <w:szCs w:val="20"/>
              </w:rPr>
              <w:t>Eficiencia física</w:t>
            </w:r>
          </w:p>
          <w:p w:rsidR="00ED31CE" w:rsidRPr="00A961F9" w:rsidRDefault="00ED31CE" w:rsidP="00ED31CE">
            <w:pPr>
              <w:rPr>
                <w:rFonts w:ascii="Arial" w:hAnsi="Arial" w:cs="Arial"/>
                <w:bCs/>
                <w:iCs/>
                <w:snapToGrid w:val="0"/>
                <w:color w:val="000000"/>
                <w:sz w:val="20"/>
                <w:szCs w:val="20"/>
              </w:rPr>
            </w:pPr>
            <w:r w:rsidRPr="00A961F9">
              <w:rPr>
                <w:rFonts w:ascii="Arial" w:hAnsi="Arial" w:cs="Arial"/>
                <w:sz w:val="20"/>
                <w:szCs w:val="20"/>
              </w:rPr>
              <w:t>Continuidad del servicio</w:t>
            </w:r>
          </w:p>
          <w:p w:rsidR="00ED31CE" w:rsidRPr="00A961F9" w:rsidRDefault="00ED31CE" w:rsidP="00A961F9">
            <w:pPr>
              <w:tabs>
                <w:tab w:val="left" w:pos="2250"/>
              </w:tabs>
              <w:autoSpaceDE w:val="0"/>
              <w:autoSpaceDN w:val="0"/>
              <w:adjustRightInd w:val="0"/>
              <w:rPr>
                <w:rFonts w:ascii="Arial" w:hAnsi="Arial" w:cs="Arial"/>
                <w:sz w:val="20"/>
                <w:szCs w:val="20"/>
              </w:rPr>
            </w:pP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6388" w:type="dxa"/>
            <w:tcBorders>
              <w:bottom w:val="single" w:sz="4" w:space="0" w:color="auto"/>
            </w:tcBorders>
          </w:tcPr>
          <w:p w:rsidR="00ED31CE" w:rsidRPr="00A961F9" w:rsidRDefault="00ED31CE" w:rsidP="00ED31CE">
            <w:pPr>
              <w:rPr>
                <w:rFonts w:ascii="Arial" w:hAnsi="Arial" w:cs="Arial"/>
                <w:sz w:val="20"/>
                <w:szCs w:val="20"/>
              </w:rPr>
            </w:pPr>
            <w:r w:rsidRPr="00A961F9">
              <w:rPr>
                <w:rFonts w:ascii="Arial" w:hAnsi="Arial" w:cs="Arial"/>
                <w:sz w:val="20"/>
                <w:szCs w:val="20"/>
              </w:rPr>
              <w:t>Costo unitario de operación</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Costo de personal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Niveles de capacitación</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Clima Laboral /Evaluación del desempeño</w:t>
            </w:r>
          </w:p>
          <w:p w:rsidR="00ED31CE" w:rsidRPr="00A961F9" w:rsidRDefault="00ED31CE" w:rsidP="00A961F9">
            <w:pPr>
              <w:tabs>
                <w:tab w:val="left" w:pos="2250"/>
              </w:tabs>
              <w:autoSpaceDE w:val="0"/>
              <w:autoSpaceDN w:val="0"/>
              <w:adjustRightInd w:val="0"/>
              <w:rPr>
                <w:rFonts w:ascii="Arial" w:hAnsi="Arial" w:cs="Arial"/>
                <w:sz w:val="20"/>
                <w:szCs w:val="20"/>
              </w:rPr>
            </w:pPr>
          </w:p>
        </w:tc>
      </w:tr>
    </w:tbl>
    <w:p w:rsidR="00ED31CE" w:rsidRDefault="00ED31CE" w:rsidP="00ED31CE">
      <w:pPr>
        <w:autoSpaceDE w:val="0"/>
        <w:autoSpaceDN w:val="0"/>
        <w:adjustRightInd w:val="0"/>
        <w:ind w:left="708" w:firstLine="708"/>
        <w:rPr>
          <w:rFonts w:ascii="Arial" w:hAnsi="Arial" w:cs="Arial"/>
          <w:b/>
          <w:sz w:val="20"/>
          <w:szCs w:val="20"/>
        </w:rPr>
      </w:pPr>
    </w:p>
    <w:p w:rsidR="00ED31CE" w:rsidRPr="006823B9" w:rsidRDefault="00ED31CE" w:rsidP="00ED31CE">
      <w:pPr>
        <w:autoSpaceDE w:val="0"/>
        <w:autoSpaceDN w:val="0"/>
        <w:adjustRightInd w:val="0"/>
        <w:ind w:left="708" w:firstLine="708"/>
        <w:rPr>
          <w:rFonts w:ascii="Arial" w:hAnsi="Arial" w:cs="Arial"/>
          <w:b/>
          <w:sz w:val="20"/>
          <w:szCs w:val="20"/>
        </w:rPr>
      </w:pPr>
      <w:r w:rsidRPr="006823B9">
        <w:rPr>
          <w:rFonts w:ascii="Arial" w:hAnsi="Arial" w:cs="Arial"/>
          <w:b/>
          <w:sz w:val="20"/>
          <w:szCs w:val="20"/>
        </w:rPr>
        <w:t>Tabla No 2.22 Perspectivas vs. indicadores</w:t>
      </w:r>
    </w:p>
    <w:p w:rsidR="00ED31CE" w:rsidRDefault="00ED31CE" w:rsidP="00ED31CE">
      <w:pPr>
        <w:autoSpaceDE w:val="0"/>
        <w:autoSpaceDN w:val="0"/>
        <w:adjustRightInd w:val="0"/>
        <w:rPr>
          <w:rFonts w:ascii="Arial" w:hAnsi="Arial" w:cs="Arial"/>
          <w:sz w:val="20"/>
          <w:szCs w:val="20"/>
        </w:rPr>
      </w:pPr>
    </w:p>
    <w:p w:rsidR="00ED31CE" w:rsidRPr="001720C3" w:rsidRDefault="00ED31CE" w:rsidP="00ED31CE">
      <w:pPr>
        <w:autoSpaceDE w:val="0"/>
        <w:autoSpaceDN w:val="0"/>
        <w:adjustRightInd w:val="0"/>
        <w:rPr>
          <w:rFonts w:ascii="Arial" w:hAnsi="Arial" w:cs="Arial"/>
          <w:sz w:val="20"/>
          <w:szCs w:val="20"/>
        </w:rPr>
      </w:pPr>
    </w:p>
    <w:p w:rsidR="00ED31CE" w:rsidRDefault="00947286" w:rsidP="00947286">
      <w:pPr>
        <w:rPr>
          <w:rFonts w:ascii="Arial" w:hAnsi="Arial" w:cs="Arial"/>
          <w:i/>
          <w:sz w:val="22"/>
          <w:szCs w:val="22"/>
        </w:rPr>
      </w:pPr>
      <w:r w:rsidRPr="00947286">
        <w:rPr>
          <w:rFonts w:ascii="Arial" w:hAnsi="Arial" w:cs="Arial"/>
          <w:i/>
          <w:sz w:val="22"/>
          <w:szCs w:val="22"/>
        </w:rPr>
        <w:t>2.8.1</w:t>
      </w:r>
      <w:r w:rsidRPr="00947286">
        <w:rPr>
          <w:rFonts w:ascii="Arial" w:hAnsi="Arial" w:cs="Arial"/>
          <w:i/>
          <w:sz w:val="22"/>
          <w:szCs w:val="22"/>
        </w:rPr>
        <w:tab/>
      </w:r>
      <w:r w:rsidR="00ED31CE" w:rsidRPr="00947286">
        <w:rPr>
          <w:rFonts w:ascii="Arial" w:hAnsi="Arial" w:cs="Arial"/>
          <w:i/>
          <w:sz w:val="22"/>
          <w:szCs w:val="22"/>
        </w:rPr>
        <w:t>Diagrama Causa-Efecto</w:t>
      </w:r>
      <w:r w:rsidR="00283974">
        <w:rPr>
          <w:rFonts w:ascii="Arial" w:hAnsi="Arial" w:cs="Arial"/>
          <w:i/>
          <w:sz w:val="22"/>
          <w:szCs w:val="22"/>
        </w:rPr>
        <w:t xml:space="preserve"> (Mapa Estratégico)</w:t>
      </w:r>
    </w:p>
    <w:p w:rsidR="00283974" w:rsidRPr="00947286" w:rsidRDefault="00283974" w:rsidP="00947286">
      <w:pPr>
        <w:rPr>
          <w:rFonts w:ascii="Arial" w:hAnsi="Arial" w:cs="Arial"/>
          <w:i/>
          <w:sz w:val="22"/>
          <w:szCs w:val="22"/>
        </w:rPr>
      </w:pPr>
    </w:p>
    <w:p w:rsidR="00ED31CE" w:rsidRDefault="00ED31CE" w:rsidP="00ED31CE">
      <w:pPr>
        <w:rPr>
          <w:rFonts w:ascii="Arial" w:hAnsi="Arial" w:cs="Arial"/>
          <w:i/>
          <w:sz w:val="22"/>
          <w:szCs w:val="22"/>
        </w:rPr>
      </w:pPr>
    </w:p>
    <w:p w:rsidR="00ED31CE" w:rsidRDefault="00ED31CE" w:rsidP="00ED31CE">
      <w:pPr>
        <w:spacing w:line="480" w:lineRule="auto"/>
        <w:jc w:val="both"/>
        <w:rPr>
          <w:rFonts w:ascii="Arial" w:hAnsi="Arial" w:cs="Arial"/>
          <w:sz w:val="22"/>
          <w:szCs w:val="22"/>
        </w:rPr>
      </w:pPr>
    </w:p>
    <w:p w:rsidR="00ED31CE" w:rsidRPr="00FE493E" w:rsidRDefault="00ED31CE" w:rsidP="00ED31CE">
      <w:pPr>
        <w:spacing w:line="480" w:lineRule="auto"/>
        <w:ind w:left="708"/>
        <w:jc w:val="both"/>
        <w:rPr>
          <w:rFonts w:ascii="Arial" w:hAnsi="Arial" w:cs="Arial"/>
          <w:sz w:val="22"/>
          <w:szCs w:val="22"/>
        </w:rPr>
      </w:pPr>
      <w:r>
        <w:rPr>
          <w:rFonts w:ascii="Arial" w:hAnsi="Arial" w:cs="Arial"/>
          <w:sz w:val="22"/>
          <w:szCs w:val="22"/>
        </w:rPr>
        <w:t>La filosofía de este tipo de diagrama par</w:t>
      </w:r>
      <w:r w:rsidR="00784FBF">
        <w:rPr>
          <w:rFonts w:ascii="Arial" w:hAnsi="Arial" w:cs="Arial"/>
          <w:sz w:val="22"/>
          <w:szCs w:val="22"/>
        </w:rPr>
        <w:t>a las e</w:t>
      </w:r>
      <w:r>
        <w:rPr>
          <w:rFonts w:ascii="Arial" w:hAnsi="Arial" w:cs="Arial"/>
          <w:sz w:val="22"/>
          <w:szCs w:val="22"/>
        </w:rPr>
        <w:t>mpresas de agua potable aspira generar varios efectos de mejora sustancial como se aprecia en la figura 2.4</w:t>
      </w:r>
      <w:r w:rsidR="003F25A1">
        <w:rPr>
          <w:rFonts w:ascii="Arial" w:hAnsi="Arial" w:cs="Arial"/>
          <w:sz w:val="22"/>
          <w:szCs w:val="22"/>
        </w:rPr>
        <w:t>.</w:t>
      </w:r>
    </w:p>
    <w:p w:rsidR="00ED31CE" w:rsidRDefault="00ED31CE" w:rsidP="00ED31CE">
      <w:pPr>
        <w:rPr>
          <w:rFonts w:ascii="Arial" w:hAnsi="Arial" w:cs="Arial"/>
          <w:i/>
          <w:sz w:val="22"/>
          <w:szCs w:val="22"/>
        </w:rPr>
      </w:pPr>
      <w:r>
        <w:rPr>
          <w:rFonts w:ascii="Arial" w:hAnsi="Arial" w:cs="Arial"/>
          <w:b/>
          <w:noProof/>
          <w:sz w:val="22"/>
          <w:szCs w:val="22"/>
        </w:rPr>
      </w:r>
      <w:r w:rsidRPr="00FE493E">
        <w:rPr>
          <w:rFonts w:ascii="Arial" w:hAnsi="Arial" w:cs="Arial"/>
          <w:b/>
          <w:sz w:val="22"/>
          <w:szCs w:val="22"/>
        </w:rPr>
        <w:pict>
          <v:group id="_x0000_s1582" editas="canvas" style="width:416.25pt;height:225pt;mso-position-horizontal-relative:char;mso-position-vertical-relative:line" coordorigin="2247,12397" coordsize="11557,6293">
            <o:lock v:ext="edit" aspectratio="t"/>
            <v:shape id="_x0000_s1583" type="#_x0000_t75" style="position:absolute;left:2247;top:12397;width:11557;height:6293" o:preferrelative="f">
              <v:fill o:detectmouseclick="t"/>
              <v:path o:extrusionok="t" o:connecttype="none"/>
              <o:lock v:ext="edit" text="t"/>
            </v:shape>
            <v:rect id="_x0000_s1584" style="position:absolute;left:3746;top:13153;width:1650;height:755;mso-wrap-style:none;v-text-anchor:middle" fillcolor="#eaeaea">
              <o:extrusion v:ext="view" on="t"/>
              <v:textbox style="mso-next-textbox:#_x0000_s1584" inset="1.62561mm,.81281mm,1.62561mm,.81281mm">
                <w:txbxContent>
                  <w:p w:rsidR="001D0D3F" w:rsidRPr="00FE493E" w:rsidRDefault="001D0D3F" w:rsidP="00ED31CE">
                    <w:pPr>
                      <w:autoSpaceDE w:val="0"/>
                      <w:autoSpaceDN w:val="0"/>
                      <w:adjustRightInd w:val="0"/>
                      <w:jc w:val="center"/>
                      <w:rPr>
                        <w:rFonts w:ascii="Tahoma" w:hAnsi="Tahoma" w:cs="Tahoma"/>
                        <w:color w:val="000000"/>
                        <w:sz w:val="22"/>
                        <w:szCs w:val="22"/>
                      </w:rPr>
                    </w:pPr>
                    <w:r w:rsidRPr="00FE493E">
                      <w:rPr>
                        <w:rFonts w:ascii="Tahoma" w:hAnsi="Tahoma" w:cs="Tahoma"/>
                        <w:color w:val="000000"/>
                        <w:sz w:val="22"/>
                        <w:szCs w:val="22"/>
                        <w:lang w:val="es-MX"/>
                      </w:rPr>
                      <w:t>Financiera</w:t>
                    </w:r>
                  </w:p>
                </w:txbxContent>
              </v:textbox>
            </v:rect>
            <v:rect id="_x0000_s1585" style="position:absolute;left:3746;top:17683;width:1867;height:870;mso-wrap-style:none;v-text-anchor:middle" fillcolor="#eaeaea">
              <o:extrusion v:ext="view" on="t"/>
              <v:textbox style="mso-next-textbox:#_x0000_s1585" inset="1.62561mm,.81281mm,1.62561mm,.81281mm">
                <w:txbxContent>
                  <w:p w:rsidR="001D0D3F" w:rsidRPr="00FE493E" w:rsidRDefault="001D0D3F" w:rsidP="00ED31CE">
                    <w:pPr>
                      <w:autoSpaceDE w:val="0"/>
                      <w:autoSpaceDN w:val="0"/>
                      <w:adjustRightInd w:val="0"/>
                      <w:jc w:val="center"/>
                      <w:rPr>
                        <w:rFonts w:ascii="Tahoma" w:hAnsi="Tahoma" w:cs="Tahoma"/>
                        <w:bCs/>
                        <w:color w:val="000000"/>
                        <w:sz w:val="22"/>
                        <w:szCs w:val="22"/>
                        <w:lang w:val="es-MX"/>
                      </w:rPr>
                    </w:pPr>
                    <w:r w:rsidRPr="00FE493E">
                      <w:rPr>
                        <w:rFonts w:ascii="Tahoma" w:hAnsi="Tahoma" w:cs="Tahoma"/>
                        <w:bCs/>
                        <w:color w:val="000000"/>
                        <w:sz w:val="22"/>
                        <w:szCs w:val="22"/>
                        <w:lang w:val="es-MX"/>
                      </w:rPr>
                      <w:t>Aprendizaje</w:t>
                    </w:r>
                  </w:p>
                  <w:p w:rsidR="001D0D3F" w:rsidRPr="00FE493E" w:rsidRDefault="001D0D3F" w:rsidP="00ED31CE">
                    <w:pPr>
                      <w:autoSpaceDE w:val="0"/>
                      <w:autoSpaceDN w:val="0"/>
                      <w:adjustRightInd w:val="0"/>
                      <w:jc w:val="center"/>
                      <w:rPr>
                        <w:rFonts w:ascii="Tahoma" w:hAnsi="Tahoma" w:cs="Tahoma"/>
                        <w:bCs/>
                        <w:color w:val="000000"/>
                        <w:sz w:val="22"/>
                        <w:szCs w:val="22"/>
                      </w:rPr>
                    </w:pPr>
                    <w:r w:rsidRPr="00FE493E">
                      <w:rPr>
                        <w:rFonts w:ascii="Tahoma" w:hAnsi="Tahoma" w:cs="Tahoma"/>
                        <w:bCs/>
                        <w:color w:val="000000"/>
                        <w:sz w:val="22"/>
                        <w:szCs w:val="22"/>
                        <w:lang w:val="es-MX"/>
                      </w:rPr>
                      <w:t>Crecimiento</w:t>
                    </w:r>
                  </w:p>
                </w:txbxContent>
              </v:textbox>
            </v:rect>
            <v:rect id="_x0000_s1586" style="position:absolute;left:3746;top:14663;width:1330;height:755;mso-wrap-style:none;v-text-anchor:middle" fillcolor="#eaeaea">
              <o:extrusion v:ext="view" on="t"/>
              <v:textbox style="mso-next-textbox:#_x0000_s1586" inset="1.62561mm,.81281mm,1.62561mm,.81281mm">
                <w:txbxContent>
                  <w:p w:rsidR="001D0D3F" w:rsidRPr="00FE493E" w:rsidRDefault="001D0D3F" w:rsidP="00ED31CE">
                    <w:pPr>
                      <w:autoSpaceDE w:val="0"/>
                      <w:autoSpaceDN w:val="0"/>
                      <w:adjustRightInd w:val="0"/>
                      <w:jc w:val="center"/>
                      <w:rPr>
                        <w:rFonts w:ascii="Tahoma" w:hAnsi="Tahoma" w:cs="Tahoma"/>
                        <w:color w:val="000000"/>
                        <w:sz w:val="22"/>
                        <w:szCs w:val="22"/>
                      </w:rPr>
                    </w:pPr>
                    <w:r w:rsidRPr="00FE493E">
                      <w:rPr>
                        <w:rFonts w:ascii="Tahoma" w:hAnsi="Tahoma" w:cs="Tahoma"/>
                        <w:color w:val="000000"/>
                        <w:sz w:val="22"/>
                        <w:szCs w:val="22"/>
                        <w:lang w:val="es-MX"/>
                      </w:rPr>
                      <w:t>Clientes</w:t>
                    </w:r>
                  </w:p>
                </w:txbxContent>
              </v:textbox>
            </v:rect>
            <v:rect id="_x0000_s1587" style="position:absolute;left:3746;top:15921;width:1462;height:959;mso-wrap-style:none;v-text-anchor:middle" fillcolor="#eaeaea">
              <o:extrusion v:ext="view" on="t"/>
              <v:textbox style="mso-next-textbox:#_x0000_s1587" inset="1.62561mm,.81281mm,1.62561mm,.81281mm">
                <w:txbxContent>
                  <w:p w:rsidR="001D0D3F" w:rsidRPr="00FE493E" w:rsidRDefault="001D0D3F" w:rsidP="00ED31CE">
                    <w:pPr>
                      <w:autoSpaceDE w:val="0"/>
                      <w:autoSpaceDN w:val="0"/>
                      <w:adjustRightInd w:val="0"/>
                      <w:jc w:val="center"/>
                      <w:rPr>
                        <w:rFonts w:ascii="Tahoma" w:hAnsi="Tahoma" w:cs="Tahoma"/>
                        <w:color w:val="000000"/>
                        <w:sz w:val="22"/>
                        <w:szCs w:val="22"/>
                        <w:lang w:val="es-MX"/>
                      </w:rPr>
                    </w:pPr>
                    <w:r w:rsidRPr="00FE493E">
                      <w:rPr>
                        <w:rFonts w:ascii="Tahoma" w:hAnsi="Tahoma" w:cs="Tahoma"/>
                        <w:color w:val="000000"/>
                        <w:sz w:val="22"/>
                        <w:szCs w:val="22"/>
                        <w:lang w:val="es-MX"/>
                      </w:rPr>
                      <w:t>Procesos</w:t>
                    </w:r>
                  </w:p>
                  <w:p w:rsidR="001D0D3F" w:rsidRPr="00FE493E" w:rsidRDefault="001D0D3F" w:rsidP="00ED31CE">
                    <w:pPr>
                      <w:autoSpaceDE w:val="0"/>
                      <w:autoSpaceDN w:val="0"/>
                      <w:adjustRightInd w:val="0"/>
                      <w:jc w:val="center"/>
                      <w:rPr>
                        <w:rFonts w:ascii="Tahoma" w:hAnsi="Tahoma" w:cs="Tahoma"/>
                        <w:color w:val="000000"/>
                        <w:sz w:val="22"/>
                        <w:szCs w:val="22"/>
                      </w:rPr>
                    </w:pPr>
                    <w:r w:rsidRPr="00FE493E">
                      <w:rPr>
                        <w:rFonts w:ascii="Tahoma" w:hAnsi="Tahoma" w:cs="Tahoma"/>
                        <w:color w:val="000000"/>
                        <w:sz w:val="22"/>
                        <w:szCs w:val="22"/>
                        <w:lang w:val="es-MX"/>
                      </w:rPr>
                      <w:t>Internos</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588" type="#_x0000_t102" style="position:absolute;left:5847;top:16753;width:1271;height:1920;rotation:-11942755fd;mso-wrap-style:none;v-text-anchor:middle" fillcolor="#ccf"/>
            <v:shape id="_x0000_s1589" type="#_x0000_t102" style="position:absolute;left:5953;top:12914;width:1271;height:1920;rotation:-11942755fd;mso-wrap-style:none;v-text-anchor:middle" fillcolor="#ccf"/>
            <v:shape id="_x0000_s1590" type="#_x0000_t102" style="position:absolute;left:5953;top:14834;width:1271;height:1919;rotation:-11942755fd;mso-wrap-style:none;v-text-anchor:middle" fillcolor="#ccf"/>
            <v:shape id="_x0000_s1591" type="#_x0000_t202" style="position:absolute;left:8078;top:17431;width:3481;height:837;mso-wrap-style:none;v-text-anchor:top-baseline" filled="f" fillcolor="#0c9" stroked="f">
              <v:textbox style="mso-next-textbox:#_x0000_s1591;mso-fit-shape-to-text:t" inset="1.62561mm,.81281mm,1.62561mm,.81281mm">
                <w:txbxContent>
                  <w:p w:rsidR="001D0D3F" w:rsidRPr="00366EF8" w:rsidRDefault="001D0D3F" w:rsidP="00ED31CE">
                    <w:pPr>
                      <w:autoSpaceDE w:val="0"/>
                      <w:autoSpaceDN w:val="0"/>
                      <w:adjustRightInd w:val="0"/>
                      <w:rPr>
                        <w:rFonts w:ascii="Arial" w:hAnsi="Arial" w:cs="Arial"/>
                        <w:color w:val="000000"/>
                        <w:sz w:val="22"/>
                        <w:szCs w:val="22"/>
                        <w:lang w:val="es-MX"/>
                      </w:rPr>
                    </w:pPr>
                    <w:r w:rsidRPr="00366EF8">
                      <w:rPr>
                        <w:rFonts w:ascii="Arial" w:hAnsi="Arial" w:cs="Arial"/>
                        <w:color w:val="000000"/>
                        <w:sz w:val="22"/>
                        <w:szCs w:val="22"/>
                        <w:lang w:val="es-MX"/>
                      </w:rPr>
                      <w:t>Se aprende más</w:t>
                    </w:r>
                  </w:p>
                  <w:p w:rsidR="001D0D3F" w:rsidRPr="00366EF8" w:rsidRDefault="001D0D3F" w:rsidP="00ED31CE">
                    <w:pPr>
                      <w:autoSpaceDE w:val="0"/>
                      <w:autoSpaceDN w:val="0"/>
                      <w:adjustRightInd w:val="0"/>
                      <w:rPr>
                        <w:rFonts w:ascii="Arial" w:hAnsi="Arial" w:cs="Arial"/>
                        <w:color w:val="000000"/>
                        <w:sz w:val="22"/>
                        <w:szCs w:val="22"/>
                      </w:rPr>
                    </w:pPr>
                    <w:r w:rsidRPr="00366EF8">
                      <w:rPr>
                        <w:rFonts w:ascii="Arial" w:hAnsi="Arial" w:cs="Arial"/>
                        <w:color w:val="000000"/>
                        <w:sz w:val="22"/>
                        <w:szCs w:val="22"/>
                        <w:lang w:val="es-MX"/>
                      </w:rPr>
                      <w:t>de los propios procesos</w:t>
                    </w:r>
                  </w:p>
                </w:txbxContent>
              </v:textbox>
            </v:shape>
            <v:shape id="_x0000_s1592" type="#_x0000_t202" style="position:absolute;left:8078;top:15921;width:4331;height:836;v-text-anchor:top-baseline" filled="f" fillcolor="#0c9" stroked="f">
              <v:textbox style="mso-next-textbox:#_x0000_s1592;mso-fit-shape-to-text:t" inset="1.62561mm,.81281mm,1.62561mm,.81281mm">
                <w:txbxContent>
                  <w:p w:rsidR="001D0D3F" w:rsidRPr="00366EF8" w:rsidRDefault="001D0D3F" w:rsidP="00ED31CE">
                    <w:pPr>
                      <w:autoSpaceDE w:val="0"/>
                      <w:autoSpaceDN w:val="0"/>
                      <w:adjustRightInd w:val="0"/>
                      <w:rPr>
                        <w:rFonts w:ascii="Arial" w:hAnsi="Arial" w:cs="Arial"/>
                        <w:color w:val="000000"/>
                        <w:sz w:val="22"/>
                        <w:szCs w:val="22"/>
                        <w:lang w:val="es-MX"/>
                      </w:rPr>
                    </w:pPr>
                    <w:r w:rsidRPr="00366EF8">
                      <w:rPr>
                        <w:rFonts w:ascii="Arial" w:hAnsi="Arial" w:cs="Arial"/>
                        <w:color w:val="000000"/>
                        <w:sz w:val="22"/>
                        <w:szCs w:val="22"/>
                        <w:lang w:val="es-MX"/>
                      </w:rPr>
                      <w:t>Mejoras internas en la empresa</w:t>
                    </w:r>
                  </w:p>
                </w:txbxContent>
              </v:textbox>
            </v:shape>
            <v:shape id="_x0000_s1593" type="#_x0000_t202" style="position:absolute;left:8078;top:14411;width:5164;height:482;v-text-anchor:top-baseline" filled="f" fillcolor="#0c9" stroked="f">
              <v:textbox style="mso-next-textbox:#_x0000_s1593;mso-fit-shape-to-text:t" inset="1.62561mm,.81281mm,1.62561mm,.81281mm">
                <w:txbxContent>
                  <w:p w:rsidR="001D0D3F" w:rsidRPr="00366EF8" w:rsidRDefault="001D0D3F" w:rsidP="00ED31CE">
                    <w:pPr>
                      <w:autoSpaceDE w:val="0"/>
                      <w:autoSpaceDN w:val="0"/>
                      <w:adjustRightInd w:val="0"/>
                      <w:rPr>
                        <w:rFonts w:ascii="Arial" w:hAnsi="Arial" w:cs="Arial"/>
                        <w:color w:val="000000"/>
                        <w:sz w:val="22"/>
                        <w:szCs w:val="22"/>
                      </w:rPr>
                    </w:pPr>
                    <w:r w:rsidRPr="00366EF8">
                      <w:rPr>
                        <w:rFonts w:ascii="Arial" w:hAnsi="Arial" w:cs="Arial"/>
                        <w:color w:val="000000"/>
                        <w:sz w:val="22"/>
                        <w:szCs w:val="22"/>
                        <w:lang w:val="es-MX"/>
                      </w:rPr>
                      <w:t>Efecto positivo en los abonados</w:t>
                    </w:r>
                  </w:p>
                </w:txbxContent>
              </v:textbox>
            </v:shape>
            <v:shape id="_x0000_s1594" type="#_x0000_t202" style="position:absolute;left:8178;top:12807;width:5064;height:836;v-text-anchor:top-baseline" filled="f" fillcolor="#0c9" stroked="f">
              <v:textbox style="mso-next-textbox:#_x0000_s1594;mso-fit-shape-to-text:t" inset="1.62561mm,.81281mm,1.62561mm,.81281mm">
                <w:txbxContent>
                  <w:p w:rsidR="001D0D3F" w:rsidRPr="00366EF8" w:rsidRDefault="001D0D3F" w:rsidP="00ED31CE">
                    <w:pPr>
                      <w:autoSpaceDE w:val="0"/>
                      <w:autoSpaceDN w:val="0"/>
                      <w:adjustRightInd w:val="0"/>
                      <w:rPr>
                        <w:rFonts w:ascii="Arial" w:hAnsi="Arial" w:cs="Arial"/>
                        <w:color w:val="000000"/>
                        <w:sz w:val="22"/>
                        <w:szCs w:val="22"/>
                        <w:lang w:val="es-MX"/>
                      </w:rPr>
                    </w:pPr>
                    <w:r w:rsidRPr="00366EF8">
                      <w:rPr>
                        <w:rFonts w:ascii="Arial" w:hAnsi="Arial" w:cs="Arial"/>
                        <w:color w:val="000000"/>
                        <w:sz w:val="22"/>
                        <w:szCs w:val="22"/>
                        <w:lang w:val="es-MX"/>
                      </w:rPr>
                      <w:t>Mejores resultados para</w:t>
                    </w:r>
                  </w:p>
                  <w:p w:rsidR="001D0D3F" w:rsidRPr="00366EF8" w:rsidRDefault="001D0D3F" w:rsidP="00ED31CE">
                    <w:pPr>
                      <w:autoSpaceDE w:val="0"/>
                      <w:autoSpaceDN w:val="0"/>
                      <w:adjustRightInd w:val="0"/>
                      <w:rPr>
                        <w:rFonts w:ascii="Arial" w:hAnsi="Arial" w:cs="Arial"/>
                        <w:color w:val="000000"/>
                        <w:sz w:val="22"/>
                        <w:szCs w:val="22"/>
                      </w:rPr>
                    </w:pPr>
                    <w:r>
                      <w:rPr>
                        <w:rFonts w:ascii="Arial" w:hAnsi="Arial" w:cs="Arial"/>
                        <w:color w:val="000000"/>
                        <w:sz w:val="22"/>
                        <w:szCs w:val="22"/>
                        <w:lang w:val="es-MX"/>
                      </w:rPr>
                      <w:t>la e</w:t>
                    </w:r>
                    <w:r w:rsidRPr="00366EF8">
                      <w:rPr>
                        <w:rFonts w:ascii="Arial" w:hAnsi="Arial" w:cs="Arial"/>
                        <w:color w:val="000000"/>
                        <w:sz w:val="22"/>
                        <w:szCs w:val="22"/>
                        <w:lang w:val="es-MX"/>
                      </w:rPr>
                      <w:t>mpresa</w:t>
                    </w:r>
                  </w:p>
                </w:txbxContent>
              </v:textbox>
            </v:shape>
            <w10:anchorlock/>
          </v:group>
        </w:pict>
      </w:r>
    </w:p>
    <w:p w:rsidR="00ED31CE" w:rsidRDefault="00ED31CE" w:rsidP="00ED31CE">
      <w:pPr>
        <w:autoSpaceDE w:val="0"/>
        <w:autoSpaceDN w:val="0"/>
        <w:adjustRightInd w:val="0"/>
        <w:ind w:left="1416" w:firstLine="708"/>
        <w:rPr>
          <w:rFonts w:ascii="Helv" w:hAnsi="Helv" w:cs="Helv"/>
          <w:color w:val="000000"/>
          <w:sz w:val="20"/>
          <w:szCs w:val="20"/>
        </w:rPr>
      </w:pPr>
    </w:p>
    <w:p w:rsidR="00ED31CE" w:rsidRPr="006823B9" w:rsidRDefault="00ED31CE" w:rsidP="00ED31CE">
      <w:pPr>
        <w:autoSpaceDE w:val="0"/>
        <w:autoSpaceDN w:val="0"/>
        <w:adjustRightInd w:val="0"/>
        <w:ind w:left="1416" w:firstLine="708"/>
        <w:rPr>
          <w:rFonts w:ascii="Helv" w:hAnsi="Helv" w:cs="Helv"/>
          <w:b/>
          <w:color w:val="000000"/>
          <w:sz w:val="20"/>
          <w:szCs w:val="20"/>
        </w:rPr>
      </w:pPr>
      <w:r w:rsidRPr="006823B9">
        <w:rPr>
          <w:rFonts w:ascii="Helv" w:hAnsi="Helv" w:cs="Helv"/>
          <w:b/>
          <w:color w:val="000000"/>
          <w:sz w:val="20"/>
          <w:szCs w:val="20"/>
        </w:rPr>
        <w:t>Figura No 2.4  Filosofía diagrama causa-efecto</w:t>
      </w:r>
      <w:r w:rsidR="003F25A1">
        <w:rPr>
          <w:rFonts w:ascii="Helv" w:hAnsi="Helv" w:cs="Helv"/>
          <w:b/>
          <w:color w:val="000000"/>
          <w:sz w:val="20"/>
          <w:szCs w:val="20"/>
        </w:rPr>
        <w:t>.</w:t>
      </w:r>
    </w:p>
    <w:p w:rsidR="00ED31CE" w:rsidRDefault="00ED31CE" w:rsidP="00ED31CE">
      <w:pPr>
        <w:autoSpaceDE w:val="0"/>
        <w:autoSpaceDN w:val="0"/>
        <w:adjustRightInd w:val="0"/>
        <w:ind w:left="1416" w:firstLine="708"/>
        <w:rPr>
          <w:rFonts w:ascii="Helv" w:hAnsi="Helv" w:cs="Helv"/>
          <w:color w:val="000000"/>
          <w:sz w:val="20"/>
          <w:szCs w:val="20"/>
        </w:rPr>
      </w:pPr>
    </w:p>
    <w:p w:rsidR="00ED31CE" w:rsidRDefault="00ED31CE" w:rsidP="00ED31CE">
      <w:pPr>
        <w:autoSpaceDE w:val="0"/>
        <w:autoSpaceDN w:val="0"/>
        <w:adjustRightInd w:val="0"/>
        <w:rPr>
          <w:rFonts w:ascii="Helv" w:hAnsi="Helv" w:cs="Helv"/>
          <w:color w:val="000000"/>
          <w:sz w:val="20"/>
          <w:szCs w:val="20"/>
        </w:rPr>
      </w:pPr>
    </w:p>
    <w:p w:rsidR="00ED31CE" w:rsidRDefault="00ED31CE" w:rsidP="00ED31CE">
      <w:pPr>
        <w:autoSpaceDE w:val="0"/>
        <w:autoSpaceDN w:val="0"/>
        <w:adjustRightInd w:val="0"/>
        <w:spacing w:line="480" w:lineRule="auto"/>
        <w:ind w:left="708"/>
        <w:jc w:val="both"/>
        <w:rPr>
          <w:rFonts w:ascii="Arial" w:hAnsi="Arial" w:cs="Arial"/>
          <w:i/>
          <w:sz w:val="22"/>
          <w:szCs w:val="22"/>
        </w:rPr>
      </w:pPr>
      <w:r w:rsidRPr="00442A30">
        <w:rPr>
          <w:rFonts w:ascii="Helv" w:hAnsi="Helv" w:cs="Helv"/>
          <w:color w:val="000000"/>
          <w:sz w:val="22"/>
          <w:szCs w:val="22"/>
        </w:rPr>
        <w:t>La diferente forma de ejecutar las acciones inter</w:t>
      </w:r>
      <w:r>
        <w:rPr>
          <w:rFonts w:ascii="Helv" w:hAnsi="Helv" w:cs="Helv"/>
          <w:color w:val="000000"/>
          <w:sz w:val="22"/>
          <w:szCs w:val="22"/>
        </w:rPr>
        <w:t xml:space="preserve">nas de la empresa, procesos, funciones, actividades; apoyado por </w:t>
      </w:r>
      <w:r w:rsidRPr="00442A30">
        <w:rPr>
          <w:rFonts w:ascii="Helv" w:hAnsi="Helv" w:cs="Helv"/>
          <w:color w:val="000000"/>
          <w:sz w:val="22"/>
          <w:szCs w:val="22"/>
        </w:rPr>
        <w:t>el talento humano, su capacidad, e</w:t>
      </w:r>
      <w:r w:rsidR="003F25A1">
        <w:rPr>
          <w:rFonts w:ascii="Helv" w:hAnsi="Helv" w:cs="Helv"/>
          <w:color w:val="000000"/>
          <w:sz w:val="22"/>
          <w:szCs w:val="22"/>
        </w:rPr>
        <w:t xml:space="preserve">xperiencia y </w:t>
      </w:r>
      <w:r>
        <w:rPr>
          <w:rFonts w:ascii="Helv" w:hAnsi="Helv" w:cs="Helv"/>
          <w:color w:val="000000"/>
          <w:sz w:val="22"/>
          <w:szCs w:val="22"/>
        </w:rPr>
        <w:t>desempeño;</w:t>
      </w:r>
      <w:r w:rsidRPr="00442A30">
        <w:rPr>
          <w:rFonts w:ascii="Helv" w:hAnsi="Helv" w:cs="Helv"/>
          <w:color w:val="000000"/>
          <w:sz w:val="22"/>
          <w:szCs w:val="22"/>
        </w:rPr>
        <w:t xml:space="preserve"> contribuye a una mejora en la calidad de servicio</w:t>
      </w:r>
      <w:r>
        <w:rPr>
          <w:rFonts w:ascii="Helv" w:hAnsi="Helv" w:cs="Helv"/>
          <w:color w:val="000000"/>
          <w:sz w:val="22"/>
          <w:szCs w:val="22"/>
        </w:rPr>
        <w:t>,</w:t>
      </w:r>
      <w:r w:rsidRPr="00442A30">
        <w:rPr>
          <w:rFonts w:ascii="Helv" w:hAnsi="Helv" w:cs="Helv"/>
          <w:color w:val="000000"/>
          <w:sz w:val="22"/>
          <w:szCs w:val="22"/>
        </w:rPr>
        <w:t xml:space="preserve"> atenci</w:t>
      </w:r>
      <w:r>
        <w:rPr>
          <w:rFonts w:ascii="Helv" w:hAnsi="Helv" w:cs="Helv"/>
          <w:color w:val="000000"/>
          <w:sz w:val="22"/>
          <w:szCs w:val="22"/>
        </w:rPr>
        <w:t>ón al cliente, a la comunidad,  la calidad del agua;</w:t>
      </w:r>
      <w:r w:rsidRPr="00442A30">
        <w:rPr>
          <w:rFonts w:ascii="Helv" w:hAnsi="Helv" w:cs="Helv"/>
          <w:color w:val="000000"/>
          <w:sz w:val="22"/>
          <w:szCs w:val="22"/>
        </w:rPr>
        <w:t xml:space="preserve"> que al final redundará en mejoras económicas, mayor recup</w:t>
      </w:r>
      <w:r>
        <w:rPr>
          <w:rFonts w:ascii="Helv" w:hAnsi="Helv" w:cs="Helv"/>
          <w:color w:val="000000"/>
          <w:sz w:val="22"/>
          <w:szCs w:val="22"/>
        </w:rPr>
        <w:t>e</w:t>
      </w:r>
      <w:r w:rsidRPr="00442A30">
        <w:rPr>
          <w:rFonts w:ascii="Helv" w:hAnsi="Helv" w:cs="Helv"/>
          <w:color w:val="000000"/>
          <w:sz w:val="22"/>
          <w:szCs w:val="22"/>
        </w:rPr>
        <w:t>ración de cartera, ingresos por factura</w:t>
      </w:r>
      <w:r w:rsidR="003F25A1">
        <w:rPr>
          <w:rFonts w:ascii="Helv" w:hAnsi="Helv" w:cs="Helv"/>
          <w:color w:val="000000"/>
          <w:sz w:val="22"/>
          <w:szCs w:val="22"/>
        </w:rPr>
        <w:t>ción, retorno de la inversiones y</w:t>
      </w:r>
      <w:r w:rsidRPr="00442A30">
        <w:rPr>
          <w:rFonts w:ascii="Helv" w:hAnsi="Helv" w:cs="Helv"/>
          <w:color w:val="000000"/>
          <w:sz w:val="22"/>
          <w:szCs w:val="22"/>
        </w:rPr>
        <w:t xml:space="preserve"> rentabilidad. El detalle de la relaci</w:t>
      </w:r>
      <w:r>
        <w:rPr>
          <w:rFonts w:ascii="Helv" w:hAnsi="Helv" w:cs="Helv"/>
          <w:color w:val="000000"/>
          <w:sz w:val="22"/>
          <w:szCs w:val="22"/>
        </w:rPr>
        <w:t>ón causa efecto para la emp</w:t>
      </w:r>
      <w:r w:rsidRPr="00442A30">
        <w:rPr>
          <w:rFonts w:ascii="Helv" w:hAnsi="Helv" w:cs="Helv"/>
          <w:color w:val="000000"/>
          <w:sz w:val="22"/>
          <w:szCs w:val="22"/>
        </w:rPr>
        <w:t>r</w:t>
      </w:r>
      <w:r>
        <w:rPr>
          <w:rFonts w:ascii="Helv" w:hAnsi="Helv" w:cs="Helv"/>
          <w:color w:val="000000"/>
          <w:sz w:val="22"/>
          <w:szCs w:val="22"/>
        </w:rPr>
        <w:t>esa de agua p</w:t>
      </w:r>
      <w:r w:rsidRPr="00442A30">
        <w:rPr>
          <w:rFonts w:ascii="Helv" w:hAnsi="Helv" w:cs="Helv"/>
          <w:color w:val="000000"/>
          <w:sz w:val="22"/>
          <w:szCs w:val="22"/>
        </w:rPr>
        <w:t xml:space="preserve">otable </w:t>
      </w:r>
      <w:r>
        <w:rPr>
          <w:rFonts w:ascii="Helv" w:hAnsi="Helv" w:cs="Helv"/>
          <w:color w:val="000000"/>
          <w:sz w:val="22"/>
          <w:szCs w:val="22"/>
        </w:rPr>
        <w:t>e</w:t>
      </w:r>
      <w:r w:rsidRPr="00442A30">
        <w:rPr>
          <w:rFonts w:ascii="Helv" w:hAnsi="Helv" w:cs="Helv"/>
          <w:color w:val="000000"/>
          <w:sz w:val="22"/>
          <w:szCs w:val="22"/>
        </w:rPr>
        <w:t>n su conjunto se aprecia en la figura No 2.</w:t>
      </w:r>
      <w:r>
        <w:rPr>
          <w:rFonts w:ascii="Helv" w:hAnsi="Helv" w:cs="Helv"/>
          <w:color w:val="000000"/>
          <w:sz w:val="22"/>
          <w:szCs w:val="22"/>
        </w:rPr>
        <w:t>5</w:t>
      </w:r>
      <w:r w:rsidR="008F7CF0">
        <w:rPr>
          <w:rFonts w:ascii="Helv" w:hAnsi="Helv" w:cs="Helv"/>
          <w:color w:val="000000"/>
          <w:sz w:val="22"/>
          <w:szCs w:val="22"/>
        </w:rPr>
        <w:t>.</w:t>
      </w:r>
    </w:p>
    <w:p w:rsidR="00ED31CE" w:rsidRDefault="00ED31CE" w:rsidP="00ED31CE">
      <w:pPr>
        <w:rPr>
          <w:rFonts w:ascii="Arial" w:hAnsi="Arial" w:cs="Arial"/>
          <w:i/>
          <w:sz w:val="22"/>
          <w:szCs w:val="22"/>
        </w:rPr>
      </w:pPr>
    </w:p>
    <w:p w:rsidR="00ED31CE" w:rsidRDefault="00ED31CE" w:rsidP="00ED31CE">
      <w:pPr>
        <w:spacing w:line="480" w:lineRule="auto"/>
        <w:rPr>
          <w:rFonts w:ascii="Arial" w:hAnsi="Arial" w:cs="Arial"/>
          <w:sz w:val="22"/>
          <w:szCs w:val="22"/>
        </w:rPr>
      </w:pPr>
      <w:r>
        <w:rPr>
          <w:rFonts w:ascii="Arial" w:hAnsi="Arial" w:cs="Arial"/>
          <w:b/>
          <w:sz w:val="22"/>
          <w:szCs w:val="22"/>
        </w:rPr>
        <w:br w:type="page"/>
      </w:r>
    </w:p>
    <w:p w:rsidR="00ED31CE" w:rsidRPr="006823B9" w:rsidRDefault="00B133B1" w:rsidP="000373E6">
      <w:pPr>
        <w:autoSpaceDE w:val="0"/>
        <w:autoSpaceDN w:val="0"/>
        <w:adjustRightInd w:val="0"/>
        <w:ind w:firstLine="708"/>
        <w:rPr>
          <w:rFonts w:ascii="Helv" w:hAnsi="Helv" w:cs="Helv"/>
          <w:b/>
          <w:color w:val="000000"/>
          <w:sz w:val="20"/>
          <w:szCs w:val="20"/>
        </w:rPr>
      </w:pPr>
      <w:r>
        <w:rPr>
          <w:noProof/>
        </w:rPr>
        <w:drawing>
          <wp:inline distT="0" distB="0" distL="0" distR="0">
            <wp:extent cx="5114925" cy="6286500"/>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srcRect/>
                    <a:stretch>
                      <a:fillRect/>
                    </a:stretch>
                  </pic:blipFill>
                  <pic:spPr bwMode="auto">
                    <a:xfrm>
                      <a:off x="0" y="0"/>
                      <a:ext cx="5114925" cy="6286500"/>
                    </a:xfrm>
                    <a:prstGeom prst="rect">
                      <a:avLst/>
                    </a:prstGeom>
                    <a:noFill/>
                    <a:ln w="9525">
                      <a:noFill/>
                      <a:miter lim="800000"/>
                      <a:headEnd/>
                      <a:tailEnd/>
                    </a:ln>
                  </pic:spPr>
                </pic:pic>
              </a:graphicData>
            </a:graphic>
          </wp:inline>
        </w:drawing>
      </w:r>
      <w:r w:rsidR="00422FEF">
        <w:t xml:space="preserve">                                             </w:t>
      </w:r>
      <w:r w:rsidR="00ED31CE" w:rsidRPr="006823B9">
        <w:rPr>
          <w:rFonts w:ascii="Helv" w:hAnsi="Helv" w:cs="Helv"/>
          <w:b/>
          <w:color w:val="000000"/>
          <w:sz w:val="20"/>
          <w:szCs w:val="20"/>
        </w:rPr>
        <w:t>Figura No 2.5  Relación causa-efecto</w:t>
      </w:r>
      <w:r w:rsidR="00AC0A80">
        <w:rPr>
          <w:rFonts w:ascii="Helv" w:hAnsi="Helv" w:cs="Helv"/>
          <w:b/>
          <w:color w:val="000000"/>
          <w:sz w:val="20"/>
          <w:szCs w:val="20"/>
        </w:rPr>
        <w:t>.</w:t>
      </w:r>
    </w:p>
    <w:p w:rsidR="00ED31CE" w:rsidRDefault="00ED31CE" w:rsidP="00ED31CE">
      <w:pPr>
        <w:autoSpaceDE w:val="0"/>
        <w:autoSpaceDN w:val="0"/>
        <w:adjustRightInd w:val="0"/>
        <w:ind w:left="1416" w:firstLine="708"/>
        <w:rPr>
          <w:rFonts w:ascii="Helv" w:hAnsi="Helv" w:cs="Helv"/>
          <w:color w:val="000000"/>
          <w:sz w:val="20"/>
          <w:szCs w:val="20"/>
        </w:rPr>
      </w:pPr>
    </w:p>
    <w:p w:rsidR="00ED31CE" w:rsidRDefault="00ED31CE" w:rsidP="00ED31CE">
      <w:pPr>
        <w:spacing w:line="480" w:lineRule="auto"/>
        <w:rPr>
          <w:rFonts w:ascii="Arial" w:hAnsi="Arial" w:cs="Arial"/>
          <w:sz w:val="22"/>
          <w:szCs w:val="22"/>
        </w:rPr>
      </w:pPr>
    </w:p>
    <w:p w:rsidR="00ED31CE" w:rsidRDefault="00ED31CE" w:rsidP="00ED31CE">
      <w:pPr>
        <w:spacing w:line="480" w:lineRule="auto"/>
        <w:rPr>
          <w:rFonts w:ascii="Arial" w:hAnsi="Arial" w:cs="Arial"/>
          <w:sz w:val="22"/>
          <w:szCs w:val="22"/>
        </w:rPr>
      </w:pPr>
    </w:p>
    <w:p w:rsidR="00422FEF" w:rsidRDefault="00422FEF" w:rsidP="00947286">
      <w:pPr>
        <w:rPr>
          <w:rFonts w:ascii="Arial" w:hAnsi="Arial" w:cs="Arial"/>
          <w:i/>
          <w:sz w:val="22"/>
          <w:szCs w:val="22"/>
        </w:rPr>
      </w:pPr>
    </w:p>
    <w:p w:rsidR="00ED31CE" w:rsidRPr="00947286" w:rsidRDefault="00947286" w:rsidP="00947286">
      <w:pPr>
        <w:rPr>
          <w:rFonts w:ascii="Arial" w:hAnsi="Arial" w:cs="Arial"/>
          <w:i/>
          <w:sz w:val="22"/>
          <w:szCs w:val="22"/>
        </w:rPr>
      </w:pPr>
      <w:r w:rsidRPr="00947286">
        <w:rPr>
          <w:rFonts w:ascii="Arial" w:hAnsi="Arial" w:cs="Arial"/>
          <w:i/>
          <w:sz w:val="22"/>
          <w:szCs w:val="22"/>
        </w:rPr>
        <w:t>2.8.2</w:t>
      </w:r>
      <w:r w:rsidRPr="00947286">
        <w:rPr>
          <w:rFonts w:ascii="Arial" w:hAnsi="Arial" w:cs="Arial"/>
          <w:i/>
          <w:sz w:val="22"/>
          <w:szCs w:val="22"/>
        </w:rPr>
        <w:tab/>
      </w:r>
      <w:r w:rsidR="00ED31CE" w:rsidRPr="00947286">
        <w:rPr>
          <w:rFonts w:ascii="Arial" w:hAnsi="Arial" w:cs="Arial"/>
          <w:i/>
          <w:sz w:val="22"/>
          <w:szCs w:val="22"/>
        </w:rPr>
        <w:t>Planes de acción</w:t>
      </w:r>
    </w:p>
    <w:p w:rsidR="00ED31CE" w:rsidRDefault="00ED31CE" w:rsidP="00ED31CE">
      <w:pPr>
        <w:spacing w:line="480" w:lineRule="auto"/>
        <w:rPr>
          <w:rFonts w:ascii="Arial" w:hAnsi="Arial" w:cs="Arial"/>
          <w:i/>
          <w:sz w:val="22"/>
          <w:szCs w:val="22"/>
        </w:rPr>
      </w:pPr>
    </w:p>
    <w:p w:rsidR="00ED31CE" w:rsidRPr="00C629B6" w:rsidRDefault="00ED31CE" w:rsidP="00ED31CE">
      <w:pPr>
        <w:spacing w:line="480" w:lineRule="auto"/>
        <w:ind w:left="708"/>
        <w:jc w:val="both"/>
        <w:rPr>
          <w:rFonts w:ascii="Arial" w:hAnsi="Arial" w:cs="Arial"/>
          <w:sz w:val="22"/>
          <w:szCs w:val="22"/>
        </w:rPr>
      </w:pPr>
      <w:r w:rsidRPr="00C629B6">
        <w:rPr>
          <w:rFonts w:ascii="Arial" w:hAnsi="Arial" w:cs="Arial"/>
          <w:sz w:val="22"/>
          <w:szCs w:val="22"/>
        </w:rPr>
        <w:t xml:space="preserve">Para </w:t>
      </w:r>
      <w:r>
        <w:rPr>
          <w:rFonts w:ascii="Arial" w:hAnsi="Arial" w:cs="Arial"/>
          <w:sz w:val="22"/>
          <w:szCs w:val="22"/>
        </w:rPr>
        <w:t>mantener niveles adecuados de medida de los indicadores, es importante que las empresas de agua potable, dispongan de planes de acción que les permitan recuperar y mejorar de manera continua. En la tabla No</w:t>
      </w:r>
      <w:r w:rsidR="008F7CF0">
        <w:rPr>
          <w:rFonts w:ascii="Arial" w:hAnsi="Arial" w:cs="Arial"/>
          <w:sz w:val="22"/>
          <w:szCs w:val="22"/>
        </w:rPr>
        <w:t xml:space="preserve"> 2.23 se especifican los planes.</w:t>
      </w:r>
    </w:p>
    <w:tbl>
      <w:tblPr>
        <w:tblpPr w:leftFromText="141" w:rightFromText="141" w:vertAnchor="text" w:horzAnchor="page" w:tblpX="2396" w:tblpY="149"/>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3034"/>
        <w:gridCol w:w="3600"/>
      </w:tblGrid>
      <w:tr w:rsidR="00ED31CE" w:rsidRPr="00A961F9">
        <w:trPr>
          <w:trHeight w:val="265"/>
        </w:trPr>
        <w:tc>
          <w:tcPr>
            <w:tcW w:w="4668"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Empresa de Agua Potable y Alcantarillado</w:t>
            </w:r>
          </w:p>
        </w:tc>
        <w:tc>
          <w:tcPr>
            <w:tcW w:w="3600" w:type="dxa"/>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p>
        </w:tc>
      </w:tr>
      <w:tr w:rsidR="00ED31CE" w:rsidRPr="00A961F9">
        <w:trPr>
          <w:trHeight w:val="88"/>
        </w:trPr>
        <w:tc>
          <w:tcPr>
            <w:tcW w:w="1634"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Perspectiva</w:t>
            </w:r>
          </w:p>
        </w:tc>
        <w:tc>
          <w:tcPr>
            <w:tcW w:w="3034"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Indicadores</w:t>
            </w:r>
          </w:p>
        </w:tc>
        <w:tc>
          <w:tcPr>
            <w:tcW w:w="360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Plan de acción</w:t>
            </w:r>
          </w:p>
        </w:tc>
      </w:tr>
      <w:tr w:rsidR="00ED31CE" w:rsidRPr="00A961F9">
        <w:trPr>
          <w:trHeight w:val="1988"/>
        </w:trPr>
        <w:tc>
          <w:tcPr>
            <w:tcW w:w="1634"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Financiera</w:t>
            </w:r>
          </w:p>
        </w:tc>
        <w:tc>
          <w:tcPr>
            <w:tcW w:w="3034" w:type="dxa"/>
          </w:tcPr>
          <w:p w:rsidR="00ED31CE" w:rsidRPr="00A961F9" w:rsidRDefault="00ED31CE" w:rsidP="00ED31CE">
            <w:pPr>
              <w:rPr>
                <w:rFonts w:ascii="Arial" w:hAnsi="Arial" w:cs="Arial"/>
                <w:sz w:val="20"/>
                <w:szCs w:val="20"/>
              </w:rPr>
            </w:pPr>
            <w:r w:rsidRPr="00A961F9">
              <w:rPr>
                <w:rFonts w:ascii="Arial" w:hAnsi="Arial" w:cs="Arial"/>
                <w:sz w:val="20"/>
                <w:szCs w:val="20"/>
              </w:rPr>
              <w:t>Relación de operación o trabajo</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Relación de inversión</w:t>
            </w:r>
          </w:p>
          <w:p w:rsidR="00ED31CE" w:rsidRPr="00A961F9" w:rsidRDefault="00ED31CE" w:rsidP="00ED31CE">
            <w:pPr>
              <w:rPr>
                <w:rFonts w:ascii="Arial" w:hAnsi="Arial" w:cs="Arial"/>
                <w:sz w:val="20"/>
                <w:szCs w:val="20"/>
              </w:rPr>
            </w:pPr>
            <w:r w:rsidRPr="00A961F9">
              <w:rPr>
                <w:rFonts w:ascii="Arial" w:hAnsi="Arial" w:cs="Arial"/>
                <w:sz w:val="20"/>
                <w:szCs w:val="20"/>
              </w:rPr>
              <w:t>Relación de servicio de deuda respecto al ingreso de caja</w:t>
            </w:r>
          </w:p>
          <w:p w:rsidR="00ED31CE" w:rsidRPr="00A961F9" w:rsidRDefault="00ED31CE" w:rsidP="00ED31CE">
            <w:pPr>
              <w:rPr>
                <w:rFonts w:ascii="Arial" w:hAnsi="Arial" w:cs="Arial"/>
                <w:sz w:val="20"/>
                <w:szCs w:val="20"/>
              </w:rPr>
            </w:pPr>
            <w:r w:rsidRPr="00A961F9">
              <w:rPr>
                <w:rFonts w:ascii="Arial" w:hAnsi="Arial" w:cs="Arial"/>
                <w:sz w:val="20"/>
                <w:szCs w:val="20"/>
              </w:rPr>
              <w:t>Tarifa promedio</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Eficiencia Comercial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Cargos fijos /Cargos residenciales / cargos industriales</w:t>
            </w:r>
          </w:p>
          <w:p w:rsidR="00ED31CE" w:rsidRPr="00A961F9" w:rsidRDefault="00ED31CE" w:rsidP="00ED31CE">
            <w:pPr>
              <w:rPr>
                <w:rFonts w:ascii="Arial" w:hAnsi="Arial" w:cs="Arial"/>
                <w:sz w:val="20"/>
                <w:szCs w:val="20"/>
              </w:rPr>
            </w:pPr>
            <w:r w:rsidRPr="00A961F9">
              <w:rPr>
                <w:rFonts w:ascii="Arial" w:hAnsi="Arial" w:cs="Arial"/>
                <w:bCs/>
                <w:iCs/>
                <w:snapToGrid w:val="0"/>
                <w:color w:val="000000"/>
                <w:sz w:val="20"/>
                <w:szCs w:val="20"/>
              </w:rPr>
              <w:t>Saldo de deudores por servicio</w:t>
            </w:r>
          </w:p>
          <w:p w:rsidR="00ED31CE" w:rsidRPr="00A961F9" w:rsidRDefault="00ED31CE" w:rsidP="00ED31CE">
            <w:pPr>
              <w:rPr>
                <w:rFonts w:ascii="Arial" w:hAnsi="Arial" w:cs="Arial"/>
                <w:sz w:val="20"/>
                <w:szCs w:val="20"/>
              </w:rPr>
            </w:pPr>
          </w:p>
        </w:tc>
        <w:tc>
          <w:tcPr>
            <w:tcW w:w="3600" w:type="dxa"/>
          </w:tcPr>
          <w:p w:rsidR="00ED31CE" w:rsidRPr="00A961F9" w:rsidRDefault="00ED31CE" w:rsidP="00ED31CE">
            <w:pPr>
              <w:rPr>
                <w:rFonts w:ascii="Arial" w:hAnsi="Arial" w:cs="Arial"/>
                <w:sz w:val="20"/>
                <w:szCs w:val="20"/>
              </w:rPr>
            </w:pPr>
            <w:r w:rsidRPr="00A961F9">
              <w:rPr>
                <w:rFonts w:ascii="Arial" w:hAnsi="Arial" w:cs="Arial"/>
                <w:sz w:val="20"/>
                <w:szCs w:val="20"/>
              </w:rPr>
              <w:t>Proyectos para determinación efectiva del costo de cargo por tipo de sector atendido</w:t>
            </w:r>
          </w:p>
          <w:p w:rsidR="00ED31CE" w:rsidRPr="00A961F9" w:rsidRDefault="00ED31CE" w:rsidP="00ED31CE">
            <w:pPr>
              <w:rPr>
                <w:rFonts w:ascii="Arial" w:hAnsi="Arial" w:cs="Arial"/>
                <w:sz w:val="20"/>
                <w:szCs w:val="20"/>
              </w:rPr>
            </w:pPr>
          </w:p>
          <w:p w:rsidR="00ED31CE" w:rsidRPr="00A961F9" w:rsidRDefault="00ED31CE" w:rsidP="00ED31CE">
            <w:pPr>
              <w:rPr>
                <w:rFonts w:ascii="Arial" w:hAnsi="Arial" w:cs="Arial"/>
                <w:sz w:val="20"/>
                <w:szCs w:val="20"/>
              </w:rPr>
            </w:pPr>
            <w:r w:rsidRPr="00A961F9">
              <w:rPr>
                <w:rFonts w:ascii="Arial" w:hAnsi="Arial" w:cs="Arial"/>
                <w:sz w:val="20"/>
                <w:szCs w:val="20"/>
              </w:rPr>
              <w:t>Incentivos a clientes deudores para recuperación de cartera</w:t>
            </w:r>
          </w:p>
          <w:p w:rsidR="00ED31CE" w:rsidRPr="00A961F9" w:rsidRDefault="00ED31CE" w:rsidP="00ED31CE">
            <w:pPr>
              <w:rPr>
                <w:rFonts w:ascii="Arial" w:hAnsi="Arial" w:cs="Arial"/>
                <w:sz w:val="20"/>
                <w:szCs w:val="20"/>
              </w:rPr>
            </w:pPr>
          </w:p>
          <w:p w:rsidR="00ED31CE" w:rsidRPr="00A961F9" w:rsidRDefault="00ED31CE" w:rsidP="00ED31CE">
            <w:pPr>
              <w:rPr>
                <w:rFonts w:ascii="Arial" w:hAnsi="Arial" w:cs="Arial"/>
                <w:sz w:val="20"/>
                <w:szCs w:val="20"/>
              </w:rPr>
            </w:pPr>
            <w:r w:rsidRPr="00A961F9">
              <w:rPr>
                <w:rFonts w:ascii="Arial" w:hAnsi="Arial" w:cs="Arial"/>
                <w:sz w:val="20"/>
                <w:szCs w:val="20"/>
              </w:rPr>
              <w:t xml:space="preserve">Apoyo de sistemas informáticos </w:t>
            </w:r>
          </w:p>
        </w:tc>
      </w:tr>
      <w:tr w:rsidR="00ED31CE" w:rsidRPr="00A961F9">
        <w:trPr>
          <w:trHeight w:val="1313"/>
        </w:trPr>
        <w:tc>
          <w:tcPr>
            <w:tcW w:w="1634"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3034" w:type="dxa"/>
          </w:tcPr>
          <w:p w:rsidR="00ED31CE" w:rsidRPr="00A961F9" w:rsidRDefault="00ED31CE" w:rsidP="00ED31CE">
            <w:pPr>
              <w:rPr>
                <w:rFonts w:ascii="Arial" w:hAnsi="Arial" w:cs="Arial"/>
                <w:sz w:val="20"/>
                <w:szCs w:val="20"/>
              </w:rPr>
            </w:pPr>
            <w:r w:rsidRPr="00A961F9">
              <w:rPr>
                <w:rFonts w:ascii="Arial" w:hAnsi="Arial" w:cs="Arial"/>
                <w:sz w:val="20"/>
                <w:szCs w:val="20"/>
              </w:rPr>
              <w:t>Cobertura de agua potable</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Cobertura de alcantarillado</w:t>
            </w:r>
          </w:p>
          <w:p w:rsidR="00ED31CE" w:rsidRPr="00A961F9" w:rsidRDefault="00ED31CE" w:rsidP="00ED31CE">
            <w:pPr>
              <w:rPr>
                <w:rFonts w:ascii="Arial" w:hAnsi="Arial" w:cs="Arial"/>
                <w:sz w:val="20"/>
                <w:szCs w:val="20"/>
              </w:rPr>
            </w:pPr>
            <w:r w:rsidRPr="00A961F9">
              <w:rPr>
                <w:rFonts w:ascii="Arial" w:hAnsi="Arial" w:cs="Arial"/>
                <w:sz w:val="20"/>
                <w:szCs w:val="20"/>
              </w:rPr>
              <w:t>Consumo total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Dotación (agua producida)</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Cobertura de Tratamiento de aguas residuales</w:t>
            </w:r>
          </w:p>
          <w:p w:rsidR="00ED31CE" w:rsidRPr="00A961F9" w:rsidRDefault="00ED31CE" w:rsidP="00ED31CE">
            <w:pPr>
              <w:rPr>
                <w:rFonts w:ascii="Arial" w:hAnsi="Arial" w:cs="Arial"/>
                <w:sz w:val="20"/>
                <w:szCs w:val="20"/>
              </w:rPr>
            </w:pPr>
          </w:p>
        </w:tc>
        <w:tc>
          <w:tcPr>
            <w:tcW w:w="3600" w:type="dxa"/>
          </w:tcPr>
          <w:p w:rsidR="00ED31CE" w:rsidRPr="00A961F9" w:rsidRDefault="00ED31CE" w:rsidP="00ED31CE">
            <w:pPr>
              <w:rPr>
                <w:rFonts w:ascii="Arial" w:hAnsi="Arial" w:cs="Arial"/>
                <w:sz w:val="20"/>
                <w:szCs w:val="20"/>
              </w:rPr>
            </w:pPr>
            <w:r w:rsidRPr="00A961F9">
              <w:rPr>
                <w:rFonts w:ascii="Arial" w:hAnsi="Arial" w:cs="Arial"/>
                <w:sz w:val="20"/>
                <w:szCs w:val="20"/>
              </w:rPr>
              <w:t>Proyectos para incremento  de infraestructura y gestión de nuevos recursos</w:t>
            </w:r>
          </w:p>
          <w:p w:rsidR="00ED31CE" w:rsidRPr="00A961F9" w:rsidRDefault="00ED31CE" w:rsidP="00ED31CE">
            <w:pPr>
              <w:rPr>
                <w:rFonts w:ascii="Arial" w:hAnsi="Arial" w:cs="Arial"/>
                <w:sz w:val="20"/>
                <w:szCs w:val="20"/>
              </w:rPr>
            </w:pPr>
          </w:p>
          <w:p w:rsidR="00ED31CE" w:rsidRPr="00A961F9" w:rsidRDefault="00ED31CE" w:rsidP="00ED31CE">
            <w:pPr>
              <w:rPr>
                <w:rFonts w:ascii="Arial" w:hAnsi="Arial" w:cs="Arial"/>
                <w:sz w:val="20"/>
                <w:szCs w:val="20"/>
              </w:rPr>
            </w:pPr>
            <w:r w:rsidRPr="00A961F9">
              <w:rPr>
                <w:rFonts w:ascii="Arial" w:hAnsi="Arial" w:cs="Arial"/>
                <w:sz w:val="20"/>
                <w:szCs w:val="20"/>
              </w:rPr>
              <w:t>Incremento de capacidad instalada</w:t>
            </w:r>
          </w:p>
          <w:p w:rsidR="00ED31CE" w:rsidRPr="00A961F9" w:rsidRDefault="00ED31CE" w:rsidP="00ED31CE">
            <w:pPr>
              <w:rPr>
                <w:rFonts w:ascii="Arial" w:hAnsi="Arial" w:cs="Arial"/>
                <w:sz w:val="20"/>
                <w:szCs w:val="20"/>
              </w:rPr>
            </w:pPr>
            <w:r w:rsidRPr="00A961F9">
              <w:rPr>
                <w:rFonts w:ascii="Arial" w:hAnsi="Arial" w:cs="Arial"/>
                <w:sz w:val="20"/>
                <w:szCs w:val="20"/>
              </w:rPr>
              <w:t xml:space="preserve">Sistemas de información geográfica </w:t>
            </w:r>
          </w:p>
          <w:p w:rsidR="00ED31CE" w:rsidRPr="00A961F9" w:rsidRDefault="00ED31CE" w:rsidP="00ED31CE">
            <w:pPr>
              <w:rPr>
                <w:rFonts w:ascii="Arial" w:hAnsi="Arial" w:cs="Arial"/>
                <w:sz w:val="20"/>
                <w:szCs w:val="20"/>
              </w:rPr>
            </w:pPr>
            <w:r w:rsidRPr="00A961F9">
              <w:rPr>
                <w:rFonts w:ascii="Arial" w:hAnsi="Arial" w:cs="Arial"/>
                <w:sz w:val="20"/>
                <w:szCs w:val="20"/>
              </w:rPr>
              <w:t>Marketing y publicidad</w:t>
            </w:r>
          </w:p>
          <w:p w:rsidR="00ED31CE" w:rsidRPr="00A961F9" w:rsidRDefault="00ED31CE" w:rsidP="00ED31CE">
            <w:pPr>
              <w:rPr>
                <w:rFonts w:ascii="Arial" w:hAnsi="Arial" w:cs="Arial"/>
                <w:sz w:val="20"/>
                <w:szCs w:val="20"/>
              </w:rPr>
            </w:pPr>
            <w:r w:rsidRPr="00A961F9">
              <w:rPr>
                <w:rFonts w:ascii="Arial" w:hAnsi="Arial" w:cs="Arial"/>
                <w:sz w:val="20"/>
                <w:szCs w:val="20"/>
              </w:rPr>
              <w:t>Fidelización de clientes</w:t>
            </w:r>
          </w:p>
        </w:tc>
      </w:tr>
      <w:tr w:rsidR="00ED31CE" w:rsidRPr="00A961F9">
        <w:trPr>
          <w:trHeight w:val="88"/>
        </w:trPr>
        <w:tc>
          <w:tcPr>
            <w:tcW w:w="1634"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3034" w:type="dxa"/>
          </w:tcPr>
          <w:p w:rsidR="00ED31CE" w:rsidRPr="00A961F9" w:rsidRDefault="00ED31CE" w:rsidP="00A961F9">
            <w:pPr>
              <w:rPr>
                <w:rFonts w:ascii="Arial" w:hAnsi="Arial" w:cs="Arial"/>
                <w:bCs/>
                <w:iCs/>
                <w:snapToGrid w:val="0"/>
                <w:color w:val="000000"/>
                <w:sz w:val="20"/>
                <w:szCs w:val="20"/>
              </w:rPr>
            </w:pPr>
            <w:r w:rsidRPr="00A961F9">
              <w:rPr>
                <w:rFonts w:ascii="Arial" w:hAnsi="Arial" w:cs="Arial"/>
                <w:bCs/>
                <w:iCs/>
                <w:snapToGrid w:val="0"/>
                <w:color w:val="000000"/>
                <w:sz w:val="20"/>
                <w:szCs w:val="20"/>
              </w:rPr>
              <w:t>Relación de agua facturada contra medida</w:t>
            </w:r>
          </w:p>
          <w:p w:rsidR="00ED31CE" w:rsidRPr="00A961F9" w:rsidRDefault="00ED31CE" w:rsidP="00A961F9">
            <w:pPr>
              <w:rPr>
                <w:rFonts w:ascii="Arial" w:hAnsi="Arial" w:cs="Arial"/>
                <w:sz w:val="20"/>
                <w:szCs w:val="20"/>
              </w:rPr>
            </w:pPr>
            <w:r w:rsidRPr="00A961F9">
              <w:rPr>
                <w:rFonts w:ascii="Arial" w:hAnsi="Arial" w:cs="Arial"/>
                <w:sz w:val="20"/>
                <w:szCs w:val="20"/>
              </w:rPr>
              <w:t>Eficiencia física</w:t>
            </w:r>
          </w:p>
          <w:p w:rsidR="00ED31CE" w:rsidRPr="00A961F9" w:rsidRDefault="00ED31CE" w:rsidP="00A961F9">
            <w:pPr>
              <w:rPr>
                <w:rFonts w:ascii="Arial" w:hAnsi="Arial" w:cs="Arial"/>
                <w:bCs/>
                <w:iCs/>
                <w:snapToGrid w:val="0"/>
                <w:color w:val="000000"/>
                <w:sz w:val="20"/>
                <w:szCs w:val="20"/>
              </w:rPr>
            </w:pPr>
            <w:r w:rsidRPr="00A961F9">
              <w:rPr>
                <w:rFonts w:ascii="Arial" w:hAnsi="Arial" w:cs="Arial"/>
                <w:sz w:val="20"/>
                <w:szCs w:val="20"/>
              </w:rPr>
              <w:t>Continuidad del servicio</w:t>
            </w:r>
          </w:p>
          <w:p w:rsidR="00ED31CE" w:rsidRPr="00A961F9" w:rsidRDefault="00ED31CE" w:rsidP="00A961F9">
            <w:pPr>
              <w:tabs>
                <w:tab w:val="left" w:pos="2250"/>
              </w:tabs>
              <w:autoSpaceDE w:val="0"/>
              <w:autoSpaceDN w:val="0"/>
              <w:adjustRightInd w:val="0"/>
              <w:rPr>
                <w:rFonts w:ascii="Arial" w:hAnsi="Arial" w:cs="Arial"/>
                <w:sz w:val="20"/>
                <w:szCs w:val="20"/>
              </w:rPr>
            </w:pPr>
          </w:p>
        </w:tc>
        <w:tc>
          <w:tcPr>
            <w:tcW w:w="360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Nuevos métodos de recolección de información</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Mejora de procesos de control de la producción de agua</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Certificación ISO 9001-2000</w:t>
            </w:r>
          </w:p>
        </w:tc>
      </w:tr>
      <w:tr w:rsidR="00ED31CE" w:rsidRPr="00A961F9">
        <w:trPr>
          <w:trHeight w:val="88"/>
        </w:trPr>
        <w:tc>
          <w:tcPr>
            <w:tcW w:w="1634"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3034" w:type="dxa"/>
            <w:tcBorders>
              <w:bottom w:val="single" w:sz="4" w:space="0" w:color="auto"/>
            </w:tcBorders>
          </w:tcPr>
          <w:p w:rsidR="00ED31CE" w:rsidRPr="00A961F9" w:rsidRDefault="00ED31CE" w:rsidP="00ED31CE">
            <w:pPr>
              <w:rPr>
                <w:rFonts w:ascii="Arial" w:hAnsi="Arial" w:cs="Arial"/>
                <w:sz w:val="20"/>
                <w:szCs w:val="20"/>
              </w:rPr>
            </w:pPr>
            <w:r w:rsidRPr="00A961F9">
              <w:rPr>
                <w:rFonts w:ascii="Arial" w:hAnsi="Arial" w:cs="Arial"/>
                <w:sz w:val="20"/>
                <w:szCs w:val="20"/>
              </w:rPr>
              <w:t>Costo unitario de operación</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Costo de personal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Niveles de capacitación</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Clima Laboral</w:t>
            </w:r>
          </w:p>
          <w:p w:rsidR="00ED31CE" w:rsidRPr="00A961F9" w:rsidRDefault="00ED31CE" w:rsidP="00ED31CE">
            <w:pPr>
              <w:rPr>
                <w:rFonts w:ascii="Arial" w:hAnsi="Arial" w:cs="Arial"/>
                <w:bCs/>
                <w:iCs/>
                <w:snapToGrid w:val="0"/>
                <w:color w:val="000000"/>
                <w:sz w:val="20"/>
                <w:szCs w:val="20"/>
              </w:rPr>
            </w:pPr>
            <w:r w:rsidRPr="00A961F9">
              <w:rPr>
                <w:rFonts w:ascii="Arial" w:hAnsi="Arial" w:cs="Arial"/>
                <w:bCs/>
                <w:iCs/>
                <w:snapToGrid w:val="0"/>
                <w:color w:val="000000"/>
                <w:sz w:val="20"/>
                <w:szCs w:val="20"/>
              </w:rPr>
              <w:t>Evaluación del desempeño</w:t>
            </w:r>
          </w:p>
          <w:p w:rsidR="00ED31CE" w:rsidRPr="00A961F9" w:rsidRDefault="00ED31CE" w:rsidP="00A961F9">
            <w:pPr>
              <w:rPr>
                <w:rFonts w:ascii="Arial" w:hAnsi="Arial" w:cs="Arial"/>
                <w:sz w:val="20"/>
                <w:szCs w:val="20"/>
              </w:rPr>
            </w:pPr>
          </w:p>
        </w:tc>
        <w:tc>
          <w:tcPr>
            <w:tcW w:w="3600" w:type="dxa"/>
            <w:tcBorders>
              <w:bottom w:val="single" w:sz="4" w:space="0" w:color="auto"/>
            </w:tcBorders>
          </w:tcPr>
          <w:p w:rsidR="00ED31CE" w:rsidRPr="00A961F9" w:rsidRDefault="00ED31CE" w:rsidP="00A961F9">
            <w:pPr>
              <w:rPr>
                <w:rFonts w:ascii="Arial" w:hAnsi="Arial" w:cs="Arial"/>
                <w:sz w:val="20"/>
                <w:szCs w:val="20"/>
              </w:rPr>
            </w:pPr>
            <w:r w:rsidRPr="00A961F9">
              <w:rPr>
                <w:rFonts w:ascii="Arial" w:hAnsi="Arial" w:cs="Arial"/>
                <w:sz w:val="20"/>
                <w:szCs w:val="20"/>
              </w:rPr>
              <w:t>Planes de capacitación</w:t>
            </w:r>
          </w:p>
          <w:p w:rsidR="00ED31CE" w:rsidRPr="00A961F9" w:rsidRDefault="00ED31CE" w:rsidP="00A961F9">
            <w:pPr>
              <w:rPr>
                <w:rFonts w:ascii="Arial" w:hAnsi="Arial" w:cs="Arial"/>
                <w:sz w:val="20"/>
                <w:szCs w:val="20"/>
              </w:rPr>
            </w:pPr>
            <w:r w:rsidRPr="00A961F9">
              <w:rPr>
                <w:rFonts w:ascii="Arial" w:hAnsi="Arial" w:cs="Arial"/>
                <w:sz w:val="20"/>
                <w:szCs w:val="20"/>
              </w:rPr>
              <w:t>Optimización de horarios de trabajo</w:t>
            </w:r>
          </w:p>
          <w:p w:rsidR="00ED31CE" w:rsidRPr="00A961F9" w:rsidRDefault="00ED31CE" w:rsidP="00A961F9">
            <w:pPr>
              <w:rPr>
                <w:rFonts w:ascii="Arial" w:hAnsi="Arial" w:cs="Arial"/>
                <w:sz w:val="20"/>
                <w:szCs w:val="20"/>
              </w:rPr>
            </w:pPr>
            <w:r w:rsidRPr="00A961F9">
              <w:rPr>
                <w:rFonts w:ascii="Arial" w:hAnsi="Arial" w:cs="Arial"/>
                <w:sz w:val="20"/>
                <w:szCs w:val="20"/>
              </w:rPr>
              <w:t>Planes de motivación del personal</w:t>
            </w:r>
          </w:p>
        </w:tc>
      </w:tr>
    </w:tbl>
    <w:p w:rsidR="00ED31CE" w:rsidRDefault="00ED31CE" w:rsidP="00ED31CE">
      <w:pPr>
        <w:autoSpaceDE w:val="0"/>
        <w:autoSpaceDN w:val="0"/>
        <w:adjustRightInd w:val="0"/>
        <w:ind w:left="2124" w:firstLine="708"/>
        <w:rPr>
          <w:rFonts w:ascii="Arial" w:hAnsi="Arial" w:cs="Arial"/>
          <w:b/>
          <w:sz w:val="20"/>
          <w:szCs w:val="20"/>
        </w:rPr>
      </w:pPr>
    </w:p>
    <w:p w:rsidR="00ED31CE" w:rsidRPr="006823B9" w:rsidRDefault="00ED31CE" w:rsidP="00ED31CE">
      <w:pPr>
        <w:autoSpaceDE w:val="0"/>
        <w:autoSpaceDN w:val="0"/>
        <w:adjustRightInd w:val="0"/>
        <w:ind w:left="2124" w:firstLine="708"/>
        <w:rPr>
          <w:rFonts w:ascii="Arial" w:hAnsi="Arial" w:cs="Arial"/>
          <w:b/>
          <w:sz w:val="20"/>
          <w:szCs w:val="20"/>
        </w:rPr>
      </w:pPr>
      <w:r w:rsidRPr="006823B9">
        <w:rPr>
          <w:rFonts w:ascii="Arial" w:hAnsi="Arial" w:cs="Arial"/>
          <w:b/>
          <w:sz w:val="20"/>
          <w:szCs w:val="20"/>
        </w:rPr>
        <w:t>Tabla No 2.23 Planes de acción</w:t>
      </w:r>
      <w:r w:rsidR="00AC0A80">
        <w:rPr>
          <w:rFonts w:ascii="Arial" w:hAnsi="Arial" w:cs="Arial"/>
          <w:b/>
          <w:sz w:val="20"/>
          <w:szCs w:val="20"/>
        </w:rPr>
        <w:t>.</w:t>
      </w:r>
    </w:p>
    <w:p w:rsidR="00ED31CE" w:rsidRDefault="00ED31CE" w:rsidP="00ED31CE">
      <w:pPr>
        <w:tabs>
          <w:tab w:val="left" w:pos="2145"/>
        </w:tabs>
        <w:spacing w:line="480" w:lineRule="auto"/>
        <w:rPr>
          <w:rFonts w:ascii="Arial" w:hAnsi="Arial" w:cs="Arial"/>
          <w:i/>
          <w:sz w:val="22"/>
          <w:szCs w:val="22"/>
        </w:rPr>
      </w:pPr>
    </w:p>
    <w:p w:rsidR="00ED31CE" w:rsidRDefault="00ED31CE" w:rsidP="00ED31CE">
      <w:pPr>
        <w:tabs>
          <w:tab w:val="left" w:pos="2145"/>
        </w:tabs>
        <w:spacing w:line="480" w:lineRule="auto"/>
        <w:rPr>
          <w:rFonts w:ascii="Arial" w:hAnsi="Arial" w:cs="Arial"/>
          <w:i/>
          <w:sz w:val="22"/>
          <w:szCs w:val="22"/>
        </w:rPr>
      </w:pPr>
      <w:r>
        <w:rPr>
          <w:rFonts w:ascii="Arial" w:hAnsi="Arial" w:cs="Arial"/>
          <w:i/>
          <w:sz w:val="22"/>
          <w:szCs w:val="22"/>
        </w:rPr>
        <w:tab/>
      </w:r>
    </w:p>
    <w:p w:rsidR="00ED31CE" w:rsidRDefault="00ED31CE" w:rsidP="00947286">
      <w:pPr>
        <w:numPr>
          <w:ilvl w:val="2"/>
          <w:numId w:val="122"/>
        </w:numPr>
        <w:spacing w:line="480" w:lineRule="auto"/>
        <w:rPr>
          <w:rFonts w:ascii="Arial" w:hAnsi="Arial" w:cs="Arial"/>
          <w:i/>
          <w:sz w:val="22"/>
          <w:szCs w:val="22"/>
        </w:rPr>
      </w:pPr>
      <w:r>
        <w:rPr>
          <w:rFonts w:ascii="Arial" w:hAnsi="Arial" w:cs="Arial"/>
          <w:i/>
          <w:sz w:val="22"/>
          <w:szCs w:val="22"/>
        </w:rPr>
        <w:t xml:space="preserve">Interfaz gráfica  </w:t>
      </w:r>
    </w:p>
    <w:p w:rsidR="00ED31CE" w:rsidRDefault="00ED31CE" w:rsidP="00ED31CE">
      <w:pPr>
        <w:spacing w:line="480" w:lineRule="auto"/>
        <w:jc w:val="both"/>
        <w:rPr>
          <w:rFonts w:ascii="Arial" w:hAnsi="Arial" w:cs="Arial"/>
          <w:sz w:val="22"/>
          <w:szCs w:val="22"/>
        </w:rPr>
      </w:pPr>
    </w:p>
    <w:p w:rsidR="00ED31CE" w:rsidRPr="006E4803" w:rsidRDefault="00ED31CE" w:rsidP="00ED31CE">
      <w:pPr>
        <w:spacing w:line="480" w:lineRule="auto"/>
        <w:ind w:left="708"/>
        <w:jc w:val="both"/>
        <w:rPr>
          <w:rFonts w:ascii="Arial" w:hAnsi="Arial" w:cs="Arial"/>
          <w:sz w:val="22"/>
          <w:szCs w:val="22"/>
        </w:rPr>
      </w:pPr>
      <w:r w:rsidRPr="006E4803">
        <w:rPr>
          <w:rFonts w:ascii="Arial" w:hAnsi="Arial" w:cs="Arial"/>
          <w:sz w:val="22"/>
          <w:szCs w:val="22"/>
        </w:rPr>
        <w:t xml:space="preserve">El cuadro de mando propuesto para las </w:t>
      </w:r>
      <w:r>
        <w:rPr>
          <w:rFonts w:ascii="Arial" w:hAnsi="Arial" w:cs="Arial"/>
          <w:sz w:val="22"/>
          <w:szCs w:val="22"/>
        </w:rPr>
        <w:t>Empresas de agua potable y alcantarillado, contempla un nivel s</w:t>
      </w:r>
      <w:r w:rsidRPr="006E4803">
        <w:rPr>
          <w:rFonts w:ascii="Arial" w:hAnsi="Arial" w:cs="Arial"/>
          <w:sz w:val="22"/>
          <w:szCs w:val="22"/>
        </w:rPr>
        <w:t>uperior, como se indica en la figura No 2.</w:t>
      </w:r>
      <w:r>
        <w:rPr>
          <w:rFonts w:ascii="Arial" w:hAnsi="Arial" w:cs="Arial"/>
          <w:sz w:val="22"/>
          <w:szCs w:val="22"/>
        </w:rPr>
        <w:t>6</w:t>
      </w:r>
      <w:r w:rsidRPr="006E4803">
        <w:rPr>
          <w:rFonts w:ascii="Arial" w:hAnsi="Arial" w:cs="Arial"/>
          <w:sz w:val="22"/>
          <w:szCs w:val="22"/>
        </w:rPr>
        <w:t xml:space="preserve"> y los correspondientes niveles de explotación</w:t>
      </w:r>
      <w:r>
        <w:rPr>
          <w:rFonts w:ascii="Arial" w:hAnsi="Arial" w:cs="Arial"/>
          <w:i/>
          <w:sz w:val="22"/>
          <w:szCs w:val="22"/>
        </w:rPr>
        <w:t xml:space="preserve">: </w:t>
      </w:r>
      <w:r>
        <w:rPr>
          <w:rFonts w:ascii="Arial" w:hAnsi="Arial" w:cs="Arial"/>
          <w:sz w:val="22"/>
          <w:szCs w:val="22"/>
        </w:rPr>
        <w:t>figuras 2.7, 2.8, 2.9, 2.10, 2.11. Se incluye proveedores como propuesta en el diseño, a pesar de que en la implementación no se lo considerará</w:t>
      </w:r>
      <w:r w:rsidR="008F7CF0">
        <w:rPr>
          <w:rFonts w:ascii="Arial" w:hAnsi="Arial" w:cs="Arial"/>
          <w:sz w:val="22"/>
          <w:szCs w:val="22"/>
        </w:rPr>
        <w:t>.</w:t>
      </w:r>
    </w:p>
    <w:p w:rsidR="00ED31CE" w:rsidRDefault="00ED31CE" w:rsidP="00ED31CE">
      <w:pPr>
        <w:spacing w:line="480" w:lineRule="auto"/>
        <w:rPr>
          <w:rFonts w:ascii="Arial" w:hAnsi="Arial" w:cs="Arial"/>
          <w:i/>
          <w:sz w:val="22"/>
          <w:szCs w:val="22"/>
        </w:rPr>
      </w:pPr>
      <w:r>
        <w:rPr>
          <w:rFonts w:ascii="Arial" w:hAnsi="Arial" w:cs="Arial"/>
          <w:i/>
          <w:noProof/>
          <w:sz w:val="22"/>
          <w:szCs w:val="22"/>
        </w:rPr>
      </w:r>
      <w:r w:rsidRPr="002E7F61">
        <w:rPr>
          <w:rFonts w:ascii="Arial" w:hAnsi="Arial" w:cs="Arial"/>
          <w:i/>
          <w:sz w:val="22"/>
          <w:szCs w:val="22"/>
        </w:rPr>
        <w:pict>
          <v:group id="_x0000_s1501" editas="canvas" style="width:413.15pt;height:323.65pt;mso-position-horizontal-relative:char;mso-position-vertical-relative:line" coordorigin="2247,-2237" coordsize="12706,10027">
            <o:lock v:ext="edit" aspectratio="t"/>
            <v:shape id="_x0000_s1502" type="#_x0000_t75" style="position:absolute;left:2247;top:-2237;width:12706;height:10027" o:preferrelative="f">
              <v:fill o:detectmouseclick="t"/>
              <v:path o:extrusionok="t" o:connecttype="none"/>
              <o:lock v:ext="edit" text="t"/>
            </v:shape>
            <v:rect id="_x0000_s1503" style="position:absolute;left:2988;top:2136;width:3600;height:1921;mso-wrap-style:none;v-text-anchor:middl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504" type="#_x0000_t95" style="position:absolute;left:3306;top:2670;width:2859;height:2347;mso-wrap-style:none;v-text-anchor:middle" fillcolor="#ccf"/>
            <v:rect id="_x0000_s1505" style="position:absolute;left:6716;top:-850;width:3600;height:1920;mso-wrap-style:none;v-text-anchor:middle"/>
            <v:shape id="_x0000_s1506" type="#_x0000_t95" style="position:absolute;left:7012;top:-285;width:2800;height:2316;mso-wrap-style:none;v-text-anchor:middle" fillcolor="#ccf"/>
            <v:shape id="_x0000_s1507" type="#_x0000_t202" style="position:absolute;left:6694;top:-1277;width:3621;height:471">
              <v:textbox style="mso-next-textbox:#_x0000_s1507;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Financiera</w:t>
                    </w:r>
                  </w:p>
                </w:txbxContent>
              </v:textbox>
            </v:shape>
            <v:shape id="_x0000_s1508" type="#_x0000_t202" style="position:absolute;left:6716;top:536;width:361;height:376;mso-wrap-style:none;v-text-anchor:top-baseline" filled="f" fillcolor="#0c9" stroked="f">
              <v:textbox style="mso-next-textbox:#_x0000_s1508;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509" type="#_x0000_t202" style="position:absolute;left:8176;top:-799;width:469;height:376;mso-wrap-style:none;v-text-anchor:top-baseline" filled="f" fillcolor="#0c9" stroked="f">
              <v:textbox style="mso-next-textbox:#_x0000_s150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510" type="#_x0000_t202" style="position:absolute;left:9786;top:536;width:577;height:376;mso-wrap-style:none;v-text-anchor:top-baseline" filled="f" fillcolor="#0c9" stroked="f">
              <v:textbox style="mso-next-textbox:#_x0000_s151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511" type="#_x0000_t202" style="position:absolute;left:7225;top:-480;width:469;height:376;mso-wrap-style:none;v-text-anchor:top-baseline" filled="f" fillcolor="#0c9" stroked="f">
              <v:textbox style="mso-next-textbox:#_x0000_s151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512" type="#_x0000_t202" style="position:absolute;left:9340;top:-480;width:469;height:376;mso-wrap-style:none;v-text-anchor:top-baseline" filled="f" fillcolor="#0c9" stroked="f">
              <v:textbox style="mso-next-textbox:#_x0000_s151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513" style="position:absolute" from="8410,-530" to="8410,-317"/>
            <v:line id="_x0000_s1514" style="position:absolute" from="7563,-210" to="7669,-104"/>
            <v:line id="_x0000_s1515" style="position:absolute;flip:y" from="9363,-210" to="9469,-104"/>
            <v:line id="_x0000_s1516" style="position:absolute;flip:y" from="8940,3" to="9575,536" strokecolor="red" strokeweight="3pt"/>
            <v:line id="_x0000_s1517" style="position:absolute;flip:y" from="9046,110" to="9681,536" strokecolor="#33c" strokeweight="3pt"/>
            <v:shape id="_x0000_s1518" type="#_x0000_t202" style="position:absolute;left:2988;top:1710;width:3621;height:471">
              <v:textbox style="mso-next-textbox:#_x0000_s1518;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sidRPr="00A74419">
                      <w:rPr>
                        <w:rFonts w:ascii="Arial" w:hAnsi="Arial" w:cs="Arial"/>
                        <w:color w:val="000000"/>
                        <w:sz w:val="18"/>
                        <w:szCs w:val="18"/>
                        <w:lang w:val="en-US"/>
                      </w:rPr>
                      <w:t xml:space="preserve"> Proveedores</w:t>
                    </w:r>
                  </w:p>
                </w:txbxContent>
              </v:textbox>
            </v:shape>
            <v:shape id="_x0000_s1519" type="#_x0000_t202" style="position:absolute;left:2988;top:3522;width:362;height:377;mso-wrap-style:none;v-text-anchor:top-baseline" filled="f" fillcolor="#0c9" stroked="f">
              <v:textbox style="mso-next-textbox:#_x0000_s151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520" type="#_x0000_t202" style="position:absolute;left:4447;top:2189;width:469;height:376;mso-wrap-style:none;v-text-anchor:top-baseline" filled="f" fillcolor="#0c9" stroked="f">
              <v:textbox style="mso-next-textbox:#_x0000_s152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521" type="#_x0000_t202" style="position:absolute;left:6059;top:3522;width:577;height:377;mso-wrap-style:none;v-text-anchor:top-baseline" filled="f" fillcolor="#0c9" stroked="f">
              <v:textbox style="mso-next-textbox:#_x0000_s152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522" type="#_x0000_t202" style="position:absolute;left:3496;top:2508;width:469;height:376;mso-wrap-style:none;v-text-anchor:top-baseline" filled="f" fillcolor="#0c9" stroked="f">
              <v:textbox style="mso-next-textbox:#_x0000_s152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523" type="#_x0000_t202" style="position:absolute;left:5613;top:2508;width:469;height:376;mso-wrap-style:none;v-text-anchor:top-baseline" filled="f" fillcolor="#0c9" stroked="f">
              <v:textbox style="mso-next-textbox:#_x0000_s152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524" style="position:absolute" from="4682,2456" to="4682,2670"/>
            <v:line id="_x0000_s1525" style="position:absolute" from="3835,2777" to="3941,2883"/>
            <v:line id="_x0000_s1526" style="position:absolute;flip:y" from="5635,2777" to="5741,2883"/>
            <v:line id="_x0000_s1527" style="position:absolute;flip:y" from="5212,2990" to="5847,3523" strokecolor="red" strokeweight="3pt"/>
            <v:line id="_x0000_s1528" style="position:absolute;flip:y" from="5318,3097" to="5953,3523" strokecolor="#33c" strokeweight="3pt"/>
            <v:rect id="_x0000_s1529" style="position:absolute;left:4047;top:4910;width:3600;height:1920;mso-wrap-style:none;v-text-anchor:middle"/>
            <v:shape id="_x0000_s1530" type="#_x0000_t202" style="position:absolute;left:4025;top:4483;width:3622;height:471">
              <v:textbox style="mso-next-textbox:#_x0000_s1530;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Procesos Internos</w:t>
                    </w:r>
                  </w:p>
                </w:txbxContent>
              </v:textbox>
            </v:shape>
            <v:shape id="_x0000_s1531" type="#_x0000_t202" style="position:absolute;left:4048;top:6297;width:361;height:376;mso-wrap-style:none;v-text-anchor:top-baseline" filled="f" fillcolor="#0c9" stroked="f">
              <v:textbox style="mso-next-textbox:#_x0000_s153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532" type="#_x0000_t202" style="position:absolute;left:5507;top:4961;width:469;height:377;mso-wrap-style:none;v-text-anchor:top-baseline" filled="f" fillcolor="#0c9" stroked="f">
              <v:textbox style="mso-next-textbox:#_x0000_s153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533" type="#_x0000_t202" style="position:absolute;left:7118;top:6297;width:577;height:376;mso-wrap-style:none;v-text-anchor:top-baseline" filled="f" fillcolor="#0c9" stroked="f">
              <v:textbox style="mso-next-textbox:#_x0000_s153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534" type="#_x0000_t202" style="position:absolute;left:4554;top:5281;width:469;height:376;mso-wrap-style:none;v-text-anchor:top-baseline" filled="f" fillcolor="#0c9" stroked="f">
              <v:textbox style="mso-next-textbox:#_x0000_s1534;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535" type="#_x0000_t202" style="position:absolute;left:6672;top:5281;width:469;height:376;mso-wrap-style:none;v-text-anchor:top-baseline" filled="f" fillcolor="#0c9" stroked="f">
              <v:textbox style="mso-next-textbox:#_x0000_s1535;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536" style="position:absolute" from="5741,5230" to="5741,5443"/>
            <v:line id="_x0000_s1537" style="position:absolute" from="4894,5550" to="5000,5657"/>
            <v:line id="_x0000_s1538" style="position:absolute;flip:y" from="6694,5550" to="6800,5657"/>
            <v:rect id="_x0000_s1539" style="position:absolute;left:10612;top:2136;width:3600;height:1921;mso-wrap-style:none;v-text-anchor:middle"/>
            <v:shape id="_x0000_s1540" type="#_x0000_t202" style="position:absolute;left:10591;top:1710;width:3621;height:471">
              <v:textbox style="mso-next-textbox:#_x0000_s1540;mso-fit-shape-to-text:t" inset="1.44781mm,.72389mm,1.44781mm,.72389mm">
                <w:txbxContent>
                  <w:p w:rsidR="001D0D3F" w:rsidRPr="00AD65AE" w:rsidRDefault="001D0D3F" w:rsidP="00ED31CE">
                    <w:pPr>
                      <w:autoSpaceDE w:val="0"/>
                      <w:autoSpaceDN w:val="0"/>
                      <w:adjustRightInd w:val="0"/>
                      <w:jc w:val="center"/>
                      <w:rPr>
                        <w:rFonts w:ascii="Arial" w:hAnsi="Arial" w:cs="Arial"/>
                        <w:color w:val="000000"/>
                        <w:sz w:val="14"/>
                      </w:rPr>
                    </w:pPr>
                    <w:r>
                      <w:rPr>
                        <w:rFonts w:ascii="Arial" w:hAnsi="Arial" w:cs="Arial"/>
                        <w:color w:val="000000"/>
                        <w:sz w:val="18"/>
                        <w:szCs w:val="18"/>
                        <w:lang w:val="en-US"/>
                      </w:rPr>
                      <w:t>C</w:t>
                    </w:r>
                    <w:r w:rsidRPr="00A74419">
                      <w:rPr>
                        <w:rFonts w:ascii="Arial" w:hAnsi="Arial" w:cs="Arial"/>
                        <w:color w:val="000000"/>
                        <w:sz w:val="18"/>
                        <w:szCs w:val="18"/>
                        <w:lang w:val="en-US"/>
                      </w:rPr>
                      <w:t>lientes</w:t>
                    </w:r>
                  </w:p>
                </w:txbxContent>
              </v:textbox>
            </v:shape>
            <v:shape id="_x0000_s1541" type="#_x0000_t202" style="position:absolute;left:10612;top:3522;width:361;height:377;mso-wrap-style:none;v-text-anchor:top-baseline" filled="f" fillcolor="#0c9" stroked="f">
              <v:textbox style="mso-next-textbox:#_x0000_s154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542" type="#_x0000_t202" style="position:absolute;left:12071;top:2189;width:469;height:376;mso-wrap-style:none;v-text-anchor:top-baseline" filled="f" fillcolor="#0c9" stroked="f">
              <v:textbox style="mso-next-textbox:#_x0000_s154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543" type="#_x0000_t202" style="position:absolute;left:13681;top:3522;width:577;height:377;mso-wrap-style:none;v-text-anchor:top-baseline" filled="f" fillcolor="#0c9" stroked="f">
              <v:textbox style="mso-next-textbox:#_x0000_s154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544" type="#_x0000_t202" style="position:absolute;left:11120;top:2508;width:469;height:376;mso-wrap-style:none;v-text-anchor:top-baseline" filled="f" fillcolor="#0c9" stroked="f">
              <v:textbox style="mso-next-textbox:#_x0000_s1544;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545" type="#_x0000_t202" style="position:absolute;left:13237;top:2508;width:469;height:376;mso-wrap-style:none;v-text-anchor:top-baseline" filled="f" fillcolor="#0c9" stroked="f">
              <v:textbox style="mso-next-textbox:#_x0000_s1545;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546" style="position:absolute" from="12306,2456" to="12306,2670"/>
            <v:line id="_x0000_s1547" style="position:absolute" from="11459,2777" to="11565,2883"/>
            <v:line id="_x0000_s1548" style="position:absolute;flip:y" from="13259,2777" to="13365,2883"/>
            <v:rect id="_x0000_s1549" style="position:absolute;left:9659;top:4910;width:3600;height:1920;mso-wrap-style:none;v-text-anchor:middle"/>
            <v:shape id="_x0000_s1550" type="#_x0000_t202" style="position:absolute;left:9637;top:4483;width:3621;height:471">
              <v:textbox style="mso-next-textbox:#_x0000_s1550;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Aprendizaje y Crecimiento</w:t>
                    </w:r>
                  </w:p>
                </w:txbxContent>
              </v:textbox>
            </v:shape>
            <v:shape id="_x0000_s1551" type="#_x0000_t202" style="position:absolute;left:9659;top:6297;width:361;height:376;mso-wrap-style:none;v-text-anchor:top-baseline" filled="f" fillcolor="#0c9" stroked="f">
              <v:textbox style="mso-next-textbox:#_x0000_s155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552" type="#_x0000_t202" style="position:absolute;left:11120;top:4961;width:469;height:377;mso-wrap-style:none;v-text-anchor:top-baseline" filled="f" fillcolor="#0c9" stroked="f">
              <v:textbox style="mso-next-textbox:#_x0000_s155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553" type="#_x0000_t202" style="position:absolute;left:12729;top:6297;width:577;height:376;mso-wrap-style:none;v-text-anchor:top-baseline" filled="f" fillcolor="#0c9" stroked="f">
              <v:textbox style="mso-next-textbox:#_x0000_s155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554" type="#_x0000_t202" style="position:absolute;left:10166;top:5281;width:469;height:376;mso-wrap-style:none;v-text-anchor:top-baseline" filled="f" fillcolor="#0c9" stroked="f">
              <v:textbox style="mso-next-textbox:#_x0000_s1554;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555" type="#_x0000_t202" style="position:absolute;left:12284;top:5281;width:469;height:376;mso-wrap-style:none;v-text-anchor:top-baseline" filled="f" fillcolor="#0c9" stroked="f">
              <v:textbox style="mso-next-textbox:#_x0000_s1555;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556" style="position:absolute" from="11353,5230" to="11353,5443"/>
            <v:line id="_x0000_s1557" style="position:absolute" from="10506,5550" to="10612,5657"/>
            <v:line id="_x0000_s1558" style="position:absolute;flip:y" from="12306,5550" to="12412,5657"/>
            <v:shape id="_x0000_s1559" type="#_x0000_t202" style="position:absolute;left:11542;top:18;width:1736;height:697;mso-wrap-style:none;v-text-anchor:top-baseline" filled="f" fillcolor="#0c9" stroked="f">
              <v:textbox style="mso-next-textbox:#_x0000_s1559;mso-fit-shape-to-text:t" inset="1.44781mm,.72389mm,1.44781mm,.72389mm">
                <w:txbxContent>
                  <w:p w:rsidR="001D0D3F" w:rsidRPr="00AD65AE" w:rsidRDefault="001D0D3F" w:rsidP="00ED31CE">
                    <w:pPr>
                      <w:autoSpaceDE w:val="0"/>
                      <w:autoSpaceDN w:val="0"/>
                      <w:adjustRightInd w:val="0"/>
                      <w:rPr>
                        <w:color w:val="000000"/>
                        <w:sz w:val="16"/>
                        <w:szCs w:val="28"/>
                        <w:lang w:val="en-US"/>
                      </w:rPr>
                    </w:pPr>
                    <w:r>
                      <w:rPr>
                        <w:color w:val="000000"/>
                        <w:sz w:val="16"/>
                        <w:szCs w:val="28"/>
                        <w:lang w:val="en-US"/>
                      </w:rPr>
                      <w:t>Peri</w:t>
                    </w:r>
                    <w:r w:rsidRPr="00AD65AE">
                      <w:rPr>
                        <w:color w:val="000000"/>
                        <w:sz w:val="16"/>
                        <w:szCs w:val="28"/>
                        <w:lang w:val="en-US"/>
                      </w:rPr>
                      <w:t>odo Actual</w:t>
                    </w:r>
                  </w:p>
                  <w:p w:rsidR="001D0D3F" w:rsidRPr="00AD65AE" w:rsidRDefault="001D0D3F" w:rsidP="00ED31CE">
                    <w:pPr>
                      <w:autoSpaceDE w:val="0"/>
                      <w:autoSpaceDN w:val="0"/>
                      <w:adjustRightInd w:val="0"/>
                      <w:rPr>
                        <w:color w:val="000000"/>
                        <w:sz w:val="16"/>
                        <w:szCs w:val="28"/>
                      </w:rPr>
                    </w:pPr>
                    <w:r w:rsidRPr="00AD65AE">
                      <w:rPr>
                        <w:color w:val="000000"/>
                        <w:sz w:val="16"/>
                        <w:szCs w:val="28"/>
                        <w:lang w:val="en-US"/>
                      </w:rPr>
                      <w:t>Objetivo</w:t>
                    </w:r>
                  </w:p>
                </w:txbxContent>
              </v:textbox>
            </v:shape>
            <v:line id="_x0000_s1560" style="position:absolute" from="11141,216" to="11565,216" strokecolor="red" strokeweight="3pt"/>
            <v:line id="_x0000_s1561" style="position:absolute" from="11141,536" to="11565,536" strokecolor="#33c" strokeweight="3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62" type="#_x0000_t67" style="position:absolute;left:6822;top:-744;width:424;height:534;mso-wrap-style:none;v-text-anchor:middle" fillcolor="#b2b2b2" strokecolor="red"/>
            <v:shape id="_x0000_s1563" type="#_x0000_t67" style="position:absolute;left:9765;top:5017;width:423;height:533;mso-wrap-style:none;v-text-anchor:middle" fillcolor="#b2b2b2" strokecolor="red"/>
            <v:shape id="_x0000_s1564" type="#_x0000_t67" style="position:absolute;left:3094;top:2243;width:424;height:534;mso-wrap-style:none;v-text-anchor:middle" fillcolor="#b2b2b2" strokecolor="red"/>
            <v:shape id="_x0000_s1565" type="#_x0000_t67" style="position:absolute;left:4153;top:5017;width:423;height:533;rotation:11762172fd;mso-wrap-style:none;v-text-anchor:middle" fillcolor="#b2b2b2" strokecolor="#33c"/>
            <v:shape id="_x0000_s1566" type="#_x0000_t67" style="position:absolute;left:10718;top:2243;width:423;height:534;rotation:11762172fd;mso-wrap-style:none;v-text-anchor:middle" fillcolor="#b2b2b2" strokecolor="#33c"/>
            <v:oval id="_x0000_s1567" style="position:absolute;left:8071;top:2456;width:1164;height:1067;mso-wrap-style:none;v-text-anchor:middle" fillcolor="#ff9"/>
            <v:line id="_x0000_s1568" style="position:absolute;flip:y" from="8600,1070" to="8600,2456"/>
            <v:line id="_x0000_s1569" style="position:absolute;flip:x" from="6588,2990" to="8071,2990"/>
            <v:line id="_x0000_s1570" style="position:absolute" from="9235,2990" to="10612,2990"/>
            <v:line id="_x0000_s1571" style="position:absolute;flip:y" from="7118,3417" to="8282,4483"/>
            <v:line id="_x0000_s1572" style="position:absolute" from="9024,3417" to="10082,4483"/>
            <v:shape id="_x0000_s1573" type="#_x0000_t95" style="position:absolute;left:10929;top:2670;width:2859;height:2347;mso-wrap-style:none;v-text-anchor:middle" fillcolor="#ccf"/>
            <v:line id="_x0000_s1574" style="position:absolute;flip:y" from="12941,3097" to="13682,3523" strokecolor="red" strokeweight="3pt"/>
            <v:line id="_x0000_s1575" style="position:absolute;flip:y" from="12941,3097" to="13577,3523" strokecolor="#33c" strokeweight="3pt"/>
            <v:shape id="_x0000_s1576" type="#_x0000_t95" style="position:absolute;left:4365;top:5443;width:2859;height:2347;mso-wrap-style:none;v-text-anchor:middle" fillcolor="#ccf"/>
            <v:line id="_x0000_s1577" style="position:absolute;flip:y" from="5953,5443" to="6482,5977" strokecolor="#33c" strokeweight="3pt"/>
            <v:line id="_x0000_s1578" style="position:absolute;flip:y" from="6059,5550" to="6588,5977" strokecolor="red" strokeweight="3pt"/>
            <v:shape id="_x0000_s1579" type="#_x0000_t95" style="position:absolute;left:9976;top:5443;width:2859;height:2347;mso-wrap-style:none;v-text-anchor:middle" fillcolor="#ccf"/>
            <v:line id="_x0000_s1580" style="position:absolute;flip:y" from="11882,5657" to="12518,6190" strokecolor="red" strokeweight="3pt"/>
            <v:line id="_x0000_s1581" style="position:absolute;flip:y" from="11988,5763" to="12624,6190" strokecolor="#33c" strokeweight="3pt"/>
            <w10:anchorlock/>
          </v:group>
        </w:pict>
      </w:r>
    </w:p>
    <w:p w:rsidR="00ED31CE" w:rsidRPr="006823B9" w:rsidRDefault="00ED31CE" w:rsidP="00ED31CE">
      <w:pPr>
        <w:spacing w:line="480" w:lineRule="auto"/>
        <w:jc w:val="center"/>
        <w:rPr>
          <w:rFonts w:ascii="Arial" w:hAnsi="Arial" w:cs="Arial"/>
          <w:b/>
          <w:sz w:val="20"/>
          <w:szCs w:val="20"/>
        </w:rPr>
      </w:pPr>
      <w:r w:rsidRPr="006823B9">
        <w:rPr>
          <w:rFonts w:ascii="Arial" w:hAnsi="Arial" w:cs="Arial"/>
          <w:b/>
          <w:sz w:val="20"/>
          <w:szCs w:val="20"/>
        </w:rPr>
        <w:t>Fig</w:t>
      </w:r>
      <w:r>
        <w:rPr>
          <w:rFonts w:ascii="Arial" w:hAnsi="Arial" w:cs="Arial"/>
          <w:b/>
          <w:sz w:val="20"/>
          <w:szCs w:val="20"/>
        </w:rPr>
        <w:t>ura</w:t>
      </w:r>
      <w:r w:rsidRPr="006823B9">
        <w:rPr>
          <w:rFonts w:ascii="Arial" w:hAnsi="Arial" w:cs="Arial"/>
          <w:b/>
          <w:sz w:val="20"/>
          <w:szCs w:val="20"/>
        </w:rPr>
        <w:t xml:space="preserve"> 2.6 Nivel superior</w:t>
      </w:r>
      <w:r w:rsidR="00AC0A80">
        <w:rPr>
          <w:rFonts w:ascii="Arial" w:hAnsi="Arial" w:cs="Arial"/>
          <w:b/>
          <w:sz w:val="20"/>
          <w:szCs w:val="20"/>
        </w:rPr>
        <w:t>.</w:t>
      </w:r>
    </w:p>
    <w:p w:rsidR="00ED31CE" w:rsidRDefault="00ED31CE" w:rsidP="00ED31CE">
      <w:pPr>
        <w:spacing w:line="480" w:lineRule="auto"/>
        <w:rPr>
          <w:rFonts w:ascii="Arial" w:hAnsi="Arial" w:cs="Arial"/>
          <w:i/>
          <w:sz w:val="22"/>
          <w:szCs w:val="22"/>
        </w:rPr>
      </w:pPr>
    </w:p>
    <w:p w:rsidR="00ED31CE" w:rsidRDefault="00ED31CE" w:rsidP="00ED31CE">
      <w:pPr>
        <w:spacing w:line="480" w:lineRule="auto"/>
        <w:rPr>
          <w:rFonts w:ascii="Arial" w:hAnsi="Arial" w:cs="Arial"/>
          <w:i/>
          <w:sz w:val="22"/>
          <w:szCs w:val="22"/>
        </w:rPr>
      </w:pPr>
      <w:r>
        <w:rPr>
          <w:rFonts w:ascii="Arial" w:hAnsi="Arial" w:cs="Arial"/>
          <w:i/>
          <w:sz w:val="22"/>
          <w:szCs w:val="22"/>
        </w:rPr>
        <w:br w:type="page"/>
      </w:r>
      <w:r>
        <w:rPr>
          <w:rFonts w:ascii="Arial" w:hAnsi="Arial" w:cs="Arial"/>
          <w:i/>
          <w:noProof/>
          <w:sz w:val="22"/>
          <w:szCs w:val="22"/>
        </w:rPr>
      </w:r>
      <w:r w:rsidRPr="001E08D8">
        <w:rPr>
          <w:rFonts w:ascii="Arial" w:hAnsi="Arial" w:cs="Arial"/>
          <w:i/>
          <w:sz w:val="22"/>
          <w:szCs w:val="22"/>
        </w:rPr>
        <w:pict>
          <v:group id="_x0000_s1446" editas="canvas" style="width:413.15pt;height:296.65pt;mso-position-horizontal-relative:char;mso-position-vertical-relative:line" coordorigin="2247,9991" coordsize="12706,9191">
            <o:lock v:ext="edit" aspectratio="t"/>
            <v:shape id="_x0000_s1447" type="#_x0000_t75" style="position:absolute;left:2247;top:9991;width:12706;height:9191" o:preferrelative="f">
              <v:fill o:detectmouseclick="t"/>
              <v:path o:extrusionok="t" o:connecttype="none"/>
              <o:lock v:ext="edit" text="t"/>
            </v:shape>
            <v:rect id="_x0000_s1448" style="position:absolute;left:8152;top:10828;width:853;height:1920;mso-wrap-style:none;v-text-anchor:middle">
              <v:textbox style="mso-next-textbox:#_x0000_s1448" inset="1.44781mm,.72389mm,1.44781mm,.72389mm">
                <w:txbxContent>
                  <w:p w:rsidR="001D0D3F" w:rsidRPr="00A21CB8" w:rsidRDefault="001D0D3F" w:rsidP="00ED31CE">
                    <w:pPr>
                      <w:autoSpaceDE w:val="0"/>
                      <w:autoSpaceDN w:val="0"/>
                      <w:adjustRightInd w:val="0"/>
                      <w:jc w:val="center"/>
                      <w:rPr>
                        <w:rFonts w:ascii="Rockwell Extra Bold" w:hAnsi="Rockwell Extra Bold" w:cs="Rockwell Extra Bold"/>
                        <w:color w:val="000000"/>
                        <w:sz w:val="27"/>
                        <w:szCs w:val="4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27"/>
                        <w:szCs w:val="4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16"/>
                        <w:szCs w:val="2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16"/>
                        <w:szCs w:val="28"/>
                      </w:rPr>
                    </w:pPr>
                    <w:r w:rsidRPr="00A21CB8">
                      <w:rPr>
                        <w:rFonts w:ascii="Rockwell Extra Bold" w:hAnsi="Rockwell Extra Bold" w:cs="Rockwell Extra Bold"/>
                        <w:color w:val="000000"/>
                        <w:sz w:val="16"/>
                        <w:szCs w:val="28"/>
                        <w:lang w:val="en-US"/>
                      </w:rPr>
                      <w:t>79%</w:t>
                    </w:r>
                  </w:p>
                </w:txbxContent>
              </v:textbox>
            </v:rect>
            <v:shape id="_x0000_s1449" type="#_x0000_t95" style="position:absolute;left:7118;top:11182;width:2858;height:2346;mso-wrap-style:none;v-text-anchor:middle" fillcolor="#ccf"/>
            <v:shape id="_x0000_s1450" type="#_x0000_t202" style="position:absolute;left:6860;top:9991;width:3621;height:471">
              <v:textbox style="mso-next-textbox:#_x0000_s1450;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sidRPr="00A74419">
                      <w:rPr>
                        <w:rFonts w:ascii="Arial" w:hAnsi="Arial" w:cs="Arial"/>
                        <w:color w:val="000000"/>
                        <w:sz w:val="18"/>
                        <w:szCs w:val="18"/>
                        <w:lang w:val="en-US"/>
                      </w:rPr>
                      <w:t>Proveedores</w:t>
                    </w:r>
                  </w:p>
                </w:txbxContent>
              </v:textbox>
            </v:shape>
            <v:shape id="_x0000_s1451" type="#_x0000_t202" style="position:absolute;left:6800;top:12034;width:361;height:377;mso-wrap-style:none;v-text-anchor:top-baseline" filled="f" fillcolor="#0c9" stroked="f">
              <v:textbox style="mso-next-textbox:#_x0000_s1451;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0</w:t>
                    </w:r>
                  </w:p>
                </w:txbxContent>
              </v:textbox>
            </v:shape>
            <v:shape id="_x0000_s1452" type="#_x0000_t202" style="position:absolute;left:8282;top:10755;width:469;height:376;mso-wrap-style:none;v-text-anchor:top-baseline" filled="f" fillcolor="#0c9" stroked="f">
              <v:textbox style="mso-next-textbox:#_x0000_s1452;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50</w:t>
                    </w:r>
                  </w:p>
                </w:txbxContent>
              </v:textbox>
            </v:shape>
            <v:shape id="_x0000_s1453" type="#_x0000_t202" style="position:absolute;left:9871;top:12034;width:577;height:377;mso-wrap-style:none;v-text-anchor:top-baseline" filled="f" fillcolor="#0c9" stroked="f">
              <v:textbox style="mso-next-textbox:#_x0000_s1453;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100</w:t>
                    </w:r>
                  </w:p>
                </w:txbxContent>
              </v:textbox>
            </v:shape>
            <v:shape id="_x0000_s1454" type="#_x0000_t202" style="position:absolute;left:7118;top:11182;width:469;height:377;mso-wrap-style:none;v-text-anchor:top-baseline" filled="f" fillcolor="#0c9" stroked="f">
              <v:textbox style="mso-next-textbox:#_x0000_s1454;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25</w:t>
                    </w:r>
                  </w:p>
                </w:txbxContent>
              </v:textbox>
            </v:shape>
            <v:shape id="_x0000_s1455" type="#_x0000_t202" style="position:absolute;left:9340;top:11074;width:469;height:376;mso-wrap-style:none;v-text-anchor:top-baseline" filled="f" fillcolor="#0c9" stroked="f">
              <v:textbox style="mso-next-textbox:#_x0000_s1455;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75</w:t>
                    </w:r>
                  </w:p>
                </w:txbxContent>
              </v:textbox>
            </v:shape>
            <v:line id="_x0000_s1456" style="position:absolute" from="8494,10968" to="8494,11182"/>
            <v:line id="_x0000_s1457" style="position:absolute" from="7435,11395" to="7541,11502"/>
            <v:line id="_x0000_s1458" style="position:absolute;flip:y" from="9447,11288" to="9553,11395"/>
            <v:line id="_x0000_s1459" style="position:absolute;flip:y" from="9129,11395" to="9765,11928" strokecolor="red" strokeweight="3pt"/>
            <v:line id="_x0000_s1460" style="position:absolute;flip:y" from="9235,11608" to="9871,12035" strokecolor="#33c" strokeweight="3pt"/>
            <v:shape id="_x0000_s1461" type="#_x0000_t202" style="position:absolute;left:4048;top:15875;width:3621;height:471">
              <v:textbox style="mso-next-textbox:#_x0000_s1461;mso-fit-shape-to-text:t" inset="1.44781mm,.72389mm,1.44781mm,.72389mm">
                <w:txbxContent>
                  <w:p w:rsidR="001D0D3F" w:rsidRPr="000C7C2F" w:rsidRDefault="001D0D3F" w:rsidP="00ED31CE">
                    <w:pPr>
                      <w:autoSpaceDE w:val="0"/>
                      <w:autoSpaceDN w:val="0"/>
                      <w:adjustRightInd w:val="0"/>
                      <w:jc w:val="center"/>
                      <w:rPr>
                        <w:rFonts w:ascii="Arial" w:hAnsi="Arial" w:cs="Arial"/>
                        <w:color w:val="000000"/>
                        <w:sz w:val="18"/>
                        <w:szCs w:val="18"/>
                      </w:rPr>
                    </w:pPr>
                    <w:r w:rsidRPr="000C7C2F">
                      <w:rPr>
                        <w:rFonts w:ascii="Arial" w:hAnsi="Arial" w:cs="Arial"/>
                        <w:color w:val="000000"/>
                        <w:sz w:val="18"/>
                        <w:szCs w:val="18"/>
                        <w:lang w:val="en-US"/>
                      </w:rPr>
                      <w:t>Visi</w:t>
                    </w:r>
                    <w:r w:rsidRPr="000C7C2F">
                      <w:rPr>
                        <w:rFonts w:ascii="Arial" w:hAnsi="Arial" w:cs="Arial"/>
                        <w:color w:val="000000"/>
                        <w:sz w:val="18"/>
                        <w:szCs w:val="18"/>
                      </w:rPr>
                      <w:t>ó</w:t>
                    </w:r>
                    <w:r w:rsidRPr="000C7C2F">
                      <w:rPr>
                        <w:rFonts w:ascii="Arial" w:hAnsi="Arial" w:cs="Arial"/>
                        <w:color w:val="000000"/>
                        <w:sz w:val="18"/>
                        <w:szCs w:val="18"/>
                        <w:lang w:val="en-US"/>
                      </w:rPr>
                      <w:t>n</w:t>
                    </w:r>
                  </w:p>
                </w:txbxContent>
              </v:textbox>
            </v:shape>
            <v:shape id="_x0000_s1462" type="#_x0000_t202" style="position:absolute;left:4048;top:17689;width:361;height:376;mso-wrap-style:none;v-text-anchor:top-baseline" filled="f" fillcolor="#0c9" stroked="f">
              <v:textbox style="mso-next-textbox:#_x0000_s1462;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0</w:t>
                    </w:r>
                  </w:p>
                </w:txbxContent>
              </v:textbox>
            </v:shape>
            <v:shape id="_x0000_s1463" type="#_x0000_t202" style="position:absolute;left:5507;top:16353;width:469;height:377;mso-wrap-style:none;v-text-anchor:top-baseline" filled="f" fillcolor="#0c9" stroked="f">
              <v:textbox style="mso-next-textbox:#_x0000_s1463;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50</w:t>
                    </w:r>
                  </w:p>
                </w:txbxContent>
              </v:textbox>
            </v:shape>
            <v:shape id="_x0000_s1464" type="#_x0000_t202" style="position:absolute;left:7118;top:17689;width:577;height:376;mso-wrap-style:none;v-text-anchor:top-baseline" filled="f" fillcolor="#0c9" stroked="f">
              <v:textbox style="mso-next-textbox:#_x0000_s1464;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100</w:t>
                    </w:r>
                  </w:p>
                </w:txbxContent>
              </v:textbox>
            </v:shape>
            <v:shape id="_x0000_s1465" type="#_x0000_t202" style="position:absolute;left:4554;top:16672;width:469;height:377;mso-wrap-style:none;v-text-anchor:top-baseline" filled="f" fillcolor="#0c9" stroked="f">
              <v:textbox style="mso-next-textbox:#_x0000_s1465;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25</w:t>
                    </w:r>
                  </w:p>
                </w:txbxContent>
              </v:textbox>
            </v:shape>
            <v:shape id="_x0000_s1466" type="#_x0000_t202" style="position:absolute;left:6672;top:16672;width:469;height:377;mso-wrap-style:none;v-text-anchor:top-baseline" filled="f" fillcolor="#0c9" stroked="f">
              <v:textbox style="mso-next-textbox:#_x0000_s1466;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75</w:t>
                    </w:r>
                  </w:p>
                </w:txbxContent>
              </v:textbox>
            </v:shape>
            <v:line id="_x0000_s1467" style="position:absolute" from="5741,16622" to="5741,16835"/>
            <v:line id="_x0000_s1468" style="position:absolute" from="4894,16942" to="5000,17049"/>
            <v:line id="_x0000_s1469" style="position:absolute;flip:y" from="6694,16942" to="6800,17049"/>
            <v:shape id="_x0000_s1470" type="#_x0000_t202" style="position:absolute;left:9637;top:15875;width:3621;height:471">
              <v:textbox style="mso-next-textbox:#_x0000_s1470;mso-fit-shape-to-text:t" inset="1.44781mm,.72389mm,1.44781mm,.72389mm">
                <w:txbxContent>
                  <w:p w:rsidR="001D0D3F" w:rsidRPr="000C7C2F" w:rsidRDefault="001D0D3F" w:rsidP="00ED31CE">
                    <w:pPr>
                      <w:autoSpaceDE w:val="0"/>
                      <w:autoSpaceDN w:val="0"/>
                      <w:adjustRightInd w:val="0"/>
                      <w:jc w:val="center"/>
                      <w:rPr>
                        <w:rFonts w:ascii="Arial" w:hAnsi="Arial" w:cs="Arial"/>
                        <w:color w:val="000000"/>
                        <w:sz w:val="18"/>
                        <w:szCs w:val="18"/>
                      </w:rPr>
                    </w:pPr>
                    <w:r w:rsidRPr="000C7C2F">
                      <w:rPr>
                        <w:rFonts w:ascii="Arial" w:hAnsi="Arial" w:cs="Arial"/>
                        <w:color w:val="000000"/>
                        <w:sz w:val="18"/>
                        <w:szCs w:val="18"/>
                        <w:lang w:val="en-US"/>
                      </w:rPr>
                      <w:t>Plan de Acci</w:t>
                    </w:r>
                    <w:r w:rsidRPr="000C7C2F">
                      <w:rPr>
                        <w:rFonts w:ascii="Arial" w:hAnsi="Arial" w:cs="Arial"/>
                        <w:color w:val="000000"/>
                        <w:sz w:val="18"/>
                        <w:szCs w:val="18"/>
                      </w:rPr>
                      <w:t>ó</w:t>
                    </w:r>
                    <w:r w:rsidRPr="000C7C2F">
                      <w:rPr>
                        <w:rFonts w:ascii="Arial" w:hAnsi="Arial" w:cs="Arial"/>
                        <w:color w:val="000000"/>
                        <w:sz w:val="18"/>
                        <w:szCs w:val="18"/>
                        <w:lang w:val="en-US"/>
                      </w:rPr>
                      <w:t>n</w:t>
                    </w:r>
                  </w:p>
                </w:txbxContent>
              </v:textbox>
            </v:shape>
            <v:shape id="_x0000_s1471" type="#_x0000_t202" style="position:absolute;left:9659;top:17689;width:361;height:376;mso-wrap-style:none;v-text-anchor:top-baseline" filled="f" fillcolor="#0c9" stroked="f">
              <v:textbox style="mso-next-textbox:#_x0000_s1471;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0</w:t>
                    </w:r>
                  </w:p>
                </w:txbxContent>
              </v:textbox>
            </v:shape>
            <v:shape id="_x0000_s1472" type="#_x0000_t202" style="position:absolute;left:11120;top:16353;width:469;height:377;mso-wrap-style:none;v-text-anchor:top-baseline" filled="f" fillcolor="#0c9" stroked="f">
              <v:textbox style="mso-next-textbox:#_x0000_s1472;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50</w:t>
                    </w:r>
                  </w:p>
                </w:txbxContent>
              </v:textbox>
            </v:shape>
            <v:shape id="_x0000_s1473" type="#_x0000_t202" style="position:absolute;left:12729;top:17689;width:577;height:376;mso-wrap-style:none;v-text-anchor:top-baseline" filled="f" fillcolor="#0c9" stroked="f">
              <v:textbox style="mso-next-textbox:#_x0000_s1473;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100</w:t>
                    </w:r>
                  </w:p>
                </w:txbxContent>
              </v:textbox>
            </v:shape>
            <v:shape id="_x0000_s1474" type="#_x0000_t202" style="position:absolute;left:10166;top:16672;width:469;height:377;mso-wrap-style:none;v-text-anchor:top-baseline" filled="f" fillcolor="#0c9" stroked="f">
              <v:textbox style="mso-next-textbox:#_x0000_s1474;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25</w:t>
                    </w:r>
                  </w:p>
                </w:txbxContent>
              </v:textbox>
            </v:shape>
            <v:shape id="_x0000_s1475" type="#_x0000_t202" style="position:absolute;left:12284;top:16672;width:469;height:377;mso-wrap-style:none;v-text-anchor:top-baseline" filled="f" fillcolor="#0c9" stroked="f">
              <v:textbox style="mso-next-textbox:#_x0000_s1475;mso-fit-shape-to-text:t" inset="1.44781mm,.72389mm,1.44781mm,.72389mm">
                <w:txbxContent>
                  <w:p w:rsidR="001D0D3F" w:rsidRPr="00A21CB8" w:rsidRDefault="001D0D3F" w:rsidP="00ED31CE">
                    <w:pPr>
                      <w:autoSpaceDE w:val="0"/>
                      <w:autoSpaceDN w:val="0"/>
                      <w:adjustRightInd w:val="0"/>
                      <w:rPr>
                        <w:color w:val="000000"/>
                        <w:sz w:val="14"/>
                      </w:rPr>
                    </w:pPr>
                    <w:r w:rsidRPr="00A21CB8">
                      <w:rPr>
                        <w:color w:val="000000"/>
                        <w:sz w:val="14"/>
                        <w:lang w:val="en-US"/>
                      </w:rPr>
                      <w:t>75</w:t>
                    </w:r>
                  </w:p>
                </w:txbxContent>
              </v:textbox>
            </v:shape>
            <v:line id="_x0000_s1476" style="position:absolute" from="11353,16622" to="11353,16835"/>
            <v:line id="_x0000_s1477" style="position:absolute" from="10506,16942" to="10612,17049"/>
            <v:line id="_x0000_s1478" style="position:absolute;flip:y" from="12306,16942" to="12412,17049"/>
            <v:shape id="_x0000_s1479" type="#_x0000_t202" style="position:absolute;left:11542;top:11410;width:1736;height:697;mso-wrap-style:none;v-text-anchor:top-baseline" filled="f" fillcolor="#0c9" stroked="f">
              <v:textbox style="mso-next-textbox:#_x0000_s1479;mso-fit-shape-to-text:t" inset="1.44781mm,.72389mm,1.44781mm,.72389mm">
                <w:txbxContent>
                  <w:p w:rsidR="001D0D3F" w:rsidRPr="00A21CB8" w:rsidRDefault="001D0D3F" w:rsidP="00ED31CE">
                    <w:pPr>
                      <w:autoSpaceDE w:val="0"/>
                      <w:autoSpaceDN w:val="0"/>
                      <w:adjustRightInd w:val="0"/>
                      <w:rPr>
                        <w:color w:val="000000"/>
                        <w:sz w:val="16"/>
                        <w:szCs w:val="28"/>
                        <w:lang w:val="en-US"/>
                      </w:rPr>
                    </w:pPr>
                    <w:r w:rsidRPr="00A21CB8">
                      <w:rPr>
                        <w:color w:val="000000"/>
                        <w:sz w:val="16"/>
                        <w:szCs w:val="28"/>
                        <w:lang w:val="en-US"/>
                      </w:rPr>
                      <w:t>Periodo Actual</w:t>
                    </w:r>
                  </w:p>
                  <w:p w:rsidR="001D0D3F" w:rsidRPr="00A21CB8" w:rsidRDefault="001D0D3F" w:rsidP="00ED31CE">
                    <w:pPr>
                      <w:autoSpaceDE w:val="0"/>
                      <w:autoSpaceDN w:val="0"/>
                      <w:adjustRightInd w:val="0"/>
                      <w:rPr>
                        <w:color w:val="000000"/>
                        <w:sz w:val="16"/>
                        <w:szCs w:val="28"/>
                      </w:rPr>
                    </w:pPr>
                    <w:r w:rsidRPr="00A21CB8">
                      <w:rPr>
                        <w:color w:val="000000"/>
                        <w:sz w:val="16"/>
                        <w:szCs w:val="28"/>
                        <w:lang w:val="en-US"/>
                      </w:rPr>
                      <w:t>Objetivo</w:t>
                    </w:r>
                  </w:p>
                </w:txbxContent>
              </v:textbox>
            </v:shape>
            <v:line id="_x0000_s1480" style="position:absolute" from="11141,11608" to="11565,11608" strokecolor="red" strokeweight="3pt"/>
            <v:line id="_x0000_s1481" style="position:absolute" from="11141,11928" to="11565,11928" strokecolor="#33c" strokeweight="3pt"/>
            <v:shape id="_x0000_s1482" type="#_x0000_t67" style="position:absolute;left:9765;top:16409;width:423;height:533;mso-wrap-style:none;v-text-anchor:middle" fillcolor="#b2b2b2" strokecolor="red"/>
            <v:shape id="_x0000_s1483" type="#_x0000_t67" style="position:absolute;left:6800;top:10648;width:424;height:534;mso-wrap-style:none;v-text-anchor:middle" fillcolor="#b2b2b2" strokecolor="red"/>
            <v:shape id="_x0000_s1484" type="#_x0000_t67" style="position:absolute;left:4153;top:16409;width:423;height:533;rotation:11762172fd;mso-wrap-style:none;v-text-anchor:middle" fillcolor="#b2b2b2" strokecolor="#33c"/>
            <v:oval id="_x0000_s1485" style="position:absolute;left:8071;top:13848;width:1164;height:1067;mso-wrap-style:none;v-text-anchor:middle" fillcolor="#ff9"/>
            <v:line id="_x0000_s1486" style="position:absolute;flip:y" from="8600,12462" to="8600,13848"/>
            <v:line id="_x0000_s1487" style="position:absolute;flip:x" from="6588,14382" to="8071,14382"/>
            <v:line id="_x0000_s1488" style="position:absolute" from="9235,14382" to="10612,14382"/>
            <v:line id="_x0000_s1489" style="position:absolute;flip:y" from="7118,14809" to="8282,15875"/>
            <v:line id="_x0000_s1490" style="position:absolute" from="9024,14809" to="10082,15875"/>
            <v:shape id="_x0000_s1491" type="#_x0000_t95" style="position:absolute;left:4365;top:16835;width:2859;height:2347;mso-wrap-style:none;v-text-anchor:middle" fillcolor="#ccf"/>
            <v:line id="_x0000_s1492" style="position:absolute;flip:y" from="5953,16835" to="6482,17369" strokecolor="#33c" strokeweight="3pt"/>
            <v:line id="_x0000_s1493" style="position:absolute;flip:y" from="6059,16942" to="6588,17369" strokecolor="red" strokeweight="3pt"/>
            <v:shape id="_x0000_s1494" type="#_x0000_t95" style="position:absolute;left:9976;top:16835;width:2859;height:2347;mso-wrap-style:none;v-text-anchor:middle" fillcolor="#ccf"/>
            <v:line id="_x0000_s1495" style="position:absolute;flip:y" from="11882,17049" to="12518,17582" strokecolor="red" strokeweight="3pt"/>
            <v:line id="_x0000_s1496" style="position:absolute;flip:y" from="11988,17155" to="12624,17582" strokecolor="#33c" strokeweight="3pt"/>
            <v:rect id="_x0000_s1497" style="position:absolute;left:4048;top:16302;width:3550;height:1775;v-text-anchor:middle">
              <v:textbox style="mso-next-textbox:#_x0000_s1497" inset="1.44781mm,.72389mm,1.44781mm,.72389mm">
                <w:txbxContent>
                  <w:p w:rsidR="001D0D3F" w:rsidRDefault="001D0D3F" w:rsidP="00ED31C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Disponibilidad de partes</w:t>
                    </w:r>
                  </w:p>
                  <w:p w:rsidR="001D0D3F" w:rsidRDefault="001D0D3F" w:rsidP="00ED31C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y recursos para operación</w:t>
                    </w:r>
                  </w:p>
                  <w:p w:rsidR="001D0D3F" w:rsidRPr="000104A3" w:rsidRDefault="001D0D3F" w:rsidP="00ED31C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de acuerdo a requerimientos</w:t>
                    </w:r>
                  </w:p>
                </w:txbxContent>
              </v:textbox>
            </v:rect>
            <v:rect id="_x0000_s1498" style="position:absolute;left:9659;top:16302;width:3659;height:1920;v-text-anchor:middle">
              <v:textbox style="mso-next-textbox:#_x0000_s1498" inset="1.44781mm,.72389mm,1.44781mm,.72389mm">
                <w:txbxContent>
                  <w:p w:rsidR="001D0D3F" w:rsidRDefault="001D0D3F" w:rsidP="00ED31CE">
                    <w:pPr>
                      <w:rPr>
                        <w:rFonts w:ascii="Arial" w:hAnsi="Arial" w:cs="Arial"/>
                        <w:sz w:val="18"/>
                        <w:szCs w:val="18"/>
                        <w:lang w:val="es-EC"/>
                      </w:rPr>
                    </w:pPr>
                    <w:r>
                      <w:rPr>
                        <w:rFonts w:ascii="Arial" w:hAnsi="Arial" w:cs="Arial"/>
                        <w:sz w:val="18"/>
                        <w:szCs w:val="18"/>
                        <w:lang w:val="es-EC"/>
                      </w:rPr>
                      <w:t>Banco de proveedores calificados</w:t>
                    </w:r>
                  </w:p>
                  <w:p w:rsidR="001D0D3F" w:rsidRDefault="001D0D3F" w:rsidP="00ED31CE">
                    <w:pPr>
                      <w:rPr>
                        <w:rFonts w:ascii="Arial" w:hAnsi="Arial" w:cs="Arial"/>
                        <w:sz w:val="18"/>
                        <w:szCs w:val="18"/>
                        <w:lang w:val="es-EC"/>
                      </w:rPr>
                    </w:pPr>
                    <w:r>
                      <w:rPr>
                        <w:rFonts w:ascii="Arial" w:hAnsi="Arial" w:cs="Arial"/>
                        <w:sz w:val="18"/>
                        <w:szCs w:val="18"/>
                        <w:lang w:val="es-EC"/>
                      </w:rPr>
                      <w:t>Estrategias justo a tiempo</w:t>
                    </w:r>
                  </w:p>
                  <w:p w:rsidR="001D0D3F" w:rsidRPr="000104A3" w:rsidRDefault="001D0D3F" w:rsidP="00ED31CE">
                    <w:pPr>
                      <w:rPr>
                        <w:rFonts w:ascii="Arial" w:hAnsi="Arial" w:cs="Arial"/>
                        <w:sz w:val="18"/>
                        <w:szCs w:val="18"/>
                        <w:lang w:val="es-EC"/>
                      </w:rPr>
                    </w:pPr>
                    <w:r>
                      <w:rPr>
                        <w:rFonts w:ascii="Arial" w:hAnsi="Arial" w:cs="Arial"/>
                        <w:sz w:val="18"/>
                        <w:szCs w:val="18"/>
                        <w:lang w:val="es-EC"/>
                      </w:rPr>
                      <w:t>Evaluación de proveedores</w:t>
                    </w:r>
                  </w:p>
                </w:txbxContent>
              </v:textbox>
            </v:rect>
            <v:shape id="_x0000_s1499" type="#_x0000_t75" style="position:absolute;left:2432;top:13058;width:4210;height:2510" fillcolor="#0c9">
              <v:imagedata r:id="rId128" o:title=""/>
            </v:shape>
            <v:shape id="_x0000_s1500" type="#_x0000_t75" style="position:absolute;left:9976;top:13315;width:3878;height:2129" fillcolor="#0c9">
              <v:imagedata r:id="rId129" o:title=""/>
            </v:shape>
            <w10:anchorlock/>
          </v:group>
        </w:pict>
      </w:r>
    </w:p>
    <w:p w:rsidR="00ED31CE" w:rsidRPr="006823B9" w:rsidRDefault="00ED31CE" w:rsidP="00ED31CE">
      <w:pPr>
        <w:spacing w:line="480" w:lineRule="auto"/>
        <w:rPr>
          <w:rFonts w:ascii="Arial" w:hAnsi="Arial" w:cs="Arial"/>
          <w:b/>
          <w:i/>
          <w:sz w:val="22"/>
          <w:szCs w:val="22"/>
        </w:rPr>
      </w:pPr>
      <w:r w:rsidRPr="006823B9">
        <w:rPr>
          <w:rFonts w:ascii="Arial" w:hAnsi="Arial" w:cs="Arial"/>
          <w:b/>
          <w:sz w:val="20"/>
          <w:szCs w:val="20"/>
        </w:rPr>
        <w:t>Fig</w:t>
      </w:r>
      <w:r>
        <w:rPr>
          <w:rFonts w:ascii="Arial" w:hAnsi="Arial" w:cs="Arial"/>
          <w:b/>
          <w:sz w:val="20"/>
          <w:szCs w:val="20"/>
        </w:rPr>
        <w:t>ura</w:t>
      </w:r>
      <w:r w:rsidR="00AC0A80">
        <w:rPr>
          <w:rFonts w:ascii="Arial" w:hAnsi="Arial" w:cs="Arial"/>
          <w:b/>
          <w:sz w:val="20"/>
          <w:szCs w:val="20"/>
        </w:rPr>
        <w:t xml:space="preserve"> 2.7 Nivel inferior proveedores.</w:t>
      </w:r>
      <w:r w:rsidRPr="006823B9">
        <w:rPr>
          <w:rFonts w:ascii="Arial" w:hAnsi="Arial" w:cs="Arial"/>
          <w:b/>
          <w:sz w:val="20"/>
          <w:szCs w:val="20"/>
        </w:rPr>
        <w:tab/>
      </w:r>
      <w:r w:rsidRPr="006823B9">
        <w:rPr>
          <w:rFonts w:ascii="Arial" w:hAnsi="Arial" w:cs="Arial"/>
          <w:b/>
          <w:sz w:val="20"/>
          <w:szCs w:val="20"/>
        </w:rPr>
        <w:tab/>
      </w:r>
    </w:p>
    <w:p w:rsidR="00ED31CE" w:rsidRDefault="00ED31CE" w:rsidP="00ED31CE">
      <w:pPr>
        <w:spacing w:line="480" w:lineRule="auto"/>
        <w:rPr>
          <w:rFonts w:ascii="Arial" w:hAnsi="Arial" w:cs="Arial"/>
          <w:i/>
          <w:sz w:val="22"/>
          <w:szCs w:val="22"/>
        </w:rPr>
      </w:pPr>
      <w:r>
        <w:rPr>
          <w:rFonts w:ascii="Arial" w:hAnsi="Arial" w:cs="Arial"/>
          <w:i/>
          <w:noProof/>
          <w:sz w:val="22"/>
          <w:szCs w:val="22"/>
        </w:rPr>
      </w:r>
      <w:r w:rsidRPr="000C384B">
        <w:rPr>
          <w:rFonts w:ascii="Arial" w:hAnsi="Arial" w:cs="Arial"/>
          <w:i/>
          <w:sz w:val="22"/>
          <w:szCs w:val="22"/>
        </w:rPr>
        <w:pict>
          <v:group id="_x0000_s1769" editas="canvas" style="width:413.15pt;height:245.6pt;mso-position-horizontal-relative:char;mso-position-vertical-relative:line" coordorigin="2247,1977" coordsize="15141,9067">
            <o:lock v:ext="edit" aspectratio="t"/>
            <v:shape id="_x0000_s1770" type="#_x0000_t75" style="position:absolute;left:2247;top:1977;width:15141;height:9067" o:preferrelative="f">
              <v:fill o:detectmouseclick="t"/>
              <v:path o:extrusionok="t" o:connecttype="none"/>
              <o:lock v:ext="edit" text="t"/>
            </v:shape>
            <v:rect id="_x0000_s1771" style="position:absolute;left:8184;top:2346;width:839;height:1922;mso-wrap-style:none;v-text-anchor:middle">
              <v:textbox style="mso-next-textbox:#_x0000_s1771" inset="1.2192mm,.60961mm,1.2192mm,.60961mm">
                <w:txbxContent>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rPr>
                    </w:pPr>
                    <w:r w:rsidRPr="00E76228">
                      <w:rPr>
                        <w:rFonts w:ascii="Rockwell Extra Bold" w:hAnsi="Rockwell Extra Bold" w:cs="Rockwell Extra Bold"/>
                        <w:color w:val="000000"/>
                        <w:sz w:val="13"/>
                        <w:szCs w:val="28"/>
                        <w:lang w:val="en-US"/>
                      </w:rPr>
                      <w:t>80%</w:t>
                    </w:r>
                  </w:p>
                </w:txbxContent>
              </v:textbox>
            </v:rect>
            <v:shape id="_x0000_s1772" type="#_x0000_t95" style="position:absolute;left:7118;top:3044;width:2858;height:2346;mso-wrap-style:none;v-text-anchor:middle" fillcolor="#ccf"/>
            <v:shape id="_x0000_s1773" type="#_x0000_t202" style="position:absolute;left:6800;top:1977;width:3621;height:539">
              <v:textbox style="mso-next-textbox:#_x0000_s1773;mso-fit-shape-to-text:t" inset="1.2192mm,.60961mm,1.2192mm,.60961mm">
                <w:txbxContent>
                  <w:p w:rsidR="001D0D3F" w:rsidRPr="000C384B"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s-EC"/>
                      </w:rPr>
                      <w:t>Financiera</w:t>
                    </w:r>
                  </w:p>
                </w:txbxContent>
              </v:textbox>
            </v:shape>
            <v:shape id="_x0000_s1774" type="#_x0000_t202" style="position:absolute;left:6800;top:3897;width:365;height:384;mso-wrap-style:none;v-text-anchor:top-baseline" filled="f" fillcolor="#0c9" stroked="f">
              <v:textbox style="mso-next-textbox:#_x0000_s1774;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775" type="#_x0000_t202" style="position:absolute;left:8283;top:2618;width:474;height:383;mso-wrap-style:none;v-text-anchor:top-baseline" filled="f" fillcolor="#0c9" stroked="f">
              <v:textbox style="mso-next-textbox:#_x0000_s1775;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776" type="#_x0000_t202" style="position:absolute;left:9870;top:3897;width:584;height:384;mso-wrap-style:none;v-text-anchor:top-baseline" filled="f" fillcolor="#0c9" stroked="f">
              <v:textbox style="mso-next-textbox:#_x0000_s1776;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777" type="#_x0000_t202" style="position:absolute;left:7117;top:3044;width:475;height:384;mso-wrap-style:none;v-text-anchor:top-baseline" filled="f" fillcolor="#0c9" stroked="f">
              <v:textbox style="mso-next-textbox:#_x0000_s1777;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778" type="#_x0000_t202" style="position:absolute;left:9340;top:2937;width:475;height:384;mso-wrap-style:none;v-text-anchor:top-baseline" filled="f" fillcolor="#0c9" stroked="f">
              <v:textbox style="mso-next-textbox:#_x0000_s1778;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779" style="position:absolute" from="8494,2830" to="8494,3044"/>
            <v:line id="_x0000_s1780" style="position:absolute" from="7435,3257" to="7541,3364"/>
            <v:line id="_x0000_s1781" style="position:absolute;flip:y" from="9447,3150" to="9553,3257"/>
            <v:line id="_x0000_s1782" style="position:absolute;flip:y" from="9129,3257" to="9765,3790" strokecolor="red" strokeweight="3pt"/>
            <v:line id="_x0000_s1783" style="position:absolute;flip:y" from="9235,3470" to="9870,3897" strokecolor="#33c" strokeweight="3pt"/>
            <v:shape id="_x0000_s1784" type="#_x0000_t202" style="position:absolute;left:3127;top:7625;width:6376;height:650">
              <v:textbox style="mso-next-textbox:#_x0000_s1784" inset="1.2192mm,.60961mm,1.2192mm,.60961mm">
                <w:txbxContent>
                  <w:p w:rsidR="001D0D3F" w:rsidRPr="000C384B" w:rsidRDefault="001D0D3F" w:rsidP="00ED31CE">
                    <w:pPr>
                      <w:autoSpaceDE w:val="0"/>
                      <w:autoSpaceDN w:val="0"/>
                      <w:adjustRightInd w:val="0"/>
                      <w:jc w:val="center"/>
                      <w:rPr>
                        <w:rFonts w:ascii="Arial" w:hAnsi="Arial" w:cs="Arial"/>
                        <w:color w:val="000000"/>
                        <w:sz w:val="18"/>
                        <w:szCs w:val="18"/>
                      </w:rPr>
                    </w:pPr>
                    <w:r w:rsidRPr="000C384B">
                      <w:rPr>
                        <w:rFonts w:ascii="Arial" w:hAnsi="Arial" w:cs="Arial"/>
                        <w:color w:val="000000"/>
                        <w:sz w:val="18"/>
                        <w:szCs w:val="18"/>
                        <w:lang w:val="en-US"/>
                      </w:rPr>
                      <w:t>Visi</w:t>
                    </w:r>
                    <w:r w:rsidRPr="000C384B">
                      <w:rPr>
                        <w:rFonts w:ascii="Arial" w:hAnsi="Arial" w:cs="Arial"/>
                        <w:color w:val="000000"/>
                        <w:sz w:val="18"/>
                        <w:szCs w:val="18"/>
                      </w:rPr>
                      <w:t>ó</w:t>
                    </w:r>
                    <w:r w:rsidRPr="000C384B">
                      <w:rPr>
                        <w:rFonts w:ascii="Arial" w:hAnsi="Arial" w:cs="Arial"/>
                        <w:color w:val="000000"/>
                        <w:sz w:val="18"/>
                        <w:szCs w:val="18"/>
                        <w:lang w:val="en-US"/>
                      </w:rPr>
                      <w:t>n</w:t>
                    </w:r>
                  </w:p>
                </w:txbxContent>
              </v:textbox>
            </v:shape>
            <v:shape id="_x0000_s1785" type="#_x0000_t202" style="position:absolute;left:4046;top:9551;width:365;height:384;mso-wrap-style:none;v-text-anchor:top-baseline" filled="f" fillcolor="#0c9" stroked="f">
              <v:textbox style="mso-next-textbox:#_x0000_s1785;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786" type="#_x0000_t202" style="position:absolute;left:5507;top:8214;width:474;height:384;mso-wrap-style:none;v-text-anchor:top-baseline" filled="f" fillcolor="#0c9" stroked="f">
              <v:textbox style="mso-next-textbox:#_x0000_s1786;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787" type="#_x0000_t202" style="position:absolute;left:7117;top:9551;width:585;height:384;mso-wrap-style:none;v-text-anchor:top-baseline" filled="f" fillcolor="#0c9" stroked="f">
              <v:textbox style="mso-next-textbox:#_x0000_s1787;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788" type="#_x0000_t202" style="position:absolute;left:4554;top:8535;width:475;height:384;mso-wrap-style:none;v-text-anchor:top-baseline" filled="f" fillcolor="#0c9" stroked="f">
              <v:textbox style="mso-next-textbox:#_x0000_s1788;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789" type="#_x0000_t202" style="position:absolute;left:6672;top:8535;width:475;height:384;mso-wrap-style:none;v-text-anchor:top-baseline" filled="f" fillcolor="#0c9" stroked="f">
              <v:textbox style="mso-next-textbox:#_x0000_s178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790" style="position:absolute" from="5741,8484" to="5741,8697"/>
            <v:line id="_x0000_s1791" style="position:absolute" from="4894,8804" to="5000,8911"/>
            <v:line id="_x0000_s1792" style="position:absolute;flip:y" from="6694,8804" to="6800,8911"/>
            <v:shape id="_x0000_s1793" type="#_x0000_t202" style="position:absolute;left:10163;top:7958;width:7225;height:539">
              <v:textbox style="mso-next-textbox:#_x0000_s1793;mso-fit-shape-to-text:t" inset="1.2192mm,.60961mm,1.2192mm,.60961mm">
                <w:txbxContent>
                  <w:p w:rsidR="001D0D3F" w:rsidRPr="00BF0ACF" w:rsidRDefault="001D0D3F" w:rsidP="00ED31CE">
                    <w:pPr>
                      <w:autoSpaceDE w:val="0"/>
                      <w:autoSpaceDN w:val="0"/>
                      <w:adjustRightInd w:val="0"/>
                      <w:jc w:val="center"/>
                      <w:rPr>
                        <w:rFonts w:ascii="Arial" w:hAnsi="Arial" w:cs="Arial"/>
                        <w:color w:val="000000"/>
                        <w:sz w:val="18"/>
                        <w:szCs w:val="18"/>
                      </w:rPr>
                    </w:pPr>
                    <w:r w:rsidRPr="00BF0ACF">
                      <w:rPr>
                        <w:rFonts w:ascii="Arial" w:hAnsi="Arial" w:cs="Arial"/>
                        <w:color w:val="000000"/>
                        <w:sz w:val="18"/>
                        <w:szCs w:val="18"/>
                        <w:lang w:val="en-US"/>
                      </w:rPr>
                      <w:t>Plan de Acci</w:t>
                    </w:r>
                    <w:r w:rsidRPr="00BF0ACF">
                      <w:rPr>
                        <w:rFonts w:ascii="Arial" w:hAnsi="Arial" w:cs="Arial"/>
                        <w:color w:val="000000"/>
                        <w:sz w:val="18"/>
                        <w:szCs w:val="18"/>
                      </w:rPr>
                      <w:t>ó</w:t>
                    </w:r>
                    <w:r w:rsidRPr="00BF0ACF">
                      <w:rPr>
                        <w:rFonts w:ascii="Arial" w:hAnsi="Arial" w:cs="Arial"/>
                        <w:color w:val="000000"/>
                        <w:sz w:val="18"/>
                        <w:szCs w:val="18"/>
                        <w:lang w:val="en-US"/>
                      </w:rPr>
                      <w:t>n</w:t>
                    </w:r>
                  </w:p>
                </w:txbxContent>
              </v:textbox>
            </v:shape>
            <v:shape id="_x0000_s1794" type="#_x0000_t202" style="position:absolute;left:11543;top:3273;width:1689;height:681;mso-wrap-style:none;v-text-anchor:top-baseline" filled="f" fillcolor="#0c9" stroked="f">
              <v:textbox style="mso-next-textbox:#_x0000_s1794;mso-fit-shape-to-text:t" inset="1.2192mm,.60961mm,1.2192mm,.60961mm">
                <w:txbxContent>
                  <w:p w:rsidR="001D0D3F" w:rsidRPr="00E76228" w:rsidRDefault="001D0D3F" w:rsidP="00ED31CE">
                    <w:pPr>
                      <w:autoSpaceDE w:val="0"/>
                      <w:autoSpaceDN w:val="0"/>
                      <w:adjustRightInd w:val="0"/>
                      <w:rPr>
                        <w:color w:val="000000"/>
                        <w:sz w:val="13"/>
                        <w:szCs w:val="28"/>
                        <w:lang w:val="en-US"/>
                      </w:rPr>
                    </w:pPr>
                    <w:r w:rsidRPr="00E76228">
                      <w:rPr>
                        <w:color w:val="000000"/>
                        <w:sz w:val="13"/>
                        <w:szCs w:val="28"/>
                        <w:lang w:val="en-US"/>
                      </w:rPr>
                      <w:t>Periodo Actual</w:t>
                    </w:r>
                  </w:p>
                  <w:p w:rsidR="001D0D3F" w:rsidRPr="00E76228" w:rsidRDefault="001D0D3F" w:rsidP="00ED31CE">
                    <w:pPr>
                      <w:autoSpaceDE w:val="0"/>
                      <w:autoSpaceDN w:val="0"/>
                      <w:adjustRightInd w:val="0"/>
                      <w:rPr>
                        <w:color w:val="000000"/>
                        <w:sz w:val="13"/>
                        <w:szCs w:val="28"/>
                      </w:rPr>
                    </w:pPr>
                    <w:r w:rsidRPr="00E76228">
                      <w:rPr>
                        <w:color w:val="000000"/>
                        <w:sz w:val="13"/>
                        <w:szCs w:val="28"/>
                        <w:lang w:val="en-US"/>
                      </w:rPr>
                      <w:t>Objetivo</w:t>
                    </w:r>
                  </w:p>
                </w:txbxContent>
              </v:textbox>
            </v:shape>
            <v:line id="_x0000_s1795" style="position:absolute" from="11141,3470" to="11565,3470" strokecolor="red" strokeweight="3pt"/>
            <v:line id="_x0000_s1796" style="position:absolute" from="11141,3790" to="11565,3790" strokecolor="#33c" strokeweight="3pt"/>
            <v:shape id="_x0000_s1797" type="#_x0000_t67" style="position:absolute;left:6800;top:2510;width:423;height:534;mso-wrap-style:none;v-text-anchor:middle" fillcolor="#b2b2b2" strokecolor="red"/>
            <v:shape id="_x0000_s1798" type="#_x0000_t67" style="position:absolute;left:4153;top:8271;width:423;height:533;rotation:11762172fd;mso-wrap-style:none;v-text-anchor:middle" fillcolor="#b2b2b2" strokecolor="#33c"/>
            <v:oval id="_x0000_s1799" style="position:absolute;left:8070;top:5710;width:1165;height:1067;mso-wrap-style:none;v-text-anchor:middle" fillcolor="#ff9"/>
            <v:line id="_x0000_s1800" style="position:absolute;flip:y" from="8600,4324" to="8600,5710"/>
            <v:line id="_x0000_s1801" style="position:absolute;flip:x" from="6588,6244" to="8070,6244"/>
            <v:line id="_x0000_s1802" style="position:absolute" from="9235,6244" to="10612,6244"/>
            <v:line id="_x0000_s1803" style="position:absolute;flip:y" from="7304,6671" to="8283,7626"/>
            <v:line id="_x0000_s1804" style="position:absolute" from="9023,6671" to="10163,8290"/>
            <v:shape id="_x0000_s1805" type="#_x0000_t95" style="position:absolute;left:4365;top:8697;width:2858;height:2347;mso-wrap-style:none;v-text-anchor:middle" fillcolor="#ccf"/>
            <v:line id="_x0000_s1806" style="position:absolute;flip:y" from="5953,8697" to="6482,9231" strokecolor="#33c" strokeweight="3pt"/>
            <v:line id="_x0000_s1807" style="position:absolute;flip:y" from="6059,8804" to="6588,9231" strokecolor="red" strokeweight="3pt"/>
            <v:rect id="_x0000_s1808" style="position:absolute;left:3127;top:8164;width:6376;height:2451;v-text-anchor:middle">
              <v:textbox style="mso-next-textbox:#_x0000_s1808" inset="1.2192mm,.60961mm,1.2192mm,.60961mm">
                <w:txbxContent>
                  <w:p w:rsidR="001D0D3F" w:rsidRPr="00BF0ACF" w:rsidRDefault="001D0D3F" w:rsidP="00ED31CE">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Contribuir al bienestar ciudadano del Cantón, a través de </w:t>
                    </w:r>
                  </w:p>
                  <w:p w:rsidR="001D0D3F" w:rsidRPr="00BF0ACF" w:rsidRDefault="001D0D3F" w:rsidP="00ED31CE">
                    <w:pPr>
                      <w:autoSpaceDE w:val="0"/>
                      <w:autoSpaceDN w:val="0"/>
                      <w:adjustRightInd w:val="0"/>
                      <w:rPr>
                        <w:rFonts w:ascii="Arial" w:hAnsi="Arial" w:cs="Arial"/>
                        <w:color w:val="000000"/>
                        <w:sz w:val="18"/>
                        <w:szCs w:val="18"/>
                      </w:rPr>
                    </w:pPr>
                    <w:r w:rsidRPr="00BF0ACF">
                      <w:rPr>
                        <w:rFonts w:ascii="Arial" w:hAnsi="Arial" w:cs="Arial"/>
                        <w:color w:val="000000"/>
                        <w:sz w:val="18"/>
                        <w:szCs w:val="18"/>
                      </w:rPr>
                      <w:t>la prestación  de servicios de agua potable y alcantarillado</w:t>
                    </w:r>
                  </w:p>
                  <w:p w:rsidR="001D0D3F" w:rsidRPr="00BF0ACF" w:rsidRDefault="001D0D3F" w:rsidP="00ED31CE">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de calidad, con el concurso de personal permanentemente </w:t>
                    </w:r>
                  </w:p>
                  <w:p w:rsidR="001D0D3F" w:rsidRPr="00BF0ACF" w:rsidRDefault="001D0D3F" w:rsidP="00ED31CE">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comprometido con los intereses comunitarios </w:t>
                    </w:r>
                  </w:p>
                </w:txbxContent>
              </v:textbox>
            </v:rect>
            <v:rect id="_x0000_s1809" style="position:absolute;left:10163;top:8622;width:7225;height:1993;v-text-anchor:middle">
              <v:textbox style="mso-next-textbox:#_x0000_s1809" inset="1.2192mm,.60961mm,1.2192mm,.60961mm">
                <w:txbxContent>
                  <w:p w:rsidR="001D0D3F" w:rsidRPr="00BF0ACF" w:rsidRDefault="001D0D3F" w:rsidP="00ED31CE">
                    <w:pPr>
                      <w:rPr>
                        <w:rFonts w:ascii="Arial" w:hAnsi="Arial" w:cs="Arial"/>
                        <w:sz w:val="18"/>
                        <w:szCs w:val="18"/>
                      </w:rPr>
                    </w:pPr>
                    <w:r w:rsidRPr="00BF0ACF">
                      <w:rPr>
                        <w:rFonts w:ascii="Arial" w:hAnsi="Arial" w:cs="Arial"/>
                        <w:sz w:val="18"/>
                        <w:szCs w:val="18"/>
                      </w:rPr>
                      <w:t>Proyectos para determinación efectiva del costo de cargo por tipo de sector atendido</w:t>
                    </w:r>
                  </w:p>
                  <w:p w:rsidR="001D0D3F" w:rsidRPr="00BF0ACF" w:rsidRDefault="001D0D3F" w:rsidP="00ED31CE">
                    <w:pPr>
                      <w:rPr>
                        <w:rFonts w:ascii="Arial" w:hAnsi="Arial" w:cs="Arial"/>
                        <w:sz w:val="18"/>
                        <w:szCs w:val="18"/>
                      </w:rPr>
                    </w:pPr>
                    <w:r w:rsidRPr="00BF0ACF">
                      <w:rPr>
                        <w:rFonts w:ascii="Arial" w:hAnsi="Arial" w:cs="Arial"/>
                        <w:sz w:val="18"/>
                        <w:szCs w:val="18"/>
                      </w:rPr>
                      <w:t>Incentivos a clientes deudores para recuperación de cartera</w:t>
                    </w:r>
                  </w:p>
                  <w:p w:rsidR="001D0D3F" w:rsidRPr="00BF0ACF" w:rsidRDefault="001D0D3F" w:rsidP="00ED31CE">
                    <w:pPr>
                      <w:autoSpaceDE w:val="0"/>
                      <w:autoSpaceDN w:val="0"/>
                      <w:adjustRightInd w:val="0"/>
                      <w:rPr>
                        <w:color w:val="000000"/>
                        <w:sz w:val="18"/>
                        <w:szCs w:val="18"/>
                      </w:rPr>
                    </w:pPr>
                    <w:r w:rsidRPr="00BF0ACF">
                      <w:rPr>
                        <w:rFonts w:ascii="Arial" w:hAnsi="Arial" w:cs="Arial"/>
                        <w:sz w:val="18"/>
                        <w:szCs w:val="18"/>
                      </w:rPr>
                      <w:t>Apoyo de sistemas informáticos</w:t>
                    </w:r>
                  </w:p>
                </w:txbxContent>
              </v:textbox>
            </v:rect>
            <v:shape id="_x0000_s1810" type="#_x0000_t75" style="position:absolute;left:2247;top:3638;width:4898;height:3323" fillcolor="#0c9">
              <v:imagedata r:id="rId130" o:title=""/>
            </v:shape>
            <v:shape id="_x0000_s1811" type="#_x0000_t75" style="position:absolute;left:9976;top:5177;width:7412;height:2427" fillcolor="#0c9">
              <v:imagedata r:id="rId131" o:title=""/>
            </v:shape>
            <w10:anchorlock/>
          </v:group>
          <o:OLEObject Type="Embed" ProgID="Excel.Sheet.8" ShapeID="_x0000_s1810" DrawAspect="Content" ObjectID="_1309939155" r:id="rId132"/>
          <o:OLEObject Type="Embed" ProgID="Excel.Chart.8" ShapeID="_x0000_s1811" DrawAspect="Content" ObjectID="_1309939156" r:id="rId133">
            <o:FieldCodes>\s</o:FieldCodes>
          </o:OLEObject>
        </w:pict>
      </w:r>
    </w:p>
    <w:p w:rsidR="00ED31CE" w:rsidRDefault="00ED31CE" w:rsidP="00ED31CE">
      <w:pPr>
        <w:spacing w:line="480" w:lineRule="auto"/>
        <w:jc w:val="center"/>
        <w:rPr>
          <w:rFonts w:ascii="Arial" w:hAnsi="Arial" w:cs="Arial"/>
          <w:i/>
          <w:sz w:val="22"/>
          <w:szCs w:val="22"/>
        </w:rPr>
      </w:pPr>
      <w:r w:rsidRPr="006823B9">
        <w:rPr>
          <w:rFonts w:ascii="Arial" w:hAnsi="Arial" w:cs="Arial"/>
          <w:b/>
          <w:sz w:val="20"/>
          <w:szCs w:val="20"/>
        </w:rPr>
        <w:t>Fig</w:t>
      </w:r>
      <w:r>
        <w:rPr>
          <w:rFonts w:ascii="Arial" w:hAnsi="Arial" w:cs="Arial"/>
          <w:b/>
          <w:sz w:val="20"/>
          <w:szCs w:val="20"/>
        </w:rPr>
        <w:t>ura</w:t>
      </w:r>
      <w:r w:rsidRPr="006823B9">
        <w:rPr>
          <w:rFonts w:ascii="Arial" w:hAnsi="Arial" w:cs="Arial"/>
          <w:b/>
          <w:sz w:val="20"/>
          <w:szCs w:val="20"/>
        </w:rPr>
        <w:t xml:space="preserve"> 2.8 Nivel inferior financiero</w:t>
      </w:r>
      <w:r w:rsidR="00AC0A80">
        <w:rPr>
          <w:rFonts w:ascii="Arial" w:hAnsi="Arial" w:cs="Arial"/>
          <w:b/>
          <w:sz w:val="20"/>
          <w:szCs w:val="20"/>
        </w:rPr>
        <w:t>.</w:t>
      </w:r>
      <w:r>
        <w:rPr>
          <w:rFonts w:ascii="Arial" w:hAnsi="Arial" w:cs="Arial"/>
          <w:i/>
          <w:sz w:val="22"/>
          <w:szCs w:val="22"/>
        </w:rPr>
        <w:t xml:space="preserve"> </w:t>
      </w:r>
      <w:r>
        <w:rPr>
          <w:rFonts w:ascii="Arial" w:hAnsi="Arial" w:cs="Arial"/>
          <w:i/>
          <w:sz w:val="22"/>
          <w:szCs w:val="22"/>
        </w:rPr>
        <w:br w:type="page"/>
      </w:r>
      <w:r>
        <w:rPr>
          <w:rFonts w:ascii="Arial" w:hAnsi="Arial" w:cs="Arial"/>
          <w:i/>
          <w:noProof/>
          <w:sz w:val="22"/>
          <w:szCs w:val="22"/>
        </w:rPr>
      </w:r>
      <w:r w:rsidRPr="009C5C14">
        <w:rPr>
          <w:rFonts w:ascii="Arial" w:hAnsi="Arial" w:cs="Arial"/>
          <w:i/>
          <w:sz w:val="22"/>
          <w:szCs w:val="22"/>
        </w:rPr>
        <w:pict>
          <v:group id="_x0000_s1659" editas="canvas" style="width:413.15pt;height:253.6pt;mso-position-horizontal-relative:char;mso-position-vertical-relative:line" coordorigin="2247,6850" coordsize="15141,9362">
            <o:lock v:ext="edit" aspectratio="t"/>
            <v:shape id="_x0000_s1660" type="#_x0000_t75" style="position:absolute;left:2247;top:6850;width:15141;height:9362" o:preferrelative="f">
              <v:fill o:detectmouseclick="t"/>
              <v:path o:extrusionok="t" o:connecttype="none"/>
              <o:lock v:ext="edit" text="t"/>
            </v:shape>
            <v:rect id="_x0000_s1661" style="position:absolute;left:8184;top:7514;width:839;height:1922;mso-wrap-style:none;v-text-anchor:middle">
              <v:textbox style="mso-next-textbox:#_x0000_s1661" inset="1.2192mm,.60961mm,1.2192mm,.60961mm">
                <w:txbxContent>
                  <w:p w:rsidR="001D0D3F" w:rsidRPr="00A21CB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13"/>
                        <w:szCs w:val="28"/>
                        <w:lang w:val="en-US"/>
                      </w:rPr>
                    </w:pPr>
                  </w:p>
                  <w:p w:rsidR="001D0D3F" w:rsidRPr="00A21CB8" w:rsidRDefault="001D0D3F" w:rsidP="00ED31CE">
                    <w:pPr>
                      <w:autoSpaceDE w:val="0"/>
                      <w:autoSpaceDN w:val="0"/>
                      <w:adjustRightInd w:val="0"/>
                      <w:jc w:val="center"/>
                      <w:rPr>
                        <w:rFonts w:ascii="Rockwell Extra Bold" w:hAnsi="Rockwell Extra Bold" w:cs="Rockwell Extra Bold"/>
                        <w:color w:val="000000"/>
                        <w:sz w:val="13"/>
                        <w:szCs w:val="28"/>
                      </w:rPr>
                    </w:pPr>
                    <w:r w:rsidRPr="00A21CB8">
                      <w:rPr>
                        <w:rFonts w:ascii="Rockwell Extra Bold" w:hAnsi="Rockwell Extra Bold" w:cs="Rockwell Extra Bold"/>
                        <w:color w:val="000000"/>
                        <w:sz w:val="13"/>
                        <w:szCs w:val="28"/>
                        <w:lang w:val="en-US"/>
                      </w:rPr>
                      <w:t>80%</w:t>
                    </w:r>
                  </w:p>
                </w:txbxContent>
              </v:textbox>
            </v:rect>
            <v:shape id="_x0000_s1662" type="#_x0000_t95" style="position:absolute;left:7118;top:8212;width:2858;height:2346;mso-wrap-style:none;v-text-anchor:middle" fillcolor="#ccf"/>
            <v:shape id="_x0000_s1663" type="#_x0000_t202" style="position:absolute;left:6800;top:7145;width:3621;height:539">
              <v:textbox style="mso-next-textbox:#_x0000_s1663;mso-fit-shape-to-text:t" inset="1.2192mm,.60961mm,1.2192mm,.60961mm">
                <w:txbxContent>
                  <w:p w:rsidR="001D0D3F" w:rsidRPr="00A21CB8" w:rsidRDefault="001D0D3F" w:rsidP="00ED31CE">
                    <w:pPr>
                      <w:autoSpaceDE w:val="0"/>
                      <w:autoSpaceDN w:val="0"/>
                      <w:adjustRightInd w:val="0"/>
                      <w:jc w:val="center"/>
                      <w:rPr>
                        <w:rFonts w:ascii="Arial" w:hAnsi="Arial" w:cs="Arial"/>
                        <w:color w:val="000000"/>
                        <w:sz w:val="12"/>
                      </w:rPr>
                    </w:pPr>
                    <w:r>
                      <w:rPr>
                        <w:rFonts w:ascii="Arial" w:hAnsi="Arial" w:cs="Arial"/>
                        <w:color w:val="000000"/>
                        <w:sz w:val="18"/>
                        <w:szCs w:val="18"/>
                        <w:lang w:val="es-EC"/>
                      </w:rPr>
                      <w:t>C</w:t>
                    </w:r>
                    <w:r w:rsidRPr="0026622D">
                      <w:rPr>
                        <w:rFonts w:ascii="Arial" w:hAnsi="Arial" w:cs="Arial"/>
                        <w:color w:val="000000"/>
                        <w:sz w:val="18"/>
                        <w:szCs w:val="18"/>
                        <w:lang w:val="es-EC"/>
                      </w:rPr>
                      <w:t>lientes</w:t>
                    </w:r>
                  </w:p>
                </w:txbxContent>
              </v:textbox>
            </v:shape>
            <v:shape id="_x0000_s1664" type="#_x0000_t202" style="position:absolute;left:6800;top:9065;width:365;height:384;mso-wrap-style:none;v-text-anchor:top-baseline" filled="f" fillcolor="#0c9" stroked="f">
              <v:textbox style="mso-next-textbox:#_x0000_s1664;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0</w:t>
                    </w:r>
                  </w:p>
                </w:txbxContent>
              </v:textbox>
            </v:shape>
            <v:shape id="_x0000_s1665" type="#_x0000_t202" style="position:absolute;left:8283;top:7786;width:474;height:384;mso-wrap-style:none;v-text-anchor:top-baseline" filled="f" fillcolor="#0c9" stroked="f">
              <v:textbox style="mso-next-textbox:#_x0000_s1665;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50</w:t>
                    </w:r>
                  </w:p>
                </w:txbxContent>
              </v:textbox>
            </v:shape>
            <v:shape id="_x0000_s1666" type="#_x0000_t202" style="position:absolute;left:9870;top:9065;width:584;height:384;mso-wrap-style:none;v-text-anchor:top-baseline" filled="f" fillcolor="#0c9" stroked="f">
              <v:textbox style="mso-next-textbox:#_x0000_s1666;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100</w:t>
                    </w:r>
                  </w:p>
                </w:txbxContent>
              </v:textbox>
            </v:shape>
            <v:shape id="_x0000_s1667" type="#_x0000_t202" style="position:absolute;left:7117;top:8212;width:475;height:384;mso-wrap-style:none;v-text-anchor:top-baseline" filled="f" fillcolor="#0c9" stroked="f">
              <v:textbox style="mso-next-textbox:#_x0000_s1667;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25</w:t>
                    </w:r>
                  </w:p>
                </w:txbxContent>
              </v:textbox>
            </v:shape>
            <v:shape id="_x0000_s1668" type="#_x0000_t202" style="position:absolute;left:9340;top:8105;width:475;height:384;mso-wrap-style:none;v-text-anchor:top-baseline" filled="f" fillcolor="#0c9" stroked="f">
              <v:textbox style="mso-next-textbox:#_x0000_s1668;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75</w:t>
                    </w:r>
                  </w:p>
                </w:txbxContent>
              </v:textbox>
            </v:shape>
            <v:line id="_x0000_s1669" style="position:absolute" from="8494,7998" to="8494,8212"/>
            <v:line id="_x0000_s1670" style="position:absolute" from="7435,8425" to="7541,8532"/>
            <v:line id="_x0000_s1671" style="position:absolute;flip:y" from="9447,8318" to="9553,8425"/>
            <v:line id="_x0000_s1672" style="position:absolute;flip:y" from="9129,8425" to="9765,8958" strokecolor="red" strokeweight="3pt"/>
            <v:line id="_x0000_s1673" style="position:absolute;flip:y" from="9235,8638" to="9870,9065" strokecolor="#33c" strokeweight="3pt"/>
            <v:shape id="_x0000_s1674" type="#_x0000_t202" style="position:absolute;left:4046;top:12904;width:3478;height:591">
              <v:textbox style="mso-next-textbox:#_x0000_s1674" inset="1.2192mm,.60961mm,1.2192mm,.60961mm">
                <w:txbxContent>
                  <w:p w:rsidR="001D0D3F" w:rsidRPr="00504428" w:rsidRDefault="001D0D3F" w:rsidP="00ED31CE">
                    <w:pPr>
                      <w:autoSpaceDE w:val="0"/>
                      <w:autoSpaceDN w:val="0"/>
                      <w:adjustRightInd w:val="0"/>
                      <w:jc w:val="center"/>
                      <w:rPr>
                        <w:rFonts w:ascii="Arial" w:hAnsi="Arial" w:cs="Arial"/>
                        <w:color w:val="000000"/>
                        <w:sz w:val="18"/>
                        <w:szCs w:val="18"/>
                      </w:rPr>
                    </w:pPr>
                    <w:r w:rsidRPr="00504428">
                      <w:rPr>
                        <w:rFonts w:ascii="Arial" w:hAnsi="Arial" w:cs="Arial"/>
                        <w:color w:val="000000"/>
                        <w:sz w:val="18"/>
                        <w:szCs w:val="18"/>
                        <w:lang w:val="en-US"/>
                      </w:rPr>
                      <w:t>Visi</w:t>
                    </w:r>
                    <w:r w:rsidRPr="00504428">
                      <w:rPr>
                        <w:rFonts w:ascii="Arial" w:hAnsi="Arial" w:cs="Arial"/>
                        <w:color w:val="000000"/>
                        <w:sz w:val="18"/>
                        <w:szCs w:val="18"/>
                      </w:rPr>
                      <w:t>ó</w:t>
                    </w:r>
                    <w:r w:rsidRPr="00504428">
                      <w:rPr>
                        <w:rFonts w:ascii="Arial" w:hAnsi="Arial" w:cs="Arial"/>
                        <w:color w:val="000000"/>
                        <w:sz w:val="18"/>
                        <w:szCs w:val="18"/>
                        <w:lang w:val="en-US"/>
                      </w:rPr>
                      <w:t>n</w:t>
                    </w:r>
                  </w:p>
                </w:txbxContent>
              </v:textbox>
            </v:shape>
            <v:shape id="_x0000_s1675" type="#_x0000_t202" style="position:absolute;left:4046;top:14719;width:365;height:384;mso-wrap-style:none;v-text-anchor:top-baseline" filled="f" fillcolor="#0c9" stroked="f">
              <v:textbox style="mso-next-textbox:#_x0000_s1675;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0</w:t>
                    </w:r>
                  </w:p>
                </w:txbxContent>
              </v:textbox>
            </v:shape>
            <v:shape id="_x0000_s1676" type="#_x0000_t202" style="position:absolute;left:5507;top:13382;width:474;height:384;mso-wrap-style:none;v-text-anchor:top-baseline" filled="f" fillcolor="#0c9" stroked="f">
              <v:textbox style="mso-next-textbox:#_x0000_s1676;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50</w:t>
                    </w:r>
                  </w:p>
                </w:txbxContent>
              </v:textbox>
            </v:shape>
            <v:shape id="_x0000_s1677" type="#_x0000_t202" style="position:absolute;left:7117;top:14719;width:585;height:384;mso-wrap-style:none;v-text-anchor:top-baseline" filled="f" fillcolor="#0c9" stroked="f">
              <v:textbox style="mso-next-textbox:#_x0000_s1677;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100</w:t>
                    </w:r>
                  </w:p>
                </w:txbxContent>
              </v:textbox>
            </v:shape>
            <v:shape id="_x0000_s1678" type="#_x0000_t202" style="position:absolute;left:4554;top:13704;width:475;height:383;mso-wrap-style:none;v-text-anchor:top-baseline" filled="f" fillcolor="#0c9" stroked="f">
              <v:textbox style="mso-next-textbox:#_x0000_s1678;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25</w:t>
                    </w:r>
                  </w:p>
                </w:txbxContent>
              </v:textbox>
            </v:shape>
            <v:shape id="_x0000_s1679" type="#_x0000_t202" style="position:absolute;left:6672;top:13704;width:475;height:383;mso-wrap-style:none;v-text-anchor:top-baseline" filled="f" fillcolor="#0c9" stroked="f">
              <v:textbox style="mso-next-textbox:#_x0000_s1679;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75</w:t>
                    </w:r>
                  </w:p>
                </w:txbxContent>
              </v:textbox>
            </v:shape>
            <v:line id="_x0000_s1680" style="position:absolute" from="5741,13652" to="5741,13865"/>
            <v:line id="_x0000_s1681" style="position:absolute" from="4894,13972" to="5000,14079"/>
            <v:line id="_x0000_s1682" style="position:absolute;flip:y" from="6694,13972" to="6800,14079"/>
            <v:shape id="_x0000_s1683" type="#_x0000_t202" style="position:absolute;left:9637;top:12830;width:6463;height:473">
              <v:textbox style="mso-next-textbox:#_x0000_s1683" inset="1.2192mm,.60961mm,1.2192mm,.60961mm">
                <w:txbxContent>
                  <w:p w:rsidR="001D0D3F" w:rsidRPr="00504428" w:rsidRDefault="001D0D3F" w:rsidP="00ED31CE">
                    <w:pPr>
                      <w:autoSpaceDE w:val="0"/>
                      <w:autoSpaceDN w:val="0"/>
                      <w:adjustRightInd w:val="0"/>
                      <w:jc w:val="center"/>
                      <w:rPr>
                        <w:rFonts w:ascii="Arial" w:hAnsi="Arial" w:cs="Arial"/>
                        <w:color w:val="000000"/>
                        <w:sz w:val="18"/>
                        <w:szCs w:val="18"/>
                      </w:rPr>
                    </w:pPr>
                    <w:r w:rsidRPr="00504428">
                      <w:rPr>
                        <w:rFonts w:ascii="Arial" w:hAnsi="Arial" w:cs="Arial"/>
                        <w:color w:val="000000"/>
                        <w:sz w:val="18"/>
                        <w:szCs w:val="18"/>
                        <w:lang w:val="en-US"/>
                      </w:rPr>
                      <w:t>Plan de Acci</w:t>
                    </w:r>
                    <w:r w:rsidRPr="00504428">
                      <w:rPr>
                        <w:rFonts w:ascii="Arial" w:hAnsi="Arial" w:cs="Arial"/>
                        <w:color w:val="000000"/>
                        <w:sz w:val="18"/>
                        <w:szCs w:val="18"/>
                      </w:rPr>
                      <w:t>ó</w:t>
                    </w:r>
                    <w:r w:rsidRPr="00504428">
                      <w:rPr>
                        <w:rFonts w:ascii="Arial" w:hAnsi="Arial" w:cs="Arial"/>
                        <w:color w:val="000000"/>
                        <w:sz w:val="18"/>
                        <w:szCs w:val="18"/>
                        <w:lang w:val="en-US"/>
                      </w:rPr>
                      <w:t>n</w:t>
                    </w:r>
                  </w:p>
                </w:txbxContent>
              </v:textbox>
            </v:shape>
            <v:shape id="_x0000_s1684" type="#_x0000_t202" style="position:absolute;left:9659;top:14719;width:365;height:384;mso-wrap-style:none;v-text-anchor:top-baseline" filled="f" fillcolor="#0c9" stroked="f">
              <v:textbox style="mso-next-textbox:#_x0000_s1684;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0</w:t>
                    </w:r>
                  </w:p>
                </w:txbxContent>
              </v:textbox>
            </v:shape>
            <v:shape id="_x0000_s1685" type="#_x0000_t202" style="position:absolute;left:11119;top:13382;width:475;height:384;mso-wrap-style:none;v-text-anchor:top-baseline" filled="f" fillcolor="#0c9" stroked="f">
              <v:textbox style="mso-next-textbox:#_x0000_s1685;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50</w:t>
                    </w:r>
                  </w:p>
                </w:txbxContent>
              </v:textbox>
            </v:shape>
            <v:shape id="_x0000_s1686" type="#_x0000_t202" style="position:absolute;left:12728;top:14719;width:585;height:384;mso-wrap-style:none;v-text-anchor:top-baseline" filled="f" fillcolor="#0c9" stroked="f">
              <v:textbox style="mso-next-textbox:#_x0000_s1686;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100</w:t>
                    </w:r>
                  </w:p>
                </w:txbxContent>
              </v:textbox>
            </v:shape>
            <v:shape id="_x0000_s1687" type="#_x0000_t202" style="position:absolute;left:10167;top:13704;width:474;height:383;mso-wrap-style:none;v-text-anchor:top-baseline" filled="f" fillcolor="#0c9" stroked="f">
              <v:textbox style="mso-next-textbox:#_x0000_s1687;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25</w:t>
                    </w:r>
                  </w:p>
                </w:txbxContent>
              </v:textbox>
            </v:shape>
            <v:shape id="_x0000_s1688" type="#_x0000_t202" style="position:absolute;left:12285;top:13704;width:474;height:383;mso-wrap-style:none;v-text-anchor:top-baseline" filled="f" fillcolor="#0c9" stroked="f">
              <v:textbox style="mso-next-textbox:#_x0000_s1688;mso-fit-shape-to-text:t" inset="1.2192mm,.60961mm,1.2192mm,.60961mm">
                <w:txbxContent>
                  <w:p w:rsidR="001D0D3F" w:rsidRPr="00A21CB8" w:rsidRDefault="001D0D3F" w:rsidP="00ED31CE">
                    <w:pPr>
                      <w:autoSpaceDE w:val="0"/>
                      <w:autoSpaceDN w:val="0"/>
                      <w:adjustRightInd w:val="0"/>
                      <w:rPr>
                        <w:color w:val="000000"/>
                        <w:sz w:val="12"/>
                      </w:rPr>
                    </w:pPr>
                    <w:r w:rsidRPr="00A21CB8">
                      <w:rPr>
                        <w:color w:val="000000"/>
                        <w:sz w:val="12"/>
                        <w:lang w:val="en-US"/>
                      </w:rPr>
                      <w:t>75</w:t>
                    </w:r>
                  </w:p>
                </w:txbxContent>
              </v:textbox>
            </v:shape>
            <v:line id="_x0000_s1689" style="position:absolute" from="11353,13652" to="11353,13865"/>
            <v:line id="_x0000_s1690" style="position:absolute" from="10506,13972" to="10612,14079"/>
            <v:line id="_x0000_s1691" style="position:absolute;flip:y" from="12306,13972" to="12412,14079"/>
            <v:shape id="_x0000_s1692" type="#_x0000_t202" style="position:absolute;left:11543;top:8441;width:1689;height:681;mso-wrap-style:none;v-text-anchor:top-baseline" filled="f" fillcolor="#0c9" stroked="f">
              <v:textbox style="mso-next-textbox:#_x0000_s1692;mso-fit-shape-to-text:t" inset="1.2192mm,.60961mm,1.2192mm,.60961mm">
                <w:txbxContent>
                  <w:p w:rsidR="001D0D3F" w:rsidRPr="00A21CB8" w:rsidRDefault="001D0D3F" w:rsidP="00ED31CE">
                    <w:pPr>
                      <w:autoSpaceDE w:val="0"/>
                      <w:autoSpaceDN w:val="0"/>
                      <w:adjustRightInd w:val="0"/>
                      <w:rPr>
                        <w:color w:val="000000"/>
                        <w:sz w:val="13"/>
                        <w:szCs w:val="28"/>
                        <w:lang w:val="en-US"/>
                      </w:rPr>
                    </w:pPr>
                    <w:r w:rsidRPr="00A21CB8">
                      <w:rPr>
                        <w:color w:val="000000"/>
                        <w:sz w:val="13"/>
                        <w:szCs w:val="28"/>
                        <w:lang w:val="en-US"/>
                      </w:rPr>
                      <w:t>Periodo Actual</w:t>
                    </w:r>
                  </w:p>
                  <w:p w:rsidR="001D0D3F" w:rsidRPr="00A21CB8" w:rsidRDefault="001D0D3F" w:rsidP="00ED31CE">
                    <w:pPr>
                      <w:autoSpaceDE w:val="0"/>
                      <w:autoSpaceDN w:val="0"/>
                      <w:adjustRightInd w:val="0"/>
                      <w:rPr>
                        <w:color w:val="000000"/>
                        <w:sz w:val="13"/>
                        <w:szCs w:val="28"/>
                      </w:rPr>
                    </w:pPr>
                    <w:r w:rsidRPr="00A21CB8">
                      <w:rPr>
                        <w:color w:val="000000"/>
                        <w:sz w:val="13"/>
                        <w:szCs w:val="28"/>
                        <w:lang w:val="en-US"/>
                      </w:rPr>
                      <w:t>Objetivo</w:t>
                    </w:r>
                  </w:p>
                </w:txbxContent>
              </v:textbox>
            </v:shape>
            <v:line id="_x0000_s1693" style="position:absolute" from="11141,8638" to="11565,8638" strokecolor="red" strokeweight="3pt"/>
            <v:line id="_x0000_s1694" style="position:absolute" from="11141,8958" to="11565,8958" strokecolor="#33c" strokeweight="3pt"/>
            <v:shape id="_x0000_s1695" type="#_x0000_t67" style="position:absolute;left:9765;top:13439;width:423;height:533;mso-wrap-style:none;v-text-anchor:middle" fillcolor="#b2b2b2" strokecolor="red"/>
            <v:shape id="_x0000_s1696" type="#_x0000_t67" style="position:absolute;left:6800;top:7678;width:423;height:534;mso-wrap-style:none;v-text-anchor:middle" fillcolor="#b2b2b2" strokecolor="red"/>
            <v:shape id="_x0000_s1697" type="#_x0000_t67" style="position:absolute;left:4153;top:13439;width:423;height:533;rotation:11762172fd;mso-wrap-style:none;v-text-anchor:middle" fillcolor="#b2b2b2" strokecolor="#33c"/>
            <v:oval id="_x0000_s1698" style="position:absolute;left:8070;top:10878;width:1165;height:1067;mso-wrap-style:none;v-text-anchor:middle" fillcolor="#ff9"/>
            <v:line id="_x0000_s1699" style="position:absolute;flip:y" from="8600,9492" to="8600,10878"/>
            <v:line id="_x0000_s1700" style="position:absolute;flip:x" from="6588,11412" to="8070,11412"/>
            <v:line id="_x0000_s1701" style="position:absolute" from="9235,11412" to="10612,11412"/>
            <v:line id="_x0000_s1702" style="position:absolute;flip:y" from="7118,11839" to="8282,12905"/>
            <v:line id="_x0000_s1703" style="position:absolute" from="9023,11839" to="9723,12830"/>
            <v:shape id="_x0000_s1704" type="#_x0000_t95" style="position:absolute;left:4365;top:13865;width:2858;height:2347;mso-wrap-style:none;v-text-anchor:middle" fillcolor="#ccf"/>
            <v:line id="_x0000_s1705" style="position:absolute;flip:y" from="5953,13865" to="6482,14399" strokecolor="#33c" strokeweight="3pt"/>
            <v:line id="_x0000_s1706" style="position:absolute;flip:y" from="6059,13972" to="6588,14399" strokecolor="red" strokeweight="3pt"/>
            <v:shape id="_x0000_s1707" type="#_x0000_t95" style="position:absolute;left:9976;top:13865;width:2859;height:2347;mso-wrap-style:none;v-text-anchor:middle" fillcolor="#ccf"/>
            <v:line id="_x0000_s1708" style="position:absolute;flip:y" from="11882,14079" to="12517,14612" strokecolor="red" strokeweight="3pt"/>
            <v:line id="_x0000_s1709" style="position:absolute;flip:y" from="11988,14185" to="12623,14612" strokecolor="#33c" strokeweight="3pt"/>
            <v:rect id="_x0000_s1710" style="position:absolute;left:4006;top:13495;width:3478;height:2252;v-text-anchor:middle">
              <v:textbox style="mso-next-textbox:#_x0000_s1710" inset="1.2192mm,.60961mm,1.2192mm,.60961mm">
                <w:txbxContent>
                  <w:p w:rsidR="001D0D3F" w:rsidRPr="0044540A" w:rsidRDefault="001D0D3F" w:rsidP="00ED31CE">
                    <w:pPr>
                      <w:autoSpaceDE w:val="0"/>
                      <w:autoSpaceDN w:val="0"/>
                      <w:adjustRightInd w:val="0"/>
                      <w:rPr>
                        <w:rFonts w:ascii="Arial" w:hAnsi="Arial" w:cs="Arial"/>
                        <w:color w:val="000000"/>
                        <w:sz w:val="18"/>
                        <w:szCs w:val="18"/>
                        <w:lang w:val="es-EC"/>
                      </w:rPr>
                    </w:pPr>
                    <w:r w:rsidRPr="0044540A">
                      <w:rPr>
                        <w:rFonts w:ascii="Arial" w:hAnsi="Arial" w:cs="Arial"/>
                        <w:color w:val="000000"/>
                        <w:sz w:val="18"/>
                        <w:szCs w:val="18"/>
                        <w:lang w:val="es-EC"/>
                      </w:rPr>
                      <w:t xml:space="preserve">Tasa de servicio de calidad y </w:t>
                    </w:r>
                  </w:p>
                  <w:p w:rsidR="001D0D3F" w:rsidRPr="0044540A" w:rsidRDefault="001D0D3F" w:rsidP="00ED31CE">
                    <w:pPr>
                      <w:autoSpaceDE w:val="0"/>
                      <w:autoSpaceDN w:val="0"/>
                      <w:adjustRightInd w:val="0"/>
                      <w:rPr>
                        <w:rFonts w:ascii="Arial" w:hAnsi="Arial" w:cs="Arial"/>
                        <w:color w:val="000000"/>
                        <w:sz w:val="18"/>
                        <w:szCs w:val="18"/>
                      </w:rPr>
                    </w:pPr>
                    <w:r w:rsidRPr="0044540A">
                      <w:rPr>
                        <w:rFonts w:ascii="Arial" w:hAnsi="Arial" w:cs="Arial"/>
                        <w:color w:val="000000"/>
                        <w:sz w:val="18"/>
                        <w:szCs w:val="18"/>
                        <w:lang w:val="es-EC"/>
                      </w:rPr>
                      <w:t xml:space="preserve">fidelidad </w:t>
                    </w:r>
                    <w:r>
                      <w:rPr>
                        <w:rFonts w:ascii="Arial" w:hAnsi="Arial" w:cs="Arial"/>
                        <w:color w:val="000000"/>
                        <w:sz w:val="18"/>
                        <w:szCs w:val="18"/>
                        <w:lang w:val="es-EC"/>
                      </w:rPr>
                      <w:t>de clientes</w:t>
                    </w:r>
                  </w:p>
                </w:txbxContent>
              </v:textbox>
            </v:rect>
            <v:rect id="_x0000_s1711" style="position:absolute;left:9659;top:13333;width:6457;height:2488;mso-wrap-style:none;v-text-anchor:middle">
              <v:textbox style="mso-next-textbox:#_x0000_s1711" inset="1.2192mm,.60961mm,1.2192mm,.60961mm">
                <w:txbxContent>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 xml:space="preserve">Proyectos para incremento  de infraestructura y </w:t>
                    </w:r>
                  </w:p>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gestión de nuevos recursos</w:t>
                    </w:r>
                  </w:p>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Incremento de capacidad instalada</w:t>
                    </w:r>
                  </w:p>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 xml:space="preserve">Sistemas de información geográfica </w:t>
                    </w:r>
                  </w:p>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Marketing y publicidad</w:t>
                    </w:r>
                  </w:p>
                  <w:p w:rsidR="001D0D3F" w:rsidRPr="00504428" w:rsidRDefault="001D0D3F" w:rsidP="00ED31CE">
                    <w:pPr>
                      <w:autoSpaceDE w:val="0"/>
                      <w:autoSpaceDN w:val="0"/>
                      <w:adjustRightInd w:val="0"/>
                      <w:rPr>
                        <w:rFonts w:ascii="Arial" w:hAnsi="Arial" w:cs="Arial"/>
                        <w:color w:val="000000"/>
                        <w:sz w:val="16"/>
                        <w:szCs w:val="16"/>
                      </w:rPr>
                    </w:pPr>
                    <w:r w:rsidRPr="00504428">
                      <w:rPr>
                        <w:rFonts w:ascii="Arial" w:hAnsi="Arial" w:cs="Arial"/>
                        <w:color w:val="000000"/>
                        <w:sz w:val="16"/>
                        <w:szCs w:val="16"/>
                      </w:rPr>
                      <w:t>Fidelización de clientes</w:t>
                    </w:r>
                  </w:p>
                </w:txbxContent>
              </v:textbox>
            </v:rect>
            <v:shape id="_x0000_s1712" type="#_x0000_t75" style="position:absolute;left:2247;top:9175;width:4837;height:2922" fillcolor="#0c9">
              <v:imagedata r:id="rId134" o:title=""/>
            </v:shape>
            <v:shape id="_x0000_s1713" type="#_x0000_t75" style="position:absolute;left:9976;top:10345;width:7412;height:2427" fillcolor="#0c9">
              <v:imagedata r:id="rId135" o:title=""/>
            </v:shape>
            <w10:anchorlock/>
          </v:group>
          <o:OLEObject Type="Embed" ProgID="Excel.Sheet.8" ShapeID="_x0000_s1712" DrawAspect="Content" ObjectID="_1309939157" r:id="rId136"/>
          <o:OLEObject Type="Embed" ProgID="Excel.Chart.8" ShapeID="_x0000_s1713" DrawAspect="Content" ObjectID="_1309939158" r:id="rId137">
            <o:FieldCodes>\s</o:FieldCodes>
          </o:OLEObject>
        </w:pict>
      </w:r>
    </w:p>
    <w:p w:rsidR="00ED31CE" w:rsidRPr="006823B9" w:rsidRDefault="00ED31CE" w:rsidP="00ED31CE">
      <w:pPr>
        <w:spacing w:line="480" w:lineRule="auto"/>
        <w:jc w:val="center"/>
        <w:rPr>
          <w:rFonts w:ascii="Arial" w:hAnsi="Arial" w:cs="Arial"/>
          <w:b/>
          <w:i/>
          <w:sz w:val="22"/>
          <w:szCs w:val="22"/>
        </w:rPr>
      </w:pPr>
      <w:r w:rsidRPr="006823B9">
        <w:rPr>
          <w:rFonts w:ascii="Arial" w:hAnsi="Arial" w:cs="Arial"/>
          <w:b/>
          <w:sz w:val="20"/>
          <w:szCs w:val="20"/>
        </w:rPr>
        <w:t>Fig</w:t>
      </w:r>
      <w:r>
        <w:rPr>
          <w:rFonts w:ascii="Arial" w:hAnsi="Arial" w:cs="Arial"/>
          <w:b/>
          <w:sz w:val="20"/>
          <w:szCs w:val="20"/>
        </w:rPr>
        <w:t>ura</w:t>
      </w:r>
      <w:r w:rsidRPr="006823B9">
        <w:rPr>
          <w:rFonts w:ascii="Arial" w:hAnsi="Arial" w:cs="Arial"/>
          <w:b/>
          <w:sz w:val="20"/>
          <w:szCs w:val="20"/>
        </w:rPr>
        <w:t xml:space="preserve"> 2.9 Nivel clientes</w:t>
      </w:r>
      <w:r w:rsidR="00AC0A80">
        <w:rPr>
          <w:rFonts w:ascii="Arial" w:hAnsi="Arial" w:cs="Arial"/>
          <w:b/>
          <w:sz w:val="20"/>
          <w:szCs w:val="20"/>
        </w:rPr>
        <w:t>.</w:t>
      </w:r>
    </w:p>
    <w:p w:rsidR="00ED31CE" w:rsidRDefault="00ED31CE" w:rsidP="00ED31CE">
      <w:pPr>
        <w:tabs>
          <w:tab w:val="left" w:pos="1515"/>
        </w:tabs>
        <w:spacing w:line="480" w:lineRule="auto"/>
        <w:rPr>
          <w:rFonts w:ascii="Arial" w:hAnsi="Arial" w:cs="Arial"/>
          <w:i/>
          <w:sz w:val="22"/>
          <w:szCs w:val="22"/>
        </w:rPr>
      </w:pPr>
      <w:r>
        <w:rPr>
          <w:rFonts w:ascii="Arial" w:hAnsi="Arial" w:cs="Arial"/>
          <w:i/>
          <w:noProof/>
          <w:sz w:val="22"/>
          <w:szCs w:val="22"/>
        </w:rPr>
      </w:r>
      <w:r w:rsidRPr="007B55B7">
        <w:rPr>
          <w:rFonts w:ascii="Arial" w:hAnsi="Arial" w:cs="Arial"/>
          <w:i/>
          <w:sz w:val="22"/>
          <w:szCs w:val="22"/>
        </w:rPr>
        <w:pict>
          <v:group id="_x0000_s1714" editas="canvas" style="width:413.15pt;height:4in;mso-position-horizontal-relative:char;mso-position-vertical-relative:line" coordorigin="2247,1600" coordsize="15141,10633">
            <o:lock v:ext="edit" aspectratio="t"/>
            <v:shape id="_x0000_s1715" type="#_x0000_t75" style="position:absolute;left:2247;top:1600;width:15141;height:10633" o:preferrelative="f">
              <v:fill o:detectmouseclick="t"/>
              <v:path o:extrusionok="t" o:connecttype="none"/>
              <o:lock v:ext="edit" text="t"/>
            </v:shape>
            <v:rect id="_x0000_s1716" style="position:absolute;left:8184;top:2265;width:839;height:1921;mso-wrap-style:none;v-text-anchor:middle">
              <v:textbox style="mso-next-textbox:#_x0000_s1716" inset="1.2192mm,.60961mm,1.2192mm,.60961mm">
                <w:txbxContent>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rPr>
                    </w:pPr>
                    <w:r w:rsidRPr="00E76228">
                      <w:rPr>
                        <w:rFonts w:ascii="Rockwell Extra Bold" w:hAnsi="Rockwell Extra Bold" w:cs="Rockwell Extra Bold"/>
                        <w:color w:val="000000"/>
                        <w:sz w:val="13"/>
                        <w:szCs w:val="28"/>
                        <w:lang w:val="en-US"/>
                      </w:rPr>
                      <w:t>80%</w:t>
                    </w:r>
                  </w:p>
                </w:txbxContent>
              </v:textbox>
            </v:rect>
            <v:shape id="_x0000_s1717" type="#_x0000_t95" style="position:absolute;left:7118;top:2962;width:2858;height:2346;mso-wrap-style:none;v-text-anchor:middle" fillcolor="#ccf"/>
            <v:shape id="_x0000_s1718" type="#_x0000_t202" style="position:absolute;left:6800;top:1895;width:3621;height:539">
              <v:textbox style="mso-next-textbox:#_x0000_s1718;mso-fit-shape-to-text:t" inset="1.2192mm,.60961mm,1.2192mm,.60961mm">
                <w:txbxContent>
                  <w:p w:rsidR="001D0D3F" w:rsidRPr="002E2698"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s-EC"/>
                      </w:rPr>
                      <w:t>Procesos Internos</w:t>
                    </w:r>
                  </w:p>
                </w:txbxContent>
              </v:textbox>
            </v:shape>
            <v:shape id="_x0000_s1719" type="#_x0000_t202" style="position:absolute;left:6800;top:3815;width:365;height:384;mso-wrap-style:none;v-text-anchor:top-baseline" filled="f" fillcolor="#0c9" stroked="f">
              <v:textbox style="mso-next-textbox:#_x0000_s171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720" type="#_x0000_t202" style="position:absolute;left:8283;top:2534;width:474;height:384;mso-wrap-style:none;v-text-anchor:top-baseline" filled="f" fillcolor="#0c9" stroked="f">
              <v:textbox style="mso-next-textbox:#_x0000_s172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721" type="#_x0000_t202" style="position:absolute;left:9870;top:3815;width:584;height:384;mso-wrap-style:none;v-text-anchor:top-baseline" filled="f" fillcolor="#0c9" stroked="f">
              <v:textbox style="mso-next-textbox:#_x0000_s172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722" type="#_x0000_t202" style="position:absolute;left:7117;top:2962;width:475;height:384;mso-wrap-style:none;v-text-anchor:top-baseline" filled="f" fillcolor="#0c9" stroked="f">
              <v:textbox style="mso-next-textbox:#_x0000_s1722;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723" type="#_x0000_t202" style="position:absolute;left:9340;top:2855;width:475;height:384;mso-wrap-style:none;v-text-anchor:top-baseline" filled="f" fillcolor="#0c9" stroked="f">
              <v:textbox style="mso-next-textbox:#_x0000_s1723;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724" style="position:absolute" from="8494,2748" to="8494,2962"/>
            <v:line id="_x0000_s1725" style="position:absolute" from="7435,3175" to="7541,3282"/>
            <v:line id="_x0000_s1726" style="position:absolute;flip:y" from="9447,3068" to="9553,3175"/>
            <v:line id="_x0000_s1727" style="position:absolute;flip:y" from="9129,3175" to="9765,3708" strokecolor="red" strokeweight="3pt"/>
            <v:line id="_x0000_s1728" style="position:absolute;flip:y" from="9235,3388" to="9870,3815" strokecolor="#33c" strokeweight="3pt"/>
            <v:shape id="_x0000_s1729" type="#_x0000_t202" style="position:absolute;left:2467;top:7581;width:5382;height:539">
              <v:textbox style="mso-next-textbox:#_x0000_s1729;mso-fit-shape-to-text:t" inset="1.2192mm,.60961mm,1.2192mm,.60961mm">
                <w:txbxContent>
                  <w:p w:rsidR="001D0D3F" w:rsidRPr="002E2698" w:rsidRDefault="001D0D3F" w:rsidP="00ED31CE">
                    <w:pPr>
                      <w:autoSpaceDE w:val="0"/>
                      <w:autoSpaceDN w:val="0"/>
                      <w:adjustRightInd w:val="0"/>
                      <w:jc w:val="center"/>
                      <w:rPr>
                        <w:rFonts w:ascii="Arial" w:hAnsi="Arial" w:cs="Arial"/>
                        <w:color w:val="000000"/>
                        <w:sz w:val="18"/>
                        <w:szCs w:val="18"/>
                      </w:rPr>
                    </w:pPr>
                    <w:r w:rsidRPr="002E2698">
                      <w:rPr>
                        <w:rFonts w:ascii="Arial" w:hAnsi="Arial" w:cs="Arial"/>
                        <w:color w:val="000000"/>
                        <w:sz w:val="18"/>
                        <w:szCs w:val="18"/>
                        <w:lang w:val="en-US"/>
                      </w:rPr>
                      <w:t>Visi</w:t>
                    </w:r>
                    <w:r w:rsidRPr="002E2698">
                      <w:rPr>
                        <w:rFonts w:ascii="Arial" w:hAnsi="Arial" w:cs="Arial"/>
                        <w:color w:val="000000"/>
                        <w:sz w:val="18"/>
                        <w:szCs w:val="18"/>
                      </w:rPr>
                      <w:t>ó</w:t>
                    </w:r>
                    <w:r w:rsidRPr="002E2698">
                      <w:rPr>
                        <w:rFonts w:ascii="Arial" w:hAnsi="Arial" w:cs="Arial"/>
                        <w:color w:val="000000"/>
                        <w:sz w:val="18"/>
                        <w:szCs w:val="18"/>
                        <w:lang w:val="en-US"/>
                      </w:rPr>
                      <w:t>n</w:t>
                    </w:r>
                  </w:p>
                </w:txbxContent>
              </v:textbox>
            </v:shape>
            <v:shape id="_x0000_s1730" type="#_x0000_t202" style="position:absolute;left:4046;top:9470;width:365;height:383;mso-wrap-style:none;v-text-anchor:top-baseline" filled="f" fillcolor="#0c9" stroked="f">
              <v:textbox style="mso-next-textbox:#_x0000_s173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731" type="#_x0000_t202" style="position:absolute;left:5507;top:8133;width:474;height:384;mso-wrap-style:none;v-text-anchor:top-baseline" filled="f" fillcolor="#0c9" stroked="f">
              <v:textbox style="mso-next-textbox:#_x0000_s173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732" type="#_x0000_t202" style="position:absolute;left:7117;top:9470;width:585;height:383;mso-wrap-style:none;v-text-anchor:top-baseline" filled="f" fillcolor="#0c9" stroked="f">
              <v:textbox style="mso-next-textbox:#_x0000_s1732;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733" type="#_x0000_t202" style="position:absolute;left:4554;top:8452;width:475;height:384;mso-wrap-style:none;v-text-anchor:top-baseline" filled="f" fillcolor="#0c9" stroked="f">
              <v:textbox style="mso-next-textbox:#_x0000_s1733;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734" type="#_x0000_t202" style="position:absolute;left:6672;top:8452;width:475;height:384;mso-wrap-style:none;v-text-anchor:top-baseline" filled="f" fillcolor="#0c9" stroked="f">
              <v:textbox style="mso-next-textbox:#_x0000_s1734;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735" style="position:absolute" from="5741,8402" to="5741,8615"/>
            <v:line id="_x0000_s1736" style="position:absolute" from="4894,8722" to="5000,8829"/>
            <v:line id="_x0000_s1737" style="position:absolute;flip:y" from="6694,8722" to="6800,8829"/>
            <v:shape id="_x0000_s1738" type="#_x0000_t202" style="position:absolute;left:9637;top:7581;width:7342;height:613">
              <v:textbox style="mso-next-textbox:#_x0000_s1738" inset="1.2192mm,.60961mm,1.2192mm,.60961mm">
                <w:txbxContent>
                  <w:p w:rsidR="001D0D3F" w:rsidRPr="002E2698" w:rsidRDefault="001D0D3F" w:rsidP="00ED31CE">
                    <w:pPr>
                      <w:autoSpaceDE w:val="0"/>
                      <w:autoSpaceDN w:val="0"/>
                      <w:adjustRightInd w:val="0"/>
                      <w:jc w:val="center"/>
                      <w:rPr>
                        <w:rFonts w:ascii="Arial" w:hAnsi="Arial" w:cs="Arial"/>
                        <w:color w:val="000000"/>
                        <w:sz w:val="18"/>
                        <w:szCs w:val="18"/>
                      </w:rPr>
                    </w:pPr>
                    <w:r w:rsidRPr="002E2698">
                      <w:rPr>
                        <w:rFonts w:ascii="Arial" w:hAnsi="Arial" w:cs="Arial"/>
                        <w:color w:val="000000"/>
                        <w:sz w:val="18"/>
                        <w:szCs w:val="18"/>
                        <w:lang w:val="en-US"/>
                      </w:rPr>
                      <w:t>Plan de Acci</w:t>
                    </w:r>
                    <w:r w:rsidRPr="002E2698">
                      <w:rPr>
                        <w:rFonts w:ascii="Arial" w:hAnsi="Arial" w:cs="Arial"/>
                        <w:color w:val="000000"/>
                        <w:sz w:val="18"/>
                        <w:szCs w:val="18"/>
                      </w:rPr>
                      <w:t>ó</w:t>
                    </w:r>
                    <w:r w:rsidRPr="002E2698">
                      <w:rPr>
                        <w:rFonts w:ascii="Arial" w:hAnsi="Arial" w:cs="Arial"/>
                        <w:color w:val="000000"/>
                        <w:sz w:val="18"/>
                        <w:szCs w:val="18"/>
                        <w:lang w:val="en-US"/>
                      </w:rPr>
                      <w:t>n</w:t>
                    </w:r>
                  </w:p>
                </w:txbxContent>
              </v:textbox>
            </v:shape>
            <v:shape id="_x0000_s1739" type="#_x0000_t202" style="position:absolute;left:9659;top:9470;width:365;height:383;mso-wrap-style:none;v-text-anchor:top-baseline" filled="f" fillcolor="#0c9" stroked="f">
              <v:textbox style="mso-next-textbox:#_x0000_s173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740" type="#_x0000_t202" style="position:absolute;left:11119;top:8133;width:475;height:384;mso-wrap-style:none;v-text-anchor:top-baseline" filled="f" fillcolor="#0c9" stroked="f">
              <v:textbox style="mso-next-textbox:#_x0000_s174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741" type="#_x0000_t202" style="position:absolute;left:12728;top:9470;width:585;height:383;mso-wrap-style:none;v-text-anchor:top-baseline" filled="f" fillcolor="#0c9" stroked="f">
              <v:textbox style="mso-next-textbox:#_x0000_s174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742" type="#_x0000_t202" style="position:absolute;left:10167;top:8452;width:474;height:384;mso-wrap-style:none;v-text-anchor:top-baseline" filled="f" fillcolor="#0c9" stroked="f">
              <v:textbox style="mso-next-textbox:#_x0000_s1742;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743" type="#_x0000_t202" style="position:absolute;left:12285;top:8452;width:474;height:384;mso-wrap-style:none;v-text-anchor:top-baseline" filled="f" fillcolor="#0c9" stroked="f">
              <v:textbox style="mso-next-textbox:#_x0000_s1743;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744" style="position:absolute" from="11353,8402" to="11353,8615"/>
            <v:line id="_x0000_s1745" style="position:absolute" from="10506,8722" to="10612,8829"/>
            <v:line id="_x0000_s1746" style="position:absolute;flip:y" from="12306,8722" to="12412,8829"/>
            <v:shape id="_x0000_s1747" type="#_x0000_t202" style="position:absolute;left:11543;top:3191;width:1689;height:681;mso-wrap-style:none;v-text-anchor:top-baseline" filled="f" fillcolor="#0c9" stroked="f">
              <v:textbox style="mso-next-textbox:#_x0000_s1747;mso-fit-shape-to-text:t" inset="1.2192mm,.60961mm,1.2192mm,.60961mm">
                <w:txbxContent>
                  <w:p w:rsidR="001D0D3F" w:rsidRPr="00E76228" w:rsidRDefault="001D0D3F" w:rsidP="00ED31CE">
                    <w:pPr>
                      <w:autoSpaceDE w:val="0"/>
                      <w:autoSpaceDN w:val="0"/>
                      <w:adjustRightInd w:val="0"/>
                      <w:rPr>
                        <w:color w:val="000000"/>
                        <w:sz w:val="13"/>
                        <w:szCs w:val="28"/>
                        <w:lang w:val="en-US"/>
                      </w:rPr>
                    </w:pPr>
                    <w:r w:rsidRPr="00E76228">
                      <w:rPr>
                        <w:color w:val="000000"/>
                        <w:sz w:val="13"/>
                        <w:szCs w:val="28"/>
                        <w:lang w:val="en-US"/>
                      </w:rPr>
                      <w:t>Periodo Actual</w:t>
                    </w:r>
                  </w:p>
                  <w:p w:rsidR="001D0D3F" w:rsidRPr="00E76228" w:rsidRDefault="001D0D3F" w:rsidP="00ED31CE">
                    <w:pPr>
                      <w:autoSpaceDE w:val="0"/>
                      <w:autoSpaceDN w:val="0"/>
                      <w:adjustRightInd w:val="0"/>
                      <w:rPr>
                        <w:color w:val="000000"/>
                        <w:sz w:val="13"/>
                        <w:szCs w:val="28"/>
                      </w:rPr>
                    </w:pPr>
                    <w:r w:rsidRPr="00E76228">
                      <w:rPr>
                        <w:color w:val="000000"/>
                        <w:sz w:val="13"/>
                        <w:szCs w:val="28"/>
                        <w:lang w:val="en-US"/>
                      </w:rPr>
                      <w:t>Objetivo</w:t>
                    </w:r>
                  </w:p>
                </w:txbxContent>
              </v:textbox>
            </v:shape>
            <v:line id="_x0000_s1748" style="position:absolute" from="11141,3388" to="11565,3388" strokecolor="red" strokeweight="3pt"/>
            <v:line id="_x0000_s1749" style="position:absolute" from="11141,3708" to="11565,3708" strokecolor="#33c" strokeweight="3pt"/>
            <v:shape id="_x0000_s1750" type="#_x0000_t67" style="position:absolute;left:9765;top:8189;width:423;height:533;mso-wrap-style:none;v-text-anchor:middle" fillcolor="#b2b2b2" strokecolor="red"/>
            <v:shape id="_x0000_s1751" type="#_x0000_t67" style="position:absolute;left:6800;top:2428;width:423;height:534;mso-wrap-style:none;v-text-anchor:middle" fillcolor="#b2b2b2" strokecolor="red"/>
            <v:shape id="_x0000_s1752" type="#_x0000_t67" style="position:absolute;left:4153;top:8189;width:423;height:533;rotation:11762172fd;mso-wrap-style:none;v-text-anchor:middle" fillcolor="#b2b2b2" strokecolor="#33c"/>
            <v:oval id="_x0000_s1753" style="position:absolute;left:8070;top:5628;width:1165;height:1067;mso-wrap-style:none;v-text-anchor:middle" fillcolor="#ff9"/>
            <v:line id="_x0000_s1754" style="position:absolute;flip:y" from="8600,4242" to="8600,5628"/>
            <v:line id="_x0000_s1755" style="position:absolute;flip:x" from="6588,6162" to="8070,6162"/>
            <v:line id="_x0000_s1756" style="position:absolute" from="9235,6162" to="10612,6162"/>
            <v:line id="_x0000_s1757" style="position:absolute;flip:y" from="7744,6589" to="8283,7581"/>
            <v:line id="_x0000_s1758" style="position:absolute" from="9023,6589" to="9723,7581"/>
            <v:shape id="_x0000_s1759" type="#_x0000_t95" style="position:absolute;left:4365;top:8615;width:2858;height:2347;mso-wrap-style:none;v-text-anchor:middle" fillcolor="#ccf"/>
            <v:line id="_x0000_s1760" style="position:absolute;flip:y" from="5953,8615" to="6482,9149" strokecolor="#33c" strokeweight="3pt"/>
            <v:line id="_x0000_s1761" style="position:absolute;flip:y" from="6059,8722" to="6588,9149" strokecolor="red" strokeweight="3pt"/>
            <v:shape id="_x0000_s1762" type="#_x0000_t95" style="position:absolute;left:9976;top:8615;width:2859;height:2347;mso-wrap-style:none;v-text-anchor:middle" fillcolor="#ccf"/>
            <v:line id="_x0000_s1763" style="position:absolute;flip:y" from="11882,8829" to="12517,9362" strokecolor="red" strokeweight="3pt"/>
            <v:line id="_x0000_s1764" style="position:absolute;flip:y" from="11988,8935" to="12623,9362" strokecolor="#33c" strokeweight="3pt"/>
            <v:rect id="_x0000_s1765" style="position:absolute;left:2467;top:8083;width:5277;height:3485;v-text-anchor:middle">
              <v:textbox style="mso-next-textbox:#_x0000_s1765" inset="1.2192mm,.60961mm,1.2192mm,.60961mm">
                <w:txbxContent>
                  <w:p w:rsidR="001D0D3F" w:rsidRPr="002E2698" w:rsidRDefault="001D0D3F" w:rsidP="00ED31CE">
                    <w:pPr>
                      <w:autoSpaceDE w:val="0"/>
                      <w:autoSpaceDN w:val="0"/>
                      <w:adjustRightInd w:val="0"/>
                      <w:rPr>
                        <w:rFonts w:ascii="Arial" w:hAnsi="Arial" w:cs="Arial"/>
                        <w:color w:val="000000"/>
                        <w:sz w:val="18"/>
                        <w:szCs w:val="18"/>
                      </w:rPr>
                    </w:pPr>
                    <w:r w:rsidRPr="002E2698">
                      <w:rPr>
                        <w:rFonts w:ascii="Arial" w:hAnsi="Arial" w:cs="Arial"/>
                        <w:color w:val="000000"/>
                        <w:sz w:val="18"/>
                        <w:szCs w:val="18"/>
                      </w:rPr>
                      <w:t xml:space="preserve">Contribuir al bienestar ciudadano del Cantón, a través de </w:t>
                    </w:r>
                  </w:p>
                  <w:p w:rsidR="001D0D3F" w:rsidRPr="002E2698" w:rsidRDefault="001D0D3F" w:rsidP="00ED31CE">
                    <w:pPr>
                      <w:autoSpaceDE w:val="0"/>
                      <w:autoSpaceDN w:val="0"/>
                      <w:adjustRightInd w:val="0"/>
                      <w:rPr>
                        <w:rFonts w:ascii="Arial" w:hAnsi="Arial" w:cs="Arial"/>
                        <w:color w:val="000000"/>
                        <w:sz w:val="18"/>
                        <w:szCs w:val="18"/>
                      </w:rPr>
                    </w:pPr>
                    <w:r w:rsidRPr="002E2698">
                      <w:rPr>
                        <w:rFonts w:ascii="Arial" w:hAnsi="Arial" w:cs="Arial"/>
                        <w:color w:val="000000"/>
                        <w:sz w:val="18"/>
                        <w:szCs w:val="18"/>
                      </w:rPr>
                      <w:t>la prestación  de servicios de agua potable y alcantarillado</w:t>
                    </w:r>
                  </w:p>
                  <w:p w:rsidR="001D0D3F" w:rsidRPr="002E2698" w:rsidRDefault="001D0D3F" w:rsidP="00ED31CE">
                    <w:pPr>
                      <w:autoSpaceDE w:val="0"/>
                      <w:autoSpaceDN w:val="0"/>
                      <w:adjustRightInd w:val="0"/>
                      <w:rPr>
                        <w:rFonts w:ascii="Arial" w:hAnsi="Arial" w:cs="Arial"/>
                        <w:color w:val="000000"/>
                        <w:sz w:val="18"/>
                        <w:szCs w:val="18"/>
                      </w:rPr>
                    </w:pPr>
                    <w:r w:rsidRPr="002E2698">
                      <w:rPr>
                        <w:rFonts w:ascii="Arial" w:hAnsi="Arial" w:cs="Arial"/>
                        <w:color w:val="000000"/>
                        <w:sz w:val="18"/>
                        <w:szCs w:val="18"/>
                      </w:rPr>
                      <w:t xml:space="preserve">de calidad, con el concurso de </w:t>
                    </w:r>
                    <w:r>
                      <w:rPr>
                        <w:rFonts w:ascii="Arial" w:hAnsi="Arial" w:cs="Arial"/>
                        <w:color w:val="000000"/>
                        <w:sz w:val="18"/>
                        <w:szCs w:val="18"/>
                      </w:rPr>
                      <w:t xml:space="preserve"> procesos eficaces de ejecución interna</w:t>
                    </w:r>
                    <w:r w:rsidRPr="002E2698">
                      <w:rPr>
                        <w:rFonts w:ascii="Arial" w:hAnsi="Arial" w:cs="Arial"/>
                        <w:color w:val="000000"/>
                        <w:sz w:val="18"/>
                        <w:szCs w:val="18"/>
                      </w:rPr>
                      <w:t xml:space="preserve"> </w:t>
                    </w:r>
                  </w:p>
                </w:txbxContent>
              </v:textbox>
            </v:rect>
            <v:rect id="_x0000_s1766" style="position:absolute;left:9659;top:8083;width:7320;height:2820;v-text-anchor:middle">
              <v:textbox style="mso-next-textbox:#_x0000_s1766" inset="1.2192mm,.60961mm,1.2192mm,.60961mm">
                <w:txbxContent>
                  <w:p w:rsidR="001D0D3F" w:rsidRDefault="001D0D3F" w:rsidP="00ED31CE">
                    <w:pPr>
                      <w:tabs>
                        <w:tab w:val="left" w:pos="2250"/>
                      </w:tabs>
                      <w:autoSpaceDE w:val="0"/>
                      <w:autoSpaceDN w:val="0"/>
                      <w:adjustRightInd w:val="0"/>
                      <w:rPr>
                        <w:rFonts w:ascii="Arial" w:hAnsi="Arial" w:cs="Arial"/>
                        <w:sz w:val="20"/>
                        <w:szCs w:val="20"/>
                      </w:rPr>
                    </w:pPr>
                    <w:r w:rsidRPr="00C629B6">
                      <w:rPr>
                        <w:rFonts w:ascii="Arial" w:hAnsi="Arial" w:cs="Arial"/>
                        <w:sz w:val="20"/>
                        <w:szCs w:val="20"/>
                      </w:rPr>
                      <w:t>Nuevos métodos de recolección de información</w:t>
                    </w:r>
                  </w:p>
                  <w:p w:rsidR="001D0D3F" w:rsidRDefault="001D0D3F" w:rsidP="00ED31CE">
                    <w:pPr>
                      <w:rPr>
                        <w:rFonts w:ascii="Arial" w:hAnsi="Arial" w:cs="Arial"/>
                        <w:sz w:val="20"/>
                        <w:szCs w:val="20"/>
                      </w:rPr>
                    </w:pPr>
                    <w:r>
                      <w:rPr>
                        <w:rFonts w:ascii="Arial" w:hAnsi="Arial" w:cs="Arial"/>
                        <w:sz w:val="20"/>
                        <w:szCs w:val="20"/>
                      </w:rPr>
                      <w:t>Mejora de procesos de control de la producción de agua</w:t>
                    </w:r>
                  </w:p>
                  <w:p w:rsidR="001D0D3F" w:rsidRPr="00F610E3" w:rsidRDefault="001D0D3F" w:rsidP="00ED31CE">
                    <w:pPr>
                      <w:rPr>
                        <w:szCs w:val="18"/>
                      </w:rPr>
                    </w:pPr>
                    <w:r>
                      <w:rPr>
                        <w:rFonts w:ascii="Arial" w:hAnsi="Arial" w:cs="Arial"/>
                        <w:sz w:val="20"/>
                        <w:szCs w:val="20"/>
                      </w:rPr>
                      <w:t>Certificación ISO 9001-2000</w:t>
                    </w:r>
                  </w:p>
                </w:txbxContent>
              </v:textbox>
            </v:rect>
            <v:shape id="_x0000_s1767" type="#_x0000_t75" style="position:absolute;left:2467;top:3594;width:4183;height:3762" fillcolor="#0c9">
              <v:imagedata r:id="rId138" o:title=""/>
            </v:shape>
            <v:shape id="_x0000_s1768" type="#_x0000_t75" style="position:absolute;left:9976;top:5095;width:7412;height:2427" fillcolor="#0c9">
              <v:imagedata r:id="rId139" o:title=""/>
            </v:shape>
            <w10:anchorlock/>
          </v:group>
          <o:OLEObject Type="Embed" ProgID="Excel.Sheet.8" ShapeID="_x0000_s1767" DrawAspect="Content" ObjectID="_1309939159" r:id="rId140"/>
          <o:OLEObject Type="Embed" ProgID="Excel.Chart.8" ShapeID="_x0000_s1768" DrawAspect="Content" ObjectID="_1309939160" r:id="rId141">
            <o:FieldCodes>\s</o:FieldCodes>
          </o:OLEObject>
        </w:pict>
      </w:r>
    </w:p>
    <w:p w:rsidR="00ED31CE" w:rsidRDefault="00ED31CE" w:rsidP="00ED31CE">
      <w:pPr>
        <w:tabs>
          <w:tab w:val="left" w:pos="1515"/>
        </w:tabs>
        <w:spacing w:line="480" w:lineRule="auto"/>
        <w:jc w:val="center"/>
        <w:rPr>
          <w:rFonts w:ascii="Arial" w:hAnsi="Arial" w:cs="Arial"/>
          <w:sz w:val="22"/>
          <w:szCs w:val="22"/>
        </w:rPr>
      </w:pPr>
      <w:r w:rsidRPr="006823B9">
        <w:rPr>
          <w:rFonts w:ascii="Arial" w:hAnsi="Arial" w:cs="Arial"/>
          <w:b/>
          <w:sz w:val="20"/>
          <w:szCs w:val="20"/>
        </w:rPr>
        <w:t>Fig</w:t>
      </w:r>
      <w:r>
        <w:rPr>
          <w:rFonts w:ascii="Arial" w:hAnsi="Arial" w:cs="Arial"/>
          <w:b/>
          <w:sz w:val="20"/>
          <w:szCs w:val="20"/>
        </w:rPr>
        <w:t>ura</w:t>
      </w:r>
      <w:r w:rsidRPr="006823B9">
        <w:rPr>
          <w:rFonts w:ascii="Arial" w:hAnsi="Arial" w:cs="Arial"/>
          <w:b/>
          <w:sz w:val="20"/>
          <w:szCs w:val="20"/>
        </w:rPr>
        <w:t xml:space="preserve"> 2.10 Nivel inferior  personal</w:t>
      </w:r>
      <w:r w:rsidR="00AC0A80">
        <w:rPr>
          <w:rFonts w:ascii="Arial" w:hAnsi="Arial" w:cs="Arial"/>
          <w:b/>
          <w:sz w:val="20"/>
          <w:szCs w:val="20"/>
        </w:rPr>
        <w:t>.</w:t>
      </w:r>
      <w:r>
        <w:rPr>
          <w:rFonts w:ascii="Arial" w:hAnsi="Arial" w:cs="Arial"/>
          <w:sz w:val="22"/>
          <w:szCs w:val="22"/>
        </w:rPr>
        <w:t xml:space="preserve"> </w:t>
      </w:r>
      <w:r>
        <w:rPr>
          <w:rFonts w:ascii="Arial" w:hAnsi="Arial" w:cs="Arial"/>
          <w:sz w:val="22"/>
          <w:szCs w:val="22"/>
        </w:rPr>
        <w:br w:type="page"/>
      </w:r>
      <w:r>
        <w:rPr>
          <w:rFonts w:ascii="Arial" w:hAnsi="Arial" w:cs="Arial"/>
          <w:noProof/>
          <w:sz w:val="22"/>
          <w:szCs w:val="22"/>
        </w:rPr>
      </w:r>
      <w:r w:rsidRPr="005A7DFD">
        <w:rPr>
          <w:rFonts w:ascii="Arial" w:hAnsi="Arial" w:cs="Arial"/>
          <w:sz w:val="22"/>
          <w:szCs w:val="22"/>
        </w:rPr>
        <w:pict>
          <v:group id="_x0000_s1812" editas="canvas" style="width:413.15pt;height:306pt;mso-position-horizontal-relative:char;mso-position-vertical-relative:line" coordorigin="2247,1475" coordsize="15141,11296">
            <o:lock v:ext="edit" aspectratio="t"/>
            <v:shape id="_x0000_s1813" type="#_x0000_t75" style="position:absolute;left:2247;top:1475;width:15141;height:11296" o:preferrelative="f">
              <v:fill o:detectmouseclick="t"/>
              <v:path o:extrusionok="t" o:connecttype="none"/>
              <o:lock v:ext="edit" text="t"/>
            </v:shape>
            <v:rect id="_x0000_s1814" style="position:absolute;left:8184;top:2804;width:839;height:1921;mso-wrap-style:none;v-text-anchor:middle">
              <v:textbox style="mso-next-textbox:#_x0000_s1814" inset="1.2192mm,.60961mm,1.2192mm,.60961mm">
                <w:txbxContent>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23"/>
                        <w:szCs w:val="4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lang w:val="en-US"/>
                      </w:rPr>
                    </w:pPr>
                  </w:p>
                  <w:p w:rsidR="001D0D3F" w:rsidRPr="00E76228" w:rsidRDefault="001D0D3F" w:rsidP="00ED31CE">
                    <w:pPr>
                      <w:autoSpaceDE w:val="0"/>
                      <w:autoSpaceDN w:val="0"/>
                      <w:adjustRightInd w:val="0"/>
                      <w:jc w:val="center"/>
                      <w:rPr>
                        <w:rFonts w:ascii="Rockwell Extra Bold" w:hAnsi="Rockwell Extra Bold" w:cs="Rockwell Extra Bold"/>
                        <w:color w:val="000000"/>
                        <w:sz w:val="13"/>
                        <w:szCs w:val="28"/>
                      </w:rPr>
                    </w:pPr>
                    <w:r w:rsidRPr="00E76228">
                      <w:rPr>
                        <w:rFonts w:ascii="Rockwell Extra Bold" w:hAnsi="Rockwell Extra Bold" w:cs="Rockwell Extra Bold"/>
                        <w:color w:val="000000"/>
                        <w:sz w:val="13"/>
                        <w:szCs w:val="28"/>
                        <w:lang w:val="en-US"/>
                      </w:rPr>
                      <w:t>80%</w:t>
                    </w:r>
                  </w:p>
                </w:txbxContent>
              </v:textbox>
            </v:rect>
            <v:shape id="_x0000_s1815" type="#_x0000_t95" style="position:absolute;left:7118;top:3502;width:2858;height:2346;mso-wrap-style:none;v-text-anchor:middle" fillcolor="#ccf"/>
            <v:shape id="_x0000_s1816" type="#_x0000_t202" style="position:absolute;left:6645;top:2472;width:4397;height:502">
              <v:textbox style="mso-next-textbox:#_x0000_s1816" inset="1.2192mm,.60961mm,1.2192mm,.60961mm">
                <w:txbxContent>
                  <w:p w:rsidR="001D0D3F" w:rsidRPr="005A7DFD"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Aprendizaje y crecimiento</w:t>
                    </w:r>
                  </w:p>
                </w:txbxContent>
              </v:textbox>
            </v:shape>
            <v:shape id="_x0000_s1817" type="#_x0000_t202" style="position:absolute;left:6800;top:4354;width:365;height:384;mso-wrap-style:none;v-text-anchor:top-baseline" filled="f" fillcolor="#0c9" stroked="f">
              <v:textbox style="mso-next-textbox:#_x0000_s1817;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818" type="#_x0000_t202" style="position:absolute;left:8283;top:3075;width:474;height:384;mso-wrap-style:none;v-text-anchor:top-baseline" filled="f" fillcolor="#0c9" stroked="f">
              <v:textbox style="mso-next-textbox:#_x0000_s1818;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819" type="#_x0000_t202" style="position:absolute;left:9870;top:4354;width:584;height:384;mso-wrap-style:none;v-text-anchor:top-baseline" filled="f" fillcolor="#0c9" stroked="f">
              <v:textbox style="mso-next-textbox:#_x0000_s181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820" type="#_x0000_t202" style="position:absolute;left:7117;top:3502;width:475;height:384;mso-wrap-style:none;v-text-anchor:top-baseline" filled="f" fillcolor="#0c9" stroked="f">
              <v:textbox style="mso-next-textbox:#_x0000_s182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821" type="#_x0000_t202" style="position:absolute;left:9340;top:3395;width:475;height:383;mso-wrap-style:none;v-text-anchor:top-baseline" filled="f" fillcolor="#0c9" stroked="f">
              <v:textbox style="mso-next-textbox:#_x0000_s182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822" style="position:absolute" from="8494,3288" to="8494,3502"/>
            <v:line id="_x0000_s1823" style="position:absolute" from="7435,3715" to="7541,3822"/>
            <v:line id="_x0000_s1824" style="position:absolute;flip:y" from="9447,3608" to="9553,3715"/>
            <v:line id="_x0000_s1825" style="position:absolute;flip:y" from="9129,3715" to="9765,4248" strokecolor="red" strokeweight="3pt"/>
            <v:line id="_x0000_s1826" style="position:absolute;flip:y" from="9235,3928" to="9870,4355" strokecolor="#33c" strokeweight="3pt"/>
            <v:shape id="_x0000_s1827" type="#_x0000_t202" style="position:absolute;left:4006;top:8120;width:3623;height:997">
              <v:textbox style="mso-next-textbox:#_x0000_s1827" inset="1.2192mm,.60961mm,1.2192mm,.60961mm">
                <w:txbxContent>
                  <w:p w:rsidR="001D0D3F" w:rsidRPr="005A7DFD" w:rsidRDefault="001D0D3F" w:rsidP="00ED31CE">
                    <w:pPr>
                      <w:autoSpaceDE w:val="0"/>
                      <w:autoSpaceDN w:val="0"/>
                      <w:adjustRightInd w:val="0"/>
                      <w:jc w:val="center"/>
                      <w:rPr>
                        <w:rFonts w:ascii="Arial" w:hAnsi="Arial" w:cs="Arial"/>
                        <w:color w:val="000000"/>
                        <w:sz w:val="18"/>
                        <w:szCs w:val="18"/>
                      </w:rPr>
                    </w:pPr>
                    <w:r w:rsidRPr="005A7DFD">
                      <w:rPr>
                        <w:rFonts w:ascii="Arial" w:hAnsi="Arial" w:cs="Arial"/>
                        <w:color w:val="000000"/>
                        <w:sz w:val="18"/>
                        <w:szCs w:val="18"/>
                        <w:lang w:val="en-US"/>
                      </w:rPr>
                      <w:t>Visi</w:t>
                    </w:r>
                    <w:r w:rsidRPr="005A7DFD">
                      <w:rPr>
                        <w:rFonts w:ascii="Arial" w:hAnsi="Arial" w:cs="Arial"/>
                        <w:color w:val="000000"/>
                        <w:sz w:val="18"/>
                        <w:szCs w:val="18"/>
                      </w:rPr>
                      <w:t>ó</w:t>
                    </w:r>
                    <w:r w:rsidRPr="005A7DFD">
                      <w:rPr>
                        <w:rFonts w:ascii="Arial" w:hAnsi="Arial" w:cs="Arial"/>
                        <w:color w:val="000000"/>
                        <w:sz w:val="18"/>
                        <w:szCs w:val="18"/>
                        <w:lang w:val="en-US"/>
                      </w:rPr>
                      <w:t>n</w:t>
                    </w:r>
                  </w:p>
                </w:txbxContent>
              </v:textbox>
            </v:shape>
            <v:shape id="_x0000_s1828" type="#_x0000_t202" style="position:absolute;left:4046;top:10010;width:365;height:384;mso-wrap-style:none;v-text-anchor:top-baseline" filled="f" fillcolor="#0c9" stroked="f">
              <v:textbox style="mso-next-textbox:#_x0000_s1828;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829" type="#_x0000_t202" style="position:absolute;left:5507;top:8673;width:474;height:384;mso-wrap-style:none;v-text-anchor:top-baseline" filled="f" fillcolor="#0c9" stroked="f">
              <v:textbox style="mso-next-textbox:#_x0000_s182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830" type="#_x0000_t202" style="position:absolute;left:7117;top:10010;width:585;height:384;mso-wrap-style:none;v-text-anchor:top-baseline" filled="f" fillcolor="#0c9" stroked="f">
              <v:textbox style="mso-next-textbox:#_x0000_s183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831" type="#_x0000_t202" style="position:absolute;left:4554;top:8993;width:475;height:384;mso-wrap-style:none;v-text-anchor:top-baseline" filled="f" fillcolor="#0c9" stroked="f">
              <v:textbox style="mso-next-textbox:#_x0000_s183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832" type="#_x0000_t202" style="position:absolute;left:6672;top:8993;width:475;height:384;mso-wrap-style:none;v-text-anchor:top-baseline" filled="f" fillcolor="#0c9" stroked="f">
              <v:textbox style="mso-next-textbox:#_x0000_s1832;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833" style="position:absolute" from="5741,8942" to="5741,9155"/>
            <v:line id="_x0000_s1834" style="position:absolute" from="4894,9262" to="5000,9369"/>
            <v:line id="_x0000_s1835" style="position:absolute;flip:y" from="6694,9262" to="6800,9369"/>
            <v:shape id="_x0000_s1836" type="#_x0000_t202" style="position:absolute;left:9637;top:8195;width:3623;height:539">
              <v:textbox style="mso-next-textbox:#_x0000_s1836;mso-fit-shape-to-text:t" inset="1.2192mm,.60961mm,1.2192mm,.60961mm">
                <w:txbxContent>
                  <w:p w:rsidR="001D0D3F" w:rsidRPr="005A7DFD" w:rsidRDefault="001D0D3F" w:rsidP="00ED31CE">
                    <w:pPr>
                      <w:autoSpaceDE w:val="0"/>
                      <w:autoSpaceDN w:val="0"/>
                      <w:adjustRightInd w:val="0"/>
                      <w:jc w:val="center"/>
                      <w:rPr>
                        <w:rFonts w:ascii="Arial" w:hAnsi="Arial" w:cs="Arial"/>
                        <w:color w:val="000000"/>
                        <w:sz w:val="18"/>
                        <w:szCs w:val="18"/>
                      </w:rPr>
                    </w:pPr>
                    <w:r w:rsidRPr="005A7DFD">
                      <w:rPr>
                        <w:rFonts w:ascii="Arial" w:hAnsi="Arial" w:cs="Arial"/>
                        <w:color w:val="000000"/>
                        <w:sz w:val="18"/>
                        <w:szCs w:val="18"/>
                        <w:lang w:val="en-US"/>
                      </w:rPr>
                      <w:t>Plan de Acci</w:t>
                    </w:r>
                    <w:r w:rsidRPr="005A7DFD">
                      <w:rPr>
                        <w:rFonts w:ascii="Arial" w:hAnsi="Arial" w:cs="Arial"/>
                        <w:color w:val="000000"/>
                        <w:sz w:val="18"/>
                        <w:szCs w:val="18"/>
                      </w:rPr>
                      <w:t>ó</w:t>
                    </w:r>
                    <w:r w:rsidRPr="005A7DFD">
                      <w:rPr>
                        <w:rFonts w:ascii="Arial" w:hAnsi="Arial" w:cs="Arial"/>
                        <w:color w:val="000000"/>
                        <w:sz w:val="18"/>
                        <w:szCs w:val="18"/>
                        <w:lang w:val="en-US"/>
                      </w:rPr>
                      <w:t>n</w:t>
                    </w:r>
                  </w:p>
                </w:txbxContent>
              </v:textbox>
            </v:shape>
            <v:shape id="_x0000_s1837" type="#_x0000_t202" style="position:absolute;left:9659;top:10010;width:365;height:384;mso-wrap-style:none;v-text-anchor:top-baseline" filled="f" fillcolor="#0c9" stroked="f">
              <v:textbox style="mso-next-textbox:#_x0000_s1837;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0</w:t>
                    </w:r>
                  </w:p>
                </w:txbxContent>
              </v:textbox>
            </v:shape>
            <v:shape id="_x0000_s1838" type="#_x0000_t202" style="position:absolute;left:11119;top:8673;width:475;height:384;mso-wrap-style:none;v-text-anchor:top-baseline" filled="f" fillcolor="#0c9" stroked="f">
              <v:textbox style="mso-next-textbox:#_x0000_s1838;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50</w:t>
                    </w:r>
                  </w:p>
                </w:txbxContent>
              </v:textbox>
            </v:shape>
            <v:shape id="_x0000_s1839" type="#_x0000_t202" style="position:absolute;left:12728;top:10010;width:585;height:384;mso-wrap-style:none;v-text-anchor:top-baseline" filled="f" fillcolor="#0c9" stroked="f">
              <v:textbox style="mso-next-textbox:#_x0000_s1839;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100</w:t>
                    </w:r>
                  </w:p>
                </w:txbxContent>
              </v:textbox>
            </v:shape>
            <v:shape id="_x0000_s1840" type="#_x0000_t202" style="position:absolute;left:10167;top:8993;width:474;height:384;mso-wrap-style:none;v-text-anchor:top-baseline" filled="f" fillcolor="#0c9" stroked="f">
              <v:textbox style="mso-next-textbox:#_x0000_s1840;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25</w:t>
                    </w:r>
                  </w:p>
                </w:txbxContent>
              </v:textbox>
            </v:shape>
            <v:shape id="_x0000_s1841" type="#_x0000_t202" style="position:absolute;left:12285;top:8993;width:474;height:384;mso-wrap-style:none;v-text-anchor:top-baseline" filled="f" fillcolor="#0c9" stroked="f">
              <v:textbox style="mso-next-textbox:#_x0000_s1841;mso-fit-shape-to-text:t" inset="1.2192mm,.60961mm,1.2192mm,.60961mm">
                <w:txbxContent>
                  <w:p w:rsidR="001D0D3F" w:rsidRPr="00E76228" w:rsidRDefault="001D0D3F" w:rsidP="00ED31CE">
                    <w:pPr>
                      <w:autoSpaceDE w:val="0"/>
                      <w:autoSpaceDN w:val="0"/>
                      <w:adjustRightInd w:val="0"/>
                      <w:rPr>
                        <w:color w:val="000000"/>
                        <w:sz w:val="12"/>
                      </w:rPr>
                    </w:pPr>
                    <w:r w:rsidRPr="00E76228">
                      <w:rPr>
                        <w:color w:val="000000"/>
                        <w:sz w:val="12"/>
                        <w:lang w:val="en-US"/>
                      </w:rPr>
                      <w:t>75</w:t>
                    </w:r>
                  </w:p>
                </w:txbxContent>
              </v:textbox>
            </v:shape>
            <v:line id="_x0000_s1842" style="position:absolute" from="11353,8942" to="11353,9155"/>
            <v:line id="_x0000_s1843" style="position:absolute" from="10506,9262" to="10612,9369"/>
            <v:line id="_x0000_s1844" style="position:absolute;flip:y" from="12306,9262" to="12412,9369"/>
            <v:shape id="_x0000_s1845" type="#_x0000_t202" style="position:absolute;left:11543;top:3731;width:1689;height:681;mso-wrap-style:none;v-text-anchor:top-baseline" filled="f" fillcolor="#0c9" stroked="f">
              <v:textbox style="mso-next-textbox:#_x0000_s1845;mso-fit-shape-to-text:t" inset="1.2192mm,.60961mm,1.2192mm,.60961mm">
                <w:txbxContent>
                  <w:p w:rsidR="001D0D3F" w:rsidRPr="00E76228" w:rsidRDefault="001D0D3F" w:rsidP="00ED31CE">
                    <w:pPr>
                      <w:autoSpaceDE w:val="0"/>
                      <w:autoSpaceDN w:val="0"/>
                      <w:adjustRightInd w:val="0"/>
                      <w:rPr>
                        <w:color w:val="000000"/>
                        <w:sz w:val="13"/>
                        <w:szCs w:val="28"/>
                        <w:lang w:val="en-US"/>
                      </w:rPr>
                    </w:pPr>
                    <w:r w:rsidRPr="00E76228">
                      <w:rPr>
                        <w:color w:val="000000"/>
                        <w:sz w:val="13"/>
                        <w:szCs w:val="28"/>
                        <w:lang w:val="en-US"/>
                      </w:rPr>
                      <w:t>Periodo Actual</w:t>
                    </w:r>
                  </w:p>
                  <w:p w:rsidR="001D0D3F" w:rsidRPr="00E76228" w:rsidRDefault="001D0D3F" w:rsidP="00ED31CE">
                    <w:pPr>
                      <w:autoSpaceDE w:val="0"/>
                      <w:autoSpaceDN w:val="0"/>
                      <w:adjustRightInd w:val="0"/>
                      <w:rPr>
                        <w:color w:val="000000"/>
                        <w:sz w:val="13"/>
                        <w:szCs w:val="28"/>
                      </w:rPr>
                    </w:pPr>
                    <w:r w:rsidRPr="00E76228">
                      <w:rPr>
                        <w:color w:val="000000"/>
                        <w:sz w:val="13"/>
                        <w:szCs w:val="28"/>
                        <w:lang w:val="en-US"/>
                      </w:rPr>
                      <w:t>Objetivo</w:t>
                    </w:r>
                  </w:p>
                </w:txbxContent>
              </v:textbox>
            </v:shape>
            <v:line id="_x0000_s1846" style="position:absolute" from="11141,3928" to="11565,3928" strokecolor="red" strokeweight="3pt"/>
            <v:line id="_x0000_s1847" style="position:absolute" from="11141,4248" to="11565,4248" strokecolor="#33c" strokeweight="3pt"/>
            <v:shape id="_x0000_s1848" type="#_x0000_t67" style="position:absolute;left:9765;top:8729;width:423;height:533;mso-wrap-style:none;v-text-anchor:middle" fillcolor="#b2b2b2" strokecolor="red"/>
            <v:shape id="_x0000_s1849" type="#_x0000_t67" style="position:absolute;left:6800;top:2968;width:423;height:534;mso-wrap-style:none;v-text-anchor:middle" fillcolor="#b2b2b2" strokecolor="red"/>
            <v:shape id="_x0000_s1850" type="#_x0000_t67" style="position:absolute;left:4153;top:8729;width:423;height:533;rotation:11762172fd;mso-wrap-style:none;v-text-anchor:middle" fillcolor="#b2b2b2" strokecolor="#33c"/>
            <v:oval id="_x0000_s1851" style="position:absolute;left:8070;top:6168;width:1165;height:1067;mso-wrap-style:none;v-text-anchor:middle" fillcolor="#ff9"/>
            <v:line id="_x0000_s1852" style="position:absolute;flip:y" from="8600,4782" to="8600,6168"/>
            <v:line id="_x0000_s1853" style="position:absolute;flip:x" from="6588,6702" to="8070,6702"/>
            <v:line id="_x0000_s1854" style="position:absolute" from="9235,6702" to="10612,6702"/>
            <v:line id="_x0000_s1855" style="position:absolute;flip:y" from="7524,7129" to="8283,8120"/>
            <v:line id="_x0000_s1856" style="position:absolute" from="9023,7129" to="10082,8195"/>
            <v:shape id="_x0000_s1857" type="#_x0000_t95" style="position:absolute;left:4365;top:9155;width:2858;height:2347;mso-wrap-style:none;v-text-anchor:middle" fillcolor="#ccf"/>
            <v:line id="_x0000_s1858" style="position:absolute;flip:y" from="5953,9155" to="6482,9689" strokecolor="#33c" strokeweight="3pt"/>
            <v:line id="_x0000_s1859" style="position:absolute;flip:y" from="6059,9262" to="6588,9689" strokecolor="red" strokeweight="3pt"/>
            <v:shape id="_x0000_s1860" type="#_x0000_t95" style="position:absolute;left:9976;top:9155;width:2859;height:2347;mso-wrap-style:none;v-text-anchor:middle" fillcolor="#ccf"/>
            <v:line id="_x0000_s1861" style="position:absolute;flip:y" from="11882,9369" to="12517,9902" strokecolor="red" strokeweight="3pt"/>
            <v:line id="_x0000_s1862" style="position:absolute;flip:y" from="11988,9475" to="12623,9902" strokecolor="#33c" strokeweight="3pt"/>
            <v:rect id="_x0000_s1863" style="position:absolute;left:4006;top:8784;width:3698;height:2326;v-text-anchor:middle">
              <v:textbox style="mso-next-textbox:#_x0000_s1863" inset="1.2192mm,.60961mm,1.2192mm,.60961mm">
                <w:txbxContent>
                  <w:p w:rsidR="001D0D3F" w:rsidRPr="00A97F72" w:rsidRDefault="001D0D3F" w:rsidP="00ED31CE">
                    <w:pPr>
                      <w:autoSpaceDE w:val="0"/>
                      <w:autoSpaceDN w:val="0"/>
                      <w:adjustRightInd w:val="0"/>
                      <w:rPr>
                        <w:rFonts w:ascii="Arial" w:hAnsi="Arial" w:cs="Arial"/>
                        <w:color w:val="000000"/>
                        <w:sz w:val="18"/>
                        <w:szCs w:val="18"/>
                        <w:lang w:val="es-EC"/>
                      </w:rPr>
                    </w:pPr>
                    <w:r w:rsidRPr="00A97F72">
                      <w:rPr>
                        <w:rFonts w:ascii="Arial" w:hAnsi="Arial" w:cs="Arial"/>
                        <w:color w:val="000000"/>
                        <w:sz w:val="18"/>
                        <w:szCs w:val="18"/>
                        <w:lang w:val="es-EC"/>
                      </w:rPr>
                      <w:t>Mejora de eficiencia op</w:t>
                    </w:r>
                    <w:r>
                      <w:rPr>
                        <w:rFonts w:ascii="Arial" w:hAnsi="Arial" w:cs="Arial"/>
                        <w:color w:val="000000"/>
                        <w:sz w:val="18"/>
                        <w:szCs w:val="18"/>
                        <w:lang w:val="es-EC"/>
                      </w:rPr>
                      <w:t>e</w:t>
                    </w:r>
                    <w:r w:rsidRPr="00A97F72">
                      <w:rPr>
                        <w:rFonts w:ascii="Arial" w:hAnsi="Arial" w:cs="Arial"/>
                        <w:color w:val="000000"/>
                        <w:sz w:val="18"/>
                        <w:szCs w:val="18"/>
                        <w:lang w:val="es-EC"/>
                      </w:rPr>
                      <w:t>r</w:t>
                    </w:r>
                    <w:r>
                      <w:rPr>
                        <w:rFonts w:ascii="Arial" w:hAnsi="Arial" w:cs="Arial"/>
                        <w:color w:val="000000"/>
                        <w:sz w:val="18"/>
                        <w:szCs w:val="18"/>
                        <w:lang w:val="es-EC"/>
                      </w:rPr>
                      <w:t>a</w:t>
                    </w:r>
                    <w:r w:rsidRPr="00A97F72">
                      <w:rPr>
                        <w:rFonts w:ascii="Arial" w:hAnsi="Arial" w:cs="Arial"/>
                        <w:color w:val="000000"/>
                        <w:sz w:val="18"/>
                        <w:szCs w:val="18"/>
                        <w:lang w:val="es-EC"/>
                      </w:rPr>
                      <w:t xml:space="preserve">tiva internas con normas de calidad y gestión de procesos </w:t>
                    </w:r>
                  </w:p>
                </w:txbxContent>
              </v:textbox>
            </v:rect>
            <v:rect id="_x0000_s1864" style="position:absolute;left:9659;top:8622;width:3582;height:3817;v-text-anchor:middle">
              <v:textbox style="mso-next-textbox:#_x0000_s1864" inset="1.2192mm,.60961mm,1.2192mm,.60961mm">
                <w:txbxContent>
                  <w:p w:rsidR="001D0D3F" w:rsidRDefault="001D0D3F" w:rsidP="00ED31CE">
                    <w:pPr>
                      <w:rPr>
                        <w:rFonts w:ascii="Arial" w:hAnsi="Arial" w:cs="Arial"/>
                        <w:sz w:val="20"/>
                        <w:szCs w:val="20"/>
                      </w:rPr>
                    </w:pPr>
                    <w:r>
                      <w:rPr>
                        <w:rFonts w:ascii="Arial" w:hAnsi="Arial" w:cs="Arial"/>
                        <w:sz w:val="20"/>
                        <w:szCs w:val="20"/>
                      </w:rPr>
                      <w:t>Planes de capacitación</w:t>
                    </w:r>
                  </w:p>
                  <w:p w:rsidR="001D0D3F" w:rsidRDefault="001D0D3F" w:rsidP="00ED31CE">
                    <w:pPr>
                      <w:rPr>
                        <w:rFonts w:ascii="Arial" w:hAnsi="Arial" w:cs="Arial"/>
                        <w:sz w:val="20"/>
                        <w:szCs w:val="20"/>
                      </w:rPr>
                    </w:pPr>
                    <w:r>
                      <w:rPr>
                        <w:rFonts w:ascii="Arial" w:hAnsi="Arial" w:cs="Arial"/>
                        <w:sz w:val="20"/>
                        <w:szCs w:val="20"/>
                      </w:rPr>
                      <w:t>Optimización de horarios de trabajo</w:t>
                    </w:r>
                  </w:p>
                  <w:p w:rsidR="001D0D3F" w:rsidRPr="00E76228" w:rsidRDefault="001D0D3F" w:rsidP="00ED31CE">
                    <w:pPr>
                      <w:autoSpaceDE w:val="0"/>
                      <w:autoSpaceDN w:val="0"/>
                      <w:adjustRightInd w:val="0"/>
                      <w:rPr>
                        <w:color w:val="000000"/>
                        <w:sz w:val="9"/>
                        <w:szCs w:val="18"/>
                      </w:rPr>
                    </w:pPr>
                    <w:r>
                      <w:rPr>
                        <w:rFonts w:ascii="Arial" w:hAnsi="Arial" w:cs="Arial"/>
                        <w:sz w:val="20"/>
                        <w:szCs w:val="20"/>
                      </w:rPr>
                      <w:t>Planes de motivación del personal</w:t>
                    </w:r>
                  </w:p>
                </w:txbxContent>
              </v:textbox>
            </v:rect>
            <v:shape id="_x0000_s1865" type="#_x0000_t75" style="position:absolute;left:2467;top:4797;width:4678;height:3323" fillcolor="#0c9">
              <v:imagedata r:id="rId142" o:title=""/>
            </v:shape>
            <v:shape id="_x0000_s1866" type="#_x0000_t75" style="position:absolute;left:9976;top:5635;width:7412;height:2427" fillcolor="#0c9">
              <v:imagedata r:id="rId143" o:title=""/>
            </v:shape>
            <w10:anchorlock/>
          </v:group>
          <o:OLEObject Type="Embed" ProgID="Excel.Sheet.8" ShapeID="_x0000_s1865" DrawAspect="Content" ObjectID="_1309939161" r:id="rId144"/>
          <o:OLEObject Type="Embed" ProgID="Excel.Chart.8" ShapeID="_x0000_s1866" DrawAspect="Content" ObjectID="_1309939162" r:id="rId145">
            <o:FieldCodes>\s</o:FieldCodes>
          </o:OLEObject>
        </w:pict>
      </w:r>
    </w:p>
    <w:p w:rsidR="00ED31CE" w:rsidRPr="006823B9" w:rsidRDefault="00ED31CE" w:rsidP="00ED31CE">
      <w:pPr>
        <w:tabs>
          <w:tab w:val="left" w:pos="1515"/>
        </w:tabs>
        <w:spacing w:line="480" w:lineRule="auto"/>
        <w:jc w:val="center"/>
        <w:rPr>
          <w:rFonts w:ascii="Arial" w:hAnsi="Arial" w:cs="Arial"/>
          <w:b/>
          <w:sz w:val="20"/>
          <w:szCs w:val="20"/>
        </w:rPr>
      </w:pPr>
      <w:r w:rsidRPr="006823B9">
        <w:rPr>
          <w:rFonts w:ascii="Arial" w:hAnsi="Arial" w:cs="Arial"/>
          <w:b/>
          <w:sz w:val="20"/>
          <w:szCs w:val="20"/>
        </w:rPr>
        <w:t>Figura 2.11 Nivel Inferior</w:t>
      </w:r>
      <w:r w:rsidR="00AC0A80">
        <w:rPr>
          <w:rFonts w:ascii="Arial" w:hAnsi="Arial" w:cs="Arial"/>
          <w:b/>
          <w:sz w:val="20"/>
          <w:szCs w:val="20"/>
        </w:rPr>
        <w:t>.</w:t>
      </w:r>
    </w:p>
    <w:p w:rsidR="00ED31CE" w:rsidRDefault="00ED31CE" w:rsidP="00ED31CE">
      <w:pPr>
        <w:tabs>
          <w:tab w:val="left" w:pos="1515"/>
        </w:tabs>
        <w:spacing w:line="480" w:lineRule="auto"/>
        <w:rPr>
          <w:rFonts w:ascii="Arial" w:hAnsi="Arial" w:cs="Arial"/>
          <w:sz w:val="22"/>
          <w:szCs w:val="22"/>
        </w:rPr>
      </w:pPr>
    </w:p>
    <w:p w:rsidR="00ED31CE" w:rsidRPr="00A87308" w:rsidRDefault="00ED31CE" w:rsidP="00ED31CE">
      <w:pPr>
        <w:tabs>
          <w:tab w:val="left" w:pos="1515"/>
        </w:tabs>
        <w:spacing w:line="480" w:lineRule="auto"/>
        <w:rPr>
          <w:rFonts w:ascii="Arial" w:hAnsi="Arial" w:cs="Arial"/>
          <w:i/>
          <w:sz w:val="22"/>
          <w:szCs w:val="22"/>
        </w:rPr>
      </w:pPr>
      <w:r w:rsidRPr="00A87308">
        <w:rPr>
          <w:rFonts w:ascii="Arial" w:hAnsi="Arial" w:cs="Arial"/>
          <w:i/>
          <w:sz w:val="22"/>
          <w:szCs w:val="22"/>
        </w:rPr>
        <w:t>2.9</w:t>
      </w:r>
      <w:r>
        <w:rPr>
          <w:rFonts w:ascii="Arial" w:hAnsi="Arial" w:cs="Arial"/>
          <w:i/>
          <w:sz w:val="22"/>
          <w:szCs w:val="22"/>
        </w:rPr>
        <w:t xml:space="preserve">       </w:t>
      </w:r>
      <w:r w:rsidRPr="00A87308">
        <w:rPr>
          <w:rFonts w:ascii="Arial" w:hAnsi="Arial" w:cs="Arial"/>
          <w:i/>
          <w:sz w:val="22"/>
          <w:szCs w:val="22"/>
        </w:rPr>
        <w:t>Modelo de Consulta (</w:t>
      </w:r>
      <w:r w:rsidR="004C5AED">
        <w:rPr>
          <w:rFonts w:ascii="Arial" w:hAnsi="Arial" w:cs="Arial"/>
          <w:i/>
          <w:sz w:val="22"/>
          <w:szCs w:val="22"/>
        </w:rPr>
        <w:t>Dot model</w:t>
      </w:r>
      <w:r w:rsidRPr="00A87308">
        <w:rPr>
          <w:rFonts w:ascii="Arial" w:hAnsi="Arial" w:cs="Arial"/>
          <w:i/>
          <w:sz w:val="22"/>
          <w:szCs w:val="22"/>
        </w:rPr>
        <w:t>)</w:t>
      </w:r>
    </w:p>
    <w:p w:rsidR="00ED31CE" w:rsidRPr="00420950" w:rsidRDefault="00ED31CE" w:rsidP="00ED31CE">
      <w:pPr>
        <w:autoSpaceDE w:val="0"/>
        <w:autoSpaceDN w:val="0"/>
        <w:adjustRightInd w:val="0"/>
        <w:rPr>
          <w:rFonts w:ascii="Arial" w:hAnsi="Arial" w:cs="Arial"/>
          <w:i/>
          <w:sz w:val="22"/>
          <w:szCs w:val="22"/>
        </w:rPr>
      </w:pPr>
    </w:p>
    <w:p w:rsidR="00ED31CE" w:rsidRDefault="00ED31CE" w:rsidP="00ED31CE">
      <w:pPr>
        <w:tabs>
          <w:tab w:val="left" w:pos="708"/>
          <w:tab w:val="left" w:pos="2355"/>
        </w:tabs>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ab/>
        <w:t xml:space="preserve">Para la consecución del </w:t>
      </w:r>
      <w:r w:rsidR="004C5AED">
        <w:rPr>
          <w:rFonts w:ascii="Arial" w:hAnsi="Arial" w:cs="Arial"/>
          <w:sz w:val="22"/>
          <w:szCs w:val="22"/>
          <w:lang w:val="es-EC"/>
        </w:rPr>
        <w:t>Dot model</w:t>
      </w:r>
      <w:r>
        <w:rPr>
          <w:rFonts w:ascii="Arial" w:hAnsi="Arial" w:cs="Arial"/>
          <w:sz w:val="22"/>
          <w:szCs w:val="22"/>
          <w:lang w:val="es-EC"/>
        </w:rPr>
        <w:t>, se elaboran los correspondientes diagramas desde la figura No 2.12 hasta la figura No 2.26, en donde constan: hechos, dimensiones. Para cada uno de los indicadores de nivel estratégico</w:t>
      </w:r>
      <w:r w:rsidR="008F7CF0">
        <w:rPr>
          <w:rFonts w:ascii="Arial" w:hAnsi="Arial" w:cs="Arial"/>
          <w:sz w:val="22"/>
          <w:szCs w:val="22"/>
          <w:lang w:val="es-EC"/>
        </w:rPr>
        <w:t>.</w:t>
      </w:r>
    </w:p>
    <w:p w:rsidR="00ED31CE" w:rsidRDefault="00ED31CE" w:rsidP="00ED31CE">
      <w:pPr>
        <w:tabs>
          <w:tab w:val="left" w:pos="708"/>
          <w:tab w:val="left" w:pos="2355"/>
        </w:tabs>
        <w:autoSpaceDE w:val="0"/>
        <w:autoSpaceDN w:val="0"/>
        <w:adjustRightInd w:val="0"/>
        <w:spacing w:line="480" w:lineRule="auto"/>
        <w:rPr>
          <w:rFonts w:ascii="Arial" w:hAnsi="Arial" w:cs="Arial"/>
          <w:sz w:val="22"/>
          <w:szCs w:val="22"/>
          <w:lang w:val="es-EC"/>
        </w:rPr>
      </w:pPr>
    </w:p>
    <w:p w:rsidR="00ED31CE" w:rsidRDefault="00ED31CE" w:rsidP="00ED31CE">
      <w:pPr>
        <w:tabs>
          <w:tab w:val="left" w:pos="708"/>
          <w:tab w:val="left" w:pos="2355"/>
        </w:tabs>
        <w:autoSpaceDE w:val="0"/>
        <w:autoSpaceDN w:val="0"/>
        <w:adjustRightInd w:val="0"/>
        <w:spacing w:line="480" w:lineRule="auto"/>
        <w:rPr>
          <w:rFonts w:ascii="Arial" w:hAnsi="Arial" w:cs="Arial"/>
          <w:sz w:val="22"/>
          <w:szCs w:val="22"/>
          <w:lang w:val="es-EC"/>
        </w:rPr>
      </w:pPr>
    </w:p>
    <w:p w:rsidR="00ED31CE" w:rsidRDefault="00ED31CE" w:rsidP="00ED31CE">
      <w:pPr>
        <w:tabs>
          <w:tab w:val="left" w:pos="708"/>
          <w:tab w:val="left" w:pos="2355"/>
        </w:tabs>
        <w:autoSpaceDE w:val="0"/>
        <w:autoSpaceDN w:val="0"/>
        <w:adjustRightInd w:val="0"/>
        <w:spacing w:line="480" w:lineRule="auto"/>
        <w:rPr>
          <w:rFonts w:ascii="Arial" w:hAnsi="Arial" w:cs="Arial"/>
          <w:sz w:val="22"/>
          <w:szCs w:val="22"/>
          <w:lang w:val="es-EC"/>
        </w:rPr>
      </w:pPr>
    </w:p>
    <w:p w:rsidR="00ED31CE" w:rsidRDefault="00ED31CE" w:rsidP="00ED31CE">
      <w:pPr>
        <w:tabs>
          <w:tab w:val="left" w:pos="1515"/>
        </w:tabs>
        <w:spacing w:line="480" w:lineRule="auto"/>
        <w:ind w:left="1416"/>
      </w:pPr>
      <w:r>
        <w:rPr>
          <w:noProof/>
        </w:rPr>
      </w:r>
      <w:r>
        <w:pict>
          <v:group id="_x0000_s1867" editas="canvas" style="width:294pt;height:171pt;mso-position-horizontal-relative:char;mso-position-vertical-relative:line" coordorigin="2988,3201" coordsize="5188,2764">
            <o:lock v:ext="edit" aspectratio="t"/>
            <v:shape id="_x0000_s1868" type="#_x0000_t75" style="position:absolute;left:2988;top:3201;width:5188;height:2764" o:preferrelative="f">
              <v:fill o:detectmouseclick="t"/>
              <v:path o:extrusionok="t" o:connecttype="none"/>
              <o:lock v:ext="edit" text="t"/>
            </v:shape>
            <v:rect id="_x0000_s1869" style="position:absolute;left:3200;top:3245;width:4658;height:2720"/>
            <v:line id="_x0000_s1870" style="position:absolute" from="4364,3725" to="4992,4358"/>
            <v:line id="_x0000_s1871" style="position:absolute;flip:x" from="6164,3725" to="6695,4365"/>
            <v:line id="_x0000_s1872" style="position:absolute;flip:y" from="4259,4845" to="5106,5485"/>
            <v:line id="_x0000_s1873" style="position:absolute" from="5953,4845" to="6587,5485"/>
            <v:shape id="_x0000_s1874" type="#_x0000_t202" style="position:absolute;left:3736;top:3412;width:1271;height:320" stroked="f">
              <v:textbox style="mso-next-textbox:#_x0000_s1874">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875" type="#_x0000_t202" style="position:absolute;left:6482;top:3405;width:1272;height:320" stroked="f">
              <v:textbox style="mso-next-textbox:#_x0000_s1875">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876" type="#_x0000_t202" style="position:absolute;left:3623;top:5485;width:1270;height:320" stroked="f">
              <v:textbox style="mso-next-textbox:#_x0000_s1876">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877" type="#_x0000_t202" style="position:absolute;left:6164;top:5485;width:1273;height:320" stroked="f">
              <v:textbox style="mso-next-textbox:#_x0000_s1877">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878" type="#_x0000_t202" style="position:absolute;left:4470;top:4365;width:2226;height:480" stroked="f">
              <v:textbox style="mso-next-textbox:#_x0000_s1878">
                <w:txbxContent>
                  <w:p w:rsidR="001D0D3F" w:rsidRPr="008C28C0" w:rsidRDefault="001D0D3F" w:rsidP="00ED31CE">
                    <w:pPr>
                      <w:jc w:val="center"/>
                      <w:rPr>
                        <w:rFonts w:ascii="Arial" w:hAnsi="Arial" w:cs="Arial"/>
                        <w:sz w:val="18"/>
                        <w:szCs w:val="18"/>
                        <w:lang w:val="es-EC"/>
                      </w:rPr>
                    </w:pPr>
                    <w:r w:rsidRPr="008C28C0">
                      <w:rPr>
                        <w:rFonts w:ascii="Arial" w:hAnsi="Arial" w:cs="Arial"/>
                        <w:sz w:val="18"/>
                        <w:szCs w:val="18"/>
                        <w:lang w:val="es-EC"/>
                      </w:rPr>
                      <w:t>% de cobertura  de agua</w:t>
                    </w:r>
                    <w:r>
                      <w:rPr>
                        <w:rFonts w:ascii="Arial" w:hAnsi="Arial" w:cs="Arial"/>
                        <w:sz w:val="22"/>
                        <w:szCs w:val="22"/>
                        <w:lang w:val="es-EC"/>
                      </w:rPr>
                      <w:t xml:space="preserve">  </w:t>
                    </w:r>
                    <w:r w:rsidRPr="008C28C0">
                      <w:rPr>
                        <w:rFonts w:ascii="Arial" w:hAnsi="Arial" w:cs="Arial"/>
                        <w:sz w:val="18"/>
                        <w:szCs w:val="18"/>
                        <w:lang w:val="es-EC"/>
                      </w:rPr>
                      <w:t>potable</w:t>
                    </w:r>
                  </w:p>
                </w:txbxContent>
              </v:textbox>
            </v:shape>
            <w10:anchorlock/>
          </v:group>
        </w:pict>
      </w:r>
    </w:p>
    <w:p w:rsidR="00ED31CE" w:rsidRDefault="00ED31CE" w:rsidP="00ED31CE">
      <w:pPr>
        <w:tabs>
          <w:tab w:val="left" w:pos="1515"/>
        </w:tabs>
        <w:spacing w:line="480" w:lineRule="auto"/>
        <w:ind w:left="1515"/>
      </w:pPr>
      <w:r w:rsidRPr="00802660">
        <w:rPr>
          <w:rFonts w:ascii="Arial" w:hAnsi="Arial" w:cs="Arial"/>
          <w:b/>
          <w:sz w:val="20"/>
          <w:szCs w:val="20"/>
        </w:rPr>
        <w:t xml:space="preserve">Figura No </w:t>
      </w:r>
      <w:r>
        <w:rPr>
          <w:rFonts w:ascii="Arial" w:hAnsi="Arial" w:cs="Arial"/>
          <w:b/>
          <w:sz w:val="20"/>
          <w:szCs w:val="20"/>
        </w:rPr>
        <w:t xml:space="preserve">2.12 </w:t>
      </w:r>
      <w:r w:rsidR="004C5AED">
        <w:rPr>
          <w:rFonts w:ascii="Arial" w:hAnsi="Arial" w:cs="Arial"/>
          <w:b/>
          <w:sz w:val="20"/>
          <w:szCs w:val="20"/>
        </w:rPr>
        <w:t>Dot model</w:t>
      </w:r>
      <w:r>
        <w:rPr>
          <w:rFonts w:ascii="Arial" w:hAnsi="Arial" w:cs="Arial"/>
          <w:b/>
          <w:sz w:val="20"/>
          <w:szCs w:val="20"/>
        </w:rPr>
        <w:t xml:space="preserve"> cobertura agua potable.</w:t>
      </w:r>
    </w:p>
    <w:p w:rsidR="00ED31CE" w:rsidRDefault="00ED31CE" w:rsidP="00ED31CE">
      <w:pPr>
        <w:tabs>
          <w:tab w:val="left" w:pos="1515"/>
        </w:tabs>
        <w:spacing w:line="480" w:lineRule="auto"/>
        <w:ind w:left="1416"/>
      </w:pPr>
      <w:r>
        <w:rPr>
          <w:noProof/>
        </w:rPr>
      </w:r>
      <w:r>
        <w:pict>
          <v:group id="_x0000_s1436" editas="canvas" style="width:294.25pt;height:172.6pt;mso-position-horizontal-relative:char;mso-position-vertical-relative:line" coordorigin="2988,2932" coordsize="5298,3215">
            <o:lock v:ext="edit" aspectratio="t"/>
            <v:shape id="_x0000_s1437" type="#_x0000_t75" style="position:absolute;left:2988;top:2932;width:5298;height:3215" o:preferrelative="f">
              <v:fill o:detectmouseclick="t"/>
              <v:path o:extrusionok="t" o:connecttype="none"/>
              <o:lock v:ext="edit" text="t"/>
            </v:shape>
            <v:rect id="_x0000_s1438" style="position:absolute;left:3204;top:3268;width:4753;height:2879"/>
            <v:line id="_x0000_s1439" style="position:absolute" from="4284,3770" to="4913,4403"/>
            <v:line id="_x0000_s1440" style="position:absolute;flip:x" from="6229,3770" to="6758,4410"/>
            <v:line id="_x0000_s1441" style="position:absolute" from="5953,5005" to="6588,5645"/>
            <v:shape id="_x0000_s1442" type="#_x0000_t202" style="position:absolute;left:3736;top:3412;width:1271;height:320" stroked="f">
              <v:textbox style="mso-next-textbox:#_x0000_s1442">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443" type="#_x0000_t202" style="position:absolute;left:6482;top:3405;width:1272;height:320" stroked="f">
              <v:textbox style="mso-next-textbox:#_x0000_s1443">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444" type="#_x0000_t202" style="position:absolute;left:6229;top:5614;width:1272;height:503" stroked="f">
              <v:textbox style="mso-next-textbox:#_x0000_s1444">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445" type="#_x0000_t202" style="position:absolute;left:4500;top:4441;width:2227;height:480" stroked="f">
              <v:textbox style="mso-next-textbox:#_x0000_s1445">
                <w:txbxContent>
                  <w:p w:rsidR="001D0D3F" w:rsidRPr="00A04982" w:rsidRDefault="001D0D3F" w:rsidP="00ED31CE">
                    <w:pPr>
                      <w:jc w:val="center"/>
                      <w:rPr>
                        <w:sz w:val="18"/>
                        <w:szCs w:val="18"/>
                      </w:rPr>
                    </w:pPr>
                    <w:r>
                      <w:rPr>
                        <w:rFonts w:ascii="Arial" w:hAnsi="Arial" w:cs="Arial"/>
                        <w:sz w:val="18"/>
                        <w:szCs w:val="18"/>
                      </w:rPr>
                      <w:t>% c</w:t>
                    </w:r>
                    <w:r w:rsidRPr="00A04982">
                      <w:rPr>
                        <w:rFonts w:ascii="Arial" w:hAnsi="Arial" w:cs="Arial"/>
                        <w:sz w:val="18"/>
                        <w:szCs w:val="18"/>
                      </w:rPr>
                      <w:t>obertura de alcantarillado</w:t>
                    </w:r>
                  </w:p>
                </w:txbxContent>
              </v:textbox>
            </v:shape>
            <w10:anchorlock/>
          </v:group>
        </w:pict>
      </w:r>
    </w:p>
    <w:p w:rsidR="00ED31CE" w:rsidRDefault="00ED31CE" w:rsidP="00ED31CE">
      <w:pPr>
        <w:tabs>
          <w:tab w:val="left" w:pos="1515"/>
        </w:tabs>
        <w:spacing w:line="480" w:lineRule="auto"/>
        <w:ind w:left="2124"/>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2.13</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alcantarillado.</w:t>
      </w:r>
    </w:p>
    <w:p w:rsidR="00ED31CE" w:rsidRDefault="00ED31CE" w:rsidP="00ED31CE">
      <w:pPr>
        <w:tabs>
          <w:tab w:val="left" w:pos="1515"/>
        </w:tabs>
        <w:spacing w:line="480" w:lineRule="auto"/>
        <w:ind w:left="1416"/>
      </w:pPr>
      <w:r>
        <w:rPr>
          <w:noProof/>
        </w:rPr>
      </w:r>
      <w:r>
        <w:pict>
          <v:group id="_x0000_s1424" editas="canvas" style="width:4in;height:162pt;mso-position-horizontal-relative:char;mso-position-vertical-relative:line" coordorigin="3094,3093" coordsize="5082,3032">
            <o:lock v:ext="edit" aspectratio="t"/>
            <v:shape id="_x0000_s1425" type="#_x0000_t75" style="position:absolute;left:3094;top:3093;width:5082;height:3032" o:preferrelative="f">
              <v:fill o:detectmouseclick="t"/>
              <v:path o:extrusionok="t" o:connecttype="none"/>
              <o:lock v:ext="edit" text="t"/>
            </v:shape>
            <v:rect id="_x0000_s1426" style="position:absolute;left:3313;top:3245;width:4651;height:2880"/>
            <v:line id="_x0000_s1427" style="position:absolute" from="4365,3767" to="4992,4399"/>
            <v:line id="_x0000_s1428" style="position:absolute;flip:x" from="6059,3767" to="6588,4407"/>
            <v:line id="_x0000_s1429" style="position:absolute;flip:y" from="4153,4609" to="5000,5586"/>
            <v:line id="_x0000_s1430" style="position:absolute" from="6059,4777" to="6588,5645"/>
            <v:shape id="_x0000_s1431" type="#_x0000_t202" style="position:absolute;left:3736;top:3412;width:1271;height:320" stroked="f">
              <v:textbox style="mso-next-textbox:#_x0000_s1431">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432" type="#_x0000_t202" style="position:absolute;left:6482;top:3405;width:1272;height:320" stroked="f">
              <v:textbox style="mso-next-textbox:#_x0000_s143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433" type="#_x0000_t202" style="position:absolute;left:3623;top:5451;width:1270;height:480" stroked="f">
              <v:textbox style="mso-next-textbox:#_x0000_s1433">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434" type="#_x0000_t202" style="position:absolute;left:6270;top:5451;width:1272;height:480" stroked="f">
              <v:textbox style="mso-next-textbox:#_x0000_s1434">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435" type="#_x0000_t202" style="position:absolute;left:4470;top:4441;width:2226;height:336" stroked="f">
              <v:textbox style="mso-next-textbox:#_x0000_s1435">
                <w:txbxContent>
                  <w:p w:rsidR="001D0D3F" w:rsidRPr="00385C81" w:rsidRDefault="001D0D3F" w:rsidP="00ED31CE">
                    <w:pPr>
                      <w:jc w:val="center"/>
                      <w:rPr>
                        <w:sz w:val="22"/>
                        <w:szCs w:val="22"/>
                      </w:rPr>
                    </w:pPr>
                    <w:r w:rsidRPr="00385C81">
                      <w:rPr>
                        <w:rFonts w:ascii="Arial" w:hAnsi="Arial" w:cs="Arial"/>
                        <w:sz w:val="22"/>
                        <w:szCs w:val="22"/>
                      </w:rPr>
                      <w:t>Consumo total</w:t>
                    </w:r>
                  </w:p>
                </w:txbxContent>
              </v:textbox>
            </v:shape>
            <w10:anchorlock/>
          </v:group>
        </w:pict>
      </w:r>
    </w:p>
    <w:p w:rsidR="00ED31CE" w:rsidRDefault="00ED31CE" w:rsidP="00ED31CE">
      <w:pPr>
        <w:tabs>
          <w:tab w:val="left" w:pos="1515"/>
        </w:tabs>
        <w:spacing w:line="480" w:lineRule="auto"/>
        <w:ind w:left="708"/>
        <w:jc w:val="center"/>
      </w:pPr>
      <w:r w:rsidRPr="00802660">
        <w:rPr>
          <w:rFonts w:ascii="Arial" w:hAnsi="Arial" w:cs="Arial"/>
          <w:b/>
          <w:sz w:val="20"/>
          <w:szCs w:val="20"/>
        </w:rPr>
        <w:t xml:space="preserve">Figura No </w:t>
      </w:r>
      <w:r>
        <w:rPr>
          <w:rFonts w:ascii="Arial" w:hAnsi="Arial" w:cs="Arial"/>
          <w:b/>
          <w:sz w:val="20"/>
          <w:szCs w:val="20"/>
        </w:rPr>
        <w:t xml:space="preserve">2.14 </w:t>
      </w:r>
      <w:r w:rsidR="004C5AED">
        <w:rPr>
          <w:rFonts w:ascii="Arial" w:hAnsi="Arial" w:cs="Arial"/>
          <w:b/>
          <w:sz w:val="20"/>
          <w:szCs w:val="20"/>
        </w:rPr>
        <w:t>Dot model</w:t>
      </w:r>
      <w:r>
        <w:rPr>
          <w:rFonts w:ascii="Arial" w:hAnsi="Arial" w:cs="Arial"/>
          <w:b/>
          <w:sz w:val="20"/>
          <w:szCs w:val="20"/>
        </w:rPr>
        <w:t xml:space="preserve"> consumo total.</w:t>
      </w:r>
      <w:r>
        <w:br w:type="page"/>
      </w:r>
      <w:r>
        <w:rPr>
          <w:noProof/>
        </w:rPr>
      </w:r>
      <w:r>
        <w:pict>
          <v:group id="_x0000_s1412" editas="canvas" style="width:294pt;height:171pt;mso-position-horizontal-relative:char;mso-position-vertical-relative:line" coordorigin="2988,3201" coordsize="5188,2764">
            <o:lock v:ext="edit" aspectratio="t"/>
            <v:shape id="_x0000_s1413" type="#_x0000_t75" style="position:absolute;left:2988;top:3201;width:5188;height:2764" o:preferrelative="f">
              <v:fill o:detectmouseclick="t"/>
              <v:path o:extrusionok="t" o:connecttype="none"/>
              <o:lock v:ext="edit" text="t"/>
            </v:shape>
            <v:rect id="_x0000_s1414" style="position:absolute;left:3200;top:3245;width:4658;height:2720"/>
            <v:line id="_x0000_s1415" style="position:absolute" from="4364,3725" to="4992,4358"/>
            <v:line id="_x0000_s1416" style="position:absolute;flip:x" from="6164,3725" to="6695,4365"/>
            <v:line id="_x0000_s1417" style="position:absolute;flip:y" from="4259,4845" to="5106,5485"/>
            <v:line id="_x0000_s1418" style="position:absolute" from="5953,4845" to="6587,5485"/>
            <v:shape id="_x0000_s1419" type="#_x0000_t202" style="position:absolute;left:3736;top:3412;width:1271;height:320" stroked="f">
              <v:textbox style="mso-next-textbox:#_x0000_s1419">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420" type="#_x0000_t202" style="position:absolute;left:6482;top:3405;width:1272;height:320" stroked="f">
              <v:textbox style="mso-next-textbox:#_x0000_s1420">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421" type="#_x0000_t202" style="position:absolute;left:3623;top:5485;width:1270;height:320" stroked="f">
              <v:textbox style="mso-next-textbox:#_x0000_s1421">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422" type="#_x0000_t202" style="position:absolute;left:6164;top:5485;width:1273;height:320" stroked="f">
              <v:textbox style="mso-next-textbox:#_x0000_s142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423" type="#_x0000_t202" style="position:absolute;left:4470;top:4365;width:2226;height:480" stroked="f">
              <v:textbox style="mso-next-textbox:#_x0000_s1423">
                <w:txbxContent>
                  <w:p w:rsidR="001D0D3F" w:rsidRPr="00762D00" w:rsidRDefault="001D0D3F" w:rsidP="00ED31CE">
                    <w:pPr>
                      <w:jc w:val="center"/>
                      <w:rPr>
                        <w:sz w:val="20"/>
                        <w:szCs w:val="20"/>
                      </w:rPr>
                    </w:pPr>
                    <w:r w:rsidRPr="00762D00">
                      <w:rPr>
                        <w:rFonts w:ascii="Arial" w:hAnsi="Arial" w:cs="Arial"/>
                        <w:bCs/>
                        <w:iCs/>
                        <w:snapToGrid w:val="0"/>
                        <w:color w:val="000000"/>
                        <w:sz w:val="20"/>
                        <w:szCs w:val="20"/>
                      </w:rPr>
                      <w:t>Dotación (agua producida)</w:t>
                    </w:r>
                  </w:p>
                </w:txbxContent>
              </v:textbox>
            </v:shape>
            <w10:anchorlock/>
          </v:group>
        </w:pict>
      </w:r>
    </w:p>
    <w:p w:rsidR="00ED31CE" w:rsidRDefault="00ED31CE" w:rsidP="00ED31CE">
      <w:pPr>
        <w:tabs>
          <w:tab w:val="left" w:pos="1515"/>
        </w:tabs>
        <w:spacing w:line="480" w:lineRule="auto"/>
        <w:ind w:left="2124"/>
      </w:pPr>
      <w:r w:rsidRPr="00802660">
        <w:rPr>
          <w:rFonts w:ascii="Arial" w:hAnsi="Arial" w:cs="Arial"/>
          <w:b/>
          <w:sz w:val="20"/>
          <w:szCs w:val="20"/>
        </w:rPr>
        <w:t xml:space="preserve">Figura No </w:t>
      </w:r>
      <w:r>
        <w:rPr>
          <w:rFonts w:ascii="Arial" w:hAnsi="Arial" w:cs="Arial"/>
          <w:b/>
          <w:sz w:val="20"/>
          <w:szCs w:val="20"/>
        </w:rPr>
        <w:t xml:space="preserve">2.15 </w:t>
      </w:r>
      <w:r w:rsidR="004C5AED">
        <w:rPr>
          <w:rFonts w:ascii="Arial" w:hAnsi="Arial" w:cs="Arial"/>
          <w:b/>
          <w:sz w:val="20"/>
          <w:szCs w:val="20"/>
        </w:rPr>
        <w:t>Dot model</w:t>
      </w:r>
      <w:r>
        <w:rPr>
          <w:rFonts w:ascii="Arial" w:hAnsi="Arial" w:cs="Arial"/>
          <w:b/>
          <w:sz w:val="20"/>
          <w:szCs w:val="20"/>
        </w:rPr>
        <w:t xml:space="preserve">  agua producida.</w:t>
      </w:r>
    </w:p>
    <w:p w:rsidR="00ED31CE" w:rsidRDefault="00ED31CE" w:rsidP="00ED31CE">
      <w:pPr>
        <w:tabs>
          <w:tab w:val="left" w:pos="1515"/>
        </w:tabs>
        <w:spacing w:line="480" w:lineRule="auto"/>
        <w:ind w:left="1416"/>
      </w:pPr>
      <w:r>
        <w:rPr>
          <w:noProof/>
        </w:rPr>
      </w:r>
      <w:r>
        <w:pict>
          <v:group id="_x0000_s1400" editas="canvas" style="width:294.25pt;height:172.6pt;mso-position-horizontal-relative:char;mso-position-vertical-relative:line" coordorigin="2988,2932" coordsize="5298,3215">
            <o:lock v:ext="edit" aspectratio="t"/>
            <v:shape id="_x0000_s1401" type="#_x0000_t75" style="position:absolute;left:2988;top:2932;width:5298;height:3215" o:preferrelative="f">
              <v:fill o:detectmouseclick="t"/>
              <v:path o:extrusionok="t" o:connecttype="none"/>
              <o:lock v:ext="edit" text="t"/>
            </v:shape>
            <v:rect id="_x0000_s1402" style="position:absolute;left:3204;top:3268;width:4753;height:2879"/>
            <v:line id="_x0000_s1403" style="position:absolute" from="4284,3770" to="4913,4403"/>
            <v:line id="_x0000_s1404" style="position:absolute;flip:x" from="6229,3770" to="6758,4410"/>
            <v:line id="_x0000_s1405" style="position:absolute;flip:y" from="4284,4944" to="5131,5584"/>
            <v:line id="_x0000_s1406" style="position:absolute" from="5953,5005" to="6588,5645"/>
            <v:shape id="_x0000_s1407" type="#_x0000_t202" style="position:absolute;left:3736;top:3412;width:1271;height:358" stroked="f">
              <v:textbox style="mso-next-textbox:#_x0000_s1407">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408" type="#_x0000_t202" style="position:absolute;left:6482;top:3405;width:1272;height:320" stroked="f">
              <v:textbox style="mso-next-textbox:#_x0000_s1408">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409" type="#_x0000_t202" style="position:absolute;left:3624;top:5645;width:1270;height:320" stroked="f">
              <v:textbox style="mso-next-textbox:#_x0000_s1409">
                <w:txbxContent>
                  <w:p w:rsidR="001D0D3F" w:rsidRPr="0064704B" w:rsidRDefault="001D0D3F" w:rsidP="00ED31CE">
                    <w:pPr>
                      <w:jc w:val="center"/>
                      <w:rPr>
                        <w:rFonts w:ascii="Arial" w:hAnsi="Arial" w:cs="Arial"/>
                        <w:sz w:val="20"/>
                        <w:szCs w:val="20"/>
                        <w:lang w:val="es-EC"/>
                      </w:rPr>
                    </w:pPr>
                    <w:r w:rsidRPr="0064704B">
                      <w:rPr>
                        <w:rFonts w:ascii="Arial" w:hAnsi="Arial" w:cs="Arial"/>
                        <w:sz w:val="20"/>
                        <w:szCs w:val="20"/>
                        <w:lang w:val="es-EC"/>
                      </w:rPr>
                      <w:t>Tarifa</w:t>
                    </w:r>
                  </w:p>
                </w:txbxContent>
              </v:textbox>
            </v:shape>
            <v:shape id="_x0000_s1410" type="#_x0000_t202" style="position:absolute;left:6270;top:5645;width:1272;height:472" stroked="f">
              <v:textbox style="mso-next-textbox:#_x0000_s1410">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411" type="#_x0000_t202" style="position:absolute;left:4576;top:4525;width:2226;height:480" stroked="f">
              <v:textbox style="mso-next-textbox:#_x0000_s1411">
                <w:txbxContent>
                  <w:p w:rsidR="001D0D3F" w:rsidRPr="00762D00" w:rsidRDefault="001D0D3F" w:rsidP="00ED31CE">
                    <w:pPr>
                      <w:jc w:val="center"/>
                      <w:rPr>
                        <w:szCs w:val="18"/>
                      </w:rPr>
                    </w:pPr>
                    <w:r w:rsidRPr="00762D00">
                      <w:rPr>
                        <w:rFonts w:ascii="Arial" w:hAnsi="Arial" w:cs="Arial"/>
                        <w:bCs/>
                        <w:iCs/>
                        <w:snapToGrid w:val="0"/>
                        <w:color w:val="000000"/>
                        <w:sz w:val="18"/>
                        <w:szCs w:val="18"/>
                      </w:rPr>
                      <w:t>Relación de agua facturada contra medida</w:t>
                    </w:r>
                  </w:p>
                </w:txbxContent>
              </v:textbox>
            </v:shape>
            <w10:anchorlock/>
          </v:group>
        </w:pict>
      </w:r>
    </w:p>
    <w:p w:rsidR="00ED31CE" w:rsidRDefault="00ED31CE" w:rsidP="00ED31CE">
      <w:pPr>
        <w:tabs>
          <w:tab w:val="left" w:pos="1515"/>
        </w:tabs>
        <w:spacing w:line="480" w:lineRule="auto"/>
        <w:ind w:left="1515"/>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2.16 </w:t>
      </w:r>
      <w:r w:rsidR="004C5AED">
        <w:rPr>
          <w:rFonts w:ascii="Arial" w:hAnsi="Arial" w:cs="Arial"/>
          <w:b/>
          <w:sz w:val="20"/>
          <w:szCs w:val="20"/>
        </w:rPr>
        <w:t>Dot model</w:t>
      </w:r>
      <w:r>
        <w:rPr>
          <w:rFonts w:ascii="Arial" w:hAnsi="Arial" w:cs="Arial"/>
          <w:b/>
          <w:sz w:val="20"/>
          <w:szCs w:val="20"/>
        </w:rPr>
        <w:t xml:space="preserve"> agua facturada contra medida.</w:t>
      </w:r>
    </w:p>
    <w:p w:rsidR="00ED31CE" w:rsidRDefault="00ED31CE" w:rsidP="00ED31CE">
      <w:pPr>
        <w:tabs>
          <w:tab w:val="left" w:pos="1515"/>
        </w:tabs>
        <w:spacing w:line="480" w:lineRule="auto"/>
        <w:ind w:left="1416"/>
      </w:pPr>
      <w:r>
        <w:rPr>
          <w:noProof/>
        </w:rPr>
      </w:r>
      <w:r>
        <w:pict>
          <v:group id="_x0000_s1390" editas="canvas" style="width:4in;height:162pt;mso-position-horizontal-relative:char;mso-position-vertical-relative:line" coordorigin="3094,3093" coordsize="5082,3032">
            <o:lock v:ext="edit" aspectratio="t"/>
            <v:shape id="_x0000_s1391" type="#_x0000_t75" style="position:absolute;left:3094;top:3093;width:5082;height:3032" o:preferrelative="f">
              <v:fill o:detectmouseclick="t"/>
              <v:path o:extrusionok="t" o:connecttype="none"/>
              <o:lock v:ext="edit" text="t"/>
            </v:shape>
            <v:rect id="_x0000_s1392" style="position:absolute;left:3313;top:3245;width:4651;height:2880"/>
            <v:line id="_x0000_s1393" style="position:absolute" from="4365,3767" to="4992,4399"/>
            <v:line id="_x0000_s1394" style="position:absolute;flip:x" from="6059,3767" to="6588,4407"/>
            <v:line id="_x0000_s1395" style="position:absolute" from="6059,4777" to="6588,5645"/>
            <v:shape id="_x0000_s1396" type="#_x0000_t202" style="position:absolute;left:3736;top:3412;width:1271;height:355" stroked="f">
              <v:textbox style="mso-next-textbox:#_x0000_s139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97" type="#_x0000_t202" style="position:absolute;left:6482;top:3405;width:1272;height:320" stroked="f">
              <v:textbox style="mso-next-textbox:#_x0000_s1397">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398" type="#_x0000_t202" style="position:absolute;left:6270;top:5451;width:1272;height:480" stroked="f">
              <v:textbox style="mso-next-textbox:#_x0000_s139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99" type="#_x0000_t202" style="position:absolute;left:4470;top:4272;width:2226;height:505" stroked="f">
              <v:textbox style="mso-next-textbox:#_x0000_s1399">
                <w:txbxContent>
                  <w:p w:rsidR="001D0D3F" w:rsidRPr="00E83F0F" w:rsidRDefault="001D0D3F" w:rsidP="00ED31CE">
                    <w:pPr>
                      <w:jc w:val="center"/>
                      <w:rPr>
                        <w:sz w:val="22"/>
                        <w:szCs w:val="22"/>
                      </w:rPr>
                    </w:pPr>
                    <w:r w:rsidRPr="00E83F0F">
                      <w:rPr>
                        <w:rFonts w:ascii="Arial" w:hAnsi="Arial" w:cs="Arial"/>
                        <w:sz w:val="22"/>
                        <w:szCs w:val="22"/>
                      </w:rPr>
                      <w:t>Eficiencia física</w:t>
                    </w:r>
                  </w:p>
                </w:txbxContent>
              </v:textbox>
            </v:shape>
            <w10:anchorlock/>
          </v:group>
        </w:pict>
      </w:r>
    </w:p>
    <w:p w:rsidR="00ED31CE" w:rsidRDefault="00ED31CE" w:rsidP="00ED31CE">
      <w:pPr>
        <w:tabs>
          <w:tab w:val="left" w:pos="1515"/>
        </w:tabs>
        <w:spacing w:line="480" w:lineRule="auto"/>
        <w:ind w:left="1515"/>
      </w:pPr>
      <w:r w:rsidRPr="00802660">
        <w:rPr>
          <w:rFonts w:ascii="Arial" w:hAnsi="Arial" w:cs="Arial"/>
          <w:b/>
          <w:sz w:val="20"/>
          <w:szCs w:val="20"/>
        </w:rPr>
        <w:t xml:space="preserve">Figura No </w:t>
      </w:r>
      <w:r>
        <w:rPr>
          <w:rFonts w:ascii="Arial" w:hAnsi="Arial" w:cs="Arial"/>
          <w:b/>
          <w:sz w:val="20"/>
          <w:szCs w:val="20"/>
        </w:rPr>
        <w:t xml:space="preserve">2.17 </w:t>
      </w:r>
      <w:r w:rsidR="004C5AED">
        <w:rPr>
          <w:rFonts w:ascii="Arial" w:hAnsi="Arial" w:cs="Arial"/>
          <w:b/>
          <w:sz w:val="20"/>
          <w:szCs w:val="20"/>
        </w:rPr>
        <w:t>Dot model</w:t>
      </w:r>
      <w:r>
        <w:rPr>
          <w:rFonts w:ascii="Arial" w:hAnsi="Arial" w:cs="Arial"/>
          <w:b/>
          <w:sz w:val="20"/>
          <w:szCs w:val="20"/>
        </w:rPr>
        <w:t xml:space="preserve"> eficiencia física.</w:t>
      </w:r>
      <w:r>
        <w:br w:type="page"/>
      </w:r>
      <w:r>
        <w:rPr>
          <w:noProof/>
        </w:rPr>
      </w:r>
      <w:r>
        <w:pict>
          <v:group id="_x0000_s1380" editas="canvas" style="width:294pt;height:171pt;mso-position-horizontal-relative:char;mso-position-vertical-relative:line" coordorigin="2988,3201" coordsize="5188,2764">
            <o:lock v:ext="edit" aspectratio="t"/>
            <v:shape id="_x0000_s1381" type="#_x0000_t75" style="position:absolute;left:2988;top:3201;width:5188;height:2764" o:preferrelative="f">
              <v:fill o:detectmouseclick="t"/>
              <v:path o:extrusionok="t" o:connecttype="none"/>
              <o:lock v:ext="edit" text="t"/>
            </v:shape>
            <v:rect id="_x0000_s1382" style="position:absolute;left:3200;top:3245;width:4658;height:2720"/>
            <v:line id="_x0000_s1383" style="position:absolute" from="4364,3725" to="4992,4358"/>
            <v:line id="_x0000_s1384" style="position:absolute;flip:x" from="6164,3725" to="6695,4365"/>
            <v:line id="_x0000_s1385" style="position:absolute" from="5953,4845" to="6587,5485"/>
            <v:shape id="_x0000_s1386" type="#_x0000_t202" style="position:absolute;left:3736;top:3412;width:1271;height:320" stroked="f">
              <v:textbox style="mso-next-textbox:#_x0000_s138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87" type="#_x0000_t202" style="position:absolute;left:6482;top:3405;width:1272;height:320" stroked="f">
              <v:textbox style="mso-next-textbox:#_x0000_s1387">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388" type="#_x0000_t202" style="position:absolute;left:6164;top:5485;width:1273;height:320" stroked="f">
              <v:textbox style="mso-next-textbox:#_x0000_s138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89" type="#_x0000_t202" style="position:absolute;left:4470;top:4365;width:2226;height:480" stroked="f">
              <v:textbox style="mso-next-textbox:#_x0000_s1389">
                <w:txbxContent>
                  <w:p w:rsidR="001D0D3F" w:rsidRPr="005B184E" w:rsidRDefault="001D0D3F" w:rsidP="00ED31CE">
                    <w:pPr>
                      <w:rPr>
                        <w:szCs w:val="18"/>
                      </w:rPr>
                    </w:pPr>
                    <w:r w:rsidRPr="004F6EEC">
                      <w:rPr>
                        <w:rFonts w:ascii="Arial" w:hAnsi="Arial" w:cs="Arial"/>
                        <w:sz w:val="18"/>
                        <w:szCs w:val="18"/>
                      </w:rPr>
                      <w:t>Continuidad del servicio</w:t>
                    </w:r>
                  </w:p>
                </w:txbxContent>
              </v:textbox>
            </v:shape>
            <w10:anchorlock/>
          </v:group>
        </w:pict>
      </w:r>
    </w:p>
    <w:p w:rsidR="00ED31CE" w:rsidRDefault="00ED31CE" w:rsidP="00ED31CE">
      <w:pPr>
        <w:tabs>
          <w:tab w:val="left" w:pos="1515"/>
        </w:tabs>
        <w:spacing w:line="480" w:lineRule="auto"/>
        <w:ind w:left="708"/>
        <w:jc w:val="center"/>
      </w:pPr>
      <w:r w:rsidRPr="00802660">
        <w:rPr>
          <w:rFonts w:ascii="Arial" w:hAnsi="Arial" w:cs="Arial"/>
          <w:b/>
          <w:sz w:val="20"/>
          <w:szCs w:val="20"/>
        </w:rPr>
        <w:t xml:space="preserve">Figura No </w:t>
      </w:r>
      <w:r>
        <w:rPr>
          <w:rFonts w:ascii="Arial" w:hAnsi="Arial" w:cs="Arial"/>
          <w:b/>
          <w:sz w:val="20"/>
          <w:szCs w:val="20"/>
        </w:rPr>
        <w:t xml:space="preserve">2.18 </w:t>
      </w:r>
      <w:r w:rsidR="004C5AED">
        <w:rPr>
          <w:rFonts w:ascii="Arial" w:hAnsi="Arial" w:cs="Arial"/>
          <w:b/>
          <w:sz w:val="20"/>
          <w:szCs w:val="20"/>
        </w:rPr>
        <w:t>Dot model</w:t>
      </w:r>
      <w:r>
        <w:rPr>
          <w:rFonts w:ascii="Arial" w:hAnsi="Arial" w:cs="Arial"/>
          <w:b/>
          <w:sz w:val="20"/>
          <w:szCs w:val="20"/>
        </w:rPr>
        <w:t xml:space="preserve"> continuidad de servicio.</w:t>
      </w:r>
    </w:p>
    <w:p w:rsidR="00ED31CE" w:rsidRDefault="00ED31CE" w:rsidP="00ED31CE">
      <w:pPr>
        <w:tabs>
          <w:tab w:val="left" w:pos="1515"/>
        </w:tabs>
        <w:spacing w:line="480" w:lineRule="auto"/>
        <w:ind w:left="1416"/>
      </w:pPr>
      <w:r>
        <w:rPr>
          <w:noProof/>
        </w:rPr>
      </w:r>
      <w:r>
        <w:pict>
          <v:group id="_x0000_s1370" editas="canvas" style="width:294.25pt;height:172.6pt;mso-position-horizontal-relative:char;mso-position-vertical-relative:line" coordorigin="2988,2932" coordsize="5298,3215">
            <o:lock v:ext="edit" aspectratio="t"/>
            <v:shape id="_x0000_s1371" type="#_x0000_t75" style="position:absolute;left:2988;top:2932;width:5298;height:3215" o:preferrelative="f">
              <v:fill o:detectmouseclick="t"/>
              <v:path o:extrusionok="t" o:connecttype="none"/>
              <o:lock v:ext="edit" text="t"/>
            </v:shape>
            <v:rect id="_x0000_s1372" style="position:absolute;left:3204;top:3268;width:4753;height:2879"/>
            <v:line id="_x0000_s1373" style="position:absolute" from="4284,3770" to="4913,4403"/>
            <v:line id="_x0000_s1374" style="position:absolute;flip:x" from="6229,3770" to="6758,4410"/>
            <v:line id="_x0000_s1375" style="position:absolute" from="5953,5005" to="6588,5645"/>
            <v:shape id="_x0000_s1376" type="#_x0000_t202" style="position:absolute;left:3736;top:3412;width:1271;height:320" stroked="f">
              <v:textbox style="mso-next-textbox:#_x0000_s1376">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377" type="#_x0000_t202" style="position:absolute;left:6482;top:3405;width:1272;height:320" stroked="f">
              <v:textbox style="mso-next-textbox:#_x0000_s1377">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378" type="#_x0000_t202" style="position:absolute;left:6270;top:5645;width:1272;height:472" stroked="f">
              <v:textbox style="mso-next-textbox:#_x0000_s1378">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379" type="#_x0000_t202" style="position:absolute;left:4576;top:4525;width:2226;height:586" stroked="f">
              <v:textbox style="mso-next-textbox:#_x0000_s1379">
                <w:txbxContent>
                  <w:p w:rsidR="001D0D3F" w:rsidRPr="005B184E" w:rsidRDefault="001D0D3F" w:rsidP="00ED31CE">
                    <w:pPr>
                      <w:jc w:val="center"/>
                      <w:rPr>
                        <w:szCs w:val="18"/>
                      </w:rPr>
                    </w:pPr>
                    <w:r>
                      <w:rPr>
                        <w:rFonts w:ascii="Arial" w:hAnsi="Arial" w:cs="Arial"/>
                        <w:bCs/>
                        <w:iCs/>
                        <w:snapToGrid w:val="0"/>
                        <w:color w:val="000000"/>
                        <w:sz w:val="18"/>
                        <w:szCs w:val="18"/>
                      </w:rPr>
                      <w:t>Cobertura tratamiento de aguas r</w:t>
                    </w:r>
                    <w:r w:rsidRPr="004F6EEC">
                      <w:rPr>
                        <w:rFonts w:ascii="Arial" w:hAnsi="Arial" w:cs="Arial"/>
                        <w:bCs/>
                        <w:iCs/>
                        <w:snapToGrid w:val="0"/>
                        <w:color w:val="000000"/>
                        <w:sz w:val="18"/>
                        <w:szCs w:val="18"/>
                      </w:rPr>
                      <w:t>esiduales</w:t>
                    </w:r>
                  </w:p>
                </w:txbxContent>
              </v:textbox>
            </v:shape>
            <w10:anchorlock/>
          </v:group>
        </w:pict>
      </w:r>
    </w:p>
    <w:p w:rsidR="00ED31CE" w:rsidRDefault="00ED31CE" w:rsidP="00ED31CE">
      <w:pPr>
        <w:tabs>
          <w:tab w:val="left" w:pos="1515"/>
        </w:tabs>
        <w:spacing w:line="480" w:lineRule="auto"/>
        <w:ind w:left="1515"/>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2.19 </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cobertura aguas residuales.</w:t>
      </w:r>
    </w:p>
    <w:p w:rsidR="00ED31CE" w:rsidRDefault="00ED31CE" w:rsidP="00ED31CE">
      <w:pPr>
        <w:tabs>
          <w:tab w:val="left" w:pos="1515"/>
        </w:tabs>
        <w:spacing w:line="480" w:lineRule="auto"/>
        <w:ind w:left="1515"/>
      </w:pPr>
      <w:r>
        <w:rPr>
          <w:noProof/>
        </w:rPr>
      </w:r>
      <w:r>
        <w:pict>
          <v:group id="_x0000_s1362" editas="canvas" style="width:282pt;height:171pt;mso-position-horizontal-relative:char;mso-position-vertical-relative:line" coordorigin="2988,3201" coordsize="4976,2764">
            <o:lock v:ext="edit" aspectratio="t"/>
            <v:shape id="_x0000_s1363" type="#_x0000_t75" style="position:absolute;left:2988;top:3201;width:4976;height:2764" o:preferrelative="f">
              <v:fill o:detectmouseclick="t"/>
              <v:path o:extrusionok="t" o:connecttype="none"/>
              <o:lock v:ext="edit" text="t"/>
            </v:shape>
            <v:rect id="_x0000_s1364" style="position:absolute;left:3200;top:3245;width:4658;height:2720"/>
            <v:line id="_x0000_s1365" style="position:absolute" from="4364,3725" to="4992,4358"/>
            <v:line id="_x0000_s1366" style="position:absolute" from="5953,4845" to="6587,5485"/>
            <v:shape id="_x0000_s1367" type="#_x0000_t202" style="position:absolute;left:3736;top:3412;width:1271;height:320" stroked="f">
              <v:textbox style="mso-next-textbox:#_x0000_s1367">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68" type="#_x0000_t202" style="position:absolute;left:6164;top:5485;width:1273;height:320" stroked="f">
              <v:textbox style="mso-next-textbox:#_x0000_s136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69" type="#_x0000_t202" style="position:absolute;left:4470;top:4365;width:2226;height:480" stroked="f">
              <v:textbox style="mso-next-textbox:#_x0000_s1369">
                <w:txbxContent>
                  <w:p w:rsidR="001D0D3F" w:rsidRPr="00A52F4B" w:rsidRDefault="001D0D3F" w:rsidP="00ED31CE">
                    <w:pPr>
                      <w:jc w:val="center"/>
                      <w:rPr>
                        <w:rFonts w:ascii="Arial" w:hAnsi="Arial" w:cs="Arial"/>
                        <w:sz w:val="18"/>
                        <w:szCs w:val="18"/>
                        <w:lang w:val="es-EC"/>
                      </w:rPr>
                    </w:pPr>
                    <w:r w:rsidRPr="008C28C0">
                      <w:rPr>
                        <w:rFonts w:ascii="Arial" w:hAnsi="Arial" w:cs="Arial"/>
                        <w:sz w:val="18"/>
                        <w:szCs w:val="18"/>
                        <w:lang w:val="es-EC"/>
                      </w:rPr>
                      <w:t xml:space="preserve">% de </w:t>
                    </w:r>
                    <w:r>
                      <w:rPr>
                        <w:rFonts w:ascii="Arial" w:hAnsi="Arial" w:cs="Arial"/>
                        <w:sz w:val="18"/>
                        <w:szCs w:val="18"/>
                      </w:rPr>
                      <w:t>r</w:t>
                    </w:r>
                    <w:r w:rsidRPr="00A52F4B">
                      <w:rPr>
                        <w:rFonts w:ascii="Arial" w:hAnsi="Arial" w:cs="Arial"/>
                        <w:sz w:val="18"/>
                        <w:szCs w:val="18"/>
                      </w:rPr>
                      <w:t>elación de operación o trabajo</w:t>
                    </w:r>
                  </w:p>
                </w:txbxContent>
              </v:textbox>
            </v:shape>
            <w10:anchorlock/>
          </v:group>
        </w:pict>
      </w:r>
    </w:p>
    <w:p w:rsidR="00ED31CE" w:rsidRDefault="00ED31CE" w:rsidP="00ED31CE">
      <w:pPr>
        <w:tabs>
          <w:tab w:val="left" w:pos="1515"/>
        </w:tabs>
        <w:spacing w:line="480" w:lineRule="auto"/>
        <w:ind w:left="2124"/>
      </w:pPr>
      <w:r w:rsidRPr="00802660">
        <w:rPr>
          <w:rFonts w:ascii="Arial" w:hAnsi="Arial" w:cs="Arial"/>
          <w:b/>
          <w:sz w:val="20"/>
          <w:szCs w:val="20"/>
        </w:rPr>
        <w:t xml:space="preserve">Figura No </w:t>
      </w:r>
      <w:r>
        <w:rPr>
          <w:rFonts w:ascii="Arial" w:hAnsi="Arial" w:cs="Arial"/>
          <w:b/>
          <w:sz w:val="20"/>
          <w:szCs w:val="20"/>
        </w:rPr>
        <w:t xml:space="preserve">2.20 </w:t>
      </w:r>
      <w:r w:rsidR="004C5AED">
        <w:rPr>
          <w:rFonts w:ascii="Arial" w:hAnsi="Arial" w:cs="Arial"/>
          <w:b/>
          <w:sz w:val="20"/>
          <w:szCs w:val="20"/>
        </w:rPr>
        <w:t>Dot model</w:t>
      </w:r>
      <w:r>
        <w:rPr>
          <w:rFonts w:ascii="Arial" w:hAnsi="Arial" w:cs="Arial"/>
          <w:b/>
          <w:sz w:val="20"/>
          <w:szCs w:val="20"/>
        </w:rPr>
        <w:t xml:space="preserve"> relación de operación.</w:t>
      </w:r>
    </w:p>
    <w:p w:rsidR="00ED31CE" w:rsidRDefault="00ED31CE" w:rsidP="00ED31CE">
      <w:pPr>
        <w:tabs>
          <w:tab w:val="left" w:pos="1515"/>
        </w:tabs>
        <w:spacing w:line="480" w:lineRule="auto"/>
        <w:ind w:left="1416"/>
      </w:pPr>
      <w:r>
        <w:rPr>
          <w:noProof/>
        </w:rPr>
      </w:r>
      <w:r>
        <w:pict>
          <v:group id="_x0000_s1354" editas="canvas" style="width:294.25pt;height:172.6pt;mso-position-horizontal-relative:char;mso-position-vertical-relative:line" coordorigin="2988,2932" coordsize="5298,3215">
            <o:lock v:ext="edit" aspectratio="t"/>
            <v:shape id="_x0000_s1355" type="#_x0000_t75" style="position:absolute;left:2988;top:2932;width:5298;height:3215" o:preferrelative="f">
              <v:fill o:detectmouseclick="t"/>
              <v:path o:extrusionok="t" o:connecttype="none"/>
              <o:lock v:ext="edit" text="t"/>
            </v:shape>
            <v:rect id="_x0000_s1356" style="position:absolute;left:3204;top:3268;width:4753;height:2879"/>
            <v:line id="_x0000_s1357" style="position:absolute" from="4284,3770" to="4913,4403"/>
            <v:line id="_x0000_s1358" style="position:absolute" from="5953,5005" to="6588,5645"/>
            <v:shape id="_x0000_s1359" type="#_x0000_t202" style="position:absolute;left:3736;top:3412;width:1271;height:320" stroked="f">
              <v:textbox style="mso-next-textbox:#_x0000_s1359">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360" type="#_x0000_t202" style="position:absolute;left:6270;top:5645;width:1272;height:320" stroked="f">
              <v:textbox style="mso-next-textbox:#_x0000_s1360">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361" type="#_x0000_t202" style="position:absolute;left:4576;top:4441;width:2226;height:564" stroked="f">
              <v:textbox style="mso-next-textbox:#_x0000_s1361">
                <w:txbxContent>
                  <w:p w:rsidR="001D0D3F" w:rsidRPr="00811833" w:rsidRDefault="001D0D3F" w:rsidP="00ED31CE">
                    <w:pPr>
                      <w:pStyle w:val="NormalWeb"/>
                      <w:spacing w:before="0" w:beforeAutospacing="0" w:after="0" w:afterAutospacing="0"/>
                      <w:jc w:val="center"/>
                      <w:rPr>
                        <w:rFonts w:ascii="Arial" w:hAnsi="Arial" w:cs="Arial"/>
                      </w:rPr>
                    </w:pPr>
                    <w:r>
                      <w:rPr>
                        <w:rFonts w:ascii="Arial" w:hAnsi="Arial" w:cs="Arial"/>
                        <w:bCs/>
                        <w:iCs/>
                        <w:snapToGrid w:val="0"/>
                        <w:color w:val="000000"/>
                      </w:rPr>
                      <w:t>% de relación de i</w:t>
                    </w:r>
                    <w:r w:rsidRPr="00811833">
                      <w:rPr>
                        <w:rFonts w:ascii="Arial" w:hAnsi="Arial" w:cs="Arial"/>
                        <w:bCs/>
                        <w:iCs/>
                        <w:snapToGrid w:val="0"/>
                        <w:color w:val="000000"/>
                      </w:rPr>
                      <w:t>nversión</w:t>
                    </w:r>
                  </w:p>
                  <w:p w:rsidR="001D0D3F" w:rsidRPr="008C28C0" w:rsidRDefault="001D0D3F" w:rsidP="00ED31CE">
                    <w:pPr>
                      <w:jc w:val="center"/>
                      <w:rPr>
                        <w:rFonts w:ascii="Arial" w:hAnsi="Arial" w:cs="Arial"/>
                        <w:sz w:val="18"/>
                        <w:szCs w:val="18"/>
                        <w:lang w:val="es-EC"/>
                      </w:rPr>
                    </w:pPr>
                  </w:p>
                </w:txbxContent>
              </v:textbox>
            </v:shape>
            <w10:anchorlock/>
          </v:group>
        </w:pict>
      </w:r>
    </w:p>
    <w:p w:rsidR="00ED31CE" w:rsidRDefault="00ED31CE" w:rsidP="00ED31CE">
      <w:pPr>
        <w:tabs>
          <w:tab w:val="left" w:pos="1515"/>
        </w:tabs>
        <w:spacing w:line="480" w:lineRule="auto"/>
        <w:ind w:left="2124"/>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2.21 </w:t>
      </w:r>
      <w:r w:rsidR="004C5AED">
        <w:rPr>
          <w:rFonts w:ascii="Arial" w:hAnsi="Arial" w:cs="Arial"/>
          <w:b/>
          <w:sz w:val="20"/>
          <w:szCs w:val="20"/>
        </w:rPr>
        <w:t>Dot model</w:t>
      </w:r>
      <w:r>
        <w:rPr>
          <w:rFonts w:ascii="Arial" w:hAnsi="Arial" w:cs="Arial"/>
          <w:b/>
          <w:sz w:val="20"/>
          <w:szCs w:val="20"/>
        </w:rPr>
        <w:t xml:space="preserve"> relación de inversión.</w:t>
      </w:r>
    </w:p>
    <w:p w:rsidR="00ED31CE" w:rsidRDefault="00ED31CE" w:rsidP="00ED31CE">
      <w:pPr>
        <w:tabs>
          <w:tab w:val="left" w:pos="1515"/>
        </w:tabs>
        <w:spacing w:line="480" w:lineRule="auto"/>
        <w:ind w:left="1416"/>
      </w:pPr>
      <w:r>
        <w:rPr>
          <w:noProof/>
        </w:rPr>
      </w:r>
      <w:r>
        <w:pict>
          <v:group id="_x0000_s1346" editas="canvas" style="width:4in;height:162pt;mso-position-horizontal-relative:char;mso-position-vertical-relative:line" coordorigin="3094,3093" coordsize="5082,3032">
            <o:lock v:ext="edit" aspectratio="t"/>
            <v:shape id="_x0000_s1347" type="#_x0000_t75" style="position:absolute;left:3094;top:3093;width:5082;height:3032" o:preferrelative="f">
              <v:fill o:detectmouseclick="t"/>
              <v:path o:extrusionok="t" o:connecttype="none"/>
              <o:lock v:ext="edit" text="t"/>
            </v:shape>
            <v:rect id="_x0000_s1348" style="position:absolute;left:3313;top:3245;width:4651;height:2880"/>
            <v:line id="_x0000_s1349" style="position:absolute" from="4365,3767" to="4992,4399"/>
            <v:line id="_x0000_s1350" style="position:absolute" from="5953,5005" to="6588,5645"/>
            <v:shape id="_x0000_s1351" type="#_x0000_t202" style="position:absolute;left:3736;top:3412;width:1271;height:320" stroked="f">
              <v:textbox style="mso-next-textbox:#_x0000_s1351">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52" type="#_x0000_t202" style="position:absolute;left:6270;top:5451;width:1272;height:480" stroked="f">
              <v:textbox style="mso-next-textbox:#_x0000_s135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53" type="#_x0000_t202" style="position:absolute;left:4470;top:4272;width:2226;height:674" stroked="f">
              <v:textbox style="mso-next-textbox:#_x0000_s1353">
                <w:txbxContent>
                  <w:p w:rsidR="001D0D3F" w:rsidRPr="00281FE5" w:rsidRDefault="001D0D3F" w:rsidP="00ED31CE">
                    <w:pPr>
                      <w:jc w:val="center"/>
                      <w:rPr>
                        <w:sz w:val="18"/>
                        <w:szCs w:val="18"/>
                      </w:rPr>
                    </w:pPr>
                    <w:r>
                      <w:rPr>
                        <w:rFonts w:ascii="Arial" w:hAnsi="Arial" w:cs="Arial"/>
                        <w:sz w:val="18"/>
                        <w:szCs w:val="18"/>
                      </w:rPr>
                      <w:t>% r</w:t>
                    </w:r>
                    <w:r w:rsidRPr="00281FE5">
                      <w:rPr>
                        <w:rFonts w:ascii="Arial" w:hAnsi="Arial" w:cs="Arial"/>
                        <w:sz w:val="18"/>
                        <w:szCs w:val="18"/>
                      </w:rPr>
                      <w:t>elación de servicio de deuda respecto</w:t>
                    </w:r>
                    <w:r w:rsidRPr="00811833">
                      <w:rPr>
                        <w:rFonts w:ascii="Arial" w:hAnsi="Arial" w:cs="Arial"/>
                      </w:rPr>
                      <w:t xml:space="preserve"> </w:t>
                    </w:r>
                    <w:r w:rsidRPr="00281FE5">
                      <w:rPr>
                        <w:rFonts w:ascii="Arial" w:hAnsi="Arial" w:cs="Arial"/>
                        <w:sz w:val="18"/>
                        <w:szCs w:val="18"/>
                      </w:rPr>
                      <w:t>al ingreso de caja</w:t>
                    </w:r>
                  </w:p>
                </w:txbxContent>
              </v:textbox>
            </v:shape>
            <w10:anchorlock/>
          </v:group>
        </w:pict>
      </w:r>
    </w:p>
    <w:p w:rsidR="00BB7C09" w:rsidRDefault="00ED31CE" w:rsidP="00BB7C09">
      <w:pPr>
        <w:tabs>
          <w:tab w:val="left" w:pos="1515"/>
        </w:tabs>
        <w:spacing w:line="480" w:lineRule="auto"/>
        <w:ind w:left="2124"/>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2.22 </w:t>
      </w:r>
      <w:r w:rsidR="004C5AED">
        <w:rPr>
          <w:rFonts w:ascii="Arial" w:hAnsi="Arial" w:cs="Arial"/>
          <w:b/>
          <w:sz w:val="20"/>
          <w:szCs w:val="20"/>
        </w:rPr>
        <w:t>Dot model</w:t>
      </w:r>
      <w:r>
        <w:rPr>
          <w:rFonts w:ascii="Arial" w:hAnsi="Arial" w:cs="Arial"/>
          <w:b/>
          <w:sz w:val="20"/>
          <w:szCs w:val="20"/>
        </w:rPr>
        <w:t xml:space="preserve"> deuda vs caja. </w:t>
      </w:r>
    </w:p>
    <w:p w:rsidR="00ED31CE" w:rsidRDefault="00ED31CE" w:rsidP="00BB7C09">
      <w:pPr>
        <w:tabs>
          <w:tab w:val="left" w:pos="1515"/>
        </w:tabs>
        <w:spacing w:line="480" w:lineRule="auto"/>
        <w:ind w:left="1515"/>
      </w:pPr>
      <w:r>
        <w:rPr>
          <w:noProof/>
        </w:rPr>
      </w:r>
      <w:r>
        <w:pict>
          <v:group id="_x0000_s1338" editas="canvas" style="width:294pt;height:171pt;mso-position-horizontal-relative:char;mso-position-vertical-relative:line" coordorigin="2988,3201" coordsize="5188,2764">
            <o:lock v:ext="edit" aspectratio="t"/>
            <v:shape id="_x0000_s1339" type="#_x0000_t75" style="position:absolute;left:2988;top:3201;width:5188;height:2764" o:preferrelative="f">
              <v:fill o:detectmouseclick="t"/>
              <v:path o:extrusionok="t" o:connecttype="none"/>
              <o:lock v:ext="edit" text="t"/>
            </v:shape>
            <v:rect id="_x0000_s1340" style="position:absolute;left:3200;top:3245;width:4658;height:2720"/>
            <v:line id="_x0000_s1341" style="position:absolute" from="4364,3725" to="4992,4358"/>
            <v:line id="_x0000_s1342" style="position:absolute" from="5953,4845" to="6587,5485"/>
            <v:shape id="_x0000_s1343" type="#_x0000_t202" style="position:absolute;left:3736;top:3412;width:1271;height:320" stroked="f">
              <v:textbox style="mso-next-textbox:#_x0000_s1343">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44" type="#_x0000_t202" style="position:absolute;left:6164;top:5485;width:1273;height:320" stroked="f">
              <v:textbox style="mso-next-textbox:#_x0000_s1344">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45" type="#_x0000_t202" style="position:absolute;left:4470;top:4365;width:2226;height:480" stroked="f">
              <v:textbox style="mso-next-textbox:#_x0000_s1345">
                <w:txbxContent>
                  <w:p w:rsidR="001D0D3F" w:rsidRPr="00E40C56" w:rsidRDefault="001D0D3F" w:rsidP="00ED31CE">
                    <w:pPr>
                      <w:jc w:val="center"/>
                      <w:rPr>
                        <w:sz w:val="20"/>
                        <w:szCs w:val="20"/>
                      </w:rPr>
                    </w:pPr>
                    <w:r w:rsidRPr="00E40C56">
                      <w:rPr>
                        <w:rFonts w:ascii="Arial" w:hAnsi="Arial" w:cs="Arial"/>
                        <w:sz w:val="20"/>
                        <w:szCs w:val="20"/>
                      </w:rPr>
                      <w:t>Costo unitario de operación</w:t>
                    </w:r>
                  </w:p>
                </w:txbxContent>
              </v:textbox>
            </v:shape>
            <w10:anchorlock/>
          </v:group>
        </w:pict>
      </w:r>
    </w:p>
    <w:p w:rsidR="00ED31CE" w:rsidRDefault="00ED31CE" w:rsidP="00ED31CE">
      <w:pPr>
        <w:tabs>
          <w:tab w:val="left" w:pos="1515"/>
        </w:tabs>
        <w:spacing w:line="480" w:lineRule="auto"/>
        <w:ind w:left="2124"/>
      </w:pPr>
      <w:r w:rsidRPr="00802660">
        <w:rPr>
          <w:rFonts w:ascii="Arial" w:hAnsi="Arial" w:cs="Arial"/>
          <w:b/>
          <w:sz w:val="20"/>
          <w:szCs w:val="20"/>
        </w:rPr>
        <w:t>Figura No</w:t>
      </w:r>
      <w:r>
        <w:rPr>
          <w:rFonts w:ascii="Arial" w:hAnsi="Arial" w:cs="Arial"/>
          <w:b/>
          <w:sz w:val="20"/>
          <w:szCs w:val="20"/>
        </w:rPr>
        <w:t xml:space="preserve"> 2.23</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costo unitario de operación.</w:t>
      </w:r>
    </w:p>
    <w:p w:rsidR="00ED31CE" w:rsidRDefault="00ED31CE" w:rsidP="00ED31CE">
      <w:pPr>
        <w:tabs>
          <w:tab w:val="left" w:pos="1515"/>
        </w:tabs>
        <w:spacing w:line="480" w:lineRule="auto"/>
        <w:ind w:left="1416"/>
      </w:pPr>
      <w:r>
        <w:rPr>
          <w:noProof/>
        </w:rPr>
      </w:r>
      <w:r>
        <w:pict>
          <v:group id="_x0000_s1326" editas="canvas" style="width:294.25pt;height:172.6pt;mso-position-horizontal-relative:char;mso-position-vertical-relative:line" coordorigin="2988,2932" coordsize="5298,3215">
            <o:lock v:ext="edit" aspectratio="t"/>
            <v:shape id="_x0000_s1327" type="#_x0000_t75" style="position:absolute;left:2988;top:2932;width:5298;height:3215" o:preferrelative="f">
              <v:fill o:detectmouseclick="t"/>
              <v:path o:extrusionok="t" o:connecttype="none"/>
              <o:lock v:ext="edit" text="t"/>
            </v:shape>
            <v:rect id="_x0000_s1328" style="position:absolute;left:3312;top:3267;width:4645;height:2879"/>
            <v:line id="_x0000_s1329" style="position:absolute" from="4284,3770" to="4913,4403"/>
            <v:line id="_x0000_s1330" style="position:absolute;flip:x" from="6229,3770" to="6758,4410"/>
            <v:line id="_x0000_s1331" style="position:absolute;flip:y" from="4284,4944" to="5131,5584"/>
            <v:line id="_x0000_s1332" style="position:absolute" from="5953,5005" to="6588,5645"/>
            <v:shape id="_x0000_s1333" type="#_x0000_t202" style="position:absolute;left:3736;top:3412;width:1271;height:320" stroked="f">
              <v:textbox style="mso-next-textbox:#_x0000_s1333">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334" type="#_x0000_t202" style="position:absolute;left:6337;top:3405;width:1417;height:365" stroked="f">
              <v:textbox style="mso-next-textbox:#_x0000_s1334">
                <w:txbxContent>
                  <w:p w:rsidR="001D0D3F" w:rsidRPr="0064704B" w:rsidRDefault="001D0D3F" w:rsidP="00ED31CE">
                    <w:pPr>
                      <w:rPr>
                        <w:rFonts w:ascii="Arial" w:hAnsi="Arial" w:cs="Arial"/>
                        <w:sz w:val="20"/>
                        <w:szCs w:val="20"/>
                        <w:lang w:val="es-EC"/>
                      </w:rPr>
                    </w:pPr>
                    <w:r w:rsidRPr="00E40C56">
                      <w:rPr>
                        <w:rFonts w:ascii="Arial" w:hAnsi="Arial" w:cs="Arial"/>
                        <w:sz w:val="18"/>
                        <w:szCs w:val="18"/>
                        <w:lang w:val="es-EC"/>
                      </w:rPr>
                      <w:t>Departamen</w:t>
                    </w:r>
                    <w:r>
                      <w:rPr>
                        <w:rFonts w:ascii="Arial" w:hAnsi="Arial" w:cs="Arial"/>
                        <w:sz w:val="20"/>
                        <w:szCs w:val="20"/>
                        <w:lang w:val="es-EC"/>
                      </w:rPr>
                      <w:t>to</w:t>
                    </w:r>
                  </w:p>
                </w:txbxContent>
              </v:textbox>
            </v:shape>
            <v:shape id="_x0000_s1335" type="#_x0000_t202" style="position:absolute;left:3624;top:5645;width:1270;height:472" stroked="f">
              <v:textbox style="mso-next-textbox:#_x0000_s1335">
                <w:txbxContent>
                  <w:p w:rsidR="001D0D3F" w:rsidRPr="0064704B" w:rsidRDefault="001D0D3F" w:rsidP="00ED31CE">
                    <w:pPr>
                      <w:rPr>
                        <w:rFonts w:ascii="Arial" w:hAnsi="Arial" w:cs="Arial"/>
                        <w:sz w:val="20"/>
                        <w:szCs w:val="20"/>
                        <w:lang w:val="es-EC"/>
                      </w:rPr>
                    </w:pPr>
                    <w:r>
                      <w:rPr>
                        <w:rFonts w:ascii="Arial" w:hAnsi="Arial" w:cs="Arial"/>
                        <w:sz w:val="20"/>
                        <w:szCs w:val="20"/>
                        <w:lang w:val="es-EC"/>
                      </w:rPr>
                      <w:t>Empleado</w:t>
                    </w:r>
                  </w:p>
                </w:txbxContent>
              </v:textbox>
            </v:shape>
            <v:shape id="_x0000_s1336" type="#_x0000_t202" style="position:absolute;left:6270;top:5645;width:1272;height:472" stroked="f">
              <v:textbox style="mso-next-textbox:#_x0000_s1336">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337" type="#_x0000_t202" style="position:absolute;left:4576;top:4525;width:2226;height:480" stroked="f">
              <v:textbox style="mso-next-textbox:#_x0000_s1337">
                <w:txbxContent>
                  <w:p w:rsidR="001D0D3F" w:rsidRPr="00E40C56" w:rsidRDefault="001D0D3F" w:rsidP="00ED31CE">
                    <w:pPr>
                      <w:rPr>
                        <w:sz w:val="20"/>
                        <w:szCs w:val="20"/>
                      </w:rPr>
                    </w:pPr>
                    <w:r w:rsidRPr="00E40C56">
                      <w:rPr>
                        <w:rFonts w:ascii="Arial" w:hAnsi="Arial" w:cs="Arial"/>
                        <w:bCs/>
                        <w:iCs/>
                        <w:snapToGrid w:val="0"/>
                        <w:color w:val="000000"/>
                        <w:sz w:val="20"/>
                        <w:szCs w:val="20"/>
                      </w:rPr>
                      <w:t>% costo de personal</w:t>
                    </w:r>
                  </w:p>
                </w:txbxContent>
              </v:textbox>
            </v:shape>
            <w10:anchorlock/>
          </v:group>
        </w:pict>
      </w:r>
    </w:p>
    <w:p w:rsidR="00ED31CE" w:rsidRDefault="00ED31CE" w:rsidP="00ED31CE">
      <w:pPr>
        <w:tabs>
          <w:tab w:val="left" w:pos="1515"/>
        </w:tabs>
        <w:spacing w:line="480" w:lineRule="auto"/>
        <w:ind w:left="2124"/>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2.24 </w:t>
      </w:r>
      <w:r w:rsidR="004C5AED">
        <w:rPr>
          <w:rFonts w:ascii="Arial" w:hAnsi="Arial" w:cs="Arial"/>
          <w:b/>
          <w:sz w:val="20"/>
          <w:szCs w:val="20"/>
        </w:rPr>
        <w:t>Dot model</w:t>
      </w:r>
      <w:r>
        <w:rPr>
          <w:rFonts w:ascii="Arial" w:hAnsi="Arial" w:cs="Arial"/>
          <w:b/>
          <w:sz w:val="20"/>
          <w:szCs w:val="20"/>
        </w:rPr>
        <w:t xml:space="preserve"> costo de personal.</w:t>
      </w:r>
    </w:p>
    <w:p w:rsidR="00ED31CE" w:rsidRDefault="00ED31CE" w:rsidP="00ED31CE">
      <w:pPr>
        <w:tabs>
          <w:tab w:val="left" w:pos="1515"/>
        </w:tabs>
        <w:spacing w:line="480" w:lineRule="auto"/>
        <w:ind w:left="1416"/>
      </w:pPr>
      <w:r>
        <w:rPr>
          <w:noProof/>
        </w:rPr>
      </w:r>
      <w:r>
        <w:pict>
          <v:group id="_x0000_s1314" editas="canvas" style="width:4in;height:162pt;mso-position-horizontal-relative:char;mso-position-vertical-relative:line" coordorigin="3094,3093" coordsize="5082,3032">
            <o:lock v:ext="edit" aspectratio="t"/>
            <v:shape id="_x0000_s1315" type="#_x0000_t75" style="position:absolute;left:3094;top:3093;width:5082;height:3032" o:preferrelative="f">
              <v:fill o:detectmouseclick="t"/>
              <v:path o:extrusionok="t" o:connecttype="none"/>
              <o:lock v:ext="edit" text="t"/>
            </v:shape>
            <v:rect id="_x0000_s1316" style="position:absolute;left:3313;top:3245;width:4651;height:2880"/>
            <v:line id="_x0000_s1317" style="position:absolute" from="4365,3767" to="4992,4399"/>
            <v:line id="_x0000_s1318" style="position:absolute;flip:x" from="6059,3767" to="6588,4407"/>
            <v:line id="_x0000_s1319" style="position:absolute;flip:y" from="4153,4946" to="5106,5586"/>
            <v:line id="_x0000_s1320" style="position:absolute" from="5953,5005" to="6588,5645"/>
            <v:shape id="_x0000_s1321" type="#_x0000_t202" style="position:absolute;left:3736;top:3412;width:1271;height:355" stroked="f">
              <v:textbox style="mso-next-textbox:#_x0000_s1321">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22" type="#_x0000_t202" style="position:absolute;left:6482;top:3405;width:1272;height:320" stroked="f">
              <v:textbox style="mso-next-textbox:#_x0000_s132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323" type="#_x0000_t202" style="position:absolute;left:3623;top:5451;width:1270;height:480" stroked="f">
              <v:textbox style="mso-next-textbox:#_x0000_s1323">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324" type="#_x0000_t202" style="position:absolute;left:6270;top:5451;width:1272;height:480" stroked="f">
              <v:textbox style="mso-next-textbox:#_x0000_s1324">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25" type="#_x0000_t202" style="position:absolute;left:4470;top:4441;width:2226;height:505" stroked="f">
              <v:textbox style="mso-next-textbox:#_x0000_s1325">
                <w:txbxContent>
                  <w:p w:rsidR="001D0D3F" w:rsidRPr="00734080" w:rsidRDefault="001D0D3F" w:rsidP="00ED31CE">
                    <w:pPr>
                      <w:jc w:val="center"/>
                      <w:rPr>
                        <w:sz w:val="18"/>
                        <w:szCs w:val="18"/>
                      </w:rPr>
                    </w:pPr>
                    <w:r w:rsidRPr="00734080">
                      <w:rPr>
                        <w:rFonts w:ascii="Arial" w:hAnsi="Arial" w:cs="Arial"/>
                        <w:bCs/>
                        <w:iCs/>
                        <w:snapToGrid w:val="0"/>
                        <w:color w:val="000000"/>
                        <w:sz w:val="18"/>
                        <w:szCs w:val="18"/>
                      </w:rPr>
                      <w:t>% e</w:t>
                    </w:r>
                    <w:r>
                      <w:rPr>
                        <w:rFonts w:ascii="Arial" w:hAnsi="Arial" w:cs="Arial"/>
                        <w:bCs/>
                        <w:iCs/>
                        <w:snapToGrid w:val="0"/>
                        <w:color w:val="000000"/>
                        <w:sz w:val="18"/>
                        <w:szCs w:val="18"/>
                      </w:rPr>
                      <w:t>ficiencia c</w:t>
                    </w:r>
                    <w:r w:rsidRPr="00734080">
                      <w:rPr>
                        <w:rFonts w:ascii="Arial" w:hAnsi="Arial" w:cs="Arial"/>
                        <w:bCs/>
                        <w:iCs/>
                        <w:snapToGrid w:val="0"/>
                        <w:color w:val="000000"/>
                        <w:sz w:val="18"/>
                        <w:szCs w:val="18"/>
                      </w:rPr>
                      <w:t>omercial</w:t>
                    </w:r>
                  </w:p>
                </w:txbxContent>
              </v:textbox>
            </v:shape>
            <w10:anchorlock/>
          </v:group>
        </w:pict>
      </w:r>
    </w:p>
    <w:p w:rsidR="00ED31CE" w:rsidRDefault="00ED31CE" w:rsidP="00ED31CE">
      <w:pPr>
        <w:tabs>
          <w:tab w:val="left" w:pos="1515"/>
        </w:tabs>
        <w:spacing w:line="480" w:lineRule="auto"/>
        <w:ind w:left="2124"/>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2.25 </w:t>
      </w:r>
      <w:r w:rsidR="004C5AED">
        <w:rPr>
          <w:rFonts w:ascii="Arial" w:hAnsi="Arial" w:cs="Arial"/>
          <w:b/>
          <w:sz w:val="20"/>
          <w:szCs w:val="20"/>
        </w:rPr>
        <w:t>Dot model</w:t>
      </w:r>
      <w:r>
        <w:rPr>
          <w:rFonts w:ascii="Arial" w:hAnsi="Arial" w:cs="Arial"/>
          <w:b/>
          <w:sz w:val="20"/>
          <w:szCs w:val="20"/>
        </w:rPr>
        <w:t xml:space="preserve">  eficiencia comercial.</w:t>
      </w:r>
    </w:p>
    <w:p w:rsidR="00ED31CE" w:rsidRDefault="00ED31CE" w:rsidP="00ED31CE">
      <w:pPr>
        <w:tabs>
          <w:tab w:val="left" w:pos="1515"/>
        </w:tabs>
        <w:spacing w:line="480" w:lineRule="auto"/>
        <w:ind w:left="1416"/>
      </w:pPr>
      <w:r>
        <w:rPr>
          <w:noProof/>
        </w:rPr>
      </w:r>
      <w:r>
        <w:pict>
          <v:group id="_x0000_s1302" editas="canvas" style="width:294pt;height:171pt;mso-position-horizontal-relative:char;mso-position-vertical-relative:line" coordorigin="2988,3201" coordsize="5188,2764">
            <o:lock v:ext="edit" aspectratio="t"/>
            <v:shape id="_x0000_s1303" type="#_x0000_t75" style="position:absolute;left:2988;top:3201;width:5188;height:2764" o:preferrelative="f">
              <v:fill o:detectmouseclick="t"/>
              <v:path o:extrusionok="t" o:connecttype="none"/>
              <o:lock v:ext="edit" text="t"/>
            </v:shape>
            <v:rect id="_x0000_s1304" style="position:absolute;left:3200;top:3245;width:4658;height:2720"/>
            <v:line id="_x0000_s1305" style="position:absolute" from="4364,3725" to="4992,4358"/>
            <v:line id="_x0000_s1306" style="position:absolute;flip:x" from="6164,3725" to="6695,4365"/>
            <v:line id="_x0000_s1307" style="position:absolute;flip:y" from="4259,4845" to="5106,5485"/>
            <v:line id="_x0000_s1308" style="position:absolute" from="5953,4845" to="6587,5485"/>
            <v:shape id="_x0000_s1309" type="#_x0000_t202" style="position:absolute;left:3736;top:3412;width:1271;height:320" stroked="f">
              <v:textbox style="mso-next-textbox:#_x0000_s1309">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310" type="#_x0000_t202" style="position:absolute;left:6482;top:3405;width:1272;height:320" stroked="f">
              <v:textbox style="mso-next-textbox:#_x0000_s1310">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311" type="#_x0000_t202" style="position:absolute;left:3623;top:5485;width:1270;height:320" stroked="f">
              <v:textbox style="mso-next-textbox:#_x0000_s1311">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312" type="#_x0000_t202" style="position:absolute;left:6164;top:5485;width:1273;height:320" stroked="f">
              <v:textbox style="mso-next-textbox:#_x0000_s131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313" type="#_x0000_t202" style="position:absolute;left:4470;top:4365;width:2226;height:480" stroked="f">
              <v:textbox style="mso-next-textbox:#_x0000_s1313">
                <w:txbxContent>
                  <w:p w:rsidR="001D0D3F" w:rsidRPr="008C28C0" w:rsidRDefault="001D0D3F" w:rsidP="00ED31CE">
                    <w:pPr>
                      <w:jc w:val="center"/>
                      <w:rPr>
                        <w:rFonts w:ascii="Arial" w:hAnsi="Arial" w:cs="Arial"/>
                        <w:sz w:val="18"/>
                        <w:szCs w:val="18"/>
                        <w:lang w:val="es-EC"/>
                      </w:rPr>
                    </w:pPr>
                    <w:r>
                      <w:rPr>
                        <w:rFonts w:ascii="Arial" w:hAnsi="Arial" w:cs="Arial"/>
                        <w:sz w:val="18"/>
                        <w:szCs w:val="18"/>
                        <w:lang w:val="es-EC"/>
                      </w:rPr>
                      <w:t>Tarifa promedio</w:t>
                    </w:r>
                  </w:p>
                </w:txbxContent>
              </v:textbox>
            </v:shape>
            <w10:anchorlock/>
          </v:group>
        </w:pict>
      </w:r>
    </w:p>
    <w:p w:rsidR="00ED31CE" w:rsidRDefault="00ED31CE" w:rsidP="00ED31CE">
      <w:pPr>
        <w:tabs>
          <w:tab w:val="left" w:pos="1515"/>
        </w:tabs>
        <w:spacing w:line="480" w:lineRule="auto"/>
        <w:ind w:left="2124"/>
      </w:pPr>
      <w:r w:rsidRPr="00802660">
        <w:rPr>
          <w:rFonts w:ascii="Arial" w:hAnsi="Arial" w:cs="Arial"/>
          <w:b/>
          <w:sz w:val="20"/>
          <w:szCs w:val="20"/>
        </w:rPr>
        <w:t>Figura No</w:t>
      </w:r>
      <w:r>
        <w:rPr>
          <w:rFonts w:ascii="Arial" w:hAnsi="Arial" w:cs="Arial"/>
          <w:b/>
          <w:sz w:val="20"/>
          <w:szCs w:val="20"/>
        </w:rPr>
        <w:t xml:space="preserve"> 2.26</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tarifa promedio.</w:t>
      </w:r>
    </w:p>
    <w:p w:rsidR="00ED31CE" w:rsidRDefault="00ED31CE" w:rsidP="00ED31CE">
      <w:pPr>
        <w:tabs>
          <w:tab w:val="left" w:pos="1515"/>
        </w:tabs>
        <w:spacing w:line="480" w:lineRule="auto"/>
        <w:ind w:left="1416"/>
      </w:pPr>
      <w:r>
        <w:rPr>
          <w:noProof/>
        </w:rPr>
      </w:r>
      <w:r>
        <w:pict>
          <v:group id="_x0000_s1290" editas="canvas" style="width:294.25pt;height:172.6pt;mso-position-horizontal-relative:char;mso-position-vertical-relative:line" coordorigin="2988,2932" coordsize="5298,3215">
            <o:lock v:ext="edit" aspectratio="t"/>
            <v:shape id="_x0000_s1291" type="#_x0000_t75" style="position:absolute;left:2988;top:2932;width:5298;height:3215" o:preferrelative="f">
              <v:fill o:detectmouseclick="t"/>
              <v:path o:extrusionok="t" o:connecttype="none"/>
              <o:lock v:ext="edit" text="t"/>
            </v:shape>
            <v:rect id="_x0000_s1292" style="position:absolute;left:3204;top:3268;width:4753;height:2879"/>
            <v:line id="_x0000_s1293" style="position:absolute" from="4284,3770" to="4913,4403"/>
            <v:line id="_x0000_s1294" style="position:absolute;flip:x" from="6229,3770" to="6758,4410"/>
            <v:line id="_x0000_s1295" style="position:absolute;flip:y" from="4284,4944" to="5131,5584"/>
            <v:line id="_x0000_s1296" style="position:absolute" from="5953,5005" to="6588,5645"/>
            <v:shape id="_x0000_s1297" type="#_x0000_t202" style="position:absolute;left:3736;top:3412;width:1271;height:320" stroked="f">
              <v:textbox style="mso-next-textbox:#_x0000_s1297">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298" type="#_x0000_t202" style="position:absolute;left:6482;top:3405;width:1272;height:320" stroked="f">
              <v:textbox style="mso-next-textbox:#_x0000_s1298">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299" type="#_x0000_t202" style="position:absolute;left:3624;top:5645;width:1270;height:320" stroked="f">
              <v:textbox style="mso-next-textbox:#_x0000_s1299">
                <w:txbxContent>
                  <w:p w:rsidR="001D0D3F" w:rsidRPr="0064704B" w:rsidRDefault="001D0D3F" w:rsidP="00ED31CE">
                    <w:pPr>
                      <w:jc w:val="center"/>
                      <w:rPr>
                        <w:rFonts w:ascii="Arial" w:hAnsi="Arial" w:cs="Arial"/>
                        <w:sz w:val="20"/>
                        <w:szCs w:val="20"/>
                        <w:lang w:val="es-EC"/>
                      </w:rPr>
                    </w:pPr>
                    <w:r w:rsidRPr="0064704B">
                      <w:rPr>
                        <w:rFonts w:ascii="Arial" w:hAnsi="Arial" w:cs="Arial"/>
                        <w:sz w:val="20"/>
                        <w:szCs w:val="20"/>
                        <w:lang w:val="es-EC"/>
                      </w:rPr>
                      <w:t>Tarifa</w:t>
                    </w:r>
                  </w:p>
                </w:txbxContent>
              </v:textbox>
            </v:shape>
            <v:shape id="_x0000_s1300" type="#_x0000_t202" style="position:absolute;left:6270;top:5645;width:1272;height:472" stroked="f">
              <v:textbox style="mso-next-textbox:#_x0000_s1300">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301" type="#_x0000_t202" style="position:absolute;left:4576;top:4525;width:2226;height:480" stroked="f">
              <v:textbox style="mso-next-textbox:#_x0000_s1301">
                <w:txbxContent>
                  <w:p w:rsidR="001D0D3F" w:rsidRPr="008C28C0" w:rsidRDefault="001D0D3F" w:rsidP="00ED31CE">
                    <w:pPr>
                      <w:jc w:val="center"/>
                      <w:rPr>
                        <w:rFonts w:ascii="Arial" w:hAnsi="Arial" w:cs="Arial"/>
                        <w:sz w:val="18"/>
                        <w:szCs w:val="18"/>
                        <w:lang w:val="es-EC"/>
                      </w:rPr>
                    </w:pPr>
                    <w:r w:rsidRPr="008C28C0">
                      <w:rPr>
                        <w:rFonts w:ascii="Arial" w:hAnsi="Arial" w:cs="Arial"/>
                        <w:sz w:val="18"/>
                        <w:szCs w:val="18"/>
                        <w:lang w:val="es-EC"/>
                      </w:rPr>
                      <w:t xml:space="preserve">% </w:t>
                    </w:r>
                    <w:r>
                      <w:rPr>
                        <w:rFonts w:ascii="Arial" w:hAnsi="Arial" w:cs="Arial"/>
                        <w:sz w:val="18"/>
                        <w:szCs w:val="18"/>
                        <w:lang w:val="es-EC"/>
                      </w:rPr>
                      <w:t>cargos fijos</w:t>
                    </w:r>
                  </w:p>
                </w:txbxContent>
              </v:textbox>
            </v:shape>
            <w10:anchorlock/>
          </v:group>
        </w:pict>
      </w:r>
    </w:p>
    <w:p w:rsidR="00ED31CE" w:rsidRDefault="00ED31CE" w:rsidP="00ED31CE">
      <w:pPr>
        <w:tabs>
          <w:tab w:val="left" w:pos="1515"/>
        </w:tabs>
        <w:spacing w:line="480" w:lineRule="auto"/>
        <w:ind w:left="2124"/>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2.27</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alcantarillado.</w:t>
      </w:r>
    </w:p>
    <w:p w:rsidR="00ED31CE" w:rsidRDefault="00ED31CE" w:rsidP="00ED31CE">
      <w:pPr>
        <w:tabs>
          <w:tab w:val="left" w:pos="1515"/>
        </w:tabs>
        <w:spacing w:line="480" w:lineRule="auto"/>
        <w:ind w:left="1416"/>
      </w:pPr>
      <w:r>
        <w:rPr>
          <w:noProof/>
        </w:rPr>
      </w:r>
      <w:r>
        <w:pict>
          <v:group id="_x0000_s1280" editas="canvas" style="width:4in;height:162pt;mso-position-horizontal-relative:char;mso-position-vertical-relative:line" coordorigin="3094,3093" coordsize="5082,3032">
            <o:lock v:ext="edit" aspectratio="t"/>
            <v:shape id="_x0000_s1281" type="#_x0000_t75" style="position:absolute;left:3094;top:3093;width:5082;height:3032" o:preferrelative="f">
              <v:fill o:detectmouseclick="t"/>
              <v:path o:extrusionok="t" o:connecttype="none"/>
              <o:lock v:ext="edit" text="t"/>
            </v:shape>
            <v:rect id="_x0000_s1282" style="position:absolute;left:3313;top:3245;width:4651;height:2880"/>
            <v:line id="_x0000_s1283" style="position:absolute" from="4365,3767" to="4992,4399"/>
            <v:line id="_x0000_s1284" style="position:absolute;flip:y" from="4153,4946" to="5106,5586"/>
            <v:line id="_x0000_s1285" style="position:absolute" from="5953,5005" to="6588,5645"/>
            <v:shape id="_x0000_s1286" type="#_x0000_t202" style="position:absolute;left:3736;top:3412;width:1271;height:320" stroked="f">
              <v:textbox style="mso-next-textbox:#_x0000_s128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287" type="#_x0000_t202" style="position:absolute;left:3623;top:5451;width:1270;height:480" stroked="f">
              <v:textbox style="mso-next-textbox:#_x0000_s1287">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288" type="#_x0000_t202" style="position:absolute;left:6270;top:5451;width:1272;height:480" stroked="f">
              <v:textbox style="mso-next-textbox:#_x0000_s128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289" type="#_x0000_t202" style="position:absolute;left:4470;top:4272;width:2226;height:649" stroked="f">
              <v:textbox style="mso-next-textbox:#_x0000_s1289">
                <w:txbxContent>
                  <w:p w:rsidR="001D0D3F" w:rsidRPr="00ED6287" w:rsidRDefault="001D0D3F" w:rsidP="00ED31CE">
                    <w:pPr>
                      <w:jc w:val="center"/>
                      <w:rPr>
                        <w:sz w:val="18"/>
                        <w:szCs w:val="18"/>
                      </w:rPr>
                    </w:pPr>
                    <w:r>
                      <w:rPr>
                        <w:rFonts w:ascii="Arial" w:hAnsi="Arial" w:cs="Arial"/>
                        <w:bCs/>
                        <w:iCs/>
                        <w:snapToGrid w:val="0"/>
                        <w:color w:val="000000"/>
                        <w:sz w:val="18"/>
                        <w:szCs w:val="18"/>
                      </w:rPr>
                      <w:t>% c</w:t>
                    </w:r>
                    <w:r w:rsidRPr="00ED6287">
                      <w:rPr>
                        <w:rFonts w:ascii="Arial" w:hAnsi="Arial" w:cs="Arial"/>
                        <w:bCs/>
                        <w:iCs/>
                        <w:snapToGrid w:val="0"/>
                        <w:color w:val="000000"/>
                        <w:sz w:val="18"/>
                        <w:szCs w:val="18"/>
                      </w:rPr>
                      <w:t>argos residenciales / cargos industriales</w:t>
                    </w:r>
                  </w:p>
                </w:txbxContent>
              </v:textbox>
            </v:shape>
            <w10:anchorlock/>
          </v:group>
        </w:pict>
      </w:r>
    </w:p>
    <w:p w:rsidR="00ED31CE" w:rsidRDefault="00ED31CE" w:rsidP="00ED31CE">
      <w:pPr>
        <w:tabs>
          <w:tab w:val="left" w:pos="1515"/>
        </w:tabs>
        <w:spacing w:line="480" w:lineRule="auto"/>
        <w:ind w:left="708"/>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2.28 </w:t>
      </w:r>
      <w:r w:rsidR="004C5AED">
        <w:rPr>
          <w:rFonts w:ascii="Arial" w:hAnsi="Arial" w:cs="Arial"/>
          <w:b/>
          <w:sz w:val="20"/>
          <w:szCs w:val="20"/>
        </w:rPr>
        <w:t>Dot model</w:t>
      </w:r>
      <w:r>
        <w:rPr>
          <w:rFonts w:ascii="Arial" w:hAnsi="Arial" w:cs="Arial"/>
          <w:b/>
          <w:sz w:val="20"/>
          <w:szCs w:val="20"/>
        </w:rPr>
        <w:t xml:space="preserve"> relación cargos residenciales sobre industriales.</w:t>
      </w:r>
    </w:p>
    <w:p w:rsidR="00ED31CE" w:rsidRDefault="00ED31CE" w:rsidP="00ED31CE">
      <w:pPr>
        <w:tabs>
          <w:tab w:val="left" w:pos="1515"/>
        </w:tabs>
        <w:spacing w:line="480" w:lineRule="auto"/>
        <w:ind w:left="1416"/>
      </w:pPr>
      <w:r>
        <w:rPr>
          <w:noProof/>
        </w:rPr>
      </w:r>
      <w:r>
        <w:pict>
          <v:group id="_x0000_s1268" editas="canvas" style="width:4in;height:162pt;mso-position-horizontal-relative:char;mso-position-vertical-relative:line" coordorigin="3094,3093" coordsize="5082,3032">
            <o:lock v:ext="edit" aspectratio="t"/>
            <v:shape id="_x0000_s1269" type="#_x0000_t75" style="position:absolute;left:3094;top:3093;width:5082;height:3032" o:preferrelative="f">
              <v:fill o:detectmouseclick="t"/>
              <v:path o:extrusionok="t" o:connecttype="none"/>
              <o:lock v:ext="edit" text="t"/>
            </v:shape>
            <v:rect id="_x0000_s1270" style="position:absolute;left:3313;top:3245;width:4651;height:2880"/>
            <v:line id="_x0000_s1271" style="position:absolute" from="4365,3767" to="4992,4399"/>
            <v:line id="_x0000_s1272" style="position:absolute;flip:x" from="6059,3767" to="6588,4407"/>
            <v:line id="_x0000_s1273" style="position:absolute;flip:y" from="4153,4946" to="5106,5586"/>
            <v:line id="_x0000_s1274" style="position:absolute" from="5953,5005" to="6588,5645"/>
            <v:shape id="_x0000_s1275" type="#_x0000_t202" style="position:absolute;left:3736;top:3412;width:1271;height:320" stroked="f">
              <v:textbox style="mso-next-textbox:#_x0000_s1275">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276" type="#_x0000_t202" style="position:absolute;left:6482;top:3405;width:1272;height:320" stroked="f">
              <v:textbox style="mso-next-textbox:#_x0000_s127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277" type="#_x0000_t202" style="position:absolute;left:3623;top:5451;width:1270;height:480" stroked="f">
              <v:textbox style="mso-next-textbox:#_x0000_s1277">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278" type="#_x0000_t202" style="position:absolute;left:6270;top:5451;width:1272;height:480" stroked="f">
              <v:textbox style="mso-next-textbox:#_x0000_s127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279" type="#_x0000_t202" style="position:absolute;left:4470;top:4272;width:2226;height:649" stroked="f">
              <v:textbox style="mso-next-textbox:#_x0000_s1279">
                <w:txbxContent>
                  <w:p w:rsidR="001D0D3F" w:rsidRPr="00A557F2" w:rsidRDefault="001D0D3F" w:rsidP="00ED31CE">
                    <w:pPr>
                      <w:jc w:val="center"/>
                      <w:rPr>
                        <w:sz w:val="18"/>
                        <w:szCs w:val="18"/>
                      </w:rPr>
                    </w:pPr>
                    <w:r w:rsidRPr="00A557F2">
                      <w:rPr>
                        <w:rFonts w:ascii="Arial" w:hAnsi="Arial" w:cs="Arial"/>
                        <w:bCs/>
                        <w:iCs/>
                        <w:snapToGrid w:val="0"/>
                        <w:color w:val="000000"/>
                        <w:sz w:val="18"/>
                        <w:szCs w:val="18"/>
                      </w:rPr>
                      <w:t>Saldo de deudores por servicio</w:t>
                    </w:r>
                  </w:p>
                </w:txbxContent>
              </v:textbox>
            </v:shape>
            <w10:anchorlock/>
          </v:group>
        </w:pict>
      </w:r>
    </w:p>
    <w:p w:rsidR="00ED31CE" w:rsidRPr="006E3992" w:rsidRDefault="00ED31CE" w:rsidP="00ED31CE">
      <w:pPr>
        <w:tabs>
          <w:tab w:val="left" w:pos="1515"/>
        </w:tabs>
        <w:spacing w:line="480" w:lineRule="auto"/>
        <w:ind w:left="1515"/>
        <w:rPr>
          <w:rFonts w:ascii="Arial" w:hAnsi="Arial" w:cs="Arial"/>
          <w:b/>
          <w:sz w:val="20"/>
          <w:szCs w:val="20"/>
        </w:rPr>
      </w:pPr>
      <w:r w:rsidRPr="006E3992">
        <w:rPr>
          <w:rFonts w:ascii="Arial" w:hAnsi="Arial" w:cs="Arial"/>
          <w:b/>
          <w:sz w:val="20"/>
          <w:szCs w:val="20"/>
        </w:rPr>
        <w:t xml:space="preserve">Figura No 2.29 </w:t>
      </w:r>
      <w:r w:rsidR="004C5AED">
        <w:rPr>
          <w:rFonts w:ascii="Arial" w:hAnsi="Arial" w:cs="Arial"/>
          <w:b/>
          <w:sz w:val="20"/>
          <w:szCs w:val="20"/>
        </w:rPr>
        <w:t>Dot model</w:t>
      </w:r>
      <w:r w:rsidRPr="006E3992">
        <w:rPr>
          <w:rFonts w:ascii="Arial" w:hAnsi="Arial" w:cs="Arial"/>
          <w:b/>
          <w:sz w:val="20"/>
          <w:szCs w:val="20"/>
        </w:rPr>
        <w:t xml:space="preserve"> saldos deudores por servicio</w:t>
      </w:r>
      <w:r>
        <w:rPr>
          <w:rFonts w:ascii="Arial" w:hAnsi="Arial" w:cs="Arial"/>
          <w:b/>
          <w:sz w:val="20"/>
          <w:szCs w:val="20"/>
        </w:rPr>
        <w:t>.</w:t>
      </w:r>
    </w:p>
    <w:p w:rsidR="00B428D6" w:rsidRDefault="00B428D6" w:rsidP="00B428D6">
      <w:pPr>
        <w:autoSpaceDE w:val="0"/>
        <w:autoSpaceDN w:val="0"/>
        <w:adjustRightInd w:val="0"/>
        <w:jc w:val="center"/>
        <w:rPr>
          <w:rFonts w:ascii="Arial" w:hAnsi="Arial" w:cs="Arial"/>
          <w:b/>
          <w:bCs/>
          <w:sz w:val="22"/>
          <w:szCs w:val="22"/>
        </w:rPr>
      </w:pPr>
      <w:r>
        <w:rPr>
          <w:rFonts w:ascii="Arial" w:hAnsi="Arial" w:cs="Arial"/>
          <w:b/>
          <w:bCs/>
          <w:sz w:val="22"/>
          <w:szCs w:val="22"/>
        </w:rPr>
        <w:t>CAPÍTULO 3: ANÁLISIS TÁCTICO</w:t>
      </w:r>
    </w:p>
    <w:p w:rsidR="00B428D6" w:rsidRDefault="00B428D6" w:rsidP="00B428D6">
      <w:pPr>
        <w:autoSpaceDE w:val="0"/>
        <w:autoSpaceDN w:val="0"/>
        <w:adjustRightInd w:val="0"/>
        <w:rPr>
          <w:rFonts w:ascii="Arial" w:hAnsi="Arial" w:cs="Arial"/>
          <w:color w:val="0000FF"/>
          <w:sz w:val="22"/>
          <w:szCs w:val="22"/>
        </w:rPr>
      </w:pPr>
    </w:p>
    <w:p w:rsidR="00B428D6" w:rsidRPr="00A06886" w:rsidRDefault="00B428D6" w:rsidP="00B428D6">
      <w:pPr>
        <w:spacing w:before="100" w:beforeAutospacing="1" w:after="100" w:afterAutospacing="1" w:line="480" w:lineRule="auto"/>
        <w:jc w:val="both"/>
        <w:rPr>
          <w:rFonts w:ascii="Arial" w:hAnsi="Arial"/>
          <w:sz w:val="22"/>
          <w:szCs w:val="22"/>
        </w:rPr>
      </w:pPr>
      <w:r w:rsidRPr="00A06886">
        <w:rPr>
          <w:rFonts w:ascii="Arial" w:hAnsi="Arial"/>
          <w:sz w:val="22"/>
          <w:szCs w:val="22"/>
        </w:rPr>
        <w:t xml:space="preserve">Las soluciones de Inteligencia de Negocios útiles a nivel táctico de la compañía son básicamente herramientas de consulta y análisis, que permiten a los analistas y cargos medios interactuar con información y responder preguntas de negocio por si mismos, sin intervención del departamento de Sistemas, con un mínimo conocimiento de las fuentes y estructura de datos empresariales. Un gran segmento de usuarios empresariales, desde analistas experimentados hasta usuarios de negocio, pueden fácilmente crear consultas y desarrollar cálculos sin tener que entender los complejos lenguajes de desarrollo de informes y sus estructuras; y luego pueden compartir esta información con otros a lo largo de la organización y más allá de esta. </w:t>
      </w:r>
    </w:p>
    <w:p w:rsidR="00B428D6" w:rsidRPr="00A06886" w:rsidRDefault="00B428D6" w:rsidP="00B428D6">
      <w:pPr>
        <w:spacing w:before="100" w:beforeAutospacing="1" w:after="100" w:afterAutospacing="1" w:line="480" w:lineRule="auto"/>
        <w:jc w:val="both"/>
        <w:rPr>
          <w:rFonts w:ascii="Arial" w:hAnsi="Arial"/>
          <w:sz w:val="22"/>
          <w:szCs w:val="22"/>
        </w:rPr>
      </w:pPr>
      <w:r w:rsidRPr="00A06886">
        <w:rPr>
          <w:rFonts w:ascii="Arial" w:hAnsi="Arial"/>
          <w:sz w:val="22"/>
          <w:szCs w:val="22"/>
        </w:rPr>
        <w:t xml:space="preserve">Con las herramientas de consulta y análisis los directivos en cargos medios de la organización, pueden acceder a un análisis más detallado e interactivo de las actividades del negocio que combinan múltiples variables de acuerdo a los objetivos del área funcional de la empresa y le ayudan a optimizar sus procesos de negocio, mediante la identificación de tendencias, anomalías y comportamientos que requieran llevar a cabo una acción determinada. </w:t>
      </w:r>
    </w:p>
    <w:p w:rsidR="00B428D6" w:rsidRPr="00A06886" w:rsidRDefault="00B428D6" w:rsidP="00B428D6">
      <w:pPr>
        <w:spacing w:before="100" w:beforeAutospacing="1" w:after="100" w:afterAutospacing="1" w:line="480" w:lineRule="auto"/>
        <w:jc w:val="both"/>
        <w:rPr>
          <w:rFonts w:ascii="Arial" w:hAnsi="Arial"/>
          <w:sz w:val="22"/>
          <w:szCs w:val="22"/>
        </w:rPr>
      </w:pPr>
      <w:r w:rsidRPr="00A06886">
        <w:rPr>
          <w:rFonts w:ascii="Arial" w:hAnsi="Arial"/>
          <w:sz w:val="22"/>
          <w:szCs w:val="22"/>
        </w:rPr>
        <w:t xml:space="preserve">En su labor diaria los analistas requieren responder a múltiples preguntas de negocio que los informes existentes en la organización no ofrecen. Al ser este un proceso iterativo, ellos requieren capacidades de navegación más profunda y puntual a lo largo de los diferentes informes. El uso de esta solución aplica para resolver preguntas de negocio con base en información externa como comportamientos de mercados y también es una sólida herramienta para apalancar decisiones internas que inciden en la utilidad del negocio. </w:t>
      </w:r>
    </w:p>
    <w:p w:rsidR="00B428D6" w:rsidRPr="000D6301" w:rsidRDefault="00B428D6" w:rsidP="00B428D6">
      <w:pPr>
        <w:autoSpaceDE w:val="0"/>
        <w:autoSpaceDN w:val="0"/>
        <w:adjustRightInd w:val="0"/>
        <w:rPr>
          <w:rFonts w:ascii="Arial" w:hAnsi="Arial" w:cs="Arial"/>
          <w:color w:val="0000FF"/>
          <w:sz w:val="22"/>
          <w:szCs w:val="22"/>
        </w:rPr>
      </w:pPr>
    </w:p>
    <w:p w:rsidR="00B428D6" w:rsidRPr="00A26541" w:rsidRDefault="00B428D6" w:rsidP="00B428D6">
      <w:pPr>
        <w:autoSpaceDE w:val="0"/>
        <w:autoSpaceDN w:val="0"/>
        <w:adjustRightInd w:val="0"/>
        <w:rPr>
          <w:rFonts w:ascii="Arial" w:hAnsi="Arial" w:cs="Arial"/>
          <w:i/>
          <w:sz w:val="22"/>
          <w:szCs w:val="22"/>
        </w:rPr>
      </w:pPr>
      <w:r w:rsidRPr="00A26541">
        <w:rPr>
          <w:rFonts w:ascii="Arial" w:hAnsi="Arial" w:cs="Arial"/>
          <w:i/>
          <w:sz w:val="22"/>
          <w:szCs w:val="22"/>
        </w:rPr>
        <w:t xml:space="preserve">3.1 </w:t>
      </w:r>
      <w:r w:rsidR="00676BE5" w:rsidRPr="00A26541">
        <w:rPr>
          <w:rFonts w:ascii="Arial" w:hAnsi="Arial" w:cs="Arial"/>
          <w:i/>
          <w:sz w:val="22"/>
          <w:szCs w:val="22"/>
        </w:rPr>
        <w:t xml:space="preserve"> </w:t>
      </w:r>
      <w:r w:rsidRPr="00A26541">
        <w:rPr>
          <w:rFonts w:ascii="Arial" w:hAnsi="Arial" w:cs="Arial"/>
          <w:i/>
          <w:sz w:val="22"/>
          <w:szCs w:val="22"/>
        </w:rPr>
        <w:t>Identificación de usuarios</w:t>
      </w:r>
    </w:p>
    <w:p w:rsidR="00B428D6" w:rsidRPr="00A26541" w:rsidRDefault="00B428D6" w:rsidP="00B428D6">
      <w:pPr>
        <w:autoSpaceDE w:val="0"/>
        <w:autoSpaceDN w:val="0"/>
        <w:adjustRightInd w:val="0"/>
        <w:rPr>
          <w:rFonts w:ascii="Arial" w:hAnsi="Arial" w:cs="Arial"/>
          <w:i/>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spacing w:line="480" w:lineRule="auto"/>
        <w:ind w:left="540"/>
        <w:jc w:val="both"/>
        <w:rPr>
          <w:rFonts w:ascii="Arial" w:hAnsi="Arial" w:cs="Arial"/>
          <w:sz w:val="22"/>
          <w:szCs w:val="22"/>
          <w:lang w:val="es-EC"/>
        </w:rPr>
      </w:pPr>
      <w:r>
        <w:rPr>
          <w:rFonts w:ascii="Arial" w:hAnsi="Arial" w:cs="Arial"/>
          <w:sz w:val="22"/>
          <w:szCs w:val="22"/>
        </w:rPr>
        <w:t>En lo que corresponde a la identificación de usuarios se determinan contactos y usuarios claves, en las distintas Empresas de agua potable y alcantarillado, para lo cual  e</w:t>
      </w:r>
      <w:r>
        <w:rPr>
          <w:rFonts w:ascii="Arial" w:hAnsi="Arial" w:cs="Arial"/>
          <w:sz w:val="22"/>
          <w:szCs w:val="22"/>
          <w:lang w:val="es-EC"/>
        </w:rPr>
        <w:t xml:space="preserve">n primera instancia se describe de forma generalizada la estructura  funcional de las áreas de dirección y jefes departamentales,   donde se centra de manera específica, la actividad prioritaria de éstas empresas. </w:t>
      </w:r>
    </w:p>
    <w:p w:rsidR="00B428D6" w:rsidRDefault="00B428D6" w:rsidP="00B428D6">
      <w:pPr>
        <w:autoSpaceDE w:val="0"/>
        <w:autoSpaceDN w:val="0"/>
        <w:adjustRightInd w:val="0"/>
        <w:rPr>
          <w:rFonts w:ascii="Arial" w:hAnsi="Arial" w:cs="Arial"/>
          <w:sz w:val="22"/>
          <w:szCs w:val="22"/>
        </w:rPr>
      </w:pPr>
    </w:p>
    <w:p w:rsidR="00B428D6" w:rsidRPr="00A26541" w:rsidRDefault="00B428D6" w:rsidP="00B428D6">
      <w:pPr>
        <w:autoSpaceDE w:val="0"/>
        <w:autoSpaceDN w:val="0"/>
        <w:adjustRightInd w:val="0"/>
        <w:rPr>
          <w:rFonts w:ascii="Arial" w:hAnsi="Arial" w:cs="Arial"/>
          <w:i/>
          <w:sz w:val="22"/>
          <w:szCs w:val="22"/>
        </w:rPr>
      </w:pPr>
      <w:r w:rsidRPr="00A26541">
        <w:rPr>
          <w:rFonts w:ascii="Arial" w:hAnsi="Arial" w:cs="Arial"/>
          <w:i/>
          <w:sz w:val="22"/>
          <w:szCs w:val="22"/>
        </w:rPr>
        <w:t xml:space="preserve">3.1.1 Contactos </w:t>
      </w:r>
    </w:p>
    <w:p w:rsidR="00B428D6" w:rsidRDefault="00B428D6" w:rsidP="00B428D6">
      <w:pPr>
        <w:autoSpaceDE w:val="0"/>
        <w:autoSpaceDN w:val="0"/>
        <w:adjustRightInd w:val="0"/>
        <w:ind w:firstLine="708"/>
        <w:rPr>
          <w:rFonts w:ascii="Arial" w:hAnsi="Arial" w:cs="Arial"/>
          <w:sz w:val="22"/>
          <w:szCs w:val="22"/>
        </w:rPr>
      </w:pPr>
      <w:r>
        <w:rPr>
          <w:rFonts w:ascii="Arial" w:hAnsi="Arial" w:cs="Arial"/>
          <w:sz w:val="22"/>
          <w:szCs w:val="22"/>
        </w:rPr>
        <w:tab/>
      </w:r>
    </w:p>
    <w:p w:rsidR="00B428D6" w:rsidRDefault="00B428D6" w:rsidP="00B428D6">
      <w:pPr>
        <w:autoSpaceDE w:val="0"/>
        <w:autoSpaceDN w:val="0"/>
        <w:adjustRightInd w:val="0"/>
        <w:spacing w:line="480" w:lineRule="auto"/>
        <w:ind w:firstLine="709"/>
        <w:jc w:val="both"/>
        <w:rPr>
          <w:rFonts w:ascii="Arial" w:hAnsi="Arial" w:cs="Arial"/>
          <w:sz w:val="22"/>
          <w:szCs w:val="22"/>
        </w:rPr>
      </w:pPr>
    </w:p>
    <w:p w:rsidR="00B428D6" w:rsidRDefault="00B428D6" w:rsidP="00B428D6">
      <w:pPr>
        <w:autoSpaceDE w:val="0"/>
        <w:autoSpaceDN w:val="0"/>
        <w:adjustRightInd w:val="0"/>
        <w:spacing w:line="480" w:lineRule="auto"/>
        <w:ind w:left="600"/>
        <w:jc w:val="both"/>
        <w:rPr>
          <w:rFonts w:ascii="Arial" w:hAnsi="Arial" w:cs="Arial"/>
          <w:sz w:val="22"/>
          <w:szCs w:val="22"/>
        </w:rPr>
      </w:pPr>
      <w:r>
        <w:rPr>
          <w:rFonts w:ascii="Arial" w:hAnsi="Arial" w:cs="Arial"/>
          <w:sz w:val="22"/>
          <w:szCs w:val="22"/>
        </w:rPr>
        <w:t>A continuación en la tabla 3.1, se detalle los contactos con los cuales se ha levantado la información,  de las diferentes empresas</w:t>
      </w:r>
      <w:r w:rsidR="004536EA">
        <w:rPr>
          <w:rFonts w:ascii="Arial" w:hAnsi="Arial" w:cs="Arial"/>
          <w:sz w:val="22"/>
          <w:szCs w:val="22"/>
        </w:rPr>
        <w:t>.</w:t>
      </w:r>
    </w:p>
    <w:p w:rsidR="004536EA" w:rsidRDefault="004536EA" w:rsidP="00B428D6">
      <w:pPr>
        <w:autoSpaceDE w:val="0"/>
        <w:autoSpaceDN w:val="0"/>
        <w:adjustRightInd w:val="0"/>
        <w:spacing w:line="480" w:lineRule="auto"/>
        <w:ind w:left="600"/>
        <w:jc w:val="both"/>
        <w:rPr>
          <w:rFonts w:ascii="Arial" w:hAnsi="Arial" w:cs="Arial"/>
          <w:sz w:val="22"/>
          <w:szCs w:val="22"/>
        </w:rPr>
      </w:pPr>
    </w:p>
    <w:p w:rsidR="004536EA" w:rsidRPr="00A26541" w:rsidRDefault="004536EA" w:rsidP="004536EA">
      <w:pPr>
        <w:autoSpaceDE w:val="0"/>
        <w:autoSpaceDN w:val="0"/>
        <w:adjustRightInd w:val="0"/>
        <w:rPr>
          <w:rFonts w:ascii="Arial" w:hAnsi="Arial" w:cs="Arial"/>
          <w:i/>
          <w:sz w:val="22"/>
          <w:szCs w:val="22"/>
        </w:rPr>
      </w:pPr>
      <w:r w:rsidRPr="00A26541">
        <w:rPr>
          <w:rFonts w:ascii="Arial" w:hAnsi="Arial" w:cs="Arial"/>
          <w:i/>
          <w:sz w:val="22"/>
          <w:szCs w:val="22"/>
        </w:rPr>
        <w:t>3.1.2 Usuarios Claves en mandos medios</w:t>
      </w:r>
    </w:p>
    <w:p w:rsidR="004536EA" w:rsidRDefault="004536EA" w:rsidP="004536EA">
      <w:pPr>
        <w:autoSpaceDE w:val="0"/>
        <w:autoSpaceDN w:val="0"/>
        <w:adjustRightInd w:val="0"/>
        <w:rPr>
          <w:rFonts w:ascii="Arial" w:hAnsi="Arial" w:cs="Arial"/>
          <w:sz w:val="22"/>
          <w:szCs w:val="22"/>
        </w:rPr>
      </w:pPr>
    </w:p>
    <w:p w:rsidR="004536EA" w:rsidRDefault="004536EA" w:rsidP="004536EA">
      <w:pPr>
        <w:autoSpaceDE w:val="0"/>
        <w:autoSpaceDN w:val="0"/>
        <w:adjustRightInd w:val="0"/>
        <w:ind w:firstLine="708"/>
        <w:rPr>
          <w:rFonts w:ascii="Arial" w:hAnsi="Arial" w:cs="Arial"/>
          <w:sz w:val="22"/>
          <w:szCs w:val="22"/>
        </w:rPr>
      </w:pPr>
      <w:r>
        <w:rPr>
          <w:rFonts w:ascii="Arial" w:hAnsi="Arial" w:cs="Arial"/>
          <w:sz w:val="22"/>
          <w:szCs w:val="22"/>
        </w:rPr>
        <w:tab/>
      </w:r>
    </w:p>
    <w:p w:rsidR="004536EA" w:rsidRDefault="004536EA" w:rsidP="004536EA">
      <w:pPr>
        <w:autoSpaceDE w:val="0"/>
        <w:autoSpaceDN w:val="0"/>
        <w:adjustRightInd w:val="0"/>
        <w:spacing w:line="480" w:lineRule="auto"/>
        <w:ind w:left="709"/>
        <w:jc w:val="both"/>
        <w:rPr>
          <w:rFonts w:ascii="Arial" w:hAnsi="Arial" w:cs="Arial"/>
          <w:sz w:val="22"/>
          <w:szCs w:val="22"/>
        </w:rPr>
      </w:pPr>
      <w:r w:rsidRPr="006E3FF6">
        <w:rPr>
          <w:rFonts w:ascii="Arial" w:hAnsi="Arial" w:cs="Arial"/>
          <w:sz w:val="22"/>
          <w:szCs w:val="22"/>
        </w:rPr>
        <w:t>Observando el orgánico funcional de las distintas empresas de</w:t>
      </w:r>
      <w:r>
        <w:rPr>
          <w:rFonts w:ascii="Arial" w:hAnsi="Arial" w:cs="Arial"/>
          <w:sz w:val="22"/>
          <w:szCs w:val="22"/>
        </w:rPr>
        <w:t xml:space="preserve"> agua potable, se ha extraído los usuarios claves a nivel medio, que se muestran en el siguiente cuadro:</w:t>
      </w:r>
    </w:p>
    <w:p w:rsidR="004536EA" w:rsidRDefault="004536EA" w:rsidP="00B428D6">
      <w:pPr>
        <w:autoSpaceDE w:val="0"/>
        <w:autoSpaceDN w:val="0"/>
        <w:adjustRightInd w:val="0"/>
        <w:spacing w:line="480" w:lineRule="auto"/>
        <w:ind w:left="600"/>
        <w:jc w:val="both"/>
        <w:rPr>
          <w:rFonts w:ascii="Arial" w:hAnsi="Arial" w:cs="Arial"/>
          <w:sz w:val="22"/>
          <w:szCs w:val="22"/>
        </w:rPr>
      </w:pPr>
    </w:p>
    <w:p w:rsidR="004536EA" w:rsidRDefault="004536EA" w:rsidP="00B428D6">
      <w:pPr>
        <w:autoSpaceDE w:val="0"/>
        <w:autoSpaceDN w:val="0"/>
        <w:adjustRightInd w:val="0"/>
        <w:spacing w:line="480" w:lineRule="auto"/>
        <w:ind w:left="600"/>
        <w:jc w:val="both"/>
        <w:rPr>
          <w:rFonts w:ascii="Arial" w:hAnsi="Arial" w:cs="Arial"/>
          <w:sz w:val="22"/>
          <w:szCs w:val="22"/>
        </w:rPr>
      </w:pPr>
    </w:p>
    <w:p w:rsidR="00B428D6" w:rsidRDefault="00B428D6" w:rsidP="00B428D6">
      <w:pPr>
        <w:autoSpaceDE w:val="0"/>
        <w:autoSpaceDN w:val="0"/>
        <w:adjustRightInd w:val="0"/>
        <w:ind w:firstLine="708"/>
        <w:rPr>
          <w:rFonts w:ascii="Arial" w:hAnsi="Arial" w:cs="Arial"/>
          <w:sz w:val="22"/>
          <w:szCs w:val="22"/>
        </w:rPr>
      </w:pPr>
    </w:p>
    <w:tbl>
      <w:tblPr>
        <w:tblW w:w="7961" w:type="dxa"/>
        <w:jc w:val="right"/>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2226"/>
        <w:gridCol w:w="2552"/>
        <w:gridCol w:w="1720"/>
      </w:tblGrid>
      <w:tr w:rsidR="00B428D6" w:rsidRPr="00A961F9">
        <w:trPr>
          <w:trHeight w:val="827"/>
          <w:jc w:val="right"/>
        </w:trPr>
        <w:tc>
          <w:tcPr>
            <w:tcW w:w="1463" w:type="dxa"/>
            <w:shd w:val="clear" w:color="auto" w:fill="CCFFCC"/>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ENTIDAD</w:t>
            </w:r>
          </w:p>
        </w:tc>
        <w:tc>
          <w:tcPr>
            <w:tcW w:w="2226" w:type="dxa"/>
            <w:shd w:val="clear" w:color="auto" w:fill="CCFFCC"/>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CONTACTOS</w:t>
            </w:r>
          </w:p>
        </w:tc>
        <w:tc>
          <w:tcPr>
            <w:tcW w:w="2552" w:type="dxa"/>
            <w:shd w:val="clear" w:color="auto" w:fill="CCFFCC"/>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CARGO</w:t>
            </w:r>
          </w:p>
        </w:tc>
        <w:tc>
          <w:tcPr>
            <w:tcW w:w="1720" w:type="dxa"/>
            <w:shd w:val="clear" w:color="auto" w:fill="CCFFCC"/>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PORCENTAJE DE PESO</w:t>
            </w:r>
          </w:p>
        </w:tc>
      </w:tr>
      <w:tr w:rsidR="00B428D6" w:rsidRPr="00A961F9">
        <w:trPr>
          <w:trHeight w:val="225"/>
          <w:jc w:val="right"/>
        </w:trPr>
        <w:tc>
          <w:tcPr>
            <w:tcW w:w="1463" w:type="dxa"/>
            <w:vMerge w:val="restart"/>
            <w:shd w:val="clear" w:color="auto" w:fill="FFFF99"/>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MUNICIPIO DE PIÑAS</w:t>
            </w:r>
          </w:p>
        </w:tc>
        <w:tc>
          <w:tcPr>
            <w:tcW w:w="2226"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Dr. Marco Feijoo</w:t>
            </w:r>
          </w:p>
        </w:tc>
        <w:tc>
          <w:tcPr>
            <w:tcW w:w="2552" w:type="dxa"/>
            <w:shd w:val="clear" w:color="auto" w:fill="FFFF99"/>
          </w:tcPr>
          <w:p w:rsidR="00B428D6" w:rsidRPr="004536EA" w:rsidRDefault="00B428D6" w:rsidP="00A961F9">
            <w:pPr>
              <w:tabs>
                <w:tab w:val="left" w:pos="2955"/>
              </w:tabs>
              <w:jc w:val="both"/>
              <w:rPr>
                <w:rFonts w:ascii="Arial" w:hAnsi="Arial"/>
                <w:sz w:val="20"/>
                <w:szCs w:val="20"/>
              </w:rPr>
            </w:pPr>
            <w:r w:rsidRPr="004536EA">
              <w:rPr>
                <w:rFonts w:ascii="Arial" w:hAnsi="Arial"/>
                <w:sz w:val="20"/>
                <w:szCs w:val="20"/>
              </w:rPr>
              <w:t>Director financiero</w:t>
            </w:r>
          </w:p>
        </w:tc>
        <w:tc>
          <w:tcPr>
            <w:tcW w:w="1720"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20</w:t>
            </w:r>
          </w:p>
        </w:tc>
      </w:tr>
      <w:tr w:rsidR="00B428D6" w:rsidRPr="00A961F9">
        <w:trPr>
          <w:trHeight w:val="300"/>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Carla Aguilar</w:t>
            </w:r>
          </w:p>
        </w:tc>
        <w:tc>
          <w:tcPr>
            <w:tcW w:w="2552" w:type="dxa"/>
            <w:shd w:val="clear" w:color="auto" w:fill="FFFF99"/>
          </w:tcPr>
          <w:p w:rsidR="00B428D6" w:rsidRPr="004536EA" w:rsidRDefault="00B428D6" w:rsidP="00A961F9">
            <w:pPr>
              <w:tabs>
                <w:tab w:val="left" w:pos="2955"/>
              </w:tabs>
              <w:jc w:val="both"/>
              <w:rPr>
                <w:rFonts w:ascii="Arial" w:hAnsi="Arial"/>
                <w:sz w:val="20"/>
                <w:szCs w:val="20"/>
              </w:rPr>
            </w:pPr>
            <w:r w:rsidRPr="004536EA">
              <w:rPr>
                <w:rFonts w:ascii="Arial" w:hAnsi="Arial"/>
                <w:sz w:val="20"/>
                <w:szCs w:val="20"/>
              </w:rPr>
              <w:t>Jefe de Rentas</w:t>
            </w:r>
          </w:p>
        </w:tc>
        <w:tc>
          <w:tcPr>
            <w:tcW w:w="1720"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10</w:t>
            </w:r>
          </w:p>
        </w:tc>
      </w:tr>
      <w:tr w:rsidR="00B428D6" w:rsidRPr="00A961F9">
        <w:trPr>
          <w:trHeight w:val="210"/>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Ing. Raquel Romero</w:t>
            </w:r>
          </w:p>
        </w:tc>
        <w:tc>
          <w:tcPr>
            <w:tcW w:w="2552" w:type="dxa"/>
            <w:shd w:val="clear" w:color="auto" w:fill="FFFF99"/>
          </w:tcPr>
          <w:p w:rsidR="00B428D6" w:rsidRPr="004536EA" w:rsidRDefault="00B428D6" w:rsidP="00A961F9">
            <w:pPr>
              <w:tabs>
                <w:tab w:val="left" w:pos="2955"/>
              </w:tabs>
              <w:jc w:val="both"/>
              <w:rPr>
                <w:rFonts w:ascii="Arial" w:hAnsi="Arial"/>
                <w:sz w:val="20"/>
                <w:szCs w:val="20"/>
              </w:rPr>
            </w:pPr>
            <w:r w:rsidRPr="004536EA">
              <w:rPr>
                <w:rFonts w:ascii="Arial" w:hAnsi="Arial"/>
                <w:sz w:val="20"/>
                <w:szCs w:val="20"/>
              </w:rPr>
              <w:t>Jefe Departamento de agua Potable</w:t>
            </w:r>
          </w:p>
        </w:tc>
        <w:tc>
          <w:tcPr>
            <w:tcW w:w="1720"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20</w:t>
            </w:r>
          </w:p>
        </w:tc>
      </w:tr>
      <w:tr w:rsidR="00B428D6" w:rsidRPr="00A961F9">
        <w:trPr>
          <w:trHeight w:val="285"/>
          <w:jc w:val="right"/>
        </w:trPr>
        <w:tc>
          <w:tcPr>
            <w:tcW w:w="1463" w:type="dxa"/>
            <w:vMerge w:val="restart"/>
            <w:shd w:val="clear" w:color="auto" w:fill="FFFF99"/>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MUNICIPIO DE PAUTE</w:t>
            </w: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Dr.</w:t>
            </w:r>
            <w:r w:rsidRPr="004536EA">
              <w:rPr>
                <w:rFonts w:ascii="Arial" w:hAnsi="Arial"/>
                <w:sz w:val="20"/>
                <w:szCs w:val="20"/>
                <w:lang w:val="es-EC"/>
              </w:rPr>
              <w:t xml:space="preserve"> Helioth</w:t>
            </w:r>
            <w:r w:rsidRPr="004536EA">
              <w:rPr>
                <w:rFonts w:ascii="Arial" w:hAnsi="Arial"/>
                <w:sz w:val="20"/>
                <w:szCs w:val="20"/>
              </w:rPr>
              <w:t xml:space="preserve"> Trelles Méndez</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Alcalde</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40</w:t>
            </w:r>
          </w:p>
        </w:tc>
      </w:tr>
      <w:tr w:rsidR="00B428D6" w:rsidRPr="00A961F9">
        <w:trPr>
          <w:trHeight w:val="165"/>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Marco Cordero Crespo</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Director Administrativo</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20</w:t>
            </w:r>
          </w:p>
        </w:tc>
      </w:tr>
      <w:tr w:rsidR="00B428D6" w:rsidRPr="00A961F9">
        <w:trPr>
          <w:trHeight w:val="255"/>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José Astudillo</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Jefe del Dpto. de Agua Potable</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20</w:t>
            </w:r>
          </w:p>
        </w:tc>
      </w:tr>
      <w:tr w:rsidR="00B428D6" w:rsidRPr="00A961F9">
        <w:trPr>
          <w:trHeight w:val="180"/>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Silvia Garnica</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Jefe de Rentas</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10</w:t>
            </w:r>
          </w:p>
        </w:tc>
      </w:tr>
      <w:tr w:rsidR="00B428D6" w:rsidRPr="00A961F9">
        <w:trPr>
          <w:trHeight w:val="251"/>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tabs>
                <w:tab w:val="left" w:pos="2955"/>
              </w:tabs>
              <w:jc w:val="center"/>
              <w:rPr>
                <w:rFonts w:ascii="Arial" w:hAnsi="Arial"/>
                <w:sz w:val="20"/>
                <w:szCs w:val="20"/>
              </w:rPr>
            </w:pPr>
            <w:r w:rsidRPr="004536EA">
              <w:rPr>
                <w:rFonts w:ascii="Arial" w:hAnsi="Arial"/>
                <w:sz w:val="20"/>
                <w:szCs w:val="20"/>
              </w:rPr>
              <w:t>Ing. Alejandro Chuquiralao</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Administrador de Sistemas</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10</w:t>
            </w:r>
          </w:p>
        </w:tc>
      </w:tr>
      <w:tr w:rsidR="00B428D6" w:rsidRPr="00A961F9">
        <w:trPr>
          <w:trHeight w:val="255"/>
          <w:jc w:val="right"/>
        </w:trPr>
        <w:tc>
          <w:tcPr>
            <w:tcW w:w="1463" w:type="dxa"/>
            <w:vMerge w:val="restart"/>
            <w:shd w:val="clear" w:color="auto" w:fill="FFFF99"/>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MUNICIPIO DE GIRON</w:t>
            </w: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Econ. Martha Durán</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Alcaldesa</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50</w:t>
            </w:r>
          </w:p>
        </w:tc>
      </w:tr>
      <w:tr w:rsidR="00B428D6" w:rsidRPr="00A961F9">
        <w:trPr>
          <w:trHeight w:val="330"/>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Anl. Mauro Patiño</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Jefe de Sistemas</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10</w:t>
            </w:r>
          </w:p>
        </w:tc>
      </w:tr>
      <w:tr w:rsidR="00B428D6" w:rsidRPr="00A961F9">
        <w:trPr>
          <w:trHeight w:val="165"/>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Carlos Fajardo</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Consultor</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20</w:t>
            </w:r>
          </w:p>
        </w:tc>
      </w:tr>
      <w:tr w:rsidR="00B428D6" w:rsidRPr="00A961F9">
        <w:trPr>
          <w:trHeight w:val="405"/>
          <w:jc w:val="right"/>
        </w:trPr>
        <w:tc>
          <w:tcPr>
            <w:tcW w:w="1463" w:type="dxa"/>
            <w:vMerge/>
            <w:shd w:val="clear" w:color="auto" w:fill="FFFF99"/>
            <w:vAlign w:val="center"/>
          </w:tcPr>
          <w:p w:rsidR="00B428D6" w:rsidRPr="004536EA" w:rsidRDefault="00B428D6" w:rsidP="00A961F9">
            <w:pPr>
              <w:tabs>
                <w:tab w:val="left" w:pos="2955"/>
              </w:tabs>
              <w:jc w:val="center"/>
              <w:rPr>
                <w:rFonts w:ascii="Arial" w:hAnsi="Arial"/>
                <w:b/>
                <w:sz w:val="20"/>
                <w:szCs w:val="20"/>
              </w:rPr>
            </w:pP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Ing. Marcelo Encalada</w:t>
            </w:r>
          </w:p>
        </w:tc>
        <w:tc>
          <w:tcPr>
            <w:tcW w:w="2552" w:type="dxa"/>
            <w:shd w:val="clear" w:color="auto" w:fill="FFFF99"/>
          </w:tcPr>
          <w:p w:rsidR="00B428D6" w:rsidRPr="004536EA" w:rsidRDefault="00B428D6" w:rsidP="00A961F9">
            <w:pPr>
              <w:jc w:val="both"/>
              <w:rPr>
                <w:rFonts w:ascii="Arial" w:hAnsi="Arial"/>
                <w:sz w:val="20"/>
                <w:szCs w:val="20"/>
              </w:rPr>
            </w:pPr>
            <w:r w:rsidRPr="004536EA">
              <w:rPr>
                <w:rFonts w:ascii="Arial" w:hAnsi="Arial"/>
                <w:sz w:val="20"/>
                <w:szCs w:val="20"/>
              </w:rPr>
              <w:t>Jefe Departamento Agua Potable</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20</w:t>
            </w:r>
          </w:p>
        </w:tc>
      </w:tr>
      <w:tr w:rsidR="00B428D6" w:rsidRPr="00A961F9">
        <w:trPr>
          <w:jc w:val="right"/>
        </w:trPr>
        <w:tc>
          <w:tcPr>
            <w:tcW w:w="1463" w:type="dxa"/>
            <w:shd w:val="clear" w:color="auto" w:fill="FFFF99"/>
            <w:vAlign w:val="center"/>
          </w:tcPr>
          <w:p w:rsidR="00B428D6" w:rsidRPr="004536EA" w:rsidRDefault="00B428D6" w:rsidP="00A961F9">
            <w:pPr>
              <w:tabs>
                <w:tab w:val="left" w:pos="2955"/>
              </w:tabs>
              <w:jc w:val="center"/>
              <w:rPr>
                <w:rFonts w:ascii="Arial" w:hAnsi="Arial"/>
                <w:b/>
                <w:sz w:val="20"/>
                <w:szCs w:val="20"/>
              </w:rPr>
            </w:pPr>
            <w:r w:rsidRPr="004536EA">
              <w:rPr>
                <w:rFonts w:ascii="Arial" w:hAnsi="Arial"/>
                <w:b/>
                <w:sz w:val="20"/>
                <w:szCs w:val="20"/>
              </w:rPr>
              <w:t xml:space="preserve">JUNTA DE AGUA DE </w:t>
            </w:r>
            <w:r w:rsidRPr="004536EA">
              <w:rPr>
                <w:rFonts w:ascii="Arial" w:hAnsi="Arial" w:cs="Arial"/>
                <w:b/>
                <w:sz w:val="20"/>
                <w:szCs w:val="20"/>
              </w:rPr>
              <w:t>CHIGÜINDA</w:t>
            </w:r>
          </w:p>
        </w:tc>
        <w:tc>
          <w:tcPr>
            <w:tcW w:w="2226"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Sr. Victor Jiménez</w:t>
            </w:r>
          </w:p>
        </w:tc>
        <w:tc>
          <w:tcPr>
            <w:tcW w:w="2552"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 xml:space="preserve">Jefe De </w:t>
            </w:r>
            <w:smartTag w:uri="urn:schemas-microsoft-com:office:smarttags" w:element="PersonName">
              <w:smartTagPr>
                <w:attr w:name="ProductID" w:val="La Junta De"/>
              </w:smartTagPr>
              <w:r w:rsidRPr="004536EA">
                <w:rPr>
                  <w:rFonts w:ascii="Arial" w:hAnsi="Arial"/>
                  <w:sz w:val="20"/>
                  <w:szCs w:val="20"/>
                </w:rPr>
                <w:t>La Junta De</w:t>
              </w:r>
            </w:smartTag>
            <w:r w:rsidRPr="004536EA">
              <w:rPr>
                <w:rFonts w:ascii="Arial" w:hAnsi="Arial"/>
                <w:sz w:val="20"/>
                <w:szCs w:val="20"/>
              </w:rPr>
              <w:t xml:space="preserve"> Agua Potable</w:t>
            </w:r>
          </w:p>
        </w:tc>
        <w:tc>
          <w:tcPr>
            <w:tcW w:w="1720" w:type="dxa"/>
            <w:shd w:val="clear" w:color="auto" w:fill="FFFF99"/>
            <w:vAlign w:val="center"/>
          </w:tcPr>
          <w:p w:rsidR="00B428D6" w:rsidRPr="004536EA" w:rsidRDefault="00B428D6" w:rsidP="00A961F9">
            <w:pPr>
              <w:jc w:val="center"/>
              <w:rPr>
                <w:rFonts w:ascii="Arial" w:hAnsi="Arial"/>
                <w:sz w:val="20"/>
                <w:szCs w:val="20"/>
              </w:rPr>
            </w:pPr>
            <w:r w:rsidRPr="004536EA">
              <w:rPr>
                <w:rFonts w:ascii="Arial" w:hAnsi="Arial"/>
                <w:sz w:val="20"/>
                <w:szCs w:val="20"/>
              </w:rPr>
              <w:t>100</w:t>
            </w:r>
          </w:p>
        </w:tc>
      </w:tr>
    </w:tbl>
    <w:p w:rsidR="00B428D6" w:rsidRDefault="00B428D6" w:rsidP="00B428D6">
      <w:pPr>
        <w:tabs>
          <w:tab w:val="left" w:pos="2955"/>
        </w:tabs>
        <w:jc w:val="center"/>
        <w:rPr>
          <w:rFonts w:ascii="Arial" w:hAnsi="Arial"/>
          <w:b/>
          <w:sz w:val="22"/>
          <w:szCs w:val="22"/>
        </w:rPr>
      </w:pPr>
    </w:p>
    <w:p w:rsidR="00B428D6" w:rsidRPr="004536EA" w:rsidRDefault="00B428D6" w:rsidP="00B428D6">
      <w:pPr>
        <w:tabs>
          <w:tab w:val="left" w:pos="2955"/>
        </w:tabs>
        <w:jc w:val="center"/>
        <w:rPr>
          <w:rFonts w:ascii="Arial" w:hAnsi="Arial"/>
          <w:b/>
          <w:sz w:val="20"/>
          <w:szCs w:val="20"/>
        </w:rPr>
      </w:pPr>
      <w:r w:rsidRPr="004536EA">
        <w:rPr>
          <w:rFonts w:ascii="Arial" w:hAnsi="Arial"/>
          <w:b/>
          <w:sz w:val="20"/>
          <w:szCs w:val="20"/>
        </w:rPr>
        <w:t>Tabla 3.1: Contactos para levantamiento de información</w:t>
      </w:r>
    </w:p>
    <w:p w:rsidR="00B428D6" w:rsidRDefault="00B428D6" w:rsidP="00B428D6">
      <w:pPr>
        <w:autoSpaceDE w:val="0"/>
        <w:autoSpaceDN w:val="0"/>
        <w:adjustRightInd w:val="0"/>
        <w:rPr>
          <w:rFonts w:ascii="Arial" w:hAnsi="Arial" w:cs="Arial"/>
          <w:sz w:val="22"/>
          <w:szCs w:val="22"/>
        </w:rPr>
      </w:pPr>
    </w:p>
    <w:tbl>
      <w:tblPr>
        <w:tblW w:w="6749"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983"/>
        <w:gridCol w:w="2609"/>
      </w:tblGrid>
      <w:tr w:rsidR="00B428D6" w:rsidRPr="004536EA">
        <w:trPr>
          <w:trHeight w:val="519"/>
        </w:trPr>
        <w:tc>
          <w:tcPr>
            <w:tcW w:w="2157" w:type="dxa"/>
            <w:shd w:val="clear" w:color="auto" w:fill="CCFFCC"/>
            <w:vAlign w:val="center"/>
          </w:tcPr>
          <w:p w:rsidR="00B428D6" w:rsidRPr="004536EA" w:rsidRDefault="00B428D6" w:rsidP="00A961F9">
            <w:pPr>
              <w:jc w:val="center"/>
              <w:rPr>
                <w:rFonts w:ascii="Arial" w:hAnsi="Arial" w:cs="Arial"/>
                <w:b/>
                <w:sz w:val="20"/>
                <w:szCs w:val="20"/>
              </w:rPr>
            </w:pPr>
            <w:r w:rsidRPr="004536EA">
              <w:rPr>
                <w:rFonts w:ascii="Arial" w:hAnsi="Arial" w:cs="Arial"/>
                <w:b/>
                <w:sz w:val="20"/>
                <w:szCs w:val="20"/>
              </w:rPr>
              <w:t>NIVEL</w:t>
            </w:r>
          </w:p>
        </w:tc>
        <w:tc>
          <w:tcPr>
            <w:tcW w:w="1983" w:type="dxa"/>
            <w:shd w:val="clear" w:color="auto" w:fill="CCFFCC"/>
            <w:vAlign w:val="center"/>
          </w:tcPr>
          <w:p w:rsidR="00B428D6" w:rsidRPr="004536EA" w:rsidRDefault="00B428D6" w:rsidP="00A961F9">
            <w:pPr>
              <w:jc w:val="center"/>
              <w:rPr>
                <w:rFonts w:ascii="Arial" w:hAnsi="Arial" w:cs="Arial"/>
                <w:b/>
                <w:sz w:val="20"/>
                <w:szCs w:val="20"/>
              </w:rPr>
            </w:pPr>
            <w:r w:rsidRPr="004536EA">
              <w:rPr>
                <w:rFonts w:ascii="Arial" w:hAnsi="Arial" w:cs="Arial"/>
                <w:b/>
                <w:sz w:val="20"/>
                <w:szCs w:val="20"/>
              </w:rPr>
              <w:t>AREA</w:t>
            </w:r>
          </w:p>
        </w:tc>
        <w:tc>
          <w:tcPr>
            <w:tcW w:w="2609" w:type="dxa"/>
            <w:shd w:val="clear" w:color="auto" w:fill="CCFFCC"/>
            <w:vAlign w:val="center"/>
          </w:tcPr>
          <w:p w:rsidR="00B428D6" w:rsidRPr="004536EA" w:rsidRDefault="00B428D6" w:rsidP="00A961F9">
            <w:pPr>
              <w:jc w:val="center"/>
              <w:rPr>
                <w:rFonts w:ascii="Arial" w:hAnsi="Arial" w:cs="Arial"/>
                <w:b/>
                <w:sz w:val="20"/>
                <w:szCs w:val="20"/>
              </w:rPr>
            </w:pPr>
            <w:r w:rsidRPr="004536EA">
              <w:rPr>
                <w:rFonts w:ascii="Arial" w:hAnsi="Arial" w:cs="Arial"/>
                <w:b/>
                <w:sz w:val="20"/>
                <w:szCs w:val="20"/>
              </w:rPr>
              <w:t>USUARIOS</w:t>
            </w:r>
          </w:p>
        </w:tc>
      </w:tr>
      <w:tr w:rsidR="00B428D6" w:rsidRPr="004536EA">
        <w:tc>
          <w:tcPr>
            <w:tcW w:w="2157"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ESTRATEGICO</w:t>
            </w:r>
          </w:p>
        </w:tc>
        <w:tc>
          <w:tcPr>
            <w:tcW w:w="1983"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Administración</w:t>
            </w:r>
          </w:p>
          <w:p w:rsidR="00B428D6" w:rsidRPr="004536EA" w:rsidRDefault="00B428D6" w:rsidP="00A961F9">
            <w:pPr>
              <w:jc w:val="center"/>
              <w:rPr>
                <w:rFonts w:ascii="Arial" w:hAnsi="Arial" w:cs="Arial"/>
                <w:sz w:val="20"/>
                <w:szCs w:val="20"/>
              </w:rPr>
            </w:pPr>
            <w:r w:rsidRPr="004536EA">
              <w:rPr>
                <w:rFonts w:ascii="Arial" w:hAnsi="Arial" w:cs="Arial"/>
                <w:sz w:val="20"/>
                <w:szCs w:val="20"/>
              </w:rPr>
              <w:t>Financiero</w:t>
            </w:r>
          </w:p>
        </w:tc>
        <w:tc>
          <w:tcPr>
            <w:tcW w:w="2609" w:type="dxa"/>
            <w:shd w:val="clear" w:color="auto" w:fill="FFFF99"/>
          </w:tcPr>
          <w:p w:rsidR="00B428D6" w:rsidRPr="004536EA" w:rsidRDefault="00B428D6" w:rsidP="00A961F9">
            <w:pPr>
              <w:jc w:val="both"/>
              <w:rPr>
                <w:rFonts w:ascii="Arial" w:hAnsi="Arial" w:cs="Arial"/>
                <w:sz w:val="20"/>
                <w:szCs w:val="20"/>
              </w:rPr>
            </w:pPr>
            <w:r w:rsidRPr="004536EA">
              <w:rPr>
                <w:rFonts w:ascii="Arial" w:hAnsi="Arial" w:cs="Arial"/>
                <w:sz w:val="20"/>
                <w:szCs w:val="20"/>
              </w:rPr>
              <w:t>Alcalde</w:t>
            </w:r>
          </w:p>
          <w:p w:rsidR="00B428D6" w:rsidRPr="004536EA" w:rsidRDefault="00B428D6" w:rsidP="00A961F9">
            <w:pPr>
              <w:jc w:val="both"/>
              <w:rPr>
                <w:rFonts w:ascii="Arial" w:hAnsi="Arial" w:cs="Arial"/>
                <w:sz w:val="20"/>
                <w:szCs w:val="20"/>
              </w:rPr>
            </w:pPr>
            <w:r w:rsidRPr="004536EA">
              <w:rPr>
                <w:rFonts w:ascii="Arial" w:hAnsi="Arial" w:cs="Arial"/>
                <w:sz w:val="20"/>
                <w:szCs w:val="20"/>
              </w:rPr>
              <w:t>Concejales</w:t>
            </w:r>
          </w:p>
          <w:p w:rsidR="00B428D6" w:rsidRPr="004536EA" w:rsidRDefault="00B428D6" w:rsidP="00A961F9">
            <w:pPr>
              <w:jc w:val="both"/>
              <w:rPr>
                <w:rFonts w:ascii="Arial" w:hAnsi="Arial" w:cs="Arial"/>
                <w:sz w:val="20"/>
                <w:szCs w:val="20"/>
              </w:rPr>
            </w:pPr>
            <w:r w:rsidRPr="004536EA">
              <w:rPr>
                <w:rFonts w:ascii="Arial" w:hAnsi="Arial" w:cs="Arial"/>
                <w:sz w:val="20"/>
                <w:szCs w:val="20"/>
              </w:rPr>
              <w:t>Director de Planificación</w:t>
            </w:r>
          </w:p>
          <w:p w:rsidR="00B428D6" w:rsidRPr="004536EA" w:rsidRDefault="00B428D6" w:rsidP="00A961F9">
            <w:pPr>
              <w:jc w:val="both"/>
              <w:rPr>
                <w:rFonts w:ascii="Arial" w:hAnsi="Arial" w:cs="Arial"/>
                <w:sz w:val="20"/>
                <w:szCs w:val="20"/>
              </w:rPr>
            </w:pPr>
            <w:r w:rsidRPr="004536EA">
              <w:rPr>
                <w:rFonts w:ascii="Arial" w:hAnsi="Arial" w:cs="Arial"/>
                <w:sz w:val="20"/>
                <w:szCs w:val="20"/>
              </w:rPr>
              <w:t>Comisiones</w:t>
            </w:r>
          </w:p>
          <w:p w:rsidR="00B428D6" w:rsidRPr="004536EA" w:rsidRDefault="00B428D6" w:rsidP="00A961F9">
            <w:pPr>
              <w:jc w:val="both"/>
              <w:rPr>
                <w:rFonts w:ascii="Arial" w:hAnsi="Arial" w:cs="Arial"/>
                <w:sz w:val="20"/>
                <w:szCs w:val="20"/>
              </w:rPr>
            </w:pPr>
            <w:r w:rsidRPr="004536EA">
              <w:rPr>
                <w:rFonts w:ascii="Arial" w:hAnsi="Arial" w:cs="Arial"/>
                <w:sz w:val="20"/>
                <w:szCs w:val="20"/>
              </w:rPr>
              <w:t>Director Financiero</w:t>
            </w:r>
          </w:p>
          <w:p w:rsidR="00B428D6" w:rsidRPr="004536EA" w:rsidRDefault="00B428D6" w:rsidP="00A961F9">
            <w:pPr>
              <w:jc w:val="both"/>
              <w:rPr>
                <w:rFonts w:ascii="Arial" w:hAnsi="Arial" w:cs="Arial"/>
                <w:sz w:val="20"/>
                <w:szCs w:val="20"/>
              </w:rPr>
            </w:pPr>
            <w:r w:rsidRPr="004536EA">
              <w:rPr>
                <w:rFonts w:ascii="Arial" w:hAnsi="Arial" w:cs="Arial"/>
                <w:sz w:val="20"/>
                <w:szCs w:val="20"/>
              </w:rPr>
              <w:t>Auditor</w:t>
            </w:r>
          </w:p>
        </w:tc>
      </w:tr>
      <w:tr w:rsidR="00B428D6" w:rsidRPr="004536EA">
        <w:tc>
          <w:tcPr>
            <w:tcW w:w="2157"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TACTICO</w:t>
            </w:r>
          </w:p>
        </w:tc>
        <w:tc>
          <w:tcPr>
            <w:tcW w:w="1983"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Administración</w:t>
            </w:r>
          </w:p>
          <w:p w:rsidR="00B428D6" w:rsidRPr="004536EA" w:rsidRDefault="00B428D6" w:rsidP="00A961F9">
            <w:pPr>
              <w:jc w:val="center"/>
              <w:rPr>
                <w:rFonts w:ascii="Arial" w:hAnsi="Arial" w:cs="Arial"/>
                <w:sz w:val="20"/>
                <w:szCs w:val="20"/>
              </w:rPr>
            </w:pPr>
            <w:r w:rsidRPr="004536EA">
              <w:rPr>
                <w:rFonts w:ascii="Arial" w:hAnsi="Arial" w:cs="Arial"/>
                <w:sz w:val="20"/>
                <w:szCs w:val="20"/>
              </w:rPr>
              <w:t>Financiero</w:t>
            </w:r>
          </w:p>
          <w:p w:rsidR="00B428D6" w:rsidRPr="004536EA" w:rsidRDefault="00B428D6" w:rsidP="00A961F9">
            <w:pPr>
              <w:jc w:val="center"/>
              <w:rPr>
                <w:rFonts w:ascii="Arial" w:hAnsi="Arial" w:cs="Arial"/>
                <w:sz w:val="20"/>
                <w:szCs w:val="20"/>
              </w:rPr>
            </w:pPr>
            <w:r w:rsidRPr="004536EA">
              <w:rPr>
                <w:rFonts w:ascii="Arial" w:hAnsi="Arial" w:cs="Arial"/>
                <w:sz w:val="20"/>
                <w:szCs w:val="20"/>
              </w:rPr>
              <w:t>RRHH</w:t>
            </w:r>
          </w:p>
          <w:p w:rsidR="00B428D6" w:rsidRPr="004536EA" w:rsidRDefault="00B428D6" w:rsidP="00A961F9">
            <w:pPr>
              <w:jc w:val="center"/>
              <w:rPr>
                <w:rFonts w:ascii="Arial" w:hAnsi="Arial" w:cs="Arial"/>
                <w:sz w:val="20"/>
                <w:szCs w:val="20"/>
              </w:rPr>
            </w:pPr>
          </w:p>
        </w:tc>
        <w:tc>
          <w:tcPr>
            <w:tcW w:w="2609" w:type="dxa"/>
            <w:shd w:val="clear" w:color="auto" w:fill="FFFF99"/>
          </w:tcPr>
          <w:p w:rsidR="00B428D6" w:rsidRPr="004536EA" w:rsidRDefault="00B428D6" w:rsidP="00A961F9">
            <w:pPr>
              <w:jc w:val="both"/>
              <w:rPr>
                <w:rFonts w:ascii="Arial" w:hAnsi="Arial" w:cs="Arial"/>
                <w:sz w:val="20"/>
                <w:szCs w:val="20"/>
              </w:rPr>
            </w:pPr>
            <w:r w:rsidRPr="004536EA">
              <w:rPr>
                <w:rFonts w:ascii="Arial" w:hAnsi="Arial" w:cs="Arial"/>
                <w:sz w:val="20"/>
                <w:szCs w:val="20"/>
              </w:rPr>
              <w:t>Contador General</w:t>
            </w:r>
          </w:p>
          <w:p w:rsidR="00B428D6" w:rsidRPr="004536EA" w:rsidRDefault="00B428D6" w:rsidP="00A961F9">
            <w:pPr>
              <w:jc w:val="both"/>
              <w:rPr>
                <w:rFonts w:ascii="Arial" w:hAnsi="Arial" w:cs="Arial"/>
                <w:sz w:val="20"/>
                <w:szCs w:val="20"/>
              </w:rPr>
            </w:pPr>
            <w:r w:rsidRPr="004536EA">
              <w:rPr>
                <w:rFonts w:ascii="Arial" w:hAnsi="Arial" w:cs="Arial"/>
                <w:sz w:val="20"/>
                <w:szCs w:val="20"/>
              </w:rPr>
              <w:t>Tesorero General</w:t>
            </w:r>
          </w:p>
          <w:p w:rsidR="00B428D6" w:rsidRPr="004536EA" w:rsidRDefault="00B428D6" w:rsidP="00A961F9">
            <w:pPr>
              <w:jc w:val="both"/>
              <w:rPr>
                <w:rFonts w:ascii="Arial" w:hAnsi="Arial" w:cs="Arial"/>
                <w:sz w:val="20"/>
                <w:szCs w:val="20"/>
              </w:rPr>
            </w:pPr>
            <w:r w:rsidRPr="004536EA">
              <w:rPr>
                <w:rFonts w:ascii="Arial" w:hAnsi="Arial" w:cs="Arial"/>
                <w:sz w:val="20"/>
                <w:szCs w:val="20"/>
              </w:rPr>
              <w:t>Jefe financiero</w:t>
            </w:r>
          </w:p>
          <w:p w:rsidR="00B428D6" w:rsidRPr="004536EA" w:rsidRDefault="00B428D6" w:rsidP="00A961F9">
            <w:pPr>
              <w:jc w:val="both"/>
              <w:rPr>
                <w:rFonts w:ascii="Arial" w:hAnsi="Arial" w:cs="Arial"/>
                <w:sz w:val="20"/>
                <w:szCs w:val="20"/>
              </w:rPr>
            </w:pPr>
            <w:r w:rsidRPr="004536EA">
              <w:rPr>
                <w:rFonts w:ascii="Arial" w:hAnsi="Arial" w:cs="Arial"/>
                <w:sz w:val="20"/>
                <w:szCs w:val="20"/>
              </w:rPr>
              <w:t>Jefe Recaudador</w:t>
            </w:r>
          </w:p>
          <w:p w:rsidR="00B428D6" w:rsidRPr="004536EA" w:rsidRDefault="00B428D6" w:rsidP="00A961F9">
            <w:pPr>
              <w:jc w:val="both"/>
              <w:rPr>
                <w:rFonts w:ascii="Arial" w:hAnsi="Arial" w:cs="Arial"/>
                <w:sz w:val="20"/>
                <w:szCs w:val="20"/>
              </w:rPr>
            </w:pPr>
            <w:r w:rsidRPr="004536EA">
              <w:rPr>
                <w:rFonts w:ascii="Arial" w:hAnsi="Arial" w:cs="Arial"/>
                <w:sz w:val="20"/>
                <w:szCs w:val="20"/>
              </w:rPr>
              <w:t>Jefe de RRHH</w:t>
            </w:r>
          </w:p>
        </w:tc>
      </w:tr>
      <w:tr w:rsidR="00B428D6" w:rsidRPr="004536EA">
        <w:tc>
          <w:tcPr>
            <w:tcW w:w="2157"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OPERATIVO</w:t>
            </w:r>
          </w:p>
        </w:tc>
        <w:tc>
          <w:tcPr>
            <w:tcW w:w="1983" w:type="dxa"/>
            <w:shd w:val="clear" w:color="auto" w:fill="FFFF99"/>
            <w:vAlign w:val="center"/>
          </w:tcPr>
          <w:p w:rsidR="00B428D6" w:rsidRPr="004536EA" w:rsidRDefault="00B428D6" w:rsidP="00A961F9">
            <w:pPr>
              <w:jc w:val="center"/>
              <w:rPr>
                <w:rFonts w:ascii="Arial" w:hAnsi="Arial" w:cs="Arial"/>
                <w:sz w:val="20"/>
                <w:szCs w:val="20"/>
              </w:rPr>
            </w:pPr>
            <w:r w:rsidRPr="004536EA">
              <w:rPr>
                <w:rFonts w:ascii="Arial" w:hAnsi="Arial" w:cs="Arial"/>
                <w:sz w:val="20"/>
                <w:szCs w:val="20"/>
              </w:rPr>
              <w:t>Administración</w:t>
            </w:r>
          </w:p>
          <w:p w:rsidR="00B428D6" w:rsidRPr="004536EA" w:rsidRDefault="00B428D6" w:rsidP="00A961F9">
            <w:pPr>
              <w:jc w:val="center"/>
              <w:rPr>
                <w:rFonts w:ascii="Arial" w:hAnsi="Arial" w:cs="Arial"/>
                <w:sz w:val="20"/>
                <w:szCs w:val="20"/>
              </w:rPr>
            </w:pPr>
            <w:r w:rsidRPr="004536EA">
              <w:rPr>
                <w:rFonts w:ascii="Arial" w:hAnsi="Arial" w:cs="Arial"/>
                <w:sz w:val="20"/>
                <w:szCs w:val="20"/>
              </w:rPr>
              <w:t>Financiero</w:t>
            </w:r>
          </w:p>
          <w:p w:rsidR="00B428D6" w:rsidRPr="004536EA" w:rsidRDefault="00B428D6" w:rsidP="00A961F9">
            <w:pPr>
              <w:jc w:val="center"/>
              <w:rPr>
                <w:rFonts w:ascii="Arial" w:hAnsi="Arial" w:cs="Arial"/>
                <w:sz w:val="20"/>
                <w:szCs w:val="20"/>
              </w:rPr>
            </w:pPr>
            <w:r w:rsidRPr="004536EA">
              <w:rPr>
                <w:rFonts w:ascii="Arial" w:hAnsi="Arial" w:cs="Arial"/>
                <w:sz w:val="20"/>
                <w:szCs w:val="20"/>
              </w:rPr>
              <w:t>RRHH</w:t>
            </w:r>
          </w:p>
          <w:p w:rsidR="00B428D6" w:rsidRPr="004536EA" w:rsidRDefault="00B428D6" w:rsidP="00A961F9">
            <w:pPr>
              <w:jc w:val="center"/>
              <w:rPr>
                <w:rFonts w:ascii="Arial" w:hAnsi="Arial" w:cs="Arial"/>
                <w:sz w:val="20"/>
                <w:szCs w:val="20"/>
              </w:rPr>
            </w:pPr>
          </w:p>
        </w:tc>
        <w:tc>
          <w:tcPr>
            <w:tcW w:w="2609" w:type="dxa"/>
            <w:shd w:val="clear" w:color="auto" w:fill="FFFF99"/>
          </w:tcPr>
          <w:p w:rsidR="00B428D6" w:rsidRPr="004536EA" w:rsidRDefault="00B428D6" w:rsidP="00A961F9">
            <w:pPr>
              <w:jc w:val="both"/>
              <w:rPr>
                <w:rFonts w:ascii="Arial" w:hAnsi="Arial" w:cs="Arial"/>
                <w:sz w:val="20"/>
                <w:szCs w:val="20"/>
              </w:rPr>
            </w:pPr>
            <w:r w:rsidRPr="004536EA">
              <w:rPr>
                <w:rFonts w:ascii="Arial" w:hAnsi="Arial" w:cs="Arial"/>
                <w:sz w:val="20"/>
                <w:szCs w:val="20"/>
              </w:rPr>
              <w:t>Cajeros</w:t>
            </w:r>
          </w:p>
          <w:p w:rsidR="00B428D6" w:rsidRPr="004536EA" w:rsidRDefault="00B428D6" w:rsidP="00A961F9">
            <w:pPr>
              <w:jc w:val="both"/>
              <w:rPr>
                <w:rFonts w:ascii="Arial" w:hAnsi="Arial" w:cs="Arial"/>
                <w:sz w:val="20"/>
                <w:szCs w:val="20"/>
              </w:rPr>
            </w:pPr>
            <w:r w:rsidRPr="004536EA">
              <w:rPr>
                <w:rFonts w:ascii="Arial" w:hAnsi="Arial" w:cs="Arial"/>
                <w:sz w:val="20"/>
                <w:szCs w:val="20"/>
              </w:rPr>
              <w:t>Recaudadores</w:t>
            </w:r>
          </w:p>
          <w:p w:rsidR="00B428D6" w:rsidRPr="004536EA" w:rsidRDefault="00B428D6" w:rsidP="00A961F9">
            <w:pPr>
              <w:jc w:val="both"/>
              <w:rPr>
                <w:rFonts w:ascii="Arial" w:hAnsi="Arial" w:cs="Arial"/>
                <w:sz w:val="20"/>
                <w:szCs w:val="20"/>
              </w:rPr>
            </w:pPr>
            <w:r w:rsidRPr="004536EA">
              <w:rPr>
                <w:rFonts w:ascii="Arial" w:hAnsi="Arial" w:cs="Arial"/>
                <w:sz w:val="20"/>
                <w:szCs w:val="20"/>
              </w:rPr>
              <w:t>Lecturador</w:t>
            </w:r>
          </w:p>
          <w:p w:rsidR="00B428D6" w:rsidRPr="004536EA" w:rsidRDefault="00B428D6" w:rsidP="00A961F9">
            <w:pPr>
              <w:jc w:val="both"/>
              <w:rPr>
                <w:rFonts w:ascii="Arial" w:hAnsi="Arial" w:cs="Arial"/>
                <w:sz w:val="20"/>
                <w:szCs w:val="20"/>
              </w:rPr>
            </w:pPr>
            <w:r w:rsidRPr="004536EA">
              <w:rPr>
                <w:rFonts w:ascii="Arial" w:hAnsi="Arial" w:cs="Arial"/>
                <w:sz w:val="20"/>
                <w:szCs w:val="20"/>
              </w:rPr>
              <w:t>Técnicos</w:t>
            </w:r>
          </w:p>
          <w:p w:rsidR="00B428D6" w:rsidRPr="004536EA" w:rsidRDefault="00B428D6" w:rsidP="00A961F9">
            <w:pPr>
              <w:jc w:val="both"/>
              <w:rPr>
                <w:rFonts w:ascii="Arial" w:hAnsi="Arial" w:cs="Arial"/>
                <w:sz w:val="20"/>
                <w:szCs w:val="20"/>
              </w:rPr>
            </w:pPr>
            <w:r w:rsidRPr="004536EA">
              <w:rPr>
                <w:rFonts w:ascii="Arial" w:hAnsi="Arial" w:cs="Arial"/>
                <w:sz w:val="20"/>
                <w:szCs w:val="20"/>
              </w:rPr>
              <w:t>Jefe de cuadrillas</w:t>
            </w:r>
          </w:p>
        </w:tc>
      </w:tr>
    </w:tbl>
    <w:p w:rsidR="00B428D6" w:rsidRDefault="00B428D6" w:rsidP="00B428D6">
      <w:pPr>
        <w:autoSpaceDE w:val="0"/>
        <w:autoSpaceDN w:val="0"/>
        <w:adjustRightInd w:val="0"/>
        <w:rPr>
          <w:rFonts w:ascii="Arial" w:hAnsi="Arial" w:cs="Arial"/>
          <w:sz w:val="22"/>
          <w:szCs w:val="22"/>
        </w:rPr>
      </w:pPr>
    </w:p>
    <w:p w:rsidR="00B428D6" w:rsidRDefault="00B428D6" w:rsidP="00B428D6">
      <w:pPr>
        <w:tabs>
          <w:tab w:val="left" w:pos="2955"/>
        </w:tabs>
        <w:ind w:left="708"/>
        <w:jc w:val="center"/>
        <w:rPr>
          <w:rFonts w:ascii="Arial" w:hAnsi="Arial"/>
          <w:b/>
          <w:sz w:val="20"/>
          <w:szCs w:val="20"/>
        </w:rPr>
      </w:pPr>
      <w:r w:rsidRPr="004536EA">
        <w:rPr>
          <w:rFonts w:ascii="Arial" w:hAnsi="Arial"/>
          <w:b/>
          <w:sz w:val="20"/>
          <w:szCs w:val="20"/>
        </w:rPr>
        <w:t>Tabla 3.2: Usuarios Claves</w:t>
      </w:r>
    </w:p>
    <w:p w:rsidR="004536EA" w:rsidRDefault="004536EA" w:rsidP="00B428D6">
      <w:pPr>
        <w:tabs>
          <w:tab w:val="left" w:pos="2955"/>
        </w:tabs>
        <w:ind w:left="708"/>
        <w:jc w:val="center"/>
        <w:rPr>
          <w:rFonts w:ascii="Arial" w:hAnsi="Arial"/>
          <w:b/>
          <w:sz w:val="20"/>
          <w:szCs w:val="20"/>
        </w:rPr>
      </w:pPr>
    </w:p>
    <w:p w:rsidR="004536EA" w:rsidRDefault="004536EA" w:rsidP="00B428D6">
      <w:pPr>
        <w:tabs>
          <w:tab w:val="left" w:pos="2955"/>
        </w:tabs>
        <w:ind w:left="708"/>
        <w:jc w:val="center"/>
        <w:rPr>
          <w:rFonts w:ascii="Arial" w:hAnsi="Arial"/>
          <w:b/>
          <w:sz w:val="20"/>
          <w:szCs w:val="20"/>
        </w:rPr>
      </w:pPr>
    </w:p>
    <w:p w:rsidR="004536EA" w:rsidRPr="004536EA" w:rsidRDefault="004536EA" w:rsidP="00B428D6">
      <w:pPr>
        <w:tabs>
          <w:tab w:val="left" w:pos="2955"/>
        </w:tabs>
        <w:ind w:left="708"/>
        <w:jc w:val="center"/>
        <w:rPr>
          <w:rFonts w:ascii="Arial" w:hAnsi="Arial"/>
          <w:b/>
          <w:sz w:val="20"/>
          <w:szCs w:val="20"/>
        </w:rPr>
      </w:pPr>
    </w:p>
    <w:p w:rsidR="00B428D6" w:rsidRPr="00A26541" w:rsidRDefault="004536EA" w:rsidP="00B428D6">
      <w:pPr>
        <w:autoSpaceDE w:val="0"/>
        <w:autoSpaceDN w:val="0"/>
        <w:adjustRightInd w:val="0"/>
        <w:rPr>
          <w:rFonts w:ascii="Arial" w:hAnsi="Arial" w:cs="Arial"/>
          <w:i/>
          <w:sz w:val="22"/>
          <w:szCs w:val="22"/>
        </w:rPr>
      </w:pPr>
      <w:r>
        <w:rPr>
          <w:rFonts w:ascii="Arial" w:hAnsi="Arial" w:cs="Arial"/>
          <w:i/>
          <w:sz w:val="22"/>
          <w:szCs w:val="22"/>
        </w:rPr>
        <w:t>3.2</w:t>
      </w:r>
      <w:r>
        <w:rPr>
          <w:rFonts w:ascii="Arial" w:hAnsi="Arial" w:cs="Arial"/>
          <w:i/>
          <w:sz w:val="22"/>
          <w:szCs w:val="22"/>
        </w:rPr>
        <w:tab/>
      </w:r>
      <w:r w:rsidR="00B428D6" w:rsidRPr="00A26541">
        <w:rPr>
          <w:rFonts w:ascii="Arial" w:hAnsi="Arial" w:cs="Arial"/>
          <w:i/>
          <w:sz w:val="22"/>
          <w:szCs w:val="22"/>
        </w:rPr>
        <w:t>Análisis de requerimientos</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4536EA">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Para obtener los requerimientos del nivel táctico se procedió con la realización de encuestas a cada uno de los miembros del nivel táctico de las empresas de agua y la junta de agua.</w:t>
      </w:r>
    </w:p>
    <w:p w:rsidR="00B428D6" w:rsidRDefault="00B428D6" w:rsidP="00B428D6">
      <w:pPr>
        <w:autoSpaceDE w:val="0"/>
        <w:autoSpaceDN w:val="0"/>
        <w:adjustRightInd w:val="0"/>
        <w:rPr>
          <w:rFonts w:ascii="Arial" w:hAnsi="Arial" w:cs="Arial"/>
          <w:sz w:val="22"/>
          <w:szCs w:val="22"/>
        </w:rPr>
      </w:pPr>
    </w:p>
    <w:p w:rsidR="00B428D6" w:rsidRPr="00A26541" w:rsidRDefault="00B428D6" w:rsidP="00B428D6">
      <w:pPr>
        <w:autoSpaceDE w:val="0"/>
        <w:autoSpaceDN w:val="0"/>
        <w:adjustRightInd w:val="0"/>
        <w:rPr>
          <w:rFonts w:ascii="Arial" w:hAnsi="Arial" w:cs="Arial"/>
          <w:i/>
          <w:sz w:val="22"/>
          <w:szCs w:val="22"/>
        </w:rPr>
      </w:pPr>
      <w:r w:rsidRPr="00A26541">
        <w:rPr>
          <w:rFonts w:ascii="Arial" w:hAnsi="Arial" w:cs="Arial"/>
          <w:i/>
          <w:sz w:val="22"/>
          <w:szCs w:val="22"/>
        </w:rPr>
        <w:t xml:space="preserve">3.2.1 </w:t>
      </w:r>
      <w:r w:rsidR="004536EA">
        <w:rPr>
          <w:rFonts w:ascii="Arial" w:hAnsi="Arial" w:cs="Arial"/>
          <w:i/>
          <w:sz w:val="22"/>
          <w:szCs w:val="22"/>
        </w:rPr>
        <w:tab/>
      </w:r>
      <w:r w:rsidRPr="00A26541">
        <w:rPr>
          <w:rFonts w:ascii="Arial" w:hAnsi="Arial" w:cs="Arial"/>
          <w:i/>
          <w:sz w:val="22"/>
          <w:szCs w:val="22"/>
        </w:rPr>
        <w:t>Requerimientos de Información</w:t>
      </w:r>
    </w:p>
    <w:p w:rsidR="00B428D6" w:rsidRPr="00A26541" w:rsidRDefault="00B428D6" w:rsidP="00B428D6">
      <w:pPr>
        <w:autoSpaceDE w:val="0"/>
        <w:autoSpaceDN w:val="0"/>
        <w:adjustRightInd w:val="0"/>
        <w:rPr>
          <w:rFonts w:ascii="Arial" w:hAnsi="Arial" w:cs="Arial"/>
          <w:i/>
          <w:sz w:val="22"/>
          <w:szCs w:val="22"/>
        </w:rPr>
      </w:pPr>
    </w:p>
    <w:p w:rsidR="00B428D6" w:rsidRPr="00A26541" w:rsidRDefault="00B428D6" w:rsidP="00B428D6">
      <w:pPr>
        <w:autoSpaceDE w:val="0"/>
        <w:autoSpaceDN w:val="0"/>
        <w:adjustRightInd w:val="0"/>
        <w:rPr>
          <w:rFonts w:ascii="Arial" w:hAnsi="Arial" w:cs="Arial"/>
          <w:i/>
          <w:sz w:val="22"/>
          <w:szCs w:val="22"/>
        </w:rPr>
      </w:pPr>
    </w:p>
    <w:p w:rsidR="00B428D6" w:rsidRPr="00A92434" w:rsidRDefault="00B428D6" w:rsidP="00B428D6">
      <w:pPr>
        <w:autoSpaceDE w:val="0"/>
        <w:autoSpaceDN w:val="0"/>
        <w:adjustRightInd w:val="0"/>
        <w:spacing w:line="480" w:lineRule="auto"/>
        <w:ind w:left="709"/>
        <w:jc w:val="both"/>
        <w:rPr>
          <w:rFonts w:ascii="Helv" w:hAnsi="Helv" w:cs="Helv"/>
          <w:color w:val="000000"/>
          <w:sz w:val="22"/>
          <w:szCs w:val="22"/>
        </w:rPr>
      </w:pPr>
      <w:r w:rsidRPr="00A92434">
        <w:rPr>
          <w:rFonts w:ascii="Helv" w:hAnsi="Helv" w:cs="Helv"/>
          <w:color w:val="000000"/>
          <w:sz w:val="22"/>
          <w:szCs w:val="22"/>
        </w:rPr>
        <w:t>Los requerimientos tácticos de las diferentes áreas se describen a continuación en la tabla 3.</w:t>
      </w:r>
      <w:r>
        <w:rPr>
          <w:rFonts w:ascii="Helv" w:hAnsi="Helv" w:cs="Helv"/>
          <w:color w:val="000000"/>
          <w:sz w:val="22"/>
          <w:szCs w:val="22"/>
        </w:rPr>
        <w:t>3. de forma resumida y además consolidada.</w:t>
      </w:r>
    </w:p>
    <w:p w:rsidR="00B428D6" w:rsidRPr="00977B0D" w:rsidRDefault="00B428D6" w:rsidP="00B428D6">
      <w:pPr>
        <w:autoSpaceDE w:val="0"/>
        <w:autoSpaceDN w:val="0"/>
        <w:adjustRightInd w:val="0"/>
        <w:rPr>
          <w:rFonts w:ascii="Helv" w:hAnsi="Helv" w:cs="Helv"/>
          <w:b/>
          <w:color w:val="000000"/>
          <w:sz w:val="22"/>
          <w:szCs w:val="22"/>
        </w:rPr>
      </w:pPr>
    </w:p>
    <w:tbl>
      <w:tblPr>
        <w:tblW w:w="7934" w:type="dxa"/>
        <w:jc w:val="right"/>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1729"/>
        <w:gridCol w:w="1618"/>
        <w:gridCol w:w="1680"/>
        <w:gridCol w:w="1560"/>
      </w:tblGrid>
      <w:tr w:rsidR="00B428D6" w:rsidRPr="00A961F9">
        <w:trPr>
          <w:jc w:val="right"/>
        </w:trPr>
        <w:tc>
          <w:tcPr>
            <w:tcW w:w="1347" w:type="dxa"/>
            <w:shd w:val="clear" w:color="auto" w:fill="FFFF99"/>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Factores de Análisis</w:t>
            </w:r>
          </w:p>
        </w:tc>
        <w:tc>
          <w:tcPr>
            <w:tcW w:w="1729" w:type="dxa"/>
            <w:shd w:val="clear" w:color="auto" w:fill="FFFF99"/>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Municipalidad de Girón</w:t>
            </w:r>
          </w:p>
        </w:tc>
        <w:tc>
          <w:tcPr>
            <w:tcW w:w="1618" w:type="dxa"/>
            <w:shd w:val="clear" w:color="auto" w:fill="FFFF99"/>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Municipalidad de Piñas</w:t>
            </w:r>
          </w:p>
        </w:tc>
        <w:tc>
          <w:tcPr>
            <w:tcW w:w="1680" w:type="dxa"/>
            <w:shd w:val="clear" w:color="auto" w:fill="FFFF99"/>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Municipalidad de Paute</w:t>
            </w:r>
          </w:p>
        </w:tc>
        <w:tc>
          <w:tcPr>
            <w:tcW w:w="1560" w:type="dxa"/>
            <w:shd w:val="clear" w:color="auto" w:fill="FFFF99"/>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Junta de Agua Chuiguinda</w:t>
            </w:r>
          </w:p>
        </w:tc>
      </w:tr>
      <w:tr w:rsidR="00B428D6" w:rsidRPr="00A961F9">
        <w:trPr>
          <w:jc w:val="right"/>
        </w:trPr>
        <w:tc>
          <w:tcPr>
            <w:tcW w:w="1347" w:type="dxa"/>
            <w:vAlign w:val="center"/>
          </w:tcPr>
          <w:p w:rsidR="00B428D6" w:rsidRPr="00A961F9" w:rsidRDefault="00B428D6" w:rsidP="006A6B03">
            <w:pPr>
              <w:pStyle w:val="NormalWeb"/>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Administrativa</w:t>
            </w:r>
          </w:p>
          <w:p w:rsidR="00B428D6" w:rsidRPr="00A961F9" w:rsidRDefault="00B428D6" w:rsidP="006A6B03">
            <w:pPr>
              <w:pStyle w:val="NormalWeb"/>
              <w:rPr>
                <w:rFonts w:ascii="Arial" w:hAnsi="Arial" w:cs="Arial"/>
                <w:sz w:val="18"/>
                <w:szCs w:val="18"/>
              </w:rPr>
            </w:pPr>
          </w:p>
        </w:tc>
        <w:tc>
          <w:tcPr>
            <w:tcW w:w="1729"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 xml:space="preserve">Políticas de </w:t>
            </w:r>
            <w:smartTag w:uri="urn:schemas-microsoft-com:office:smarttags" w:element="PersonName">
              <w:smartTagPr>
                <w:attr w:name="ProductID" w:val="la Empresa"/>
              </w:smartTagPr>
              <w:r w:rsidRPr="00A961F9">
                <w:rPr>
                  <w:rFonts w:ascii="Arial" w:hAnsi="Arial" w:cs="Arial"/>
                  <w:sz w:val="18"/>
                  <w:szCs w:val="18"/>
                </w:rPr>
                <w:t>la Empresa</w:t>
              </w:r>
            </w:smartTag>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Políticas del Gobierno</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Legislación ecuatoriana</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La experiencia</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 xml:space="preserve"> A través de los sistemas informáticos</w:t>
            </w:r>
          </w:p>
        </w:tc>
        <w:tc>
          <w:tcPr>
            <w:tcW w:w="1618"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Políticas del Gobierno</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Legislación ecuatoriana</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La experiencia</w:t>
            </w: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A través de los sistemas informáticos</w:t>
            </w:r>
          </w:p>
        </w:tc>
        <w:tc>
          <w:tcPr>
            <w:tcW w:w="1680"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Políticas del Gobierno</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Legislación ecuatoriana</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La experiencia</w:t>
            </w:r>
          </w:p>
        </w:tc>
        <w:tc>
          <w:tcPr>
            <w:tcW w:w="1560" w:type="dxa"/>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A través de los sistemas informáticos</w:t>
            </w:r>
          </w:p>
        </w:tc>
      </w:tr>
      <w:tr w:rsidR="00B428D6" w:rsidRPr="00A961F9">
        <w:trPr>
          <w:jc w:val="right"/>
        </w:trPr>
        <w:tc>
          <w:tcPr>
            <w:tcW w:w="1347" w:type="dxa"/>
            <w:vAlign w:val="center"/>
          </w:tcPr>
          <w:p w:rsidR="00B428D6" w:rsidRPr="00A961F9" w:rsidRDefault="00B428D6" w:rsidP="00A961F9">
            <w:pPr>
              <w:pStyle w:val="NormalWeb"/>
              <w:spacing w:before="0" w:beforeAutospacing="0" w:after="0" w:afterAutospacing="0"/>
              <w:ind w:left="-1"/>
              <w:rPr>
                <w:rFonts w:ascii="Arial" w:hAnsi="Arial" w:cs="Arial"/>
                <w:sz w:val="18"/>
                <w:szCs w:val="18"/>
              </w:rPr>
            </w:pPr>
          </w:p>
          <w:p w:rsidR="00B428D6" w:rsidRPr="00A961F9" w:rsidRDefault="00B428D6" w:rsidP="00A961F9">
            <w:pPr>
              <w:pStyle w:val="NormalWeb"/>
              <w:spacing w:before="0" w:beforeAutospacing="0" w:after="0" w:afterAutospacing="0"/>
              <w:ind w:left="-1"/>
              <w:rPr>
                <w:rFonts w:ascii="Arial" w:hAnsi="Arial" w:cs="Arial"/>
                <w:sz w:val="18"/>
                <w:szCs w:val="18"/>
              </w:rPr>
            </w:pPr>
            <w:r w:rsidRPr="00A961F9">
              <w:rPr>
                <w:rFonts w:ascii="Arial" w:hAnsi="Arial" w:cs="Arial"/>
                <w:sz w:val="18"/>
                <w:szCs w:val="18"/>
              </w:rPr>
              <w:t>Producción (distribución)</w:t>
            </w:r>
          </w:p>
          <w:p w:rsidR="00B428D6" w:rsidRPr="00A961F9" w:rsidRDefault="00B428D6" w:rsidP="006A6B03">
            <w:pPr>
              <w:pStyle w:val="NormalWeb"/>
              <w:rPr>
                <w:rFonts w:ascii="Arial" w:hAnsi="Arial" w:cs="Arial"/>
                <w:sz w:val="18"/>
                <w:szCs w:val="18"/>
              </w:rPr>
            </w:pPr>
          </w:p>
        </w:tc>
        <w:tc>
          <w:tcPr>
            <w:tcW w:w="1729"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Capacitación AME</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Históricos de información</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Proyectos anteriores</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Proyectos de otras empresas del sector</w:t>
            </w:r>
          </w:p>
        </w:tc>
        <w:tc>
          <w:tcPr>
            <w:tcW w:w="1618" w:type="dxa"/>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Análisis de datos procedentes de sistemas informáticos.</w:t>
            </w: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Visitas de Campo.</w:t>
            </w:r>
          </w:p>
        </w:tc>
        <w:tc>
          <w:tcPr>
            <w:tcW w:w="1680" w:type="dxa"/>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Análisis de datos procedentes de sistemas informáticos.</w:t>
            </w: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Visitas de Campo.</w:t>
            </w:r>
          </w:p>
        </w:tc>
        <w:tc>
          <w:tcPr>
            <w:tcW w:w="1560" w:type="dxa"/>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Análisis de datos procedentes de sistemas informáticos.</w:t>
            </w:r>
          </w:p>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Visitas de Campo.</w:t>
            </w:r>
          </w:p>
        </w:tc>
      </w:tr>
      <w:tr w:rsidR="00B428D6" w:rsidRPr="00A961F9">
        <w:trPr>
          <w:jc w:val="right"/>
        </w:trPr>
        <w:tc>
          <w:tcPr>
            <w:tcW w:w="1347" w:type="dxa"/>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Recaudación</w:t>
            </w:r>
          </w:p>
        </w:tc>
        <w:tc>
          <w:tcPr>
            <w:tcW w:w="1729"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A través de los sistemas informáticos</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Capacitación sobre políticas fiscales</w:t>
            </w:r>
          </w:p>
        </w:tc>
        <w:tc>
          <w:tcPr>
            <w:tcW w:w="1618"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A través de los sistemas informáticos</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Capacitación sobre políticas fiscales</w:t>
            </w:r>
          </w:p>
        </w:tc>
        <w:tc>
          <w:tcPr>
            <w:tcW w:w="1680"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A través de los sistemas informáticos</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Capacitación sobre políticas fiscales</w:t>
            </w:r>
          </w:p>
        </w:tc>
        <w:tc>
          <w:tcPr>
            <w:tcW w:w="1560" w:type="dxa"/>
          </w:tcPr>
          <w:p w:rsidR="00B428D6" w:rsidRPr="00A961F9" w:rsidRDefault="00B428D6" w:rsidP="00A961F9">
            <w:pPr>
              <w:pStyle w:val="NormalWeb"/>
              <w:spacing w:before="0" w:beforeAutospacing="0" w:after="0" w:afterAutospacing="0"/>
              <w:rPr>
                <w:rFonts w:ascii="Arial" w:hAnsi="Arial" w:cs="Arial"/>
                <w:sz w:val="18"/>
                <w:szCs w:val="18"/>
              </w:rPr>
            </w:pPr>
            <w:r w:rsidRPr="00A961F9">
              <w:rPr>
                <w:rFonts w:ascii="Arial" w:hAnsi="Arial" w:cs="Arial"/>
                <w:sz w:val="18"/>
                <w:szCs w:val="18"/>
              </w:rPr>
              <w:t>A través de los sistemas informáticos</w:t>
            </w:r>
          </w:p>
          <w:p w:rsidR="00B428D6" w:rsidRPr="00A961F9" w:rsidRDefault="00B428D6" w:rsidP="00A961F9">
            <w:pPr>
              <w:pStyle w:val="NormalWeb"/>
              <w:spacing w:before="0" w:beforeAutospacing="0" w:after="0" w:afterAutospacing="0"/>
              <w:rPr>
                <w:rFonts w:ascii="Arial" w:hAnsi="Arial" w:cs="Arial"/>
                <w:sz w:val="18"/>
                <w:szCs w:val="18"/>
              </w:rPr>
            </w:pPr>
          </w:p>
          <w:p w:rsidR="00B428D6" w:rsidRPr="00A961F9" w:rsidRDefault="00B428D6" w:rsidP="00A961F9">
            <w:pPr>
              <w:pStyle w:val="NormalWeb"/>
              <w:spacing w:before="0" w:beforeAutospacing="0" w:after="0" w:afterAutospacing="0"/>
              <w:jc w:val="both"/>
              <w:rPr>
                <w:rFonts w:ascii="Arial" w:hAnsi="Arial" w:cs="Arial"/>
                <w:sz w:val="18"/>
                <w:szCs w:val="18"/>
              </w:rPr>
            </w:pPr>
            <w:r w:rsidRPr="00A961F9">
              <w:rPr>
                <w:rFonts w:ascii="Arial" w:hAnsi="Arial" w:cs="Arial"/>
                <w:sz w:val="18"/>
                <w:szCs w:val="18"/>
              </w:rPr>
              <w:t>Capacitación sobre políticas fiscales</w:t>
            </w:r>
          </w:p>
        </w:tc>
      </w:tr>
    </w:tbl>
    <w:p w:rsidR="00B428D6" w:rsidRPr="00A92434" w:rsidRDefault="00B428D6" w:rsidP="00B428D6">
      <w:pPr>
        <w:autoSpaceDE w:val="0"/>
        <w:autoSpaceDN w:val="0"/>
        <w:adjustRightInd w:val="0"/>
        <w:rPr>
          <w:rFonts w:ascii="Arial" w:hAnsi="Arial" w:cs="Arial"/>
          <w:sz w:val="22"/>
          <w:szCs w:val="22"/>
        </w:rPr>
      </w:pPr>
      <w:r w:rsidRPr="00595CF6">
        <w:rPr>
          <w:rFonts w:ascii="Arial" w:hAnsi="Arial" w:cs="Arial"/>
          <w:color w:val="FF6600"/>
          <w:sz w:val="22"/>
          <w:szCs w:val="22"/>
        </w:rPr>
        <w:tab/>
      </w:r>
    </w:p>
    <w:p w:rsidR="00B428D6" w:rsidRPr="004536EA" w:rsidRDefault="00B428D6" w:rsidP="00B428D6">
      <w:pPr>
        <w:tabs>
          <w:tab w:val="left" w:pos="2955"/>
        </w:tabs>
        <w:ind w:left="708"/>
        <w:jc w:val="center"/>
        <w:rPr>
          <w:rFonts w:ascii="Arial" w:hAnsi="Arial"/>
          <w:b/>
          <w:sz w:val="20"/>
          <w:szCs w:val="20"/>
        </w:rPr>
      </w:pPr>
      <w:r w:rsidRPr="004536EA">
        <w:rPr>
          <w:rFonts w:ascii="Arial" w:hAnsi="Arial"/>
          <w:b/>
          <w:sz w:val="20"/>
          <w:szCs w:val="20"/>
        </w:rPr>
        <w:t>Tabla 3.3: Resumen de Requerimientos</w:t>
      </w:r>
    </w:p>
    <w:p w:rsidR="00B428D6" w:rsidRDefault="00B428D6" w:rsidP="00B428D6">
      <w:pPr>
        <w:autoSpaceDE w:val="0"/>
        <w:autoSpaceDN w:val="0"/>
        <w:adjustRightInd w:val="0"/>
        <w:ind w:left="705"/>
        <w:rPr>
          <w:rFonts w:ascii="Arial" w:hAnsi="Arial" w:cs="Arial"/>
          <w:sz w:val="22"/>
          <w:szCs w:val="22"/>
        </w:rPr>
      </w:pPr>
    </w:p>
    <w:p w:rsidR="00B428D6" w:rsidRDefault="00B428D6" w:rsidP="00B428D6">
      <w:pPr>
        <w:autoSpaceDE w:val="0"/>
        <w:autoSpaceDN w:val="0"/>
        <w:adjustRightInd w:val="0"/>
        <w:ind w:left="705"/>
        <w:rPr>
          <w:rFonts w:ascii="Arial" w:hAnsi="Arial" w:cs="Arial"/>
          <w:sz w:val="22"/>
          <w:szCs w:val="22"/>
        </w:rPr>
      </w:pPr>
    </w:p>
    <w:p w:rsidR="00B428D6" w:rsidRPr="004536EA" w:rsidRDefault="00B428D6" w:rsidP="00B428D6">
      <w:pPr>
        <w:autoSpaceDE w:val="0"/>
        <w:autoSpaceDN w:val="0"/>
        <w:adjustRightInd w:val="0"/>
        <w:rPr>
          <w:rFonts w:ascii="Arial" w:hAnsi="Arial" w:cs="Arial"/>
          <w:i/>
          <w:sz w:val="22"/>
          <w:szCs w:val="22"/>
        </w:rPr>
      </w:pPr>
      <w:r w:rsidRPr="004536EA">
        <w:rPr>
          <w:rFonts w:ascii="Arial" w:hAnsi="Arial" w:cs="Arial"/>
          <w:i/>
          <w:sz w:val="22"/>
          <w:szCs w:val="22"/>
        </w:rPr>
        <w:t>3.2.2</w:t>
      </w:r>
      <w:r w:rsidR="004536EA">
        <w:rPr>
          <w:rFonts w:ascii="Arial" w:hAnsi="Arial" w:cs="Arial"/>
          <w:i/>
          <w:sz w:val="22"/>
          <w:szCs w:val="22"/>
        </w:rPr>
        <w:tab/>
      </w:r>
      <w:r w:rsidRPr="004536EA">
        <w:rPr>
          <w:rFonts w:ascii="Arial" w:hAnsi="Arial" w:cs="Arial"/>
          <w:i/>
          <w:sz w:val="22"/>
          <w:szCs w:val="22"/>
        </w:rPr>
        <w:t xml:space="preserve"> Indicadores financieros y operativos</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Pr="005E0D50" w:rsidRDefault="00B428D6" w:rsidP="00B428D6">
      <w:pPr>
        <w:spacing w:line="480" w:lineRule="auto"/>
        <w:ind w:left="708" w:firstLine="12"/>
        <w:jc w:val="both"/>
        <w:rPr>
          <w:rFonts w:ascii="Helv" w:hAnsi="Helv" w:cs="Helv"/>
          <w:color w:val="000000"/>
          <w:sz w:val="22"/>
          <w:szCs w:val="22"/>
        </w:rPr>
      </w:pPr>
      <w:r w:rsidRPr="005E0D50">
        <w:rPr>
          <w:rFonts w:ascii="Helv" w:hAnsi="Helv" w:cs="Helv"/>
          <w:i/>
          <w:color w:val="000000"/>
          <w:sz w:val="22"/>
          <w:szCs w:val="22"/>
        </w:rPr>
        <w:t>Clasificación</w:t>
      </w:r>
      <w:r>
        <w:rPr>
          <w:rFonts w:ascii="Helv" w:hAnsi="Helv" w:cs="Helv"/>
          <w:i/>
          <w:color w:val="000000"/>
          <w:sz w:val="22"/>
          <w:szCs w:val="22"/>
        </w:rPr>
        <w:t xml:space="preserve"> de los indicadores tácticos</w:t>
      </w:r>
      <w:r w:rsidRPr="005E0D50">
        <w:rPr>
          <w:rFonts w:ascii="Helv" w:hAnsi="Helv" w:cs="Helv"/>
          <w:color w:val="000000"/>
          <w:sz w:val="22"/>
          <w:szCs w:val="22"/>
        </w:rPr>
        <w:t>.</w:t>
      </w:r>
      <w:r>
        <w:rPr>
          <w:rFonts w:ascii="Helv" w:hAnsi="Helv" w:cs="Helv"/>
          <w:color w:val="000000"/>
          <w:sz w:val="22"/>
          <w:szCs w:val="22"/>
        </w:rPr>
        <w:t xml:space="preserve"> Existen dos tipos: operación y los financieros, como se in</w:t>
      </w:r>
      <w:r w:rsidR="00BE5BB7">
        <w:rPr>
          <w:rFonts w:ascii="Helv" w:hAnsi="Helv" w:cs="Helv"/>
          <w:color w:val="000000"/>
          <w:sz w:val="22"/>
          <w:szCs w:val="22"/>
        </w:rPr>
        <w:t>dica en las tablas No 3.4 y 3.5.</w:t>
      </w:r>
    </w:p>
    <w:p w:rsidR="00B428D6" w:rsidRDefault="00B428D6" w:rsidP="00B428D6">
      <w:pPr>
        <w:autoSpaceDE w:val="0"/>
        <w:autoSpaceDN w:val="0"/>
        <w:adjustRightInd w:val="0"/>
        <w:rPr>
          <w:rFonts w:ascii="Arial" w:hAnsi="Arial" w:cs="Arial"/>
          <w:sz w:val="22"/>
          <w:szCs w:val="22"/>
        </w:rPr>
      </w:pPr>
    </w:p>
    <w:tbl>
      <w:tblPr>
        <w:tblW w:w="6588"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560"/>
        <w:gridCol w:w="2880"/>
        <w:gridCol w:w="1440"/>
      </w:tblGrid>
      <w:tr w:rsidR="00B428D6" w:rsidRPr="00A961F9">
        <w:tc>
          <w:tcPr>
            <w:tcW w:w="2268"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Tipo de Indicadores</w:t>
            </w:r>
          </w:p>
        </w:tc>
        <w:tc>
          <w:tcPr>
            <w:tcW w:w="432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Clasificación</w:t>
            </w:r>
          </w:p>
        </w:tc>
      </w:tr>
      <w:tr w:rsidR="00B428D6" w:rsidRPr="00A961F9">
        <w:trPr>
          <w:trHeight w:val="125"/>
        </w:trPr>
        <w:tc>
          <w:tcPr>
            <w:tcW w:w="708"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Tipo</w:t>
            </w:r>
          </w:p>
        </w:tc>
        <w:tc>
          <w:tcPr>
            <w:tcW w:w="1560" w:type="dxa"/>
            <w:tcBorders>
              <w:bottom w:val="single" w:sz="4" w:space="0" w:color="auto"/>
            </w:tcBorders>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Subtipo</w:t>
            </w:r>
          </w:p>
        </w:tc>
        <w:tc>
          <w:tcPr>
            <w:tcW w:w="2880"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Descripción</w:t>
            </w:r>
          </w:p>
        </w:tc>
        <w:tc>
          <w:tcPr>
            <w:tcW w:w="1440"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Clasificación</w:t>
            </w:r>
          </w:p>
        </w:tc>
      </w:tr>
      <w:tr w:rsidR="00B428D6" w:rsidRPr="00A961F9">
        <w:trPr>
          <w:trHeight w:val="122"/>
        </w:trPr>
        <w:tc>
          <w:tcPr>
            <w:tcW w:w="708" w:type="dxa"/>
            <w:vMerge w:val="restart"/>
            <w:textDirection w:val="btLr"/>
            <w:vAlign w:val="center"/>
          </w:tcPr>
          <w:p w:rsidR="00B428D6" w:rsidRPr="00A961F9" w:rsidRDefault="00B428D6" w:rsidP="00A961F9">
            <w:pPr>
              <w:ind w:left="113" w:right="113"/>
              <w:jc w:val="center"/>
              <w:rPr>
                <w:rFonts w:ascii="Arial" w:hAnsi="Arial" w:cs="Arial"/>
                <w:sz w:val="20"/>
                <w:szCs w:val="20"/>
              </w:rPr>
            </w:pPr>
            <w:r w:rsidRPr="00A961F9">
              <w:rPr>
                <w:rFonts w:ascii="Arial" w:hAnsi="Arial" w:cs="Arial"/>
                <w:sz w:val="20"/>
                <w:szCs w:val="20"/>
              </w:rPr>
              <w:t>Operación</w:t>
            </w:r>
          </w:p>
        </w:tc>
        <w:tc>
          <w:tcPr>
            <w:tcW w:w="1560" w:type="dxa"/>
            <w:tcBorders>
              <w:bottom w:val="single" w:sz="4" w:space="0" w:color="auto"/>
            </w:tcBorders>
            <w:shd w:val="clear" w:color="auto" w:fill="FF9900"/>
            <w:vAlign w:val="center"/>
          </w:tcPr>
          <w:p w:rsidR="00B428D6" w:rsidRPr="00A961F9" w:rsidRDefault="00B428D6" w:rsidP="006A6B03">
            <w:pPr>
              <w:pStyle w:val="NormalWeb"/>
              <w:rPr>
                <w:rFonts w:ascii="Arial" w:hAnsi="Arial" w:cs="Arial"/>
                <w:snapToGrid w:val="0"/>
                <w:color w:val="000000"/>
              </w:rPr>
            </w:pPr>
            <w:r w:rsidRPr="00A961F9">
              <w:rPr>
                <w:rFonts w:ascii="Arial" w:hAnsi="Arial" w:cs="Arial"/>
                <w:snapToGrid w:val="0"/>
                <w:color w:val="000000"/>
              </w:rPr>
              <w:t>Agua no contabilizada</w:t>
            </w:r>
          </w:p>
        </w:tc>
        <w:tc>
          <w:tcPr>
            <w:tcW w:w="2880" w:type="dxa"/>
            <w:shd w:val="clear" w:color="auto" w:fill="auto"/>
            <w:vAlign w:val="center"/>
          </w:tcPr>
          <w:p w:rsidR="00B428D6" w:rsidRPr="00A961F9" w:rsidRDefault="00B428D6" w:rsidP="006A6B03">
            <w:pPr>
              <w:pStyle w:val="NormalWeb"/>
              <w:rPr>
                <w:rFonts w:ascii="Arial" w:hAnsi="Arial" w:cs="Arial"/>
              </w:rPr>
            </w:pPr>
            <w:r w:rsidRPr="00A961F9">
              <w:rPr>
                <w:rFonts w:ascii="Arial" w:hAnsi="Arial" w:cs="Arial"/>
              </w:rPr>
              <w:t>Agua no contabilizada</w:t>
            </w:r>
          </w:p>
        </w:tc>
        <w:tc>
          <w:tcPr>
            <w:tcW w:w="14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475"/>
        </w:trPr>
        <w:tc>
          <w:tcPr>
            <w:tcW w:w="708" w:type="dxa"/>
            <w:vMerge/>
          </w:tcPr>
          <w:p w:rsidR="00B428D6" w:rsidRPr="00A961F9" w:rsidRDefault="00B428D6" w:rsidP="00A961F9">
            <w:pPr>
              <w:pStyle w:val="NormalWeb"/>
              <w:jc w:val="both"/>
              <w:rPr>
                <w:rFonts w:ascii="Arial" w:hAnsi="Arial" w:cs="Arial"/>
              </w:rPr>
            </w:pPr>
          </w:p>
        </w:tc>
        <w:tc>
          <w:tcPr>
            <w:tcW w:w="1560" w:type="dxa"/>
            <w:shd w:val="clear" w:color="auto" w:fill="CC99FF"/>
            <w:vAlign w:val="center"/>
          </w:tcPr>
          <w:p w:rsidR="00B428D6" w:rsidRPr="00A961F9" w:rsidRDefault="00B428D6" w:rsidP="006A6B03">
            <w:pPr>
              <w:pStyle w:val="NormalWeb"/>
              <w:rPr>
                <w:rFonts w:ascii="Arial" w:hAnsi="Arial" w:cs="Arial"/>
              </w:rPr>
            </w:pPr>
            <w:r w:rsidRPr="00A961F9">
              <w:rPr>
                <w:rFonts w:ascii="Arial" w:hAnsi="Arial" w:cs="Arial"/>
                <w:snapToGrid w:val="0"/>
                <w:color w:val="000000"/>
              </w:rPr>
              <w:t>Prácticas de medición</w:t>
            </w:r>
          </w:p>
        </w:tc>
        <w:tc>
          <w:tcPr>
            <w:tcW w:w="2880" w:type="dxa"/>
            <w:shd w:val="clear" w:color="auto" w:fill="auto"/>
            <w:vAlign w:val="center"/>
          </w:tcPr>
          <w:p w:rsidR="00B428D6" w:rsidRPr="00A961F9" w:rsidRDefault="00B428D6" w:rsidP="006A6B03">
            <w:pPr>
              <w:pStyle w:val="NormalWeb"/>
              <w:rPr>
                <w:rFonts w:ascii="Arial" w:hAnsi="Arial" w:cs="Arial"/>
              </w:rPr>
            </w:pPr>
            <w:r w:rsidRPr="00A961F9">
              <w:rPr>
                <w:rFonts w:ascii="Arial" w:hAnsi="Arial" w:cs="Arial"/>
              </w:rPr>
              <w:t>Porcentaje de micromedición</w:t>
            </w:r>
          </w:p>
        </w:tc>
        <w:tc>
          <w:tcPr>
            <w:tcW w:w="14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330"/>
        </w:trPr>
        <w:tc>
          <w:tcPr>
            <w:tcW w:w="708" w:type="dxa"/>
            <w:vMerge/>
          </w:tcPr>
          <w:p w:rsidR="00B428D6" w:rsidRPr="00A961F9" w:rsidRDefault="00B428D6" w:rsidP="00A961F9">
            <w:pPr>
              <w:pStyle w:val="NormalWeb"/>
              <w:jc w:val="both"/>
              <w:rPr>
                <w:rFonts w:ascii="Arial" w:hAnsi="Arial" w:cs="Arial"/>
              </w:rPr>
            </w:pPr>
          </w:p>
        </w:tc>
        <w:tc>
          <w:tcPr>
            <w:tcW w:w="1560" w:type="dxa"/>
            <w:vMerge w:val="restart"/>
            <w:shd w:val="clear" w:color="auto" w:fill="99CC00"/>
            <w:vAlign w:val="center"/>
          </w:tcPr>
          <w:p w:rsidR="00B428D6" w:rsidRPr="00A961F9" w:rsidRDefault="00B428D6" w:rsidP="006A6B03">
            <w:pPr>
              <w:pStyle w:val="NormalWeb"/>
              <w:rPr>
                <w:rFonts w:ascii="Arial" w:hAnsi="Arial" w:cs="Arial"/>
              </w:rPr>
            </w:pPr>
            <w:r w:rsidRPr="00A961F9">
              <w:rPr>
                <w:rFonts w:ascii="Arial" w:hAnsi="Arial" w:cs="Arial"/>
                <w:snapToGrid w:val="0"/>
                <w:color w:val="000000"/>
              </w:rPr>
              <w:t>Eficiencia y funcionamiento de redes</w:t>
            </w:r>
          </w:p>
        </w:tc>
        <w:tc>
          <w:tcPr>
            <w:tcW w:w="2880" w:type="dxa"/>
            <w:tcBorders>
              <w:bottom w:val="single" w:sz="4" w:space="0" w:color="auto"/>
            </w:tcBorders>
            <w:shd w:val="clear" w:color="auto" w:fill="auto"/>
            <w:vAlign w:val="center"/>
          </w:tcPr>
          <w:p w:rsidR="00B428D6" w:rsidRPr="00A961F9" w:rsidRDefault="00B428D6" w:rsidP="006A6B03">
            <w:pPr>
              <w:pStyle w:val="NormalWeb"/>
              <w:rPr>
                <w:rFonts w:ascii="Arial" w:hAnsi="Arial" w:cs="Arial"/>
              </w:rPr>
            </w:pPr>
            <w:r w:rsidRPr="00A961F9">
              <w:rPr>
                <w:rFonts w:ascii="Arial" w:hAnsi="Arial" w:cs="Arial"/>
                <w:bCs/>
                <w:iCs/>
                <w:snapToGrid w:val="0"/>
                <w:color w:val="000000"/>
              </w:rPr>
              <w:t>Fallas de tubería de agua potable</w:t>
            </w:r>
          </w:p>
        </w:tc>
        <w:tc>
          <w:tcPr>
            <w:tcW w:w="144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405"/>
        </w:trPr>
        <w:tc>
          <w:tcPr>
            <w:tcW w:w="708" w:type="dxa"/>
            <w:vMerge/>
          </w:tcPr>
          <w:p w:rsidR="00B428D6" w:rsidRPr="00A961F9" w:rsidRDefault="00B428D6" w:rsidP="00A961F9">
            <w:pPr>
              <w:pStyle w:val="NormalWeb"/>
              <w:jc w:val="both"/>
              <w:rPr>
                <w:rFonts w:ascii="Arial" w:hAnsi="Arial" w:cs="Arial"/>
              </w:rPr>
            </w:pPr>
          </w:p>
        </w:tc>
        <w:tc>
          <w:tcPr>
            <w:tcW w:w="1560" w:type="dxa"/>
            <w:vMerge/>
            <w:shd w:val="clear" w:color="auto" w:fill="99CC00"/>
            <w:vAlign w:val="center"/>
          </w:tcPr>
          <w:p w:rsidR="00B428D6" w:rsidRPr="00A961F9" w:rsidRDefault="00B428D6" w:rsidP="006A6B03">
            <w:pPr>
              <w:pStyle w:val="NormalWeb"/>
              <w:rPr>
                <w:rFonts w:ascii="Arial" w:hAnsi="Arial" w:cs="Arial"/>
                <w:snapToGrid w:val="0"/>
                <w:color w:val="000000"/>
              </w:rPr>
            </w:pPr>
          </w:p>
        </w:tc>
        <w:tc>
          <w:tcPr>
            <w:tcW w:w="2880" w:type="dxa"/>
            <w:tcBorders>
              <w:top w:val="single" w:sz="4" w:space="0" w:color="auto"/>
            </w:tcBorders>
            <w:shd w:val="clear" w:color="auto" w:fill="auto"/>
            <w:vAlign w:val="center"/>
          </w:tcPr>
          <w:p w:rsidR="00B428D6" w:rsidRPr="00A961F9" w:rsidRDefault="00B428D6" w:rsidP="006A6B03">
            <w:pPr>
              <w:pStyle w:val="NormalWeb"/>
              <w:rPr>
                <w:rFonts w:ascii="Arial" w:hAnsi="Arial" w:cs="Arial"/>
                <w:bCs/>
                <w:iCs/>
                <w:snapToGrid w:val="0"/>
                <w:color w:val="000000"/>
              </w:rPr>
            </w:pPr>
            <w:r w:rsidRPr="00A961F9">
              <w:rPr>
                <w:rFonts w:ascii="Arial" w:hAnsi="Arial" w:cs="Arial"/>
                <w:bCs/>
                <w:iCs/>
                <w:snapToGrid w:val="0"/>
                <w:color w:val="000000"/>
              </w:rPr>
              <w:t>Fallas alcantarilla</w:t>
            </w:r>
          </w:p>
        </w:tc>
        <w:tc>
          <w:tcPr>
            <w:tcW w:w="1440" w:type="dxa"/>
            <w:tcBorders>
              <w:top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122"/>
        </w:trPr>
        <w:tc>
          <w:tcPr>
            <w:tcW w:w="708" w:type="dxa"/>
            <w:vMerge/>
          </w:tcPr>
          <w:p w:rsidR="00B428D6" w:rsidRPr="00A961F9" w:rsidRDefault="00B428D6" w:rsidP="00A961F9">
            <w:pPr>
              <w:pStyle w:val="NormalWeb"/>
              <w:jc w:val="both"/>
              <w:rPr>
                <w:rFonts w:ascii="Arial" w:hAnsi="Arial" w:cs="Arial"/>
              </w:rPr>
            </w:pPr>
          </w:p>
        </w:tc>
        <w:tc>
          <w:tcPr>
            <w:tcW w:w="1560" w:type="dxa"/>
            <w:tcBorders>
              <w:bottom w:val="single" w:sz="4" w:space="0" w:color="auto"/>
            </w:tcBorders>
            <w:shd w:val="clear" w:color="auto" w:fill="FFCC99"/>
            <w:vAlign w:val="center"/>
          </w:tcPr>
          <w:p w:rsidR="00B428D6" w:rsidRPr="00A961F9" w:rsidRDefault="00B428D6" w:rsidP="006A6B03">
            <w:pPr>
              <w:pStyle w:val="NormalWeb"/>
              <w:rPr>
                <w:rFonts w:ascii="Arial" w:hAnsi="Arial" w:cs="Arial"/>
              </w:rPr>
            </w:pPr>
            <w:r w:rsidRPr="00A961F9">
              <w:rPr>
                <w:rFonts w:ascii="Arial" w:hAnsi="Arial" w:cs="Arial"/>
                <w:snapToGrid w:val="0"/>
                <w:color w:val="000000"/>
              </w:rPr>
              <w:t>Personal</w:t>
            </w:r>
          </w:p>
        </w:tc>
        <w:tc>
          <w:tcPr>
            <w:tcW w:w="2880" w:type="dxa"/>
            <w:shd w:val="clear" w:color="auto" w:fill="auto"/>
            <w:vAlign w:val="center"/>
          </w:tcPr>
          <w:p w:rsidR="00B428D6" w:rsidRPr="00A961F9" w:rsidRDefault="00B428D6" w:rsidP="006A6B03">
            <w:pPr>
              <w:pStyle w:val="NormalWeb"/>
              <w:rPr>
                <w:rFonts w:ascii="Arial" w:hAnsi="Arial" w:cs="Arial"/>
              </w:rPr>
            </w:pPr>
            <w:r w:rsidRPr="00A961F9">
              <w:rPr>
                <w:rFonts w:ascii="Arial" w:hAnsi="Arial" w:cs="Arial"/>
              </w:rPr>
              <w:t>Número de empleados/1000 conexiones de agua potable</w:t>
            </w:r>
          </w:p>
        </w:tc>
        <w:tc>
          <w:tcPr>
            <w:tcW w:w="14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360"/>
        </w:trPr>
        <w:tc>
          <w:tcPr>
            <w:tcW w:w="708" w:type="dxa"/>
            <w:vMerge/>
          </w:tcPr>
          <w:p w:rsidR="00B428D6" w:rsidRPr="00A961F9" w:rsidRDefault="00B428D6" w:rsidP="00A961F9">
            <w:pPr>
              <w:pStyle w:val="NormalWeb"/>
              <w:jc w:val="both"/>
              <w:rPr>
                <w:rFonts w:ascii="Arial" w:hAnsi="Arial" w:cs="Arial"/>
              </w:rPr>
            </w:pPr>
          </w:p>
        </w:tc>
        <w:tc>
          <w:tcPr>
            <w:tcW w:w="1560" w:type="dxa"/>
            <w:shd w:val="clear" w:color="auto" w:fill="FFFF99"/>
            <w:vAlign w:val="center"/>
          </w:tcPr>
          <w:p w:rsidR="00B428D6" w:rsidRPr="00A961F9" w:rsidRDefault="00B428D6" w:rsidP="006A6B03">
            <w:pPr>
              <w:pStyle w:val="NormalWeb"/>
              <w:rPr>
                <w:rFonts w:ascii="Arial" w:hAnsi="Arial" w:cs="Arial"/>
              </w:rPr>
            </w:pPr>
            <w:r w:rsidRPr="00A961F9">
              <w:rPr>
                <w:rFonts w:ascii="Arial" w:hAnsi="Arial" w:cs="Arial"/>
                <w:snapToGrid w:val="0"/>
                <w:color w:val="000000"/>
                <w:shd w:val="clear" w:color="auto" w:fill="FFFF99"/>
              </w:rPr>
              <w:t>Calidad del servicio</w:t>
            </w:r>
          </w:p>
        </w:tc>
        <w:tc>
          <w:tcPr>
            <w:tcW w:w="2880" w:type="dxa"/>
            <w:shd w:val="clear" w:color="auto" w:fill="auto"/>
            <w:vAlign w:val="center"/>
          </w:tcPr>
          <w:p w:rsidR="00B428D6" w:rsidRPr="00A961F9" w:rsidRDefault="00B428D6" w:rsidP="006A6B03">
            <w:pPr>
              <w:pStyle w:val="NormalWeb"/>
              <w:rPr>
                <w:rFonts w:ascii="Arial" w:hAnsi="Arial" w:cs="Arial"/>
              </w:rPr>
            </w:pPr>
            <w:r w:rsidRPr="00A961F9">
              <w:rPr>
                <w:rFonts w:ascii="Arial" w:hAnsi="Arial" w:cs="Arial"/>
                <w:bCs/>
                <w:iCs/>
                <w:snapToGrid w:val="0"/>
                <w:color w:val="000000"/>
              </w:rPr>
              <w:t>Quejas atend/1000 conexiones</w:t>
            </w:r>
          </w:p>
        </w:tc>
        <w:tc>
          <w:tcPr>
            <w:tcW w:w="14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bl>
    <w:p w:rsidR="00B428D6" w:rsidRDefault="00B428D6" w:rsidP="00B428D6">
      <w:pPr>
        <w:autoSpaceDE w:val="0"/>
        <w:autoSpaceDN w:val="0"/>
        <w:adjustRightInd w:val="0"/>
        <w:rPr>
          <w:rFonts w:ascii="Arial" w:hAnsi="Arial" w:cs="Arial"/>
          <w:color w:val="000000"/>
          <w:sz w:val="20"/>
          <w:szCs w:val="20"/>
        </w:rPr>
      </w:pPr>
    </w:p>
    <w:p w:rsidR="00B428D6" w:rsidRPr="003A3B4E" w:rsidRDefault="00B428D6" w:rsidP="00B428D6">
      <w:pPr>
        <w:pStyle w:val="NormalWeb"/>
        <w:spacing w:before="0" w:beforeAutospacing="0" w:after="0" w:afterAutospacing="0"/>
        <w:ind w:left="2124"/>
        <w:jc w:val="both"/>
        <w:rPr>
          <w:rFonts w:ascii="Arial" w:hAnsi="Arial" w:cs="Arial"/>
          <w:b/>
        </w:rPr>
      </w:pPr>
      <w:r>
        <w:rPr>
          <w:rFonts w:ascii="Arial" w:hAnsi="Arial" w:cs="Arial"/>
          <w:b/>
        </w:rPr>
        <w:t>Tabla No 3.4</w:t>
      </w:r>
      <w:r w:rsidRPr="003A3B4E">
        <w:rPr>
          <w:rFonts w:ascii="Arial" w:hAnsi="Arial" w:cs="Arial"/>
          <w:b/>
        </w:rPr>
        <w:t>. Indic</w:t>
      </w:r>
      <w:r>
        <w:rPr>
          <w:rFonts w:ascii="Arial" w:hAnsi="Arial" w:cs="Arial"/>
          <w:b/>
        </w:rPr>
        <w:t>adores de operación tácticos.</w:t>
      </w:r>
    </w:p>
    <w:p w:rsidR="00B428D6" w:rsidRPr="00F4778B" w:rsidRDefault="00B428D6" w:rsidP="00B428D6">
      <w:pPr>
        <w:autoSpaceDE w:val="0"/>
        <w:autoSpaceDN w:val="0"/>
        <w:adjustRightInd w:val="0"/>
        <w:rPr>
          <w:rFonts w:ascii="Arial" w:hAnsi="Arial" w:cs="Arial"/>
          <w:color w:val="000000"/>
          <w:sz w:val="20"/>
          <w:szCs w:val="20"/>
        </w:rPr>
      </w:pPr>
    </w:p>
    <w:p w:rsidR="00B428D6" w:rsidRPr="00F4778B" w:rsidRDefault="00B428D6" w:rsidP="00B428D6">
      <w:pPr>
        <w:autoSpaceDE w:val="0"/>
        <w:autoSpaceDN w:val="0"/>
        <w:adjustRightInd w:val="0"/>
        <w:jc w:val="both"/>
        <w:rPr>
          <w:rFonts w:ascii="Arial" w:hAnsi="Arial" w:cs="Arial"/>
          <w:color w:val="000000"/>
          <w:sz w:val="20"/>
          <w:szCs w:val="20"/>
          <w:lang w:val="es-MX"/>
        </w:rPr>
      </w:pPr>
    </w:p>
    <w:tbl>
      <w:tblPr>
        <w:tblpPr w:leftFromText="141" w:rightFromText="141" w:vertAnchor="text" w:horzAnchor="margin" w:tblpY="-39"/>
        <w:tblW w:w="6598"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560"/>
        <w:gridCol w:w="2880"/>
        <w:gridCol w:w="1450"/>
      </w:tblGrid>
      <w:tr w:rsidR="00B428D6" w:rsidRPr="00A961F9">
        <w:tc>
          <w:tcPr>
            <w:tcW w:w="2268"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Tipo de Indicadores</w:t>
            </w:r>
          </w:p>
        </w:tc>
        <w:tc>
          <w:tcPr>
            <w:tcW w:w="433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Clasificación</w:t>
            </w:r>
          </w:p>
        </w:tc>
      </w:tr>
      <w:tr w:rsidR="00B428D6" w:rsidRPr="00A961F9">
        <w:trPr>
          <w:trHeight w:val="125"/>
        </w:trPr>
        <w:tc>
          <w:tcPr>
            <w:tcW w:w="708"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Tipo</w:t>
            </w:r>
          </w:p>
        </w:tc>
        <w:tc>
          <w:tcPr>
            <w:tcW w:w="1560" w:type="dxa"/>
            <w:tcBorders>
              <w:bottom w:val="single" w:sz="4" w:space="0" w:color="auto"/>
            </w:tcBorders>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Subtipo</w:t>
            </w:r>
          </w:p>
        </w:tc>
        <w:tc>
          <w:tcPr>
            <w:tcW w:w="2880"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Descripción</w:t>
            </w:r>
          </w:p>
        </w:tc>
        <w:tc>
          <w:tcPr>
            <w:tcW w:w="1450" w:type="dxa"/>
            <w:shd w:val="clear" w:color="auto" w:fill="99CCFF"/>
          </w:tcPr>
          <w:p w:rsidR="00B428D6" w:rsidRPr="00A961F9" w:rsidRDefault="00B428D6" w:rsidP="00A961F9">
            <w:pPr>
              <w:pStyle w:val="NormalWeb"/>
              <w:jc w:val="center"/>
              <w:rPr>
                <w:rFonts w:ascii="Arial" w:hAnsi="Arial" w:cs="Arial"/>
              </w:rPr>
            </w:pPr>
            <w:r w:rsidRPr="00A961F9">
              <w:rPr>
                <w:rFonts w:ascii="Arial" w:hAnsi="Arial" w:cs="Arial"/>
              </w:rPr>
              <w:t>Unidad</w:t>
            </w:r>
          </w:p>
        </w:tc>
      </w:tr>
      <w:tr w:rsidR="00B428D6" w:rsidRPr="00A961F9">
        <w:trPr>
          <w:trHeight w:val="345"/>
        </w:trPr>
        <w:tc>
          <w:tcPr>
            <w:tcW w:w="708" w:type="dxa"/>
            <w:vMerge w:val="restart"/>
            <w:textDirection w:val="btLr"/>
            <w:vAlign w:val="center"/>
          </w:tcPr>
          <w:p w:rsidR="00B428D6" w:rsidRPr="00A961F9" w:rsidRDefault="00B428D6" w:rsidP="00A961F9">
            <w:pPr>
              <w:ind w:left="113" w:right="113"/>
              <w:jc w:val="center"/>
              <w:rPr>
                <w:rFonts w:ascii="Arial" w:hAnsi="Arial" w:cs="Arial"/>
                <w:sz w:val="20"/>
                <w:szCs w:val="20"/>
                <w:lang w:val="es-MX"/>
              </w:rPr>
            </w:pPr>
            <w:r w:rsidRPr="00A961F9">
              <w:rPr>
                <w:rFonts w:ascii="Arial" w:hAnsi="Arial" w:cs="Arial"/>
                <w:sz w:val="20"/>
                <w:szCs w:val="20"/>
              </w:rPr>
              <w:t>Financieros y Recursos Humanos</w:t>
            </w:r>
          </w:p>
        </w:tc>
        <w:tc>
          <w:tcPr>
            <w:tcW w:w="1560" w:type="dxa"/>
            <w:shd w:val="clear" w:color="auto" w:fill="CCFFCC"/>
            <w:vAlign w:val="center"/>
          </w:tcPr>
          <w:p w:rsidR="00B428D6" w:rsidRPr="00A961F9" w:rsidRDefault="00B428D6" w:rsidP="00A961F9">
            <w:pPr>
              <w:pStyle w:val="NormalWeb"/>
              <w:rPr>
                <w:rFonts w:ascii="Arial" w:hAnsi="Arial" w:cs="Arial"/>
              </w:rPr>
            </w:pPr>
            <w:r w:rsidRPr="00A961F9">
              <w:rPr>
                <w:rFonts w:ascii="Arial" w:hAnsi="Arial" w:cs="Arial"/>
              </w:rPr>
              <w:t>Rentabilidad</w:t>
            </w:r>
          </w:p>
        </w:tc>
        <w:tc>
          <w:tcPr>
            <w:tcW w:w="2880" w:type="dxa"/>
            <w:shd w:val="clear" w:color="auto" w:fill="auto"/>
            <w:vAlign w:val="center"/>
          </w:tcPr>
          <w:p w:rsidR="00B428D6" w:rsidRPr="00A961F9" w:rsidRDefault="00B428D6" w:rsidP="00A961F9">
            <w:pPr>
              <w:pStyle w:val="NormalWeb"/>
              <w:rPr>
                <w:rFonts w:ascii="Arial" w:hAnsi="Arial" w:cs="Arial"/>
              </w:rPr>
            </w:pPr>
            <w:r w:rsidRPr="00A961F9">
              <w:rPr>
                <w:rFonts w:ascii="Arial" w:hAnsi="Arial" w:cs="Arial"/>
              </w:rPr>
              <w:t>Relación de operación o trabajo</w:t>
            </w:r>
          </w:p>
        </w:tc>
        <w:tc>
          <w:tcPr>
            <w:tcW w:w="145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475"/>
        </w:trPr>
        <w:tc>
          <w:tcPr>
            <w:tcW w:w="708" w:type="dxa"/>
            <w:vMerge/>
          </w:tcPr>
          <w:p w:rsidR="00B428D6" w:rsidRPr="00A961F9" w:rsidRDefault="00B428D6" w:rsidP="00A961F9">
            <w:pPr>
              <w:pStyle w:val="NormalWeb"/>
              <w:jc w:val="both"/>
              <w:rPr>
                <w:rFonts w:ascii="Arial" w:hAnsi="Arial" w:cs="Arial"/>
              </w:rPr>
            </w:pPr>
          </w:p>
        </w:tc>
        <w:tc>
          <w:tcPr>
            <w:tcW w:w="1560" w:type="dxa"/>
            <w:shd w:val="clear" w:color="auto" w:fill="CC99FF"/>
            <w:vAlign w:val="center"/>
          </w:tcPr>
          <w:p w:rsidR="00B428D6" w:rsidRPr="00A961F9" w:rsidRDefault="00B428D6" w:rsidP="00A961F9">
            <w:pPr>
              <w:pStyle w:val="NormalWeb"/>
              <w:rPr>
                <w:rFonts w:ascii="Arial" w:hAnsi="Arial" w:cs="Arial"/>
              </w:rPr>
            </w:pPr>
            <w:r w:rsidRPr="00A961F9">
              <w:rPr>
                <w:rFonts w:ascii="Arial" w:hAnsi="Arial" w:cs="Arial"/>
                <w:snapToGrid w:val="0"/>
                <w:color w:val="000000"/>
              </w:rPr>
              <w:t>Costos y Personal</w:t>
            </w:r>
          </w:p>
        </w:tc>
        <w:tc>
          <w:tcPr>
            <w:tcW w:w="2880" w:type="dxa"/>
            <w:shd w:val="clear" w:color="auto" w:fill="auto"/>
            <w:vAlign w:val="center"/>
          </w:tcPr>
          <w:p w:rsidR="00B428D6" w:rsidRPr="00A961F9" w:rsidRDefault="00B428D6" w:rsidP="00A961F9">
            <w:pPr>
              <w:pStyle w:val="NormalWeb"/>
              <w:rPr>
                <w:rFonts w:ascii="Arial" w:hAnsi="Arial" w:cs="Arial"/>
              </w:rPr>
            </w:pPr>
            <w:r w:rsidRPr="00A961F9">
              <w:rPr>
                <w:rFonts w:ascii="Arial" w:hAnsi="Arial" w:cs="Arial"/>
                <w:bCs/>
                <w:iCs/>
                <w:snapToGrid w:val="0"/>
                <w:color w:val="000000"/>
              </w:rPr>
              <w:t>Costo de personal</w:t>
            </w:r>
          </w:p>
        </w:tc>
        <w:tc>
          <w:tcPr>
            <w:tcW w:w="145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230"/>
        </w:trPr>
        <w:tc>
          <w:tcPr>
            <w:tcW w:w="708" w:type="dxa"/>
            <w:vMerge/>
          </w:tcPr>
          <w:p w:rsidR="00B428D6" w:rsidRPr="00A961F9" w:rsidRDefault="00B428D6" w:rsidP="00A961F9">
            <w:pPr>
              <w:pStyle w:val="NormalWeb"/>
              <w:jc w:val="both"/>
              <w:rPr>
                <w:rFonts w:ascii="Arial" w:hAnsi="Arial" w:cs="Arial"/>
              </w:rPr>
            </w:pPr>
          </w:p>
        </w:tc>
        <w:tc>
          <w:tcPr>
            <w:tcW w:w="1560" w:type="dxa"/>
            <w:vMerge w:val="restart"/>
            <w:shd w:val="clear" w:color="auto" w:fill="99CC00"/>
            <w:vAlign w:val="center"/>
          </w:tcPr>
          <w:p w:rsidR="00B428D6" w:rsidRPr="00A961F9" w:rsidRDefault="00B428D6" w:rsidP="00A961F9">
            <w:pPr>
              <w:pStyle w:val="NormalWeb"/>
              <w:rPr>
                <w:rFonts w:ascii="Arial" w:hAnsi="Arial" w:cs="Arial"/>
              </w:rPr>
            </w:pPr>
            <w:r w:rsidRPr="00A961F9">
              <w:rPr>
                <w:rFonts w:ascii="Arial" w:hAnsi="Arial" w:cs="Arial"/>
                <w:snapToGrid w:val="0"/>
                <w:color w:val="000000"/>
              </w:rPr>
              <w:t>Facturación y Recaudación</w:t>
            </w:r>
          </w:p>
        </w:tc>
        <w:tc>
          <w:tcPr>
            <w:tcW w:w="2880" w:type="dxa"/>
            <w:shd w:val="clear" w:color="auto" w:fill="auto"/>
            <w:vAlign w:val="center"/>
          </w:tcPr>
          <w:p w:rsidR="00B428D6" w:rsidRPr="00A961F9" w:rsidRDefault="00B428D6" w:rsidP="00A961F9">
            <w:pPr>
              <w:pStyle w:val="NormalWeb"/>
              <w:rPr>
                <w:rFonts w:ascii="Arial" w:hAnsi="Arial" w:cs="Arial"/>
              </w:rPr>
            </w:pPr>
            <w:r w:rsidRPr="00A961F9">
              <w:rPr>
                <w:rFonts w:ascii="Arial" w:hAnsi="Arial" w:cs="Arial"/>
              </w:rPr>
              <w:t>Tarifa promedio</w:t>
            </w:r>
          </w:p>
        </w:tc>
        <w:tc>
          <w:tcPr>
            <w:tcW w:w="145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230"/>
        </w:trPr>
        <w:tc>
          <w:tcPr>
            <w:tcW w:w="708" w:type="dxa"/>
            <w:vMerge/>
          </w:tcPr>
          <w:p w:rsidR="00B428D6" w:rsidRPr="00A961F9" w:rsidRDefault="00B428D6" w:rsidP="00A961F9">
            <w:pPr>
              <w:pStyle w:val="NormalWeb"/>
              <w:jc w:val="both"/>
              <w:rPr>
                <w:rFonts w:ascii="Arial" w:hAnsi="Arial" w:cs="Arial"/>
              </w:rPr>
            </w:pPr>
          </w:p>
        </w:tc>
        <w:tc>
          <w:tcPr>
            <w:tcW w:w="1560" w:type="dxa"/>
            <w:vMerge/>
            <w:tcBorders>
              <w:bottom w:val="single" w:sz="4" w:space="0" w:color="auto"/>
            </w:tcBorders>
            <w:shd w:val="clear" w:color="auto" w:fill="99CC00"/>
            <w:vAlign w:val="center"/>
          </w:tcPr>
          <w:p w:rsidR="00B428D6" w:rsidRPr="00A961F9" w:rsidRDefault="00B428D6" w:rsidP="00A961F9">
            <w:pPr>
              <w:pStyle w:val="NormalWeb"/>
              <w:jc w:val="center"/>
              <w:rPr>
                <w:rFonts w:ascii="Arial" w:hAnsi="Arial" w:cs="Arial"/>
                <w:snapToGrid w:val="0"/>
                <w:color w:val="000000"/>
              </w:rPr>
            </w:pPr>
          </w:p>
        </w:tc>
        <w:tc>
          <w:tcPr>
            <w:tcW w:w="2880" w:type="dxa"/>
            <w:shd w:val="clear" w:color="auto" w:fill="auto"/>
            <w:vAlign w:val="center"/>
          </w:tcPr>
          <w:p w:rsidR="00B428D6" w:rsidRPr="00A961F9" w:rsidRDefault="00B428D6" w:rsidP="00A961F9">
            <w:pPr>
              <w:pStyle w:val="NormalWeb"/>
              <w:rPr>
                <w:rFonts w:ascii="Arial" w:hAnsi="Arial" w:cs="Arial"/>
              </w:rPr>
            </w:pPr>
            <w:r w:rsidRPr="00A961F9">
              <w:rPr>
                <w:rFonts w:ascii="Arial" w:hAnsi="Arial" w:cs="Arial"/>
                <w:bCs/>
                <w:iCs/>
                <w:snapToGrid w:val="0"/>
                <w:color w:val="000000"/>
              </w:rPr>
              <w:t>Cargos fijos</w:t>
            </w:r>
          </w:p>
        </w:tc>
        <w:tc>
          <w:tcPr>
            <w:tcW w:w="145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r w:rsidR="00B428D6" w:rsidRPr="00A961F9">
        <w:trPr>
          <w:trHeight w:val="155"/>
        </w:trPr>
        <w:tc>
          <w:tcPr>
            <w:tcW w:w="708" w:type="dxa"/>
            <w:vMerge/>
          </w:tcPr>
          <w:p w:rsidR="00B428D6" w:rsidRPr="00A961F9" w:rsidRDefault="00B428D6" w:rsidP="00A961F9">
            <w:pPr>
              <w:pStyle w:val="NormalWeb"/>
              <w:jc w:val="both"/>
              <w:rPr>
                <w:rFonts w:ascii="Arial" w:hAnsi="Arial" w:cs="Arial"/>
              </w:rPr>
            </w:pPr>
          </w:p>
        </w:tc>
        <w:tc>
          <w:tcPr>
            <w:tcW w:w="1560" w:type="dxa"/>
            <w:vMerge/>
            <w:shd w:val="clear" w:color="auto" w:fill="FFFF99"/>
            <w:vAlign w:val="center"/>
          </w:tcPr>
          <w:p w:rsidR="00B428D6" w:rsidRPr="00A961F9" w:rsidRDefault="00B428D6" w:rsidP="00A961F9">
            <w:pPr>
              <w:pStyle w:val="NormalWeb"/>
              <w:jc w:val="center"/>
              <w:rPr>
                <w:rFonts w:ascii="Arial" w:hAnsi="Arial" w:cs="Arial"/>
                <w:snapToGrid w:val="0"/>
                <w:color w:val="000000"/>
              </w:rPr>
            </w:pPr>
          </w:p>
        </w:tc>
        <w:tc>
          <w:tcPr>
            <w:tcW w:w="2880" w:type="dxa"/>
            <w:shd w:val="clear" w:color="auto" w:fill="auto"/>
            <w:vAlign w:val="center"/>
          </w:tcPr>
          <w:p w:rsidR="00B428D6" w:rsidRPr="00A961F9" w:rsidRDefault="00B428D6" w:rsidP="00A961F9">
            <w:pPr>
              <w:pStyle w:val="NormalWeb"/>
              <w:rPr>
                <w:rFonts w:ascii="Arial" w:hAnsi="Arial" w:cs="Arial"/>
              </w:rPr>
            </w:pPr>
            <w:r w:rsidRPr="00A961F9">
              <w:rPr>
                <w:rFonts w:ascii="Arial" w:hAnsi="Arial" w:cs="Arial"/>
                <w:bCs/>
                <w:iCs/>
                <w:snapToGrid w:val="0"/>
                <w:color w:val="000000"/>
              </w:rPr>
              <w:t>Cargos residenciales / cargos industriales</w:t>
            </w:r>
          </w:p>
        </w:tc>
        <w:tc>
          <w:tcPr>
            <w:tcW w:w="145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Táctico</w:t>
            </w:r>
          </w:p>
        </w:tc>
      </w:tr>
    </w:tbl>
    <w:p w:rsidR="00B428D6" w:rsidRDefault="00B428D6" w:rsidP="00B428D6">
      <w:pPr>
        <w:pStyle w:val="NormalWeb"/>
        <w:spacing w:before="0" w:beforeAutospacing="0" w:after="0" w:afterAutospacing="0"/>
        <w:ind w:left="708"/>
        <w:jc w:val="center"/>
        <w:rPr>
          <w:rFonts w:ascii="Arial" w:hAnsi="Arial" w:cs="Arial"/>
          <w:b/>
        </w:rPr>
      </w:pPr>
    </w:p>
    <w:p w:rsidR="00B428D6" w:rsidRPr="003A3B4E" w:rsidRDefault="00B428D6" w:rsidP="00B428D6">
      <w:pPr>
        <w:pStyle w:val="NormalWeb"/>
        <w:spacing w:before="0" w:beforeAutospacing="0" w:after="0" w:afterAutospacing="0"/>
        <w:ind w:left="708"/>
        <w:jc w:val="center"/>
        <w:rPr>
          <w:rFonts w:ascii="Arial" w:hAnsi="Arial" w:cs="Arial"/>
          <w:b/>
        </w:rPr>
      </w:pPr>
      <w:r w:rsidRPr="003A3B4E">
        <w:rPr>
          <w:rFonts w:ascii="Arial" w:hAnsi="Arial" w:cs="Arial"/>
          <w:b/>
        </w:rPr>
        <w:t xml:space="preserve">Tabla No </w:t>
      </w:r>
      <w:r>
        <w:rPr>
          <w:rFonts w:ascii="Arial" w:hAnsi="Arial" w:cs="Arial"/>
          <w:b/>
        </w:rPr>
        <w:t>3.5</w:t>
      </w:r>
      <w:r w:rsidRPr="003A3B4E">
        <w:rPr>
          <w:rFonts w:ascii="Arial" w:hAnsi="Arial" w:cs="Arial"/>
          <w:b/>
        </w:rPr>
        <w:t>. Indi</w:t>
      </w:r>
      <w:r>
        <w:rPr>
          <w:rFonts w:ascii="Arial" w:hAnsi="Arial" w:cs="Arial"/>
          <w:b/>
        </w:rPr>
        <w:t>cadores financieros tácticos.</w:t>
      </w:r>
    </w:p>
    <w:p w:rsidR="00B428D6" w:rsidRDefault="00B428D6" w:rsidP="00B428D6">
      <w:pPr>
        <w:autoSpaceDE w:val="0"/>
        <w:autoSpaceDN w:val="0"/>
        <w:adjustRightInd w:val="0"/>
        <w:spacing w:line="480" w:lineRule="auto"/>
        <w:ind w:left="703" w:firstLine="5"/>
        <w:jc w:val="both"/>
        <w:rPr>
          <w:rFonts w:ascii="Arial" w:hAnsi="Arial" w:cs="Arial"/>
          <w:sz w:val="22"/>
          <w:szCs w:val="22"/>
        </w:rPr>
      </w:pPr>
    </w:p>
    <w:p w:rsidR="00B428D6" w:rsidRDefault="00B428D6" w:rsidP="00B428D6">
      <w:pPr>
        <w:autoSpaceDE w:val="0"/>
        <w:autoSpaceDN w:val="0"/>
        <w:adjustRightInd w:val="0"/>
        <w:spacing w:line="480" w:lineRule="auto"/>
        <w:ind w:left="703" w:firstLine="5"/>
        <w:jc w:val="both"/>
        <w:rPr>
          <w:rFonts w:ascii="Arial" w:hAnsi="Arial" w:cs="Arial"/>
          <w:sz w:val="22"/>
          <w:szCs w:val="22"/>
        </w:rPr>
      </w:pPr>
      <w:r>
        <w:rPr>
          <w:rFonts w:ascii="Arial" w:hAnsi="Arial" w:cs="Arial"/>
          <w:sz w:val="22"/>
          <w:szCs w:val="22"/>
        </w:rPr>
        <w:t>En las tablas</w:t>
      </w:r>
      <w:r>
        <w:rPr>
          <w:rFonts w:ascii="Arial" w:hAnsi="Arial" w:cs="Arial"/>
          <w:color w:val="000000"/>
          <w:sz w:val="22"/>
          <w:szCs w:val="22"/>
        </w:rPr>
        <w:t xml:space="preserve"> 3.6 y 3.7</w:t>
      </w:r>
      <w:r w:rsidRPr="00AC03E5">
        <w:rPr>
          <w:rFonts w:ascii="Arial" w:hAnsi="Arial" w:cs="Arial"/>
          <w:color w:val="000000"/>
          <w:sz w:val="22"/>
          <w:szCs w:val="22"/>
        </w:rPr>
        <w:t>,</w:t>
      </w:r>
      <w:r>
        <w:rPr>
          <w:rFonts w:ascii="Arial" w:hAnsi="Arial" w:cs="Arial"/>
          <w:sz w:val="22"/>
          <w:szCs w:val="22"/>
        </w:rPr>
        <w:t xml:space="preserve"> consta el detalle de aplicación de los mismos. No se asignan índices para </w:t>
      </w:r>
      <w:smartTag w:uri="urn:schemas-microsoft-com:office:smarttags" w:element="PersonName">
        <w:smartTagPr>
          <w:attr w:name="ProductID" w:val="la Junta"/>
        </w:smartTagPr>
        <w:r>
          <w:rPr>
            <w:rFonts w:ascii="Arial" w:hAnsi="Arial" w:cs="Arial"/>
            <w:sz w:val="22"/>
            <w:szCs w:val="22"/>
          </w:rPr>
          <w:t>la Junta</w:t>
        </w:r>
      </w:smartTag>
      <w:r>
        <w:rPr>
          <w:rFonts w:ascii="Arial" w:hAnsi="Arial" w:cs="Arial"/>
          <w:sz w:val="22"/>
          <w:szCs w:val="22"/>
        </w:rPr>
        <w:t xml:space="preserve"> de Agua, porque simplemente ellos no los han implementado; sin embargo, en la propuesta ha de constar la recomendación correspondiente para su aplicación</w:t>
      </w:r>
      <w:r w:rsidR="008F7CF0">
        <w:rPr>
          <w:rFonts w:ascii="Arial" w:hAnsi="Arial" w:cs="Arial"/>
          <w:sz w:val="22"/>
          <w:szCs w:val="22"/>
        </w:rPr>
        <w:t>.</w:t>
      </w:r>
    </w:p>
    <w:p w:rsidR="00B428D6" w:rsidRDefault="00B428D6" w:rsidP="00B428D6">
      <w:pPr>
        <w:autoSpaceDE w:val="0"/>
        <w:autoSpaceDN w:val="0"/>
        <w:adjustRightInd w:val="0"/>
        <w:rPr>
          <w:rFonts w:ascii="Helv" w:hAnsi="Helv" w:cs="Helv"/>
          <w:color w:val="000000"/>
          <w:sz w:val="22"/>
          <w:szCs w:val="22"/>
        </w:rPr>
      </w:pPr>
    </w:p>
    <w:p w:rsidR="00B428D6" w:rsidRDefault="00B428D6" w:rsidP="00B428D6">
      <w:pPr>
        <w:autoSpaceDE w:val="0"/>
        <w:autoSpaceDN w:val="0"/>
        <w:adjustRightInd w:val="0"/>
        <w:rPr>
          <w:rFonts w:ascii="Helv" w:hAnsi="Helv" w:cs="Helv"/>
          <w:color w:val="000000"/>
          <w:sz w:val="22"/>
          <w:szCs w:val="22"/>
        </w:rPr>
      </w:pPr>
    </w:p>
    <w:tbl>
      <w:tblPr>
        <w:tblW w:w="8205" w:type="dxa"/>
        <w:jc w:val="center"/>
        <w:tblInd w:w="-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1394"/>
        <w:gridCol w:w="1200"/>
        <w:gridCol w:w="840"/>
        <w:gridCol w:w="1200"/>
        <w:gridCol w:w="840"/>
        <w:gridCol w:w="1320"/>
        <w:gridCol w:w="840"/>
      </w:tblGrid>
      <w:tr w:rsidR="00B428D6" w:rsidRPr="00A961F9">
        <w:trPr>
          <w:jc w:val="center"/>
        </w:trPr>
        <w:tc>
          <w:tcPr>
            <w:tcW w:w="1965"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Tipo de Indicadores</w:t>
            </w:r>
          </w:p>
        </w:tc>
        <w:tc>
          <w:tcPr>
            <w:tcW w:w="204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Girón</w:t>
            </w:r>
          </w:p>
        </w:tc>
        <w:tc>
          <w:tcPr>
            <w:tcW w:w="204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Piñas</w:t>
            </w:r>
          </w:p>
        </w:tc>
        <w:tc>
          <w:tcPr>
            <w:tcW w:w="216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Paute</w:t>
            </w:r>
          </w:p>
        </w:tc>
      </w:tr>
      <w:tr w:rsidR="00B428D6" w:rsidRPr="00A961F9">
        <w:trPr>
          <w:trHeight w:val="125"/>
          <w:jc w:val="center"/>
        </w:trPr>
        <w:tc>
          <w:tcPr>
            <w:tcW w:w="571"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Tipo</w:t>
            </w:r>
          </w:p>
        </w:tc>
        <w:tc>
          <w:tcPr>
            <w:tcW w:w="1394" w:type="dxa"/>
            <w:tcBorders>
              <w:bottom w:val="single" w:sz="4" w:space="0" w:color="auto"/>
            </w:tcBorders>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Subtipo</w:t>
            </w:r>
          </w:p>
        </w:tc>
        <w:tc>
          <w:tcPr>
            <w:tcW w:w="1200"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Descripción</w:t>
            </w:r>
          </w:p>
        </w:tc>
        <w:tc>
          <w:tcPr>
            <w:tcW w:w="840"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Unidad</w:t>
            </w:r>
          </w:p>
        </w:tc>
        <w:tc>
          <w:tcPr>
            <w:tcW w:w="1200"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Descripción</w:t>
            </w:r>
          </w:p>
        </w:tc>
        <w:tc>
          <w:tcPr>
            <w:tcW w:w="84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Unidad</w:t>
            </w:r>
          </w:p>
        </w:tc>
        <w:tc>
          <w:tcPr>
            <w:tcW w:w="132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Descripción</w:t>
            </w:r>
          </w:p>
        </w:tc>
        <w:tc>
          <w:tcPr>
            <w:tcW w:w="84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Unidad</w:t>
            </w:r>
          </w:p>
        </w:tc>
      </w:tr>
      <w:tr w:rsidR="00B428D6" w:rsidRPr="00A961F9">
        <w:trPr>
          <w:trHeight w:val="122"/>
          <w:jc w:val="center"/>
        </w:trPr>
        <w:tc>
          <w:tcPr>
            <w:tcW w:w="571" w:type="dxa"/>
            <w:vMerge w:val="restart"/>
            <w:textDirection w:val="btLr"/>
            <w:vAlign w:val="center"/>
          </w:tcPr>
          <w:p w:rsidR="00B428D6" w:rsidRPr="00A961F9" w:rsidRDefault="00B428D6" w:rsidP="00A961F9">
            <w:pPr>
              <w:pStyle w:val="NormalWeb"/>
              <w:ind w:left="113" w:right="113"/>
              <w:jc w:val="center"/>
              <w:rPr>
                <w:rFonts w:ascii="Arial" w:hAnsi="Arial" w:cs="Arial"/>
                <w:sz w:val="18"/>
                <w:szCs w:val="18"/>
              </w:rPr>
            </w:pPr>
            <w:r w:rsidRPr="00A961F9">
              <w:rPr>
                <w:rFonts w:ascii="Arial" w:hAnsi="Arial" w:cs="Arial"/>
                <w:sz w:val="18"/>
                <w:szCs w:val="18"/>
              </w:rPr>
              <w:t>Operación</w:t>
            </w:r>
          </w:p>
        </w:tc>
        <w:tc>
          <w:tcPr>
            <w:tcW w:w="1394" w:type="dxa"/>
            <w:tcBorders>
              <w:bottom w:val="single" w:sz="4" w:space="0" w:color="auto"/>
            </w:tcBorders>
            <w:shd w:val="clear" w:color="auto" w:fill="FF9900"/>
            <w:vAlign w:val="center"/>
          </w:tcPr>
          <w:p w:rsidR="00B428D6" w:rsidRPr="00A961F9" w:rsidRDefault="00B428D6" w:rsidP="006A6B03">
            <w:pPr>
              <w:pStyle w:val="NormalWeb"/>
              <w:rPr>
                <w:rFonts w:ascii="Arial" w:hAnsi="Arial" w:cs="Arial"/>
                <w:snapToGrid w:val="0"/>
                <w:color w:val="000000"/>
                <w:sz w:val="18"/>
                <w:szCs w:val="18"/>
              </w:rPr>
            </w:pPr>
            <w:r w:rsidRPr="00A961F9">
              <w:rPr>
                <w:rFonts w:ascii="Arial" w:hAnsi="Arial" w:cs="Arial"/>
                <w:snapToGrid w:val="0"/>
                <w:color w:val="000000"/>
                <w:sz w:val="18"/>
                <w:szCs w:val="18"/>
              </w:rPr>
              <w:t>Agua no contabilizada</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Agua no contabilizada</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r>
      <w:tr w:rsidR="00B428D6" w:rsidRPr="00A961F9">
        <w:trPr>
          <w:trHeight w:val="233"/>
          <w:jc w:val="center"/>
        </w:trPr>
        <w:tc>
          <w:tcPr>
            <w:tcW w:w="571" w:type="dxa"/>
            <w:vMerge/>
            <w:textDirection w:val="btLr"/>
            <w:vAlign w:val="center"/>
          </w:tcPr>
          <w:p w:rsidR="00B428D6" w:rsidRPr="00A961F9" w:rsidRDefault="00B428D6" w:rsidP="00A961F9">
            <w:pPr>
              <w:pStyle w:val="NormalWeb"/>
              <w:jc w:val="both"/>
              <w:rPr>
                <w:rFonts w:ascii="Arial" w:hAnsi="Arial" w:cs="Arial"/>
                <w:sz w:val="18"/>
                <w:szCs w:val="18"/>
              </w:rPr>
            </w:pPr>
          </w:p>
        </w:tc>
        <w:tc>
          <w:tcPr>
            <w:tcW w:w="1394" w:type="dxa"/>
            <w:shd w:val="clear" w:color="auto" w:fill="CC99FF"/>
            <w:vAlign w:val="center"/>
          </w:tcPr>
          <w:p w:rsidR="00B428D6" w:rsidRPr="00A961F9" w:rsidRDefault="00B428D6" w:rsidP="006A6B03">
            <w:pPr>
              <w:pStyle w:val="NormalWeb"/>
              <w:rPr>
                <w:rFonts w:ascii="Arial" w:hAnsi="Arial" w:cs="Arial"/>
                <w:sz w:val="18"/>
                <w:szCs w:val="18"/>
              </w:rPr>
            </w:pPr>
            <w:r w:rsidRPr="00A961F9">
              <w:rPr>
                <w:rFonts w:ascii="Arial" w:hAnsi="Arial" w:cs="Arial"/>
                <w:snapToGrid w:val="0"/>
                <w:color w:val="000000"/>
                <w:sz w:val="18"/>
                <w:szCs w:val="18"/>
              </w:rPr>
              <w:t>Prácticas de medición</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320" w:type="dxa"/>
            <w:shd w:val="clear" w:color="auto" w:fill="auto"/>
            <w:vAlign w:val="center"/>
          </w:tcPr>
          <w:p w:rsidR="00B428D6" w:rsidRPr="00A961F9" w:rsidRDefault="00B428D6" w:rsidP="006A6B03">
            <w:pPr>
              <w:pStyle w:val="NormalWeb"/>
              <w:rPr>
                <w:rFonts w:ascii="Arial" w:hAnsi="Arial" w:cs="Arial"/>
                <w:sz w:val="16"/>
                <w:szCs w:val="16"/>
              </w:rPr>
            </w:pPr>
            <w:r w:rsidRPr="00A961F9">
              <w:rPr>
                <w:rFonts w:ascii="Arial" w:hAnsi="Arial" w:cs="Arial"/>
                <w:sz w:val="16"/>
                <w:szCs w:val="16"/>
              </w:rPr>
              <w:t>Porcentaje de micromedición</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r>
      <w:tr w:rsidR="00B428D6" w:rsidRPr="00A961F9">
        <w:trPr>
          <w:trHeight w:val="230"/>
          <w:jc w:val="center"/>
        </w:trPr>
        <w:tc>
          <w:tcPr>
            <w:tcW w:w="571" w:type="dxa"/>
            <w:vMerge/>
          </w:tcPr>
          <w:p w:rsidR="00B428D6" w:rsidRPr="00A961F9" w:rsidRDefault="00B428D6" w:rsidP="00A961F9">
            <w:pPr>
              <w:pStyle w:val="NormalWeb"/>
              <w:jc w:val="both"/>
              <w:rPr>
                <w:rFonts w:ascii="Arial" w:hAnsi="Arial" w:cs="Arial"/>
                <w:sz w:val="18"/>
                <w:szCs w:val="18"/>
              </w:rPr>
            </w:pPr>
          </w:p>
        </w:tc>
        <w:tc>
          <w:tcPr>
            <w:tcW w:w="1394" w:type="dxa"/>
            <w:vMerge w:val="restart"/>
            <w:shd w:val="clear" w:color="auto" w:fill="99CC00"/>
            <w:vAlign w:val="center"/>
          </w:tcPr>
          <w:p w:rsidR="00B428D6" w:rsidRPr="00A961F9" w:rsidRDefault="00B428D6" w:rsidP="006A6B03">
            <w:pPr>
              <w:pStyle w:val="NormalWeb"/>
              <w:rPr>
                <w:rFonts w:ascii="Arial" w:hAnsi="Arial" w:cs="Arial"/>
                <w:snapToGrid w:val="0"/>
                <w:color w:val="000000"/>
                <w:sz w:val="17"/>
                <w:szCs w:val="17"/>
              </w:rPr>
            </w:pPr>
            <w:r w:rsidRPr="00A961F9">
              <w:rPr>
                <w:rFonts w:ascii="Arial" w:hAnsi="Arial" w:cs="Arial"/>
                <w:snapToGrid w:val="0"/>
                <w:color w:val="000000"/>
                <w:sz w:val="17"/>
                <w:szCs w:val="17"/>
              </w:rPr>
              <w:t>Eficiencia y funcionamiento de redes</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de tubería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de tubería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de tubería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r>
      <w:tr w:rsidR="00B428D6" w:rsidRPr="00A961F9">
        <w:trPr>
          <w:trHeight w:val="230"/>
          <w:jc w:val="center"/>
        </w:trPr>
        <w:tc>
          <w:tcPr>
            <w:tcW w:w="571" w:type="dxa"/>
            <w:vMerge/>
          </w:tcPr>
          <w:p w:rsidR="00B428D6" w:rsidRPr="00A961F9" w:rsidRDefault="00B428D6" w:rsidP="00A961F9">
            <w:pPr>
              <w:pStyle w:val="NormalWeb"/>
              <w:jc w:val="both"/>
              <w:rPr>
                <w:rFonts w:ascii="Arial" w:hAnsi="Arial" w:cs="Arial"/>
                <w:sz w:val="18"/>
                <w:szCs w:val="18"/>
              </w:rPr>
            </w:pPr>
          </w:p>
        </w:tc>
        <w:tc>
          <w:tcPr>
            <w:tcW w:w="1394" w:type="dxa"/>
            <w:vMerge/>
            <w:tcBorders>
              <w:bottom w:val="single" w:sz="4" w:space="0" w:color="auto"/>
            </w:tcBorders>
            <w:shd w:val="clear" w:color="auto" w:fill="99CC00"/>
          </w:tcPr>
          <w:p w:rsidR="00B428D6" w:rsidRPr="00A961F9" w:rsidRDefault="00B428D6" w:rsidP="006A6B03">
            <w:pPr>
              <w:pStyle w:val="NormalWeb"/>
              <w:rPr>
                <w:rFonts w:ascii="Arial" w:hAnsi="Arial" w:cs="Arial"/>
                <w:snapToGrid w:val="0"/>
                <w:color w:val="000000"/>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alcantarilla</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alcantarilla</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Fallas alcantarilla</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Rot/km/año</w:t>
            </w:r>
          </w:p>
        </w:tc>
      </w:tr>
      <w:tr w:rsidR="00B428D6" w:rsidRPr="00A961F9">
        <w:trPr>
          <w:trHeight w:val="122"/>
          <w:jc w:val="center"/>
        </w:trPr>
        <w:tc>
          <w:tcPr>
            <w:tcW w:w="571" w:type="dxa"/>
            <w:vMerge/>
          </w:tcPr>
          <w:p w:rsidR="00B428D6" w:rsidRPr="00A961F9" w:rsidRDefault="00B428D6" w:rsidP="00A961F9">
            <w:pPr>
              <w:pStyle w:val="NormalWeb"/>
              <w:jc w:val="both"/>
              <w:rPr>
                <w:rFonts w:ascii="Arial" w:hAnsi="Arial" w:cs="Arial"/>
                <w:sz w:val="18"/>
                <w:szCs w:val="18"/>
              </w:rPr>
            </w:pPr>
          </w:p>
        </w:tc>
        <w:tc>
          <w:tcPr>
            <w:tcW w:w="1394" w:type="dxa"/>
            <w:tcBorders>
              <w:bottom w:val="single" w:sz="4" w:space="0" w:color="auto"/>
            </w:tcBorders>
            <w:shd w:val="clear" w:color="auto" w:fill="FFCC99"/>
            <w:vAlign w:val="center"/>
          </w:tcPr>
          <w:p w:rsidR="00B428D6" w:rsidRPr="00A961F9" w:rsidRDefault="00B428D6" w:rsidP="006A6B03">
            <w:pPr>
              <w:pStyle w:val="NormalWeb"/>
              <w:rPr>
                <w:rFonts w:ascii="Arial" w:hAnsi="Arial" w:cs="Arial"/>
                <w:sz w:val="18"/>
                <w:szCs w:val="18"/>
              </w:rPr>
            </w:pPr>
            <w:r w:rsidRPr="00A961F9">
              <w:rPr>
                <w:rFonts w:ascii="Arial" w:hAnsi="Arial" w:cs="Arial"/>
                <w:snapToGrid w:val="0"/>
                <w:color w:val="000000"/>
                <w:sz w:val="18"/>
                <w:szCs w:val="18"/>
              </w:rPr>
              <w:t>Personal</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Número de empleados/1000 conexiones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Emp/ 1000 conexiones</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Número de empleados/1000 conexiones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Emp/ 1000 conexiones</w:t>
            </w: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Número de empleados/1000 conexiones de agua potable</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Emp/ 1000 conexiones</w:t>
            </w:r>
          </w:p>
        </w:tc>
      </w:tr>
      <w:tr w:rsidR="00B428D6" w:rsidRPr="00A961F9">
        <w:trPr>
          <w:trHeight w:val="155"/>
          <w:jc w:val="center"/>
        </w:trPr>
        <w:tc>
          <w:tcPr>
            <w:tcW w:w="571" w:type="dxa"/>
            <w:vMerge/>
          </w:tcPr>
          <w:p w:rsidR="00B428D6" w:rsidRPr="00A961F9" w:rsidRDefault="00B428D6" w:rsidP="00A961F9">
            <w:pPr>
              <w:pStyle w:val="NormalWeb"/>
              <w:jc w:val="both"/>
              <w:rPr>
                <w:rFonts w:ascii="Arial" w:hAnsi="Arial" w:cs="Arial"/>
                <w:sz w:val="18"/>
                <w:szCs w:val="18"/>
              </w:rPr>
            </w:pPr>
          </w:p>
        </w:tc>
        <w:tc>
          <w:tcPr>
            <w:tcW w:w="1394" w:type="dxa"/>
            <w:shd w:val="clear" w:color="auto" w:fill="FFFF99"/>
            <w:vAlign w:val="center"/>
          </w:tcPr>
          <w:p w:rsidR="00B428D6" w:rsidRPr="00A961F9" w:rsidRDefault="00B428D6" w:rsidP="006A6B03">
            <w:pPr>
              <w:pStyle w:val="NormalWeb"/>
              <w:rPr>
                <w:rFonts w:ascii="Arial" w:hAnsi="Arial" w:cs="Arial"/>
                <w:snapToGrid w:val="0"/>
                <w:color w:val="000000"/>
                <w:sz w:val="18"/>
                <w:szCs w:val="18"/>
              </w:rPr>
            </w:pPr>
            <w:r w:rsidRPr="00A961F9">
              <w:rPr>
                <w:rFonts w:ascii="Arial" w:hAnsi="Arial" w:cs="Arial"/>
                <w:snapToGrid w:val="0"/>
                <w:color w:val="000000"/>
                <w:sz w:val="18"/>
                <w:szCs w:val="18"/>
                <w:shd w:val="clear" w:color="auto" w:fill="FFFF99"/>
              </w:rPr>
              <w:t>Calidad del servicio</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Quejas atend/1000 conexiones</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Quejas / 1000</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Quejas atend/1000 conexiones</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Quejas / 1000</w:t>
            </w:r>
          </w:p>
        </w:tc>
        <w:tc>
          <w:tcPr>
            <w:tcW w:w="1320" w:type="dxa"/>
            <w:shd w:val="clear" w:color="auto" w:fill="auto"/>
            <w:vAlign w:val="center"/>
          </w:tcPr>
          <w:p w:rsidR="00B428D6" w:rsidRPr="00A961F9" w:rsidRDefault="00B428D6" w:rsidP="006A6B03">
            <w:pPr>
              <w:rPr>
                <w:rFonts w:ascii="Arial" w:hAnsi="Arial" w:cs="Arial"/>
                <w:sz w:val="18"/>
                <w:szCs w:val="18"/>
              </w:rPr>
            </w:pPr>
            <w:r w:rsidRPr="00A961F9">
              <w:rPr>
                <w:rFonts w:ascii="Arial" w:hAnsi="Arial" w:cs="Arial"/>
                <w:bCs/>
                <w:iCs/>
                <w:snapToGrid w:val="0"/>
                <w:color w:val="000000"/>
                <w:sz w:val="18"/>
                <w:szCs w:val="18"/>
              </w:rPr>
              <w:t>Quejas atend/1000 conexiones</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Quejas / 1000</w:t>
            </w:r>
          </w:p>
        </w:tc>
      </w:tr>
    </w:tbl>
    <w:p w:rsidR="00B428D6" w:rsidRDefault="00B428D6" w:rsidP="00B428D6">
      <w:pPr>
        <w:autoSpaceDE w:val="0"/>
        <w:autoSpaceDN w:val="0"/>
        <w:adjustRightInd w:val="0"/>
        <w:rPr>
          <w:rFonts w:ascii="Helv" w:hAnsi="Helv" w:cs="Helv"/>
          <w:color w:val="000000"/>
          <w:sz w:val="22"/>
          <w:szCs w:val="22"/>
        </w:rPr>
      </w:pPr>
    </w:p>
    <w:p w:rsidR="00B428D6" w:rsidRPr="009240F5" w:rsidRDefault="00B428D6" w:rsidP="00B428D6">
      <w:pPr>
        <w:pStyle w:val="NormalWeb"/>
        <w:spacing w:before="0" w:beforeAutospacing="0" w:after="0" w:afterAutospacing="0"/>
        <w:ind w:left="703"/>
        <w:jc w:val="center"/>
        <w:rPr>
          <w:rFonts w:ascii="Arial" w:hAnsi="Arial" w:cs="Arial"/>
          <w:b/>
        </w:rPr>
      </w:pPr>
      <w:r>
        <w:rPr>
          <w:rFonts w:ascii="Arial" w:hAnsi="Arial" w:cs="Arial"/>
          <w:b/>
        </w:rPr>
        <w:t>Tabla No 3.6</w:t>
      </w:r>
      <w:r w:rsidRPr="009240F5">
        <w:rPr>
          <w:rFonts w:ascii="Arial" w:hAnsi="Arial" w:cs="Arial"/>
          <w:b/>
        </w:rPr>
        <w:t>. Aplicación de indicadores de operación</w:t>
      </w:r>
      <w:r>
        <w:rPr>
          <w:rFonts w:ascii="Arial" w:hAnsi="Arial" w:cs="Arial"/>
          <w:b/>
        </w:rPr>
        <w:t>.</w:t>
      </w:r>
    </w:p>
    <w:p w:rsidR="00B428D6" w:rsidRDefault="00B428D6" w:rsidP="00B428D6">
      <w:pPr>
        <w:autoSpaceDE w:val="0"/>
        <w:autoSpaceDN w:val="0"/>
        <w:adjustRightInd w:val="0"/>
        <w:rPr>
          <w:rFonts w:ascii="Helv" w:hAnsi="Helv" w:cs="Helv"/>
          <w:color w:val="000000"/>
          <w:sz w:val="22"/>
          <w:szCs w:val="22"/>
        </w:rPr>
      </w:pPr>
    </w:p>
    <w:p w:rsidR="00B428D6" w:rsidRDefault="00B428D6" w:rsidP="00B428D6">
      <w:pPr>
        <w:autoSpaceDE w:val="0"/>
        <w:autoSpaceDN w:val="0"/>
        <w:adjustRightInd w:val="0"/>
        <w:rPr>
          <w:rFonts w:ascii="Helv" w:hAnsi="Helv" w:cs="Helv"/>
          <w:color w:val="000000"/>
          <w:sz w:val="22"/>
          <w:szCs w:val="22"/>
        </w:rPr>
      </w:pPr>
    </w:p>
    <w:tbl>
      <w:tblPr>
        <w:tblW w:w="8207"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1320"/>
        <w:gridCol w:w="1200"/>
        <w:gridCol w:w="901"/>
        <w:gridCol w:w="1200"/>
        <w:gridCol w:w="840"/>
        <w:gridCol w:w="1320"/>
        <w:gridCol w:w="810"/>
      </w:tblGrid>
      <w:tr w:rsidR="00B428D6" w:rsidRPr="00A961F9">
        <w:trPr>
          <w:jc w:val="center"/>
        </w:trPr>
        <w:tc>
          <w:tcPr>
            <w:tcW w:w="1936"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Tipo de Indicadores</w:t>
            </w:r>
          </w:p>
        </w:tc>
        <w:tc>
          <w:tcPr>
            <w:tcW w:w="2101"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Girón</w:t>
            </w:r>
          </w:p>
        </w:tc>
        <w:tc>
          <w:tcPr>
            <w:tcW w:w="204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Piñas</w:t>
            </w:r>
          </w:p>
        </w:tc>
        <w:tc>
          <w:tcPr>
            <w:tcW w:w="2130" w:type="dxa"/>
            <w:gridSpan w:val="2"/>
            <w:tcBorders>
              <w:bottom w:val="single" w:sz="4" w:space="0" w:color="auto"/>
            </w:tcBorders>
            <w:shd w:val="clear" w:color="auto" w:fill="FFFF99"/>
          </w:tcPr>
          <w:p w:rsidR="00B428D6" w:rsidRPr="00A961F9" w:rsidRDefault="00B428D6" w:rsidP="00A961F9">
            <w:pPr>
              <w:pStyle w:val="NormalWeb"/>
              <w:jc w:val="center"/>
              <w:rPr>
                <w:rFonts w:ascii="Arial" w:hAnsi="Arial" w:cs="Arial"/>
                <w:b/>
                <w:sz w:val="18"/>
                <w:szCs w:val="18"/>
              </w:rPr>
            </w:pPr>
            <w:r w:rsidRPr="00A961F9">
              <w:rPr>
                <w:rFonts w:ascii="Arial" w:hAnsi="Arial" w:cs="Arial"/>
                <w:b/>
                <w:sz w:val="18"/>
                <w:szCs w:val="18"/>
              </w:rPr>
              <w:t>Municipalidad de Paute</w:t>
            </w:r>
          </w:p>
        </w:tc>
      </w:tr>
      <w:tr w:rsidR="00B428D6" w:rsidRPr="00A961F9">
        <w:trPr>
          <w:trHeight w:val="125"/>
          <w:jc w:val="center"/>
        </w:trPr>
        <w:tc>
          <w:tcPr>
            <w:tcW w:w="616"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Tipo</w:t>
            </w:r>
          </w:p>
        </w:tc>
        <w:tc>
          <w:tcPr>
            <w:tcW w:w="1320" w:type="dxa"/>
            <w:tcBorders>
              <w:bottom w:val="single" w:sz="4" w:space="0" w:color="auto"/>
            </w:tcBorders>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Subtipo</w:t>
            </w:r>
          </w:p>
        </w:tc>
        <w:tc>
          <w:tcPr>
            <w:tcW w:w="1200"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Descripción</w:t>
            </w:r>
          </w:p>
        </w:tc>
        <w:tc>
          <w:tcPr>
            <w:tcW w:w="901"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Unidad</w:t>
            </w:r>
          </w:p>
        </w:tc>
        <w:tc>
          <w:tcPr>
            <w:tcW w:w="1200" w:type="dxa"/>
            <w:shd w:val="clear" w:color="auto" w:fill="99CCFF"/>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Descripción</w:t>
            </w:r>
          </w:p>
        </w:tc>
        <w:tc>
          <w:tcPr>
            <w:tcW w:w="84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Unidad</w:t>
            </w:r>
          </w:p>
        </w:tc>
        <w:tc>
          <w:tcPr>
            <w:tcW w:w="132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Descripción</w:t>
            </w:r>
          </w:p>
        </w:tc>
        <w:tc>
          <w:tcPr>
            <w:tcW w:w="810" w:type="dxa"/>
            <w:shd w:val="clear" w:color="auto" w:fill="99CCFF"/>
          </w:tcPr>
          <w:p w:rsidR="00B428D6" w:rsidRPr="00A961F9" w:rsidRDefault="00B428D6" w:rsidP="00A961F9">
            <w:pPr>
              <w:pStyle w:val="NormalWeb"/>
              <w:jc w:val="both"/>
              <w:rPr>
                <w:rFonts w:ascii="Arial" w:hAnsi="Arial" w:cs="Arial"/>
                <w:sz w:val="18"/>
                <w:szCs w:val="18"/>
              </w:rPr>
            </w:pPr>
            <w:r w:rsidRPr="00A961F9">
              <w:rPr>
                <w:rFonts w:ascii="Arial" w:hAnsi="Arial" w:cs="Arial"/>
                <w:sz w:val="18"/>
                <w:szCs w:val="18"/>
              </w:rPr>
              <w:t>Unidad</w:t>
            </w:r>
          </w:p>
        </w:tc>
      </w:tr>
      <w:tr w:rsidR="00B428D6" w:rsidRPr="00A961F9">
        <w:trPr>
          <w:trHeight w:val="345"/>
          <w:jc w:val="center"/>
        </w:trPr>
        <w:tc>
          <w:tcPr>
            <w:tcW w:w="616" w:type="dxa"/>
            <w:vMerge w:val="restart"/>
            <w:textDirection w:val="btLr"/>
            <w:vAlign w:val="center"/>
          </w:tcPr>
          <w:p w:rsidR="00B428D6" w:rsidRPr="00A961F9" w:rsidRDefault="00B428D6" w:rsidP="00A961F9">
            <w:pPr>
              <w:ind w:left="113" w:right="113"/>
              <w:jc w:val="center"/>
              <w:rPr>
                <w:rFonts w:ascii="Arial" w:hAnsi="Arial" w:cs="Arial"/>
                <w:sz w:val="18"/>
                <w:szCs w:val="18"/>
                <w:lang w:val="es-MX"/>
              </w:rPr>
            </w:pPr>
            <w:r w:rsidRPr="00A961F9">
              <w:rPr>
                <w:rFonts w:ascii="Arial" w:hAnsi="Arial" w:cs="Arial"/>
                <w:sz w:val="18"/>
                <w:szCs w:val="18"/>
              </w:rPr>
              <w:t>Financieros y Recursos Humanos</w:t>
            </w:r>
          </w:p>
        </w:tc>
        <w:tc>
          <w:tcPr>
            <w:tcW w:w="1320" w:type="dxa"/>
            <w:shd w:val="clear" w:color="auto" w:fill="CCFFCC"/>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Rentabilidad</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Relación de operación o trabajo</w:t>
            </w: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Relación de operación o trabajo</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Relación de operación o trabajo</w:t>
            </w: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r>
      <w:tr w:rsidR="00B428D6" w:rsidRPr="00A961F9">
        <w:trPr>
          <w:trHeight w:val="232"/>
          <w:jc w:val="center"/>
        </w:trPr>
        <w:tc>
          <w:tcPr>
            <w:tcW w:w="616" w:type="dxa"/>
            <w:vMerge/>
            <w:vAlign w:val="center"/>
          </w:tcPr>
          <w:p w:rsidR="00B428D6" w:rsidRPr="00A961F9" w:rsidRDefault="00B428D6" w:rsidP="006A6B03">
            <w:pPr>
              <w:pStyle w:val="NormalWeb"/>
              <w:rPr>
                <w:rFonts w:ascii="Arial" w:hAnsi="Arial" w:cs="Arial"/>
                <w:sz w:val="18"/>
                <w:szCs w:val="18"/>
              </w:rPr>
            </w:pPr>
          </w:p>
        </w:tc>
        <w:tc>
          <w:tcPr>
            <w:tcW w:w="1320" w:type="dxa"/>
            <w:tcBorders>
              <w:bottom w:val="single" w:sz="4" w:space="0" w:color="auto"/>
            </w:tcBorders>
            <w:shd w:val="clear" w:color="auto" w:fill="CC99FF"/>
            <w:vAlign w:val="center"/>
          </w:tcPr>
          <w:p w:rsidR="00B428D6" w:rsidRPr="00A961F9" w:rsidRDefault="00B428D6" w:rsidP="006A6B03">
            <w:pPr>
              <w:pStyle w:val="NormalWeb"/>
              <w:rPr>
                <w:rFonts w:ascii="Arial" w:hAnsi="Arial" w:cs="Arial"/>
                <w:snapToGrid w:val="0"/>
                <w:color w:val="000000"/>
                <w:sz w:val="18"/>
                <w:szCs w:val="18"/>
              </w:rPr>
            </w:pPr>
            <w:r w:rsidRPr="00A961F9">
              <w:rPr>
                <w:rFonts w:ascii="Arial" w:hAnsi="Arial" w:cs="Arial"/>
                <w:snapToGrid w:val="0"/>
                <w:color w:val="000000"/>
                <w:sz w:val="18"/>
                <w:szCs w:val="18"/>
              </w:rPr>
              <w:t>Costos y Personal</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Costo de personal</w:t>
            </w: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Costo de personal</w:t>
            </w: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Costo de personal</w:t>
            </w: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r>
      <w:tr w:rsidR="00B428D6" w:rsidRPr="00A961F9">
        <w:trPr>
          <w:trHeight w:val="230"/>
          <w:jc w:val="center"/>
        </w:trPr>
        <w:tc>
          <w:tcPr>
            <w:tcW w:w="616" w:type="dxa"/>
            <w:vMerge/>
            <w:vAlign w:val="center"/>
          </w:tcPr>
          <w:p w:rsidR="00B428D6" w:rsidRPr="00A961F9" w:rsidRDefault="00B428D6" w:rsidP="006A6B03">
            <w:pPr>
              <w:pStyle w:val="NormalWeb"/>
              <w:rPr>
                <w:rFonts w:ascii="Arial" w:hAnsi="Arial" w:cs="Arial"/>
                <w:sz w:val="18"/>
                <w:szCs w:val="18"/>
              </w:rPr>
            </w:pPr>
          </w:p>
        </w:tc>
        <w:tc>
          <w:tcPr>
            <w:tcW w:w="1320" w:type="dxa"/>
            <w:vMerge w:val="restart"/>
            <w:shd w:val="clear" w:color="auto" w:fill="99CC00"/>
            <w:vAlign w:val="center"/>
          </w:tcPr>
          <w:p w:rsidR="00B428D6" w:rsidRPr="00A961F9" w:rsidRDefault="00B428D6" w:rsidP="006A6B03">
            <w:pPr>
              <w:pStyle w:val="NormalWeb"/>
              <w:rPr>
                <w:rFonts w:ascii="Arial" w:hAnsi="Arial" w:cs="Arial"/>
                <w:sz w:val="18"/>
                <w:szCs w:val="18"/>
              </w:rPr>
            </w:pPr>
            <w:r w:rsidRPr="00A961F9">
              <w:rPr>
                <w:rFonts w:ascii="Arial" w:hAnsi="Arial" w:cs="Arial"/>
                <w:snapToGrid w:val="0"/>
                <w:color w:val="000000"/>
                <w:sz w:val="18"/>
                <w:szCs w:val="18"/>
              </w:rPr>
              <w:t xml:space="preserve">Facturación y Recaudación </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Tarifa promedio</w:t>
            </w: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usd/m</w:t>
            </w:r>
            <w:r w:rsidRPr="00A961F9">
              <w:rPr>
                <w:rFonts w:ascii="Arial" w:hAnsi="Arial" w:cs="Arial"/>
                <w:sz w:val="18"/>
                <w:szCs w:val="18"/>
                <w:vertAlign w:val="superscript"/>
              </w:rPr>
              <w:t>3</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sz w:val="18"/>
                <w:szCs w:val="18"/>
              </w:rPr>
              <w:t>Tarifa promedio</w:t>
            </w: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usd/m</w:t>
            </w:r>
            <w:r w:rsidRPr="00A961F9">
              <w:rPr>
                <w:rFonts w:ascii="Arial" w:hAnsi="Arial" w:cs="Arial"/>
                <w:sz w:val="18"/>
                <w:szCs w:val="18"/>
                <w:vertAlign w:val="superscript"/>
              </w:rPr>
              <w:t>3</w:t>
            </w:r>
          </w:p>
        </w:tc>
      </w:tr>
      <w:tr w:rsidR="00B428D6" w:rsidRPr="00A961F9">
        <w:trPr>
          <w:trHeight w:val="230"/>
          <w:jc w:val="center"/>
        </w:trPr>
        <w:tc>
          <w:tcPr>
            <w:tcW w:w="616" w:type="dxa"/>
            <w:vMerge/>
            <w:vAlign w:val="center"/>
          </w:tcPr>
          <w:p w:rsidR="00B428D6" w:rsidRPr="00A961F9" w:rsidRDefault="00B428D6" w:rsidP="006A6B03">
            <w:pPr>
              <w:pStyle w:val="NormalWeb"/>
              <w:rPr>
                <w:rFonts w:ascii="Arial" w:hAnsi="Arial" w:cs="Arial"/>
                <w:sz w:val="18"/>
                <w:szCs w:val="18"/>
              </w:rPr>
            </w:pPr>
          </w:p>
        </w:tc>
        <w:tc>
          <w:tcPr>
            <w:tcW w:w="1320" w:type="dxa"/>
            <w:vMerge/>
            <w:shd w:val="clear" w:color="auto" w:fill="99CC00"/>
            <w:vAlign w:val="center"/>
          </w:tcPr>
          <w:p w:rsidR="00B428D6" w:rsidRPr="00A961F9" w:rsidRDefault="00B428D6" w:rsidP="006A6B03">
            <w:pPr>
              <w:pStyle w:val="NormalWeb"/>
              <w:rPr>
                <w:rFonts w:ascii="Arial" w:hAnsi="Arial" w:cs="Arial"/>
                <w:snapToGrid w:val="0"/>
                <w:color w:val="000000"/>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Eficiencia Comercial</w:t>
            </w: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A961F9">
            <w:pPr>
              <w:pStyle w:val="NormalWeb"/>
              <w:jc w:val="center"/>
              <w:rPr>
                <w:rFonts w:ascii="Arial" w:hAnsi="Arial" w:cs="Arial"/>
                <w:sz w:val="18"/>
                <w:szCs w:val="18"/>
              </w:rPr>
            </w:pP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p>
        </w:tc>
      </w:tr>
      <w:tr w:rsidR="00B428D6" w:rsidRPr="00A961F9">
        <w:trPr>
          <w:trHeight w:val="230"/>
          <w:jc w:val="center"/>
        </w:trPr>
        <w:tc>
          <w:tcPr>
            <w:tcW w:w="616" w:type="dxa"/>
            <w:vMerge/>
            <w:vAlign w:val="center"/>
          </w:tcPr>
          <w:p w:rsidR="00B428D6" w:rsidRPr="00A961F9" w:rsidRDefault="00B428D6" w:rsidP="006A6B03">
            <w:pPr>
              <w:pStyle w:val="NormalWeb"/>
              <w:rPr>
                <w:rFonts w:ascii="Arial" w:hAnsi="Arial" w:cs="Arial"/>
                <w:sz w:val="18"/>
                <w:szCs w:val="18"/>
              </w:rPr>
            </w:pPr>
          </w:p>
        </w:tc>
        <w:tc>
          <w:tcPr>
            <w:tcW w:w="1320" w:type="dxa"/>
            <w:vMerge/>
            <w:tcBorders>
              <w:bottom w:val="single" w:sz="4" w:space="0" w:color="auto"/>
            </w:tcBorders>
            <w:shd w:val="clear" w:color="auto" w:fill="99CC00"/>
            <w:vAlign w:val="center"/>
          </w:tcPr>
          <w:p w:rsidR="00B428D6" w:rsidRPr="00A961F9" w:rsidRDefault="00B428D6" w:rsidP="006A6B03">
            <w:pPr>
              <w:pStyle w:val="NormalWeb"/>
              <w:rPr>
                <w:rFonts w:ascii="Arial" w:hAnsi="Arial" w:cs="Arial"/>
                <w:snapToGrid w:val="0"/>
                <w:color w:val="000000"/>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320" w:type="dxa"/>
            <w:shd w:val="clear" w:color="auto" w:fill="auto"/>
            <w:vAlign w:val="center"/>
          </w:tcPr>
          <w:p w:rsidR="00B428D6" w:rsidRPr="00A961F9" w:rsidRDefault="00B428D6" w:rsidP="006A6B03">
            <w:pPr>
              <w:pStyle w:val="NormalWeb"/>
              <w:rPr>
                <w:rFonts w:ascii="Arial" w:hAnsi="Arial" w:cs="Arial"/>
                <w:sz w:val="18"/>
                <w:szCs w:val="18"/>
              </w:rPr>
            </w:pPr>
            <w:r w:rsidRPr="00A961F9">
              <w:rPr>
                <w:rFonts w:ascii="Arial" w:hAnsi="Arial" w:cs="Arial"/>
                <w:bCs/>
                <w:iCs/>
                <w:snapToGrid w:val="0"/>
                <w:color w:val="000000"/>
                <w:sz w:val="18"/>
                <w:szCs w:val="18"/>
              </w:rPr>
              <w:t>Cargos fijos</w:t>
            </w: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r w:rsidRPr="00A961F9">
              <w:rPr>
                <w:rFonts w:ascii="Arial" w:hAnsi="Arial" w:cs="Arial"/>
                <w:sz w:val="18"/>
                <w:szCs w:val="18"/>
              </w:rPr>
              <w:t>%</w:t>
            </w:r>
          </w:p>
        </w:tc>
      </w:tr>
      <w:tr w:rsidR="00B428D6" w:rsidRPr="00A961F9">
        <w:trPr>
          <w:trHeight w:val="155"/>
          <w:jc w:val="center"/>
        </w:trPr>
        <w:tc>
          <w:tcPr>
            <w:tcW w:w="616" w:type="dxa"/>
            <w:vMerge/>
            <w:vAlign w:val="center"/>
          </w:tcPr>
          <w:p w:rsidR="00B428D6" w:rsidRPr="00A961F9" w:rsidRDefault="00B428D6" w:rsidP="006A6B03">
            <w:pPr>
              <w:pStyle w:val="NormalWeb"/>
              <w:rPr>
                <w:rFonts w:ascii="Arial" w:hAnsi="Arial" w:cs="Arial"/>
                <w:sz w:val="18"/>
                <w:szCs w:val="18"/>
              </w:rPr>
            </w:pPr>
          </w:p>
        </w:tc>
        <w:tc>
          <w:tcPr>
            <w:tcW w:w="1320" w:type="dxa"/>
            <w:vMerge/>
            <w:shd w:val="clear" w:color="auto" w:fill="FFFF99"/>
            <w:vAlign w:val="center"/>
          </w:tcPr>
          <w:p w:rsidR="00B428D6" w:rsidRPr="00A961F9" w:rsidRDefault="00B428D6" w:rsidP="006A6B03">
            <w:pPr>
              <w:pStyle w:val="NormalWeb"/>
              <w:rPr>
                <w:rFonts w:ascii="Arial" w:hAnsi="Arial" w:cs="Arial"/>
                <w:snapToGrid w:val="0"/>
                <w:color w:val="000000"/>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901" w:type="dxa"/>
            <w:shd w:val="clear" w:color="auto" w:fill="auto"/>
            <w:vAlign w:val="center"/>
          </w:tcPr>
          <w:p w:rsidR="00B428D6" w:rsidRPr="00A961F9" w:rsidRDefault="00B428D6" w:rsidP="00A961F9">
            <w:pPr>
              <w:pStyle w:val="NormalWeb"/>
              <w:jc w:val="center"/>
              <w:rPr>
                <w:rFonts w:ascii="Arial" w:hAnsi="Arial" w:cs="Arial"/>
                <w:sz w:val="18"/>
                <w:szCs w:val="18"/>
              </w:rPr>
            </w:pPr>
          </w:p>
        </w:tc>
        <w:tc>
          <w:tcPr>
            <w:tcW w:w="1200" w:type="dxa"/>
            <w:shd w:val="clear" w:color="auto" w:fill="auto"/>
            <w:vAlign w:val="center"/>
          </w:tcPr>
          <w:p w:rsidR="00B428D6" w:rsidRPr="00A961F9" w:rsidRDefault="00B428D6" w:rsidP="006A6B03">
            <w:pPr>
              <w:pStyle w:val="NormalWeb"/>
              <w:rPr>
                <w:rFonts w:ascii="Arial" w:hAnsi="Arial" w:cs="Arial"/>
                <w:sz w:val="18"/>
                <w:szCs w:val="18"/>
              </w:rPr>
            </w:pPr>
          </w:p>
        </w:tc>
        <w:tc>
          <w:tcPr>
            <w:tcW w:w="840" w:type="dxa"/>
            <w:shd w:val="clear" w:color="auto" w:fill="auto"/>
            <w:vAlign w:val="center"/>
          </w:tcPr>
          <w:p w:rsidR="00B428D6" w:rsidRPr="00A961F9" w:rsidRDefault="00B428D6" w:rsidP="006A6B03">
            <w:pPr>
              <w:pStyle w:val="NormalWeb"/>
              <w:rPr>
                <w:rFonts w:ascii="Arial" w:hAnsi="Arial" w:cs="Arial"/>
                <w:sz w:val="18"/>
                <w:szCs w:val="18"/>
              </w:rPr>
            </w:pPr>
          </w:p>
        </w:tc>
        <w:tc>
          <w:tcPr>
            <w:tcW w:w="1320" w:type="dxa"/>
            <w:shd w:val="clear" w:color="auto" w:fill="auto"/>
            <w:vAlign w:val="center"/>
          </w:tcPr>
          <w:p w:rsidR="00B428D6" w:rsidRPr="00A961F9" w:rsidRDefault="00B428D6" w:rsidP="006A6B03">
            <w:pPr>
              <w:rPr>
                <w:rFonts w:ascii="Arial" w:hAnsi="Arial" w:cs="Arial"/>
                <w:sz w:val="18"/>
                <w:szCs w:val="18"/>
              </w:rPr>
            </w:pPr>
            <w:r w:rsidRPr="00A961F9">
              <w:rPr>
                <w:rFonts w:ascii="Arial" w:hAnsi="Arial" w:cs="Arial"/>
                <w:bCs/>
                <w:iCs/>
                <w:snapToGrid w:val="0"/>
                <w:color w:val="000000"/>
                <w:sz w:val="18"/>
                <w:szCs w:val="18"/>
              </w:rPr>
              <w:t>Cargos residenciales / cargos industriales</w:t>
            </w:r>
          </w:p>
        </w:tc>
        <w:tc>
          <w:tcPr>
            <w:tcW w:w="810" w:type="dxa"/>
            <w:shd w:val="clear" w:color="auto" w:fill="auto"/>
            <w:vAlign w:val="center"/>
          </w:tcPr>
          <w:p w:rsidR="00B428D6" w:rsidRPr="00A961F9" w:rsidRDefault="00B428D6" w:rsidP="00A961F9">
            <w:pPr>
              <w:pStyle w:val="NormalWeb"/>
              <w:jc w:val="center"/>
              <w:rPr>
                <w:rFonts w:ascii="Arial" w:hAnsi="Arial" w:cs="Arial"/>
                <w:sz w:val="18"/>
                <w:szCs w:val="18"/>
              </w:rPr>
            </w:pPr>
          </w:p>
        </w:tc>
      </w:tr>
    </w:tbl>
    <w:p w:rsidR="00B428D6" w:rsidRPr="00AD38C1" w:rsidRDefault="00B428D6" w:rsidP="00B428D6">
      <w:pPr>
        <w:autoSpaceDE w:val="0"/>
        <w:autoSpaceDN w:val="0"/>
        <w:adjustRightInd w:val="0"/>
        <w:rPr>
          <w:rFonts w:ascii="Helv" w:hAnsi="Helv" w:cs="Helv"/>
          <w:color w:val="000000"/>
          <w:sz w:val="16"/>
          <w:szCs w:val="16"/>
        </w:rPr>
      </w:pPr>
    </w:p>
    <w:p w:rsidR="00B428D6" w:rsidRPr="004536EA" w:rsidRDefault="00B428D6" w:rsidP="00B428D6">
      <w:pPr>
        <w:pStyle w:val="NormalWeb"/>
        <w:spacing w:before="0" w:beforeAutospacing="0" w:after="0" w:afterAutospacing="0"/>
        <w:ind w:left="1416" w:firstLine="708"/>
        <w:jc w:val="both"/>
        <w:rPr>
          <w:rFonts w:ascii="Arial" w:hAnsi="Arial" w:cs="Arial"/>
          <w:b/>
          <w:i/>
        </w:rPr>
      </w:pPr>
      <w:r>
        <w:rPr>
          <w:rFonts w:ascii="Arial" w:hAnsi="Arial" w:cs="Arial"/>
          <w:b/>
        </w:rPr>
        <w:t>Tabla No 3.7</w:t>
      </w:r>
      <w:r w:rsidRPr="0029201C">
        <w:rPr>
          <w:rFonts w:ascii="Arial" w:hAnsi="Arial" w:cs="Arial"/>
          <w:b/>
        </w:rPr>
        <w:t xml:space="preserve"> Aplicación de indicadores financieros</w:t>
      </w:r>
      <w:r>
        <w:rPr>
          <w:rFonts w:ascii="Arial" w:hAnsi="Arial" w:cs="Arial"/>
          <w:b/>
        </w:rPr>
        <w:t>.</w:t>
      </w:r>
    </w:p>
    <w:p w:rsidR="004536EA" w:rsidRPr="004536EA" w:rsidRDefault="004536EA" w:rsidP="00B428D6">
      <w:pPr>
        <w:pStyle w:val="NormalWeb"/>
        <w:spacing w:before="0" w:beforeAutospacing="0" w:after="0" w:afterAutospacing="0"/>
        <w:ind w:left="1416" w:firstLine="708"/>
        <w:jc w:val="both"/>
        <w:rPr>
          <w:rFonts w:ascii="Arial" w:hAnsi="Arial" w:cs="Arial"/>
          <w:b/>
          <w:i/>
        </w:rPr>
      </w:pPr>
    </w:p>
    <w:p w:rsidR="00B428D6" w:rsidRPr="004536EA" w:rsidRDefault="00CE386E" w:rsidP="00B428D6">
      <w:pPr>
        <w:numPr>
          <w:ilvl w:val="2"/>
          <w:numId w:val="60"/>
        </w:numPr>
        <w:ind w:right="18"/>
        <w:jc w:val="both"/>
        <w:rPr>
          <w:rFonts w:ascii="Arial" w:hAnsi="Arial" w:cs="Arial"/>
          <w:i/>
          <w:sz w:val="22"/>
          <w:szCs w:val="22"/>
        </w:rPr>
      </w:pPr>
      <w:r w:rsidRPr="004536EA">
        <w:rPr>
          <w:rFonts w:ascii="Arial" w:hAnsi="Arial" w:cs="Arial"/>
          <w:i/>
          <w:sz w:val="22"/>
          <w:szCs w:val="22"/>
        </w:rPr>
        <w:t>Forma de cálculo indicadores</w:t>
      </w:r>
      <w:r w:rsidR="00375E8F" w:rsidRPr="004536EA">
        <w:rPr>
          <w:rFonts w:ascii="Arial" w:hAnsi="Arial" w:cs="Arial"/>
          <w:i/>
          <w:sz w:val="22"/>
          <w:szCs w:val="22"/>
        </w:rPr>
        <w:t xml:space="preserve"> de operación</w:t>
      </w:r>
      <w:r w:rsidR="008F7CF0" w:rsidRPr="004536EA">
        <w:rPr>
          <w:rFonts w:ascii="Arial" w:hAnsi="Arial" w:cs="Arial"/>
          <w:i/>
          <w:sz w:val="22"/>
          <w:szCs w:val="22"/>
        </w:rPr>
        <w:t>.</w:t>
      </w:r>
    </w:p>
    <w:p w:rsidR="00B428D6" w:rsidRPr="004536EA" w:rsidRDefault="00B428D6" w:rsidP="00B428D6">
      <w:pPr>
        <w:ind w:right="18"/>
        <w:jc w:val="both"/>
        <w:rPr>
          <w:rFonts w:ascii="Arial" w:hAnsi="Arial" w:cs="Arial"/>
          <w:i/>
          <w:sz w:val="22"/>
          <w:szCs w:val="22"/>
        </w:rPr>
      </w:pPr>
    </w:p>
    <w:p w:rsidR="00B428D6" w:rsidRPr="00BB7BA9" w:rsidRDefault="00B428D6" w:rsidP="00B428D6">
      <w:pPr>
        <w:ind w:right="18"/>
        <w:jc w:val="both"/>
        <w:rPr>
          <w:rFonts w:ascii="Arial" w:hAnsi="Arial" w:cs="Arial"/>
          <w:sz w:val="22"/>
          <w:szCs w:val="22"/>
        </w:rPr>
      </w:pPr>
    </w:p>
    <w:p w:rsidR="00B428D6" w:rsidRPr="00754D34" w:rsidRDefault="00B428D6" w:rsidP="00B428D6">
      <w:pPr>
        <w:ind w:firstLine="708"/>
        <w:jc w:val="both"/>
        <w:rPr>
          <w:rFonts w:ascii="Arial" w:hAnsi="Arial" w:cs="Arial"/>
          <w:b/>
          <w:sz w:val="22"/>
          <w:szCs w:val="22"/>
          <w:u w:val="single"/>
        </w:rPr>
      </w:pPr>
      <w:r w:rsidRPr="00754D34">
        <w:rPr>
          <w:rFonts w:ascii="Arial" w:hAnsi="Arial" w:cs="Arial"/>
          <w:b/>
          <w:sz w:val="22"/>
          <w:szCs w:val="22"/>
          <w:u w:val="single"/>
        </w:rPr>
        <w:t>AGUA NO CONTABILIZADA</w:t>
      </w:r>
    </w:p>
    <w:p w:rsidR="00B428D6" w:rsidRPr="00755F1F" w:rsidRDefault="00B428D6" w:rsidP="00B428D6">
      <w:pPr>
        <w:pStyle w:val="Ttulo3"/>
        <w:ind w:firstLine="708"/>
        <w:rPr>
          <w:i/>
          <w:sz w:val="22"/>
          <w:szCs w:val="22"/>
        </w:rPr>
      </w:pPr>
      <w:r w:rsidRPr="00754D34">
        <w:rPr>
          <w:sz w:val="22"/>
          <w:szCs w:val="22"/>
        </w:rPr>
        <w:t>Agua no contabilizada</w:t>
      </w:r>
      <w:r w:rsidR="00755F1F">
        <w:rPr>
          <w:sz w:val="22"/>
          <w:szCs w:val="22"/>
        </w:rPr>
        <w:t xml:space="preserve"> </w:t>
      </w:r>
      <w:r w:rsidR="00755F1F" w:rsidRPr="00755F1F">
        <w:rPr>
          <w:i/>
          <w:sz w:val="22"/>
          <w:szCs w:val="22"/>
        </w:rPr>
        <w:t>(</w:t>
      </w:r>
      <w:r w:rsidR="00755F1F" w:rsidRPr="00755F1F">
        <w:rPr>
          <w:i/>
          <w:position w:val="-12"/>
        </w:rPr>
        <w:object w:dxaOrig="340" w:dyaOrig="360">
          <v:shape id="_x0000_i1110" type="#_x0000_t75" style="width:17.25pt;height:18pt" o:ole="">
            <v:imagedata r:id="rId146" o:title=""/>
          </v:shape>
          <o:OLEObject Type="Embed" ProgID="Equation.3" ShapeID="_x0000_i1110" DrawAspect="Content" ObjectID="_1309939081" r:id="rId147"/>
        </w:object>
      </w:r>
      <w:r w:rsidR="00755F1F" w:rsidRPr="00755F1F">
        <w:rPr>
          <w:i/>
        </w:rPr>
        <w:t>)</w:t>
      </w:r>
    </w:p>
    <w:p w:rsidR="00B428D6" w:rsidRPr="00AA0B18" w:rsidRDefault="00B428D6" w:rsidP="00B428D6"/>
    <w:p w:rsidR="00B428D6" w:rsidRPr="00754D34" w:rsidRDefault="00B428D6" w:rsidP="00B428D6">
      <w:pPr>
        <w:spacing w:line="480" w:lineRule="auto"/>
        <w:ind w:left="709"/>
        <w:jc w:val="both"/>
        <w:rPr>
          <w:rFonts w:ascii="Arial" w:hAnsi="Arial" w:cs="Arial"/>
          <w:sz w:val="22"/>
          <w:szCs w:val="22"/>
        </w:rPr>
      </w:pPr>
      <w:r w:rsidRPr="00754D34">
        <w:rPr>
          <w:rFonts w:ascii="Arial" w:hAnsi="Arial" w:cs="Arial"/>
          <w:sz w:val="22"/>
          <w:szCs w:val="22"/>
        </w:rPr>
        <w:t>Es la proporción de agua potable producida pero no facturada. Se expresa como porcentaje de la diferencia entre el volumen facturado (V</w:t>
      </w:r>
      <w:r w:rsidRPr="00754D34">
        <w:rPr>
          <w:rFonts w:ascii="Arial" w:hAnsi="Arial" w:cs="Arial"/>
          <w:sz w:val="22"/>
          <w:szCs w:val="22"/>
          <w:vertAlign w:val="subscript"/>
        </w:rPr>
        <w:t>f</w:t>
      </w:r>
      <w:r w:rsidRPr="00754D34">
        <w:rPr>
          <w:rFonts w:ascii="Arial" w:hAnsi="Arial" w:cs="Arial"/>
          <w:sz w:val="22"/>
          <w:szCs w:val="22"/>
        </w:rPr>
        <w:t>) en relación con la producción total (V</w:t>
      </w:r>
      <w:r w:rsidRPr="00754D34">
        <w:rPr>
          <w:rFonts w:ascii="Arial" w:hAnsi="Arial" w:cs="Arial"/>
          <w:sz w:val="22"/>
          <w:szCs w:val="22"/>
          <w:vertAlign w:val="subscript"/>
        </w:rPr>
        <w:t>ta</w:t>
      </w:r>
      <w:r w:rsidRPr="00754D34">
        <w:rPr>
          <w:rFonts w:ascii="Arial" w:hAnsi="Arial" w:cs="Arial"/>
          <w:sz w:val="22"/>
          <w:szCs w:val="22"/>
        </w:rPr>
        <w:t>) (producción total menos volumen facturado). El agua no contabilizada tiene un peso específico importante en relación con los volúmenes de agua producida y facturada, ya que en los países desarrollados suele tener un valor que oscila entre 13% y 15%, mientras que en los países subdesarrollados esta proporción fluctúa entre 30% y 45 por ciento.</w:t>
      </w:r>
    </w:p>
    <w:p w:rsidR="00B428D6" w:rsidRPr="00754D34" w:rsidRDefault="00B428D6" w:rsidP="00B428D6">
      <w:pPr>
        <w:jc w:val="both"/>
        <w:rPr>
          <w:rFonts w:ascii="Arial" w:hAnsi="Arial" w:cs="Arial"/>
          <w:sz w:val="22"/>
          <w:szCs w:val="22"/>
        </w:rPr>
      </w:pPr>
    </w:p>
    <w:p w:rsidR="00B428D6" w:rsidRPr="00754D34" w:rsidRDefault="00755F1F" w:rsidP="00B428D6">
      <w:pPr>
        <w:jc w:val="center"/>
        <w:rPr>
          <w:rFonts w:ascii="Arial" w:hAnsi="Arial" w:cs="Arial"/>
          <w:sz w:val="22"/>
          <w:szCs w:val="22"/>
        </w:rPr>
      </w:pPr>
      <w:r w:rsidRPr="00754D34">
        <w:rPr>
          <w:rFonts w:ascii="Arial" w:hAnsi="Arial" w:cs="Arial"/>
          <w:position w:val="-32"/>
          <w:sz w:val="22"/>
          <w:szCs w:val="22"/>
        </w:rPr>
        <w:object w:dxaOrig="1939" w:dyaOrig="760">
          <v:shape id="_x0000_i1111" type="#_x0000_t75" style="width:103.5pt;height:41.25pt" o:ole="" fillcolor="window">
            <v:imagedata r:id="rId148" o:title=""/>
          </v:shape>
          <o:OLEObject Type="Embed" ProgID="Equation.3" ShapeID="_x0000_i1111" DrawAspect="Content" ObjectID="_1309939082" r:id="rId149"/>
        </w:object>
      </w:r>
    </w:p>
    <w:p w:rsidR="00B428D6" w:rsidRPr="00754D34" w:rsidRDefault="00B428D6" w:rsidP="00B428D6">
      <w:pPr>
        <w:jc w:val="both"/>
        <w:rPr>
          <w:rFonts w:ascii="Arial" w:hAnsi="Arial" w:cs="Arial"/>
          <w:sz w:val="22"/>
          <w:szCs w:val="22"/>
        </w:rPr>
      </w:pPr>
    </w:p>
    <w:p w:rsidR="00B428D6" w:rsidRDefault="00B428D6" w:rsidP="00B428D6">
      <w:pPr>
        <w:ind w:firstLine="708"/>
        <w:jc w:val="both"/>
        <w:rPr>
          <w:rFonts w:ascii="Arial" w:hAnsi="Arial" w:cs="Arial"/>
          <w:b/>
          <w:sz w:val="22"/>
          <w:szCs w:val="22"/>
          <w:u w:val="single"/>
        </w:rPr>
      </w:pPr>
      <w:r w:rsidRPr="00754D34">
        <w:rPr>
          <w:rFonts w:ascii="Arial" w:hAnsi="Arial" w:cs="Arial"/>
          <w:b/>
          <w:sz w:val="22"/>
          <w:szCs w:val="22"/>
          <w:u w:val="single"/>
        </w:rPr>
        <w:t>PRÁCTICAS DE MEDICIÓN</w:t>
      </w:r>
    </w:p>
    <w:p w:rsidR="00B428D6" w:rsidRPr="00754D34" w:rsidRDefault="00B428D6" w:rsidP="00B428D6">
      <w:pPr>
        <w:ind w:firstLine="708"/>
        <w:jc w:val="both"/>
        <w:rPr>
          <w:rFonts w:ascii="Arial" w:hAnsi="Arial" w:cs="Arial"/>
          <w:b/>
          <w:sz w:val="22"/>
          <w:szCs w:val="22"/>
          <w:u w:val="single"/>
        </w:rPr>
      </w:pPr>
    </w:p>
    <w:p w:rsidR="00B428D6" w:rsidRPr="00754D34" w:rsidRDefault="00B428D6" w:rsidP="00B428D6">
      <w:pPr>
        <w:pStyle w:val="Ttulo3"/>
        <w:spacing w:line="480" w:lineRule="auto"/>
        <w:ind w:firstLine="708"/>
        <w:rPr>
          <w:sz w:val="22"/>
          <w:szCs w:val="22"/>
        </w:rPr>
      </w:pPr>
      <w:r w:rsidRPr="00754D34">
        <w:rPr>
          <w:sz w:val="22"/>
          <w:szCs w:val="22"/>
        </w:rPr>
        <w:t xml:space="preserve">Porcentaje de micromedición </w:t>
      </w:r>
      <w:r w:rsidR="00755F1F" w:rsidRPr="00755F1F">
        <w:rPr>
          <w:i/>
          <w:sz w:val="22"/>
          <w:szCs w:val="22"/>
        </w:rPr>
        <w:t>(M)</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Número total de tomas con medidor operando (T</w:t>
      </w:r>
      <w:r w:rsidRPr="00754D34">
        <w:rPr>
          <w:rFonts w:ascii="Arial" w:hAnsi="Arial" w:cs="Arial"/>
          <w:sz w:val="22"/>
          <w:szCs w:val="22"/>
          <w:vertAlign w:val="subscript"/>
        </w:rPr>
        <w:t>m</w:t>
      </w:r>
      <w:r w:rsidRPr="00754D34">
        <w:rPr>
          <w:rFonts w:ascii="Arial" w:hAnsi="Arial" w:cs="Arial"/>
          <w:sz w:val="22"/>
          <w:szCs w:val="22"/>
        </w:rPr>
        <w:t>), dividido por el  número total de tomas (T</w:t>
      </w:r>
      <w:r w:rsidRPr="00754D34">
        <w:rPr>
          <w:rFonts w:ascii="Arial" w:hAnsi="Arial" w:cs="Arial"/>
          <w:sz w:val="22"/>
          <w:szCs w:val="22"/>
          <w:vertAlign w:val="subscript"/>
        </w:rPr>
        <w:t>t</w:t>
      </w:r>
      <w:r w:rsidRPr="00754D34">
        <w:rPr>
          <w:rFonts w:ascii="Arial" w:hAnsi="Arial" w:cs="Arial"/>
          <w:sz w:val="22"/>
          <w:szCs w:val="22"/>
        </w:rPr>
        <w:t>). Se expresa en porcentaje.</w:t>
      </w:r>
    </w:p>
    <w:p w:rsidR="00B428D6" w:rsidRPr="00754D34" w:rsidRDefault="00B428D6" w:rsidP="00B428D6">
      <w:pPr>
        <w:jc w:val="both"/>
        <w:rPr>
          <w:rFonts w:ascii="Arial" w:hAnsi="Arial" w:cs="Arial"/>
          <w:sz w:val="22"/>
          <w:szCs w:val="22"/>
        </w:rPr>
      </w:pPr>
    </w:p>
    <w:p w:rsidR="00B428D6" w:rsidRPr="00754D34" w:rsidRDefault="00B428D6" w:rsidP="00B428D6">
      <w:pPr>
        <w:jc w:val="center"/>
        <w:rPr>
          <w:rFonts w:ascii="Arial" w:hAnsi="Arial" w:cs="Arial"/>
          <w:sz w:val="22"/>
          <w:szCs w:val="22"/>
        </w:rPr>
      </w:pPr>
      <w:r w:rsidRPr="00754D34">
        <w:rPr>
          <w:rFonts w:ascii="Arial" w:hAnsi="Arial" w:cs="Arial"/>
          <w:position w:val="-30"/>
          <w:sz w:val="22"/>
          <w:szCs w:val="22"/>
        </w:rPr>
        <w:object w:dxaOrig="1200" w:dyaOrig="680">
          <v:shape id="_x0000_i1112" type="#_x0000_t75" style="width:1in;height:40.5pt" o:ole="" fillcolor="window">
            <v:imagedata r:id="rId150" o:title=""/>
          </v:shape>
          <o:OLEObject Type="Embed" ProgID="Equation.3" ShapeID="_x0000_i1112" DrawAspect="Content" ObjectID="_1309939083" r:id="rId151"/>
        </w:object>
      </w:r>
    </w:p>
    <w:p w:rsidR="00B428D6" w:rsidRDefault="00B428D6" w:rsidP="00B428D6">
      <w:pPr>
        <w:jc w:val="both"/>
        <w:rPr>
          <w:rFonts w:ascii="Arial" w:hAnsi="Arial" w:cs="Arial"/>
          <w:sz w:val="22"/>
          <w:szCs w:val="22"/>
        </w:rPr>
      </w:pPr>
    </w:p>
    <w:p w:rsidR="00B428D6" w:rsidRDefault="00B428D6" w:rsidP="00B428D6">
      <w:pPr>
        <w:jc w:val="both"/>
        <w:rPr>
          <w:rFonts w:ascii="Arial" w:hAnsi="Arial" w:cs="Arial"/>
          <w:sz w:val="22"/>
          <w:szCs w:val="22"/>
        </w:rPr>
      </w:pPr>
    </w:p>
    <w:p w:rsidR="00B428D6" w:rsidRDefault="00B428D6" w:rsidP="00B428D6">
      <w:pPr>
        <w:jc w:val="both"/>
        <w:rPr>
          <w:rFonts w:ascii="Arial" w:hAnsi="Arial" w:cs="Arial"/>
          <w:sz w:val="22"/>
          <w:szCs w:val="22"/>
        </w:rPr>
      </w:pPr>
    </w:p>
    <w:p w:rsidR="00B428D6" w:rsidRPr="00754D34" w:rsidRDefault="00B428D6" w:rsidP="00B428D6">
      <w:pPr>
        <w:jc w:val="both"/>
        <w:rPr>
          <w:rFonts w:ascii="Arial" w:hAnsi="Arial" w:cs="Arial"/>
          <w:sz w:val="22"/>
          <w:szCs w:val="22"/>
        </w:rPr>
      </w:pPr>
    </w:p>
    <w:p w:rsidR="00B428D6" w:rsidRPr="00754D34" w:rsidRDefault="00B428D6" w:rsidP="00B428D6">
      <w:pPr>
        <w:spacing w:line="480" w:lineRule="auto"/>
        <w:ind w:firstLine="708"/>
        <w:jc w:val="both"/>
        <w:rPr>
          <w:rFonts w:ascii="Arial" w:hAnsi="Arial" w:cs="Arial"/>
          <w:b/>
          <w:sz w:val="22"/>
          <w:szCs w:val="22"/>
          <w:u w:val="single"/>
        </w:rPr>
      </w:pPr>
      <w:r w:rsidRPr="00754D34">
        <w:rPr>
          <w:rFonts w:ascii="Arial" w:hAnsi="Arial" w:cs="Arial"/>
          <w:b/>
          <w:sz w:val="22"/>
          <w:szCs w:val="22"/>
          <w:u w:val="single"/>
        </w:rPr>
        <w:t>EFICIENCIA Y FUNCIONAMIENTO DE REDES</w:t>
      </w:r>
    </w:p>
    <w:p w:rsidR="00B428D6" w:rsidRPr="00755F1F" w:rsidRDefault="00B428D6" w:rsidP="00B428D6">
      <w:pPr>
        <w:pStyle w:val="Ttulo3"/>
        <w:spacing w:line="480" w:lineRule="auto"/>
        <w:ind w:firstLine="708"/>
        <w:rPr>
          <w:i/>
          <w:sz w:val="22"/>
          <w:szCs w:val="22"/>
        </w:rPr>
      </w:pPr>
      <w:r w:rsidRPr="00754D34">
        <w:rPr>
          <w:sz w:val="22"/>
          <w:szCs w:val="22"/>
        </w:rPr>
        <w:t>Fallas de tubería de agua potable</w:t>
      </w:r>
      <w:r w:rsidR="00755F1F">
        <w:rPr>
          <w:sz w:val="22"/>
          <w:szCs w:val="22"/>
        </w:rPr>
        <w:t xml:space="preserve"> </w:t>
      </w:r>
      <w:r w:rsidR="00755F1F" w:rsidRPr="00755F1F">
        <w:rPr>
          <w:i/>
          <w:sz w:val="22"/>
          <w:szCs w:val="22"/>
        </w:rPr>
        <w:t>(</w:t>
      </w:r>
      <w:r w:rsidR="00755F1F" w:rsidRPr="00755F1F">
        <w:rPr>
          <w:i/>
          <w:position w:val="-14"/>
        </w:rPr>
        <w:object w:dxaOrig="360" w:dyaOrig="380">
          <v:shape id="_x0000_i1113" type="#_x0000_t75" style="width:18pt;height:18.75pt" o:ole="">
            <v:imagedata r:id="rId152" o:title=""/>
          </v:shape>
          <o:OLEObject Type="Embed" ProgID="Equation.3" ShapeID="_x0000_i1113" DrawAspect="Content" ObjectID="_1309939084" r:id="rId153"/>
        </w:object>
      </w:r>
      <w:r w:rsidR="00755F1F" w:rsidRPr="00755F1F">
        <w:rPr>
          <w:i/>
        </w:rPr>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Númer</w:t>
      </w:r>
      <w:r>
        <w:rPr>
          <w:rFonts w:ascii="Arial" w:hAnsi="Arial" w:cs="Arial"/>
          <w:sz w:val="22"/>
          <w:szCs w:val="22"/>
        </w:rPr>
        <w:t>o</w:t>
      </w:r>
      <w:r w:rsidRPr="00754D34">
        <w:rPr>
          <w:rFonts w:ascii="Arial" w:hAnsi="Arial" w:cs="Arial"/>
          <w:sz w:val="22"/>
          <w:szCs w:val="22"/>
        </w:rPr>
        <w:t xml:space="preserve"> total de fugas de la red de agua potable por año</w:t>
      </w:r>
      <w:r w:rsidR="00203586">
        <w:rPr>
          <w:rFonts w:ascii="Arial" w:hAnsi="Arial" w:cs="Arial"/>
          <w:sz w:val="22"/>
          <w:szCs w:val="22"/>
        </w:rPr>
        <w:t xml:space="preserve"> (</w:t>
      </w:r>
      <w:r w:rsidR="00203586" w:rsidRPr="00B37BEE">
        <w:rPr>
          <w:position w:val="-4"/>
        </w:rPr>
        <w:object w:dxaOrig="260" w:dyaOrig="260">
          <v:shape id="_x0000_i1114" type="#_x0000_t75" style="width:12.75pt;height:12.75pt" o:ole="">
            <v:imagedata r:id="rId154" o:title=""/>
          </v:shape>
          <o:OLEObject Type="Embed" ProgID="Equation.3" ShapeID="_x0000_i1114" DrawAspect="Content" ObjectID="_1309939085" r:id="rId155"/>
        </w:object>
      </w:r>
      <w:r w:rsidR="00203586">
        <w:t>)</w:t>
      </w:r>
      <w:r w:rsidRPr="00754D34">
        <w:rPr>
          <w:rFonts w:ascii="Arial" w:hAnsi="Arial" w:cs="Arial"/>
          <w:sz w:val="22"/>
          <w:szCs w:val="22"/>
        </w:rPr>
        <w:t>, expresadas por rupturas</w:t>
      </w:r>
      <w:r w:rsidR="00203586">
        <w:rPr>
          <w:rFonts w:ascii="Arial" w:hAnsi="Arial" w:cs="Arial"/>
          <w:sz w:val="22"/>
          <w:szCs w:val="22"/>
        </w:rPr>
        <w:t xml:space="preserve"> (</w:t>
      </w:r>
      <w:r w:rsidR="00203586" w:rsidRPr="00B37BEE">
        <w:rPr>
          <w:position w:val="-12"/>
        </w:rPr>
        <w:object w:dxaOrig="279" w:dyaOrig="360">
          <v:shape id="_x0000_i1115" type="#_x0000_t75" style="width:14.25pt;height:18pt" o:ole="">
            <v:imagedata r:id="rId156" o:title=""/>
          </v:shape>
          <o:OLEObject Type="Embed" ProgID="Equation.3" ShapeID="_x0000_i1115" DrawAspect="Content" ObjectID="_1309939086" r:id="rId157"/>
        </w:object>
      </w:r>
      <w:r w:rsidR="00203586">
        <w:t>)</w:t>
      </w:r>
      <w:r w:rsidRPr="00754D34">
        <w:rPr>
          <w:rFonts w:ascii="Arial" w:hAnsi="Arial" w:cs="Arial"/>
          <w:sz w:val="22"/>
          <w:szCs w:val="22"/>
        </w:rPr>
        <w:t xml:space="preserve">, por kilómetro, por año (rupturas/km/año). </w:t>
      </w:r>
    </w:p>
    <w:p w:rsidR="00B428D6" w:rsidRPr="00754D34" w:rsidRDefault="00B428D6" w:rsidP="00B428D6">
      <w:pPr>
        <w:jc w:val="both"/>
        <w:rPr>
          <w:rFonts w:ascii="Arial" w:hAnsi="Arial" w:cs="Arial"/>
          <w:sz w:val="22"/>
          <w:szCs w:val="22"/>
        </w:rPr>
      </w:pPr>
    </w:p>
    <w:p w:rsidR="00B428D6" w:rsidRPr="00754D34" w:rsidRDefault="00755F1F" w:rsidP="00B428D6">
      <w:pPr>
        <w:jc w:val="center"/>
        <w:rPr>
          <w:rFonts w:ascii="Arial" w:hAnsi="Arial" w:cs="Arial"/>
          <w:sz w:val="22"/>
          <w:szCs w:val="22"/>
        </w:rPr>
      </w:pPr>
      <w:r w:rsidRPr="00754D34">
        <w:rPr>
          <w:rFonts w:ascii="Arial" w:hAnsi="Arial" w:cs="Arial"/>
          <w:position w:val="-30"/>
          <w:sz w:val="22"/>
          <w:szCs w:val="22"/>
        </w:rPr>
        <w:object w:dxaOrig="1440" w:dyaOrig="680">
          <v:shape id="_x0000_i1116" type="#_x0000_t75" style="width:84.75pt;height:40.5pt" o:ole="" fillcolor="window">
            <v:imagedata r:id="rId158" o:title=""/>
          </v:shape>
          <o:OLEObject Type="Embed" ProgID="Equation.3" ShapeID="_x0000_i1116" DrawAspect="Content" ObjectID="_1309939087" r:id="rId159"/>
        </w:object>
      </w:r>
    </w:p>
    <w:p w:rsidR="00B428D6" w:rsidRPr="00754D34" w:rsidRDefault="00B428D6" w:rsidP="00B428D6">
      <w:pPr>
        <w:jc w:val="both"/>
        <w:rPr>
          <w:rFonts w:ascii="Arial" w:hAnsi="Arial" w:cs="Arial"/>
          <w:sz w:val="22"/>
          <w:szCs w:val="22"/>
        </w:rPr>
      </w:pPr>
    </w:p>
    <w:p w:rsidR="00B428D6" w:rsidRPr="00755F1F" w:rsidRDefault="00B428D6" w:rsidP="00B428D6">
      <w:pPr>
        <w:pStyle w:val="Ttulo4"/>
        <w:spacing w:line="480" w:lineRule="auto"/>
        <w:ind w:firstLine="708"/>
        <w:rPr>
          <w:rFonts w:ascii="Arial" w:hAnsi="Arial" w:cs="Arial"/>
          <w:bCs w:val="0"/>
          <w:i/>
          <w:sz w:val="22"/>
          <w:szCs w:val="22"/>
        </w:rPr>
      </w:pPr>
      <w:r w:rsidRPr="00EA6511">
        <w:rPr>
          <w:rFonts w:ascii="Arial" w:hAnsi="Arial" w:cs="Arial"/>
          <w:bCs w:val="0"/>
          <w:sz w:val="22"/>
          <w:szCs w:val="22"/>
        </w:rPr>
        <w:t>Fallas de alcantarillado</w:t>
      </w:r>
      <w:r w:rsidR="00755F1F">
        <w:rPr>
          <w:rFonts w:ascii="Arial" w:hAnsi="Arial" w:cs="Arial"/>
          <w:bCs w:val="0"/>
          <w:sz w:val="22"/>
          <w:szCs w:val="22"/>
        </w:rPr>
        <w:t xml:space="preserve"> </w:t>
      </w:r>
      <w:r w:rsidR="00755F1F" w:rsidRPr="00755F1F">
        <w:rPr>
          <w:rFonts w:ascii="Arial" w:hAnsi="Arial" w:cs="Arial"/>
          <w:bCs w:val="0"/>
          <w:i/>
          <w:sz w:val="22"/>
          <w:szCs w:val="22"/>
        </w:rPr>
        <w:t>(</w:t>
      </w:r>
      <w:r w:rsidR="00755F1F" w:rsidRPr="00755F1F">
        <w:rPr>
          <w:i/>
          <w:position w:val="-12"/>
        </w:rPr>
        <w:object w:dxaOrig="300" w:dyaOrig="360">
          <v:shape id="_x0000_i1117" type="#_x0000_t75" style="width:15pt;height:18pt" o:ole="">
            <v:imagedata r:id="rId160" o:title=""/>
          </v:shape>
          <o:OLEObject Type="Embed" ProgID="Equation.3" ShapeID="_x0000_i1117" DrawAspect="Content" ObjectID="_1309939088" r:id="rId161"/>
        </w:object>
      </w:r>
      <w:r w:rsidR="00755F1F" w:rsidRPr="00755F1F">
        <w:rPr>
          <w:i/>
        </w:rPr>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Número total de obstrucciones de la red de alcantarillado por año</w:t>
      </w:r>
      <w:r w:rsidR="00203586">
        <w:rPr>
          <w:rFonts w:ascii="Arial" w:hAnsi="Arial" w:cs="Arial"/>
          <w:sz w:val="22"/>
          <w:szCs w:val="22"/>
        </w:rPr>
        <w:t xml:space="preserve"> (</w:t>
      </w:r>
      <w:r w:rsidR="00203586" w:rsidRPr="00B37BEE">
        <w:rPr>
          <w:position w:val="-12"/>
        </w:rPr>
        <w:object w:dxaOrig="300" w:dyaOrig="360">
          <v:shape id="_x0000_i1118" type="#_x0000_t75" style="width:15pt;height:18pt" o:ole="">
            <v:imagedata r:id="rId162" o:title=""/>
          </v:shape>
          <o:OLEObject Type="Embed" ProgID="Equation.3" ShapeID="_x0000_i1118" DrawAspect="Content" ObjectID="_1309939089" r:id="rId163"/>
        </w:object>
      </w:r>
      <w:r w:rsidR="00203586">
        <w:t>)</w:t>
      </w:r>
      <w:r w:rsidRPr="00754D34">
        <w:rPr>
          <w:rFonts w:ascii="Arial" w:hAnsi="Arial" w:cs="Arial"/>
          <w:sz w:val="22"/>
          <w:szCs w:val="22"/>
        </w:rPr>
        <w:t>, expresadas por obstrucciones</w:t>
      </w:r>
      <w:r w:rsidR="00203586">
        <w:rPr>
          <w:rFonts w:ascii="Arial" w:hAnsi="Arial" w:cs="Arial"/>
          <w:sz w:val="22"/>
          <w:szCs w:val="22"/>
        </w:rPr>
        <w:t>, daños (</w:t>
      </w:r>
      <w:r w:rsidR="00203586" w:rsidRPr="00B37BEE">
        <w:rPr>
          <w:position w:val="-12"/>
        </w:rPr>
        <w:object w:dxaOrig="279" w:dyaOrig="360">
          <v:shape id="_x0000_i1119" type="#_x0000_t75" style="width:14.25pt;height:18pt" o:ole="">
            <v:imagedata r:id="rId164" o:title=""/>
          </v:shape>
          <o:OLEObject Type="Embed" ProgID="Equation.3" ShapeID="_x0000_i1119" DrawAspect="Content" ObjectID="_1309939090" r:id="rId165"/>
        </w:object>
      </w:r>
      <w:r w:rsidR="00203586">
        <w:t>)</w:t>
      </w:r>
      <w:r w:rsidRPr="00754D34">
        <w:rPr>
          <w:rFonts w:ascii="Arial" w:hAnsi="Arial" w:cs="Arial"/>
          <w:sz w:val="22"/>
          <w:szCs w:val="22"/>
        </w:rPr>
        <w:t>, por kilómetro.</w:t>
      </w:r>
    </w:p>
    <w:p w:rsidR="00B428D6" w:rsidRPr="00754D34" w:rsidRDefault="00B428D6" w:rsidP="00B428D6">
      <w:pPr>
        <w:jc w:val="both"/>
        <w:rPr>
          <w:rFonts w:ascii="Arial" w:hAnsi="Arial" w:cs="Arial"/>
          <w:sz w:val="22"/>
          <w:szCs w:val="22"/>
        </w:rPr>
      </w:pPr>
    </w:p>
    <w:p w:rsidR="00B428D6" w:rsidRPr="00754D34" w:rsidRDefault="00755F1F" w:rsidP="00B428D6">
      <w:pPr>
        <w:jc w:val="center"/>
        <w:rPr>
          <w:rFonts w:ascii="Arial" w:hAnsi="Arial" w:cs="Arial"/>
          <w:sz w:val="22"/>
          <w:szCs w:val="22"/>
        </w:rPr>
      </w:pPr>
      <w:r w:rsidRPr="00754D34">
        <w:rPr>
          <w:rFonts w:ascii="Arial" w:hAnsi="Arial" w:cs="Arial"/>
          <w:position w:val="-30"/>
          <w:sz w:val="22"/>
          <w:szCs w:val="22"/>
        </w:rPr>
        <w:object w:dxaOrig="1380" w:dyaOrig="680">
          <v:shape id="_x0000_i1120" type="#_x0000_t75" style="width:87.75pt;height:42.75pt" o:ole="" fillcolor="window">
            <v:imagedata r:id="rId166" o:title=""/>
          </v:shape>
          <o:OLEObject Type="Embed" ProgID="Equation.3" ShapeID="_x0000_i1120" DrawAspect="Content" ObjectID="_1309939091" r:id="rId167"/>
        </w:object>
      </w:r>
    </w:p>
    <w:p w:rsidR="00B428D6" w:rsidRPr="00754D34" w:rsidRDefault="00B428D6" w:rsidP="00B428D6">
      <w:pPr>
        <w:jc w:val="both"/>
        <w:rPr>
          <w:rFonts w:ascii="Arial" w:hAnsi="Arial" w:cs="Arial"/>
          <w:sz w:val="22"/>
          <w:szCs w:val="22"/>
        </w:rPr>
      </w:pPr>
    </w:p>
    <w:p w:rsidR="00B428D6" w:rsidRPr="001D2594" w:rsidRDefault="00B428D6" w:rsidP="00B428D6">
      <w:pPr>
        <w:spacing w:line="480" w:lineRule="auto"/>
        <w:ind w:firstLine="708"/>
        <w:jc w:val="both"/>
        <w:rPr>
          <w:rFonts w:ascii="Arial" w:hAnsi="Arial" w:cs="Arial"/>
          <w:b/>
          <w:sz w:val="22"/>
          <w:szCs w:val="22"/>
          <w:u w:val="single"/>
        </w:rPr>
      </w:pPr>
      <w:r w:rsidRPr="001D2594">
        <w:rPr>
          <w:rFonts w:ascii="Arial" w:hAnsi="Arial" w:cs="Arial"/>
          <w:b/>
          <w:sz w:val="22"/>
          <w:szCs w:val="22"/>
          <w:u w:val="single"/>
        </w:rPr>
        <w:t>PERSONAL</w:t>
      </w:r>
    </w:p>
    <w:p w:rsidR="00B428D6" w:rsidRPr="00755F1F" w:rsidRDefault="00B428D6" w:rsidP="00B428D6">
      <w:pPr>
        <w:pStyle w:val="Ttulo3"/>
        <w:spacing w:line="480" w:lineRule="auto"/>
        <w:ind w:firstLine="708"/>
        <w:rPr>
          <w:i/>
          <w:sz w:val="22"/>
          <w:szCs w:val="22"/>
        </w:rPr>
      </w:pPr>
      <w:r w:rsidRPr="00754D34">
        <w:rPr>
          <w:sz w:val="22"/>
          <w:szCs w:val="22"/>
        </w:rPr>
        <w:t>Número de empleados/1000 conexiones de agua potable</w:t>
      </w:r>
      <w:r w:rsidR="00755F1F">
        <w:rPr>
          <w:sz w:val="22"/>
          <w:szCs w:val="22"/>
        </w:rPr>
        <w:t xml:space="preserve"> </w:t>
      </w:r>
      <w:r w:rsidR="00755F1F" w:rsidRPr="00755F1F">
        <w:rPr>
          <w:i/>
          <w:sz w:val="22"/>
          <w:szCs w:val="22"/>
        </w:rPr>
        <w:t>(</w:t>
      </w:r>
      <w:r w:rsidR="00755F1F" w:rsidRPr="00755F1F">
        <w:rPr>
          <w:i/>
          <w:position w:val="-12"/>
        </w:rPr>
        <w:object w:dxaOrig="300" w:dyaOrig="360">
          <v:shape id="_x0000_i1121" type="#_x0000_t75" style="width:15pt;height:18pt" o:ole="">
            <v:imagedata r:id="rId168" o:title=""/>
          </v:shape>
          <o:OLEObject Type="Embed" ProgID="Equation.3" ShapeID="_x0000_i1121" DrawAspect="Content" ObjectID="_1309939092" r:id="rId169"/>
        </w:object>
      </w:r>
      <w:r w:rsidR="00755F1F" w:rsidRPr="00755F1F">
        <w:rPr>
          <w:i/>
        </w:rPr>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 xml:space="preserve">Es un indicador, que relaciona el número de empleados de la empresa prestadora del servicio </w:t>
      </w:r>
      <w:r w:rsidR="00203586">
        <w:rPr>
          <w:rFonts w:ascii="Arial" w:hAnsi="Arial" w:cs="Arial"/>
          <w:sz w:val="22"/>
          <w:szCs w:val="22"/>
        </w:rPr>
        <w:t>(</w:t>
      </w:r>
      <w:r w:rsidR="00203586" w:rsidRPr="00B37BEE">
        <w:rPr>
          <w:position w:val="-12"/>
        </w:rPr>
        <w:object w:dxaOrig="320" w:dyaOrig="360">
          <v:shape id="_x0000_i1122" type="#_x0000_t75" style="width:15.75pt;height:18pt" o:ole="">
            <v:imagedata r:id="rId170" o:title=""/>
          </v:shape>
          <o:OLEObject Type="Embed" ProgID="Equation.3" ShapeID="_x0000_i1122" DrawAspect="Content" ObjectID="_1309939093" r:id="rId171"/>
        </w:object>
      </w:r>
      <w:r w:rsidR="00203586">
        <w:t xml:space="preserve">) </w:t>
      </w:r>
      <w:r w:rsidRPr="00754D34">
        <w:rPr>
          <w:rFonts w:ascii="Arial" w:hAnsi="Arial" w:cs="Arial"/>
          <w:sz w:val="22"/>
          <w:szCs w:val="22"/>
        </w:rPr>
        <w:t>por cada 1000 conexiones de agua potable</w:t>
      </w:r>
      <w:r w:rsidR="00203586">
        <w:rPr>
          <w:rFonts w:ascii="Arial" w:hAnsi="Arial" w:cs="Arial"/>
          <w:sz w:val="22"/>
          <w:szCs w:val="22"/>
        </w:rPr>
        <w:t xml:space="preserve"> (</w:t>
      </w:r>
      <w:r w:rsidR="00203586" w:rsidRPr="00B37BEE">
        <w:rPr>
          <w:position w:val="-12"/>
        </w:rPr>
        <w:object w:dxaOrig="240" w:dyaOrig="360">
          <v:shape id="_x0000_i1123" type="#_x0000_t75" style="width:12pt;height:18pt" o:ole="">
            <v:imagedata r:id="rId172" o:title=""/>
          </v:shape>
          <o:OLEObject Type="Embed" ProgID="Equation.3" ShapeID="_x0000_i1123" DrawAspect="Content" ObjectID="_1309939094" r:id="rId173"/>
        </w:object>
      </w:r>
      <w:r w:rsidR="00203586">
        <w:t>)</w:t>
      </w:r>
      <w:r w:rsidRPr="00754D34">
        <w:rPr>
          <w:rFonts w:ascii="Arial" w:hAnsi="Arial" w:cs="Arial"/>
          <w:sz w:val="22"/>
          <w:szCs w:val="22"/>
        </w:rPr>
        <w:t>.</w:t>
      </w:r>
    </w:p>
    <w:p w:rsidR="00B428D6" w:rsidRPr="00754D34" w:rsidRDefault="00755F1F" w:rsidP="00B428D6">
      <w:pPr>
        <w:jc w:val="center"/>
        <w:rPr>
          <w:rFonts w:ascii="Arial" w:hAnsi="Arial" w:cs="Arial"/>
          <w:sz w:val="22"/>
          <w:szCs w:val="22"/>
        </w:rPr>
      </w:pPr>
      <w:r w:rsidRPr="00754D34">
        <w:rPr>
          <w:rFonts w:ascii="Arial" w:hAnsi="Arial" w:cs="Arial"/>
          <w:position w:val="-30"/>
          <w:sz w:val="22"/>
          <w:szCs w:val="22"/>
        </w:rPr>
        <w:object w:dxaOrig="1420" w:dyaOrig="680">
          <v:shape id="_x0000_i1124" type="#_x0000_t75" style="width:89.25pt;height:42pt" o:ole="" fillcolor="window">
            <v:imagedata r:id="rId174" o:title=""/>
          </v:shape>
          <o:OLEObject Type="Embed" ProgID="Equation.3" ShapeID="_x0000_i1124" DrawAspect="Content" ObjectID="_1309939095" r:id="rId175"/>
        </w:object>
      </w:r>
    </w:p>
    <w:p w:rsidR="00B428D6" w:rsidRPr="00754D34" w:rsidRDefault="00B428D6" w:rsidP="00B428D6">
      <w:pPr>
        <w:pStyle w:val="Ttulo3"/>
        <w:spacing w:line="480" w:lineRule="auto"/>
        <w:ind w:firstLine="708"/>
        <w:rPr>
          <w:sz w:val="22"/>
          <w:szCs w:val="22"/>
        </w:rPr>
      </w:pPr>
      <w:r w:rsidRPr="00754D34">
        <w:rPr>
          <w:sz w:val="22"/>
          <w:szCs w:val="22"/>
        </w:rPr>
        <w:t>Quejas atendidas/1000 conexiones</w:t>
      </w:r>
      <w:r w:rsidR="00755F1F">
        <w:rPr>
          <w:sz w:val="22"/>
          <w:szCs w:val="22"/>
        </w:rPr>
        <w:t xml:space="preserve"> </w:t>
      </w:r>
      <w:r w:rsidR="00755F1F" w:rsidRPr="00755F1F">
        <w:rPr>
          <w:i/>
          <w:sz w:val="22"/>
          <w:szCs w:val="22"/>
        </w:rPr>
        <w:t>(</w:t>
      </w:r>
      <w:r w:rsidR="00755F1F" w:rsidRPr="00755F1F">
        <w:rPr>
          <w:i/>
          <w:position w:val="-14"/>
        </w:rPr>
        <w:object w:dxaOrig="420" w:dyaOrig="380">
          <v:shape id="_x0000_i1125" type="#_x0000_t75" style="width:21pt;height:18.75pt" o:ole="">
            <v:imagedata r:id="rId176" o:title=""/>
          </v:shape>
          <o:OLEObject Type="Embed" ProgID="Equation.3" ShapeID="_x0000_i1125" DrawAspect="Content" ObjectID="_1309939096" r:id="rId177"/>
        </w:object>
      </w:r>
      <w:r w:rsidR="00755F1F" w:rsidRPr="00755F1F">
        <w:rPr>
          <w:i/>
        </w:rPr>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Se refiere al número de quejas que recibe el prestador del servicio de agua potable</w:t>
      </w:r>
      <w:r w:rsidR="00203586">
        <w:rPr>
          <w:rFonts w:ascii="Arial" w:hAnsi="Arial" w:cs="Arial"/>
          <w:sz w:val="22"/>
          <w:szCs w:val="22"/>
        </w:rPr>
        <w:t xml:space="preserve"> (</w:t>
      </w:r>
      <w:r w:rsidR="00203586" w:rsidRPr="00B37BEE">
        <w:rPr>
          <w:position w:val="-14"/>
        </w:rPr>
        <w:object w:dxaOrig="400" w:dyaOrig="380">
          <v:shape id="_x0000_i1126" type="#_x0000_t75" style="width:20.25pt;height:18.75pt" o:ole="">
            <v:imagedata r:id="rId178" o:title=""/>
          </v:shape>
          <o:OLEObject Type="Embed" ProgID="Equation.3" ShapeID="_x0000_i1126" DrawAspect="Content" ObjectID="_1309939097" r:id="rId179"/>
        </w:object>
      </w:r>
      <w:r w:rsidR="00203586">
        <w:t>)</w:t>
      </w:r>
      <w:r w:rsidRPr="00754D34">
        <w:rPr>
          <w:rFonts w:ascii="Arial" w:hAnsi="Arial" w:cs="Arial"/>
          <w:sz w:val="22"/>
          <w:szCs w:val="22"/>
        </w:rPr>
        <w:t>, por cada 1000 conexiones de agua potable.</w:t>
      </w:r>
    </w:p>
    <w:p w:rsidR="00B428D6" w:rsidRPr="00754D34" w:rsidRDefault="00755F1F" w:rsidP="00B428D6">
      <w:pPr>
        <w:jc w:val="center"/>
        <w:rPr>
          <w:rFonts w:ascii="Arial" w:hAnsi="Arial" w:cs="Arial"/>
          <w:sz w:val="22"/>
          <w:szCs w:val="22"/>
        </w:rPr>
      </w:pPr>
      <w:r w:rsidRPr="00754D34">
        <w:rPr>
          <w:rFonts w:ascii="Arial" w:hAnsi="Arial" w:cs="Arial"/>
          <w:position w:val="-24"/>
          <w:sz w:val="22"/>
          <w:szCs w:val="22"/>
        </w:rPr>
        <w:object w:dxaOrig="1180" w:dyaOrig="660">
          <v:shape id="_x0000_i1127" type="#_x0000_t75" style="width:72.75pt;height:40.5pt" o:ole="" fillcolor="window">
            <v:imagedata r:id="rId180" o:title=""/>
          </v:shape>
          <o:OLEObject Type="Embed" ProgID="Equation.3" ShapeID="_x0000_i1127" DrawAspect="Content" ObjectID="_1309939098" r:id="rId181"/>
        </w:object>
      </w:r>
    </w:p>
    <w:p w:rsidR="00B428D6" w:rsidRPr="00754D34" w:rsidRDefault="00B428D6" w:rsidP="00B428D6">
      <w:pPr>
        <w:jc w:val="both"/>
        <w:rPr>
          <w:rFonts w:ascii="Arial" w:hAnsi="Arial" w:cs="Arial"/>
          <w:sz w:val="22"/>
          <w:szCs w:val="22"/>
        </w:rPr>
      </w:pPr>
    </w:p>
    <w:p w:rsidR="00B428D6" w:rsidRDefault="00B428D6" w:rsidP="00B428D6">
      <w:pPr>
        <w:pStyle w:val="Ttulo5"/>
        <w:numPr>
          <w:ilvl w:val="2"/>
          <w:numId w:val="57"/>
        </w:numPr>
        <w:rPr>
          <w:rFonts w:ascii="Arial" w:hAnsi="Arial" w:cs="Arial"/>
          <w:b w:val="0"/>
          <w:sz w:val="22"/>
          <w:szCs w:val="22"/>
        </w:rPr>
      </w:pPr>
      <w:r w:rsidRPr="00E21B8B">
        <w:rPr>
          <w:rFonts w:ascii="Arial" w:hAnsi="Arial" w:cs="Arial"/>
          <w:b w:val="0"/>
          <w:sz w:val="22"/>
          <w:szCs w:val="22"/>
        </w:rPr>
        <w:t>Forma</w:t>
      </w:r>
      <w:r>
        <w:rPr>
          <w:rFonts w:ascii="Arial" w:hAnsi="Arial" w:cs="Arial"/>
          <w:b w:val="0"/>
          <w:sz w:val="22"/>
          <w:szCs w:val="22"/>
        </w:rPr>
        <w:t xml:space="preserve"> de cálculo indicadores financieros</w:t>
      </w:r>
    </w:p>
    <w:p w:rsidR="00B428D6" w:rsidRPr="00C80E58" w:rsidRDefault="00B428D6" w:rsidP="00B428D6"/>
    <w:p w:rsidR="00B428D6" w:rsidRPr="00754D34" w:rsidRDefault="00B428D6" w:rsidP="00B428D6">
      <w:pPr>
        <w:jc w:val="both"/>
        <w:rPr>
          <w:rFonts w:ascii="Arial" w:hAnsi="Arial" w:cs="Arial"/>
          <w:sz w:val="22"/>
          <w:szCs w:val="22"/>
        </w:rPr>
      </w:pPr>
    </w:p>
    <w:p w:rsidR="00B428D6" w:rsidRPr="001D2594" w:rsidRDefault="00B428D6" w:rsidP="00B428D6">
      <w:pPr>
        <w:ind w:firstLine="708"/>
        <w:jc w:val="both"/>
        <w:rPr>
          <w:rFonts w:ascii="Arial" w:hAnsi="Arial" w:cs="Arial"/>
          <w:b/>
          <w:sz w:val="22"/>
          <w:szCs w:val="22"/>
          <w:u w:val="single"/>
        </w:rPr>
      </w:pPr>
      <w:r w:rsidRPr="001D2594">
        <w:rPr>
          <w:rFonts w:ascii="Arial" w:hAnsi="Arial" w:cs="Arial"/>
          <w:b/>
          <w:sz w:val="22"/>
          <w:szCs w:val="22"/>
          <w:u w:val="single"/>
        </w:rPr>
        <w:t>RENTABILIDAD</w:t>
      </w:r>
    </w:p>
    <w:p w:rsidR="00B428D6" w:rsidRPr="00754D34" w:rsidRDefault="00B428D6" w:rsidP="00B428D6">
      <w:pPr>
        <w:jc w:val="both"/>
        <w:rPr>
          <w:rFonts w:ascii="Arial" w:hAnsi="Arial" w:cs="Arial"/>
          <w:sz w:val="22"/>
          <w:szCs w:val="22"/>
        </w:rPr>
      </w:pPr>
    </w:p>
    <w:p w:rsidR="00B428D6" w:rsidRPr="00755F1F" w:rsidRDefault="00B428D6" w:rsidP="00B428D6">
      <w:pPr>
        <w:pStyle w:val="Ttulo3"/>
        <w:spacing w:line="480" w:lineRule="auto"/>
        <w:ind w:firstLine="708"/>
        <w:rPr>
          <w:i/>
          <w:sz w:val="22"/>
          <w:szCs w:val="22"/>
        </w:rPr>
      </w:pPr>
      <w:r w:rsidRPr="00754D34">
        <w:rPr>
          <w:sz w:val="22"/>
          <w:szCs w:val="22"/>
        </w:rPr>
        <w:t>Relación de operación o trabajo</w:t>
      </w:r>
      <w:r w:rsidR="00755F1F">
        <w:rPr>
          <w:sz w:val="22"/>
          <w:szCs w:val="22"/>
        </w:rPr>
        <w:t xml:space="preserve"> </w:t>
      </w:r>
      <w:r w:rsidR="00755F1F" w:rsidRPr="00755F1F">
        <w:rPr>
          <w:i/>
          <w:sz w:val="22"/>
          <w:szCs w:val="22"/>
        </w:rPr>
        <w:t>(</w:t>
      </w:r>
      <w:r w:rsidR="00755F1F" w:rsidRPr="00755F1F">
        <w:rPr>
          <w:i/>
          <w:position w:val="-12"/>
        </w:rPr>
        <w:object w:dxaOrig="279" w:dyaOrig="360">
          <v:shape id="_x0000_i1128" type="#_x0000_t75" style="width:14.25pt;height:18pt" o:ole="">
            <v:imagedata r:id="rId182" o:title=""/>
          </v:shape>
          <o:OLEObject Type="Embed" ProgID="Equation.3" ShapeID="_x0000_i1128" DrawAspect="Content" ObjectID="_1309939099" r:id="rId183"/>
        </w:object>
      </w:r>
      <w:r w:rsidR="00755F1F" w:rsidRPr="00755F1F">
        <w:rPr>
          <w:i/>
        </w:rPr>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Es el cociente de los costos totales anuales</w:t>
      </w:r>
      <w:r w:rsidR="00755F1F">
        <w:rPr>
          <w:rFonts w:ascii="Arial" w:hAnsi="Arial" w:cs="Arial"/>
          <w:sz w:val="22"/>
          <w:szCs w:val="22"/>
        </w:rPr>
        <w:t xml:space="preserve"> (</w:t>
      </w:r>
      <w:r w:rsidR="00755F1F" w:rsidRPr="00B37BEE">
        <w:rPr>
          <w:position w:val="-12"/>
        </w:rPr>
        <w:object w:dxaOrig="340" w:dyaOrig="360">
          <v:shape id="_x0000_i1129" type="#_x0000_t75" style="width:17.25pt;height:18pt" o:ole="">
            <v:imagedata r:id="rId184" o:title=""/>
          </v:shape>
          <o:OLEObject Type="Embed" ProgID="Equation.3" ShapeID="_x0000_i1129" DrawAspect="Content" ObjectID="_1309939100" r:id="rId185"/>
        </w:object>
      </w:r>
      <w:r w:rsidR="00755F1F">
        <w:t>)</w:t>
      </w:r>
      <w:r w:rsidRPr="00754D34">
        <w:rPr>
          <w:rFonts w:ascii="Arial" w:hAnsi="Arial" w:cs="Arial"/>
          <w:sz w:val="22"/>
          <w:szCs w:val="22"/>
        </w:rPr>
        <w:t xml:space="preserve"> de la operación del sistema, dividido por los ingresos totales anuales</w:t>
      </w:r>
      <w:r w:rsidR="00755F1F">
        <w:rPr>
          <w:rFonts w:ascii="Arial" w:hAnsi="Arial" w:cs="Arial"/>
          <w:sz w:val="22"/>
          <w:szCs w:val="22"/>
        </w:rPr>
        <w:t xml:space="preserve"> (</w:t>
      </w:r>
      <w:r w:rsidR="00755F1F" w:rsidRPr="00B37BEE">
        <w:rPr>
          <w:position w:val="-12"/>
        </w:rPr>
        <w:object w:dxaOrig="300" w:dyaOrig="360">
          <v:shape id="_x0000_i1130" type="#_x0000_t75" style="width:15pt;height:18pt" o:ole="">
            <v:imagedata r:id="rId186" o:title=""/>
          </v:shape>
          <o:OLEObject Type="Embed" ProgID="Equation.3" ShapeID="_x0000_i1130" DrawAspect="Content" ObjectID="_1309939101" r:id="rId187"/>
        </w:object>
      </w:r>
      <w:r w:rsidR="00755F1F">
        <w:t>)</w:t>
      </w:r>
      <w:r w:rsidRPr="00754D34">
        <w:rPr>
          <w:rFonts w:ascii="Arial" w:hAnsi="Arial" w:cs="Arial"/>
          <w:sz w:val="22"/>
          <w:szCs w:val="22"/>
        </w:rPr>
        <w:t xml:space="preserve"> producto de la misma operación, expresado en porcentaje.</w:t>
      </w:r>
    </w:p>
    <w:p w:rsidR="00B428D6" w:rsidRPr="00754D34" w:rsidRDefault="00B428D6" w:rsidP="00B428D6">
      <w:pPr>
        <w:jc w:val="both"/>
        <w:rPr>
          <w:rFonts w:ascii="Arial" w:hAnsi="Arial" w:cs="Arial"/>
          <w:sz w:val="22"/>
          <w:szCs w:val="22"/>
        </w:rPr>
      </w:pPr>
    </w:p>
    <w:p w:rsidR="00B428D6" w:rsidRPr="00754D34" w:rsidRDefault="00755F1F" w:rsidP="00B428D6">
      <w:pPr>
        <w:jc w:val="center"/>
        <w:rPr>
          <w:rFonts w:ascii="Arial" w:hAnsi="Arial" w:cs="Arial"/>
          <w:sz w:val="22"/>
          <w:szCs w:val="22"/>
        </w:rPr>
      </w:pPr>
      <w:r w:rsidRPr="00754D34">
        <w:rPr>
          <w:rFonts w:ascii="Arial" w:hAnsi="Arial" w:cs="Arial"/>
          <w:position w:val="-32"/>
          <w:sz w:val="22"/>
          <w:szCs w:val="22"/>
        </w:rPr>
        <w:object w:dxaOrig="1440" w:dyaOrig="760">
          <v:shape id="_x0000_i1131" type="#_x0000_t75" style="width:84.75pt;height:45pt" o:ole="" fillcolor="window">
            <v:imagedata r:id="rId188" o:title=""/>
          </v:shape>
          <o:OLEObject Type="Embed" ProgID="Equation.3" ShapeID="_x0000_i1131" DrawAspect="Content" ObjectID="_1309939102" r:id="rId189"/>
        </w:object>
      </w:r>
    </w:p>
    <w:p w:rsidR="00B428D6" w:rsidRPr="00754D34" w:rsidRDefault="00B428D6" w:rsidP="00B428D6">
      <w:pPr>
        <w:jc w:val="both"/>
        <w:rPr>
          <w:rFonts w:ascii="Arial" w:hAnsi="Arial" w:cs="Arial"/>
          <w:sz w:val="22"/>
          <w:szCs w:val="22"/>
        </w:rPr>
      </w:pPr>
    </w:p>
    <w:p w:rsidR="00B428D6" w:rsidRPr="00754D34" w:rsidRDefault="00B428D6" w:rsidP="00B428D6">
      <w:pPr>
        <w:jc w:val="center"/>
        <w:rPr>
          <w:rFonts w:ascii="Arial" w:hAnsi="Arial" w:cs="Arial"/>
          <w:sz w:val="22"/>
          <w:szCs w:val="22"/>
        </w:rPr>
      </w:pPr>
    </w:p>
    <w:p w:rsidR="00B428D6" w:rsidRPr="001D2594" w:rsidRDefault="00B428D6" w:rsidP="00B428D6">
      <w:pPr>
        <w:spacing w:line="480" w:lineRule="auto"/>
        <w:ind w:firstLine="708"/>
        <w:jc w:val="both"/>
        <w:rPr>
          <w:rFonts w:ascii="Arial" w:hAnsi="Arial" w:cs="Arial"/>
          <w:b/>
          <w:sz w:val="22"/>
          <w:szCs w:val="22"/>
          <w:u w:val="single"/>
        </w:rPr>
      </w:pPr>
      <w:r w:rsidRPr="001D2594">
        <w:rPr>
          <w:rFonts w:ascii="Arial" w:hAnsi="Arial" w:cs="Arial"/>
          <w:b/>
          <w:sz w:val="22"/>
          <w:szCs w:val="22"/>
          <w:u w:val="single"/>
        </w:rPr>
        <w:t>COSTOS Y PERSONAL</w:t>
      </w:r>
    </w:p>
    <w:p w:rsidR="00B428D6" w:rsidRPr="00754D34" w:rsidRDefault="00B428D6" w:rsidP="00B428D6">
      <w:pPr>
        <w:pStyle w:val="Ttulo3"/>
        <w:spacing w:line="480" w:lineRule="auto"/>
        <w:ind w:firstLine="708"/>
        <w:rPr>
          <w:sz w:val="22"/>
          <w:szCs w:val="22"/>
        </w:rPr>
      </w:pPr>
      <w:r w:rsidRPr="00754D34">
        <w:rPr>
          <w:sz w:val="22"/>
          <w:szCs w:val="22"/>
        </w:rPr>
        <w:t>Costo de personal</w:t>
      </w:r>
      <w:r w:rsidR="00755F1F">
        <w:rPr>
          <w:sz w:val="22"/>
          <w:szCs w:val="22"/>
        </w:rPr>
        <w:t xml:space="preserve"> (</w:t>
      </w:r>
      <w:r w:rsidR="00755F1F" w:rsidRPr="00B37BEE">
        <w:rPr>
          <w:position w:val="-14"/>
        </w:rPr>
        <w:object w:dxaOrig="320" w:dyaOrig="380">
          <v:shape id="_x0000_i1132" type="#_x0000_t75" style="width:15.75pt;height:18.75pt" o:ole="">
            <v:imagedata r:id="rId190" o:title=""/>
          </v:shape>
          <o:OLEObject Type="Embed" ProgID="Equation.3" ShapeID="_x0000_i1132" DrawAspect="Content" ObjectID="_1309939103" r:id="rId191"/>
        </w:object>
      </w:r>
      <w:r w:rsidR="00755F1F">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Es el cociente del costo total anual de recursos humanos</w:t>
      </w:r>
      <w:r w:rsidR="00755F1F">
        <w:rPr>
          <w:rFonts w:ascii="Arial" w:hAnsi="Arial" w:cs="Arial"/>
          <w:sz w:val="22"/>
          <w:szCs w:val="22"/>
        </w:rPr>
        <w:t xml:space="preserve"> (</w:t>
      </w:r>
      <w:r w:rsidR="00755F1F" w:rsidRPr="00B37BEE">
        <w:rPr>
          <w:position w:val="-12"/>
        </w:rPr>
        <w:object w:dxaOrig="400" w:dyaOrig="360">
          <v:shape id="_x0000_i1133" type="#_x0000_t75" style="width:20.25pt;height:18pt" o:ole="">
            <v:imagedata r:id="rId192" o:title=""/>
          </v:shape>
          <o:OLEObject Type="Embed" ProgID="Equation.3" ShapeID="_x0000_i1133" DrawAspect="Content" ObjectID="_1309939104" r:id="rId193"/>
        </w:object>
      </w:r>
      <w:r w:rsidR="00755F1F">
        <w:t>)</w:t>
      </w:r>
      <w:r w:rsidRPr="00754D34">
        <w:rPr>
          <w:rFonts w:ascii="Arial" w:hAnsi="Arial" w:cs="Arial"/>
          <w:sz w:val="22"/>
          <w:szCs w:val="22"/>
        </w:rPr>
        <w:t>, dividido por el costo total anual de operación del sistema</w:t>
      </w:r>
      <w:r w:rsidR="00755F1F">
        <w:rPr>
          <w:rFonts w:ascii="Arial" w:hAnsi="Arial" w:cs="Arial"/>
          <w:sz w:val="22"/>
          <w:szCs w:val="22"/>
        </w:rPr>
        <w:t xml:space="preserve"> (</w:t>
      </w:r>
      <w:r w:rsidR="00755F1F" w:rsidRPr="00B37BEE">
        <w:rPr>
          <w:position w:val="-12"/>
        </w:rPr>
        <w:object w:dxaOrig="340" w:dyaOrig="360">
          <v:shape id="_x0000_i1134" type="#_x0000_t75" style="width:17.25pt;height:18pt" o:ole="">
            <v:imagedata r:id="rId194" o:title=""/>
          </v:shape>
          <o:OLEObject Type="Embed" ProgID="Equation.3" ShapeID="_x0000_i1134" DrawAspect="Content" ObjectID="_1309939105" r:id="rId195"/>
        </w:object>
      </w:r>
      <w:r w:rsidR="00755F1F">
        <w:t>)</w:t>
      </w:r>
      <w:r w:rsidRPr="00754D34">
        <w:rPr>
          <w:rFonts w:ascii="Arial" w:hAnsi="Arial" w:cs="Arial"/>
          <w:sz w:val="22"/>
          <w:szCs w:val="22"/>
        </w:rPr>
        <w:t>, expresado en porcentaje.</w:t>
      </w:r>
    </w:p>
    <w:p w:rsidR="00B428D6" w:rsidRPr="00754D34" w:rsidRDefault="00B428D6" w:rsidP="00B428D6">
      <w:pPr>
        <w:jc w:val="both"/>
        <w:rPr>
          <w:rFonts w:ascii="Arial" w:hAnsi="Arial" w:cs="Arial"/>
          <w:sz w:val="22"/>
          <w:szCs w:val="22"/>
        </w:rPr>
      </w:pPr>
    </w:p>
    <w:p w:rsidR="00B428D6" w:rsidRPr="00754D34" w:rsidRDefault="00755F1F" w:rsidP="00B428D6">
      <w:pPr>
        <w:jc w:val="center"/>
        <w:rPr>
          <w:rFonts w:ascii="Arial" w:hAnsi="Arial" w:cs="Arial"/>
          <w:sz w:val="22"/>
          <w:szCs w:val="22"/>
        </w:rPr>
      </w:pPr>
      <w:r w:rsidRPr="00754D34">
        <w:rPr>
          <w:rFonts w:ascii="Arial" w:hAnsi="Arial" w:cs="Arial"/>
          <w:position w:val="-30"/>
          <w:sz w:val="22"/>
          <w:szCs w:val="22"/>
        </w:rPr>
        <w:object w:dxaOrig="999" w:dyaOrig="680">
          <v:shape id="_x0000_i1135" type="#_x0000_t75" style="width:61.5pt;height:42pt" o:ole="" fillcolor="window">
            <v:imagedata r:id="rId196" o:title=""/>
          </v:shape>
          <o:OLEObject Type="Embed" ProgID="Equation.3" ShapeID="_x0000_i1135" DrawAspect="Content" ObjectID="_1309939106" r:id="rId197"/>
        </w:object>
      </w:r>
    </w:p>
    <w:p w:rsidR="00755F1F" w:rsidRDefault="00755F1F" w:rsidP="00B428D6">
      <w:pPr>
        <w:spacing w:line="480" w:lineRule="auto"/>
        <w:ind w:firstLine="708"/>
        <w:jc w:val="both"/>
        <w:rPr>
          <w:rFonts w:ascii="Arial" w:hAnsi="Arial" w:cs="Arial"/>
          <w:b/>
          <w:sz w:val="22"/>
          <w:szCs w:val="22"/>
          <w:u w:val="single"/>
        </w:rPr>
      </w:pPr>
    </w:p>
    <w:p w:rsidR="00B428D6" w:rsidRPr="001D2594" w:rsidRDefault="00B428D6" w:rsidP="00B428D6">
      <w:pPr>
        <w:spacing w:line="480" w:lineRule="auto"/>
        <w:ind w:firstLine="708"/>
        <w:jc w:val="both"/>
        <w:rPr>
          <w:rFonts w:ascii="Arial" w:hAnsi="Arial" w:cs="Arial"/>
          <w:b/>
          <w:sz w:val="22"/>
          <w:szCs w:val="22"/>
          <w:u w:val="single"/>
        </w:rPr>
      </w:pPr>
      <w:r w:rsidRPr="001D2594">
        <w:rPr>
          <w:rFonts w:ascii="Arial" w:hAnsi="Arial" w:cs="Arial"/>
          <w:b/>
          <w:sz w:val="22"/>
          <w:szCs w:val="22"/>
          <w:u w:val="single"/>
        </w:rPr>
        <w:t>FACTURACIÓN Y RECAUDACIÓN</w:t>
      </w:r>
    </w:p>
    <w:p w:rsidR="00B428D6" w:rsidRPr="00754D34" w:rsidRDefault="00B428D6" w:rsidP="00B428D6">
      <w:pPr>
        <w:pStyle w:val="Ttulo3"/>
        <w:spacing w:line="480" w:lineRule="auto"/>
        <w:ind w:firstLine="708"/>
        <w:rPr>
          <w:sz w:val="22"/>
          <w:szCs w:val="22"/>
        </w:rPr>
      </w:pPr>
      <w:r w:rsidRPr="00754D34">
        <w:rPr>
          <w:sz w:val="22"/>
          <w:szCs w:val="22"/>
        </w:rPr>
        <w:t>Eficiencia comercial</w:t>
      </w:r>
      <w:r w:rsidR="00A31C74">
        <w:rPr>
          <w:sz w:val="22"/>
          <w:szCs w:val="22"/>
        </w:rPr>
        <w:t xml:space="preserve"> (</w:t>
      </w:r>
      <w:r w:rsidR="00A31C74" w:rsidRPr="00B37BEE">
        <w:rPr>
          <w:position w:val="-12"/>
        </w:rPr>
        <w:object w:dxaOrig="300" w:dyaOrig="360">
          <v:shape id="_x0000_i1136" type="#_x0000_t75" style="width:15pt;height:18pt" o:ole="">
            <v:imagedata r:id="rId198" o:title=""/>
          </v:shape>
          <o:OLEObject Type="Embed" ProgID="Equation.3" ShapeID="_x0000_i1136" DrawAspect="Content" ObjectID="_1309939107" r:id="rId199"/>
        </w:object>
      </w:r>
      <w:r w:rsidR="00A31C74">
        <w:t>)</w:t>
      </w:r>
    </w:p>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Se define como la relación entre el agua cobrada</w:t>
      </w:r>
      <w:r w:rsidR="00A31C74">
        <w:rPr>
          <w:rFonts w:ascii="Arial" w:hAnsi="Arial" w:cs="Arial"/>
          <w:sz w:val="22"/>
          <w:szCs w:val="22"/>
        </w:rPr>
        <w:t xml:space="preserve"> (</w:t>
      </w:r>
      <w:r w:rsidR="00A31C74" w:rsidRPr="00B37BEE">
        <w:rPr>
          <w:position w:val="-12"/>
        </w:rPr>
        <w:object w:dxaOrig="300" w:dyaOrig="360">
          <v:shape id="_x0000_i1137" type="#_x0000_t75" style="width:15pt;height:18pt" o:ole="">
            <v:imagedata r:id="rId200" o:title=""/>
          </v:shape>
          <o:OLEObject Type="Embed" ProgID="Equation.3" ShapeID="_x0000_i1137" DrawAspect="Content" ObjectID="_1309939108" r:id="rId201"/>
        </w:object>
      </w:r>
      <w:r w:rsidR="00A31C74">
        <w:t>)</w:t>
      </w:r>
      <w:r w:rsidRPr="00754D34">
        <w:rPr>
          <w:rFonts w:ascii="Arial" w:hAnsi="Arial" w:cs="Arial"/>
          <w:sz w:val="22"/>
          <w:szCs w:val="22"/>
        </w:rPr>
        <w:t xml:space="preserve"> respecto de la facturada</w:t>
      </w:r>
      <w:r w:rsidR="00A31C74">
        <w:rPr>
          <w:rFonts w:ascii="Arial" w:hAnsi="Arial" w:cs="Arial"/>
          <w:sz w:val="22"/>
          <w:szCs w:val="22"/>
        </w:rPr>
        <w:t xml:space="preserve"> (</w:t>
      </w:r>
      <w:r w:rsidR="00A31C74" w:rsidRPr="00B37BEE">
        <w:rPr>
          <w:position w:val="-14"/>
        </w:rPr>
        <w:object w:dxaOrig="300" w:dyaOrig="380">
          <v:shape id="_x0000_i1138" type="#_x0000_t75" style="width:15pt;height:18.75pt" o:ole="">
            <v:imagedata r:id="rId202" o:title=""/>
          </v:shape>
          <o:OLEObject Type="Embed" ProgID="Equation.3" ShapeID="_x0000_i1138" DrawAspect="Content" ObjectID="_1309939109" r:id="rId203"/>
        </w:object>
      </w:r>
      <w:r w:rsidR="00A31C74">
        <w:t>)</w:t>
      </w:r>
      <w:r w:rsidRPr="00754D34">
        <w:rPr>
          <w:rFonts w:ascii="Arial" w:hAnsi="Arial" w:cs="Arial"/>
          <w:sz w:val="22"/>
          <w:szCs w:val="22"/>
        </w:rPr>
        <w:t>, en porcentaje.</w:t>
      </w:r>
    </w:p>
    <w:p w:rsidR="00B428D6" w:rsidRPr="00754D34" w:rsidRDefault="00B428D6" w:rsidP="00B428D6">
      <w:pPr>
        <w:jc w:val="both"/>
        <w:rPr>
          <w:rFonts w:ascii="Arial" w:hAnsi="Arial" w:cs="Arial"/>
          <w:sz w:val="22"/>
          <w:szCs w:val="22"/>
        </w:rPr>
      </w:pPr>
    </w:p>
    <w:p w:rsidR="00B428D6" w:rsidRDefault="00A31C74" w:rsidP="00B428D6">
      <w:pPr>
        <w:ind w:left="2832" w:firstLine="708"/>
        <w:jc w:val="both"/>
        <w:rPr>
          <w:rFonts w:ascii="Arial" w:hAnsi="Arial" w:cs="Arial"/>
          <w:sz w:val="22"/>
          <w:szCs w:val="22"/>
          <w:lang w:val="en-US"/>
        </w:rPr>
      </w:pPr>
      <w:r w:rsidRPr="00754D34">
        <w:rPr>
          <w:rFonts w:ascii="Arial" w:hAnsi="Arial" w:cs="Arial"/>
          <w:position w:val="-32"/>
          <w:sz w:val="22"/>
          <w:szCs w:val="22"/>
          <w:lang w:val="en-US"/>
        </w:rPr>
        <w:object w:dxaOrig="1180" w:dyaOrig="700">
          <v:shape id="_x0000_i1139" type="#_x0000_t75" style="width:66pt;height:39pt" o:ole="">
            <v:imagedata r:id="rId204" o:title=""/>
          </v:shape>
          <o:OLEObject Type="Embed" ProgID="Equation.3" ShapeID="_x0000_i1139" DrawAspect="Content" ObjectID="_1309939110" r:id="rId205"/>
        </w:object>
      </w:r>
    </w:p>
    <w:p w:rsidR="00B428D6" w:rsidRDefault="00B428D6" w:rsidP="00B428D6">
      <w:pPr>
        <w:ind w:left="2832" w:firstLine="708"/>
        <w:jc w:val="both"/>
        <w:rPr>
          <w:rFonts w:ascii="Arial" w:hAnsi="Arial" w:cs="Arial"/>
          <w:sz w:val="22"/>
          <w:szCs w:val="22"/>
          <w:lang w:val="en-US"/>
        </w:rPr>
      </w:pPr>
    </w:p>
    <w:p w:rsidR="00B428D6" w:rsidRPr="00754D34" w:rsidRDefault="00B428D6" w:rsidP="00B428D6">
      <w:pPr>
        <w:ind w:left="2832" w:firstLine="708"/>
        <w:jc w:val="both"/>
        <w:rPr>
          <w:rFonts w:ascii="Arial" w:hAnsi="Arial" w:cs="Arial"/>
          <w:sz w:val="22"/>
          <w:szCs w:val="22"/>
          <w:lang w:val="en-US"/>
        </w:rPr>
      </w:pPr>
    </w:p>
    <w:p w:rsidR="00B428D6" w:rsidRDefault="00B428D6" w:rsidP="00B428D6">
      <w:pPr>
        <w:pStyle w:val="Ttulo3"/>
        <w:spacing w:line="480" w:lineRule="auto"/>
        <w:ind w:firstLine="708"/>
        <w:rPr>
          <w:sz w:val="22"/>
          <w:szCs w:val="22"/>
        </w:rPr>
      </w:pPr>
      <w:r w:rsidRPr="00754D34">
        <w:rPr>
          <w:sz w:val="22"/>
          <w:szCs w:val="22"/>
        </w:rPr>
        <w:t>Tarifa promedio</w:t>
      </w:r>
      <w:r w:rsidR="00A31C74">
        <w:rPr>
          <w:sz w:val="22"/>
          <w:szCs w:val="22"/>
        </w:rPr>
        <w:t xml:space="preserve"> (T)</w:t>
      </w:r>
    </w:p>
    <w:p w:rsidR="00B428D6" w:rsidRPr="00807719" w:rsidRDefault="00B428D6" w:rsidP="00B428D6"/>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 xml:space="preserve">La tarifa es el precio fijado por concepto de servicios de agua potable y saneamiento. La facturación se realiza ya sea como cuota fija en unidades de </w:t>
      </w:r>
      <w:r>
        <w:rPr>
          <w:rFonts w:ascii="Arial" w:hAnsi="Arial" w:cs="Arial"/>
          <w:sz w:val="22"/>
          <w:szCs w:val="22"/>
        </w:rPr>
        <w:t>dólar</w:t>
      </w:r>
      <w:r w:rsidRPr="00754D34">
        <w:rPr>
          <w:rFonts w:ascii="Arial" w:hAnsi="Arial" w:cs="Arial"/>
          <w:sz w:val="22"/>
          <w:szCs w:val="22"/>
        </w:rPr>
        <w:t xml:space="preserve"> por el servicio efectuado o en unidades de </w:t>
      </w:r>
      <w:r>
        <w:rPr>
          <w:rFonts w:ascii="Arial" w:hAnsi="Arial" w:cs="Arial"/>
          <w:sz w:val="22"/>
          <w:szCs w:val="22"/>
        </w:rPr>
        <w:t>dólar</w:t>
      </w:r>
      <w:r w:rsidRPr="00754D34">
        <w:rPr>
          <w:rFonts w:ascii="Arial" w:hAnsi="Arial" w:cs="Arial"/>
          <w:sz w:val="22"/>
          <w:szCs w:val="22"/>
        </w:rPr>
        <w:t xml:space="preserve"> sobre volumen vendido (en los informes técnicos o financieros se suele expresar también en unidades de </w:t>
      </w:r>
      <w:r>
        <w:rPr>
          <w:rFonts w:ascii="Arial" w:hAnsi="Arial" w:cs="Arial"/>
          <w:sz w:val="22"/>
          <w:szCs w:val="22"/>
        </w:rPr>
        <w:t>dólar</w:t>
      </w:r>
      <w:r w:rsidRPr="00754D34">
        <w:rPr>
          <w:rFonts w:ascii="Arial" w:hAnsi="Arial" w:cs="Arial"/>
          <w:sz w:val="22"/>
          <w:szCs w:val="22"/>
        </w:rPr>
        <w:t xml:space="preserve"> por volumen vendido, </w:t>
      </w:r>
      <w:r>
        <w:rPr>
          <w:rFonts w:ascii="Arial" w:hAnsi="Arial" w:cs="Arial"/>
          <w:sz w:val="22"/>
          <w:szCs w:val="22"/>
        </w:rPr>
        <w:t>usd</w:t>
      </w:r>
      <w:r w:rsidRPr="00754D34">
        <w:rPr>
          <w:rFonts w:ascii="Arial" w:hAnsi="Arial" w:cs="Arial"/>
          <w:sz w:val="22"/>
          <w:szCs w:val="22"/>
        </w:rPr>
        <w:t>/m</w:t>
      </w:r>
      <w:r w:rsidRPr="00754D34">
        <w:rPr>
          <w:rFonts w:ascii="Arial" w:hAnsi="Arial" w:cs="Arial"/>
          <w:sz w:val="22"/>
          <w:szCs w:val="22"/>
          <w:vertAlign w:val="superscript"/>
        </w:rPr>
        <w:t>3</w:t>
      </w:r>
      <w:r w:rsidRPr="00754D34">
        <w:rPr>
          <w:rFonts w:ascii="Arial" w:hAnsi="Arial" w:cs="Arial"/>
          <w:sz w:val="22"/>
          <w:szCs w:val="22"/>
        </w:rPr>
        <w:t>). La tarifa promedio se calcula considerando los ingresos por concepto del volumen de agua total vendida (I</w:t>
      </w:r>
      <w:r w:rsidRPr="00754D34">
        <w:rPr>
          <w:rFonts w:ascii="Arial" w:hAnsi="Arial" w:cs="Arial"/>
          <w:sz w:val="22"/>
          <w:szCs w:val="22"/>
          <w:vertAlign w:val="subscript"/>
        </w:rPr>
        <w:t>taf</w:t>
      </w:r>
      <w:r w:rsidRPr="00754D34">
        <w:rPr>
          <w:rFonts w:ascii="Arial" w:hAnsi="Arial" w:cs="Arial"/>
          <w:sz w:val="22"/>
          <w:szCs w:val="22"/>
        </w:rPr>
        <w:t>) al año, dividida por el volumen total de agua facturada (V</w:t>
      </w:r>
      <w:r w:rsidRPr="00754D34">
        <w:rPr>
          <w:rFonts w:ascii="Arial" w:hAnsi="Arial" w:cs="Arial"/>
          <w:sz w:val="22"/>
          <w:szCs w:val="22"/>
          <w:vertAlign w:val="subscript"/>
        </w:rPr>
        <w:t>f</w:t>
      </w:r>
      <w:r w:rsidRPr="00754D34">
        <w:rPr>
          <w:rFonts w:ascii="Arial" w:hAnsi="Arial" w:cs="Arial"/>
          <w:sz w:val="22"/>
          <w:szCs w:val="22"/>
        </w:rPr>
        <w:t>).</w:t>
      </w:r>
    </w:p>
    <w:p w:rsidR="00B428D6" w:rsidRPr="00754D34" w:rsidRDefault="00B428D6" w:rsidP="00B428D6">
      <w:pPr>
        <w:spacing w:line="480" w:lineRule="auto"/>
        <w:jc w:val="both"/>
        <w:rPr>
          <w:rFonts w:ascii="Arial" w:hAnsi="Arial" w:cs="Arial"/>
          <w:sz w:val="22"/>
          <w:szCs w:val="22"/>
        </w:rPr>
      </w:pPr>
    </w:p>
    <w:p w:rsidR="00B428D6" w:rsidRPr="00754D34" w:rsidRDefault="00B428D6" w:rsidP="00B428D6">
      <w:pPr>
        <w:jc w:val="center"/>
        <w:rPr>
          <w:rFonts w:ascii="Arial" w:hAnsi="Arial" w:cs="Arial"/>
          <w:sz w:val="22"/>
          <w:szCs w:val="22"/>
        </w:rPr>
      </w:pPr>
      <w:r w:rsidRPr="00754D34">
        <w:rPr>
          <w:rFonts w:ascii="Arial" w:hAnsi="Arial" w:cs="Arial"/>
          <w:position w:val="-30"/>
          <w:sz w:val="22"/>
          <w:szCs w:val="22"/>
        </w:rPr>
        <w:object w:dxaOrig="840" w:dyaOrig="700">
          <v:shape id="_x0000_i1140" type="#_x0000_t75" style="width:51.75pt;height:42.75pt" o:ole="" fillcolor="window">
            <v:imagedata r:id="rId206" o:title=""/>
          </v:shape>
          <o:OLEObject Type="Embed" ProgID="Equation.3" ShapeID="_x0000_i1140" DrawAspect="Content" ObjectID="_1309939111" r:id="rId207"/>
        </w:object>
      </w:r>
    </w:p>
    <w:p w:rsidR="00B428D6" w:rsidRPr="00754D34" w:rsidRDefault="00B428D6" w:rsidP="00B428D6">
      <w:pPr>
        <w:jc w:val="both"/>
        <w:rPr>
          <w:rFonts w:ascii="Arial" w:hAnsi="Arial" w:cs="Arial"/>
          <w:sz w:val="22"/>
          <w:szCs w:val="22"/>
        </w:rPr>
      </w:pPr>
      <w:r w:rsidRPr="00754D34">
        <w:rPr>
          <w:rFonts w:ascii="Arial" w:hAnsi="Arial" w:cs="Arial"/>
          <w:sz w:val="22"/>
          <w:szCs w:val="22"/>
        </w:rPr>
        <w:t xml:space="preserve"> </w:t>
      </w:r>
    </w:p>
    <w:p w:rsidR="00B428D6" w:rsidRDefault="00B428D6" w:rsidP="00B428D6">
      <w:pPr>
        <w:pStyle w:val="Ttulo3"/>
        <w:spacing w:line="480" w:lineRule="auto"/>
        <w:ind w:firstLine="708"/>
        <w:rPr>
          <w:sz w:val="22"/>
          <w:szCs w:val="22"/>
        </w:rPr>
      </w:pPr>
      <w:r w:rsidRPr="00754D34">
        <w:rPr>
          <w:sz w:val="22"/>
          <w:szCs w:val="22"/>
        </w:rPr>
        <w:t>Cargos fijos</w:t>
      </w:r>
      <w:r w:rsidR="00A31C74">
        <w:rPr>
          <w:sz w:val="22"/>
          <w:szCs w:val="22"/>
        </w:rPr>
        <w:t xml:space="preserve"> (</w:t>
      </w:r>
      <w:r w:rsidR="00A31C74" w:rsidRPr="00B37BEE">
        <w:rPr>
          <w:position w:val="-14"/>
        </w:rPr>
        <w:object w:dxaOrig="340" w:dyaOrig="380">
          <v:shape id="_x0000_i1141" type="#_x0000_t75" style="width:17.25pt;height:18.75pt" o:ole="">
            <v:imagedata r:id="rId208" o:title=""/>
          </v:shape>
          <o:OLEObject Type="Embed" ProgID="Equation.3" ShapeID="_x0000_i1141" DrawAspect="Content" ObjectID="_1309939112" r:id="rId209"/>
        </w:object>
      </w:r>
      <w:r w:rsidR="00A31C74">
        <w:t>)</w:t>
      </w:r>
    </w:p>
    <w:p w:rsidR="00B428D6" w:rsidRPr="00807719" w:rsidRDefault="00B428D6" w:rsidP="00B428D6"/>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Cualquier componente fijo de la tarifa residencial (</w:t>
      </w:r>
      <w:r w:rsidR="00A31C74" w:rsidRPr="00B37BEE">
        <w:rPr>
          <w:position w:val="-12"/>
        </w:rPr>
        <w:object w:dxaOrig="340" w:dyaOrig="360">
          <v:shape id="_x0000_i1142" type="#_x0000_t75" style="width:17.25pt;height:18pt" o:ole="">
            <v:imagedata r:id="rId210" o:title=""/>
          </v:shape>
          <o:OLEObject Type="Embed" ProgID="Equation.3" ShapeID="_x0000_i1142" DrawAspect="Content" ObjectID="_1309939113" r:id="rId211"/>
        </w:object>
      </w:r>
      <w:r w:rsidRPr="00754D34">
        <w:rPr>
          <w:rFonts w:ascii="Arial" w:hAnsi="Arial" w:cs="Arial"/>
          <w:sz w:val="22"/>
          <w:szCs w:val="22"/>
        </w:rPr>
        <w:t>), como proporción del número de conexiones por año</w:t>
      </w:r>
      <w:r w:rsidR="00A31C74">
        <w:rPr>
          <w:rFonts w:ascii="Arial" w:hAnsi="Arial" w:cs="Arial"/>
          <w:sz w:val="22"/>
          <w:szCs w:val="22"/>
        </w:rPr>
        <w:t xml:space="preserve"> (</w:t>
      </w:r>
      <w:r w:rsidR="00A31C74" w:rsidRPr="00B37BEE">
        <w:rPr>
          <w:position w:val="-12"/>
        </w:rPr>
        <w:object w:dxaOrig="240" w:dyaOrig="360">
          <v:shape id="_x0000_i1143" type="#_x0000_t75" style="width:12pt;height:18pt" o:ole="">
            <v:imagedata r:id="rId212" o:title=""/>
          </v:shape>
          <o:OLEObject Type="Embed" ProgID="Equation.3" ShapeID="_x0000_i1143" DrawAspect="Content" ObjectID="_1309939114" r:id="rId213"/>
        </w:object>
      </w:r>
      <w:r w:rsidR="00A31C74">
        <w:t>)</w:t>
      </w:r>
      <w:r w:rsidRPr="00754D34">
        <w:rPr>
          <w:rFonts w:ascii="Arial" w:hAnsi="Arial" w:cs="Arial"/>
          <w:sz w:val="22"/>
          <w:szCs w:val="22"/>
        </w:rPr>
        <w:t xml:space="preserve">, expresado en </w:t>
      </w:r>
      <w:r>
        <w:rPr>
          <w:rFonts w:ascii="Arial" w:hAnsi="Arial" w:cs="Arial"/>
          <w:sz w:val="22"/>
          <w:szCs w:val="22"/>
        </w:rPr>
        <w:t>usd</w:t>
      </w:r>
      <w:r w:rsidRPr="00754D34">
        <w:rPr>
          <w:rFonts w:ascii="Arial" w:hAnsi="Arial" w:cs="Arial"/>
          <w:sz w:val="22"/>
          <w:szCs w:val="22"/>
        </w:rPr>
        <w:t>/conexión/año.</w:t>
      </w:r>
    </w:p>
    <w:p w:rsidR="00B428D6" w:rsidRPr="00754D34" w:rsidRDefault="00B428D6" w:rsidP="00B428D6">
      <w:pPr>
        <w:jc w:val="both"/>
        <w:rPr>
          <w:rFonts w:ascii="Arial" w:hAnsi="Arial" w:cs="Arial"/>
          <w:sz w:val="22"/>
          <w:szCs w:val="22"/>
        </w:rPr>
      </w:pPr>
    </w:p>
    <w:p w:rsidR="00B428D6" w:rsidRPr="00754D34" w:rsidRDefault="00A31C74" w:rsidP="00B428D6">
      <w:pPr>
        <w:jc w:val="center"/>
        <w:rPr>
          <w:rFonts w:ascii="Arial" w:hAnsi="Arial" w:cs="Arial"/>
          <w:sz w:val="22"/>
          <w:szCs w:val="22"/>
        </w:rPr>
      </w:pPr>
      <w:r w:rsidRPr="00754D34">
        <w:rPr>
          <w:rFonts w:ascii="Arial" w:hAnsi="Arial" w:cs="Arial"/>
          <w:position w:val="-30"/>
          <w:sz w:val="22"/>
          <w:szCs w:val="22"/>
        </w:rPr>
        <w:object w:dxaOrig="940" w:dyaOrig="680">
          <v:shape id="_x0000_i1144" type="#_x0000_t75" style="width:55.5pt;height:39.75pt" o:ole="" fillcolor="window">
            <v:imagedata r:id="rId214" o:title=""/>
          </v:shape>
          <o:OLEObject Type="Embed" ProgID="Equation.3" ShapeID="_x0000_i1144" DrawAspect="Content" ObjectID="_1309939115" r:id="rId215"/>
        </w:object>
      </w:r>
    </w:p>
    <w:p w:rsidR="00B428D6" w:rsidRDefault="00B428D6" w:rsidP="00B428D6">
      <w:pPr>
        <w:pStyle w:val="Ttulo3"/>
        <w:spacing w:line="480" w:lineRule="auto"/>
        <w:ind w:firstLine="708"/>
        <w:rPr>
          <w:sz w:val="22"/>
          <w:szCs w:val="22"/>
        </w:rPr>
      </w:pPr>
      <w:r w:rsidRPr="00754D34">
        <w:rPr>
          <w:sz w:val="22"/>
          <w:szCs w:val="22"/>
        </w:rPr>
        <w:t>Relación cargos residenciales / cargos industriales</w:t>
      </w:r>
      <w:r w:rsidR="00434B6A">
        <w:rPr>
          <w:sz w:val="22"/>
          <w:szCs w:val="22"/>
        </w:rPr>
        <w:t xml:space="preserve"> (</w:t>
      </w:r>
      <w:r w:rsidR="00434B6A" w:rsidRPr="00B37BEE">
        <w:rPr>
          <w:position w:val="-12"/>
        </w:rPr>
        <w:object w:dxaOrig="420" w:dyaOrig="360">
          <v:shape id="_x0000_i1145" type="#_x0000_t75" style="width:21pt;height:18pt" o:ole="">
            <v:imagedata r:id="rId216" o:title=""/>
          </v:shape>
          <o:OLEObject Type="Embed" ProgID="Equation.3" ShapeID="_x0000_i1145" DrawAspect="Content" ObjectID="_1309939116" r:id="rId217"/>
        </w:object>
      </w:r>
      <w:r w:rsidR="00434B6A">
        <w:t>)</w:t>
      </w:r>
    </w:p>
    <w:p w:rsidR="00B428D6" w:rsidRPr="00807719" w:rsidRDefault="00B428D6" w:rsidP="00B428D6"/>
    <w:p w:rsidR="00B428D6" w:rsidRPr="00754D34" w:rsidRDefault="00B428D6" w:rsidP="00B428D6">
      <w:pPr>
        <w:spacing w:line="480" w:lineRule="auto"/>
        <w:ind w:left="708"/>
        <w:jc w:val="both"/>
        <w:rPr>
          <w:rFonts w:ascii="Arial" w:hAnsi="Arial" w:cs="Arial"/>
          <w:sz w:val="22"/>
          <w:szCs w:val="22"/>
        </w:rPr>
      </w:pPr>
      <w:r w:rsidRPr="00754D34">
        <w:rPr>
          <w:rFonts w:ascii="Arial" w:hAnsi="Arial" w:cs="Arial"/>
          <w:sz w:val="22"/>
          <w:szCs w:val="22"/>
        </w:rPr>
        <w:t>Es el cargo promedio (por m</w:t>
      </w:r>
      <w:r w:rsidRPr="00754D34">
        <w:rPr>
          <w:rFonts w:ascii="Arial" w:hAnsi="Arial" w:cs="Arial"/>
          <w:sz w:val="22"/>
          <w:szCs w:val="22"/>
          <w:vertAlign w:val="superscript"/>
        </w:rPr>
        <w:t>3</w:t>
      </w:r>
      <w:r w:rsidRPr="00754D34">
        <w:rPr>
          <w:rFonts w:ascii="Arial" w:hAnsi="Arial" w:cs="Arial"/>
          <w:sz w:val="22"/>
          <w:szCs w:val="22"/>
        </w:rPr>
        <w:t>) a usuarios industriales</w:t>
      </w:r>
      <w:r w:rsidR="00434B6A">
        <w:rPr>
          <w:rFonts w:ascii="Arial" w:hAnsi="Arial" w:cs="Arial"/>
          <w:sz w:val="22"/>
          <w:szCs w:val="22"/>
        </w:rPr>
        <w:t xml:space="preserve"> (</w:t>
      </w:r>
      <w:r w:rsidR="00434B6A" w:rsidRPr="00B37BEE">
        <w:rPr>
          <w:position w:val="-12"/>
        </w:rPr>
        <w:object w:dxaOrig="320" w:dyaOrig="360">
          <v:shape id="_x0000_i1146" type="#_x0000_t75" style="width:15.75pt;height:18pt" o:ole="">
            <v:imagedata r:id="rId218" o:title=""/>
          </v:shape>
          <o:OLEObject Type="Embed" ProgID="Equation.3" ShapeID="_x0000_i1146" DrawAspect="Content" ObjectID="_1309939117" r:id="rId219"/>
        </w:object>
      </w:r>
      <w:r w:rsidR="00434B6A">
        <w:t>)</w:t>
      </w:r>
      <w:r w:rsidRPr="00754D34">
        <w:rPr>
          <w:rFonts w:ascii="Arial" w:hAnsi="Arial" w:cs="Arial"/>
          <w:sz w:val="22"/>
          <w:szCs w:val="22"/>
        </w:rPr>
        <w:t>, en relación con el cargo promedio (por m</w:t>
      </w:r>
      <w:r w:rsidRPr="00754D34">
        <w:rPr>
          <w:rFonts w:ascii="Arial" w:hAnsi="Arial" w:cs="Arial"/>
          <w:sz w:val="22"/>
          <w:szCs w:val="22"/>
          <w:vertAlign w:val="superscript"/>
        </w:rPr>
        <w:t>3</w:t>
      </w:r>
      <w:r w:rsidRPr="00754D34">
        <w:rPr>
          <w:rFonts w:ascii="Arial" w:hAnsi="Arial" w:cs="Arial"/>
          <w:sz w:val="22"/>
          <w:szCs w:val="22"/>
        </w:rPr>
        <w:t>) a usuarios residenciales</w:t>
      </w:r>
      <w:r w:rsidR="00434B6A">
        <w:rPr>
          <w:rFonts w:ascii="Arial" w:hAnsi="Arial" w:cs="Arial"/>
          <w:sz w:val="22"/>
          <w:szCs w:val="22"/>
        </w:rPr>
        <w:t xml:space="preserve"> (</w:t>
      </w:r>
      <w:r w:rsidR="00434B6A" w:rsidRPr="00B37BEE">
        <w:rPr>
          <w:position w:val="-12"/>
        </w:rPr>
        <w:object w:dxaOrig="340" w:dyaOrig="360">
          <v:shape id="_x0000_i1147" type="#_x0000_t75" style="width:17.25pt;height:18pt" o:ole="">
            <v:imagedata r:id="rId220" o:title=""/>
          </v:shape>
          <o:OLEObject Type="Embed" ProgID="Equation.3" ShapeID="_x0000_i1147" DrawAspect="Content" ObjectID="_1309939118" r:id="rId221"/>
        </w:object>
      </w:r>
      <w:r w:rsidR="00434B6A">
        <w:t>)</w:t>
      </w:r>
      <w:r w:rsidRPr="00754D34">
        <w:rPr>
          <w:rFonts w:ascii="Arial" w:hAnsi="Arial" w:cs="Arial"/>
          <w:sz w:val="22"/>
          <w:szCs w:val="22"/>
        </w:rPr>
        <w:t>.</w:t>
      </w:r>
    </w:p>
    <w:p w:rsidR="00B428D6" w:rsidRPr="00754D34" w:rsidRDefault="00B428D6" w:rsidP="00B428D6">
      <w:pPr>
        <w:spacing w:line="480" w:lineRule="auto"/>
        <w:jc w:val="both"/>
        <w:rPr>
          <w:rFonts w:ascii="Arial" w:hAnsi="Arial" w:cs="Arial"/>
          <w:sz w:val="22"/>
          <w:szCs w:val="22"/>
        </w:rPr>
      </w:pPr>
    </w:p>
    <w:p w:rsidR="00B428D6" w:rsidRPr="00BB7BA9" w:rsidRDefault="00434B6A" w:rsidP="00B428D6">
      <w:pPr>
        <w:jc w:val="center"/>
        <w:rPr>
          <w:rFonts w:ascii="Arial" w:hAnsi="Arial" w:cs="Arial"/>
          <w:sz w:val="22"/>
          <w:szCs w:val="22"/>
        </w:rPr>
      </w:pPr>
      <w:r w:rsidRPr="00754D34">
        <w:rPr>
          <w:rFonts w:ascii="Arial" w:hAnsi="Arial" w:cs="Arial"/>
          <w:position w:val="-32"/>
          <w:sz w:val="22"/>
          <w:szCs w:val="22"/>
        </w:rPr>
        <w:object w:dxaOrig="1600" w:dyaOrig="760">
          <v:shape id="_x0000_i1148" type="#_x0000_t75" style="width:98.25pt;height:46.5pt" o:ole="" fillcolor="window">
            <v:imagedata r:id="rId222" o:title=""/>
          </v:shape>
          <o:OLEObject Type="Embed" ProgID="Equation.3" ShapeID="_x0000_i1148" DrawAspect="Content" ObjectID="_1309939119" r:id="rId223"/>
        </w:objec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Pr="004536EA" w:rsidRDefault="00B428D6" w:rsidP="00B428D6">
      <w:pPr>
        <w:autoSpaceDE w:val="0"/>
        <w:autoSpaceDN w:val="0"/>
        <w:adjustRightInd w:val="0"/>
        <w:rPr>
          <w:rFonts w:ascii="Arial" w:hAnsi="Arial" w:cs="Arial"/>
          <w:i/>
          <w:sz w:val="22"/>
          <w:szCs w:val="22"/>
        </w:rPr>
      </w:pPr>
      <w:r w:rsidRPr="004536EA">
        <w:rPr>
          <w:rFonts w:ascii="Arial" w:hAnsi="Arial" w:cs="Arial"/>
          <w:i/>
          <w:sz w:val="22"/>
          <w:szCs w:val="22"/>
        </w:rPr>
        <w:t xml:space="preserve">3.3 </w:t>
      </w:r>
      <w:r w:rsidR="00375E8F" w:rsidRPr="004536EA">
        <w:rPr>
          <w:rFonts w:ascii="Arial" w:hAnsi="Arial" w:cs="Arial"/>
          <w:i/>
          <w:sz w:val="22"/>
          <w:szCs w:val="22"/>
        </w:rPr>
        <w:tab/>
      </w:r>
      <w:r w:rsidRPr="004536EA">
        <w:rPr>
          <w:rFonts w:ascii="Arial" w:hAnsi="Arial" w:cs="Arial"/>
          <w:i/>
          <w:sz w:val="22"/>
          <w:szCs w:val="22"/>
        </w:rPr>
        <w:t>Tipos de Reportes</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Pr="004536EA" w:rsidRDefault="00B428D6" w:rsidP="00375E8F">
      <w:pPr>
        <w:numPr>
          <w:ilvl w:val="2"/>
          <w:numId w:val="119"/>
        </w:numPr>
        <w:autoSpaceDE w:val="0"/>
        <w:autoSpaceDN w:val="0"/>
        <w:adjustRightInd w:val="0"/>
        <w:rPr>
          <w:rFonts w:ascii="Arial" w:hAnsi="Arial" w:cs="Arial"/>
          <w:i/>
          <w:sz w:val="22"/>
          <w:szCs w:val="22"/>
        </w:rPr>
      </w:pPr>
      <w:r w:rsidRPr="004536EA">
        <w:rPr>
          <w:rFonts w:ascii="Arial" w:hAnsi="Arial" w:cs="Arial"/>
          <w:i/>
          <w:sz w:val="22"/>
          <w:szCs w:val="22"/>
        </w:rPr>
        <w:t>Descripción general de los sistemas</w:t>
      </w:r>
    </w:p>
    <w:p w:rsidR="00375E8F" w:rsidRDefault="00375E8F" w:rsidP="00375E8F">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CD0A81" w:rsidRPr="00CC47AA" w:rsidRDefault="00CD0A81" w:rsidP="00CD0A81">
      <w:pPr>
        <w:autoSpaceDE w:val="0"/>
        <w:autoSpaceDN w:val="0"/>
        <w:adjustRightInd w:val="0"/>
        <w:spacing w:line="480" w:lineRule="auto"/>
        <w:ind w:left="703"/>
        <w:jc w:val="both"/>
        <w:rPr>
          <w:rFonts w:ascii="Arial" w:hAnsi="Arial" w:cs="Arial"/>
          <w:sz w:val="22"/>
          <w:szCs w:val="22"/>
        </w:rPr>
      </w:pPr>
      <w:r>
        <w:rPr>
          <w:rFonts w:ascii="Arial" w:hAnsi="Arial" w:cs="Arial"/>
          <w:sz w:val="22"/>
          <w:szCs w:val="22"/>
        </w:rPr>
        <w:t xml:space="preserve">El </w:t>
      </w:r>
      <w:r w:rsidRPr="00CC47AA">
        <w:rPr>
          <w:rFonts w:ascii="Arial" w:hAnsi="Arial" w:cs="Arial"/>
          <w:sz w:val="22"/>
          <w:szCs w:val="22"/>
        </w:rPr>
        <w:t xml:space="preserve">software </w:t>
      </w:r>
      <w:r>
        <w:rPr>
          <w:rFonts w:ascii="Arial" w:hAnsi="Arial" w:cs="Arial"/>
          <w:sz w:val="22"/>
          <w:szCs w:val="22"/>
        </w:rPr>
        <w:t xml:space="preserve">transaccional es </w:t>
      </w:r>
      <w:r w:rsidRPr="00CC47AA">
        <w:rPr>
          <w:rFonts w:ascii="Arial" w:hAnsi="Arial" w:cs="Arial"/>
          <w:sz w:val="22"/>
          <w:szCs w:val="22"/>
        </w:rPr>
        <w:t xml:space="preserve">sencillo, pensado para personas y técnicos que empiezan a incursionar en </w:t>
      </w:r>
      <w:r>
        <w:rPr>
          <w:rFonts w:ascii="Arial" w:hAnsi="Arial" w:cs="Arial"/>
          <w:sz w:val="22"/>
          <w:szCs w:val="22"/>
        </w:rPr>
        <w:t>el</w:t>
      </w:r>
      <w:r w:rsidRPr="00CC47AA">
        <w:rPr>
          <w:rFonts w:ascii="Arial" w:hAnsi="Arial" w:cs="Arial"/>
          <w:sz w:val="22"/>
          <w:szCs w:val="22"/>
        </w:rPr>
        <w:t xml:space="preserve"> área</w:t>
      </w:r>
      <w:r>
        <w:rPr>
          <w:rFonts w:ascii="Arial" w:hAnsi="Arial" w:cs="Arial"/>
          <w:sz w:val="22"/>
          <w:szCs w:val="22"/>
        </w:rPr>
        <w:t xml:space="preserve"> </w:t>
      </w:r>
      <w:r w:rsidRPr="00CC47AA">
        <w:rPr>
          <w:rFonts w:ascii="Arial" w:hAnsi="Arial" w:cs="Arial"/>
          <w:sz w:val="22"/>
          <w:szCs w:val="22"/>
        </w:rPr>
        <w:t xml:space="preserve">de </w:t>
      </w:r>
      <w:r>
        <w:rPr>
          <w:rFonts w:ascii="Arial" w:hAnsi="Arial" w:cs="Arial"/>
          <w:sz w:val="22"/>
          <w:szCs w:val="22"/>
        </w:rPr>
        <w:t>gestión de agua potable</w:t>
      </w:r>
      <w:r w:rsidRPr="00CC47AA">
        <w:rPr>
          <w:rFonts w:ascii="Arial" w:hAnsi="Arial" w:cs="Arial"/>
          <w:sz w:val="22"/>
          <w:szCs w:val="22"/>
        </w:rPr>
        <w:t xml:space="preserve">. El programa </w:t>
      </w:r>
      <w:r>
        <w:rPr>
          <w:rFonts w:ascii="Arial" w:hAnsi="Arial" w:cs="Arial"/>
          <w:sz w:val="22"/>
          <w:szCs w:val="22"/>
        </w:rPr>
        <w:t>está desarrollado</w:t>
      </w:r>
      <w:r w:rsidRPr="00CC47AA">
        <w:rPr>
          <w:rFonts w:ascii="Arial" w:hAnsi="Arial" w:cs="Arial"/>
          <w:sz w:val="22"/>
          <w:szCs w:val="22"/>
        </w:rPr>
        <w:t xml:space="preserve"> en Visual Basic V6.0, esta orientado a la</w:t>
      </w:r>
      <w:r>
        <w:rPr>
          <w:rFonts w:ascii="Arial" w:hAnsi="Arial" w:cs="Arial"/>
          <w:sz w:val="22"/>
          <w:szCs w:val="22"/>
        </w:rPr>
        <w:t xml:space="preserve"> </w:t>
      </w:r>
      <w:r w:rsidRPr="00CC47AA">
        <w:rPr>
          <w:rFonts w:ascii="Arial" w:hAnsi="Arial" w:cs="Arial"/>
          <w:sz w:val="22"/>
          <w:szCs w:val="22"/>
        </w:rPr>
        <w:t xml:space="preserve">programación por objetos, es decir, el usuario navega en una serie de ventanas que lo guían hacia el cálculo de </w:t>
      </w:r>
      <w:r>
        <w:rPr>
          <w:rFonts w:ascii="Arial" w:hAnsi="Arial" w:cs="Arial"/>
          <w:sz w:val="22"/>
          <w:szCs w:val="22"/>
        </w:rPr>
        <w:t>consumos</w:t>
      </w:r>
      <w:r w:rsidRPr="00CC47AA">
        <w:rPr>
          <w:rFonts w:ascii="Arial" w:hAnsi="Arial" w:cs="Arial"/>
          <w:sz w:val="22"/>
          <w:szCs w:val="22"/>
        </w:rPr>
        <w:t>. El cálculo se inicia pidiendo al usuario que ingrese datos como l</w:t>
      </w:r>
      <w:r>
        <w:rPr>
          <w:rFonts w:ascii="Arial" w:hAnsi="Arial" w:cs="Arial"/>
          <w:sz w:val="22"/>
          <w:szCs w:val="22"/>
        </w:rPr>
        <w:t>a lectura actual</w:t>
      </w:r>
      <w:r w:rsidRPr="00CC47AA">
        <w:rPr>
          <w:rFonts w:ascii="Arial" w:hAnsi="Arial" w:cs="Arial"/>
          <w:sz w:val="22"/>
          <w:szCs w:val="22"/>
        </w:rPr>
        <w:t xml:space="preserve">, </w:t>
      </w:r>
      <w:r>
        <w:rPr>
          <w:rFonts w:ascii="Arial" w:hAnsi="Arial" w:cs="Arial"/>
          <w:sz w:val="22"/>
          <w:szCs w:val="22"/>
        </w:rPr>
        <w:t>el periodo de lectura</w:t>
      </w:r>
      <w:r w:rsidRPr="00CC47AA">
        <w:rPr>
          <w:rFonts w:ascii="Arial" w:hAnsi="Arial" w:cs="Arial"/>
          <w:sz w:val="22"/>
          <w:szCs w:val="22"/>
        </w:rPr>
        <w:t xml:space="preserve"> y </w:t>
      </w:r>
      <w:r>
        <w:rPr>
          <w:rFonts w:ascii="Arial" w:hAnsi="Arial" w:cs="Arial"/>
          <w:sz w:val="22"/>
          <w:szCs w:val="22"/>
        </w:rPr>
        <w:t>los contribuyentes</w:t>
      </w:r>
      <w:r w:rsidRPr="00CC47AA">
        <w:rPr>
          <w:rFonts w:ascii="Arial" w:hAnsi="Arial" w:cs="Arial"/>
          <w:sz w:val="22"/>
          <w:szCs w:val="22"/>
        </w:rPr>
        <w:t xml:space="preserve">. Los datos calculados en </w:t>
      </w:r>
      <w:r>
        <w:rPr>
          <w:rFonts w:ascii="Arial" w:hAnsi="Arial" w:cs="Arial"/>
          <w:sz w:val="22"/>
          <w:szCs w:val="22"/>
        </w:rPr>
        <w:t>este</w:t>
      </w:r>
      <w:r w:rsidRPr="00CC47AA">
        <w:rPr>
          <w:rFonts w:ascii="Arial" w:hAnsi="Arial" w:cs="Arial"/>
          <w:sz w:val="22"/>
          <w:szCs w:val="22"/>
        </w:rPr>
        <w:t xml:space="preserve"> </w:t>
      </w:r>
      <w:r>
        <w:rPr>
          <w:rFonts w:ascii="Arial" w:hAnsi="Arial" w:cs="Arial"/>
          <w:sz w:val="22"/>
          <w:szCs w:val="22"/>
        </w:rPr>
        <w:t>departamento son transferidos a</w:t>
      </w:r>
      <w:r w:rsidRPr="00CC47AA">
        <w:rPr>
          <w:rFonts w:ascii="Arial" w:hAnsi="Arial" w:cs="Arial"/>
          <w:sz w:val="22"/>
          <w:szCs w:val="22"/>
        </w:rPr>
        <w:t xml:space="preserve">l </w:t>
      </w:r>
      <w:r>
        <w:rPr>
          <w:rFonts w:ascii="Arial" w:hAnsi="Arial" w:cs="Arial"/>
          <w:sz w:val="22"/>
          <w:szCs w:val="22"/>
        </w:rPr>
        <w:t>departamento</w:t>
      </w:r>
      <w:r w:rsidRPr="00CC47AA">
        <w:rPr>
          <w:rFonts w:ascii="Arial" w:hAnsi="Arial" w:cs="Arial"/>
          <w:sz w:val="22"/>
          <w:szCs w:val="22"/>
        </w:rPr>
        <w:t xml:space="preserve"> de </w:t>
      </w:r>
      <w:r>
        <w:rPr>
          <w:rFonts w:ascii="Arial" w:hAnsi="Arial" w:cs="Arial"/>
          <w:sz w:val="22"/>
          <w:szCs w:val="22"/>
        </w:rPr>
        <w:t>recaudaciones</w:t>
      </w:r>
      <w:r w:rsidRPr="00CC47AA">
        <w:rPr>
          <w:rFonts w:ascii="Arial" w:hAnsi="Arial" w:cs="Arial"/>
          <w:sz w:val="22"/>
          <w:szCs w:val="22"/>
        </w:rPr>
        <w:t xml:space="preserve"> calcula y propone </w:t>
      </w:r>
      <w:r>
        <w:rPr>
          <w:rFonts w:ascii="Arial" w:hAnsi="Arial" w:cs="Arial"/>
          <w:sz w:val="22"/>
          <w:szCs w:val="22"/>
        </w:rPr>
        <w:t xml:space="preserve">fechas de cobro, de corte, multas, sanciones e intereses. </w:t>
      </w:r>
    </w:p>
    <w:p w:rsidR="00B428D6" w:rsidRDefault="00B428D6" w:rsidP="00B428D6">
      <w:pPr>
        <w:autoSpaceDE w:val="0"/>
        <w:autoSpaceDN w:val="0"/>
        <w:adjustRightInd w:val="0"/>
        <w:ind w:left="705"/>
        <w:rPr>
          <w:rFonts w:ascii="Arial" w:hAnsi="Arial" w:cs="Arial"/>
          <w:color w:val="FF6600"/>
          <w:sz w:val="22"/>
          <w:szCs w:val="22"/>
        </w:rPr>
      </w:pPr>
    </w:p>
    <w:p w:rsidR="00B428D6" w:rsidRPr="00962FF8" w:rsidRDefault="00B428D6" w:rsidP="00B428D6">
      <w:pPr>
        <w:pStyle w:val="NormalWeb"/>
        <w:tabs>
          <w:tab w:val="left" w:pos="1800"/>
        </w:tabs>
        <w:spacing w:before="0" w:beforeAutospacing="0" w:after="0" w:afterAutospacing="0" w:line="480" w:lineRule="auto"/>
        <w:ind w:left="703"/>
        <w:jc w:val="both"/>
        <w:rPr>
          <w:rFonts w:ascii="Arial" w:hAnsi="Arial" w:cs="Arial"/>
          <w:sz w:val="24"/>
          <w:szCs w:val="24"/>
        </w:rPr>
      </w:pPr>
      <w:r w:rsidRPr="00962FF8">
        <w:rPr>
          <w:rFonts w:ascii="Arial" w:hAnsi="Arial" w:cs="Arial"/>
          <w:sz w:val="24"/>
          <w:szCs w:val="24"/>
        </w:rPr>
        <w:t xml:space="preserve">Sus fuentes de datos </w:t>
      </w:r>
      <w:r w:rsidR="00CD0A81">
        <w:rPr>
          <w:rFonts w:ascii="Arial" w:hAnsi="Arial" w:cs="Arial"/>
          <w:sz w:val="24"/>
          <w:szCs w:val="24"/>
        </w:rPr>
        <w:t xml:space="preserve">provienen de </w:t>
      </w:r>
      <w:r w:rsidRPr="00962FF8">
        <w:rPr>
          <w:rFonts w:ascii="Arial" w:hAnsi="Arial" w:cs="Arial"/>
          <w:sz w:val="24"/>
          <w:szCs w:val="24"/>
        </w:rPr>
        <w:t>las lectura</w:t>
      </w:r>
      <w:r>
        <w:rPr>
          <w:rFonts w:ascii="Arial" w:hAnsi="Arial" w:cs="Arial"/>
          <w:sz w:val="24"/>
          <w:szCs w:val="24"/>
        </w:rPr>
        <w:t xml:space="preserve">s tomadas por personal de campo.  Por otro lado se encuentran los del nivel financiero que provienen de la recaudación y así. Las fuentes de datos en los diferentes niveles se detallan en la tabla </w:t>
      </w:r>
      <w:r>
        <w:rPr>
          <w:rFonts w:ascii="Arial" w:hAnsi="Arial" w:cs="Arial"/>
          <w:sz w:val="22"/>
          <w:szCs w:val="22"/>
        </w:rPr>
        <w:t>3.8.</w:t>
      </w:r>
    </w:p>
    <w:p w:rsidR="00B428D6" w:rsidRDefault="00B428D6" w:rsidP="00B428D6">
      <w:pPr>
        <w:pStyle w:val="NormalWeb"/>
        <w:tabs>
          <w:tab w:val="left" w:pos="1800"/>
        </w:tabs>
        <w:spacing w:before="0" w:beforeAutospacing="0" w:after="0" w:afterAutospacing="0"/>
        <w:jc w:val="both"/>
        <w:rPr>
          <w:rFonts w:ascii="Arial" w:hAnsi="Arial" w:cs="Arial"/>
          <w:color w:val="FF0000"/>
          <w:sz w:val="24"/>
          <w:szCs w:val="24"/>
        </w:rPr>
      </w:pPr>
    </w:p>
    <w:tbl>
      <w:tblPr>
        <w:tblW w:w="6732"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4507"/>
      </w:tblGrid>
      <w:tr w:rsidR="00B428D6" w:rsidRPr="00A961F9">
        <w:tc>
          <w:tcPr>
            <w:tcW w:w="2225" w:type="dxa"/>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Factores de Análisis</w:t>
            </w:r>
          </w:p>
        </w:tc>
        <w:tc>
          <w:tcPr>
            <w:tcW w:w="4507" w:type="dxa"/>
            <w:shd w:val="clear" w:color="auto" w:fill="FFFF99"/>
          </w:tcPr>
          <w:p w:rsidR="00B428D6" w:rsidRPr="00A961F9" w:rsidRDefault="00B428D6" w:rsidP="00A961F9">
            <w:pPr>
              <w:pStyle w:val="NormalWeb"/>
              <w:jc w:val="center"/>
              <w:rPr>
                <w:rFonts w:ascii="Arial" w:hAnsi="Arial" w:cs="Arial"/>
                <w:b/>
              </w:rPr>
            </w:pPr>
            <w:r w:rsidRPr="00A961F9">
              <w:rPr>
                <w:rFonts w:ascii="Arial" w:hAnsi="Arial" w:cs="Arial"/>
                <w:b/>
              </w:rPr>
              <w:t>Municipalidades y Junta</w:t>
            </w:r>
          </w:p>
        </w:tc>
      </w:tr>
      <w:tr w:rsidR="00B428D6" w:rsidRPr="00A961F9">
        <w:tc>
          <w:tcPr>
            <w:tcW w:w="2225" w:type="dxa"/>
          </w:tcPr>
          <w:p w:rsidR="00B428D6" w:rsidRPr="00A961F9" w:rsidRDefault="00B428D6" w:rsidP="00A961F9">
            <w:pPr>
              <w:pStyle w:val="NormalWeb"/>
              <w:jc w:val="both"/>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Estratégicos</w:t>
            </w:r>
          </w:p>
          <w:p w:rsidR="00B428D6" w:rsidRPr="00A961F9" w:rsidRDefault="00B428D6" w:rsidP="00A961F9">
            <w:pPr>
              <w:pStyle w:val="NormalWeb"/>
              <w:spacing w:before="0" w:beforeAutospacing="0" w:after="0" w:afterAutospacing="0"/>
              <w:rPr>
                <w:rFonts w:ascii="Arial" w:hAnsi="Arial" w:cs="Arial"/>
              </w:rPr>
            </w:pPr>
          </w:p>
        </w:tc>
        <w:tc>
          <w:tcPr>
            <w:tcW w:w="4507" w:type="dxa"/>
          </w:tcPr>
          <w:p w:rsidR="00B428D6" w:rsidRPr="00A961F9" w:rsidRDefault="00B428D6" w:rsidP="00A961F9">
            <w:pPr>
              <w:pStyle w:val="NormalWeb"/>
              <w:spacing w:before="0" w:beforeAutospacing="0" w:after="0" w:afterAutospacing="0"/>
              <w:jc w:val="both"/>
              <w:rPr>
                <w:rFonts w:ascii="Arial" w:hAnsi="Arial" w:cs="Arial"/>
              </w:rPr>
            </w:pPr>
            <w:r w:rsidRPr="00A961F9">
              <w:rPr>
                <w:rFonts w:ascii="Arial" w:hAnsi="Arial" w:cs="Arial"/>
              </w:rPr>
              <w:t>Planillas canceladas dentro de las fechas de pago.</w:t>
            </w:r>
          </w:p>
          <w:p w:rsidR="00B428D6" w:rsidRPr="00A961F9" w:rsidRDefault="00B428D6" w:rsidP="00A961F9">
            <w:pPr>
              <w:pStyle w:val="NormalWeb"/>
              <w:spacing w:before="0" w:beforeAutospacing="0" w:after="0" w:afterAutospacing="0"/>
              <w:jc w:val="both"/>
              <w:rPr>
                <w:rFonts w:ascii="Arial" w:hAnsi="Arial" w:cs="Arial"/>
              </w:rPr>
            </w:pPr>
          </w:p>
          <w:p w:rsidR="00B428D6" w:rsidRPr="00A961F9" w:rsidRDefault="00B428D6" w:rsidP="00A961F9">
            <w:pPr>
              <w:pStyle w:val="NormalWeb"/>
              <w:spacing w:before="0" w:beforeAutospacing="0" w:after="0" w:afterAutospacing="0"/>
              <w:jc w:val="both"/>
              <w:rPr>
                <w:rFonts w:ascii="Arial" w:hAnsi="Arial" w:cs="Arial"/>
              </w:rPr>
            </w:pPr>
            <w:r w:rsidRPr="00A961F9">
              <w:rPr>
                <w:rFonts w:ascii="Arial" w:hAnsi="Arial" w:cs="Arial"/>
              </w:rPr>
              <w:t>Periodo de Consumo Vs. Fecha de Pago.</w:t>
            </w:r>
          </w:p>
        </w:tc>
      </w:tr>
      <w:tr w:rsidR="00B428D6" w:rsidRPr="00A961F9">
        <w:tc>
          <w:tcPr>
            <w:tcW w:w="2225" w:type="dxa"/>
          </w:tcPr>
          <w:p w:rsidR="00B428D6" w:rsidRPr="00A961F9" w:rsidRDefault="00B428D6" w:rsidP="00A961F9">
            <w:pPr>
              <w:pStyle w:val="NormalWeb"/>
              <w:spacing w:before="0" w:beforeAutospacing="0" w:after="0" w:afterAutospacing="0"/>
              <w:ind w:left="-1"/>
              <w:rPr>
                <w:rFonts w:ascii="Arial" w:hAnsi="Arial" w:cs="Arial"/>
              </w:rPr>
            </w:pPr>
          </w:p>
          <w:p w:rsidR="00B428D6" w:rsidRPr="00A961F9" w:rsidRDefault="00B428D6" w:rsidP="00A961F9">
            <w:pPr>
              <w:pStyle w:val="NormalWeb"/>
              <w:spacing w:before="0" w:beforeAutospacing="0" w:after="0" w:afterAutospacing="0"/>
              <w:ind w:left="-1"/>
              <w:rPr>
                <w:rFonts w:ascii="Arial" w:hAnsi="Arial" w:cs="Arial"/>
              </w:rPr>
            </w:pPr>
          </w:p>
          <w:p w:rsidR="00B428D6" w:rsidRPr="00A961F9" w:rsidRDefault="00B428D6" w:rsidP="00A961F9">
            <w:pPr>
              <w:pStyle w:val="NormalWeb"/>
              <w:spacing w:before="0" w:beforeAutospacing="0" w:after="0" w:afterAutospacing="0"/>
              <w:ind w:left="-1"/>
              <w:rPr>
                <w:rFonts w:ascii="Arial" w:hAnsi="Arial" w:cs="Arial"/>
              </w:rPr>
            </w:pPr>
            <w:r w:rsidRPr="00A961F9">
              <w:rPr>
                <w:rFonts w:ascii="Arial" w:hAnsi="Arial" w:cs="Arial"/>
              </w:rPr>
              <w:t>Mandos Medios</w:t>
            </w:r>
          </w:p>
          <w:p w:rsidR="00B428D6" w:rsidRPr="00A961F9" w:rsidRDefault="00B428D6" w:rsidP="00A961F9">
            <w:pPr>
              <w:pStyle w:val="NormalWeb"/>
              <w:jc w:val="both"/>
              <w:rPr>
                <w:rFonts w:ascii="Arial" w:hAnsi="Arial" w:cs="Arial"/>
              </w:rPr>
            </w:pPr>
          </w:p>
        </w:tc>
        <w:tc>
          <w:tcPr>
            <w:tcW w:w="4507" w:type="dxa"/>
          </w:tcPr>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Facturación por fechas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Lecturas por sectores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deudores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acreedores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Estados de Cuenta</w:t>
            </w:r>
          </w:p>
          <w:p w:rsidR="00B428D6" w:rsidRPr="00A961F9" w:rsidRDefault="00B428D6" w:rsidP="00A961F9">
            <w:pPr>
              <w:pStyle w:val="NormalWeb"/>
              <w:spacing w:before="0" w:beforeAutospacing="0" w:after="0" w:afterAutospacing="0"/>
              <w:rPr>
                <w:rFonts w:ascii="Arial" w:hAnsi="Arial" w:cs="Arial"/>
              </w:rPr>
            </w:pPr>
          </w:p>
        </w:tc>
      </w:tr>
      <w:tr w:rsidR="00B428D6" w:rsidRPr="00A961F9">
        <w:tc>
          <w:tcPr>
            <w:tcW w:w="2225" w:type="dxa"/>
          </w:tcPr>
          <w:p w:rsidR="00B428D6" w:rsidRPr="00A961F9" w:rsidRDefault="00B428D6" w:rsidP="006A6B03">
            <w:pPr>
              <w:pStyle w:val="NormalWeb"/>
              <w:rPr>
                <w:rFonts w:ascii="Arial" w:hAnsi="Arial" w:cs="Arial"/>
                <w:sz w:val="22"/>
                <w:szCs w:val="22"/>
              </w:rPr>
            </w:pPr>
            <w:r w:rsidRPr="00A961F9">
              <w:rPr>
                <w:rFonts w:ascii="Arial" w:hAnsi="Arial" w:cs="Arial"/>
              </w:rPr>
              <w:t>Operativos</w:t>
            </w:r>
          </w:p>
        </w:tc>
        <w:tc>
          <w:tcPr>
            <w:tcW w:w="4507" w:type="dxa"/>
          </w:tcPr>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Sistema de Recaudación</w:t>
            </w:r>
          </w:p>
          <w:p w:rsidR="00B428D6" w:rsidRPr="00A961F9" w:rsidRDefault="00B428D6" w:rsidP="00A961F9">
            <w:pPr>
              <w:pStyle w:val="NormalWeb"/>
              <w:spacing w:before="0" w:beforeAutospacing="0" w:after="0" w:afterAutospacing="0"/>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Registros Contables</w:t>
            </w:r>
          </w:p>
          <w:p w:rsidR="00B428D6" w:rsidRPr="00A961F9" w:rsidRDefault="00B428D6" w:rsidP="00A961F9">
            <w:pPr>
              <w:pStyle w:val="NormalWeb"/>
              <w:spacing w:before="0" w:beforeAutospacing="0" w:after="0" w:afterAutospacing="0"/>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Registro de lecturas de abonados</w:t>
            </w:r>
          </w:p>
          <w:p w:rsidR="00B428D6" w:rsidRPr="00A961F9" w:rsidRDefault="00B428D6" w:rsidP="00A961F9">
            <w:pPr>
              <w:pStyle w:val="NormalWeb"/>
              <w:spacing w:before="0" w:beforeAutospacing="0" w:after="0" w:afterAutospacing="0"/>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Registros reclamos</w:t>
            </w:r>
          </w:p>
          <w:p w:rsidR="00B428D6" w:rsidRPr="00A961F9" w:rsidRDefault="00B428D6" w:rsidP="00A961F9">
            <w:pPr>
              <w:pStyle w:val="NormalWeb"/>
              <w:spacing w:before="0" w:beforeAutospacing="0" w:after="0" w:afterAutospacing="0"/>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Hojas Excel</w:t>
            </w:r>
          </w:p>
          <w:p w:rsidR="00B428D6" w:rsidRPr="00A961F9" w:rsidRDefault="00B428D6" w:rsidP="00A961F9">
            <w:pPr>
              <w:pStyle w:val="NormalWeb"/>
              <w:spacing w:before="0" w:beforeAutospacing="0" w:after="0" w:afterAutospacing="0"/>
              <w:rPr>
                <w:rFonts w:ascii="Arial" w:hAnsi="Arial" w:cs="Arial"/>
              </w:rPr>
            </w:pP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Registros manuales</w:t>
            </w:r>
          </w:p>
          <w:p w:rsidR="00B428D6" w:rsidRPr="00A961F9" w:rsidRDefault="00B428D6" w:rsidP="00A961F9">
            <w:pPr>
              <w:pStyle w:val="NormalWeb"/>
              <w:spacing w:before="0" w:beforeAutospacing="0" w:after="0" w:afterAutospacing="0"/>
              <w:rPr>
                <w:rFonts w:ascii="Arial" w:hAnsi="Arial" w:cs="Arial"/>
              </w:rPr>
            </w:pPr>
          </w:p>
        </w:tc>
      </w:tr>
    </w:tbl>
    <w:p w:rsidR="00B428D6" w:rsidRPr="002A761F" w:rsidRDefault="00B428D6" w:rsidP="00B428D6">
      <w:pPr>
        <w:pStyle w:val="NormalWeb"/>
        <w:tabs>
          <w:tab w:val="left" w:pos="1800"/>
        </w:tabs>
        <w:spacing w:before="0" w:beforeAutospacing="0" w:after="0" w:afterAutospacing="0"/>
        <w:jc w:val="both"/>
        <w:rPr>
          <w:rFonts w:ascii="Arial" w:hAnsi="Arial" w:cs="Arial"/>
          <w:color w:val="FF0000"/>
          <w:sz w:val="24"/>
          <w:szCs w:val="24"/>
        </w:rPr>
      </w:pPr>
    </w:p>
    <w:p w:rsidR="00B428D6" w:rsidRPr="0029201C" w:rsidRDefault="00B428D6" w:rsidP="00B428D6">
      <w:pPr>
        <w:pStyle w:val="NormalWeb"/>
        <w:spacing w:before="0" w:beforeAutospacing="0" w:after="0" w:afterAutospacing="0"/>
        <w:ind w:left="2124" w:firstLine="708"/>
        <w:jc w:val="both"/>
        <w:rPr>
          <w:rFonts w:ascii="Arial" w:hAnsi="Arial" w:cs="Arial"/>
          <w:b/>
        </w:rPr>
      </w:pPr>
      <w:r>
        <w:rPr>
          <w:rFonts w:ascii="Arial" w:hAnsi="Arial" w:cs="Arial"/>
          <w:b/>
        </w:rPr>
        <w:t>Tabla No 3.8</w:t>
      </w:r>
      <w:r w:rsidRPr="0029201C">
        <w:rPr>
          <w:rFonts w:ascii="Arial" w:hAnsi="Arial" w:cs="Arial"/>
          <w:b/>
        </w:rPr>
        <w:t xml:space="preserve"> </w:t>
      </w:r>
      <w:r>
        <w:rPr>
          <w:rFonts w:ascii="Arial" w:hAnsi="Arial" w:cs="Arial"/>
          <w:b/>
        </w:rPr>
        <w:t>Fuente de Datos.</w:t>
      </w:r>
    </w:p>
    <w:p w:rsidR="00B428D6" w:rsidRDefault="00B428D6" w:rsidP="00B428D6">
      <w:pPr>
        <w:autoSpaceDE w:val="0"/>
        <w:autoSpaceDN w:val="0"/>
        <w:adjustRightInd w:val="0"/>
        <w:rPr>
          <w:rFonts w:ascii="Helv" w:hAnsi="Helv" w:cs="Helv"/>
          <w:color w:val="000000"/>
          <w:sz w:val="20"/>
          <w:szCs w:val="20"/>
        </w:rPr>
      </w:pPr>
    </w:p>
    <w:p w:rsidR="00B428D6" w:rsidRDefault="00B428D6" w:rsidP="00B428D6">
      <w:pPr>
        <w:autoSpaceDE w:val="0"/>
        <w:autoSpaceDN w:val="0"/>
        <w:adjustRightInd w:val="0"/>
        <w:rPr>
          <w:rFonts w:ascii="Helv" w:hAnsi="Helv" w:cs="Helv"/>
          <w:color w:val="000000"/>
          <w:sz w:val="22"/>
          <w:szCs w:val="22"/>
        </w:rPr>
      </w:pPr>
    </w:p>
    <w:p w:rsidR="00B428D6" w:rsidRPr="00B41A29" w:rsidRDefault="00B428D6" w:rsidP="00B428D6">
      <w:pPr>
        <w:autoSpaceDE w:val="0"/>
        <w:autoSpaceDN w:val="0"/>
        <w:adjustRightInd w:val="0"/>
        <w:rPr>
          <w:rFonts w:ascii="Arial" w:hAnsi="Arial" w:cs="Arial"/>
          <w:i/>
          <w:color w:val="FF6600"/>
          <w:sz w:val="22"/>
          <w:szCs w:val="22"/>
        </w:rPr>
      </w:pPr>
      <w:r w:rsidRPr="00B41A29">
        <w:rPr>
          <w:rFonts w:ascii="Arial" w:hAnsi="Arial" w:cs="Arial"/>
          <w:i/>
          <w:sz w:val="22"/>
          <w:szCs w:val="22"/>
        </w:rPr>
        <w:t>3.3.2</w:t>
      </w:r>
      <w:r w:rsidRPr="00B41A29">
        <w:rPr>
          <w:rFonts w:ascii="Arial" w:hAnsi="Arial" w:cs="Arial"/>
          <w:i/>
          <w:sz w:val="22"/>
          <w:szCs w:val="22"/>
        </w:rPr>
        <w:tab/>
        <w:t>Reportes por aplicación</w:t>
      </w:r>
    </w:p>
    <w:p w:rsidR="00B428D6" w:rsidRDefault="00B428D6" w:rsidP="00B428D6">
      <w:pPr>
        <w:autoSpaceDE w:val="0"/>
        <w:autoSpaceDN w:val="0"/>
        <w:adjustRightInd w:val="0"/>
        <w:jc w:val="both"/>
        <w:rPr>
          <w:rFonts w:ascii="Helv" w:hAnsi="Helv" w:cs="Helv"/>
          <w:b/>
          <w:color w:val="000000"/>
          <w:sz w:val="22"/>
          <w:szCs w:val="22"/>
        </w:rPr>
      </w:pPr>
    </w:p>
    <w:p w:rsidR="00B428D6" w:rsidRDefault="00B428D6" w:rsidP="00B428D6">
      <w:pPr>
        <w:pStyle w:val="NormalWeb"/>
        <w:tabs>
          <w:tab w:val="left" w:pos="1800"/>
        </w:tabs>
        <w:spacing w:before="0" w:beforeAutospacing="0" w:after="0" w:afterAutospacing="0"/>
        <w:jc w:val="both"/>
        <w:rPr>
          <w:rFonts w:ascii="Arial" w:hAnsi="Arial" w:cs="Arial"/>
          <w:color w:val="FF0000"/>
          <w:sz w:val="24"/>
          <w:szCs w:val="24"/>
        </w:rPr>
      </w:pPr>
    </w:p>
    <w:p w:rsidR="00B428D6" w:rsidRDefault="00B428D6" w:rsidP="00B428D6">
      <w:pPr>
        <w:pStyle w:val="NormalWeb"/>
        <w:tabs>
          <w:tab w:val="left" w:pos="1800"/>
        </w:tabs>
        <w:spacing w:before="0" w:beforeAutospacing="0" w:after="0" w:afterAutospacing="0" w:line="480" w:lineRule="auto"/>
        <w:ind w:left="708"/>
        <w:jc w:val="both"/>
        <w:rPr>
          <w:rFonts w:ascii="Arial" w:hAnsi="Arial" w:cs="Arial"/>
          <w:sz w:val="24"/>
          <w:szCs w:val="24"/>
        </w:rPr>
      </w:pPr>
      <w:r w:rsidRPr="00BF4935">
        <w:rPr>
          <w:rFonts w:ascii="Arial" w:hAnsi="Arial" w:cs="Arial"/>
          <w:sz w:val="24"/>
          <w:szCs w:val="24"/>
        </w:rPr>
        <w:t xml:space="preserve">Estas Empresas usan el mismo sistema de información </w:t>
      </w:r>
      <w:r>
        <w:rPr>
          <w:rFonts w:ascii="Arial" w:hAnsi="Arial" w:cs="Arial"/>
          <w:sz w:val="24"/>
          <w:szCs w:val="24"/>
        </w:rPr>
        <w:t>es por eso que cuentan con los mismos reportes.</w:t>
      </w:r>
    </w:p>
    <w:p w:rsidR="00B41A29" w:rsidRDefault="00B41A29" w:rsidP="00B428D6">
      <w:pPr>
        <w:pStyle w:val="NormalWeb"/>
        <w:tabs>
          <w:tab w:val="left" w:pos="1800"/>
        </w:tabs>
        <w:spacing w:before="0" w:beforeAutospacing="0" w:after="0" w:afterAutospacing="0" w:line="480" w:lineRule="auto"/>
        <w:ind w:left="708"/>
        <w:jc w:val="both"/>
        <w:rPr>
          <w:rFonts w:ascii="Arial" w:hAnsi="Arial" w:cs="Arial"/>
          <w:sz w:val="24"/>
          <w:szCs w:val="24"/>
        </w:rPr>
      </w:pPr>
    </w:p>
    <w:p w:rsidR="00710D09" w:rsidRDefault="00710D09" w:rsidP="00B428D6">
      <w:pPr>
        <w:pStyle w:val="NormalWeb"/>
        <w:tabs>
          <w:tab w:val="left" w:pos="1800"/>
        </w:tabs>
        <w:spacing w:before="0" w:beforeAutospacing="0" w:after="0" w:afterAutospacing="0" w:line="480" w:lineRule="auto"/>
        <w:ind w:left="708"/>
        <w:jc w:val="both"/>
        <w:rPr>
          <w:rFonts w:ascii="Arial" w:hAnsi="Arial" w:cs="Arial"/>
          <w:sz w:val="24"/>
          <w:szCs w:val="24"/>
        </w:rPr>
      </w:pPr>
    </w:p>
    <w:p w:rsidR="00B428D6" w:rsidRPr="002A761F" w:rsidRDefault="00B428D6" w:rsidP="00B428D6">
      <w:pPr>
        <w:pStyle w:val="NormalWeb"/>
        <w:tabs>
          <w:tab w:val="left" w:pos="1800"/>
        </w:tabs>
        <w:spacing w:before="0" w:beforeAutospacing="0" w:after="0" w:afterAutospacing="0"/>
        <w:jc w:val="both"/>
        <w:rPr>
          <w:rFonts w:ascii="Arial" w:hAnsi="Arial" w:cs="Arial"/>
          <w:color w:val="FF0000"/>
          <w:sz w:val="24"/>
          <w:szCs w:val="24"/>
        </w:rPr>
      </w:pPr>
    </w:p>
    <w:tbl>
      <w:tblPr>
        <w:tblW w:w="6588"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140"/>
      </w:tblGrid>
      <w:tr w:rsidR="00B428D6" w:rsidRPr="00A961F9">
        <w:tc>
          <w:tcPr>
            <w:tcW w:w="2448" w:type="dxa"/>
            <w:shd w:val="clear" w:color="auto" w:fill="FFFF99"/>
          </w:tcPr>
          <w:p w:rsidR="00B428D6" w:rsidRPr="00A961F9" w:rsidRDefault="00B428D6" w:rsidP="00A961F9">
            <w:pPr>
              <w:pStyle w:val="NormalWeb"/>
              <w:jc w:val="center"/>
              <w:rPr>
                <w:rFonts w:ascii="Arial" w:hAnsi="Arial" w:cs="Arial"/>
                <w:sz w:val="22"/>
                <w:szCs w:val="22"/>
              </w:rPr>
            </w:pPr>
            <w:r w:rsidRPr="00A961F9">
              <w:rPr>
                <w:rFonts w:ascii="Arial" w:hAnsi="Arial" w:cs="Arial"/>
                <w:sz w:val="22"/>
                <w:szCs w:val="22"/>
              </w:rPr>
              <w:t>Factores de Análisis</w:t>
            </w:r>
          </w:p>
        </w:tc>
        <w:tc>
          <w:tcPr>
            <w:tcW w:w="4140" w:type="dxa"/>
            <w:shd w:val="clear" w:color="auto" w:fill="FFFF99"/>
          </w:tcPr>
          <w:p w:rsidR="00B428D6" w:rsidRPr="00A961F9" w:rsidRDefault="00B428D6" w:rsidP="00A961F9">
            <w:pPr>
              <w:pStyle w:val="NormalWeb"/>
              <w:jc w:val="center"/>
              <w:rPr>
                <w:rFonts w:ascii="Arial" w:hAnsi="Arial" w:cs="Arial"/>
                <w:sz w:val="22"/>
                <w:szCs w:val="22"/>
              </w:rPr>
            </w:pPr>
            <w:r w:rsidRPr="00A961F9">
              <w:rPr>
                <w:rFonts w:ascii="Arial" w:hAnsi="Arial" w:cs="Arial"/>
                <w:sz w:val="22"/>
                <w:szCs w:val="22"/>
              </w:rPr>
              <w:t>Municipalidades y Junta</w:t>
            </w:r>
          </w:p>
        </w:tc>
      </w:tr>
      <w:tr w:rsidR="00B428D6" w:rsidRPr="00A961F9">
        <w:tc>
          <w:tcPr>
            <w:tcW w:w="2448" w:type="dxa"/>
            <w:vAlign w:val="center"/>
          </w:tcPr>
          <w:p w:rsidR="00B428D6" w:rsidRPr="00A961F9" w:rsidRDefault="00B428D6" w:rsidP="00A961F9">
            <w:pPr>
              <w:pStyle w:val="NormalWeb"/>
              <w:jc w:val="center"/>
              <w:rPr>
                <w:rFonts w:ascii="Arial" w:hAnsi="Arial" w:cs="Arial"/>
                <w:sz w:val="22"/>
                <w:szCs w:val="22"/>
              </w:rPr>
            </w:pPr>
            <w:r w:rsidRPr="00A961F9">
              <w:rPr>
                <w:rFonts w:ascii="Arial" w:hAnsi="Arial" w:cs="Arial"/>
              </w:rPr>
              <w:t>Operativos</w:t>
            </w:r>
          </w:p>
        </w:tc>
        <w:tc>
          <w:tcPr>
            <w:tcW w:w="4140" w:type="dxa"/>
          </w:tcPr>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b/>
              </w:rPr>
              <w:t>Facturación</w:t>
            </w:r>
            <w:r w:rsidRPr="00A961F9">
              <w:rPr>
                <w:rFonts w:ascii="Arial" w:hAnsi="Arial" w:cs="Arial"/>
              </w:rPr>
              <w:t>:</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Planillas por fecha</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Facturas por cliente</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deudores y acreedores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Totales por venta por fecha</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Totales por venta por sectores</w:t>
            </w:r>
          </w:p>
          <w:p w:rsidR="00B428D6" w:rsidRPr="00A961F9" w:rsidRDefault="00B428D6" w:rsidP="00A961F9">
            <w:pPr>
              <w:pStyle w:val="NormalWeb"/>
              <w:spacing w:before="0" w:beforeAutospacing="0" w:after="0" w:afterAutospacing="0"/>
              <w:rPr>
                <w:rFonts w:ascii="Arial" w:hAnsi="Arial" w:cs="Arial"/>
                <w:b/>
              </w:rPr>
            </w:pPr>
            <w:r w:rsidRPr="00A961F9">
              <w:rPr>
                <w:rFonts w:ascii="Arial" w:hAnsi="Arial" w:cs="Arial"/>
                <w:b/>
              </w:rPr>
              <w:t>Sistema de Recaudación</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deudores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acreedores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Clientes pronto pago</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Mora por fechas</w:t>
            </w:r>
          </w:p>
          <w:p w:rsidR="00B428D6" w:rsidRPr="00A961F9" w:rsidRDefault="00B428D6" w:rsidP="00A961F9">
            <w:pPr>
              <w:pStyle w:val="NormalWeb"/>
              <w:spacing w:before="0" w:beforeAutospacing="0" w:after="0" w:afterAutospacing="0"/>
              <w:rPr>
                <w:rFonts w:ascii="Arial" w:hAnsi="Arial" w:cs="Arial"/>
                <w:b/>
              </w:rPr>
            </w:pPr>
            <w:r w:rsidRPr="00A961F9">
              <w:rPr>
                <w:rFonts w:ascii="Arial" w:hAnsi="Arial" w:cs="Arial"/>
                <w:b/>
              </w:rPr>
              <w:t>Registros Contables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Diario</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Mayor</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Balance General</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Balance de Comprobación</w:t>
            </w:r>
          </w:p>
          <w:p w:rsidR="00B428D6" w:rsidRPr="00A961F9" w:rsidRDefault="00B428D6" w:rsidP="00A961F9">
            <w:pPr>
              <w:pStyle w:val="NormalWeb"/>
              <w:spacing w:before="0" w:beforeAutospacing="0" w:after="0" w:afterAutospacing="0"/>
              <w:rPr>
                <w:rFonts w:ascii="Arial" w:hAnsi="Arial" w:cs="Arial"/>
                <w:b/>
              </w:rPr>
            </w:pPr>
            <w:r w:rsidRPr="00A961F9">
              <w:rPr>
                <w:rFonts w:ascii="Arial" w:hAnsi="Arial" w:cs="Arial"/>
                <w:b/>
              </w:rPr>
              <w:t>Registro de lecturas de abonados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Ordenes de corte</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Ordenes de reconexión</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Sectores atendidos</w:t>
            </w:r>
          </w:p>
          <w:p w:rsidR="00B428D6" w:rsidRPr="00A961F9" w:rsidRDefault="00B428D6" w:rsidP="00A961F9">
            <w:pPr>
              <w:pStyle w:val="NormalWeb"/>
              <w:spacing w:before="0" w:beforeAutospacing="0" w:after="0" w:afterAutospacing="0"/>
              <w:rPr>
                <w:rFonts w:ascii="Arial" w:hAnsi="Arial" w:cs="Arial"/>
                <w:b/>
              </w:rPr>
            </w:pPr>
            <w:r w:rsidRPr="00A961F9">
              <w:rPr>
                <w:rFonts w:ascii="Arial" w:hAnsi="Arial" w:cs="Arial"/>
                <w:b/>
              </w:rPr>
              <w:t>Registros reclamos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Reporte de Reclamos por fechas.</w:t>
            </w:r>
          </w:p>
          <w:p w:rsidR="00B428D6" w:rsidRPr="00A961F9" w:rsidRDefault="00B428D6" w:rsidP="00A961F9">
            <w:pPr>
              <w:pStyle w:val="NormalWeb"/>
              <w:spacing w:before="0" w:beforeAutospacing="0" w:after="0" w:afterAutospacing="0"/>
              <w:rPr>
                <w:rFonts w:ascii="Arial" w:hAnsi="Arial" w:cs="Arial"/>
              </w:rPr>
            </w:pPr>
            <w:r w:rsidRPr="00A961F9">
              <w:rPr>
                <w:rFonts w:ascii="Arial" w:hAnsi="Arial" w:cs="Arial"/>
              </w:rPr>
              <w:t xml:space="preserve">Reporte de Reclamos por Categoría. </w:t>
            </w:r>
          </w:p>
        </w:tc>
      </w:tr>
    </w:tbl>
    <w:p w:rsidR="00B428D6" w:rsidRDefault="00B428D6" w:rsidP="00B428D6">
      <w:pPr>
        <w:autoSpaceDE w:val="0"/>
        <w:autoSpaceDN w:val="0"/>
        <w:adjustRightInd w:val="0"/>
        <w:rPr>
          <w:rFonts w:ascii="Arial" w:hAnsi="Arial" w:cs="Arial"/>
          <w:sz w:val="22"/>
          <w:szCs w:val="22"/>
        </w:rPr>
      </w:pPr>
    </w:p>
    <w:p w:rsidR="00B428D6" w:rsidRPr="00226DB9" w:rsidRDefault="00B428D6" w:rsidP="00B428D6">
      <w:pPr>
        <w:pStyle w:val="NormalWeb"/>
        <w:spacing w:before="0" w:beforeAutospacing="0" w:after="0" w:afterAutospacing="0"/>
        <w:ind w:left="2124" w:firstLine="708"/>
        <w:jc w:val="both"/>
        <w:rPr>
          <w:rFonts w:ascii="Arial" w:hAnsi="Arial" w:cs="Arial"/>
          <w:b/>
          <w:i/>
        </w:rPr>
      </w:pPr>
      <w:r>
        <w:rPr>
          <w:rFonts w:ascii="Arial" w:hAnsi="Arial" w:cs="Arial"/>
          <w:b/>
        </w:rPr>
        <w:t>Tabla No 3.9</w:t>
      </w:r>
      <w:r w:rsidRPr="0029201C">
        <w:rPr>
          <w:rFonts w:ascii="Arial" w:hAnsi="Arial" w:cs="Arial"/>
          <w:b/>
        </w:rPr>
        <w:t xml:space="preserve"> </w:t>
      </w:r>
      <w:r>
        <w:rPr>
          <w:rFonts w:ascii="Arial" w:hAnsi="Arial" w:cs="Arial"/>
          <w:b/>
        </w:rPr>
        <w:t>Tipo de Reportes.</w:t>
      </w:r>
    </w:p>
    <w:p w:rsidR="00B428D6" w:rsidRPr="00FC4438" w:rsidRDefault="00B428D6" w:rsidP="00B428D6">
      <w:pPr>
        <w:autoSpaceDE w:val="0"/>
        <w:autoSpaceDN w:val="0"/>
        <w:adjustRightInd w:val="0"/>
        <w:rPr>
          <w:rFonts w:ascii="Arial" w:hAnsi="Arial" w:cs="Arial"/>
          <w:i/>
          <w:sz w:val="22"/>
          <w:szCs w:val="22"/>
        </w:rPr>
      </w:pPr>
    </w:p>
    <w:p w:rsidR="00B428D6" w:rsidRPr="00FC4438" w:rsidRDefault="00B428D6" w:rsidP="00B428D6">
      <w:pPr>
        <w:autoSpaceDE w:val="0"/>
        <w:autoSpaceDN w:val="0"/>
        <w:adjustRightInd w:val="0"/>
        <w:rPr>
          <w:rFonts w:ascii="Arial" w:hAnsi="Arial" w:cs="Arial"/>
          <w:i/>
          <w:sz w:val="22"/>
          <w:szCs w:val="22"/>
        </w:rPr>
      </w:pPr>
    </w:p>
    <w:p w:rsidR="00B428D6" w:rsidRPr="00FC4438" w:rsidRDefault="00B428D6" w:rsidP="00B428D6">
      <w:pPr>
        <w:numPr>
          <w:ilvl w:val="2"/>
          <w:numId w:val="58"/>
        </w:numPr>
        <w:autoSpaceDE w:val="0"/>
        <w:autoSpaceDN w:val="0"/>
        <w:adjustRightInd w:val="0"/>
        <w:spacing w:line="480" w:lineRule="auto"/>
        <w:rPr>
          <w:rFonts w:ascii="Arial" w:hAnsi="Arial" w:cs="Arial"/>
          <w:i/>
          <w:sz w:val="22"/>
          <w:szCs w:val="22"/>
        </w:rPr>
      </w:pPr>
      <w:r w:rsidRPr="00FC4438">
        <w:rPr>
          <w:rFonts w:ascii="Arial" w:hAnsi="Arial" w:cs="Arial"/>
          <w:i/>
          <w:sz w:val="22"/>
          <w:szCs w:val="22"/>
        </w:rPr>
        <w:t>Frecuencia de indicadores y definición de alarmas</w:t>
      </w:r>
    </w:p>
    <w:p w:rsidR="00B428D6" w:rsidRDefault="00B428D6" w:rsidP="00B428D6">
      <w:pPr>
        <w:autoSpaceDE w:val="0"/>
        <w:autoSpaceDN w:val="0"/>
        <w:adjustRightInd w:val="0"/>
        <w:spacing w:line="480" w:lineRule="auto"/>
        <w:rPr>
          <w:rFonts w:ascii="Arial" w:hAnsi="Arial" w:cs="Arial"/>
          <w:i/>
          <w:sz w:val="22"/>
          <w:szCs w:val="22"/>
        </w:rPr>
      </w:pPr>
    </w:p>
    <w:p w:rsidR="00B428D6" w:rsidRDefault="00B428D6" w:rsidP="00B428D6">
      <w:pPr>
        <w:autoSpaceDE w:val="0"/>
        <w:autoSpaceDN w:val="0"/>
        <w:adjustRightInd w:val="0"/>
        <w:spacing w:line="480" w:lineRule="auto"/>
        <w:ind w:left="708"/>
        <w:jc w:val="both"/>
        <w:rPr>
          <w:rFonts w:ascii="Arial" w:hAnsi="Arial" w:cs="Arial"/>
          <w:sz w:val="22"/>
          <w:szCs w:val="22"/>
        </w:rPr>
      </w:pPr>
      <w:r w:rsidRPr="002122D2">
        <w:rPr>
          <w:rFonts w:ascii="Arial" w:hAnsi="Arial" w:cs="Arial"/>
          <w:sz w:val="22"/>
          <w:szCs w:val="22"/>
        </w:rPr>
        <w:t xml:space="preserve">Para cada uno de los indicadores de tipo operación y financiero, se determina la frecuencia de cálculo y los valores de semaforización; como se indica en </w:t>
      </w:r>
      <w:r>
        <w:rPr>
          <w:rFonts w:ascii="Arial" w:hAnsi="Arial" w:cs="Arial"/>
          <w:sz w:val="22"/>
          <w:szCs w:val="22"/>
        </w:rPr>
        <w:t>las</w:t>
      </w:r>
      <w:r w:rsidRPr="002122D2">
        <w:rPr>
          <w:rFonts w:ascii="Arial" w:hAnsi="Arial" w:cs="Arial"/>
          <w:sz w:val="22"/>
          <w:szCs w:val="22"/>
        </w:rPr>
        <w:t xml:space="preserve"> </w:t>
      </w:r>
      <w:r>
        <w:rPr>
          <w:rFonts w:ascii="Arial" w:hAnsi="Arial" w:cs="Arial"/>
          <w:sz w:val="22"/>
          <w:szCs w:val="22"/>
        </w:rPr>
        <w:t>tablas No 3.10 y 3.11</w:t>
      </w:r>
      <w:r w:rsidRPr="002122D2">
        <w:rPr>
          <w:rFonts w:ascii="Arial" w:hAnsi="Arial" w:cs="Arial"/>
          <w:sz w:val="22"/>
          <w:szCs w:val="22"/>
        </w:rPr>
        <w:t>, en base d</w:t>
      </w:r>
      <w:r>
        <w:rPr>
          <w:rFonts w:ascii="Arial" w:hAnsi="Arial" w:cs="Arial"/>
          <w:sz w:val="22"/>
          <w:szCs w:val="22"/>
        </w:rPr>
        <w:t>e la nomenclatura de la figura 3.1</w:t>
      </w:r>
      <w:r w:rsidRPr="002122D2">
        <w:rPr>
          <w:rFonts w:ascii="Arial" w:hAnsi="Arial" w:cs="Arial"/>
          <w:sz w:val="22"/>
          <w:szCs w:val="22"/>
        </w:rPr>
        <w:t>. Este se generaliza para las cuatro instituciones</w:t>
      </w:r>
      <w:r>
        <w:rPr>
          <w:rFonts w:ascii="Arial" w:hAnsi="Arial" w:cs="Arial"/>
          <w:sz w:val="22"/>
          <w:szCs w:val="22"/>
        </w:rPr>
        <w:t>.</w:t>
      </w:r>
    </w:p>
    <w:p w:rsidR="00710D09" w:rsidRDefault="00710D09" w:rsidP="00B428D6">
      <w:pPr>
        <w:autoSpaceDE w:val="0"/>
        <w:autoSpaceDN w:val="0"/>
        <w:adjustRightInd w:val="0"/>
        <w:spacing w:line="480" w:lineRule="auto"/>
        <w:ind w:left="708"/>
        <w:jc w:val="both"/>
        <w:rPr>
          <w:rFonts w:ascii="Arial" w:hAnsi="Arial" w:cs="Arial"/>
          <w:sz w:val="22"/>
          <w:szCs w:val="22"/>
        </w:rPr>
      </w:pPr>
    </w:p>
    <w:p w:rsidR="00B428D6" w:rsidRPr="002122D2" w:rsidRDefault="00B428D6" w:rsidP="00B428D6">
      <w:pPr>
        <w:autoSpaceDE w:val="0"/>
        <w:autoSpaceDN w:val="0"/>
        <w:adjustRightInd w:val="0"/>
        <w:spacing w:line="480" w:lineRule="auto"/>
        <w:ind w:left="708"/>
        <w:jc w:val="both"/>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r>
        <w:rPr>
          <w:rFonts w:ascii="Arial" w:hAnsi="Arial" w:cs="Arial"/>
          <w:noProof/>
          <w:sz w:val="22"/>
          <w:szCs w:val="22"/>
        </w:rPr>
        <w:pict>
          <v:rect id="_x0000_s2247" style="position:absolute;margin-left:276pt;margin-top:38.9pt;width:39.75pt;height:30.65pt;z-index:251625472;mso-wrap-style:none;v-text-anchor:middle" fillcolor="red" strokeweight="1pt"/>
        </w:pict>
      </w:r>
      <w:r>
        <w:rPr>
          <w:rFonts w:ascii="Arial" w:hAnsi="Arial" w:cs="Arial"/>
          <w:noProof/>
          <w:sz w:val="22"/>
          <w:szCs w:val="22"/>
        </w:rPr>
        <w:pict>
          <v:rect id="_x0000_s2245" style="position:absolute;margin-left:348pt;margin-top:38.9pt;width:39.75pt;height:30.65pt;z-index:251623424;mso-wrap-style:none;v-text-anchor:middle" fillcolor="#3c3" strokeweight="1pt"/>
        </w:pict>
      </w:r>
      <w:r>
        <w:rPr>
          <w:rFonts w:ascii="Arial" w:hAnsi="Arial" w:cs="Arial"/>
          <w:noProof/>
          <w:sz w:val="22"/>
          <w:szCs w:val="22"/>
        </w:rPr>
        <w:pict>
          <v:rect id="_x0000_s2246" style="position:absolute;margin-left:306pt;margin-top:38.9pt;width:43.65pt;height:30.65pt;z-index:251624448;mso-wrap-style:none;v-text-anchor:middle" fillcolor="#fafd00" strokeweight="1pt"/>
        </w:pict>
      </w:r>
      <w:r>
        <w:rPr>
          <w:rFonts w:ascii="Arial" w:hAnsi="Arial" w:cs="Arial"/>
          <w:noProof/>
          <w:sz w:val="22"/>
          <w:szCs w:val="22"/>
        </w:rPr>
        <w:pict>
          <v:oval id="_x0000_s2244" style="position:absolute;margin-left:258pt;margin-top:1.85pt;width:139.05pt;height:106.4pt;z-index:251622400;mso-wrap-style:none;v-text-anchor:middle" strokeweight="1pt"/>
        </w:pict>
      </w:r>
      <w:r>
        <w:object w:dxaOrig="4657" w:dyaOrig="2197">
          <v:shape id="_x0000_i1149" type="#_x0000_t75" style="width:232.5pt;height:109.5pt" o:ole="">
            <v:imagedata r:id="rId119" o:title=""/>
          </v:shape>
          <o:OLEObject Type="Embed" ProgID="Visio.Drawing.11" ShapeID="_x0000_i1149" DrawAspect="Content" ObjectID="_1309939120" r:id="rId224"/>
        </w:object>
      </w:r>
    </w:p>
    <w:p w:rsidR="00B428D6" w:rsidRDefault="00B428D6" w:rsidP="00B428D6">
      <w:pPr>
        <w:autoSpaceDE w:val="0"/>
        <w:autoSpaceDN w:val="0"/>
        <w:adjustRightInd w:val="0"/>
        <w:rPr>
          <w:rFonts w:ascii="Helv" w:hAnsi="Helv" w:cs="Helv"/>
          <w:color w:val="000000"/>
          <w:sz w:val="22"/>
          <w:szCs w:val="22"/>
        </w:rPr>
      </w:pP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p>
    <w:p w:rsidR="00B428D6" w:rsidRPr="00C1446A" w:rsidRDefault="00B428D6" w:rsidP="00B428D6">
      <w:pPr>
        <w:autoSpaceDE w:val="0"/>
        <w:autoSpaceDN w:val="0"/>
        <w:adjustRightInd w:val="0"/>
        <w:jc w:val="center"/>
        <w:rPr>
          <w:rFonts w:ascii="Helv" w:hAnsi="Helv" w:cs="Helv"/>
          <w:b/>
          <w:color w:val="000000"/>
          <w:sz w:val="20"/>
          <w:szCs w:val="20"/>
        </w:rPr>
      </w:pPr>
      <w:r>
        <w:rPr>
          <w:rFonts w:ascii="Helv" w:hAnsi="Helv" w:cs="Helv"/>
          <w:b/>
          <w:color w:val="000000"/>
          <w:sz w:val="20"/>
          <w:szCs w:val="20"/>
        </w:rPr>
        <w:t>Figura No 3.1</w:t>
      </w:r>
      <w:r w:rsidRPr="00C1446A">
        <w:rPr>
          <w:rFonts w:ascii="Helv" w:hAnsi="Helv" w:cs="Helv"/>
          <w:b/>
          <w:color w:val="000000"/>
          <w:sz w:val="20"/>
          <w:szCs w:val="20"/>
        </w:rPr>
        <w:t xml:space="preserve">  Nomenclatura de semaforización</w:t>
      </w:r>
      <w:r>
        <w:rPr>
          <w:rFonts w:ascii="Helv" w:hAnsi="Helv" w:cs="Helv"/>
          <w:b/>
          <w:color w:val="000000"/>
          <w:sz w:val="20"/>
          <w:szCs w:val="20"/>
        </w:rPr>
        <w:t>.</w:t>
      </w:r>
    </w:p>
    <w:p w:rsidR="00B428D6" w:rsidRPr="00C1446A" w:rsidRDefault="00B428D6" w:rsidP="00B428D6">
      <w:pPr>
        <w:autoSpaceDE w:val="0"/>
        <w:autoSpaceDN w:val="0"/>
        <w:adjustRightInd w:val="0"/>
        <w:rPr>
          <w:rFonts w:ascii="Helv" w:hAnsi="Helv" w:cs="Helv"/>
          <w:b/>
          <w:color w:val="000000"/>
          <w:sz w:val="20"/>
          <w:szCs w:val="20"/>
        </w:rPr>
      </w:pPr>
    </w:p>
    <w:p w:rsidR="00B428D6" w:rsidRDefault="00B428D6" w:rsidP="00B428D6">
      <w:pPr>
        <w:autoSpaceDE w:val="0"/>
        <w:autoSpaceDN w:val="0"/>
        <w:adjustRightInd w:val="0"/>
        <w:rPr>
          <w:rFonts w:ascii="Helv" w:hAnsi="Helv" w:cs="Helv"/>
          <w:color w:val="000000"/>
          <w:sz w:val="22"/>
          <w:szCs w:val="22"/>
        </w:rPr>
      </w:pPr>
    </w:p>
    <w:p w:rsidR="00B428D6" w:rsidRPr="00711C1E" w:rsidRDefault="00B428D6" w:rsidP="00B428D6">
      <w:pPr>
        <w:autoSpaceDE w:val="0"/>
        <w:autoSpaceDN w:val="0"/>
        <w:adjustRightInd w:val="0"/>
        <w:rPr>
          <w:rFonts w:ascii="Helv" w:hAnsi="Helv" w:cs="Helv"/>
          <w:color w:val="000000"/>
          <w:sz w:val="22"/>
          <w:szCs w:val="22"/>
        </w:rPr>
      </w:pPr>
    </w:p>
    <w:tbl>
      <w:tblPr>
        <w:tblW w:w="8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1320"/>
        <w:gridCol w:w="1080"/>
        <w:gridCol w:w="1080"/>
        <w:gridCol w:w="1080"/>
      </w:tblGrid>
      <w:tr w:rsidR="00A961F9" w:rsidRPr="00A961F9">
        <w:trPr>
          <w:trHeight w:val="125"/>
        </w:trPr>
        <w:tc>
          <w:tcPr>
            <w:tcW w:w="156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b/>
              </w:rPr>
            </w:pPr>
            <w:r w:rsidRPr="00A961F9">
              <w:rPr>
                <w:rFonts w:ascii="Arial" w:hAnsi="Arial" w:cs="Arial"/>
                <w:b/>
              </w:rPr>
              <w:t>Indicador General</w:t>
            </w:r>
          </w:p>
        </w:tc>
        <w:tc>
          <w:tcPr>
            <w:tcW w:w="2040" w:type="dxa"/>
            <w:shd w:val="clear" w:color="auto" w:fill="auto"/>
            <w:vAlign w:val="center"/>
          </w:tcPr>
          <w:p w:rsidR="00B428D6" w:rsidRPr="00A961F9" w:rsidRDefault="00B428D6" w:rsidP="00A961F9">
            <w:pPr>
              <w:pStyle w:val="NormalWeb"/>
              <w:jc w:val="center"/>
              <w:rPr>
                <w:rFonts w:ascii="Arial" w:hAnsi="Arial" w:cs="Arial"/>
                <w:b/>
              </w:rPr>
            </w:pPr>
            <w:r w:rsidRPr="00A961F9">
              <w:rPr>
                <w:rFonts w:ascii="Arial" w:hAnsi="Arial" w:cs="Arial"/>
                <w:b/>
              </w:rPr>
              <w:t>Indicador Especifico</w:t>
            </w:r>
          </w:p>
        </w:tc>
        <w:tc>
          <w:tcPr>
            <w:tcW w:w="1320" w:type="dxa"/>
            <w:shd w:val="clear" w:color="auto" w:fill="auto"/>
            <w:vAlign w:val="center"/>
          </w:tcPr>
          <w:p w:rsidR="00B428D6" w:rsidRPr="00A961F9" w:rsidRDefault="00B428D6" w:rsidP="00A961F9">
            <w:pPr>
              <w:pStyle w:val="NormalWeb"/>
              <w:jc w:val="center"/>
              <w:rPr>
                <w:rFonts w:ascii="Arial" w:hAnsi="Arial" w:cs="Arial"/>
                <w:b/>
              </w:rPr>
            </w:pPr>
            <w:r w:rsidRPr="00A961F9">
              <w:rPr>
                <w:rFonts w:ascii="Arial" w:hAnsi="Arial" w:cs="Arial"/>
                <w:b/>
              </w:rPr>
              <w:t>Frecuencia</w:t>
            </w:r>
          </w:p>
        </w:tc>
        <w:tc>
          <w:tcPr>
            <w:tcW w:w="1080" w:type="dxa"/>
            <w:shd w:val="clear" w:color="auto" w:fill="FF0000"/>
          </w:tcPr>
          <w:p w:rsidR="00B428D6" w:rsidRPr="00A961F9" w:rsidRDefault="00B428D6" w:rsidP="00A961F9">
            <w:pPr>
              <w:pStyle w:val="NormalWeb"/>
              <w:jc w:val="center"/>
              <w:rPr>
                <w:rFonts w:ascii="Arial" w:hAnsi="Arial" w:cs="Arial"/>
                <w:b/>
              </w:rPr>
            </w:pPr>
          </w:p>
        </w:tc>
        <w:tc>
          <w:tcPr>
            <w:tcW w:w="1080" w:type="dxa"/>
            <w:shd w:val="clear" w:color="auto" w:fill="FFFF00"/>
          </w:tcPr>
          <w:p w:rsidR="00B428D6" w:rsidRPr="00A961F9" w:rsidRDefault="00B428D6" w:rsidP="00A961F9">
            <w:pPr>
              <w:pStyle w:val="NormalWeb"/>
              <w:jc w:val="center"/>
              <w:rPr>
                <w:rFonts w:ascii="Arial" w:hAnsi="Arial" w:cs="Arial"/>
                <w:b/>
              </w:rPr>
            </w:pPr>
          </w:p>
        </w:tc>
        <w:tc>
          <w:tcPr>
            <w:tcW w:w="1080" w:type="dxa"/>
            <w:shd w:val="clear" w:color="auto" w:fill="00FF00"/>
          </w:tcPr>
          <w:p w:rsidR="00B428D6" w:rsidRPr="00A961F9" w:rsidRDefault="00B428D6" w:rsidP="00A961F9">
            <w:pPr>
              <w:pStyle w:val="NormalWeb"/>
              <w:jc w:val="center"/>
              <w:rPr>
                <w:rFonts w:ascii="Arial" w:hAnsi="Arial" w:cs="Arial"/>
                <w:b/>
              </w:rPr>
            </w:pPr>
          </w:p>
        </w:tc>
      </w:tr>
      <w:tr w:rsidR="00A961F9" w:rsidRPr="00A961F9">
        <w:trPr>
          <w:trHeight w:val="122"/>
        </w:trPr>
        <w:tc>
          <w:tcPr>
            <w:tcW w:w="156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snapToGrid w:val="0"/>
                <w:color w:val="000000"/>
              </w:rPr>
            </w:pPr>
            <w:r w:rsidRPr="00A961F9">
              <w:rPr>
                <w:rFonts w:ascii="Arial" w:hAnsi="Arial" w:cs="Arial"/>
                <w:snapToGrid w:val="0"/>
                <w:color w:val="000000"/>
              </w:rPr>
              <w:t>Agua no contabilizada</w:t>
            </w:r>
          </w:p>
        </w:tc>
        <w:tc>
          <w:tcPr>
            <w:tcW w:w="20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Agua no contabilizada</w:t>
            </w:r>
          </w:p>
        </w:tc>
        <w:tc>
          <w:tcPr>
            <w:tcW w:w="132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45%</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30%</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15%</w:t>
            </w:r>
          </w:p>
        </w:tc>
      </w:tr>
      <w:tr w:rsidR="00A961F9" w:rsidRPr="00A961F9">
        <w:trPr>
          <w:trHeight w:val="475"/>
        </w:trPr>
        <w:tc>
          <w:tcPr>
            <w:tcW w:w="156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snapToGrid w:val="0"/>
                <w:color w:val="000000"/>
              </w:rPr>
              <w:t>Prácticas de medición</w:t>
            </w:r>
          </w:p>
        </w:tc>
        <w:tc>
          <w:tcPr>
            <w:tcW w:w="20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Porcentaje de micromedición</w:t>
            </w:r>
          </w:p>
        </w:tc>
        <w:tc>
          <w:tcPr>
            <w:tcW w:w="132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30%</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15%</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5%</w:t>
            </w:r>
          </w:p>
        </w:tc>
      </w:tr>
      <w:tr w:rsidR="00A961F9" w:rsidRPr="00A961F9">
        <w:trPr>
          <w:trHeight w:val="330"/>
        </w:trPr>
        <w:tc>
          <w:tcPr>
            <w:tcW w:w="1560" w:type="dxa"/>
            <w:vMerge w:val="restart"/>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snapToGrid w:val="0"/>
                <w:color w:val="000000"/>
              </w:rPr>
              <w:t>Eficiencia y funcionamiento de redes</w:t>
            </w:r>
          </w:p>
        </w:tc>
        <w:tc>
          <w:tcPr>
            <w:tcW w:w="204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bCs/>
                <w:iCs/>
                <w:snapToGrid w:val="0"/>
                <w:color w:val="000000"/>
              </w:rPr>
              <w:t>Fallas de tubería de agua potable</w:t>
            </w:r>
          </w:p>
        </w:tc>
        <w:tc>
          <w:tcPr>
            <w:tcW w:w="132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tcBorders>
              <w:bottom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15%</w:t>
            </w:r>
          </w:p>
        </w:tc>
        <w:tc>
          <w:tcPr>
            <w:tcW w:w="1080" w:type="dxa"/>
            <w:tcBorders>
              <w:bottom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10%</w:t>
            </w:r>
          </w:p>
        </w:tc>
        <w:tc>
          <w:tcPr>
            <w:tcW w:w="1080" w:type="dxa"/>
            <w:tcBorders>
              <w:bottom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5%</w:t>
            </w:r>
          </w:p>
        </w:tc>
      </w:tr>
      <w:tr w:rsidR="00A961F9" w:rsidRPr="00A961F9">
        <w:trPr>
          <w:trHeight w:val="405"/>
        </w:trPr>
        <w:tc>
          <w:tcPr>
            <w:tcW w:w="1560" w:type="dxa"/>
            <w:vMerge/>
            <w:shd w:val="clear" w:color="auto" w:fill="auto"/>
            <w:vAlign w:val="center"/>
          </w:tcPr>
          <w:p w:rsidR="00B428D6" w:rsidRPr="00A961F9" w:rsidRDefault="00B428D6" w:rsidP="00A961F9">
            <w:pPr>
              <w:pStyle w:val="NormalWeb"/>
              <w:jc w:val="center"/>
              <w:rPr>
                <w:rFonts w:ascii="Arial" w:hAnsi="Arial" w:cs="Arial"/>
                <w:snapToGrid w:val="0"/>
                <w:color w:val="000000"/>
              </w:rPr>
            </w:pPr>
          </w:p>
        </w:tc>
        <w:tc>
          <w:tcPr>
            <w:tcW w:w="2040" w:type="dxa"/>
            <w:tcBorders>
              <w:top w:val="single" w:sz="4" w:space="0" w:color="auto"/>
            </w:tcBorders>
            <w:shd w:val="clear" w:color="auto" w:fill="auto"/>
            <w:vAlign w:val="center"/>
          </w:tcPr>
          <w:p w:rsidR="00B428D6" w:rsidRPr="00A961F9" w:rsidRDefault="00B428D6" w:rsidP="00A961F9">
            <w:pPr>
              <w:pStyle w:val="NormalWeb"/>
              <w:jc w:val="center"/>
              <w:rPr>
                <w:rFonts w:ascii="Arial" w:hAnsi="Arial" w:cs="Arial"/>
                <w:bCs/>
                <w:iCs/>
                <w:snapToGrid w:val="0"/>
                <w:color w:val="000000"/>
              </w:rPr>
            </w:pPr>
            <w:r w:rsidRPr="00A961F9">
              <w:rPr>
                <w:rFonts w:ascii="Arial" w:hAnsi="Arial" w:cs="Arial"/>
                <w:bCs/>
                <w:iCs/>
                <w:snapToGrid w:val="0"/>
                <w:color w:val="000000"/>
              </w:rPr>
              <w:t>Fallas alcantarilla</w:t>
            </w:r>
          </w:p>
        </w:tc>
        <w:tc>
          <w:tcPr>
            <w:tcW w:w="1320" w:type="dxa"/>
            <w:tcBorders>
              <w:top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tcBorders>
              <w:top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20%</w:t>
            </w:r>
          </w:p>
        </w:tc>
        <w:tc>
          <w:tcPr>
            <w:tcW w:w="1080" w:type="dxa"/>
            <w:tcBorders>
              <w:top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15%</w:t>
            </w:r>
          </w:p>
        </w:tc>
        <w:tc>
          <w:tcPr>
            <w:tcW w:w="1080" w:type="dxa"/>
            <w:tcBorders>
              <w:top w:val="single" w:sz="4" w:space="0" w:color="auto"/>
            </w:tcBorders>
            <w:vAlign w:val="center"/>
          </w:tcPr>
          <w:p w:rsidR="00B428D6" w:rsidRPr="00A961F9" w:rsidRDefault="00B428D6" w:rsidP="00A961F9">
            <w:pPr>
              <w:pStyle w:val="NormalWeb"/>
              <w:jc w:val="center"/>
              <w:rPr>
                <w:rFonts w:ascii="Arial" w:hAnsi="Arial" w:cs="Arial"/>
              </w:rPr>
            </w:pPr>
            <w:r w:rsidRPr="00A961F9">
              <w:rPr>
                <w:rFonts w:ascii="Arial" w:hAnsi="Arial" w:cs="Arial"/>
              </w:rPr>
              <w:t>10%</w:t>
            </w:r>
          </w:p>
        </w:tc>
      </w:tr>
      <w:tr w:rsidR="00A961F9" w:rsidRPr="00A961F9">
        <w:trPr>
          <w:trHeight w:val="122"/>
        </w:trPr>
        <w:tc>
          <w:tcPr>
            <w:tcW w:w="1560" w:type="dxa"/>
            <w:tcBorders>
              <w:bottom w:val="single" w:sz="4" w:space="0" w:color="auto"/>
            </w:tcBorders>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snapToGrid w:val="0"/>
                <w:color w:val="000000"/>
              </w:rPr>
              <w:t>Personal</w:t>
            </w:r>
          </w:p>
        </w:tc>
        <w:tc>
          <w:tcPr>
            <w:tcW w:w="20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Número de empleados/1000 conexiones de agua potable</w:t>
            </w:r>
          </w:p>
        </w:tc>
        <w:tc>
          <w:tcPr>
            <w:tcW w:w="132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50</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30</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10</w:t>
            </w:r>
          </w:p>
        </w:tc>
      </w:tr>
      <w:tr w:rsidR="00A961F9" w:rsidRPr="00A961F9">
        <w:trPr>
          <w:trHeight w:val="360"/>
        </w:trPr>
        <w:tc>
          <w:tcPr>
            <w:tcW w:w="156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snapToGrid w:val="0"/>
                <w:color w:val="000000"/>
              </w:rPr>
              <w:t>Calidad del servicio</w:t>
            </w:r>
          </w:p>
        </w:tc>
        <w:tc>
          <w:tcPr>
            <w:tcW w:w="204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bCs/>
                <w:iCs/>
                <w:snapToGrid w:val="0"/>
                <w:color w:val="000000"/>
              </w:rPr>
              <w:t>Quejas atend/1000 conexiones</w:t>
            </w:r>
          </w:p>
        </w:tc>
        <w:tc>
          <w:tcPr>
            <w:tcW w:w="1320" w:type="dxa"/>
            <w:shd w:val="clear" w:color="auto" w:fill="auto"/>
            <w:vAlign w:val="center"/>
          </w:tcPr>
          <w:p w:rsidR="00B428D6" w:rsidRPr="00A961F9" w:rsidRDefault="00B428D6" w:rsidP="00A961F9">
            <w:pPr>
              <w:pStyle w:val="NormalWeb"/>
              <w:jc w:val="center"/>
              <w:rPr>
                <w:rFonts w:ascii="Arial" w:hAnsi="Arial" w:cs="Arial"/>
              </w:rPr>
            </w:pPr>
            <w:r w:rsidRPr="00A961F9">
              <w:rPr>
                <w:rFonts w:ascii="Arial" w:hAnsi="Arial" w:cs="Arial"/>
              </w:rPr>
              <w:t>Mensual</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50%</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75%</w:t>
            </w:r>
          </w:p>
        </w:tc>
        <w:tc>
          <w:tcPr>
            <w:tcW w:w="1080" w:type="dxa"/>
            <w:vAlign w:val="center"/>
          </w:tcPr>
          <w:p w:rsidR="00B428D6" w:rsidRPr="00A961F9" w:rsidRDefault="00B428D6" w:rsidP="00A961F9">
            <w:pPr>
              <w:pStyle w:val="NormalWeb"/>
              <w:jc w:val="center"/>
              <w:rPr>
                <w:rFonts w:ascii="Arial" w:hAnsi="Arial" w:cs="Arial"/>
              </w:rPr>
            </w:pPr>
            <w:r w:rsidRPr="00A961F9">
              <w:rPr>
                <w:rFonts w:ascii="Arial" w:hAnsi="Arial" w:cs="Arial"/>
              </w:rPr>
              <w:t>100%</w:t>
            </w:r>
          </w:p>
        </w:tc>
      </w:tr>
    </w:tbl>
    <w:p w:rsidR="00B428D6" w:rsidRDefault="00B428D6" w:rsidP="00B428D6">
      <w:pPr>
        <w:pStyle w:val="NormalWeb"/>
        <w:spacing w:before="0" w:beforeAutospacing="0" w:after="0" w:afterAutospacing="0"/>
        <w:ind w:left="703"/>
        <w:jc w:val="both"/>
        <w:rPr>
          <w:rFonts w:ascii="Arial" w:hAnsi="Arial" w:cs="Arial"/>
          <w:b/>
        </w:rPr>
      </w:pPr>
    </w:p>
    <w:p w:rsidR="00B428D6" w:rsidRPr="00C1446A" w:rsidRDefault="00B428D6" w:rsidP="00B428D6">
      <w:pPr>
        <w:pStyle w:val="NormalWeb"/>
        <w:spacing w:before="0" w:beforeAutospacing="0" w:after="0" w:afterAutospacing="0"/>
        <w:ind w:left="703"/>
        <w:jc w:val="both"/>
        <w:rPr>
          <w:rFonts w:ascii="Arial" w:hAnsi="Arial" w:cs="Arial"/>
          <w:b/>
        </w:rPr>
      </w:pPr>
      <w:r>
        <w:rPr>
          <w:rFonts w:ascii="Arial" w:hAnsi="Arial" w:cs="Arial"/>
          <w:b/>
        </w:rPr>
        <w:t>Tabla No 3.1</w:t>
      </w:r>
      <w:r w:rsidRPr="00C1446A">
        <w:rPr>
          <w:rFonts w:ascii="Arial" w:hAnsi="Arial" w:cs="Arial"/>
          <w:b/>
        </w:rPr>
        <w:t>0 Frecuencia y alarma para indicadores de operación</w:t>
      </w:r>
      <w:r>
        <w:rPr>
          <w:rFonts w:ascii="Arial" w:hAnsi="Arial" w:cs="Arial"/>
          <w:b/>
        </w:rPr>
        <w:t>.</w:t>
      </w:r>
    </w:p>
    <w:p w:rsidR="00B428D6" w:rsidRDefault="00B428D6" w:rsidP="00B428D6">
      <w:pPr>
        <w:autoSpaceDE w:val="0"/>
        <w:autoSpaceDN w:val="0"/>
        <w:adjustRightInd w:val="0"/>
        <w:spacing w:line="480" w:lineRule="auto"/>
        <w:jc w:val="both"/>
        <w:rPr>
          <w:rFonts w:ascii="Arial" w:hAnsi="Arial" w:cs="Arial"/>
          <w:sz w:val="22"/>
          <w:szCs w:val="22"/>
        </w:rPr>
      </w:pPr>
    </w:p>
    <w:tbl>
      <w:tblPr>
        <w:tblpPr w:leftFromText="141" w:rightFromText="141" w:vertAnchor="text" w:horzAnchor="margin" w:tblpX="108"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1320"/>
        <w:gridCol w:w="1080"/>
        <w:gridCol w:w="1080"/>
        <w:gridCol w:w="1200"/>
      </w:tblGrid>
      <w:tr w:rsidR="00A961F9" w:rsidRPr="00A961F9">
        <w:trPr>
          <w:trHeight w:val="125"/>
        </w:trPr>
        <w:tc>
          <w:tcPr>
            <w:tcW w:w="1560" w:type="dxa"/>
            <w:tcBorders>
              <w:bottom w:val="single" w:sz="4" w:space="0" w:color="auto"/>
            </w:tcBorders>
            <w:shd w:val="clear" w:color="auto" w:fill="FFFFFF"/>
          </w:tcPr>
          <w:p w:rsidR="00B428D6" w:rsidRPr="00A961F9" w:rsidRDefault="00B428D6" w:rsidP="00A961F9">
            <w:pPr>
              <w:pStyle w:val="NormalWeb"/>
              <w:spacing w:before="0" w:beforeAutospacing="0" w:after="0" w:afterAutospacing="0"/>
              <w:jc w:val="center"/>
              <w:rPr>
                <w:rFonts w:ascii="Arial" w:hAnsi="Arial" w:cs="Arial"/>
                <w:b/>
              </w:rPr>
            </w:pPr>
            <w:r w:rsidRPr="00A961F9">
              <w:rPr>
                <w:rFonts w:ascii="Arial" w:hAnsi="Arial" w:cs="Arial"/>
                <w:b/>
              </w:rPr>
              <w:t>Indicador General</w:t>
            </w:r>
          </w:p>
        </w:tc>
        <w:tc>
          <w:tcPr>
            <w:tcW w:w="2040" w:type="dxa"/>
            <w:shd w:val="clear" w:color="auto" w:fill="FFFFFF"/>
          </w:tcPr>
          <w:p w:rsidR="00B428D6" w:rsidRPr="00A961F9" w:rsidRDefault="00B428D6" w:rsidP="00A961F9">
            <w:pPr>
              <w:pStyle w:val="NormalWeb"/>
              <w:spacing w:before="0" w:beforeAutospacing="0" w:after="0" w:afterAutospacing="0"/>
              <w:jc w:val="center"/>
              <w:rPr>
                <w:rFonts w:ascii="Arial" w:hAnsi="Arial" w:cs="Arial"/>
                <w:b/>
              </w:rPr>
            </w:pPr>
            <w:r w:rsidRPr="00A961F9">
              <w:rPr>
                <w:rFonts w:ascii="Arial" w:hAnsi="Arial" w:cs="Arial"/>
                <w:b/>
              </w:rPr>
              <w:t>Indicador Específico</w:t>
            </w:r>
          </w:p>
        </w:tc>
        <w:tc>
          <w:tcPr>
            <w:tcW w:w="1320" w:type="dxa"/>
            <w:shd w:val="clear" w:color="auto" w:fill="FFFFFF"/>
          </w:tcPr>
          <w:p w:rsidR="00B428D6" w:rsidRPr="00A961F9" w:rsidRDefault="00B428D6" w:rsidP="00A961F9">
            <w:pPr>
              <w:pStyle w:val="NormalWeb"/>
              <w:spacing w:before="0" w:beforeAutospacing="0" w:after="0" w:afterAutospacing="0"/>
              <w:jc w:val="center"/>
              <w:rPr>
                <w:rFonts w:ascii="Arial" w:hAnsi="Arial" w:cs="Arial"/>
                <w:b/>
              </w:rPr>
            </w:pPr>
            <w:r w:rsidRPr="00A961F9">
              <w:rPr>
                <w:rFonts w:ascii="Arial" w:hAnsi="Arial" w:cs="Arial"/>
                <w:b/>
              </w:rPr>
              <w:t>Frecuencia</w:t>
            </w:r>
          </w:p>
        </w:tc>
        <w:tc>
          <w:tcPr>
            <w:tcW w:w="1080" w:type="dxa"/>
            <w:shd w:val="clear" w:color="auto" w:fill="FF0000"/>
          </w:tcPr>
          <w:p w:rsidR="00B428D6" w:rsidRPr="00A961F9" w:rsidRDefault="00B428D6" w:rsidP="00A961F9">
            <w:pPr>
              <w:pStyle w:val="NormalWeb"/>
              <w:spacing w:before="0" w:beforeAutospacing="0" w:after="0" w:afterAutospacing="0"/>
              <w:jc w:val="both"/>
              <w:rPr>
                <w:rFonts w:ascii="Arial" w:hAnsi="Arial" w:cs="Arial"/>
              </w:rPr>
            </w:pPr>
          </w:p>
        </w:tc>
        <w:tc>
          <w:tcPr>
            <w:tcW w:w="1080" w:type="dxa"/>
            <w:shd w:val="clear" w:color="auto" w:fill="FFFF00"/>
          </w:tcPr>
          <w:p w:rsidR="00B428D6" w:rsidRPr="00A961F9" w:rsidRDefault="00B428D6" w:rsidP="00A961F9">
            <w:pPr>
              <w:pStyle w:val="NormalWeb"/>
              <w:spacing w:before="0" w:beforeAutospacing="0" w:after="0" w:afterAutospacing="0"/>
              <w:jc w:val="both"/>
              <w:rPr>
                <w:rFonts w:ascii="Arial" w:hAnsi="Arial" w:cs="Arial"/>
              </w:rPr>
            </w:pPr>
          </w:p>
        </w:tc>
        <w:tc>
          <w:tcPr>
            <w:tcW w:w="1200" w:type="dxa"/>
            <w:shd w:val="clear" w:color="auto" w:fill="00FF00"/>
          </w:tcPr>
          <w:p w:rsidR="00B428D6" w:rsidRPr="00A961F9" w:rsidRDefault="00B428D6" w:rsidP="00A961F9">
            <w:pPr>
              <w:pStyle w:val="NormalWeb"/>
              <w:spacing w:before="0" w:beforeAutospacing="0" w:after="0" w:afterAutospacing="0"/>
              <w:jc w:val="both"/>
              <w:rPr>
                <w:rFonts w:ascii="Arial" w:hAnsi="Arial" w:cs="Arial"/>
              </w:rPr>
            </w:pPr>
          </w:p>
        </w:tc>
      </w:tr>
      <w:tr w:rsidR="00A961F9" w:rsidRPr="00A961F9">
        <w:trPr>
          <w:trHeight w:val="345"/>
        </w:trPr>
        <w:tc>
          <w:tcPr>
            <w:tcW w:w="1560" w:type="dxa"/>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rPr>
            </w:pPr>
          </w:p>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Rentabilidad</w:t>
            </w: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Relación de operación o trabajo</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80%</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90%</w:t>
            </w:r>
          </w:p>
        </w:tc>
      </w:tr>
      <w:tr w:rsidR="00A961F9" w:rsidRPr="00A961F9">
        <w:trPr>
          <w:trHeight w:val="232"/>
        </w:trPr>
        <w:tc>
          <w:tcPr>
            <w:tcW w:w="1560" w:type="dxa"/>
            <w:tcBorders>
              <w:bottom w:val="single" w:sz="4" w:space="0" w:color="auto"/>
            </w:tcBorders>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snapToGrid w:val="0"/>
                <w:color w:val="000000"/>
              </w:rPr>
            </w:pPr>
            <w:r w:rsidRPr="00A961F9">
              <w:rPr>
                <w:rFonts w:ascii="Arial" w:hAnsi="Arial" w:cs="Arial"/>
                <w:snapToGrid w:val="0"/>
                <w:color w:val="000000"/>
              </w:rPr>
              <w:t>Costos y Personal</w:t>
            </w: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bCs/>
                <w:iCs/>
                <w:snapToGrid w:val="0"/>
                <w:color w:val="000000"/>
              </w:rPr>
              <w:t>Costo de personal</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50%</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40%</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30%</w:t>
            </w:r>
          </w:p>
        </w:tc>
      </w:tr>
      <w:tr w:rsidR="00A961F9" w:rsidRPr="00A961F9">
        <w:trPr>
          <w:trHeight w:val="230"/>
        </w:trPr>
        <w:tc>
          <w:tcPr>
            <w:tcW w:w="1560" w:type="dxa"/>
            <w:vMerge w:val="restart"/>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snapToGrid w:val="0"/>
                <w:color w:val="000000"/>
              </w:rPr>
            </w:pPr>
          </w:p>
          <w:p w:rsidR="00B428D6" w:rsidRPr="00A961F9" w:rsidRDefault="00B428D6" w:rsidP="00A961F9">
            <w:pPr>
              <w:pStyle w:val="NormalWeb"/>
              <w:spacing w:before="0" w:beforeAutospacing="0" w:after="0" w:afterAutospacing="0"/>
              <w:jc w:val="center"/>
              <w:rPr>
                <w:rFonts w:ascii="Arial" w:hAnsi="Arial" w:cs="Arial"/>
                <w:snapToGrid w:val="0"/>
                <w:color w:val="000000"/>
              </w:rPr>
            </w:pPr>
          </w:p>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snapToGrid w:val="0"/>
                <w:color w:val="000000"/>
              </w:rPr>
              <w:t>Facturación y Recaudación</w:t>
            </w: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Tarifa promedio</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0.35</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0.3</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0.25</w:t>
            </w:r>
          </w:p>
        </w:tc>
      </w:tr>
      <w:tr w:rsidR="00A961F9" w:rsidRPr="00A961F9">
        <w:trPr>
          <w:trHeight w:val="230"/>
        </w:trPr>
        <w:tc>
          <w:tcPr>
            <w:tcW w:w="1560" w:type="dxa"/>
            <w:vMerge/>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snapToGrid w:val="0"/>
                <w:color w:val="000000"/>
              </w:rPr>
            </w:pP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bCs/>
                <w:iCs/>
                <w:snapToGrid w:val="0"/>
                <w:color w:val="000000"/>
              </w:rPr>
              <w:t>Eficiencia Comercial</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80%</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85%</w:t>
            </w:r>
          </w:p>
        </w:tc>
      </w:tr>
      <w:tr w:rsidR="00A961F9" w:rsidRPr="00A961F9">
        <w:trPr>
          <w:trHeight w:val="230"/>
        </w:trPr>
        <w:tc>
          <w:tcPr>
            <w:tcW w:w="1560" w:type="dxa"/>
            <w:vMerge/>
            <w:tcBorders>
              <w:bottom w:val="single" w:sz="4" w:space="0" w:color="auto"/>
            </w:tcBorders>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snapToGrid w:val="0"/>
                <w:color w:val="000000"/>
              </w:rPr>
            </w:pP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bCs/>
                <w:iCs/>
                <w:snapToGrid w:val="0"/>
                <w:color w:val="000000"/>
              </w:rPr>
              <w:t>Cargos fijos</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95%</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93%</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90%</w:t>
            </w:r>
          </w:p>
        </w:tc>
      </w:tr>
      <w:tr w:rsidR="00A961F9" w:rsidRPr="00A961F9">
        <w:trPr>
          <w:trHeight w:val="155"/>
        </w:trPr>
        <w:tc>
          <w:tcPr>
            <w:tcW w:w="1560" w:type="dxa"/>
            <w:vMerge/>
            <w:shd w:val="clear" w:color="auto" w:fill="FFFFFF"/>
            <w:vAlign w:val="center"/>
          </w:tcPr>
          <w:p w:rsidR="00B428D6" w:rsidRPr="00A961F9" w:rsidRDefault="00B428D6" w:rsidP="00A961F9">
            <w:pPr>
              <w:pStyle w:val="NormalWeb"/>
              <w:spacing w:before="0" w:beforeAutospacing="0" w:after="0" w:afterAutospacing="0"/>
              <w:jc w:val="center"/>
              <w:rPr>
                <w:rFonts w:ascii="Arial" w:hAnsi="Arial" w:cs="Arial"/>
                <w:snapToGrid w:val="0"/>
                <w:color w:val="000000"/>
              </w:rPr>
            </w:pPr>
          </w:p>
        </w:tc>
        <w:tc>
          <w:tcPr>
            <w:tcW w:w="204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bCs/>
                <w:iCs/>
                <w:snapToGrid w:val="0"/>
                <w:color w:val="000000"/>
              </w:rPr>
              <w:t>Cargos residenciales / cargos industriales</w:t>
            </w:r>
          </w:p>
        </w:tc>
        <w:tc>
          <w:tcPr>
            <w:tcW w:w="132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mensual</w:t>
            </w:r>
          </w:p>
        </w:tc>
        <w:tc>
          <w:tcPr>
            <w:tcW w:w="108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p>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70%</w:t>
            </w:r>
          </w:p>
        </w:tc>
        <w:tc>
          <w:tcPr>
            <w:tcW w:w="1080" w:type="dxa"/>
            <w:shd w:val="clear" w:color="auto" w:fill="auto"/>
            <w:vAlign w:val="center"/>
          </w:tcPr>
          <w:p w:rsidR="00B428D6" w:rsidRPr="00A961F9" w:rsidRDefault="00B428D6" w:rsidP="00A961F9">
            <w:pPr>
              <w:jc w:val="center"/>
              <w:rPr>
                <w:rFonts w:ascii="Arial" w:hAnsi="Arial" w:cs="Arial"/>
                <w:sz w:val="20"/>
                <w:szCs w:val="20"/>
              </w:rPr>
            </w:pPr>
          </w:p>
          <w:p w:rsidR="00B428D6" w:rsidRPr="00A961F9" w:rsidRDefault="00B428D6" w:rsidP="00A961F9">
            <w:pPr>
              <w:jc w:val="center"/>
              <w:rPr>
                <w:rFonts w:ascii="Arial" w:hAnsi="Arial" w:cs="Arial"/>
                <w:sz w:val="20"/>
                <w:szCs w:val="20"/>
              </w:rPr>
            </w:pPr>
            <w:r w:rsidRPr="00A961F9">
              <w:rPr>
                <w:rFonts w:ascii="Arial" w:hAnsi="Arial" w:cs="Arial"/>
                <w:sz w:val="20"/>
                <w:szCs w:val="20"/>
              </w:rPr>
              <w:t>65%</w:t>
            </w:r>
          </w:p>
        </w:tc>
        <w:tc>
          <w:tcPr>
            <w:tcW w:w="1200" w:type="dxa"/>
            <w:shd w:val="clear" w:color="auto" w:fill="auto"/>
            <w:vAlign w:val="center"/>
          </w:tcPr>
          <w:p w:rsidR="00B428D6" w:rsidRPr="00A961F9" w:rsidRDefault="00B428D6" w:rsidP="00A961F9">
            <w:pPr>
              <w:pStyle w:val="NormalWeb"/>
              <w:spacing w:before="0" w:beforeAutospacing="0" w:after="0" w:afterAutospacing="0"/>
              <w:jc w:val="center"/>
              <w:rPr>
                <w:rFonts w:ascii="Arial" w:hAnsi="Arial" w:cs="Arial"/>
              </w:rPr>
            </w:pPr>
          </w:p>
          <w:p w:rsidR="00B428D6" w:rsidRPr="00A961F9" w:rsidRDefault="00B428D6" w:rsidP="00A961F9">
            <w:pPr>
              <w:pStyle w:val="NormalWeb"/>
              <w:spacing w:before="0" w:beforeAutospacing="0" w:after="0" w:afterAutospacing="0"/>
              <w:jc w:val="center"/>
              <w:rPr>
                <w:rFonts w:ascii="Arial" w:hAnsi="Arial" w:cs="Arial"/>
              </w:rPr>
            </w:pPr>
            <w:r w:rsidRPr="00A961F9">
              <w:rPr>
                <w:rFonts w:ascii="Arial" w:hAnsi="Arial" w:cs="Arial"/>
              </w:rPr>
              <w:t>60%</w:t>
            </w:r>
          </w:p>
        </w:tc>
      </w:tr>
    </w:tbl>
    <w:p w:rsidR="00B428D6" w:rsidRDefault="00B428D6" w:rsidP="00B428D6">
      <w:pPr>
        <w:pStyle w:val="NormalWeb"/>
        <w:spacing w:before="0" w:beforeAutospacing="0" w:after="0" w:afterAutospacing="0"/>
        <w:ind w:left="703"/>
        <w:jc w:val="both"/>
        <w:rPr>
          <w:rFonts w:ascii="Arial" w:hAnsi="Arial" w:cs="Arial"/>
          <w:b/>
        </w:rPr>
      </w:pPr>
    </w:p>
    <w:p w:rsidR="00B428D6" w:rsidRPr="00C1446A" w:rsidRDefault="00B428D6" w:rsidP="00B428D6">
      <w:pPr>
        <w:pStyle w:val="NormalWeb"/>
        <w:spacing w:before="0" w:beforeAutospacing="0" w:after="0" w:afterAutospacing="0"/>
        <w:ind w:left="703"/>
        <w:jc w:val="both"/>
        <w:rPr>
          <w:rFonts w:ascii="Arial" w:hAnsi="Arial" w:cs="Arial"/>
          <w:b/>
        </w:rPr>
      </w:pPr>
      <w:r>
        <w:rPr>
          <w:rFonts w:ascii="Arial" w:hAnsi="Arial" w:cs="Arial"/>
          <w:b/>
        </w:rPr>
        <w:t>Tabla No 3</w:t>
      </w:r>
      <w:r w:rsidRPr="00C1446A">
        <w:rPr>
          <w:rFonts w:ascii="Arial" w:hAnsi="Arial" w:cs="Arial"/>
          <w:b/>
        </w:rPr>
        <w:t>.</w:t>
      </w:r>
      <w:r>
        <w:rPr>
          <w:rFonts w:ascii="Arial" w:hAnsi="Arial" w:cs="Arial"/>
          <w:b/>
        </w:rPr>
        <w:t>11</w:t>
      </w:r>
      <w:r w:rsidRPr="00C1446A">
        <w:rPr>
          <w:rFonts w:ascii="Arial" w:hAnsi="Arial" w:cs="Arial"/>
          <w:b/>
        </w:rPr>
        <w:t xml:space="preserve"> Frecuencia y alarma para indicadores financieros</w:t>
      </w:r>
    </w:p>
    <w:p w:rsidR="00B428D6" w:rsidRDefault="002136E6" w:rsidP="002136E6">
      <w:pPr>
        <w:pStyle w:val="NormalWeb"/>
        <w:tabs>
          <w:tab w:val="left" w:pos="5865"/>
        </w:tabs>
        <w:spacing w:before="0" w:beforeAutospacing="0" w:after="0" w:afterAutospacing="0"/>
        <w:jc w:val="both"/>
        <w:rPr>
          <w:rFonts w:ascii="Arial" w:hAnsi="Arial" w:cs="Arial"/>
        </w:rPr>
      </w:pPr>
      <w:r>
        <w:rPr>
          <w:rFonts w:ascii="Arial" w:hAnsi="Arial" w:cs="Arial"/>
        </w:rPr>
        <w:tab/>
      </w:r>
    </w:p>
    <w:p w:rsidR="00B428D6" w:rsidRPr="000B1C50" w:rsidRDefault="00B428D6" w:rsidP="00B428D6">
      <w:pPr>
        <w:pStyle w:val="NormalWeb"/>
        <w:spacing w:before="0" w:beforeAutospacing="0" w:after="0" w:afterAutospacing="0"/>
        <w:jc w:val="both"/>
        <w:rPr>
          <w:rFonts w:ascii="Arial" w:hAnsi="Arial" w:cs="Arial"/>
        </w:rPr>
      </w:pPr>
    </w:p>
    <w:p w:rsidR="00B428D6" w:rsidRDefault="00B428D6" w:rsidP="00B428D6">
      <w:pPr>
        <w:pStyle w:val="NormalWeb"/>
        <w:spacing w:before="0" w:beforeAutospacing="0" w:after="0" w:afterAutospacing="0"/>
        <w:jc w:val="both"/>
      </w:pPr>
    </w:p>
    <w:p w:rsidR="00B428D6" w:rsidRPr="000B1C50" w:rsidRDefault="00B428D6" w:rsidP="00B428D6">
      <w:pPr>
        <w:pStyle w:val="NormalWeb"/>
        <w:spacing w:before="0" w:beforeAutospacing="0" w:after="0" w:afterAutospacing="0"/>
        <w:jc w:val="both"/>
        <w:rPr>
          <w:rFonts w:ascii="Arial" w:hAnsi="Arial" w:cs="Arial"/>
          <w:i/>
          <w:sz w:val="22"/>
          <w:szCs w:val="22"/>
        </w:rPr>
      </w:pPr>
      <w:r>
        <w:rPr>
          <w:rFonts w:ascii="Arial" w:hAnsi="Arial" w:cs="Arial"/>
          <w:i/>
          <w:sz w:val="22"/>
          <w:szCs w:val="22"/>
        </w:rPr>
        <w:t>3.3.4</w:t>
      </w:r>
      <w:r w:rsidRPr="000B1C50">
        <w:rPr>
          <w:rFonts w:ascii="Arial" w:hAnsi="Arial" w:cs="Arial"/>
          <w:i/>
          <w:sz w:val="22"/>
          <w:szCs w:val="22"/>
        </w:rPr>
        <w:tab/>
        <w:t>Interfase visual</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spacing w:line="480" w:lineRule="auto"/>
        <w:ind w:left="705"/>
        <w:jc w:val="both"/>
        <w:rPr>
          <w:rFonts w:ascii="Arial" w:hAnsi="Arial" w:cs="Arial"/>
          <w:sz w:val="22"/>
          <w:szCs w:val="22"/>
        </w:rPr>
      </w:pPr>
      <w:r>
        <w:rPr>
          <w:rFonts w:ascii="Arial" w:hAnsi="Arial" w:cs="Arial"/>
          <w:sz w:val="22"/>
          <w:szCs w:val="22"/>
        </w:rPr>
        <w:t>A continuación se presenta la propuesta gráfica del cuadro de mando integral en la figura 3.2, que incluye interfaz para despliegue de indicadores estratégicos, objetivos que están ligados a cada indicador, las tolerancias permitidas en más o en menos sobre los valores, el valor de las alarmas, las acciones a tomarse en cuenta por la activación de luces, y el compromiso emanado desde la empresa.</w:t>
      </w:r>
    </w:p>
    <w:p w:rsidR="00B428D6" w:rsidRDefault="00B428D6" w:rsidP="00B428D6">
      <w:pPr>
        <w:autoSpaceDE w:val="0"/>
        <w:autoSpaceDN w:val="0"/>
        <w:adjustRightInd w:val="0"/>
        <w:spacing w:line="480" w:lineRule="auto"/>
        <w:ind w:left="1419"/>
        <w:jc w:val="center"/>
        <w:rPr>
          <w:rFonts w:ascii="Arial" w:hAnsi="Arial" w:cs="Arial"/>
          <w:sz w:val="22"/>
          <w:szCs w:val="22"/>
        </w:rPr>
      </w:pPr>
    </w:p>
    <w:p w:rsidR="00B428D6" w:rsidRDefault="00B428D6" w:rsidP="00B428D6">
      <w:pPr>
        <w:autoSpaceDE w:val="0"/>
        <w:autoSpaceDN w:val="0"/>
        <w:adjustRightInd w:val="0"/>
        <w:spacing w:line="480" w:lineRule="auto"/>
        <w:ind w:left="714"/>
        <w:jc w:val="center"/>
        <w:rPr>
          <w:rFonts w:ascii="Arial" w:hAnsi="Arial" w:cs="Arial"/>
          <w:sz w:val="22"/>
          <w:szCs w:val="22"/>
        </w:rPr>
      </w:pPr>
      <w:r>
        <w:object w:dxaOrig="4657" w:dyaOrig="2197">
          <v:shape id="_x0000_i1150" type="#_x0000_t75" style="width:120pt;height:64.5pt" o:ole="">
            <v:imagedata r:id="rId119" o:title=""/>
          </v:shape>
          <o:OLEObject Type="Embed" ProgID="Visio.Drawing.11" ShapeID="_x0000_i1150" DrawAspect="Content" ObjectID="_1309939121" r:id="rId225"/>
        </w:object>
      </w:r>
      <w:r>
        <w:object w:dxaOrig="4657" w:dyaOrig="2197">
          <v:shape id="_x0000_i1151" type="#_x0000_t75" style="width:114pt;height:64.5pt" o:ole="">
            <v:imagedata r:id="rId119" o:title=""/>
          </v:shape>
          <o:OLEObject Type="Embed" ProgID="Visio.Drawing.11" ShapeID="_x0000_i1151" DrawAspect="Content" ObjectID="_1309939122" r:id="rId226"/>
        </w:object>
      </w:r>
      <w:r>
        <w:object w:dxaOrig="4657" w:dyaOrig="2197">
          <v:shape id="_x0000_i1152" type="#_x0000_t75" style="width:108pt;height:64.5pt" o:ole="">
            <v:imagedata r:id="rId119" o:title=""/>
          </v:shape>
          <o:OLEObject Type="Embed" ProgID="Visio.Drawing.11" ShapeID="_x0000_i1152" DrawAspect="Content" ObjectID="_1309939123" r:id="rId227"/>
        </w:object>
      </w:r>
    </w:p>
    <w:p w:rsidR="00B428D6" w:rsidRDefault="00B428D6" w:rsidP="00B428D6">
      <w:pPr>
        <w:autoSpaceDE w:val="0"/>
        <w:autoSpaceDN w:val="0"/>
        <w:adjustRightInd w:val="0"/>
        <w:rPr>
          <w:rFonts w:ascii="Arial" w:hAnsi="Arial" w:cs="Arial"/>
          <w:sz w:val="22"/>
          <w:szCs w:val="22"/>
        </w:rPr>
      </w:pPr>
    </w:p>
    <w:p w:rsidR="00B428D6" w:rsidRPr="000B1C50" w:rsidRDefault="00B428D6" w:rsidP="00B428D6">
      <w:pPr>
        <w:numPr>
          <w:ilvl w:val="0"/>
          <w:numId w:val="38"/>
        </w:numPr>
        <w:autoSpaceDE w:val="0"/>
        <w:autoSpaceDN w:val="0"/>
        <w:adjustRightInd w:val="0"/>
        <w:spacing w:line="480" w:lineRule="auto"/>
        <w:rPr>
          <w:rFonts w:ascii="Arial" w:hAnsi="Arial" w:cs="Arial"/>
          <w:sz w:val="22"/>
          <w:szCs w:val="22"/>
        </w:rPr>
      </w:pPr>
      <w:r w:rsidRPr="000B1C50">
        <w:rPr>
          <w:rFonts w:ascii="Arial" w:hAnsi="Arial" w:cs="Arial"/>
          <w:sz w:val="22"/>
          <w:szCs w:val="22"/>
        </w:rPr>
        <w:t>Indicadores</w:t>
      </w:r>
      <w:r>
        <w:rPr>
          <w:rFonts w:ascii="Arial" w:hAnsi="Arial" w:cs="Arial"/>
          <w:sz w:val="22"/>
          <w:szCs w:val="22"/>
        </w:rPr>
        <w:t xml:space="preserve"> / </w:t>
      </w:r>
      <w:r w:rsidRPr="000B1C50">
        <w:rPr>
          <w:rFonts w:ascii="Arial" w:hAnsi="Arial" w:cs="Arial"/>
          <w:sz w:val="22"/>
          <w:szCs w:val="22"/>
        </w:rPr>
        <w:t>Alarmas</w:t>
      </w:r>
    </w:p>
    <w:p w:rsidR="00B428D6" w:rsidRDefault="00B428D6" w:rsidP="00B428D6">
      <w:pPr>
        <w:autoSpaceDE w:val="0"/>
        <w:autoSpaceDN w:val="0"/>
        <w:adjustRightInd w:val="0"/>
        <w:ind w:left="708"/>
        <w:jc w:val="center"/>
        <w:rPr>
          <w:rFonts w:ascii="Arial" w:hAnsi="Arial" w:cs="Arial"/>
          <w:sz w:val="22"/>
          <w:szCs w:val="22"/>
        </w:rPr>
      </w:pPr>
    </w:p>
    <w:p w:rsidR="00B428D6" w:rsidRDefault="00B428D6" w:rsidP="00B428D6">
      <w:pPr>
        <w:autoSpaceDE w:val="0"/>
        <w:autoSpaceDN w:val="0"/>
        <w:adjustRightInd w:val="0"/>
        <w:spacing w:line="480" w:lineRule="auto"/>
        <w:ind w:left="708"/>
        <w:jc w:val="center"/>
        <w:rPr>
          <w:rFonts w:ascii="Arial" w:hAnsi="Arial" w:cs="Arial"/>
          <w:sz w:val="22"/>
          <w:szCs w:val="22"/>
        </w:rPr>
      </w:pPr>
      <w:r>
        <w:object w:dxaOrig="4657" w:dyaOrig="2197">
          <v:shape id="_x0000_i1153" type="#_x0000_t75" style="width:120pt;height:64.5pt" o:ole="">
            <v:imagedata r:id="rId119" o:title=""/>
          </v:shape>
          <o:OLEObject Type="Embed" ProgID="Visio.Drawing.11" ShapeID="_x0000_i1153" DrawAspect="Content" ObjectID="_1309939124" r:id="rId228"/>
        </w:object>
      </w:r>
      <w:r>
        <w:object w:dxaOrig="4657" w:dyaOrig="2197">
          <v:shape id="_x0000_i1154" type="#_x0000_t75" style="width:114pt;height:64.5pt" o:ole="">
            <v:imagedata r:id="rId119" o:title=""/>
          </v:shape>
          <o:OLEObject Type="Embed" ProgID="Visio.Drawing.11" ShapeID="_x0000_i1154" DrawAspect="Content" ObjectID="_1309939125" r:id="rId229"/>
        </w:object>
      </w:r>
      <w:r>
        <w:object w:dxaOrig="4657" w:dyaOrig="2197">
          <v:shape id="_x0000_i1155" type="#_x0000_t75" style="width:108pt;height:64.5pt" o:ole="">
            <v:imagedata r:id="rId119" o:title=""/>
          </v:shape>
          <o:OLEObject Type="Embed" ProgID="Visio.Drawing.11" ShapeID="_x0000_i1155" DrawAspect="Content" ObjectID="_1309939126" r:id="rId230"/>
        </w:objec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Pr="000B1C50" w:rsidRDefault="00B428D6" w:rsidP="00B428D6">
      <w:pPr>
        <w:numPr>
          <w:ilvl w:val="0"/>
          <w:numId w:val="38"/>
        </w:numPr>
        <w:autoSpaceDE w:val="0"/>
        <w:autoSpaceDN w:val="0"/>
        <w:adjustRightInd w:val="0"/>
        <w:spacing w:line="480" w:lineRule="auto"/>
        <w:rPr>
          <w:rFonts w:ascii="Arial" w:hAnsi="Arial" w:cs="Arial"/>
          <w:sz w:val="22"/>
          <w:szCs w:val="22"/>
        </w:rPr>
      </w:pPr>
      <w:r w:rsidRPr="000B1C50">
        <w:rPr>
          <w:rFonts w:ascii="Arial" w:hAnsi="Arial" w:cs="Arial"/>
          <w:sz w:val="22"/>
          <w:szCs w:val="22"/>
        </w:rPr>
        <w:t>Objetivos</w:t>
      </w:r>
      <w:r>
        <w:rPr>
          <w:rFonts w:ascii="Arial" w:hAnsi="Arial" w:cs="Arial"/>
          <w:sz w:val="22"/>
          <w:szCs w:val="22"/>
        </w:rPr>
        <w:t xml:space="preserve"> / </w:t>
      </w:r>
      <w:r w:rsidRPr="000B1C50">
        <w:rPr>
          <w:rFonts w:ascii="Arial" w:hAnsi="Arial" w:cs="Arial"/>
          <w:sz w:val="22"/>
          <w:szCs w:val="22"/>
        </w:rPr>
        <w:t>Tolerancias</w:t>
      </w:r>
      <w:r>
        <w:rPr>
          <w:rFonts w:ascii="Arial" w:hAnsi="Arial" w:cs="Arial"/>
          <w:sz w:val="22"/>
          <w:szCs w:val="22"/>
        </w:rPr>
        <w:t xml:space="preserve"> /Acciones</w:t>
      </w:r>
    </w:p>
    <w:p w:rsidR="00B428D6" w:rsidRDefault="00B428D6" w:rsidP="00B428D6">
      <w:pPr>
        <w:autoSpaceDE w:val="0"/>
        <w:autoSpaceDN w:val="0"/>
        <w:adjustRightInd w:val="0"/>
        <w:ind w:left="1416" w:firstLine="708"/>
        <w:rPr>
          <w:rFonts w:ascii="Helv" w:hAnsi="Helv" w:cs="Helv"/>
          <w:color w:val="000000"/>
          <w:sz w:val="20"/>
          <w:szCs w:val="20"/>
        </w:rPr>
      </w:pPr>
    </w:p>
    <w:p w:rsidR="00B428D6" w:rsidRPr="00C1446A" w:rsidRDefault="00B428D6" w:rsidP="00B428D6">
      <w:pPr>
        <w:autoSpaceDE w:val="0"/>
        <w:autoSpaceDN w:val="0"/>
        <w:adjustRightInd w:val="0"/>
        <w:ind w:left="708" w:firstLine="708"/>
        <w:rPr>
          <w:rFonts w:ascii="Helv" w:hAnsi="Helv" w:cs="Helv"/>
          <w:b/>
          <w:color w:val="000000"/>
          <w:sz w:val="20"/>
          <w:szCs w:val="20"/>
        </w:rPr>
      </w:pPr>
      <w:r w:rsidRPr="00C1446A">
        <w:rPr>
          <w:rFonts w:ascii="Helv" w:hAnsi="Helv" w:cs="Helv"/>
          <w:b/>
          <w:color w:val="000000"/>
          <w:sz w:val="20"/>
          <w:szCs w:val="20"/>
        </w:rPr>
        <w:t xml:space="preserve">Figura No </w:t>
      </w:r>
      <w:r>
        <w:rPr>
          <w:rFonts w:ascii="Helv" w:hAnsi="Helv" w:cs="Helv"/>
          <w:b/>
          <w:color w:val="000000"/>
          <w:sz w:val="20"/>
          <w:szCs w:val="20"/>
        </w:rPr>
        <w:t>3.2</w:t>
      </w:r>
      <w:r w:rsidRPr="00C1446A">
        <w:rPr>
          <w:rFonts w:ascii="Helv" w:hAnsi="Helv" w:cs="Helv"/>
          <w:b/>
          <w:color w:val="000000"/>
          <w:sz w:val="20"/>
          <w:szCs w:val="20"/>
        </w:rPr>
        <w:t xml:space="preserve">  Interfaz gráfica del tablero de mando integral</w:t>
      </w:r>
      <w:r>
        <w:rPr>
          <w:rFonts w:ascii="Helv" w:hAnsi="Helv" w:cs="Helv"/>
          <w:b/>
          <w:color w:val="000000"/>
          <w:sz w:val="20"/>
          <w:szCs w:val="20"/>
        </w:rPr>
        <w:t>.</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r>
        <w:rPr>
          <w:rFonts w:ascii="Arial" w:hAnsi="Arial" w:cs="Arial"/>
          <w:sz w:val="22"/>
          <w:szCs w:val="22"/>
        </w:rPr>
        <w:t>3.4 Consultas ad-hoc Query</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rPr>
          <w:rFonts w:ascii="Arial" w:hAnsi="Arial" w:cs="Arial"/>
          <w:sz w:val="22"/>
          <w:szCs w:val="22"/>
        </w:rPr>
      </w:pP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Planillas por fecha</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Facturas por cliente</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Clientes deudores y acreedores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Totales por venta por fecha</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Totales por venta por sectores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Clientes deudores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Clientes acreedores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Clientes pronto pago</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Mora por fechas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Diario</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Mayor</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Balance General</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Balance de Comprobación</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Ordenes de corte</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Ordenes de reconexión</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Sectores atendidos</w:t>
      </w:r>
      <w:r w:rsidR="00226DB9">
        <w:rPr>
          <w:rFonts w:ascii="Arial" w:hAnsi="Arial" w:cs="Arial"/>
          <w:sz w:val="22"/>
          <w:szCs w:val="22"/>
        </w:rPr>
        <w:t>.</w:t>
      </w:r>
    </w:p>
    <w:p w:rsidR="00B428D6" w:rsidRPr="00C82455" w:rsidRDefault="00B428D6" w:rsidP="007D4D72">
      <w:pPr>
        <w:pStyle w:val="NormalWeb"/>
        <w:numPr>
          <w:ilvl w:val="0"/>
          <w:numId w:val="56"/>
        </w:numPr>
        <w:spacing w:before="0" w:beforeAutospacing="0" w:after="0" w:afterAutospacing="0" w:line="480" w:lineRule="auto"/>
        <w:ind w:left="1423" w:hanging="357"/>
        <w:rPr>
          <w:rFonts w:ascii="Arial" w:hAnsi="Arial" w:cs="Arial"/>
          <w:sz w:val="22"/>
          <w:szCs w:val="22"/>
        </w:rPr>
      </w:pPr>
      <w:r w:rsidRPr="00C82455">
        <w:rPr>
          <w:rFonts w:ascii="Arial" w:hAnsi="Arial" w:cs="Arial"/>
          <w:sz w:val="22"/>
          <w:szCs w:val="22"/>
        </w:rPr>
        <w:t>Reclamos por fechas.</w:t>
      </w:r>
    </w:p>
    <w:p w:rsidR="00B428D6" w:rsidRPr="00226DB9" w:rsidRDefault="00B428D6" w:rsidP="007D4D72">
      <w:pPr>
        <w:pStyle w:val="NormalWeb"/>
        <w:numPr>
          <w:ilvl w:val="0"/>
          <w:numId w:val="56"/>
        </w:numPr>
        <w:spacing w:before="0" w:beforeAutospacing="0" w:after="0" w:afterAutospacing="0" w:line="480" w:lineRule="auto"/>
        <w:ind w:left="1423" w:hanging="357"/>
        <w:rPr>
          <w:rFonts w:ascii="Arial" w:hAnsi="Arial" w:cs="Arial"/>
          <w:i/>
          <w:sz w:val="22"/>
          <w:szCs w:val="22"/>
        </w:rPr>
      </w:pPr>
      <w:r w:rsidRPr="00C82455">
        <w:rPr>
          <w:rFonts w:ascii="Arial" w:hAnsi="Arial" w:cs="Arial"/>
          <w:sz w:val="22"/>
          <w:szCs w:val="22"/>
        </w:rPr>
        <w:t>Reclamos por Categoría.</w:t>
      </w:r>
    </w:p>
    <w:p w:rsidR="00B428D6" w:rsidRPr="00226DB9" w:rsidRDefault="00B428D6" w:rsidP="00B428D6">
      <w:pPr>
        <w:autoSpaceDE w:val="0"/>
        <w:autoSpaceDN w:val="0"/>
        <w:adjustRightInd w:val="0"/>
        <w:rPr>
          <w:rFonts w:ascii="Arial" w:hAnsi="Arial" w:cs="Arial"/>
          <w:i/>
          <w:sz w:val="22"/>
          <w:szCs w:val="22"/>
        </w:rPr>
      </w:pPr>
    </w:p>
    <w:p w:rsidR="00B428D6" w:rsidRPr="00226DB9" w:rsidRDefault="00846FAB" w:rsidP="00846FAB">
      <w:pPr>
        <w:autoSpaceDE w:val="0"/>
        <w:autoSpaceDN w:val="0"/>
        <w:adjustRightInd w:val="0"/>
        <w:rPr>
          <w:rFonts w:ascii="Arial" w:hAnsi="Arial" w:cs="Arial"/>
          <w:i/>
          <w:sz w:val="22"/>
          <w:szCs w:val="22"/>
        </w:rPr>
      </w:pPr>
      <w:r w:rsidRPr="00226DB9">
        <w:rPr>
          <w:rFonts w:ascii="Arial" w:hAnsi="Arial" w:cs="Arial"/>
          <w:i/>
          <w:sz w:val="22"/>
          <w:szCs w:val="22"/>
        </w:rPr>
        <w:t>3.5</w:t>
      </w:r>
      <w:r w:rsidR="00152B25" w:rsidRPr="00226DB9">
        <w:rPr>
          <w:rFonts w:ascii="Arial" w:hAnsi="Arial" w:cs="Arial"/>
          <w:i/>
          <w:sz w:val="22"/>
          <w:szCs w:val="22"/>
        </w:rPr>
        <w:t xml:space="preserve"> </w:t>
      </w:r>
      <w:r w:rsidR="00152B25" w:rsidRPr="00226DB9">
        <w:rPr>
          <w:rFonts w:ascii="Arial" w:hAnsi="Arial" w:cs="Arial"/>
          <w:i/>
          <w:sz w:val="22"/>
          <w:szCs w:val="22"/>
        </w:rPr>
        <w:tab/>
      </w:r>
      <w:r w:rsidR="00B428D6" w:rsidRPr="00226DB9">
        <w:rPr>
          <w:rFonts w:ascii="Arial" w:hAnsi="Arial" w:cs="Arial"/>
          <w:i/>
          <w:sz w:val="22"/>
          <w:szCs w:val="22"/>
        </w:rPr>
        <w:t>Dashboards</w:t>
      </w:r>
    </w:p>
    <w:p w:rsidR="00152B25" w:rsidRPr="00226DB9" w:rsidRDefault="00152B25" w:rsidP="00152B25">
      <w:pPr>
        <w:autoSpaceDE w:val="0"/>
        <w:autoSpaceDN w:val="0"/>
        <w:adjustRightInd w:val="0"/>
        <w:rPr>
          <w:rFonts w:ascii="Arial" w:hAnsi="Arial" w:cs="Arial"/>
          <w:i/>
          <w:sz w:val="22"/>
          <w:szCs w:val="22"/>
        </w:rPr>
      </w:pPr>
    </w:p>
    <w:p w:rsidR="00B428D6" w:rsidRDefault="00B428D6" w:rsidP="00B428D6">
      <w:pPr>
        <w:autoSpaceDE w:val="0"/>
        <w:autoSpaceDN w:val="0"/>
        <w:adjustRightInd w:val="0"/>
        <w:rPr>
          <w:rFonts w:ascii="Arial" w:hAnsi="Arial" w:cs="Arial"/>
          <w:sz w:val="22"/>
          <w:szCs w:val="22"/>
        </w:rPr>
      </w:pPr>
    </w:p>
    <w:p w:rsidR="00152B25" w:rsidRPr="005529D3" w:rsidRDefault="00152B25" w:rsidP="00226DB9">
      <w:pPr>
        <w:autoSpaceDE w:val="0"/>
        <w:autoSpaceDN w:val="0"/>
        <w:adjustRightInd w:val="0"/>
        <w:spacing w:line="480" w:lineRule="auto"/>
        <w:ind w:left="708"/>
        <w:jc w:val="both"/>
        <w:rPr>
          <w:rFonts w:ascii="Arial" w:hAnsi="Arial" w:cs="Arial"/>
          <w:color w:val="000000"/>
          <w:sz w:val="22"/>
          <w:szCs w:val="22"/>
        </w:rPr>
      </w:pPr>
      <w:r w:rsidRPr="005529D3">
        <w:rPr>
          <w:rFonts w:ascii="Arial" w:hAnsi="Arial" w:cs="Arial"/>
          <w:color w:val="000000"/>
          <w:sz w:val="22"/>
          <w:szCs w:val="22"/>
        </w:rPr>
        <w:t xml:space="preserve">Para poder descubrir como estaban acostumbrados a ver los resultados los tomadores de decisión y adicionalmente como les gustaría ver los resultados, se procedió a realizar </w:t>
      </w:r>
      <w:r>
        <w:rPr>
          <w:rFonts w:ascii="Arial" w:hAnsi="Arial" w:cs="Arial"/>
          <w:color w:val="000000"/>
          <w:sz w:val="22"/>
          <w:szCs w:val="22"/>
        </w:rPr>
        <w:t>una encuesta a cada miembro táctico</w:t>
      </w:r>
      <w:r w:rsidRPr="005529D3">
        <w:rPr>
          <w:rFonts w:ascii="Arial" w:hAnsi="Arial" w:cs="Arial"/>
          <w:color w:val="000000"/>
          <w:sz w:val="22"/>
          <w:szCs w:val="22"/>
        </w:rPr>
        <w:t xml:space="preserve">.  Los resultados de la misma se encuentran </w:t>
      </w:r>
      <w:r>
        <w:rPr>
          <w:rFonts w:ascii="Arial" w:hAnsi="Arial" w:cs="Arial"/>
          <w:color w:val="000000"/>
          <w:sz w:val="22"/>
          <w:szCs w:val="22"/>
        </w:rPr>
        <w:t>resumidos</w:t>
      </w:r>
      <w:r w:rsidRPr="005529D3">
        <w:rPr>
          <w:rFonts w:ascii="Arial" w:hAnsi="Arial" w:cs="Arial"/>
          <w:color w:val="000000"/>
          <w:sz w:val="22"/>
          <w:szCs w:val="22"/>
        </w:rPr>
        <w:t xml:space="preserve"> en</w:t>
      </w:r>
      <w:r>
        <w:rPr>
          <w:rFonts w:ascii="Arial" w:hAnsi="Arial" w:cs="Arial"/>
          <w:color w:val="000000"/>
          <w:sz w:val="22"/>
          <w:szCs w:val="22"/>
        </w:rPr>
        <w:t xml:space="preserve"> la siguiente tabla, agrupando a</w:t>
      </w:r>
      <w:r w:rsidRPr="005529D3">
        <w:rPr>
          <w:rFonts w:ascii="Arial" w:hAnsi="Arial" w:cs="Arial"/>
          <w:color w:val="000000"/>
          <w:sz w:val="22"/>
          <w:szCs w:val="22"/>
        </w:rPr>
        <w:t xml:space="preserve"> los municipios y la junta de agua.</w:t>
      </w:r>
    </w:p>
    <w:p w:rsidR="00B428D6" w:rsidRDefault="00B428D6" w:rsidP="00B428D6">
      <w:pPr>
        <w:autoSpaceDE w:val="0"/>
        <w:autoSpaceDN w:val="0"/>
        <w:adjustRightInd w:val="0"/>
        <w:rPr>
          <w:rFonts w:ascii="Helv" w:hAnsi="Helv" w:cs="Helv"/>
          <w:color w:val="000000"/>
          <w:sz w:val="22"/>
          <w:szCs w:val="22"/>
        </w:rPr>
      </w:pP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040"/>
        <w:gridCol w:w="1920"/>
        <w:gridCol w:w="1920"/>
      </w:tblGrid>
      <w:tr w:rsidR="00A961F9" w:rsidRPr="00A961F9">
        <w:trPr>
          <w:jc w:val="center"/>
        </w:trPr>
        <w:tc>
          <w:tcPr>
            <w:tcW w:w="2160" w:type="dxa"/>
            <w:shd w:val="clear" w:color="auto" w:fill="FFFF99"/>
          </w:tcPr>
          <w:p w:rsidR="00B428D6" w:rsidRPr="00A961F9" w:rsidRDefault="00B428D6" w:rsidP="00A961F9">
            <w:pPr>
              <w:pStyle w:val="NormalWeb"/>
              <w:jc w:val="center"/>
              <w:rPr>
                <w:rFonts w:ascii="Arial" w:hAnsi="Arial" w:cs="Arial"/>
              </w:rPr>
            </w:pPr>
            <w:r w:rsidRPr="00A961F9">
              <w:rPr>
                <w:rFonts w:ascii="Arial" w:hAnsi="Arial" w:cs="Arial"/>
              </w:rPr>
              <w:t>Municipalidad de Girón</w:t>
            </w:r>
          </w:p>
        </w:tc>
        <w:tc>
          <w:tcPr>
            <w:tcW w:w="2040" w:type="dxa"/>
            <w:shd w:val="clear" w:color="auto" w:fill="FFFF99"/>
          </w:tcPr>
          <w:p w:rsidR="00B428D6" w:rsidRPr="00A961F9" w:rsidRDefault="00B428D6" w:rsidP="00A961F9">
            <w:pPr>
              <w:pStyle w:val="NormalWeb"/>
              <w:jc w:val="center"/>
              <w:rPr>
                <w:rFonts w:ascii="Arial" w:hAnsi="Arial" w:cs="Arial"/>
              </w:rPr>
            </w:pPr>
            <w:r w:rsidRPr="00A961F9">
              <w:rPr>
                <w:rFonts w:ascii="Arial" w:hAnsi="Arial" w:cs="Arial"/>
              </w:rPr>
              <w:t>Municipalidad de Piñas</w:t>
            </w:r>
          </w:p>
        </w:tc>
        <w:tc>
          <w:tcPr>
            <w:tcW w:w="1920" w:type="dxa"/>
            <w:shd w:val="clear" w:color="auto" w:fill="FFFF99"/>
          </w:tcPr>
          <w:p w:rsidR="00B428D6" w:rsidRPr="00A961F9" w:rsidRDefault="00B428D6" w:rsidP="00A961F9">
            <w:pPr>
              <w:pStyle w:val="NormalWeb"/>
              <w:jc w:val="center"/>
              <w:rPr>
                <w:rFonts w:ascii="Arial" w:hAnsi="Arial" w:cs="Arial"/>
              </w:rPr>
            </w:pPr>
            <w:r w:rsidRPr="00A961F9">
              <w:rPr>
                <w:rFonts w:ascii="Arial" w:hAnsi="Arial" w:cs="Arial"/>
              </w:rPr>
              <w:t>Municipalidad de Paute</w:t>
            </w:r>
          </w:p>
        </w:tc>
        <w:tc>
          <w:tcPr>
            <w:tcW w:w="1920" w:type="dxa"/>
            <w:shd w:val="clear" w:color="auto" w:fill="FFFF99"/>
          </w:tcPr>
          <w:p w:rsidR="00B428D6" w:rsidRPr="00A961F9" w:rsidRDefault="00B428D6" w:rsidP="00A961F9">
            <w:pPr>
              <w:pStyle w:val="NormalWeb"/>
              <w:jc w:val="center"/>
              <w:rPr>
                <w:rFonts w:ascii="Arial" w:hAnsi="Arial" w:cs="Arial"/>
              </w:rPr>
            </w:pPr>
            <w:r w:rsidRPr="00A961F9">
              <w:rPr>
                <w:rFonts w:ascii="Arial" w:hAnsi="Arial" w:cs="Arial"/>
                <w:sz w:val="22"/>
                <w:szCs w:val="22"/>
              </w:rPr>
              <w:t>J</w:t>
            </w:r>
            <w:r w:rsidRPr="00A961F9">
              <w:rPr>
                <w:rFonts w:ascii="Arial" w:hAnsi="Arial" w:cs="Arial"/>
              </w:rPr>
              <w:t>unta de Agua Chuguinda</w:t>
            </w:r>
          </w:p>
        </w:tc>
      </w:tr>
      <w:tr w:rsidR="00A961F9" w:rsidRPr="00A961F9">
        <w:trPr>
          <w:jc w:val="center"/>
        </w:trPr>
        <w:tc>
          <w:tcPr>
            <w:tcW w:w="2160" w:type="dxa"/>
          </w:tcPr>
          <w:p w:rsidR="00B428D6" w:rsidRPr="00A961F9" w:rsidRDefault="00B428D6" w:rsidP="00A961F9">
            <w:pPr>
              <w:pStyle w:val="NormalWeb"/>
              <w:spacing w:before="0" w:beforeAutospacing="0" w:after="0" w:afterAutospacing="0"/>
              <w:jc w:val="both"/>
              <w:rPr>
                <w:rFonts w:ascii="Arial" w:hAnsi="Arial" w:cs="Arial"/>
                <w:lang w:val="es-EC"/>
              </w:rPr>
            </w:pPr>
            <w:r w:rsidRPr="00A961F9">
              <w:rPr>
                <w:rFonts w:ascii="Arial" w:hAnsi="Arial" w:cs="Arial"/>
                <w:lang w:val="es-EC"/>
              </w:rPr>
              <w:t>La toma de decisiones está basada en el análisis de los datos y la información disponible</w:t>
            </w:r>
          </w:p>
          <w:p w:rsidR="00B428D6" w:rsidRPr="00A961F9" w:rsidRDefault="00B428D6" w:rsidP="00A961F9">
            <w:pPr>
              <w:pStyle w:val="NormalWeb"/>
              <w:spacing w:before="0" w:beforeAutospacing="0" w:after="0" w:afterAutospacing="0"/>
              <w:jc w:val="both"/>
              <w:rPr>
                <w:rFonts w:ascii="Arial" w:hAnsi="Arial" w:cs="Arial"/>
                <w:lang w:val="es-EC"/>
              </w:rPr>
            </w:pPr>
          </w:p>
          <w:p w:rsidR="00B428D6" w:rsidRPr="00A961F9" w:rsidRDefault="00B428D6" w:rsidP="00A961F9">
            <w:pPr>
              <w:pStyle w:val="NormalWeb"/>
              <w:spacing w:before="0" w:beforeAutospacing="0" w:after="0" w:afterAutospacing="0"/>
              <w:jc w:val="both"/>
              <w:rPr>
                <w:rFonts w:ascii="Arial" w:hAnsi="Arial" w:cs="Arial"/>
                <w:lang w:val="es-EC"/>
              </w:rPr>
            </w:pPr>
            <w:r w:rsidRPr="00A961F9">
              <w:rPr>
                <w:rFonts w:ascii="Arial" w:hAnsi="Arial" w:cs="Arial"/>
                <w:lang w:val="es-EC"/>
              </w:rPr>
              <w:t xml:space="preserve">Beneficios a la comunidad a través de la respuesta de ellos </w:t>
            </w:r>
          </w:p>
          <w:p w:rsidR="00B428D6" w:rsidRPr="00A961F9" w:rsidRDefault="00B428D6" w:rsidP="00A961F9">
            <w:pPr>
              <w:pStyle w:val="NormalWeb"/>
              <w:spacing w:before="0" w:beforeAutospacing="0" w:after="0" w:afterAutospacing="0"/>
              <w:jc w:val="both"/>
              <w:rPr>
                <w:rFonts w:ascii="Arial" w:hAnsi="Arial" w:cs="Arial"/>
                <w:lang w:val="es-EC"/>
              </w:rPr>
            </w:pPr>
          </w:p>
          <w:p w:rsidR="00B428D6" w:rsidRPr="00A961F9" w:rsidRDefault="00B428D6" w:rsidP="00A961F9">
            <w:pPr>
              <w:pStyle w:val="NormalWeb"/>
              <w:spacing w:before="0" w:beforeAutospacing="0" w:after="0" w:afterAutospacing="0"/>
              <w:jc w:val="both"/>
              <w:rPr>
                <w:rFonts w:ascii="Arial" w:hAnsi="Arial" w:cs="Arial"/>
                <w:lang w:val="es-EC"/>
              </w:rPr>
            </w:pPr>
            <w:r w:rsidRPr="00A961F9">
              <w:rPr>
                <w:rFonts w:ascii="Arial" w:hAnsi="Arial" w:cs="Arial"/>
                <w:lang w:val="es-EC"/>
              </w:rPr>
              <w:t>Calidad de servicio manifestado por el usuario</w:t>
            </w:r>
          </w:p>
          <w:p w:rsidR="00B428D6" w:rsidRPr="00A961F9" w:rsidRDefault="00B428D6" w:rsidP="00A961F9">
            <w:pPr>
              <w:pStyle w:val="NormalWeb"/>
              <w:spacing w:before="0" w:beforeAutospacing="0" w:after="0" w:afterAutospacing="0"/>
              <w:jc w:val="both"/>
              <w:rPr>
                <w:rFonts w:ascii="Arial" w:hAnsi="Arial" w:cs="Arial"/>
                <w:lang w:val="es-EC"/>
              </w:rPr>
            </w:pPr>
          </w:p>
          <w:p w:rsidR="00B428D6" w:rsidRPr="00A961F9" w:rsidRDefault="00B428D6" w:rsidP="00A961F9">
            <w:pPr>
              <w:pStyle w:val="NormalWeb"/>
              <w:jc w:val="both"/>
              <w:rPr>
                <w:rFonts w:ascii="Arial" w:hAnsi="Arial" w:cs="Arial"/>
                <w:lang w:val="es-EC"/>
              </w:rPr>
            </w:pPr>
            <w:r w:rsidRPr="00A961F9">
              <w:rPr>
                <w:rFonts w:ascii="Arial" w:hAnsi="Arial" w:cs="Arial"/>
                <w:lang w:val="es-EC"/>
              </w:rPr>
              <w:t>Calidad de la información obtenida</w:t>
            </w:r>
          </w:p>
          <w:p w:rsidR="00B428D6" w:rsidRPr="00A961F9" w:rsidRDefault="00B428D6" w:rsidP="00A961F9">
            <w:pPr>
              <w:pStyle w:val="NormalWeb"/>
              <w:jc w:val="both"/>
              <w:rPr>
                <w:rFonts w:ascii="Arial" w:hAnsi="Arial" w:cs="Arial"/>
                <w:lang w:val="es-EC"/>
              </w:rPr>
            </w:pPr>
            <w:r w:rsidRPr="00A961F9">
              <w:rPr>
                <w:rFonts w:ascii="Arial" w:hAnsi="Arial" w:cs="Arial"/>
                <w:lang w:val="es-EC"/>
              </w:rPr>
              <w:t>Con buena información, se pueden hacer estudios y análisis de futuro, y mejora del producto a corto plazo</w:t>
            </w:r>
          </w:p>
          <w:p w:rsidR="00B428D6" w:rsidRPr="00A961F9" w:rsidRDefault="00B428D6" w:rsidP="00A961F9">
            <w:pPr>
              <w:pStyle w:val="NormalWeb"/>
              <w:jc w:val="both"/>
              <w:rPr>
                <w:rFonts w:ascii="Arial" w:hAnsi="Arial" w:cs="Arial"/>
                <w:lang w:val="es-EC"/>
              </w:rPr>
            </w:pPr>
            <w:r w:rsidRPr="00A961F9">
              <w:rPr>
                <w:rFonts w:ascii="Arial" w:hAnsi="Arial" w:cs="Arial"/>
                <w:lang w:val="es-EC"/>
              </w:rPr>
              <w:t>La información es la herramienta o materia prima fundamental en la toma de decisiones de la empresa.</w:t>
            </w:r>
          </w:p>
          <w:p w:rsidR="00B428D6" w:rsidRPr="00A961F9" w:rsidRDefault="00B428D6" w:rsidP="00A961F9">
            <w:pPr>
              <w:pStyle w:val="NormalWeb"/>
              <w:jc w:val="both"/>
              <w:rPr>
                <w:rFonts w:ascii="Arial" w:hAnsi="Arial" w:cs="Arial"/>
              </w:rPr>
            </w:pPr>
            <w:r w:rsidRPr="00A961F9">
              <w:rPr>
                <w:rFonts w:ascii="Arial" w:hAnsi="Arial" w:cs="Arial"/>
                <w:lang w:val="es-EC"/>
              </w:rPr>
              <w:t xml:space="preserve"> A mayor calidad de la información, mejor calidad en la toma de decisiones.</w:t>
            </w:r>
          </w:p>
        </w:tc>
        <w:tc>
          <w:tcPr>
            <w:tcW w:w="2040" w:type="dxa"/>
          </w:tcPr>
          <w:p w:rsidR="00B428D6" w:rsidRPr="00A961F9" w:rsidRDefault="00B428D6" w:rsidP="00A961F9">
            <w:pPr>
              <w:pStyle w:val="NormalWeb"/>
              <w:jc w:val="both"/>
              <w:rPr>
                <w:rFonts w:ascii="Arial" w:hAnsi="Arial" w:cs="Arial"/>
                <w:b/>
                <w:i/>
              </w:rPr>
            </w:pPr>
            <w:r w:rsidRPr="00A961F9">
              <w:rPr>
                <w:rFonts w:ascii="Arial" w:hAnsi="Arial" w:cs="Arial"/>
                <w:b/>
                <w:i/>
              </w:rPr>
              <w:t>Lo vemos:</w:t>
            </w:r>
          </w:p>
          <w:p w:rsidR="00B428D6" w:rsidRPr="00A961F9" w:rsidRDefault="00B428D6" w:rsidP="00A961F9">
            <w:pPr>
              <w:pStyle w:val="NormalWeb"/>
              <w:jc w:val="both"/>
              <w:rPr>
                <w:rFonts w:ascii="Arial" w:hAnsi="Arial" w:cs="Arial"/>
              </w:rPr>
            </w:pPr>
            <w:r w:rsidRPr="00A961F9">
              <w:rPr>
                <w:rFonts w:ascii="Arial" w:hAnsi="Arial" w:cs="Arial"/>
              </w:rPr>
              <w:t>En términos de niveles de consumo (m3).</w:t>
            </w:r>
          </w:p>
          <w:p w:rsidR="00B428D6" w:rsidRPr="00A961F9" w:rsidRDefault="00B428D6" w:rsidP="00A961F9">
            <w:pPr>
              <w:pStyle w:val="NormalWeb"/>
              <w:jc w:val="both"/>
              <w:rPr>
                <w:rFonts w:ascii="Arial" w:hAnsi="Arial" w:cs="Arial"/>
              </w:rPr>
            </w:pPr>
            <w:r w:rsidRPr="00A961F9">
              <w:rPr>
                <w:rFonts w:ascii="Arial" w:hAnsi="Arial" w:cs="Arial"/>
                <w:b/>
                <w:i/>
              </w:rPr>
              <w:t>Nos gustaría ver</w:t>
            </w:r>
            <w:r w:rsidRPr="00A961F9">
              <w:rPr>
                <w:rFonts w:ascii="Arial" w:hAnsi="Arial" w:cs="Arial"/>
              </w:rPr>
              <w:t>:</w:t>
            </w:r>
          </w:p>
          <w:p w:rsidR="00B428D6" w:rsidRPr="00A961F9" w:rsidRDefault="00B428D6" w:rsidP="00A961F9">
            <w:pPr>
              <w:pStyle w:val="NormalWeb"/>
              <w:jc w:val="both"/>
              <w:rPr>
                <w:rFonts w:ascii="Arial" w:hAnsi="Arial" w:cs="Arial"/>
              </w:rPr>
            </w:pPr>
            <w:r w:rsidRPr="00A961F9">
              <w:rPr>
                <w:rFonts w:ascii="Arial" w:hAnsi="Arial" w:cs="Arial"/>
              </w:rPr>
              <w:t>En formato gráfico (barras, pastel).</w:t>
            </w:r>
          </w:p>
        </w:tc>
        <w:tc>
          <w:tcPr>
            <w:tcW w:w="1920" w:type="dxa"/>
          </w:tcPr>
          <w:p w:rsidR="00B428D6" w:rsidRPr="00A961F9" w:rsidRDefault="00B428D6" w:rsidP="00A961F9">
            <w:pPr>
              <w:pStyle w:val="NormalWeb"/>
              <w:jc w:val="both"/>
              <w:rPr>
                <w:rFonts w:ascii="Arial" w:hAnsi="Arial" w:cs="Arial"/>
                <w:b/>
                <w:i/>
              </w:rPr>
            </w:pPr>
            <w:r w:rsidRPr="00A961F9">
              <w:rPr>
                <w:rFonts w:ascii="Arial" w:hAnsi="Arial" w:cs="Arial"/>
                <w:b/>
                <w:i/>
              </w:rPr>
              <w:t>Lo ven:</w:t>
            </w:r>
          </w:p>
          <w:p w:rsidR="00B428D6" w:rsidRPr="00A961F9" w:rsidRDefault="00B428D6" w:rsidP="006A6B03">
            <w:pPr>
              <w:pStyle w:val="NormalWeb"/>
              <w:rPr>
                <w:rFonts w:ascii="Arial" w:hAnsi="Arial" w:cs="Arial"/>
              </w:rPr>
            </w:pPr>
            <w:r w:rsidRPr="00A961F9">
              <w:rPr>
                <w:rFonts w:ascii="Arial" w:hAnsi="Arial" w:cs="Arial"/>
              </w:rPr>
              <w:t>En términos de consumo de m3 en Excel formato gráfico.</w:t>
            </w:r>
          </w:p>
          <w:p w:rsidR="00B428D6" w:rsidRPr="00A961F9" w:rsidRDefault="00B428D6" w:rsidP="00A961F9">
            <w:pPr>
              <w:pStyle w:val="NormalWeb"/>
              <w:jc w:val="both"/>
              <w:rPr>
                <w:rFonts w:ascii="Arial" w:hAnsi="Arial" w:cs="Arial"/>
              </w:rPr>
            </w:pPr>
            <w:r w:rsidRPr="00A961F9">
              <w:rPr>
                <w:rFonts w:ascii="Arial" w:hAnsi="Arial" w:cs="Arial"/>
                <w:b/>
                <w:i/>
              </w:rPr>
              <w:t>Les gustaría ver</w:t>
            </w:r>
            <w:r w:rsidRPr="00A961F9">
              <w:rPr>
                <w:rFonts w:ascii="Arial" w:hAnsi="Arial" w:cs="Arial"/>
              </w:rPr>
              <w:t>:</w:t>
            </w:r>
          </w:p>
          <w:p w:rsidR="00B428D6" w:rsidRPr="00A961F9" w:rsidRDefault="00B428D6" w:rsidP="006A6B03">
            <w:pPr>
              <w:pStyle w:val="NormalWeb"/>
              <w:rPr>
                <w:rFonts w:ascii="Arial" w:hAnsi="Arial" w:cs="Arial"/>
              </w:rPr>
            </w:pPr>
            <w:r w:rsidRPr="00A961F9">
              <w:rPr>
                <w:rFonts w:ascii="Arial" w:hAnsi="Arial" w:cs="Arial"/>
              </w:rPr>
              <w:t>En el mismo formato gráfico (barras, pastel) pero en internet.</w:t>
            </w:r>
          </w:p>
          <w:p w:rsidR="00B428D6" w:rsidRPr="00A961F9" w:rsidRDefault="00B428D6" w:rsidP="006A6B03">
            <w:pPr>
              <w:pStyle w:val="NormalWeb"/>
              <w:rPr>
                <w:rFonts w:ascii="Arial" w:hAnsi="Arial" w:cs="Arial"/>
              </w:rPr>
            </w:pPr>
          </w:p>
          <w:p w:rsidR="00B428D6" w:rsidRPr="00A961F9" w:rsidRDefault="00B428D6" w:rsidP="006A6B03">
            <w:pPr>
              <w:pStyle w:val="NormalWeb"/>
              <w:rPr>
                <w:rFonts w:ascii="Arial" w:hAnsi="Arial" w:cs="Arial"/>
              </w:rPr>
            </w:pPr>
          </w:p>
        </w:tc>
        <w:tc>
          <w:tcPr>
            <w:tcW w:w="1920" w:type="dxa"/>
          </w:tcPr>
          <w:p w:rsidR="00B428D6" w:rsidRPr="00A961F9" w:rsidRDefault="00B428D6" w:rsidP="00A961F9">
            <w:pPr>
              <w:pStyle w:val="NormalWeb"/>
              <w:jc w:val="both"/>
              <w:rPr>
                <w:rFonts w:ascii="Arial" w:hAnsi="Arial" w:cs="Arial"/>
                <w:b/>
                <w:i/>
              </w:rPr>
            </w:pPr>
            <w:r w:rsidRPr="00A961F9">
              <w:rPr>
                <w:rFonts w:ascii="Arial" w:hAnsi="Arial" w:cs="Arial"/>
                <w:b/>
                <w:i/>
              </w:rPr>
              <w:t>Lo ven:</w:t>
            </w:r>
          </w:p>
          <w:p w:rsidR="00B428D6" w:rsidRPr="00A961F9" w:rsidRDefault="00B428D6" w:rsidP="00A961F9">
            <w:pPr>
              <w:pStyle w:val="NormalWeb"/>
              <w:jc w:val="both"/>
              <w:rPr>
                <w:rFonts w:ascii="Arial" w:hAnsi="Arial" w:cs="Arial"/>
              </w:rPr>
            </w:pPr>
            <w:r w:rsidRPr="00A961F9">
              <w:rPr>
                <w:rFonts w:ascii="Arial" w:hAnsi="Arial" w:cs="Arial"/>
              </w:rPr>
              <w:t>En términos de niveles de consumo (m3).</w:t>
            </w:r>
          </w:p>
          <w:p w:rsidR="00B428D6" w:rsidRPr="00A961F9" w:rsidRDefault="00B428D6" w:rsidP="00A961F9">
            <w:pPr>
              <w:pStyle w:val="NormalWeb"/>
              <w:jc w:val="both"/>
              <w:rPr>
                <w:rFonts w:ascii="Arial" w:hAnsi="Arial" w:cs="Arial"/>
              </w:rPr>
            </w:pPr>
            <w:r w:rsidRPr="00A961F9">
              <w:rPr>
                <w:rFonts w:ascii="Arial" w:hAnsi="Arial" w:cs="Arial"/>
                <w:b/>
                <w:i/>
              </w:rPr>
              <w:t>Les gustaría ver</w:t>
            </w:r>
            <w:r w:rsidRPr="00A961F9">
              <w:rPr>
                <w:rFonts w:ascii="Arial" w:hAnsi="Arial" w:cs="Arial"/>
              </w:rPr>
              <w:t>:</w:t>
            </w:r>
          </w:p>
          <w:p w:rsidR="00B428D6" w:rsidRPr="00A961F9" w:rsidRDefault="00B428D6" w:rsidP="00A961F9">
            <w:pPr>
              <w:pStyle w:val="NormalWeb"/>
              <w:jc w:val="both"/>
              <w:rPr>
                <w:rFonts w:ascii="Arial" w:hAnsi="Arial" w:cs="Arial"/>
                <w:b/>
                <w:i/>
              </w:rPr>
            </w:pPr>
            <w:r w:rsidRPr="00A961F9">
              <w:rPr>
                <w:rFonts w:ascii="Arial" w:hAnsi="Arial" w:cs="Arial"/>
              </w:rPr>
              <w:t>En formato gráfico (barras, pastel).</w:t>
            </w:r>
          </w:p>
        </w:tc>
      </w:tr>
    </w:tbl>
    <w:p w:rsidR="00B428D6" w:rsidRDefault="00B428D6" w:rsidP="00B428D6">
      <w:pPr>
        <w:autoSpaceDE w:val="0"/>
        <w:autoSpaceDN w:val="0"/>
        <w:adjustRightInd w:val="0"/>
        <w:rPr>
          <w:rFonts w:ascii="Helv" w:hAnsi="Helv" w:cs="Helv"/>
          <w:color w:val="000000"/>
          <w:sz w:val="20"/>
          <w:szCs w:val="20"/>
        </w:rPr>
      </w:pPr>
      <w:r w:rsidRPr="00C44FDF">
        <w:rPr>
          <w:rFonts w:ascii="Helv" w:hAnsi="Helv" w:cs="Helv"/>
          <w:color w:val="000000"/>
          <w:sz w:val="16"/>
          <w:szCs w:val="16"/>
        </w:rPr>
        <w:t xml:space="preserve"> </w:t>
      </w:r>
    </w:p>
    <w:p w:rsidR="00132DBC" w:rsidRPr="00C1446A" w:rsidRDefault="00132DBC" w:rsidP="00132DBC">
      <w:pPr>
        <w:pStyle w:val="NormalWeb"/>
        <w:spacing w:before="0" w:beforeAutospacing="0" w:after="0" w:afterAutospacing="0"/>
        <w:ind w:left="703" w:firstLine="5"/>
        <w:jc w:val="both"/>
        <w:rPr>
          <w:rFonts w:ascii="Arial" w:hAnsi="Arial" w:cs="Arial"/>
          <w:b/>
        </w:rPr>
      </w:pPr>
      <w:r>
        <w:rPr>
          <w:rFonts w:ascii="Arial" w:hAnsi="Arial" w:cs="Arial"/>
          <w:b/>
        </w:rPr>
        <w:t>Tabla No 3</w:t>
      </w:r>
      <w:r w:rsidRPr="00C1446A">
        <w:rPr>
          <w:rFonts w:ascii="Arial" w:hAnsi="Arial" w:cs="Arial"/>
          <w:b/>
        </w:rPr>
        <w:t>.</w:t>
      </w:r>
      <w:r>
        <w:rPr>
          <w:rFonts w:ascii="Arial" w:hAnsi="Arial" w:cs="Arial"/>
          <w:b/>
        </w:rPr>
        <w:t>12</w:t>
      </w:r>
      <w:r w:rsidRPr="00C1446A">
        <w:rPr>
          <w:rFonts w:ascii="Arial" w:hAnsi="Arial" w:cs="Arial"/>
          <w:b/>
        </w:rPr>
        <w:t xml:space="preserve"> </w:t>
      </w:r>
      <w:r>
        <w:rPr>
          <w:rFonts w:ascii="Arial" w:hAnsi="Arial" w:cs="Arial"/>
          <w:b/>
        </w:rPr>
        <w:t xml:space="preserve">Resumen de Encuestas de Forma de ver </w:t>
      </w:r>
      <w:smartTag w:uri="urn:schemas-microsoft-com:office:smarttags" w:element="PersonName">
        <w:smartTagPr>
          <w:attr w:name="ProductID" w:val="la Informaci￳n"/>
        </w:smartTagPr>
        <w:r>
          <w:rPr>
            <w:rFonts w:ascii="Arial" w:hAnsi="Arial" w:cs="Arial"/>
            <w:b/>
          </w:rPr>
          <w:t>la Información</w:t>
        </w:r>
      </w:smartTag>
    </w:p>
    <w:p w:rsidR="00132DBC" w:rsidRDefault="00132DBC" w:rsidP="00132DBC">
      <w:pPr>
        <w:pStyle w:val="NormalWeb"/>
        <w:spacing w:before="0" w:beforeAutospacing="0" w:after="0" w:afterAutospacing="0"/>
        <w:jc w:val="both"/>
        <w:rPr>
          <w:rFonts w:ascii="Arial" w:hAnsi="Arial" w:cs="Arial"/>
        </w:rPr>
      </w:pPr>
    </w:p>
    <w:p w:rsidR="00B428D6" w:rsidRDefault="00B428D6" w:rsidP="00B428D6">
      <w:pPr>
        <w:autoSpaceDE w:val="0"/>
        <w:autoSpaceDN w:val="0"/>
        <w:adjustRightInd w:val="0"/>
        <w:rPr>
          <w:rFonts w:ascii="Helv" w:hAnsi="Helv" w:cs="Helv"/>
          <w:color w:val="000000"/>
          <w:sz w:val="22"/>
          <w:szCs w:val="22"/>
        </w:rPr>
      </w:pPr>
    </w:p>
    <w:p w:rsidR="00B428D6" w:rsidRDefault="00B428D6" w:rsidP="00B428D6">
      <w:pPr>
        <w:numPr>
          <w:ilvl w:val="2"/>
          <w:numId w:val="59"/>
        </w:numPr>
        <w:spacing w:line="480" w:lineRule="auto"/>
        <w:rPr>
          <w:rFonts w:ascii="Arial" w:hAnsi="Arial" w:cs="Arial"/>
          <w:i/>
          <w:sz w:val="22"/>
          <w:szCs w:val="22"/>
        </w:rPr>
      </w:pPr>
      <w:r>
        <w:rPr>
          <w:rFonts w:ascii="Arial" w:hAnsi="Arial" w:cs="Arial"/>
          <w:i/>
          <w:sz w:val="22"/>
          <w:szCs w:val="22"/>
        </w:rPr>
        <w:t xml:space="preserve">Interfaz gráfica  </w:t>
      </w:r>
    </w:p>
    <w:p w:rsidR="00B428D6" w:rsidRDefault="00B428D6" w:rsidP="00B428D6">
      <w:pPr>
        <w:spacing w:line="480" w:lineRule="auto"/>
        <w:jc w:val="both"/>
        <w:rPr>
          <w:rFonts w:ascii="Arial" w:hAnsi="Arial" w:cs="Arial"/>
          <w:sz w:val="22"/>
          <w:szCs w:val="22"/>
        </w:rPr>
      </w:pPr>
    </w:p>
    <w:p w:rsidR="00B428D6" w:rsidRDefault="00B428D6" w:rsidP="00B428D6">
      <w:pPr>
        <w:spacing w:line="480" w:lineRule="auto"/>
        <w:ind w:left="708"/>
        <w:jc w:val="both"/>
        <w:rPr>
          <w:rFonts w:ascii="Arial" w:hAnsi="Arial" w:cs="Arial"/>
          <w:sz w:val="22"/>
          <w:szCs w:val="22"/>
        </w:rPr>
      </w:pPr>
      <w:r>
        <w:rPr>
          <w:rFonts w:ascii="Arial" w:hAnsi="Arial" w:cs="Arial"/>
          <w:sz w:val="22"/>
          <w:szCs w:val="22"/>
        </w:rPr>
        <w:t xml:space="preserve">Tratando de sintonizar lo planteado por los mandos medios de cómo visualizar la información se plantea un </w:t>
      </w:r>
      <w:r w:rsidRPr="006E4803">
        <w:rPr>
          <w:rFonts w:ascii="Arial" w:hAnsi="Arial" w:cs="Arial"/>
          <w:sz w:val="22"/>
          <w:szCs w:val="22"/>
        </w:rPr>
        <w:t xml:space="preserve">cuadro de mando propuesto para las </w:t>
      </w:r>
      <w:r>
        <w:rPr>
          <w:rFonts w:ascii="Arial" w:hAnsi="Arial" w:cs="Arial"/>
          <w:sz w:val="22"/>
          <w:szCs w:val="22"/>
        </w:rPr>
        <w:t>Empresas de agua potable y alcantarillado, contempla un nivel s</w:t>
      </w:r>
      <w:r w:rsidRPr="006E4803">
        <w:rPr>
          <w:rFonts w:ascii="Arial" w:hAnsi="Arial" w:cs="Arial"/>
          <w:sz w:val="22"/>
          <w:szCs w:val="22"/>
        </w:rPr>
        <w:t>uperior, c</w:t>
      </w:r>
      <w:r>
        <w:rPr>
          <w:rFonts w:ascii="Arial" w:hAnsi="Arial" w:cs="Arial"/>
          <w:sz w:val="22"/>
          <w:szCs w:val="22"/>
        </w:rPr>
        <w:t>omo se indica en la figura No 3.3</w:t>
      </w:r>
      <w:r w:rsidRPr="006E4803">
        <w:rPr>
          <w:rFonts w:ascii="Arial" w:hAnsi="Arial" w:cs="Arial"/>
          <w:sz w:val="22"/>
          <w:szCs w:val="22"/>
        </w:rPr>
        <w:t xml:space="preserve"> y los correspondientes niveles de explotación</w:t>
      </w:r>
      <w:r>
        <w:rPr>
          <w:rFonts w:ascii="Arial" w:hAnsi="Arial" w:cs="Arial"/>
          <w:i/>
          <w:sz w:val="22"/>
          <w:szCs w:val="22"/>
        </w:rPr>
        <w:t xml:space="preserve">: </w:t>
      </w:r>
      <w:r>
        <w:rPr>
          <w:rFonts w:ascii="Arial" w:hAnsi="Arial" w:cs="Arial"/>
          <w:sz w:val="22"/>
          <w:szCs w:val="22"/>
        </w:rPr>
        <w:t>figuras 3.4, 3.5, 3.6, 3.7, 3.8. Se incluye proveedores como propuesta en el diseño, a pesar de que en la implementación no se lo considerará</w:t>
      </w:r>
      <w:r w:rsidR="00177103">
        <w:rPr>
          <w:rFonts w:ascii="Arial" w:hAnsi="Arial" w:cs="Arial"/>
          <w:sz w:val="22"/>
          <w:szCs w:val="22"/>
        </w:rPr>
        <w:t>.</w:t>
      </w:r>
    </w:p>
    <w:p w:rsidR="00FF416D" w:rsidRDefault="00FF416D" w:rsidP="00B428D6">
      <w:pPr>
        <w:spacing w:line="480" w:lineRule="auto"/>
        <w:ind w:left="708"/>
        <w:jc w:val="both"/>
        <w:rPr>
          <w:rFonts w:ascii="Arial" w:hAnsi="Arial" w:cs="Arial"/>
          <w:sz w:val="22"/>
          <w:szCs w:val="22"/>
        </w:rPr>
      </w:pPr>
      <w:r>
        <w:rPr>
          <w:rFonts w:ascii="Arial" w:hAnsi="Arial" w:cs="Arial"/>
          <w:i/>
          <w:noProof/>
          <w:sz w:val="22"/>
          <w:szCs w:val="22"/>
        </w:rPr>
      </w:r>
      <w:r w:rsidRPr="002E7F61">
        <w:rPr>
          <w:rFonts w:ascii="Arial" w:hAnsi="Arial" w:cs="Arial"/>
          <w:i/>
          <w:sz w:val="22"/>
          <w:szCs w:val="22"/>
        </w:rPr>
        <w:pict>
          <v:group id="_x0000_s2590" editas="canvas" style="width:365.75pt;height:264.75pt;mso-position-horizontal-relative:char;mso-position-vertical-relative:line" coordorigin="2984,2275" coordsize="7315,5295">
            <o:lock v:ext="edit" aspectratio="t"/>
            <v:shape id="_x0000_s2591" type="#_x0000_t75" style="position:absolute;left:2984;top:2275;width:7315;height:5295" o:preferrelative="f">
              <v:fill o:detectmouseclick="t"/>
              <v:path o:extrusionok="t" o:connecttype="none"/>
              <o:lock v:ext="edit" text="t"/>
            </v:shape>
            <v:rect id="_x0000_s2592" style="position:absolute;left:7327;top:6310;width:2341;height:1239;mso-wrap-style:none;v-text-anchor:middle"/>
            <v:rect id="_x0000_s2593" style="position:absolute;left:5416;top:2558;width:2341;height:1240;mso-wrap-style:none;v-text-anchor:middle"/>
            <v:shape id="_x0000_s2594" type="#_x0000_t202" style="position:absolute;left:5402;top:2283;width:2355;height:304">
              <v:textbox style="mso-next-textbox:#_x0000_s2594;mso-fit-shape-to-text:t" inset="1.44781mm,.72389mm,1.44781mm,.72389mm">
                <w:txbxContent>
                  <w:p w:rsidR="00FF416D" w:rsidRPr="00A74419" w:rsidRDefault="00FF416D" w:rsidP="00FF416D">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Financiera</w:t>
                    </w:r>
                  </w:p>
                </w:txbxContent>
              </v:textbox>
            </v:shape>
            <v:shape id="_x0000_s2595" type="#_x0000_t202" style="position:absolute;left:5416;top:3453;width:273;height:358;mso-wrap-style:none;v-text-anchor:top-baseline" filled="f" fillcolor="#0c9" stroked="f">
              <v:textbox style="mso-next-textbox:#_x0000_s2595;mso-fit-shape-to-text:t" inset="1.44781mm,.72389mm,1.44781mm,.72389mm">
                <w:txbxContent>
                  <w:p w:rsidR="00FF416D" w:rsidRPr="009F17BC" w:rsidRDefault="00FF416D" w:rsidP="00FF416D"/>
                </w:txbxContent>
              </v:textbox>
            </v:shape>
            <v:shape id="_x0000_s2596" type="#_x0000_t202" style="position:absolute;left:2992;top:4211;width:2355;height:304">
              <v:textbox style="mso-next-textbox:#_x0000_s2596;mso-fit-shape-to-text:t" inset="1.44781mm,.72389mm,1.44781mm,.72389mm">
                <w:txbxContent>
                  <w:p w:rsidR="00FF416D" w:rsidRPr="00A74419" w:rsidRDefault="00FF416D" w:rsidP="00FF416D">
                    <w:pPr>
                      <w:autoSpaceDE w:val="0"/>
                      <w:autoSpaceDN w:val="0"/>
                      <w:adjustRightInd w:val="0"/>
                      <w:jc w:val="center"/>
                      <w:rPr>
                        <w:rFonts w:ascii="Arial" w:hAnsi="Arial" w:cs="Arial"/>
                        <w:color w:val="000000"/>
                        <w:sz w:val="18"/>
                        <w:szCs w:val="18"/>
                      </w:rPr>
                    </w:pPr>
                    <w:r w:rsidRPr="00A74419">
                      <w:rPr>
                        <w:rFonts w:ascii="Arial" w:hAnsi="Arial" w:cs="Arial"/>
                        <w:color w:val="000000"/>
                        <w:sz w:val="18"/>
                        <w:szCs w:val="18"/>
                        <w:lang w:val="en-US"/>
                      </w:rPr>
                      <w:t xml:space="preserve"> Proveedores</w:t>
                    </w:r>
                  </w:p>
                </w:txbxContent>
              </v:textbox>
            </v:shape>
            <v:shape id="_x0000_s2597" type="#_x0000_t202" style="position:absolute;left:3666;top:6001;width:2356;height:304">
              <v:textbox style="mso-next-textbox:#_x0000_s2597;mso-fit-shape-to-text:t" inset="1.44781mm,.72389mm,1.44781mm,.72389mm">
                <w:txbxContent>
                  <w:p w:rsidR="00FF416D" w:rsidRPr="00A74419" w:rsidRDefault="00FF416D" w:rsidP="00FF416D">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Procesos Internos</w:t>
                    </w:r>
                  </w:p>
                </w:txbxContent>
              </v:textbox>
            </v:shape>
            <v:rect id="_x0000_s2598" style="position:absolute;left:7950;top:4486;width:2341;height:1240;mso-wrap-style:none;v-text-anchor:middle"/>
            <v:shape id="_x0000_s2599" type="#_x0000_t202" style="position:absolute;left:7936;top:4211;width:2355;height:304">
              <v:textbox style="mso-next-textbox:#_x0000_s2599;mso-fit-shape-to-text:t" inset="1.44781mm,.72389mm,1.44781mm,.72389mm">
                <w:txbxContent>
                  <w:p w:rsidR="00FF416D" w:rsidRPr="00AD65AE" w:rsidRDefault="00FF416D" w:rsidP="00FF416D">
                    <w:pPr>
                      <w:autoSpaceDE w:val="0"/>
                      <w:autoSpaceDN w:val="0"/>
                      <w:adjustRightInd w:val="0"/>
                      <w:jc w:val="center"/>
                      <w:rPr>
                        <w:rFonts w:ascii="Arial" w:hAnsi="Arial" w:cs="Arial"/>
                        <w:color w:val="000000"/>
                        <w:sz w:val="14"/>
                      </w:rPr>
                    </w:pPr>
                    <w:r>
                      <w:rPr>
                        <w:rFonts w:ascii="Arial" w:hAnsi="Arial" w:cs="Arial"/>
                        <w:color w:val="000000"/>
                        <w:sz w:val="18"/>
                        <w:szCs w:val="18"/>
                        <w:lang w:val="en-US"/>
                      </w:rPr>
                      <w:t>C</w:t>
                    </w:r>
                    <w:r w:rsidRPr="00A74419">
                      <w:rPr>
                        <w:rFonts w:ascii="Arial" w:hAnsi="Arial" w:cs="Arial"/>
                        <w:color w:val="000000"/>
                        <w:sz w:val="18"/>
                        <w:szCs w:val="18"/>
                        <w:lang w:val="en-US"/>
                      </w:rPr>
                      <w:t>lientes</w:t>
                    </w:r>
                  </w:p>
                </w:txbxContent>
              </v:textbox>
            </v:shape>
            <v:shape id="_x0000_s2600" type="#_x0000_t202" style="position:absolute;left:7316;top:6001;width:2355;height:304">
              <v:textbox style="mso-next-textbox:#_x0000_s2600;mso-fit-shape-to-text:t" inset="1.44781mm,.72389mm,1.44781mm,.72389mm">
                <w:txbxContent>
                  <w:p w:rsidR="00FF416D" w:rsidRPr="00A74419" w:rsidRDefault="00FF416D" w:rsidP="00FF416D">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Aprendizaje y Crecimiento</w:t>
                    </w:r>
                  </w:p>
                </w:txbxContent>
              </v:textbox>
            </v:shape>
            <v:oval id="_x0000_s2601" style="position:absolute;left:6297;top:4693;width:757;height:688;mso-wrap-style:none;v-text-anchor:middle" fillcolor="#fc0"/>
            <v:line id="_x0000_s2602" style="position:absolute;flip:y" from="6641,3798" to="6641,4693"/>
            <v:line id="_x0000_s2603" style="position:absolute;flip:x" from="5333,5037" to="6297,5037"/>
            <v:line id="_x0000_s2604" style="position:absolute" from="7054,5037" to="7950,5037"/>
            <v:line id="_x0000_s2605" style="position:absolute;flip:y" from="5678,5313" to="6435,6001"/>
            <v:line id="_x0000_s2606" style="position:absolute" from="6917,5313" to="7605,6001"/>
            <v:shape id="_x0000_s2607" type="#_x0000_t75" style="position:absolute;left:5519;top:2530;width:2160;height:1290">
              <v:imagedata r:id="rId231" o:title=""/>
            </v:shape>
            <v:shape id="_x0000_s2608" type="#_x0000_t75" style="position:absolute;left:8050;top:4465;width:2160;height:1290">
              <v:imagedata r:id="rId232" o:title=""/>
            </v:shape>
            <v:rect id="_x0000_s2609" style="position:absolute;left:2999;top:4515;width:2341;height:1240;mso-wrap-style:none;v-text-anchor:middle"/>
            <v:shape id="_x0000_s2610" type="#_x0000_t75" style="position:absolute;left:3029;top:4495;width:2160;height:1290">
              <v:imagedata r:id="rId232" o:title=""/>
            </v:shape>
            <v:rect id="_x0000_s2611" style="position:absolute;left:3674;top:6301;width:2341;height:1239;mso-wrap-style:none;v-text-anchor:middle"/>
            <v:shape id="_x0000_s2612" type="#_x0000_t75" style="position:absolute;left:3734;top:6280;width:2160;height:1290">
              <v:imagedata r:id="rId232" o:title=""/>
            </v:shape>
            <v:shape id="_x0000_s2613" type="#_x0000_t75" style="position:absolute;left:7424;top:6280;width:2160;height:1290">
              <v:imagedata r:id="rId232" o:title=""/>
            </v:shape>
            <w10:anchorlock/>
          </v:group>
          <o:OLEObject Type="Embed" ProgID="Visio.Drawing.11" ShapeID="_x0000_s2607" DrawAspect="Content" ObjectID="_1309939167" r:id="rId233"/>
          <o:OLEObject Type="Embed" ProgID="Visio.Drawing.11" ShapeID="_x0000_s2608" DrawAspect="Content" ObjectID="_1309939166" r:id="rId234"/>
          <o:OLEObject Type="Embed" ProgID="Visio.Drawing.11" ShapeID="_x0000_s2610" DrawAspect="Content" ObjectID="_1309939165" r:id="rId235"/>
          <o:OLEObject Type="Embed" ProgID="Visio.Drawing.11" ShapeID="_x0000_s2612" DrawAspect="Content" ObjectID="_1309939164" r:id="rId236"/>
          <o:OLEObject Type="Embed" ProgID="Visio.Drawing.11" ShapeID="_x0000_s2613" DrawAspect="Content" ObjectID="_1309939163" r:id="rId237"/>
        </w:pict>
      </w:r>
    </w:p>
    <w:p w:rsidR="00B428D6" w:rsidRDefault="00B428D6" w:rsidP="00B428D6">
      <w:pPr>
        <w:spacing w:line="480" w:lineRule="auto"/>
        <w:ind w:left="708"/>
        <w:jc w:val="both"/>
        <w:rPr>
          <w:rFonts w:ascii="Arial" w:hAnsi="Arial" w:cs="Arial"/>
          <w:i/>
          <w:sz w:val="22"/>
          <w:szCs w:val="22"/>
        </w:rPr>
      </w:pPr>
    </w:p>
    <w:p w:rsidR="00B428D6" w:rsidRPr="006823B9" w:rsidRDefault="00B428D6" w:rsidP="00B428D6">
      <w:pPr>
        <w:spacing w:line="480" w:lineRule="auto"/>
        <w:jc w:val="center"/>
        <w:rPr>
          <w:rFonts w:ascii="Arial" w:hAnsi="Arial" w:cs="Arial"/>
          <w:b/>
          <w:sz w:val="20"/>
          <w:szCs w:val="20"/>
        </w:rPr>
      </w:pPr>
      <w:r w:rsidRPr="006823B9">
        <w:rPr>
          <w:rFonts w:ascii="Arial" w:hAnsi="Arial" w:cs="Arial"/>
          <w:b/>
          <w:sz w:val="20"/>
          <w:szCs w:val="20"/>
        </w:rPr>
        <w:t>Fig</w:t>
      </w:r>
      <w:r>
        <w:rPr>
          <w:rFonts w:ascii="Arial" w:hAnsi="Arial" w:cs="Arial"/>
          <w:b/>
          <w:sz w:val="20"/>
          <w:szCs w:val="20"/>
        </w:rPr>
        <w:t>ura 3.3</w:t>
      </w:r>
      <w:r w:rsidRPr="006823B9">
        <w:rPr>
          <w:rFonts w:ascii="Arial" w:hAnsi="Arial" w:cs="Arial"/>
          <w:b/>
          <w:sz w:val="20"/>
          <w:szCs w:val="20"/>
        </w:rPr>
        <w:t xml:space="preserve"> Nivel superior</w:t>
      </w:r>
    </w:p>
    <w:p w:rsidR="00B428D6" w:rsidRDefault="00B428D6" w:rsidP="00B428D6">
      <w:pPr>
        <w:spacing w:line="480" w:lineRule="auto"/>
        <w:jc w:val="center"/>
        <w:rPr>
          <w:rFonts w:ascii="Arial" w:hAnsi="Arial" w:cs="Arial"/>
          <w:i/>
          <w:sz w:val="22"/>
          <w:szCs w:val="22"/>
        </w:rPr>
      </w:pPr>
      <w:r>
        <w:rPr>
          <w:rFonts w:ascii="Arial" w:hAnsi="Arial" w:cs="Arial"/>
          <w:i/>
          <w:noProof/>
          <w:sz w:val="22"/>
          <w:szCs w:val="22"/>
        </w:rPr>
      </w:r>
      <w:r w:rsidR="003E0AFD" w:rsidRPr="001E08D8">
        <w:rPr>
          <w:rFonts w:ascii="Arial" w:hAnsi="Arial" w:cs="Arial"/>
          <w:i/>
          <w:sz w:val="22"/>
          <w:szCs w:val="22"/>
        </w:rPr>
        <w:pict>
          <v:group id="_x0000_s1913" editas="canvas" style="width:371.4pt;height:291.8pt;mso-position-horizontal-relative:char;mso-position-vertical-relative:line" coordorigin="2691,8954" coordsize="7428,5836">
            <o:lock v:ext="edit" aspectratio="t"/>
            <v:shape id="_x0000_s1914" type="#_x0000_t75" style="position:absolute;left:2691;top:8954;width:7428;height:5836" o:preferrelative="f">
              <v:fill o:detectmouseclick="t"/>
              <v:path o:extrusionok="t" o:connecttype="none"/>
              <o:lock v:ext="edit" text="t"/>
            </v:shape>
            <v:shape id="_x0000_s1915" type="#_x0000_t202" style="position:absolute;left:5571;top:8962;width:2354;height:304">
              <v:textbox style="mso-next-textbox:#_x0000_s1915;mso-fit-shape-to-text:t" inset="1.44781mm,.72389mm,1.44781mm,.72389mm">
                <w:txbxContent>
                  <w:p w:rsidR="001D0D3F" w:rsidRPr="00A74419" w:rsidRDefault="001D0D3F" w:rsidP="002A1E2E">
                    <w:pPr>
                      <w:autoSpaceDE w:val="0"/>
                      <w:autoSpaceDN w:val="0"/>
                      <w:adjustRightInd w:val="0"/>
                      <w:jc w:val="center"/>
                      <w:rPr>
                        <w:rFonts w:ascii="Arial" w:hAnsi="Arial" w:cs="Arial"/>
                        <w:color w:val="000000"/>
                        <w:sz w:val="18"/>
                        <w:szCs w:val="18"/>
                      </w:rPr>
                    </w:pPr>
                    <w:r w:rsidRPr="00A74419">
                      <w:rPr>
                        <w:rFonts w:ascii="Arial" w:hAnsi="Arial" w:cs="Arial"/>
                        <w:color w:val="000000"/>
                        <w:sz w:val="18"/>
                        <w:szCs w:val="18"/>
                        <w:lang w:val="en-US"/>
                      </w:rPr>
                      <w:t>Proveedores</w:t>
                    </w:r>
                  </w:p>
                </w:txbxContent>
              </v:textbox>
            </v:shape>
            <v:shape id="_x0000_s1916" type="#_x0000_t202" style="position:absolute;left:3742;top:12655;width:2355;height:304">
              <v:textbox style="mso-next-textbox:#_x0000_s1916;mso-fit-shape-to-text:t" inset="1.44781mm,.72389mm,1.44781mm,.72389mm">
                <w:txbxContent>
                  <w:p w:rsidR="001D0D3F" w:rsidRPr="000C7C2F" w:rsidRDefault="001D0D3F" w:rsidP="002A1E2E">
                    <w:pPr>
                      <w:autoSpaceDE w:val="0"/>
                      <w:autoSpaceDN w:val="0"/>
                      <w:adjustRightInd w:val="0"/>
                      <w:jc w:val="center"/>
                      <w:rPr>
                        <w:rFonts w:ascii="Arial" w:hAnsi="Arial" w:cs="Arial"/>
                        <w:color w:val="000000"/>
                        <w:sz w:val="18"/>
                        <w:szCs w:val="18"/>
                      </w:rPr>
                    </w:pPr>
                    <w:r w:rsidRPr="000C7C2F">
                      <w:rPr>
                        <w:rFonts w:ascii="Arial" w:hAnsi="Arial" w:cs="Arial"/>
                        <w:color w:val="000000"/>
                        <w:sz w:val="18"/>
                        <w:szCs w:val="18"/>
                        <w:lang w:val="en-US"/>
                      </w:rPr>
                      <w:t>Visi</w:t>
                    </w:r>
                    <w:r w:rsidRPr="000C7C2F">
                      <w:rPr>
                        <w:rFonts w:ascii="Arial" w:hAnsi="Arial" w:cs="Arial"/>
                        <w:color w:val="000000"/>
                        <w:sz w:val="18"/>
                        <w:szCs w:val="18"/>
                      </w:rPr>
                      <w:t>ó</w:t>
                    </w:r>
                    <w:r w:rsidRPr="000C7C2F">
                      <w:rPr>
                        <w:rFonts w:ascii="Arial" w:hAnsi="Arial" w:cs="Arial"/>
                        <w:color w:val="000000"/>
                        <w:sz w:val="18"/>
                        <w:szCs w:val="18"/>
                        <w:lang w:val="en-US"/>
                      </w:rPr>
                      <w:t>n</w:t>
                    </w:r>
                  </w:p>
                </w:txbxContent>
              </v:textbox>
            </v:shape>
            <v:shape id="_x0000_s1917" type="#_x0000_t202" style="position:absolute;left:3742;top:13826;width:235;height:243;mso-wrap-style:none;v-text-anchor:top-baseline" filled="f" fillcolor="#0c9" stroked="f">
              <v:textbox style="mso-next-textbox:#_x0000_s1917;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0</w:t>
                    </w:r>
                  </w:p>
                </w:txbxContent>
              </v:textbox>
            </v:shape>
            <v:shape id="_x0000_s1918" type="#_x0000_t202" style="position:absolute;left:4691;top:12964;width:305;height:243;mso-wrap-style:none;v-text-anchor:top-baseline" filled="f" fillcolor="#0c9" stroked="f">
              <v:textbox style="mso-next-textbox:#_x0000_s1918;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50</w:t>
                    </w:r>
                  </w:p>
                </w:txbxContent>
              </v:textbox>
            </v:shape>
            <v:shape id="_x0000_s1919" type="#_x0000_t202" style="position:absolute;left:5738;top:13826;width:376;height:243;mso-wrap-style:none;v-text-anchor:top-baseline" filled="f" fillcolor="#0c9" stroked="f">
              <v:textbox style="mso-next-textbox:#_x0000_s1919;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100</w:t>
                    </w:r>
                  </w:p>
                </w:txbxContent>
              </v:textbox>
            </v:shape>
            <v:shape id="_x0000_s1920" type="#_x0000_t202" style="position:absolute;left:4071;top:13170;width:305;height:243;mso-wrap-style:none;v-text-anchor:top-baseline" filled="f" fillcolor="#0c9" stroked="f">
              <v:textbox style="mso-next-textbox:#_x0000_s1920;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25</w:t>
                    </w:r>
                  </w:p>
                </w:txbxContent>
              </v:textbox>
            </v:shape>
            <v:shape id="_x0000_s1921" type="#_x0000_t202" style="position:absolute;left:5448;top:13170;width:305;height:243;mso-wrap-style:none;v-text-anchor:top-baseline" filled="f" fillcolor="#0c9" stroked="f">
              <v:textbox style="mso-next-textbox:#_x0000_s1921;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75</w:t>
                    </w:r>
                  </w:p>
                </w:txbxContent>
              </v:textbox>
            </v:shape>
            <v:line id="_x0000_s1922" style="position:absolute" from="4843,13137" to="4843,13275"/>
            <v:line id="_x0000_s1923" style="position:absolute" from="4292,13344" to="4361,13413"/>
            <v:line id="_x0000_s1924" style="position:absolute;flip:y" from="5463,13344" to="5532,13413"/>
            <v:shape id="_x0000_s1925" type="#_x0000_t202" style="position:absolute;left:7377;top:12655;width:2354;height:304">
              <v:textbox style="mso-next-textbox:#_x0000_s1925;mso-fit-shape-to-text:t" inset="1.44781mm,.72389mm,1.44781mm,.72389mm">
                <w:txbxContent>
                  <w:p w:rsidR="001D0D3F" w:rsidRPr="000C7C2F" w:rsidRDefault="001D0D3F" w:rsidP="002A1E2E">
                    <w:pPr>
                      <w:autoSpaceDE w:val="0"/>
                      <w:autoSpaceDN w:val="0"/>
                      <w:adjustRightInd w:val="0"/>
                      <w:jc w:val="center"/>
                      <w:rPr>
                        <w:rFonts w:ascii="Arial" w:hAnsi="Arial" w:cs="Arial"/>
                        <w:color w:val="000000"/>
                        <w:sz w:val="18"/>
                        <w:szCs w:val="18"/>
                      </w:rPr>
                    </w:pPr>
                    <w:r w:rsidRPr="000C7C2F">
                      <w:rPr>
                        <w:rFonts w:ascii="Arial" w:hAnsi="Arial" w:cs="Arial"/>
                        <w:color w:val="000000"/>
                        <w:sz w:val="18"/>
                        <w:szCs w:val="18"/>
                        <w:lang w:val="en-US"/>
                      </w:rPr>
                      <w:t>Plan de Acci</w:t>
                    </w:r>
                    <w:r w:rsidRPr="000C7C2F">
                      <w:rPr>
                        <w:rFonts w:ascii="Arial" w:hAnsi="Arial" w:cs="Arial"/>
                        <w:color w:val="000000"/>
                        <w:sz w:val="18"/>
                        <w:szCs w:val="18"/>
                      </w:rPr>
                      <w:t>ó</w:t>
                    </w:r>
                    <w:r w:rsidRPr="000C7C2F">
                      <w:rPr>
                        <w:rFonts w:ascii="Arial" w:hAnsi="Arial" w:cs="Arial"/>
                        <w:color w:val="000000"/>
                        <w:sz w:val="18"/>
                        <w:szCs w:val="18"/>
                        <w:lang w:val="en-US"/>
                      </w:rPr>
                      <w:t>n</w:t>
                    </w:r>
                  </w:p>
                </w:txbxContent>
              </v:textbox>
            </v:shape>
            <v:shape id="_x0000_s1926" type="#_x0000_t202" style="position:absolute;left:7391;top:13826;width:235;height:243;mso-wrap-style:none;v-text-anchor:top-baseline" filled="f" fillcolor="#0c9" stroked="f">
              <v:textbox style="mso-next-textbox:#_x0000_s1926;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0</w:t>
                    </w:r>
                  </w:p>
                </w:txbxContent>
              </v:textbox>
            </v:shape>
            <v:shape id="_x0000_s1927" type="#_x0000_t202" style="position:absolute;left:8341;top:12964;width:305;height:243;mso-wrap-style:none;v-text-anchor:top-baseline" filled="f" fillcolor="#0c9" stroked="f">
              <v:textbox style="mso-next-textbox:#_x0000_s1927;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50</w:t>
                    </w:r>
                  </w:p>
                </w:txbxContent>
              </v:textbox>
            </v:shape>
            <v:shape id="_x0000_s1928" type="#_x0000_t202" style="position:absolute;left:9387;top:13826;width:376;height:243;mso-wrap-style:none;v-text-anchor:top-baseline" filled="f" fillcolor="#0c9" stroked="f">
              <v:textbox style="mso-next-textbox:#_x0000_s1928;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100</w:t>
                    </w:r>
                  </w:p>
                </w:txbxContent>
              </v:textbox>
            </v:shape>
            <v:shape id="_x0000_s1929" type="#_x0000_t202" style="position:absolute;left:7721;top:13170;width:305;height:243;mso-wrap-style:none;v-text-anchor:top-baseline" filled="f" fillcolor="#0c9" stroked="f">
              <v:textbox style="mso-next-textbox:#_x0000_s1929;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25</w:t>
                    </w:r>
                  </w:p>
                </w:txbxContent>
              </v:textbox>
            </v:shape>
            <v:shape id="_x0000_s1930" type="#_x0000_t202" style="position:absolute;left:9098;top:13170;width:305;height:243;mso-wrap-style:none;v-text-anchor:top-baseline" filled="f" fillcolor="#0c9" stroked="f">
              <v:textbox style="mso-next-textbox:#_x0000_s1930;mso-fit-shape-to-text:t" inset="1.44781mm,.72389mm,1.44781mm,.72389mm">
                <w:txbxContent>
                  <w:p w:rsidR="001D0D3F" w:rsidRPr="00A21CB8" w:rsidRDefault="001D0D3F" w:rsidP="002A1E2E">
                    <w:pPr>
                      <w:autoSpaceDE w:val="0"/>
                      <w:autoSpaceDN w:val="0"/>
                      <w:adjustRightInd w:val="0"/>
                      <w:rPr>
                        <w:color w:val="000000"/>
                        <w:sz w:val="14"/>
                      </w:rPr>
                    </w:pPr>
                    <w:r w:rsidRPr="00A21CB8">
                      <w:rPr>
                        <w:color w:val="000000"/>
                        <w:sz w:val="14"/>
                        <w:lang w:val="en-US"/>
                      </w:rPr>
                      <w:t>75</w:t>
                    </w:r>
                  </w:p>
                </w:txbxContent>
              </v:textbox>
            </v:shape>
            <v:line id="_x0000_s1931" style="position:absolute" from="8493,13137" to="8493,13275"/>
            <v:line id="_x0000_s1932" style="position:absolute" from="7942,13344" to="8011,13413"/>
            <v:line id="_x0000_s1933" style="position:absolute;flip:y" from="9112,13344" to="9181,13413"/>
            <v:shape id="_x0000_s1934" type="#_x0000_t67" style="position:absolute;left:7460;top:13000;width:275;height:344;mso-wrap-style:none;v-text-anchor:middle" fillcolor="#b2b2b2" strokecolor="red"/>
            <v:shape id="_x0000_s1935" type="#_x0000_t67" style="position:absolute;left:3810;top:13000;width:275;height:344;rotation:11762172fd;mso-wrap-style:none;v-text-anchor:middle" fillcolor="#b2b2b2" strokecolor="#33c"/>
            <v:oval id="_x0000_s1936" style="position:absolute;left:6358;top:11347;width:757;height:688;mso-wrap-style:none;v-text-anchor:middle" fillcolor="#fc0"/>
            <v:line id="_x0000_s1937" style="position:absolute;flip:y" from="6702,10452" to="6702,11347"/>
            <v:line id="_x0000_s1938" style="position:absolute;flip:x" from="5394,11691" to="6358,11691"/>
            <v:line id="_x0000_s1939" style="position:absolute" from="7115,11691" to="8011,11691"/>
            <v:line id="_x0000_s1940" style="position:absolute;flip:y" from="5738,11967" to="6495,12655"/>
            <v:line id="_x0000_s1941" style="position:absolute" from="6978,11967" to="7666,12655"/>
            <v:shape id="_x0000_s1942" type="#_x0000_t95" style="position:absolute;left:3948;top:13275;width:1859;height:1515;mso-wrap-style:none;v-text-anchor:middle" fillcolor="#ccf"/>
            <v:line id="_x0000_s1943" style="position:absolute;flip:y" from="4981,13275" to="5325,13620" strokecolor="#33c" strokeweight="3pt"/>
            <v:line id="_x0000_s1944" style="position:absolute;flip:y" from="5050,13344" to="5394,13620" strokecolor="red" strokeweight="3pt"/>
            <v:shape id="_x0000_s1945" type="#_x0000_t95" style="position:absolute;left:7597;top:13275;width:1859;height:1515;mso-wrap-style:none;v-text-anchor:middle" fillcolor="#ccf"/>
            <v:line id="_x0000_s1946" style="position:absolute;flip:y" from="8837,13413" to="9250,13757" strokecolor="red" strokeweight="3pt"/>
            <v:line id="_x0000_s1947" style="position:absolute;flip:y" from="8905,13481" to="9319,13757" strokecolor="#33c" strokeweight="3pt"/>
            <v:rect id="_x0000_s1948" style="position:absolute;left:3771;top:12914;width:2309;height:1146;v-text-anchor:middle">
              <v:textbox style="mso-next-textbox:#_x0000_s1948" inset="1.44781mm,.72389mm,1.44781mm,.72389mm">
                <w:txbxContent>
                  <w:p w:rsidR="001D0D3F" w:rsidRDefault="001D0D3F" w:rsidP="002A1E2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Disponibilidad de partes</w:t>
                    </w:r>
                  </w:p>
                  <w:p w:rsidR="001D0D3F" w:rsidRDefault="001D0D3F" w:rsidP="002A1E2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y recursos para operación</w:t>
                    </w:r>
                  </w:p>
                  <w:p w:rsidR="001D0D3F" w:rsidRPr="000104A3" w:rsidRDefault="001D0D3F" w:rsidP="002A1E2E">
                    <w:pPr>
                      <w:autoSpaceDE w:val="0"/>
                      <w:autoSpaceDN w:val="0"/>
                      <w:adjustRightInd w:val="0"/>
                      <w:rPr>
                        <w:rFonts w:ascii="Arial" w:hAnsi="Arial" w:cs="Arial"/>
                        <w:color w:val="000000"/>
                        <w:sz w:val="18"/>
                        <w:szCs w:val="18"/>
                        <w:lang w:val="es-EC"/>
                      </w:rPr>
                    </w:pPr>
                    <w:r>
                      <w:rPr>
                        <w:rFonts w:ascii="Arial" w:hAnsi="Arial" w:cs="Arial"/>
                        <w:color w:val="000000"/>
                        <w:sz w:val="18"/>
                        <w:szCs w:val="18"/>
                        <w:lang w:val="es-EC"/>
                      </w:rPr>
                      <w:t>de acuerdo a requerimientos</w:t>
                    </w:r>
                  </w:p>
                </w:txbxContent>
              </v:textbox>
            </v:rect>
            <v:rect id="_x0000_s1949" style="position:absolute;left:7391;top:12931;width:2379;height:1239;v-text-anchor:middle">
              <v:textbox style="mso-next-textbox:#_x0000_s1949" inset="1.44781mm,.72389mm,1.44781mm,.72389mm">
                <w:txbxContent>
                  <w:p w:rsidR="001D0D3F" w:rsidRDefault="003E0AFD" w:rsidP="002A1E2E">
                    <w:pPr>
                      <w:rPr>
                        <w:rFonts w:ascii="Arial" w:hAnsi="Arial" w:cs="Arial"/>
                        <w:sz w:val="18"/>
                        <w:szCs w:val="18"/>
                        <w:lang w:val="es-EC"/>
                      </w:rPr>
                    </w:pPr>
                    <w:r>
                      <w:rPr>
                        <w:rFonts w:ascii="Arial" w:hAnsi="Arial" w:cs="Arial"/>
                        <w:sz w:val="18"/>
                        <w:szCs w:val="18"/>
                        <w:lang w:val="es-EC"/>
                      </w:rPr>
                      <w:t xml:space="preserve">Análisis cumplimiento </w:t>
                    </w:r>
                    <w:r w:rsidR="001D0D3F">
                      <w:rPr>
                        <w:rFonts w:ascii="Arial" w:hAnsi="Arial" w:cs="Arial"/>
                        <w:sz w:val="18"/>
                        <w:szCs w:val="18"/>
                        <w:lang w:val="es-EC"/>
                      </w:rPr>
                      <w:t xml:space="preserve"> </w:t>
                    </w:r>
                    <w:r>
                      <w:rPr>
                        <w:rFonts w:ascii="Arial" w:hAnsi="Arial" w:cs="Arial"/>
                        <w:sz w:val="18"/>
                        <w:szCs w:val="18"/>
                        <w:lang w:val="es-EC"/>
                      </w:rPr>
                      <w:t>proveedores</w:t>
                    </w:r>
                  </w:p>
                  <w:p w:rsidR="001D0D3F" w:rsidRDefault="003E0AFD" w:rsidP="002A1E2E">
                    <w:pPr>
                      <w:rPr>
                        <w:rFonts w:ascii="Arial" w:hAnsi="Arial" w:cs="Arial"/>
                        <w:sz w:val="18"/>
                        <w:szCs w:val="18"/>
                        <w:lang w:val="es-EC"/>
                      </w:rPr>
                    </w:pPr>
                    <w:r>
                      <w:rPr>
                        <w:rFonts w:ascii="Arial" w:hAnsi="Arial" w:cs="Arial"/>
                        <w:sz w:val="18"/>
                        <w:szCs w:val="18"/>
                        <w:lang w:val="es-EC"/>
                      </w:rPr>
                      <w:t>Contratos en firme</w:t>
                    </w:r>
                  </w:p>
                  <w:p w:rsidR="003E0AFD" w:rsidRPr="000104A3" w:rsidRDefault="003E0AFD" w:rsidP="002A1E2E">
                    <w:pPr>
                      <w:rPr>
                        <w:rFonts w:ascii="Arial" w:hAnsi="Arial" w:cs="Arial"/>
                        <w:sz w:val="18"/>
                        <w:szCs w:val="18"/>
                        <w:lang w:val="es-EC"/>
                      </w:rPr>
                    </w:pPr>
                    <w:r>
                      <w:rPr>
                        <w:rFonts w:ascii="Arial" w:hAnsi="Arial" w:cs="Arial"/>
                        <w:sz w:val="18"/>
                        <w:szCs w:val="18"/>
                        <w:lang w:val="es-EC"/>
                      </w:rPr>
                      <w:t>Seguimiento procesos de compras</w:t>
                    </w:r>
                  </w:p>
                </w:txbxContent>
              </v:textbox>
            </v:rect>
            <v:shape id="_x0000_s1951" type="#_x0000_t75" style="position:absolute;left:7597;top:11003;width:2522;height:1374" fillcolor="#0c9">
              <v:imagedata r:id="rId129" o:title=""/>
            </v:shape>
            <v:shape id="_x0000_s1952" type="#_x0000_t75" style="position:absolute;left:5616;top:9389;width:2160;height:1290">
              <v:imagedata r:id="rId232" o:title=""/>
            </v:shape>
            <v:shape id="_x0000_s2681" type="#_x0000_t75" style="position:absolute;left:2691;top:10574;width:2673;height:1800" fillcolor="#0c9">
              <v:imagedata r:id="rId238" o:title=""/>
            </v:shape>
            <w10:anchorlock/>
          </v:group>
          <o:OLEObject Type="Embed" ProgID="Visio.Drawing.11" ShapeID="_x0000_s1952" DrawAspect="Content" ObjectID="_1309939168" r:id="rId239"/>
          <o:OLEObject Type="Embed" ProgID="Excel.Sheet.8" ShapeID="_x0000_s2681" DrawAspect="Content" ObjectID="_1309939154" r:id="rId240"/>
        </w:pict>
      </w:r>
    </w:p>
    <w:p w:rsidR="00B428D6" w:rsidRDefault="00B428D6" w:rsidP="00B428D6">
      <w:pPr>
        <w:spacing w:line="480" w:lineRule="auto"/>
        <w:jc w:val="center"/>
        <w:rPr>
          <w:rFonts w:ascii="Arial" w:hAnsi="Arial" w:cs="Arial"/>
          <w:b/>
          <w:sz w:val="20"/>
          <w:szCs w:val="20"/>
        </w:rPr>
      </w:pPr>
      <w:r w:rsidRPr="006823B9">
        <w:rPr>
          <w:rFonts w:ascii="Arial" w:hAnsi="Arial" w:cs="Arial"/>
          <w:b/>
          <w:sz w:val="20"/>
          <w:szCs w:val="20"/>
        </w:rPr>
        <w:t>Fig</w:t>
      </w:r>
      <w:r>
        <w:rPr>
          <w:rFonts w:ascii="Arial" w:hAnsi="Arial" w:cs="Arial"/>
          <w:b/>
          <w:sz w:val="20"/>
          <w:szCs w:val="20"/>
        </w:rPr>
        <w:t>ura 3.4</w:t>
      </w:r>
      <w:r w:rsidRPr="006823B9">
        <w:rPr>
          <w:rFonts w:ascii="Arial" w:hAnsi="Arial" w:cs="Arial"/>
          <w:b/>
          <w:sz w:val="20"/>
          <w:szCs w:val="20"/>
        </w:rPr>
        <w:t xml:space="preserve"> Nivel inferior proveedores</w:t>
      </w:r>
    </w:p>
    <w:p w:rsidR="00B428D6" w:rsidRPr="00F43719" w:rsidRDefault="00B428D6" w:rsidP="00B428D6">
      <w:pPr>
        <w:spacing w:line="480" w:lineRule="auto"/>
        <w:rPr>
          <w:rFonts w:ascii="Arial" w:hAnsi="Arial" w:cs="Arial"/>
          <w:i/>
          <w:sz w:val="22"/>
          <w:szCs w:val="22"/>
        </w:rPr>
      </w:pPr>
      <w:r w:rsidRPr="006823B9">
        <w:rPr>
          <w:rFonts w:ascii="Arial" w:hAnsi="Arial" w:cs="Arial"/>
          <w:b/>
          <w:sz w:val="20"/>
          <w:szCs w:val="20"/>
        </w:rPr>
        <w:tab/>
      </w:r>
      <w:r w:rsidRPr="006823B9">
        <w:rPr>
          <w:rFonts w:ascii="Arial" w:hAnsi="Arial" w:cs="Arial"/>
          <w:b/>
          <w:sz w:val="20"/>
          <w:szCs w:val="20"/>
        </w:rPr>
        <w:tab/>
      </w:r>
    </w:p>
    <w:p w:rsidR="00B428D6" w:rsidRDefault="00B428D6" w:rsidP="00B428D6">
      <w:pPr>
        <w:spacing w:line="480" w:lineRule="auto"/>
        <w:rPr>
          <w:rFonts w:ascii="Arial" w:hAnsi="Arial" w:cs="Arial"/>
          <w:i/>
          <w:sz w:val="22"/>
          <w:szCs w:val="22"/>
        </w:rPr>
      </w:pPr>
      <w:r>
        <w:rPr>
          <w:rFonts w:ascii="Arial" w:hAnsi="Arial" w:cs="Arial"/>
          <w:i/>
          <w:noProof/>
          <w:sz w:val="22"/>
          <w:szCs w:val="22"/>
        </w:rPr>
      </w:r>
      <w:r w:rsidRPr="000C384B">
        <w:rPr>
          <w:rFonts w:ascii="Arial" w:hAnsi="Arial" w:cs="Arial"/>
          <w:i/>
          <w:sz w:val="22"/>
          <w:szCs w:val="22"/>
        </w:rPr>
        <w:pict>
          <v:group id="_x0000_s2057" editas="canvas" style="width:413.55pt;height:246pt;mso-position-horizontal-relative:char;mso-position-vertical-relative:line" coordorigin="2275,2782" coordsize="8271,4920">
            <o:lock v:ext="edit" aspectratio="t"/>
            <v:shape id="_x0000_s2058" type="#_x0000_t75" style="position:absolute;left:2275;top:2782;width:8271;height:4920" o:preferrelative="f">
              <v:fill o:detectmouseclick="t"/>
              <v:path o:extrusionok="t" o:connecttype="none"/>
              <o:lock v:ext="edit" text="t"/>
            </v:shape>
            <v:shape id="_x0000_s2059" type="#_x0000_t202" style="position:absolute;left:4859;top:2790;width:1976;height:292">
              <v:textbox style="mso-next-textbox:#_x0000_s2059;mso-fit-shape-to-text:t" inset="1.2192mm,.60961mm,1.2192mm,.60961mm">
                <w:txbxContent>
                  <w:p w:rsidR="001D0D3F" w:rsidRPr="000C384B" w:rsidRDefault="001D0D3F" w:rsidP="00B428D6">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s-EC"/>
                      </w:rPr>
                      <w:t>Financiera</w:t>
                    </w:r>
                  </w:p>
                </w:txbxContent>
              </v:textbox>
            </v:shape>
            <v:shape id="_x0000_s2061" type="#_x0000_t202" style="position:absolute;left:2755;top:5850;width:3480;height:352">
              <v:textbox style="mso-next-textbox:#_x0000_s2061" inset="1.2192mm,.60961mm,1.2192mm,.60961mm">
                <w:txbxContent>
                  <w:p w:rsidR="001D0D3F" w:rsidRPr="000C384B" w:rsidRDefault="001D0D3F" w:rsidP="00B428D6">
                    <w:pPr>
                      <w:autoSpaceDE w:val="0"/>
                      <w:autoSpaceDN w:val="0"/>
                      <w:adjustRightInd w:val="0"/>
                      <w:jc w:val="center"/>
                      <w:rPr>
                        <w:rFonts w:ascii="Arial" w:hAnsi="Arial" w:cs="Arial"/>
                        <w:color w:val="000000"/>
                        <w:sz w:val="18"/>
                        <w:szCs w:val="18"/>
                      </w:rPr>
                    </w:pPr>
                    <w:r w:rsidRPr="000C384B">
                      <w:rPr>
                        <w:rFonts w:ascii="Arial" w:hAnsi="Arial" w:cs="Arial"/>
                        <w:color w:val="000000"/>
                        <w:sz w:val="18"/>
                        <w:szCs w:val="18"/>
                        <w:lang w:val="en-US"/>
                      </w:rPr>
                      <w:t>Visi</w:t>
                    </w:r>
                    <w:r w:rsidRPr="000C384B">
                      <w:rPr>
                        <w:rFonts w:ascii="Arial" w:hAnsi="Arial" w:cs="Arial"/>
                        <w:color w:val="000000"/>
                        <w:sz w:val="18"/>
                        <w:szCs w:val="18"/>
                      </w:rPr>
                      <w:t>ó</w:t>
                    </w:r>
                    <w:r w:rsidRPr="000C384B">
                      <w:rPr>
                        <w:rFonts w:ascii="Arial" w:hAnsi="Arial" w:cs="Arial"/>
                        <w:color w:val="000000"/>
                        <w:sz w:val="18"/>
                        <w:szCs w:val="18"/>
                        <w:lang w:val="en-US"/>
                      </w:rPr>
                      <w:t>n</w:t>
                    </w:r>
                  </w:p>
                </w:txbxContent>
              </v:textbox>
            </v:shape>
            <v:shape id="_x0000_s2062" type="#_x0000_t202" style="position:absolute;left:3257;top:6893;width:199;height:208;mso-wrap-style:none;v-text-anchor:top-baseline" filled="f" fillcolor="#0c9" stroked="f">
              <v:textbox style="mso-next-textbox:#_x0000_s2062;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0</w:t>
                    </w:r>
                  </w:p>
                </w:txbxContent>
              </v:textbox>
            </v:shape>
            <v:shape id="_x0000_s2063" type="#_x0000_t202" style="position:absolute;left:4054;top:6169;width:259;height:208;mso-wrap-style:none;v-text-anchor:top-baseline" filled="f" fillcolor="#0c9" stroked="f">
              <v:textbox style="mso-next-textbox:#_x0000_s2063;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50</w:t>
                    </w:r>
                  </w:p>
                </w:txbxContent>
              </v:textbox>
            </v:shape>
            <v:shape id="_x0000_s2064" type="#_x0000_t202" style="position:absolute;left:4933;top:6893;width:319;height:208;mso-wrap-style:none;v-text-anchor:top-baseline" filled="f" fillcolor="#0c9" stroked="f">
              <v:textbox style="mso-next-textbox:#_x0000_s2064;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100</w:t>
                    </w:r>
                  </w:p>
                </w:txbxContent>
              </v:textbox>
            </v:shape>
            <v:shape id="_x0000_s2065" type="#_x0000_t202" style="position:absolute;left:3534;top:6343;width:259;height:208;mso-wrap-style:none;v-text-anchor:top-baseline" filled="f" fillcolor="#0c9" stroked="f">
              <v:textbox style="mso-next-textbox:#_x0000_s2065;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25</w:t>
                    </w:r>
                  </w:p>
                </w:txbxContent>
              </v:textbox>
            </v:shape>
            <v:shape id="_x0000_s2066" type="#_x0000_t202" style="position:absolute;left:4690;top:6343;width:259;height:208;mso-wrap-style:none;v-text-anchor:top-baseline" filled="f" fillcolor="#0c9" stroked="f">
              <v:textbox style="mso-next-textbox:#_x0000_s2066;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75</w:t>
                    </w:r>
                  </w:p>
                </w:txbxContent>
              </v:textbox>
            </v:shape>
            <v:line id="_x0000_s2067" style="position:absolute" from="4182,6315" to="4182,6431"/>
            <v:line id="_x0000_s2068" style="position:absolute" from="3720,6489" to="3777,6546"/>
            <v:line id="_x0000_s2069" style="position:absolute;flip:y" from="4702,6489" to="4760,6546"/>
            <v:shape id="_x0000_s2070" type="#_x0000_t202" style="position:absolute;left:6595;top:6030;width:3943;height:292">
              <v:textbox style="mso-next-textbox:#_x0000_s2070;mso-fit-shape-to-text:t" inset="1.2192mm,.60961mm,1.2192mm,.60961mm">
                <w:txbxContent>
                  <w:p w:rsidR="001D0D3F" w:rsidRPr="00BF0ACF" w:rsidRDefault="001D0D3F" w:rsidP="00B428D6">
                    <w:pPr>
                      <w:autoSpaceDE w:val="0"/>
                      <w:autoSpaceDN w:val="0"/>
                      <w:adjustRightInd w:val="0"/>
                      <w:jc w:val="center"/>
                      <w:rPr>
                        <w:rFonts w:ascii="Arial" w:hAnsi="Arial" w:cs="Arial"/>
                        <w:color w:val="000000"/>
                        <w:sz w:val="18"/>
                        <w:szCs w:val="18"/>
                      </w:rPr>
                    </w:pPr>
                    <w:r w:rsidRPr="00BF0ACF">
                      <w:rPr>
                        <w:rFonts w:ascii="Arial" w:hAnsi="Arial" w:cs="Arial"/>
                        <w:color w:val="000000"/>
                        <w:sz w:val="18"/>
                        <w:szCs w:val="18"/>
                        <w:lang w:val="en-US"/>
                      </w:rPr>
                      <w:t>Plan de Acci</w:t>
                    </w:r>
                    <w:r w:rsidRPr="00BF0ACF">
                      <w:rPr>
                        <w:rFonts w:ascii="Arial" w:hAnsi="Arial" w:cs="Arial"/>
                        <w:color w:val="000000"/>
                        <w:sz w:val="18"/>
                        <w:szCs w:val="18"/>
                      </w:rPr>
                      <w:t>ó</w:t>
                    </w:r>
                    <w:r w:rsidRPr="00BF0ACF">
                      <w:rPr>
                        <w:rFonts w:ascii="Arial" w:hAnsi="Arial" w:cs="Arial"/>
                        <w:color w:val="000000"/>
                        <w:sz w:val="18"/>
                        <w:szCs w:val="18"/>
                        <w:lang w:val="en-US"/>
                      </w:rPr>
                      <w:t>n</w:t>
                    </w:r>
                  </w:p>
                </w:txbxContent>
              </v:textbox>
            </v:shape>
            <v:shape id="_x0000_s2071" type="#_x0000_t67" style="position:absolute;left:3315;top:6200;width:231;height:289;rotation:11762172fd;mso-wrap-style:none;v-text-anchor:middle" fillcolor="#b2b2b2" strokecolor="#33c"/>
            <v:oval id="_x0000_s2072" style="position:absolute;left:5453;top:4812;width:636;height:578;mso-wrap-style:none;v-text-anchor:middle" fillcolor="#fc0"/>
            <v:line id="_x0000_s2073" style="position:absolute;flip:y" from="5817,4062" to="5818,4812"/>
            <v:line id="_x0000_s2074" style="position:absolute;flip:x" from="4644,5102" to="5453,5102"/>
            <v:line id="_x0000_s2075" style="position:absolute" from="6089,5102" to="6840,5102"/>
            <v:line id="_x0000_s2076" style="position:absolute;flip:y" from="5035,5333" to="5569,5850"/>
            <v:line id="_x0000_s2077" style="position:absolute" from="5973,5333" to="6595,6210"/>
            <v:shape id="_x0000_s2078" type="#_x0000_t95" style="position:absolute;left:3431;top:6431;width:1560;height:1271;mso-wrap-style:none;v-text-anchor:middle" fillcolor="#ccf"/>
            <v:line id="_x0000_s2079" style="position:absolute;flip:y" from="4297,6431" to="4586,6720" strokecolor="#33c" strokeweight="3pt"/>
            <v:line id="_x0000_s2080" style="position:absolute;flip:y" from="4355,6489" to="4644,6720" strokecolor="red" strokeweight="3pt"/>
            <v:rect id="_x0000_s2081" style="position:absolute;left:2755;top:6142;width:3480;height:1328;v-text-anchor:middle">
              <v:textbox style="mso-next-textbox:#_x0000_s2081" inset="1.2192mm,.60961mm,1.2192mm,.60961mm">
                <w:txbxContent>
                  <w:p w:rsidR="001D0D3F" w:rsidRPr="00BF0ACF" w:rsidRDefault="001D0D3F" w:rsidP="00B428D6">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Contribuir al bienestar ciudadano del Cantón, a través de </w:t>
                    </w:r>
                  </w:p>
                  <w:p w:rsidR="001D0D3F" w:rsidRPr="00BF0ACF" w:rsidRDefault="001D0D3F" w:rsidP="00B428D6">
                    <w:pPr>
                      <w:autoSpaceDE w:val="0"/>
                      <w:autoSpaceDN w:val="0"/>
                      <w:adjustRightInd w:val="0"/>
                      <w:rPr>
                        <w:rFonts w:ascii="Arial" w:hAnsi="Arial" w:cs="Arial"/>
                        <w:color w:val="000000"/>
                        <w:sz w:val="18"/>
                        <w:szCs w:val="18"/>
                      </w:rPr>
                    </w:pPr>
                    <w:r w:rsidRPr="00BF0ACF">
                      <w:rPr>
                        <w:rFonts w:ascii="Arial" w:hAnsi="Arial" w:cs="Arial"/>
                        <w:color w:val="000000"/>
                        <w:sz w:val="18"/>
                        <w:szCs w:val="18"/>
                      </w:rPr>
                      <w:t>la prestación  de servicios de agua potable y alcantarillado</w:t>
                    </w:r>
                  </w:p>
                  <w:p w:rsidR="001D0D3F" w:rsidRPr="00BF0ACF" w:rsidRDefault="001D0D3F" w:rsidP="00B428D6">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de calidad, con el concurso de personal permanentemente </w:t>
                    </w:r>
                  </w:p>
                  <w:p w:rsidR="001D0D3F" w:rsidRPr="00BF0ACF" w:rsidRDefault="001D0D3F" w:rsidP="00B428D6">
                    <w:pPr>
                      <w:autoSpaceDE w:val="0"/>
                      <w:autoSpaceDN w:val="0"/>
                      <w:adjustRightInd w:val="0"/>
                      <w:rPr>
                        <w:rFonts w:ascii="Arial" w:hAnsi="Arial" w:cs="Arial"/>
                        <w:color w:val="000000"/>
                        <w:sz w:val="18"/>
                        <w:szCs w:val="18"/>
                      </w:rPr>
                    </w:pPr>
                    <w:r w:rsidRPr="00BF0ACF">
                      <w:rPr>
                        <w:rFonts w:ascii="Arial" w:hAnsi="Arial" w:cs="Arial"/>
                        <w:color w:val="000000"/>
                        <w:sz w:val="18"/>
                        <w:szCs w:val="18"/>
                      </w:rPr>
                      <w:t xml:space="preserve">comprometido con los intereses comunitarios </w:t>
                    </w:r>
                  </w:p>
                </w:txbxContent>
              </v:textbox>
            </v:rect>
            <v:rect id="_x0000_s2082" style="position:absolute;left:6595;top:6390;width:3943;height:1080;v-text-anchor:middle">
              <v:textbox style="mso-next-textbox:#_x0000_s2082" inset="1.2192mm,.60961mm,1.2192mm,.60961mm">
                <w:txbxContent>
                  <w:p w:rsidR="002A1E2E" w:rsidRDefault="002A1E2E" w:rsidP="002A1E2E">
                    <w:pPr>
                      <w:rPr>
                        <w:rFonts w:ascii="Arial" w:hAnsi="Arial" w:cs="Arial"/>
                        <w:sz w:val="18"/>
                        <w:szCs w:val="18"/>
                      </w:rPr>
                    </w:pPr>
                    <w:r>
                      <w:rPr>
                        <w:rFonts w:ascii="Arial" w:hAnsi="Arial" w:cs="Arial"/>
                        <w:sz w:val="18"/>
                        <w:szCs w:val="18"/>
                      </w:rPr>
                      <w:t>Reducción de costos</w:t>
                    </w:r>
                  </w:p>
                  <w:p w:rsidR="002A1E2E" w:rsidRDefault="002A1E2E" w:rsidP="002A1E2E">
                    <w:pPr>
                      <w:rPr>
                        <w:rFonts w:ascii="Arial" w:hAnsi="Arial" w:cs="Arial"/>
                        <w:sz w:val="18"/>
                        <w:szCs w:val="18"/>
                      </w:rPr>
                    </w:pPr>
                    <w:r>
                      <w:rPr>
                        <w:rFonts w:ascii="Arial" w:hAnsi="Arial" w:cs="Arial"/>
                        <w:sz w:val="18"/>
                        <w:szCs w:val="18"/>
                      </w:rPr>
                      <w:t>Estratificación de clientes</w:t>
                    </w:r>
                  </w:p>
                  <w:p w:rsidR="002A1E2E" w:rsidRPr="002A1E2E" w:rsidRDefault="002A1E2E" w:rsidP="002A1E2E">
                    <w:pPr>
                      <w:rPr>
                        <w:rFonts w:ascii="Arial" w:hAnsi="Arial" w:cs="Arial"/>
                        <w:sz w:val="18"/>
                        <w:szCs w:val="18"/>
                      </w:rPr>
                    </w:pPr>
                    <w:r>
                      <w:rPr>
                        <w:rFonts w:ascii="Arial" w:hAnsi="Arial" w:cs="Arial"/>
                        <w:sz w:val="18"/>
                        <w:szCs w:val="18"/>
                      </w:rPr>
                      <w:t>Registro contable de costos</w:t>
                    </w:r>
                  </w:p>
                </w:txbxContent>
              </v:textbox>
            </v:rect>
            <v:shape id="_x0000_s2083" type="#_x0000_t75" style="position:absolute;left:2515;top:3682;width:2087;height:1853" fillcolor="#0c9">
              <v:imagedata r:id="rId241" o:title=""/>
            </v:shape>
            <v:shape id="_x0000_s2084" type="#_x0000_t75" style="position:absolute;left:6493;top:4524;width:4045;height:1314" fillcolor="#0c9">
              <v:imagedata r:id="rId131" o:title=""/>
            </v:shape>
            <v:shape id="_x0000_s2085" type="#_x0000_t75" style="position:absolute;left:4795;top:3142;width:2160;height:1290">
              <v:imagedata r:id="rId232" o:title=""/>
            </v:shape>
            <w10:anchorlock/>
          </v:group>
          <o:OLEObject Type="Embed" ProgID="Excel.Sheet.8" ShapeID="_x0000_s2083" DrawAspect="Content" ObjectID="_1309939169" r:id="rId242"/>
          <o:OLEObject Type="Embed" ProgID="Excel.Chart.8" ShapeID="_x0000_s2084" DrawAspect="Content" ObjectID="_1309939170" r:id="rId243">
            <o:FieldCodes>\s</o:FieldCodes>
          </o:OLEObject>
          <o:OLEObject Type="Embed" ProgID="Visio.Drawing.11" ShapeID="_x0000_s2085" DrawAspect="Content" ObjectID="_1309939171" r:id="rId244"/>
        </w:pict>
      </w:r>
    </w:p>
    <w:p w:rsidR="00B428D6" w:rsidRDefault="00B428D6" w:rsidP="00B428D6">
      <w:pPr>
        <w:spacing w:line="480" w:lineRule="auto"/>
        <w:jc w:val="center"/>
        <w:rPr>
          <w:rFonts w:ascii="Arial" w:hAnsi="Arial" w:cs="Arial"/>
          <w:b/>
          <w:sz w:val="20"/>
          <w:szCs w:val="20"/>
        </w:rPr>
      </w:pPr>
      <w:r w:rsidRPr="006823B9">
        <w:rPr>
          <w:rFonts w:ascii="Arial" w:hAnsi="Arial" w:cs="Arial"/>
          <w:b/>
          <w:sz w:val="20"/>
          <w:szCs w:val="20"/>
        </w:rPr>
        <w:t>Fig</w:t>
      </w:r>
      <w:r>
        <w:rPr>
          <w:rFonts w:ascii="Arial" w:hAnsi="Arial" w:cs="Arial"/>
          <w:b/>
          <w:sz w:val="20"/>
          <w:szCs w:val="20"/>
        </w:rPr>
        <w:t>ura 3.5</w:t>
      </w:r>
      <w:r w:rsidRPr="006823B9">
        <w:rPr>
          <w:rFonts w:ascii="Arial" w:hAnsi="Arial" w:cs="Arial"/>
          <w:b/>
          <w:sz w:val="20"/>
          <w:szCs w:val="20"/>
        </w:rPr>
        <w:t xml:space="preserve"> Nivel inferior financiero</w:t>
      </w:r>
    </w:p>
    <w:p w:rsidR="00B428D6" w:rsidRDefault="00B428D6" w:rsidP="00B428D6">
      <w:pPr>
        <w:spacing w:line="480" w:lineRule="auto"/>
        <w:jc w:val="center"/>
        <w:rPr>
          <w:rFonts w:ascii="Arial" w:hAnsi="Arial" w:cs="Arial"/>
          <w:i/>
          <w:sz w:val="22"/>
          <w:szCs w:val="22"/>
        </w:rPr>
      </w:pPr>
      <w:r>
        <w:rPr>
          <w:rFonts w:ascii="Arial" w:hAnsi="Arial" w:cs="Arial"/>
          <w:i/>
          <w:noProof/>
          <w:sz w:val="22"/>
          <w:szCs w:val="22"/>
        </w:rPr>
      </w:r>
      <w:r w:rsidR="00A83021" w:rsidRPr="009C5C14">
        <w:rPr>
          <w:rFonts w:ascii="Arial" w:hAnsi="Arial" w:cs="Arial"/>
          <w:i/>
          <w:sz w:val="22"/>
          <w:szCs w:val="22"/>
        </w:rPr>
        <w:pict>
          <v:group id="_x0000_s1977" editas="canvas" style="width:462.95pt;height:246pt;mso-position-horizontal-relative:char;mso-position-vertical-relative:line" coordorigin="2275,9335" coordsize="9259,4920">
            <o:lock v:ext="edit" aspectratio="t"/>
            <v:shape id="_x0000_s1978" type="#_x0000_t75" style="position:absolute;left:2275;top:9335;width:9259;height:4920" o:preferrelative="f">
              <v:fill o:detectmouseclick="t"/>
              <v:path o:extrusionok="t" o:connecttype="none"/>
              <o:lock v:ext="edit" text="t"/>
            </v:shape>
            <v:shape id="_x0000_s1979" type="#_x0000_t202" style="position:absolute;left:4760;top:9343;width:1976;height:292">
              <v:textbox style="mso-next-textbox:#_x0000_s1979;mso-fit-shape-to-text:t" inset="1.2192mm,.60961mm,1.2192mm,.60961mm">
                <w:txbxContent>
                  <w:p w:rsidR="001D0D3F" w:rsidRPr="00A21CB8" w:rsidRDefault="001D0D3F" w:rsidP="00B428D6">
                    <w:pPr>
                      <w:autoSpaceDE w:val="0"/>
                      <w:autoSpaceDN w:val="0"/>
                      <w:adjustRightInd w:val="0"/>
                      <w:jc w:val="center"/>
                      <w:rPr>
                        <w:rFonts w:ascii="Arial" w:hAnsi="Arial" w:cs="Arial"/>
                        <w:color w:val="000000"/>
                        <w:sz w:val="12"/>
                      </w:rPr>
                    </w:pPr>
                    <w:r>
                      <w:rPr>
                        <w:rFonts w:ascii="Arial" w:hAnsi="Arial" w:cs="Arial"/>
                        <w:color w:val="000000"/>
                        <w:sz w:val="18"/>
                        <w:szCs w:val="18"/>
                        <w:lang w:val="es-EC"/>
                      </w:rPr>
                      <w:t>C</w:t>
                    </w:r>
                    <w:r w:rsidRPr="0026622D">
                      <w:rPr>
                        <w:rFonts w:ascii="Arial" w:hAnsi="Arial" w:cs="Arial"/>
                        <w:color w:val="000000"/>
                        <w:sz w:val="18"/>
                        <w:szCs w:val="18"/>
                        <w:lang w:val="es-EC"/>
                      </w:rPr>
                      <w:t>lientes</w:t>
                    </w:r>
                  </w:p>
                </w:txbxContent>
              </v:textbox>
            </v:shape>
            <v:shape id="_x0000_s1980" type="#_x0000_t202" style="position:absolute;left:3257;top:12463;width:1898;height:320">
              <v:textbox style="mso-next-textbox:#_x0000_s1980" inset="1.2192mm,.60961mm,1.2192mm,.60961mm">
                <w:txbxContent>
                  <w:p w:rsidR="001D0D3F" w:rsidRPr="00504428" w:rsidRDefault="001D0D3F" w:rsidP="00B428D6">
                    <w:pPr>
                      <w:autoSpaceDE w:val="0"/>
                      <w:autoSpaceDN w:val="0"/>
                      <w:adjustRightInd w:val="0"/>
                      <w:jc w:val="center"/>
                      <w:rPr>
                        <w:rFonts w:ascii="Arial" w:hAnsi="Arial" w:cs="Arial"/>
                        <w:color w:val="000000"/>
                        <w:sz w:val="18"/>
                        <w:szCs w:val="18"/>
                      </w:rPr>
                    </w:pPr>
                    <w:r w:rsidRPr="00504428">
                      <w:rPr>
                        <w:rFonts w:ascii="Arial" w:hAnsi="Arial" w:cs="Arial"/>
                        <w:color w:val="000000"/>
                        <w:sz w:val="18"/>
                        <w:szCs w:val="18"/>
                        <w:lang w:val="en-US"/>
                      </w:rPr>
                      <w:t>Visi</w:t>
                    </w:r>
                    <w:r w:rsidRPr="00504428">
                      <w:rPr>
                        <w:rFonts w:ascii="Arial" w:hAnsi="Arial" w:cs="Arial"/>
                        <w:color w:val="000000"/>
                        <w:sz w:val="18"/>
                        <w:szCs w:val="18"/>
                      </w:rPr>
                      <w:t>ó</w:t>
                    </w:r>
                    <w:r w:rsidRPr="00504428">
                      <w:rPr>
                        <w:rFonts w:ascii="Arial" w:hAnsi="Arial" w:cs="Arial"/>
                        <w:color w:val="000000"/>
                        <w:sz w:val="18"/>
                        <w:szCs w:val="18"/>
                        <w:lang w:val="en-US"/>
                      </w:rPr>
                      <w:t>n</w:t>
                    </w:r>
                  </w:p>
                </w:txbxContent>
              </v:textbox>
            </v:shape>
            <v:shape id="_x0000_s1981" type="#_x0000_t202" style="position:absolute;left:3257;top:13446;width:199;height:208;mso-wrap-style:none;v-text-anchor:top-baseline" filled="f" fillcolor="#0c9" stroked="f">
              <v:textbox style="mso-next-textbox:#_x0000_s1981;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0</w:t>
                    </w:r>
                  </w:p>
                </w:txbxContent>
              </v:textbox>
            </v:shape>
            <v:shape id="_x0000_s1982" type="#_x0000_t202" style="position:absolute;left:4054;top:12722;width:259;height:208;mso-wrap-style:none;v-text-anchor:top-baseline" filled="f" fillcolor="#0c9" stroked="f">
              <v:textbox style="mso-next-textbox:#_x0000_s1982;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50</w:t>
                    </w:r>
                  </w:p>
                </w:txbxContent>
              </v:textbox>
            </v:shape>
            <v:shape id="_x0000_s1983" type="#_x0000_t202" style="position:absolute;left:4933;top:13446;width:319;height:208;mso-wrap-style:none;v-text-anchor:top-baseline" filled="f" fillcolor="#0c9" stroked="f">
              <v:textbox style="mso-next-textbox:#_x0000_s1983;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100</w:t>
                    </w:r>
                  </w:p>
                </w:txbxContent>
              </v:textbox>
            </v:shape>
            <v:shape id="_x0000_s1984" type="#_x0000_t202" style="position:absolute;left:3534;top:12896;width:259;height:208;mso-wrap-style:none;v-text-anchor:top-baseline" filled="f" fillcolor="#0c9" stroked="f">
              <v:textbox style="mso-next-textbox:#_x0000_s1984;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25</w:t>
                    </w:r>
                  </w:p>
                </w:txbxContent>
              </v:textbox>
            </v:shape>
            <v:shape id="_x0000_s1985" type="#_x0000_t202" style="position:absolute;left:4690;top:12896;width:259;height:208;mso-wrap-style:none;v-text-anchor:top-baseline" filled="f" fillcolor="#0c9" stroked="f">
              <v:textbox style="mso-next-textbox:#_x0000_s1985;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75</w:t>
                    </w:r>
                  </w:p>
                </w:txbxContent>
              </v:textbox>
            </v:shape>
            <v:line id="_x0000_s1986" style="position:absolute" from="4182,12868" to="4182,12984"/>
            <v:line id="_x0000_s1987" style="position:absolute" from="3720,13042" to="3777,13100"/>
            <v:line id="_x0000_s1988" style="position:absolute;flip:y" from="4702,13042" to="4760,13100"/>
            <v:shape id="_x0000_s1989" type="#_x0000_t202" style="position:absolute;left:6308;top:12423;width:3527;height:256">
              <v:textbox style="mso-next-textbox:#_x0000_s1989" inset="1.2192mm,.60961mm,1.2192mm,.60961mm">
                <w:txbxContent>
                  <w:p w:rsidR="001D0D3F" w:rsidRPr="00504428" w:rsidRDefault="001D0D3F" w:rsidP="00B428D6">
                    <w:pPr>
                      <w:autoSpaceDE w:val="0"/>
                      <w:autoSpaceDN w:val="0"/>
                      <w:adjustRightInd w:val="0"/>
                      <w:jc w:val="center"/>
                      <w:rPr>
                        <w:rFonts w:ascii="Arial" w:hAnsi="Arial" w:cs="Arial"/>
                        <w:color w:val="000000"/>
                        <w:sz w:val="18"/>
                        <w:szCs w:val="18"/>
                      </w:rPr>
                    </w:pPr>
                    <w:r w:rsidRPr="00504428">
                      <w:rPr>
                        <w:rFonts w:ascii="Arial" w:hAnsi="Arial" w:cs="Arial"/>
                        <w:color w:val="000000"/>
                        <w:sz w:val="18"/>
                        <w:szCs w:val="18"/>
                        <w:lang w:val="en-US"/>
                      </w:rPr>
                      <w:t>Plan de Acci</w:t>
                    </w:r>
                    <w:r w:rsidRPr="00504428">
                      <w:rPr>
                        <w:rFonts w:ascii="Arial" w:hAnsi="Arial" w:cs="Arial"/>
                        <w:color w:val="000000"/>
                        <w:sz w:val="18"/>
                        <w:szCs w:val="18"/>
                      </w:rPr>
                      <w:t>ó</w:t>
                    </w:r>
                    <w:r w:rsidRPr="00504428">
                      <w:rPr>
                        <w:rFonts w:ascii="Arial" w:hAnsi="Arial" w:cs="Arial"/>
                        <w:color w:val="000000"/>
                        <w:sz w:val="18"/>
                        <w:szCs w:val="18"/>
                        <w:lang w:val="en-US"/>
                      </w:rPr>
                      <w:t>n</w:t>
                    </w:r>
                  </w:p>
                </w:txbxContent>
              </v:textbox>
            </v:shape>
            <v:shape id="_x0000_s1990" type="#_x0000_t202" style="position:absolute;left:6320;top:13446;width:199;height:208;mso-wrap-style:none;v-text-anchor:top-baseline" filled="f" fillcolor="#0c9" stroked="f">
              <v:textbox style="mso-next-textbox:#_x0000_s1990;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0</w:t>
                    </w:r>
                  </w:p>
                </w:txbxContent>
              </v:textbox>
            </v:shape>
            <v:shape id="_x0000_s1991" type="#_x0000_t202" style="position:absolute;left:7117;top:12722;width:259;height:208;mso-wrap-style:none;v-text-anchor:top-baseline" filled="f" fillcolor="#0c9" stroked="f">
              <v:textbox style="mso-next-textbox:#_x0000_s1991;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50</w:t>
                    </w:r>
                  </w:p>
                </w:txbxContent>
              </v:textbox>
            </v:shape>
            <v:shape id="_x0000_s1992" type="#_x0000_t202" style="position:absolute;left:7995;top:13446;width:319;height:208;mso-wrap-style:none;v-text-anchor:top-baseline" filled="f" fillcolor="#0c9" stroked="f">
              <v:textbox style="mso-next-textbox:#_x0000_s1992;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100</w:t>
                    </w:r>
                  </w:p>
                </w:txbxContent>
              </v:textbox>
            </v:shape>
            <v:shape id="_x0000_s1993" type="#_x0000_t202" style="position:absolute;left:6597;top:12896;width:259;height:208;mso-wrap-style:none;v-text-anchor:top-baseline" filled="f" fillcolor="#0c9" stroked="f">
              <v:textbox style="mso-next-textbox:#_x0000_s1993;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25</w:t>
                    </w:r>
                  </w:p>
                </w:txbxContent>
              </v:textbox>
            </v:shape>
            <v:shape id="_x0000_s1994" type="#_x0000_t202" style="position:absolute;left:7753;top:12896;width:259;height:208;mso-wrap-style:none;v-text-anchor:top-baseline" filled="f" fillcolor="#0c9" stroked="f">
              <v:textbox style="mso-next-textbox:#_x0000_s1994;mso-fit-shape-to-text:t" inset="1.2192mm,.60961mm,1.2192mm,.60961mm">
                <w:txbxContent>
                  <w:p w:rsidR="001D0D3F" w:rsidRPr="00A21CB8" w:rsidRDefault="001D0D3F" w:rsidP="00B428D6">
                    <w:pPr>
                      <w:autoSpaceDE w:val="0"/>
                      <w:autoSpaceDN w:val="0"/>
                      <w:adjustRightInd w:val="0"/>
                      <w:rPr>
                        <w:color w:val="000000"/>
                        <w:sz w:val="12"/>
                      </w:rPr>
                    </w:pPr>
                    <w:r w:rsidRPr="00A21CB8">
                      <w:rPr>
                        <w:color w:val="000000"/>
                        <w:sz w:val="12"/>
                        <w:lang w:val="en-US"/>
                      </w:rPr>
                      <w:t>75</w:t>
                    </w:r>
                  </w:p>
                </w:txbxContent>
              </v:textbox>
            </v:shape>
            <v:line id="_x0000_s1995" style="position:absolute" from="7244,12868" to="7244,12984"/>
            <v:line id="_x0000_s1996" style="position:absolute" from="6782,13042" to="6840,13100"/>
            <v:line id="_x0000_s1997" style="position:absolute;flip:y" from="7765,13042" to="7822,13100"/>
            <v:shape id="_x0000_s1998" type="#_x0000_t67" style="position:absolute;left:6378;top:12753;width:231;height:289;mso-wrap-style:none;v-text-anchor:middle" fillcolor="#b2b2b2" strokecolor="red"/>
            <v:shape id="_x0000_s1999" type="#_x0000_t67" style="position:absolute;left:3315;top:12753;width:231;height:289;rotation:11762172fd;mso-wrap-style:none;v-text-anchor:middle" fillcolor="#b2b2b2" strokecolor="#33c"/>
            <v:oval id="_x0000_s2000" style="position:absolute;left:5453;top:11365;width:636;height:578;mso-wrap-style:none;v-text-anchor:middle" fillcolor="#fc0"/>
            <v:line id="_x0000_s2001" style="position:absolute;flip:y" from="5787,10614" to="5788,11365"/>
            <v:line id="_x0000_s2002" style="position:absolute;flip:x" from="4915,11655" to="5453,11675"/>
            <v:line id="_x0000_s2003" style="position:absolute" from="6089,11655" to="6840,11655"/>
            <v:line id="_x0000_s2004" style="position:absolute;flip:y" from="4933,11886" to="5569,12463"/>
            <v:line id="_x0000_s2005" style="position:absolute" from="5973,11886" to="6355,12423"/>
            <v:shape id="_x0000_s2006" type="#_x0000_t95" style="position:absolute;left:3431;top:12984;width:1560;height:1271;mso-wrap-style:none;v-text-anchor:middle" fillcolor="#ccf"/>
            <v:line id="_x0000_s2007" style="position:absolute;flip:y" from="4298,12984" to="4586,13273" strokecolor="#33c" strokeweight="3pt"/>
            <v:line id="_x0000_s2008" style="position:absolute;flip:y" from="4355,13042" to="4644,13273" strokecolor="red" strokeweight="3pt"/>
            <v:shape id="_x0000_s2009" type="#_x0000_t95" style="position:absolute;left:6493;top:12984;width:1560;height:1271;mso-wrap-style:none;v-text-anchor:middle" fillcolor="#ccf"/>
            <v:line id="_x0000_s2010" style="position:absolute;flip:y" from="7533,13100" to="7880,13388" strokecolor="red" strokeweight="3pt"/>
            <v:line id="_x0000_s2011" style="position:absolute;flip:y" from="7591,13157" to="7938,13388" strokecolor="#33c" strokeweight="3pt"/>
            <v:rect id="_x0000_s2012" style="position:absolute;left:3235;top:12783;width:1898;height:1220;v-text-anchor:middle">
              <v:textbox style="mso-next-textbox:#_x0000_s2012" inset="1.2192mm,.60961mm,1.2192mm,.60961mm">
                <w:txbxContent>
                  <w:p w:rsidR="001D0D3F" w:rsidRPr="0044540A" w:rsidRDefault="001D0D3F" w:rsidP="00B428D6">
                    <w:pPr>
                      <w:autoSpaceDE w:val="0"/>
                      <w:autoSpaceDN w:val="0"/>
                      <w:adjustRightInd w:val="0"/>
                      <w:rPr>
                        <w:rFonts w:ascii="Arial" w:hAnsi="Arial" w:cs="Arial"/>
                        <w:color w:val="000000"/>
                        <w:sz w:val="18"/>
                        <w:szCs w:val="18"/>
                        <w:lang w:val="es-EC"/>
                      </w:rPr>
                    </w:pPr>
                    <w:r w:rsidRPr="0044540A">
                      <w:rPr>
                        <w:rFonts w:ascii="Arial" w:hAnsi="Arial" w:cs="Arial"/>
                        <w:color w:val="000000"/>
                        <w:sz w:val="18"/>
                        <w:szCs w:val="18"/>
                        <w:lang w:val="es-EC"/>
                      </w:rPr>
                      <w:t xml:space="preserve">Tasa de servicio de calidad y </w:t>
                    </w:r>
                  </w:p>
                  <w:p w:rsidR="001D0D3F" w:rsidRPr="0044540A" w:rsidRDefault="001D0D3F" w:rsidP="00B428D6">
                    <w:pPr>
                      <w:autoSpaceDE w:val="0"/>
                      <w:autoSpaceDN w:val="0"/>
                      <w:adjustRightInd w:val="0"/>
                      <w:rPr>
                        <w:rFonts w:ascii="Arial" w:hAnsi="Arial" w:cs="Arial"/>
                        <w:color w:val="000000"/>
                        <w:sz w:val="18"/>
                        <w:szCs w:val="18"/>
                      </w:rPr>
                    </w:pPr>
                    <w:r w:rsidRPr="0044540A">
                      <w:rPr>
                        <w:rFonts w:ascii="Arial" w:hAnsi="Arial" w:cs="Arial"/>
                        <w:color w:val="000000"/>
                        <w:sz w:val="18"/>
                        <w:szCs w:val="18"/>
                        <w:lang w:val="es-EC"/>
                      </w:rPr>
                      <w:t xml:space="preserve">fidelidad </w:t>
                    </w:r>
                    <w:r>
                      <w:rPr>
                        <w:rFonts w:ascii="Arial" w:hAnsi="Arial" w:cs="Arial"/>
                        <w:color w:val="000000"/>
                        <w:sz w:val="18"/>
                        <w:szCs w:val="18"/>
                        <w:lang w:val="es-EC"/>
                      </w:rPr>
                      <w:t>de clientes</w:t>
                    </w:r>
                  </w:p>
                </w:txbxContent>
              </v:textbox>
            </v:rect>
            <v:rect id="_x0000_s2013" style="position:absolute;left:6320;top:12695;width:3515;height:1348;v-text-anchor:middle">
              <v:textbox style="mso-next-textbox:#_x0000_s2013" inset="1.2192mm,.60961mm,1.2192mm,.60961mm">
                <w:txbxContent>
                  <w:p w:rsidR="001D0D3F" w:rsidRPr="00A83021" w:rsidRDefault="00A83021" w:rsidP="00B428D6">
                    <w:pPr>
                      <w:autoSpaceDE w:val="0"/>
                      <w:autoSpaceDN w:val="0"/>
                      <w:adjustRightInd w:val="0"/>
                      <w:rPr>
                        <w:rFonts w:ascii="Arial" w:hAnsi="Arial" w:cs="Arial"/>
                        <w:color w:val="000000"/>
                        <w:sz w:val="18"/>
                        <w:szCs w:val="18"/>
                      </w:rPr>
                    </w:pPr>
                    <w:r w:rsidRPr="00A83021">
                      <w:rPr>
                        <w:rFonts w:ascii="Arial" w:hAnsi="Arial" w:cs="Arial"/>
                        <w:color w:val="000000"/>
                        <w:sz w:val="18"/>
                        <w:szCs w:val="18"/>
                      </w:rPr>
                      <w:t xml:space="preserve">Planes de mantenimiento </w:t>
                    </w:r>
                  </w:p>
                  <w:p w:rsidR="00A83021" w:rsidRDefault="00A83021" w:rsidP="00B428D6">
                    <w:pPr>
                      <w:autoSpaceDE w:val="0"/>
                      <w:autoSpaceDN w:val="0"/>
                      <w:adjustRightInd w:val="0"/>
                      <w:rPr>
                        <w:rFonts w:ascii="Arial" w:hAnsi="Arial" w:cs="Arial"/>
                        <w:color w:val="000000"/>
                        <w:sz w:val="18"/>
                        <w:szCs w:val="18"/>
                      </w:rPr>
                    </w:pPr>
                    <w:r w:rsidRPr="00A83021">
                      <w:rPr>
                        <w:rFonts w:ascii="Arial" w:hAnsi="Arial" w:cs="Arial"/>
                        <w:color w:val="000000"/>
                        <w:sz w:val="18"/>
                        <w:szCs w:val="18"/>
                      </w:rPr>
                      <w:t>Atención al cliente</w:t>
                    </w:r>
                  </w:p>
                  <w:p w:rsidR="00A83021" w:rsidRPr="00A83021" w:rsidRDefault="00A83021" w:rsidP="00B428D6">
                    <w:pPr>
                      <w:autoSpaceDE w:val="0"/>
                      <w:autoSpaceDN w:val="0"/>
                      <w:adjustRightInd w:val="0"/>
                      <w:rPr>
                        <w:rFonts w:ascii="Arial" w:hAnsi="Arial" w:cs="Arial"/>
                        <w:color w:val="000000"/>
                        <w:sz w:val="18"/>
                        <w:szCs w:val="18"/>
                      </w:rPr>
                    </w:pPr>
                    <w:r>
                      <w:rPr>
                        <w:rFonts w:ascii="Arial" w:hAnsi="Arial" w:cs="Arial"/>
                        <w:color w:val="000000"/>
                        <w:sz w:val="18"/>
                        <w:szCs w:val="18"/>
                      </w:rPr>
                      <w:t>CRM para clientes</w:t>
                    </w:r>
                  </w:p>
                </w:txbxContent>
              </v:textbox>
            </v:rect>
            <v:shape id="_x0000_s2014" type="#_x0000_t75" style="position:absolute;left:2275;top:10442;width:2640;height:1413" fillcolor="#0c9">
              <v:imagedata r:id="rId245" o:title=""/>
            </v:shape>
            <v:shape id="_x0000_s2015" type="#_x0000_t75" style="position:absolute;left:6493;top:11076;width:4045;height:1315" fillcolor="#0c9">
              <v:imagedata r:id="rId135" o:title=""/>
            </v:shape>
            <v:shape id="_x0000_s2016" type="#_x0000_t75" style="position:absolute;left:4795;top:9695;width:2160;height:1290">
              <v:imagedata r:id="rId232" o:title=""/>
            </v:shape>
            <w10:anchorlock/>
          </v:group>
          <o:OLEObject Type="Embed" ProgID="Excel.Sheet.8" ShapeID="_x0000_s2014" DrawAspect="Content" ObjectID="_1309939172" r:id="rId246"/>
          <o:OLEObject Type="Embed" ProgID="Excel.Chart.8" ShapeID="_x0000_s2015" DrawAspect="Content" ObjectID="_1309939173" r:id="rId247">
            <o:FieldCodes>\s</o:FieldCodes>
          </o:OLEObject>
          <o:OLEObject Type="Embed" ProgID="Visio.Drawing.11" ShapeID="_x0000_s2016" DrawAspect="Content" ObjectID="_1309939174" r:id="rId248"/>
        </w:pict>
      </w:r>
    </w:p>
    <w:p w:rsidR="00B428D6" w:rsidRPr="006823B9" w:rsidRDefault="00B428D6" w:rsidP="00B428D6">
      <w:pPr>
        <w:spacing w:line="480" w:lineRule="auto"/>
        <w:jc w:val="center"/>
        <w:rPr>
          <w:rFonts w:ascii="Arial" w:hAnsi="Arial" w:cs="Arial"/>
          <w:b/>
          <w:i/>
          <w:sz w:val="22"/>
          <w:szCs w:val="22"/>
        </w:rPr>
      </w:pPr>
      <w:r w:rsidRPr="006823B9">
        <w:rPr>
          <w:rFonts w:ascii="Arial" w:hAnsi="Arial" w:cs="Arial"/>
          <w:b/>
          <w:sz w:val="20"/>
          <w:szCs w:val="20"/>
        </w:rPr>
        <w:t>Fig</w:t>
      </w:r>
      <w:r>
        <w:rPr>
          <w:rFonts w:ascii="Arial" w:hAnsi="Arial" w:cs="Arial"/>
          <w:b/>
          <w:sz w:val="20"/>
          <w:szCs w:val="20"/>
        </w:rPr>
        <w:t>ura 3.6</w:t>
      </w:r>
      <w:r w:rsidRPr="006823B9">
        <w:rPr>
          <w:rFonts w:ascii="Arial" w:hAnsi="Arial" w:cs="Arial"/>
          <w:b/>
          <w:sz w:val="20"/>
          <w:szCs w:val="20"/>
        </w:rPr>
        <w:t xml:space="preserve"> Nivel clientes</w:t>
      </w:r>
    </w:p>
    <w:p w:rsidR="00B428D6" w:rsidRDefault="00B428D6" w:rsidP="00B428D6">
      <w:pPr>
        <w:tabs>
          <w:tab w:val="left" w:pos="1515"/>
        </w:tabs>
        <w:spacing w:line="480" w:lineRule="auto"/>
        <w:rPr>
          <w:rFonts w:ascii="Arial" w:hAnsi="Arial" w:cs="Arial"/>
          <w:i/>
          <w:sz w:val="22"/>
          <w:szCs w:val="22"/>
        </w:rPr>
      </w:pPr>
      <w:r>
        <w:rPr>
          <w:rFonts w:ascii="Arial" w:hAnsi="Arial" w:cs="Arial"/>
          <w:i/>
          <w:noProof/>
          <w:sz w:val="22"/>
          <w:szCs w:val="22"/>
        </w:rPr>
      </w:r>
      <w:r w:rsidRPr="007B55B7">
        <w:rPr>
          <w:rFonts w:ascii="Arial" w:hAnsi="Arial" w:cs="Arial"/>
          <w:i/>
          <w:sz w:val="22"/>
          <w:szCs w:val="22"/>
        </w:rPr>
        <w:pict>
          <v:group id="_x0000_s2017" editas="canvas" style="width:407.55pt;height:262.8pt;mso-position-horizontal-relative:char;mso-position-vertical-relative:line" coordorigin="2275,2279" coordsize="8151,5256">
            <o:lock v:ext="edit" aspectratio="t"/>
            <v:shape id="_x0000_s2018" type="#_x0000_t75" style="position:absolute;left:2275;top:2279;width:8151;height:5256" o:preferrelative="f">
              <v:fill o:detectmouseclick="t"/>
              <v:path o:extrusionok="t" o:connecttype="none"/>
              <o:lock v:ext="edit" text="t"/>
            </v:shape>
            <v:shape id="_x0000_s2019" type="#_x0000_t202" style="position:absolute;left:4648;top:2287;width:1976;height:292">
              <v:textbox style="mso-next-textbox:#_x0000_s2019;mso-fit-shape-to-text:t" inset="1.2192mm,.60961mm,1.2192mm,.60961mm">
                <w:txbxContent>
                  <w:p w:rsidR="001D0D3F" w:rsidRPr="002E2698" w:rsidRDefault="001D0D3F" w:rsidP="00B428D6">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s-EC"/>
                      </w:rPr>
                      <w:t>Procesos Internos</w:t>
                    </w:r>
                  </w:p>
                </w:txbxContent>
              </v:textbox>
            </v:shape>
            <v:shape id="_x0000_s2020" type="#_x0000_t202" style="position:absolute;left:2283;top:5367;width:2937;height:292">
              <v:textbox style="mso-next-textbox:#_x0000_s2020;mso-fit-shape-to-text:t" inset="1.2192mm,.60961mm,1.2192mm,.60961mm">
                <w:txbxContent>
                  <w:p w:rsidR="001D0D3F" w:rsidRPr="002E2698" w:rsidRDefault="001D0D3F" w:rsidP="00B428D6">
                    <w:pPr>
                      <w:autoSpaceDE w:val="0"/>
                      <w:autoSpaceDN w:val="0"/>
                      <w:adjustRightInd w:val="0"/>
                      <w:jc w:val="center"/>
                      <w:rPr>
                        <w:rFonts w:ascii="Arial" w:hAnsi="Arial" w:cs="Arial"/>
                        <w:color w:val="000000"/>
                        <w:sz w:val="18"/>
                        <w:szCs w:val="18"/>
                      </w:rPr>
                    </w:pPr>
                    <w:r w:rsidRPr="002E2698">
                      <w:rPr>
                        <w:rFonts w:ascii="Arial" w:hAnsi="Arial" w:cs="Arial"/>
                        <w:color w:val="000000"/>
                        <w:sz w:val="18"/>
                        <w:szCs w:val="18"/>
                        <w:lang w:val="en-US"/>
                      </w:rPr>
                      <w:t>Visi</w:t>
                    </w:r>
                    <w:r w:rsidRPr="002E2698">
                      <w:rPr>
                        <w:rFonts w:ascii="Arial" w:hAnsi="Arial" w:cs="Arial"/>
                        <w:color w:val="000000"/>
                        <w:sz w:val="18"/>
                        <w:szCs w:val="18"/>
                      </w:rPr>
                      <w:t>ó</w:t>
                    </w:r>
                    <w:r w:rsidRPr="002E2698">
                      <w:rPr>
                        <w:rFonts w:ascii="Arial" w:hAnsi="Arial" w:cs="Arial"/>
                        <w:color w:val="000000"/>
                        <w:sz w:val="18"/>
                        <w:szCs w:val="18"/>
                        <w:lang w:val="en-US"/>
                      </w:rPr>
                      <w:t>n</w:t>
                    </w:r>
                  </w:p>
                </w:txbxContent>
              </v:textbox>
            </v:shape>
            <v:shape id="_x0000_s2021" type="#_x0000_t202" style="position:absolute;left:3145;top:6390;width:199;height:208;mso-wrap-style:none;v-text-anchor:top-baseline" filled="f" fillcolor="#0c9" stroked="f">
              <v:textbox style="mso-next-textbox:#_x0000_s2021;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0</w:t>
                    </w:r>
                  </w:p>
                </w:txbxContent>
              </v:textbox>
            </v:shape>
            <v:shape id="_x0000_s2022" type="#_x0000_t202" style="position:absolute;left:3942;top:5666;width:259;height:208;mso-wrap-style:none;v-text-anchor:top-baseline" filled="f" fillcolor="#0c9" stroked="f">
              <v:textbox style="mso-next-textbox:#_x0000_s2022;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50</w:t>
                    </w:r>
                  </w:p>
                </w:txbxContent>
              </v:textbox>
            </v:shape>
            <v:shape id="_x0000_s2023" type="#_x0000_t202" style="position:absolute;left:4821;top:6390;width:319;height:208;mso-wrap-style:none;v-text-anchor:top-baseline" filled="f" fillcolor="#0c9" stroked="f">
              <v:textbox style="mso-next-textbox:#_x0000_s2023;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100</w:t>
                    </w:r>
                  </w:p>
                </w:txbxContent>
              </v:textbox>
            </v:shape>
            <v:shape id="_x0000_s2024" type="#_x0000_t202" style="position:absolute;left:3422;top:5839;width:259;height:208;mso-wrap-style:none;v-text-anchor:top-baseline" filled="f" fillcolor="#0c9" stroked="f">
              <v:textbox style="mso-next-textbox:#_x0000_s2024;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25</w:t>
                    </w:r>
                  </w:p>
                </w:txbxContent>
              </v:textbox>
            </v:shape>
            <v:shape id="_x0000_s2025" type="#_x0000_t202" style="position:absolute;left:4578;top:5839;width:259;height:208;mso-wrap-style:none;v-text-anchor:top-baseline" filled="f" fillcolor="#0c9" stroked="f">
              <v:textbox style="mso-next-textbox:#_x0000_s2025;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75</w:t>
                    </w:r>
                  </w:p>
                </w:txbxContent>
              </v:textbox>
            </v:shape>
            <v:line id="_x0000_s2026" style="position:absolute" from="4070,5812" to="4070,5927"/>
            <v:line id="_x0000_s2027" style="position:absolute" from="3608,5985" to="3666,6043"/>
            <v:line id="_x0000_s2028" style="position:absolute;flip:y" from="4590,5985" to="4648,6043"/>
            <v:shape id="_x0000_s2029" type="#_x0000_t202" style="position:absolute;left:6196;top:5367;width:4007;height:332">
              <v:textbox style="mso-next-textbox:#_x0000_s2029" inset="1.2192mm,.60961mm,1.2192mm,.60961mm">
                <w:txbxContent>
                  <w:p w:rsidR="001D0D3F" w:rsidRPr="002E2698" w:rsidRDefault="001D0D3F" w:rsidP="00B428D6">
                    <w:pPr>
                      <w:autoSpaceDE w:val="0"/>
                      <w:autoSpaceDN w:val="0"/>
                      <w:adjustRightInd w:val="0"/>
                      <w:jc w:val="center"/>
                      <w:rPr>
                        <w:rFonts w:ascii="Arial" w:hAnsi="Arial" w:cs="Arial"/>
                        <w:color w:val="000000"/>
                        <w:sz w:val="18"/>
                        <w:szCs w:val="18"/>
                      </w:rPr>
                    </w:pPr>
                    <w:r w:rsidRPr="002E2698">
                      <w:rPr>
                        <w:rFonts w:ascii="Arial" w:hAnsi="Arial" w:cs="Arial"/>
                        <w:color w:val="000000"/>
                        <w:sz w:val="18"/>
                        <w:szCs w:val="18"/>
                        <w:lang w:val="en-US"/>
                      </w:rPr>
                      <w:t>Plan de Acci</w:t>
                    </w:r>
                    <w:r w:rsidRPr="002E2698">
                      <w:rPr>
                        <w:rFonts w:ascii="Arial" w:hAnsi="Arial" w:cs="Arial"/>
                        <w:color w:val="000000"/>
                        <w:sz w:val="18"/>
                        <w:szCs w:val="18"/>
                      </w:rPr>
                      <w:t>ó</w:t>
                    </w:r>
                    <w:r w:rsidRPr="002E2698">
                      <w:rPr>
                        <w:rFonts w:ascii="Arial" w:hAnsi="Arial" w:cs="Arial"/>
                        <w:color w:val="000000"/>
                        <w:sz w:val="18"/>
                        <w:szCs w:val="18"/>
                        <w:lang w:val="en-US"/>
                      </w:rPr>
                      <w:t>n</w:t>
                    </w:r>
                  </w:p>
                </w:txbxContent>
              </v:textbox>
            </v:shape>
            <v:shape id="_x0000_s2030" type="#_x0000_t202" style="position:absolute;left:6208;top:6390;width:199;height:208;mso-wrap-style:none;v-text-anchor:top-baseline" filled="f" fillcolor="#0c9" stroked="f">
              <v:textbox style="mso-next-textbox:#_x0000_s2030;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0</w:t>
                    </w:r>
                  </w:p>
                </w:txbxContent>
              </v:textbox>
            </v:shape>
            <v:shape id="_x0000_s2031" type="#_x0000_t202" style="position:absolute;left:7005;top:5666;width:259;height:208;mso-wrap-style:none;v-text-anchor:top-baseline" filled="f" fillcolor="#0c9" stroked="f">
              <v:textbox style="mso-next-textbox:#_x0000_s2031;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50</w:t>
                    </w:r>
                  </w:p>
                </w:txbxContent>
              </v:textbox>
            </v:shape>
            <v:shape id="_x0000_s2032" type="#_x0000_t202" style="position:absolute;left:7883;top:6390;width:319;height:208;mso-wrap-style:none;v-text-anchor:top-baseline" filled="f" fillcolor="#0c9" stroked="f">
              <v:textbox style="mso-next-textbox:#_x0000_s2032;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100</w:t>
                    </w:r>
                  </w:p>
                </w:txbxContent>
              </v:textbox>
            </v:shape>
            <v:shape id="_x0000_s2033" type="#_x0000_t202" style="position:absolute;left:6485;top:5839;width:259;height:208;mso-wrap-style:none;v-text-anchor:top-baseline" filled="f" fillcolor="#0c9" stroked="f">
              <v:textbox style="mso-next-textbox:#_x0000_s2033;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25</w:t>
                    </w:r>
                  </w:p>
                </w:txbxContent>
              </v:textbox>
            </v:shape>
            <v:shape id="_x0000_s2034" type="#_x0000_t202" style="position:absolute;left:7641;top:5839;width:259;height:208;mso-wrap-style:none;v-text-anchor:top-baseline" filled="f" fillcolor="#0c9" stroked="f">
              <v:textbox style="mso-next-textbox:#_x0000_s2034;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75</w:t>
                    </w:r>
                  </w:p>
                </w:txbxContent>
              </v:textbox>
            </v:shape>
            <v:line id="_x0000_s2035" style="position:absolute" from="7133,5812" to="7133,5927"/>
            <v:line id="_x0000_s2036" style="position:absolute" from="6670,5985" to="6728,6043"/>
            <v:line id="_x0000_s2037" style="position:absolute;flip:y" from="7653,5985" to="7710,6043"/>
            <v:shape id="_x0000_s2038" type="#_x0000_t67" style="position:absolute;left:6266;top:5696;width:231;height:289;mso-wrap-style:none;v-text-anchor:middle" fillcolor="#b2b2b2" strokecolor="red"/>
            <v:shape id="_x0000_s2039" type="#_x0000_t67" style="position:absolute;left:3203;top:5696;width:231;height:289;rotation:11762172fd;mso-wrap-style:none;v-text-anchor:middle" fillcolor="#b2b2b2" strokecolor="#33c"/>
            <v:oval id="_x0000_s2040" style="position:absolute;left:5341;top:4309;width:636;height:578;mso-wrap-style:none;v-text-anchor:middle" fillcolor="#fc0"/>
            <v:line id="_x0000_s2041" style="position:absolute;flip:y" from="5630,3558" to="5630,4309"/>
            <v:line id="_x0000_s2042" style="position:absolute;flip:x" from="4532,4598" to="5341,4598"/>
            <v:line id="_x0000_s2043" style="position:absolute" from="5977,4598" to="6728,4598"/>
            <v:line id="_x0000_s2044" style="position:absolute;flip:y" from="5163,4830" to="5457,5367"/>
            <v:line id="_x0000_s2045" style="position:absolute" from="5861,4830" to="6243,5367"/>
            <v:shape id="_x0000_s2046" type="#_x0000_t95" style="position:absolute;left:3319;top:5927;width:1560;height:1272;mso-wrap-style:none;v-text-anchor:middle" fillcolor="#ccf"/>
            <v:line id="_x0000_s2047" style="position:absolute;flip:y" from="4186,5927" to="4474,6216" strokecolor="#33c" strokeweight="3pt"/>
            <v:line id="_x0000_s2048" style="position:absolute;flip:y" from="4243,5985" to="4532,6216" strokecolor="red" strokeweight="3pt"/>
            <v:shape id="_x0000_s2049" type="#_x0000_t95" style="position:absolute;left:6381;top:5927;width:1560;height:1272;mso-wrap-style:none;v-text-anchor:middle" fillcolor="#ccf"/>
            <v:line id="_x0000_s2050" style="position:absolute;flip:y" from="7421,6043" to="7768,6332" strokecolor="red" strokeweight="3pt"/>
            <v:line id="_x0000_s2051" style="position:absolute;flip:y" from="7479,6100" to="7826,6332" strokecolor="#33c" strokeweight="3pt"/>
            <v:rect id="_x0000_s2052" style="position:absolute;left:2283;top:5639;width:2880;height:1888;v-text-anchor:middle">
              <v:textbox style="mso-next-textbox:#_x0000_s2052" inset="1.2192mm,.60961mm,1.2192mm,.60961mm">
                <w:txbxContent>
                  <w:p w:rsidR="001D0D3F" w:rsidRPr="002E2698" w:rsidRDefault="001D0D3F" w:rsidP="00B428D6">
                    <w:pPr>
                      <w:autoSpaceDE w:val="0"/>
                      <w:autoSpaceDN w:val="0"/>
                      <w:adjustRightInd w:val="0"/>
                      <w:rPr>
                        <w:rFonts w:ascii="Arial" w:hAnsi="Arial" w:cs="Arial"/>
                        <w:color w:val="000000"/>
                        <w:sz w:val="18"/>
                        <w:szCs w:val="18"/>
                      </w:rPr>
                    </w:pPr>
                    <w:r w:rsidRPr="002E2698">
                      <w:rPr>
                        <w:rFonts w:ascii="Arial" w:hAnsi="Arial" w:cs="Arial"/>
                        <w:color w:val="000000"/>
                        <w:sz w:val="18"/>
                        <w:szCs w:val="18"/>
                      </w:rPr>
                      <w:t xml:space="preserve">Contribuir al bienestar ciudadano del Cantón, a través de </w:t>
                    </w:r>
                  </w:p>
                  <w:p w:rsidR="001D0D3F" w:rsidRPr="002E2698" w:rsidRDefault="001D0D3F" w:rsidP="00B428D6">
                    <w:pPr>
                      <w:autoSpaceDE w:val="0"/>
                      <w:autoSpaceDN w:val="0"/>
                      <w:adjustRightInd w:val="0"/>
                      <w:rPr>
                        <w:rFonts w:ascii="Arial" w:hAnsi="Arial" w:cs="Arial"/>
                        <w:color w:val="000000"/>
                        <w:sz w:val="18"/>
                        <w:szCs w:val="18"/>
                      </w:rPr>
                    </w:pPr>
                    <w:r w:rsidRPr="002E2698">
                      <w:rPr>
                        <w:rFonts w:ascii="Arial" w:hAnsi="Arial" w:cs="Arial"/>
                        <w:color w:val="000000"/>
                        <w:sz w:val="18"/>
                        <w:szCs w:val="18"/>
                      </w:rPr>
                      <w:t>la prestación  de servicios de agua potable y alcantarillado</w:t>
                    </w:r>
                  </w:p>
                  <w:p w:rsidR="001D0D3F" w:rsidRPr="002E2698" w:rsidRDefault="001D0D3F" w:rsidP="00B428D6">
                    <w:pPr>
                      <w:autoSpaceDE w:val="0"/>
                      <w:autoSpaceDN w:val="0"/>
                      <w:adjustRightInd w:val="0"/>
                      <w:rPr>
                        <w:rFonts w:ascii="Arial" w:hAnsi="Arial" w:cs="Arial"/>
                        <w:color w:val="000000"/>
                        <w:sz w:val="18"/>
                        <w:szCs w:val="18"/>
                      </w:rPr>
                    </w:pPr>
                    <w:r w:rsidRPr="002E2698">
                      <w:rPr>
                        <w:rFonts w:ascii="Arial" w:hAnsi="Arial" w:cs="Arial"/>
                        <w:color w:val="000000"/>
                        <w:sz w:val="18"/>
                        <w:szCs w:val="18"/>
                      </w:rPr>
                      <w:t xml:space="preserve">de calidad, con el concurso de </w:t>
                    </w:r>
                    <w:r>
                      <w:rPr>
                        <w:rFonts w:ascii="Arial" w:hAnsi="Arial" w:cs="Arial"/>
                        <w:color w:val="000000"/>
                        <w:sz w:val="18"/>
                        <w:szCs w:val="18"/>
                      </w:rPr>
                      <w:t xml:space="preserve"> procesos eficaces de ejecución interna</w:t>
                    </w:r>
                    <w:r w:rsidRPr="002E2698">
                      <w:rPr>
                        <w:rFonts w:ascii="Arial" w:hAnsi="Arial" w:cs="Arial"/>
                        <w:color w:val="000000"/>
                        <w:sz w:val="18"/>
                        <w:szCs w:val="18"/>
                      </w:rPr>
                      <w:t xml:space="preserve"> </w:t>
                    </w:r>
                  </w:p>
                </w:txbxContent>
              </v:textbox>
            </v:rect>
            <v:rect id="_x0000_s2053" style="position:absolute;left:6208;top:5639;width:3995;height:1528;v-text-anchor:middle">
              <v:textbox style="mso-next-textbox:#_x0000_s2053" inset="1.2192mm,.60961mm,1.2192mm,.60961mm">
                <w:txbxContent>
                  <w:p w:rsidR="003228DE" w:rsidRDefault="003228DE" w:rsidP="00B428D6">
                    <w:pPr>
                      <w:tabs>
                        <w:tab w:val="left" w:pos="2250"/>
                      </w:tabs>
                      <w:autoSpaceDE w:val="0"/>
                      <w:autoSpaceDN w:val="0"/>
                      <w:adjustRightInd w:val="0"/>
                      <w:rPr>
                        <w:rFonts w:ascii="Arial" w:hAnsi="Arial" w:cs="Arial"/>
                        <w:sz w:val="20"/>
                        <w:szCs w:val="20"/>
                      </w:rPr>
                    </w:pPr>
                    <w:r>
                      <w:rPr>
                        <w:rFonts w:ascii="Arial" w:hAnsi="Arial" w:cs="Arial"/>
                        <w:sz w:val="20"/>
                        <w:szCs w:val="20"/>
                      </w:rPr>
                      <w:t>Compra nuevos equipos de medición</w:t>
                    </w:r>
                  </w:p>
                  <w:p w:rsidR="003228DE" w:rsidRDefault="003228DE" w:rsidP="00B428D6">
                    <w:pPr>
                      <w:tabs>
                        <w:tab w:val="left" w:pos="2250"/>
                      </w:tabs>
                      <w:autoSpaceDE w:val="0"/>
                      <w:autoSpaceDN w:val="0"/>
                      <w:adjustRightInd w:val="0"/>
                      <w:rPr>
                        <w:rFonts w:ascii="Arial" w:hAnsi="Arial" w:cs="Arial"/>
                        <w:sz w:val="20"/>
                        <w:szCs w:val="20"/>
                      </w:rPr>
                    </w:pPr>
                    <w:r>
                      <w:rPr>
                        <w:rFonts w:ascii="Arial" w:hAnsi="Arial" w:cs="Arial"/>
                        <w:sz w:val="20"/>
                        <w:szCs w:val="20"/>
                      </w:rPr>
                      <w:t>Calibración e instrumentación</w:t>
                    </w:r>
                  </w:p>
                  <w:p w:rsidR="003228DE" w:rsidRDefault="003228DE" w:rsidP="00B428D6">
                    <w:pPr>
                      <w:tabs>
                        <w:tab w:val="left" w:pos="2250"/>
                      </w:tabs>
                      <w:autoSpaceDE w:val="0"/>
                      <w:autoSpaceDN w:val="0"/>
                      <w:adjustRightInd w:val="0"/>
                      <w:rPr>
                        <w:rFonts w:ascii="Arial" w:hAnsi="Arial" w:cs="Arial"/>
                        <w:sz w:val="20"/>
                        <w:szCs w:val="20"/>
                      </w:rPr>
                    </w:pPr>
                    <w:r>
                      <w:rPr>
                        <w:rFonts w:ascii="Arial" w:hAnsi="Arial" w:cs="Arial"/>
                        <w:sz w:val="20"/>
                        <w:szCs w:val="20"/>
                      </w:rPr>
                      <w:t>Mantenimiento correctivo en ditribución</w:t>
                    </w:r>
                  </w:p>
                </w:txbxContent>
              </v:textbox>
            </v:rect>
            <v:shape id="_x0000_s2054" type="#_x0000_t75" style="position:absolute;left:2395;top:3719;width:2152;height:1232" fillcolor="#0c9">
              <v:imagedata r:id="rId249" o:title=""/>
            </v:shape>
            <v:shape id="_x0000_s2055" type="#_x0000_t75" style="position:absolute;left:6381;top:4020;width:4045;height:1315" fillcolor="#0c9">
              <v:imagedata r:id="rId139" o:title=""/>
            </v:shape>
            <v:shape id="_x0000_s2056" type="#_x0000_t75" style="position:absolute;left:4540;top:2654;width:2160;height:1290">
              <v:imagedata r:id="rId232" o:title=""/>
            </v:shape>
            <w10:anchorlock/>
          </v:group>
          <o:OLEObject Type="Embed" ProgID="Excel.Sheet.8" ShapeID="_x0000_s2054" DrawAspect="Content" ObjectID="_1309939175" r:id="rId250"/>
          <o:OLEObject Type="Embed" ProgID="Excel.Chart.8" ShapeID="_x0000_s2055" DrawAspect="Content" ObjectID="_1309939176" r:id="rId251">
            <o:FieldCodes>\s</o:FieldCodes>
          </o:OLEObject>
          <o:OLEObject Type="Embed" ProgID="Visio.Drawing.11" ShapeID="_x0000_s2056" DrawAspect="Content" ObjectID="_1309939177" r:id="rId252"/>
        </w:pict>
      </w:r>
    </w:p>
    <w:p w:rsidR="00B428D6" w:rsidRDefault="00B428D6" w:rsidP="00B428D6">
      <w:pPr>
        <w:tabs>
          <w:tab w:val="left" w:pos="1515"/>
        </w:tabs>
        <w:spacing w:line="480" w:lineRule="auto"/>
        <w:jc w:val="center"/>
        <w:rPr>
          <w:rFonts w:ascii="Arial" w:hAnsi="Arial" w:cs="Arial"/>
          <w:sz w:val="22"/>
          <w:szCs w:val="22"/>
        </w:rPr>
      </w:pPr>
      <w:r w:rsidRPr="006823B9">
        <w:rPr>
          <w:rFonts w:ascii="Arial" w:hAnsi="Arial" w:cs="Arial"/>
          <w:b/>
          <w:sz w:val="20"/>
          <w:szCs w:val="20"/>
        </w:rPr>
        <w:t>Fig</w:t>
      </w:r>
      <w:r>
        <w:rPr>
          <w:rFonts w:ascii="Arial" w:hAnsi="Arial" w:cs="Arial"/>
          <w:b/>
          <w:sz w:val="20"/>
          <w:szCs w:val="20"/>
        </w:rPr>
        <w:t>ura 3.7</w:t>
      </w:r>
      <w:r w:rsidRPr="006823B9">
        <w:rPr>
          <w:rFonts w:ascii="Arial" w:hAnsi="Arial" w:cs="Arial"/>
          <w:b/>
          <w:sz w:val="20"/>
          <w:szCs w:val="20"/>
        </w:rPr>
        <w:t xml:space="preserve"> Nivel inferior  personal</w:t>
      </w:r>
      <w:r>
        <w:rPr>
          <w:rFonts w:ascii="Arial" w:hAnsi="Arial" w:cs="Arial"/>
          <w:sz w:val="22"/>
          <w:szCs w:val="22"/>
        </w:rPr>
        <w:t xml:space="preserve"> </w:t>
      </w:r>
    </w:p>
    <w:p w:rsidR="00437904" w:rsidRPr="00437904" w:rsidRDefault="00437904" w:rsidP="00437904">
      <w:pPr>
        <w:tabs>
          <w:tab w:val="left" w:pos="1515"/>
        </w:tabs>
        <w:spacing w:line="480" w:lineRule="auto"/>
        <w:jc w:val="center"/>
        <w:rPr>
          <w:rFonts w:ascii="Arial" w:hAnsi="Arial" w:cs="Arial"/>
          <w:sz w:val="22"/>
          <w:szCs w:val="22"/>
        </w:rPr>
      </w:pPr>
      <w:r>
        <w:rPr>
          <w:rFonts w:ascii="Arial" w:hAnsi="Arial" w:cs="Arial"/>
          <w:noProof/>
          <w:sz w:val="22"/>
          <w:szCs w:val="22"/>
        </w:rPr>
        <w:pict>
          <v:rect id="_x0000_s2122" style="position:absolute;left:0;text-align:left;margin-left:199.55pt;margin-top:170pt;width:97.75pt;height:73pt;z-index:251626496;v-text-anchor:middle">
            <v:textbox style="mso-next-textbox:#_x0000_s2122" inset="1.2192mm,.60961mm,1.2192mm,.60961mm">
              <w:txbxContent>
                <w:p w:rsidR="001D0D3F" w:rsidRPr="00B370EA" w:rsidRDefault="00B370EA" w:rsidP="00B370EA">
                  <w:pPr>
                    <w:rPr>
                      <w:rFonts w:ascii="Arial" w:hAnsi="Arial" w:cs="Arial"/>
                      <w:sz w:val="18"/>
                      <w:szCs w:val="18"/>
                      <w:lang w:val="es-EC"/>
                    </w:rPr>
                  </w:pPr>
                  <w:r w:rsidRPr="00B370EA">
                    <w:rPr>
                      <w:rFonts w:ascii="Arial" w:hAnsi="Arial" w:cs="Arial"/>
                      <w:sz w:val="18"/>
                      <w:szCs w:val="18"/>
                      <w:lang w:val="es-EC"/>
                    </w:rPr>
                    <w:t>Control de personal</w:t>
                  </w:r>
                </w:p>
                <w:p w:rsidR="00B370EA" w:rsidRPr="00B370EA" w:rsidRDefault="00B370EA" w:rsidP="00B370EA">
                  <w:pPr>
                    <w:rPr>
                      <w:rFonts w:ascii="Arial" w:hAnsi="Arial" w:cs="Arial"/>
                      <w:sz w:val="18"/>
                      <w:szCs w:val="18"/>
                      <w:lang w:val="es-EC"/>
                    </w:rPr>
                  </w:pPr>
                  <w:r w:rsidRPr="00B370EA">
                    <w:rPr>
                      <w:rFonts w:ascii="Arial" w:hAnsi="Arial" w:cs="Arial"/>
                      <w:sz w:val="18"/>
                      <w:szCs w:val="18"/>
                      <w:lang w:val="es-EC"/>
                    </w:rPr>
                    <w:t>Evaluación de desempeño</w:t>
                  </w:r>
                </w:p>
                <w:p w:rsidR="00B370EA" w:rsidRDefault="00B370EA" w:rsidP="00B370EA">
                  <w:pPr>
                    <w:rPr>
                      <w:rFonts w:ascii="Arial" w:hAnsi="Arial" w:cs="Arial"/>
                      <w:sz w:val="18"/>
                      <w:szCs w:val="18"/>
                      <w:lang w:val="es-EC"/>
                    </w:rPr>
                  </w:pPr>
                  <w:r w:rsidRPr="00B370EA">
                    <w:rPr>
                      <w:rFonts w:ascii="Arial" w:hAnsi="Arial" w:cs="Arial"/>
                      <w:sz w:val="18"/>
                      <w:szCs w:val="18"/>
                      <w:lang w:val="es-EC"/>
                    </w:rPr>
                    <w:t>Rotación de personal</w:t>
                  </w:r>
                </w:p>
                <w:p w:rsidR="00F10A52" w:rsidRPr="00B370EA" w:rsidRDefault="00F10A52" w:rsidP="00B370EA">
                  <w:pPr>
                    <w:rPr>
                      <w:rFonts w:ascii="Arial" w:hAnsi="Arial" w:cs="Arial"/>
                      <w:sz w:val="18"/>
                      <w:szCs w:val="18"/>
                      <w:lang w:val="es-EC"/>
                    </w:rPr>
                  </w:pPr>
                  <w:r>
                    <w:rPr>
                      <w:rFonts w:ascii="Arial" w:hAnsi="Arial" w:cs="Arial"/>
                      <w:sz w:val="18"/>
                      <w:szCs w:val="18"/>
                      <w:lang w:val="es-EC"/>
                    </w:rPr>
                    <w:t>Ejecución por objetivos</w:t>
                  </w:r>
                </w:p>
                <w:p w:rsidR="00B370EA" w:rsidRPr="00B370EA" w:rsidRDefault="00B370EA" w:rsidP="00B370EA">
                  <w:pPr>
                    <w:rPr>
                      <w:rFonts w:ascii="Arial" w:hAnsi="Arial" w:cs="Arial"/>
                      <w:sz w:val="18"/>
                      <w:szCs w:val="18"/>
                      <w:lang w:val="es-EC"/>
                    </w:rPr>
                  </w:pPr>
                </w:p>
              </w:txbxContent>
            </v:textbox>
          </v:rect>
        </w:pict>
      </w:r>
      <w:r w:rsidR="00B428D6">
        <w:rPr>
          <w:rFonts w:ascii="Arial" w:hAnsi="Arial" w:cs="Arial"/>
          <w:noProof/>
          <w:sz w:val="22"/>
          <w:szCs w:val="22"/>
        </w:rPr>
      </w:r>
      <w:r w:rsidRPr="005A7DFD">
        <w:rPr>
          <w:rFonts w:ascii="Arial" w:hAnsi="Arial" w:cs="Arial"/>
          <w:sz w:val="22"/>
          <w:szCs w:val="22"/>
        </w:rPr>
        <w:pict>
          <v:group id="_x0000_s2086" editas="canvas" style="width:407.15pt;height:4in;mso-position-horizontal-relative:char;mso-position-vertical-relative:line" coordorigin="2334,8249" coordsize="8143,5760">
            <o:lock v:ext="edit" aspectratio="t"/>
            <v:shape id="_x0000_s2087" type="#_x0000_t75" style="position:absolute;left:2334;top:8249;width:8143;height:5760" o:preferrelative="f">
              <v:fill o:detectmouseclick="t"/>
              <v:path o:extrusionok="t" o:connecttype="none"/>
              <o:lock v:ext="edit" text="t"/>
            </v:shape>
            <v:shape id="_x0000_s2088" type="#_x0000_t202" style="position:absolute;left:4614;top:8257;width:2400;height:272">
              <v:textbox style="mso-next-textbox:#_x0000_s2088" inset="1.2192mm,.60961mm,1.2192mm,.60961mm">
                <w:txbxContent>
                  <w:p w:rsidR="001D0D3F" w:rsidRPr="005A7DFD" w:rsidRDefault="001D0D3F" w:rsidP="00B428D6">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Aprendizaje y crecimiento</w:t>
                    </w:r>
                  </w:p>
                </w:txbxContent>
              </v:textbox>
            </v:shape>
            <v:shape id="_x0000_s2089" type="#_x0000_t202" style="position:absolute;left:3174;top:11317;width:1977;height:540">
              <v:textbox style="mso-next-textbox:#_x0000_s2089" inset="1.2192mm,.60961mm,1.2192mm,.60961mm">
                <w:txbxContent>
                  <w:p w:rsidR="001D0D3F" w:rsidRPr="005A7DFD" w:rsidRDefault="001D0D3F" w:rsidP="00B428D6">
                    <w:pPr>
                      <w:autoSpaceDE w:val="0"/>
                      <w:autoSpaceDN w:val="0"/>
                      <w:adjustRightInd w:val="0"/>
                      <w:jc w:val="center"/>
                      <w:rPr>
                        <w:rFonts w:ascii="Arial" w:hAnsi="Arial" w:cs="Arial"/>
                        <w:color w:val="000000"/>
                        <w:sz w:val="18"/>
                        <w:szCs w:val="18"/>
                      </w:rPr>
                    </w:pPr>
                    <w:r w:rsidRPr="005A7DFD">
                      <w:rPr>
                        <w:rFonts w:ascii="Arial" w:hAnsi="Arial" w:cs="Arial"/>
                        <w:color w:val="000000"/>
                        <w:sz w:val="18"/>
                        <w:szCs w:val="18"/>
                        <w:lang w:val="en-US"/>
                      </w:rPr>
                      <w:t>Visi</w:t>
                    </w:r>
                    <w:r w:rsidRPr="005A7DFD">
                      <w:rPr>
                        <w:rFonts w:ascii="Arial" w:hAnsi="Arial" w:cs="Arial"/>
                        <w:color w:val="000000"/>
                        <w:sz w:val="18"/>
                        <w:szCs w:val="18"/>
                      </w:rPr>
                      <w:t>ó</w:t>
                    </w:r>
                    <w:r w:rsidRPr="005A7DFD">
                      <w:rPr>
                        <w:rFonts w:ascii="Arial" w:hAnsi="Arial" w:cs="Arial"/>
                        <w:color w:val="000000"/>
                        <w:sz w:val="18"/>
                        <w:szCs w:val="18"/>
                        <w:lang w:val="en-US"/>
                      </w:rPr>
                      <w:t>n</w:t>
                    </w:r>
                  </w:p>
                </w:txbxContent>
              </v:textbox>
            </v:shape>
            <v:shape id="_x0000_s2090" type="#_x0000_t202" style="position:absolute;left:3196;top:12341;width:199;height:208;mso-wrap-style:none;v-text-anchor:top-baseline" filled="f" fillcolor="#0c9" stroked="f">
              <v:textbox style="mso-next-textbox:#_x0000_s2090;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0</w:t>
                    </w:r>
                  </w:p>
                </w:txbxContent>
              </v:textbox>
            </v:shape>
            <v:shape id="_x0000_s2091" type="#_x0000_t202" style="position:absolute;left:3993;top:11617;width:259;height:208;mso-wrap-style:none;v-text-anchor:top-baseline" filled="f" fillcolor="#0c9" stroked="f">
              <v:textbox style="mso-next-textbox:#_x0000_s2091;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50</w:t>
                    </w:r>
                  </w:p>
                </w:txbxContent>
              </v:textbox>
            </v:shape>
            <v:shape id="_x0000_s2092" type="#_x0000_t202" style="position:absolute;left:4872;top:12341;width:319;height:208;mso-wrap-style:none;v-text-anchor:top-baseline" filled="f" fillcolor="#0c9" stroked="f">
              <v:textbox style="mso-next-textbox:#_x0000_s2092;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100</w:t>
                    </w:r>
                  </w:p>
                </w:txbxContent>
              </v:textbox>
            </v:shape>
            <v:shape id="_x0000_s2094" type="#_x0000_t202" style="position:absolute;left:4629;top:11790;width:259;height:208;mso-wrap-style:none;v-text-anchor:top-baseline" filled="f" fillcolor="#0c9" stroked="f">
              <v:textbox style="mso-next-textbox:#_x0000_s2094;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75</w:t>
                    </w:r>
                  </w:p>
                </w:txbxContent>
              </v:textbox>
            </v:shape>
            <v:line id="_x0000_s2095" style="position:absolute" from="4121,11762" to="4121,11878"/>
            <v:line id="_x0000_s2096" style="position:absolute" from="3659,11936" to="3716,11994"/>
            <v:line id="_x0000_s2097" style="position:absolute;flip:y" from="4641,11936" to="4699,11994"/>
            <v:shape id="_x0000_s2098" type="#_x0000_t202" style="position:absolute;left:6247;top:11358;width:1977;height:292">
              <v:textbox style="mso-next-textbox:#_x0000_s2098;mso-fit-shape-to-text:t" inset="1.2192mm,.60961mm,1.2192mm,.60961mm">
                <w:txbxContent>
                  <w:p w:rsidR="001D0D3F" w:rsidRPr="005A7DFD" w:rsidRDefault="001D0D3F" w:rsidP="00B428D6">
                    <w:pPr>
                      <w:autoSpaceDE w:val="0"/>
                      <w:autoSpaceDN w:val="0"/>
                      <w:adjustRightInd w:val="0"/>
                      <w:jc w:val="center"/>
                      <w:rPr>
                        <w:rFonts w:ascii="Arial" w:hAnsi="Arial" w:cs="Arial"/>
                        <w:color w:val="000000"/>
                        <w:sz w:val="18"/>
                        <w:szCs w:val="18"/>
                      </w:rPr>
                    </w:pPr>
                    <w:r w:rsidRPr="005A7DFD">
                      <w:rPr>
                        <w:rFonts w:ascii="Arial" w:hAnsi="Arial" w:cs="Arial"/>
                        <w:color w:val="000000"/>
                        <w:sz w:val="18"/>
                        <w:szCs w:val="18"/>
                        <w:lang w:val="en-US"/>
                      </w:rPr>
                      <w:t>Plan de Acci</w:t>
                    </w:r>
                    <w:r w:rsidRPr="005A7DFD">
                      <w:rPr>
                        <w:rFonts w:ascii="Arial" w:hAnsi="Arial" w:cs="Arial"/>
                        <w:color w:val="000000"/>
                        <w:sz w:val="18"/>
                        <w:szCs w:val="18"/>
                      </w:rPr>
                      <w:t>ó</w:t>
                    </w:r>
                    <w:r w:rsidRPr="005A7DFD">
                      <w:rPr>
                        <w:rFonts w:ascii="Arial" w:hAnsi="Arial" w:cs="Arial"/>
                        <w:color w:val="000000"/>
                        <w:sz w:val="18"/>
                        <w:szCs w:val="18"/>
                        <w:lang w:val="en-US"/>
                      </w:rPr>
                      <w:t>n</w:t>
                    </w:r>
                  </w:p>
                </w:txbxContent>
              </v:textbox>
            </v:shape>
            <v:shape id="_x0000_s2099" type="#_x0000_t202" style="position:absolute;left:6259;top:12341;width:199;height:208;mso-wrap-style:none;v-text-anchor:top-baseline" filled="f" fillcolor="#0c9" stroked="f">
              <v:textbox style="mso-next-textbox:#_x0000_s2099;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0</w:t>
                    </w:r>
                  </w:p>
                </w:txbxContent>
              </v:textbox>
            </v:shape>
            <v:shape id="_x0000_s2100" type="#_x0000_t202" style="position:absolute;left:7056;top:11617;width:259;height:208;mso-wrap-style:none;v-text-anchor:top-baseline" filled="f" fillcolor="#0c9" stroked="f">
              <v:textbox style="mso-next-textbox:#_x0000_s2100;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50</w:t>
                    </w:r>
                  </w:p>
                </w:txbxContent>
              </v:textbox>
            </v:shape>
            <v:shape id="_x0000_s2101" type="#_x0000_t202" style="position:absolute;left:7934;top:12341;width:319;height:208;mso-wrap-style:none;v-text-anchor:top-baseline" filled="f" fillcolor="#0c9" stroked="f">
              <v:textbox style="mso-next-textbox:#_x0000_s2101;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100</w:t>
                    </w:r>
                  </w:p>
                </w:txbxContent>
              </v:textbox>
            </v:shape>
            <v:shape id="_x0000_s2102" type="#_x0000_t202" style="position:absolute;left:6536;top:11790;width:259;height:208;mso-wrap-style:none;v-text-anchor:top-baseline" filled="f" fillcolor="#0c9" stroked="f">
              <v:textbox style="mso-next-textbox:#_x0000_s2102;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25</w:t>
                    </w:r>
                  </w:p>
                </w:txbxContent>
              </v:textbox>
            </v:shape>
            <v:shape id="_x0000_s2103" type="#_x0000_t202" style="position:absolute;left:7692;top:11790;width:259;height:208;mso-wrap-style:none;v-text-anchor:top-baseline" filled="f" fillcolor="#0c9" stroked="f">
              <v:textbox style="mso-next-textbox:#_x0000_s2103;mso-fit-shape-to-text:t" inset="1.2192mm,.60961mm,1.2192mm,.60961mm">
                <w:txbxContent>
                  <w:p w:rsidR="001D0D3F" w:rsidRPr="00E76228" w:rsidRDefault="001D0D3F" w:rsidP="00B428D6">
                    <w:pPr>
                      <w:autoSpaceDE w:val="0"/>
                      <w:autoSpaceDN w:val="0"/>
                      <w:adjustRightInd w:val="0"/>
                      <w:rPr>
                        <w:color w:val="000000"/>
                        <w:sz w:val="12"/>
                      </w:rPr>
                    </w:pPr>
                    <w:r w:rsidRPr="00E76228">
                      <w:rPr>
                        <w:color w:val="000000"/>
                        <w:sz w:val="12"/>
                        <w:lang w:val="en-US"/>
                      </w:rPr>
                      <w:t>75</w:t>
                    </w:r>
                  </w:p>
                </w:txbxContent>
              </v:textbox>
            </v:shape>
            <v:line id="_x0000_s2104" style="position:absolute" from="7183,11762" to="7183,11878"/>
            <v:line id="_x0000_s2105" style="position:absolute" from="6721,11936" to="6779,11994"/>
            <v:line id="_x0000_s2106" style="position:absolute;flip:y" from="7704,11936" to="7761,11994"/>
            <v:shape id="_x0000_s2107" type="#_x0000_t67" style="position:absolute;left:6317;top:11647;width:231;height:289;mso-wrap-style:none;v-text-anchor:middle" fillcolor="#b2b2b2" strokecolor="red"/>
            <v:oval id="_x0000_s2109" style="position:absolute;left:5392;top:10259;width:636;height:579;mso-wrap-style:none;v-text-anchor:middle" fillcolor="#fc0"/>
            <v:line id="_x0000_s2110" style="position:absolute;flip:y" from="5741,9509" to="5742,10259"/>
            <v:line id="_x0000_s2111" style="position:absolute;flip:x" from="4974,10549" to="5392,10589"/>
            <v:line id="_x0000_s2112" style="position:absolute" from="6028,10549" to="6779,10549"/>
            <v:line id="_x0000_s2113" style="position:absolute;flip:y" from="5094,10780" to="5508,11317"/>
            <v:line id="_x0000_s2114" style="position:absolute" from="5912,10780" to="6490,11358"/>
            <v:shape id="_x0000_s2115" type="#_x0000_t95" style="position:absolute;left:3370;top:11878;width:1560;height:1271;mso-wrap-style:none;v-text-anchor:middle" fillcolor="#ccf"/>
            <v:line id="_x0000_s2116" style="position:absolute;flip:y" from="4236,11878" to="4525,12167" strokecolor="#33c" strokeweight="3pt"/>
            <v:line id="_x0000_s2117" style="position:absolute;flip:y" from="4294,11936" to="4583,12167" strokecolor="red" strokeweight="3pt"/>
            <v:shape id="_x0000_s2118" type="#_x0000_t95" style="position:absolute;left:6432;top:11878;width:1560;height:1271;mso-wrap-style:none;v-text-anchor:middle" fillcolor="#ccf"/>
            <v:line id="_x0000_s2119" style="position:absolute;flip:y" from="7472,11994" to="7819,12282" strokecolor="red" strokeweight="3pt"/>
            <v:line id="_x0000_s2120" style="position:absolute;flip:y" from="7530,12051" to="7877,12282" strokecolor="#33c" strokeweight="3pt"/>
            <v:rect id="_x0000_s2121" style="position:absolute;left:3159;top:11677;width:2018;height:1260;v-text-anchor:middle">
              <v:textbox style="mso-next-textbox:#_x0000_s2121" inset="1.2192mm,.60961mm,1.2192mm,.60961mm">
                <w:txbxContent>
                  <w:p w:rsidR="001D0D3F" w:rsidRPr="00A97F72" w:rsidRDefault="001D0D3F" w:rsidP="00B428D6">
                    <w:pPr>
                      <w:autoSpaceDE w:val="0"/>
                      <w:autoSpaceDN w:val="0"/>
                      <w:adjustRightInd w:val="0"/>
                      <w:rPr>
                        <w:rFonts w:ascii="Arial" w:hAnsi="Arial" w:cs="Arial"/>
                        <w:color w:val="000000"/>
                        <w:sz w:val="18"/>
                        <w:szCs w:val="18"/>
                        <w:lang w:val="es-EC"/>
                      </w:rPr>
                    </w:pPr>
                    <w:r w:rsidRPr="00A97F72">
                      <w:rPr>
                        <w:rFonts w:ascii="Arial" w:hAnsi="Arial" w:cs="Arial"/>
                        <w:color w:val="000000"/>
                        <w:sz w:val="18"/>
                        <w:szCs w:val="18"/>
                        <w:lang w:val="es-EC"/>
                      </w:rPr>
                      <w:t>Mejora de eficiencia op</w:t>
                    </w:r>
                    <w:r>
                      <w:rPr>
                        <w:rFonts w:ascii="Arial" w:hAnsi="Arial" w:cs="Arial"/>
                        <w:color w:val="000000"/>
                        <w:sz w:val="18"/>
                        <w:szCs w:val="18"/>
                        <w:lang w:val="es-EC"/>
                      </w:rPr>
                      <w:t>e</w:t>
                    </w:r>
                    <w:r w:rsidRPr="00A97F72">
                      <w:rPr>
                        <w:rFonts w:ascii="Arial" w:hAnsi="Arial" w:cs="Arial"/>
                        <w:color w:val="000000"/>
                        <w:sz w:val="18"/>
                        <w:szCs w:val="18"/>
                        <w:lang w:val="es-EC"/>
                      </w:rPr>
                      <w:t>r</w:t>
                    </w:r>
                    <w:r>
                      <w:rPr>
                        <w:rFonts w:ascii="Arial" w:hAnsi="Arial" w:cs="Arial"/>
                        <w:color w:val="000000"/>
                        <w:sz w:val="18"/>
                        <w:szCs w:val="18"/>
                        <w:lang w:val="es-EC"/>
                      </w:rPr>
                      <w:t>a</w:t>
                    </w:r>
                    <w:r w:rsidRPr="00A97F72">
                      <w:rPr>
                        <w:rFonts w:ascii="Arial" w:hAnsi="Arial" w:cs="Arial"/>
                        <w:color w:val="000000"/>
                        <w:sz w:val="18"/>
                        <w:szCs w:val="18"/>
                        <w:lang w:val="es-EC"/>
                      </w:rPr>
                      <w:t xml:space="preserve">tiva internas con normas de calidad y gestión de procesos </w:t>
                    </w:r>
                  </w:p>
                </w:txbxContent>
              </v:textbox>
            </v:rect>
            <v:shape id="_x0000_s2123" type="#_x0000_t75" style="position:absolute;left:2334;top:9689;width:2520;height:1440" fillcolor="#0c9">
              <v:imagedata r:id="rId253" o:title=""/>
            </v:shape>
            <v:shape id="_x0000_s2124" type="#_x0000_t75" style="position:absolute;left:6432;top:9971;width:4045;height:1315" fillcolor="#0c9">
              <v:imagedata r:id="rId143" o:title=""/>
            </v:shape>
            <v:shape id="_x0000_s2125" type="#_x0000_t75" style="position:absolute;left:4719;top:8609;width:2160;height:1290">
              <v:imagedata r:id="rId232" o:title=""/>
            </v:shape>
            <w10:anchorlock/>
          </v:group>
          <o:OLEObject Type="Embed" ProgID="Excel.Sheet.8" ShapeID="_x0000_s2123" DrawAspect="Content" ObjectID="_1309939178" r:id="rId254"/>
          <o:OLEObject Type="Embed" ProgID="Excel.Chart.8" ShapeID="_x0000_s2124" DrawAspect="Content" ObjectID="_1309939179" r:id="rId255">
            <o:FieldCodes>\s</o:FieldCodes>
          </o:OLEObject>
          <o:OLEObject Type="Embed" ProgID="Visio.Drawing.11" ShapeID="_x0000_s2125" DrawAspect="Content" ObjectID="_1309939180" r:id="rId256"/>
        </w:pict>
      </w:r>
    </w:p>
    <w:p w:rsidR="00B428D6" w:rsidRPr="006823B9" w:rsidRDefault="00B428D6" w:rsidP="00B428D6">
      <w:pPr>
        <w:tabs>
          <w:tab w:val="left" w:pos="1515"/>
        </w:tabs>
        <w:spacing w:line="480" w:lineRule="auto"/>
        <w:jc w:val="center"/>
        <w:rPr>
          <w:rFonts w:ascii="Arial" w:hAnsi="Arial" w:cs="Arial"/>
          <w:b/>
          <w:sz w:val="20"/>
          <w:szCs w:val="20"/>
        </w:rPr>
      </w:pPr>
      <w:r>
        <w:rPr>
          <w:rFonts w:ascii="Arial" w:hAnsi="Arial" w:cs="Arial"/>
          <w:b/>
          <w:sz w:val="20"/>
          <w:szCs w:val="20"/>
        </w:rPr>
        <w:t>Figura 3.8</w:t>
      </w:r>
      <w:r w:rsidRPr="006823B9">
        <w:rPr>
          <w:rFonts w:ascii="Arial" w:hAnsi="Arial" w:cs="Arial"/>
          <w:b/>
          <w:sz w:val="20"/>
          <w:szCs w:val="20"/>
        </w:rPr>
        <w:t xml:space="preserve"> Nivel Inferior</w:t>
      </w:r>
    </w:p>
    <w:p w:rsidR="00B428D6" w:rsidRDefault="00B428D6" w:rsidP="00B428D6">
      <w:pPr>
        <w:autoSpaceDE w:val="0"/>
        <w:autoSpaceDN w:val="0"/>
        <w:adjustRightInd w:val="0"/>
        <w:rPr>
          <w:rFonts w:ascii="Arial" w:hAnsi="Arial" w:cs="Arial"/>
          <w:sz w:val="22"/>
          <w:szCs w:val="22"/>
        </w:rPr>
      </w:pPr>
    </w:p>
    <w:p w:rsidR="00437904" w:rsidRDefault="00437904" w:rsidP="00B428D6">
      <w:pPr>
        <w:autoSpaceDE w:val="0"/>
        <w:autoSpaceDN w:val="0"/>
        <w:adjustRightInd w:val="0"/>
        <w:rPr>
          <w:rFonts w:ascii="Arial" w:hAnsi="Arial" w:cs="Arial"/>
          <w:sz w:val="22"/>
          <w:szCs w:val="22"/>
        </w:rPr>
      </w:pPr>
    </w:p>
    <w:p w:rsidR="00B428D6" w:rsidRPr="00FC4438" w:rsidRDefault="00B428D6" w:rsidP="00B428D6">
      <w:pPr>
        <w:autoSpaceDE w:val="0"/>
        <w:autoSpaceDN w:val="0"/>
        <w:adjustRightInd w:val="0"/>
        <w:rPr>
          <w:rFonts w:ascii="Arial" w:hAnsi="Arial" w:cs="Arial"/>
          <w:i/>
          <w:sz w:val="22"/>
          <w:szCs w:val="22"/>
        </w:rPr>
      </w:pPr>
      <w:r w:rsidRPr="00E7468A">
        <w:rPr>
          <w:rFonts w:ascii="Arial" w:hAnsi="Arial" w:cs="Arial"/>
          <w:i/>
          <w:sz w:val="22"/>
          <w:szCs w:val="22"/>
        </w:rPr>
        <w:t xml:space="preserve">3.6 </w:t>
      </w:r>
      <w:r w:rsidR="00226DB9">
        <w:rPr>
          <w:rFonts w:ascii="Arial" w:hAnsi="Arial" w:cs="Arial"/>
          <w:i/>
          <w:sz w:val="22"/>
          <w:szCs w:val="22"/>
        </w:rPr>
        <w:tab/>
      </w:r>
      <w:r w:rsidRPr="00E7468A">
        <w:rPr>
          <w:rFonts w:ascii="Arial" w:hAnsi="Arial" w:cs="Arial"/>
          <w:i/>
          <w:sz w:val="22"/>
          <w:szCs w:val="22"/>
        </w:rPr>
        <w:t xml:space="preserve">Modelo de </w:t>
      </w:r>
      <w:r w:rsidRPr="00FC4438">
        <w:rPr>
          <w:rFonts w:ascii="Arial" w:hAnsi="Arial" w:cs="Arial"/>
          <w:i/>
          <w:sz w:val="22"/>
          <w:szCs w:val="22"/>
        </w:rPr>
        <w:t>Consulta (</w:t>
      </w:r>
      <w:r w:rsidR="004C5AED">
        <w:rPr>
          <w:rFonts w:ascii="Arial" w:hAnsi="Arial" w:cs="Arial"/>
          <w:i/>
          <w:sz w:val="22"/>
          <w:szCs w:val="22"/>
        </w:rPr>
        <w:t>Dot model</w:t>
      </w:r>
      <w:r w:rsidRPr="00FC4438">
        <w:rPr>
          <w:rFonts w:ascii="Arial" w:hAnsi="Arial" w:cs="Arial"/>
          <w:i/>
          <w:sz w:val="22"/>
          <w:szCs w:val="22"/>
        </w:rPr>
        <w:t>)</w:t>
      </w:r>
    </w:p>
    <w:p w:rsidR="00B428D6" w:rsidRDefault="00B428D6" w:rsidP="00B428D6">
      <w:pPr>
        <w:autoSpaceDE w:val="0"/>
        <w:autoSpaceDN w:val="0"/>
        <w:adjustRightInd w:val="0"/>
        <w:rPr>
          <w:rFonts w:ascii="Arial" w:hAnsi="Arial" w:cs="Arial"/>
          <w:sz w:val="22"/>
          <w:szCs w:val="22"/>
        </w:rPr>
      </w:pPr>
    </w:p>
    <w:p w:rsidR="00B428D6" w:rsidRDefault="00B428D6" w:rsidP="00B428D6">
      <w:pPr>
        <w:autoSpaceDE w:val="0"/>
        <w:autoSpaceDN w:val="0"/>
        <w:adjustRightInd w:val="0"/>
        <w:ind w:firstLine="708"/>
        <w:rPr>
          <w:rFonts w:ascii="Arial" w:hAnsi="Arial" w:cs="Arial"/>
          <w:sz w:val="22"/>
          <w:szCs w:val="22"/>
        </w:rPr>
      </w:pPr>
    </w:p>
    <w:p w:rsidR="00B428D6" w:rsidRDefault="00B428D6" w:rsidP="00B428D6">
      <w:pPr>
        <w:tabs>
          <w:tab w:val="left" w:pos="708"/>
          <w:tab w:val="left" w:pos="2355"/>
        </w:tabs>
        <w:autoSpaceDE w:val="0"/>
        <w:autoSpaceDN w:val="0"/>
        <w:adjustRightInd w:val="0"/>
        <w:spacing w:line="480" w:lineRule="auto"/>
        <w:ind w:left="708"/>
        <w:jc w:val="both"/>
        <w:rPr>
          <w:rFonts w:ascii="Arial" w:hAnsi="Arial" w:cs="Arial"/>
          <w:sz w:val="22"/>
          <w:szCs w:val="22"/>
          <w:lang w:val="es-EC"/>
        </w:rPr>
      </w:pPr>
      <w:r>
        <w:rPr>
          <w:rFonts w:ascii="Arial" w:hAnsi="Arial" w:cs="Arial"/>
          <w:sz w:val="22"/>
          <w:szCs w:val="22"/>
          <w:lang w:val="es-EC"/>
        </w:rPr>
        <w:t xml:space="preserve">Para la consecución del </w:t>
      </w:r>
      <w:r w:rsidR="004C5AED">
        <w:rPr>
          <w:rFonts w:ascii="Arial" w:hAnsi="Arial" w:cs="Arial"/>
          <w:sz w:val="22"/>
          <w:szCs w:val="22"/>
          <w:lang w:val="es-EC"/>
        </w:rPr>
        <w:t>Dot model</w:t>
      </w:r>
      <w:r>
        <w:rPr>
          <w:rFonts w:ascii="Arial" w:hAnsi="Arial" w:cs="Arial"/>
          <w:sz w:val="22"/>
          <w:szCs w:val="22"/>
          <w:lang w:val="es-EC"/>
        </w:rPr>
        <w:t>, se elaboran los correspondientes diagramas desde la figur</w:t>
      </w:r>
      <w:r w:rsidR="00355EA6">
        <w:rPr>
          <w:rFonts w:ascii="Arial" w:hAnsi="Arial" w:cs="Arial"/>
          <w:sz w:val="22"/>
          <w:szCs w:val="22"/>
          <w:lang w:val="es-EC"/>
        </w:rPr>
        <w:t>a No 3.9 hasta la figura No 3.20</w:t>
      </w:r>
      <w:r>
        <w:rPr>
          <w:rFonts w:ascii="Arial" w:hAnsi="Arial" w:cs="Arial"/>
          <w:sz w:val="22"/>
          <w:szCs w:val="22"/>
          <w:lang w:val="es-EC"/>
        </w:rPr>
        <w:t>, en donde constan: hechos, dimensiones. Para cada uno de los indicadores de nivel táctico.</w:t>
      </w:r>
    </w:p>
    <w:p w:rsidR="00B428D6" w:rsidRDefault="00B428D6" w:rsidP="00B428D6">
      <w:pPr>
        <w:tabs>
          <w:tab w:val="left" w:pos="708"/>
          <w:tab w:val="left" w:pos="2355"/>
        </w:tabs>
        <w:autoSpaceDE w:val="0"/>
        <w:autoSpaceDN w:val="0"/>
        <w:adjustRightInd w:val="0"/>
        <w:spacing w:line="480" w:lineRule="auto"/>
        <w:rPr>
          <w:rFonts w:ascii="Arial" w:hAnsi="Arial" w:cs="Arial"/>
          <w:sz w:val="22"/>
          <w:szCs w:val="22"/>
          <w:lang w:val="es-EC"/>
        </w:rPr>
      </w:pPr>
    </w:p>
    <w:p w:rsidR="00B428D6" w:rsidRDefault="00B428D6" w:rsidP="00B428D6">
      <w:pPr>
        <w:tabs>
          <w:tab w:val="left" w:pos="1515"/>
        </w:tabs>
        <w:spacing w:line="480" w:lineRule="auto"/>
        <w:ind w:left="1416"/>
      </w:pPr>
      <w:r>
        <w:rPr>
          <w:noProof/>
        </w:rPr>
      </w:r>
      <w:r>
        <w:pict>
          <v:group id="_x0000_s2232" editas="canvas" style="width:294pt;height:171pt;mso-position-horizontal-relative:char;mso-position-vertical-relative:line" coordorigin="2988,3201" coordsize="5188,2764">
            <o:lock v:ext="edit" aspectratio="t"/>
            <v:shape id="_x0000_s2233" type="#_x0000_t75" style="position:absolute;left:2988;top:3201;width:5188;height:2764" o:preferrelative="f">
              <v:fill o:detectmouseclick="t"/>
              <v:path o:extrusionok="t" o:connecttype="none"/>
              <o:lock v:ext="edit" text="t"/>
            </v:shape>
            <v:rect id="_x0000_s2234" style="position:absolute;left:3200;top:3245;width:4658;height:2720"/>
            <v:line id="_x0000_s2235" style="position:absolute" from="4364,3725" to="4992,4358"/>
            <v:line id="_x0000_s2236" style="position:absolute;flip:x" from="6164,3725" to="6695,4365"/>
            <v:line id="_x0000_s2237" style="position:absolute;flip:y" from="4259,4845" to="5106,5485"/>
            <v:line id="_x0000_s2238" style="position:absolute" from="5953,4845" to="6587,5485"/>
            <v:shape id="_x0000_s2239" type="#_x0000_t202" style="position:absolute;left:3736;top:3412;width:1271;height:320" stroked="f">
              <v:textbox style="mso-next-textbox:#_x0000_s2239">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240" type="#_x0000_t202" style="position:absolute;left:6482;top:3405;width:1272;height:320" stroked="f">
              <v:textbox style="mso-next-textbox:#_x0000_s2240">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Sector</w:t>
                    </w:r>
                  </w:p>
                </w:txbxContent>
              </v:textbox>
            </v:shape>
            <v:shape id="_x0000_s2241" type="#_x0000_t202" style="position:absolute;left:3623;top:5485;width:1270;height:320" stroked="f">
              <v:textbox style="mso-next-textbox:#_x0000_s2241">
                <w:txbxContent>
                  <w:p w:rsidR="001D0D3F" w:rsidRPr="00802660" w:rsidRDefault="001D0D3F" w:rsidP="00B428D6">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2242" type="#_x0000_t202" style="position:absolute;left:6164;top:5485;width:1273;height:320" stroked="f">
              <v:textbox style="mso-next-textbox:#_x0000_s2242">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243" type="#_x0000_t202" style="position:absolute;left:4470;top:4365;width:2226;height:480" stroked="f">
              <v:textbox style="mso-next-textbox:#_x0000_s2243">
                <w:txbxContent>
                  <w:p w:rsidR="001D0D3F" w:rsidRDefault="001D0D3F" w:rsidP="00B428D6">
                    <w:pPr>
                      <w:jc w:val="center"/>
                      <w:rPr>
                        <w:rFonts w:ascii="Arial" w:hAnsi="Arial" w:cs="Arial"/>
                        <w:sz w:val="18"/>
                        <w:szCs w:val="18"/>
                        <w:lang w:val="es-EC"/>
                      </w:rPr>
                    </w:pPr>
                    <w:r w:rsidRPr="008C28C0">
                      <w:rPr>
                        <w:rFonts w:ascii="Arial" w:hAnsi="Arial" w:cs="Arial"/>
                        <w:sz w:val="18"/>
                        <w:szCs w:val="18"/>
                        <w:lang w:val="es-EC"/>
                      </w:rPr>
                      <w:t xml:space="preserve">% </w:t>
                    </w:r>
                    <w:r>
                      <w:rPr>
                        <w:rFonts w:ascii="Arial" w:hAnsi="Arial" w:cs="Arial"/>
                        <w:sz w:val="18"/>
                        <w:szCs w:val="18"/>
                        <w:lang w:val="es-EC"/>
                      </w:rPr>
                      <w:t xml:space="preserve">agua no </w:t>
                    </w:r>
                  </w:p>
                  <w:p w:rsidR="001D0D3F" w:rsidRPr="008C28C0" w:rsidRDefault="001D0D3F" w:rsidP="00B428D6">
                    <w:pPr>
                      <w:jc w:val="center"/>
                      <w:rPr>
                        <w:rFonts w:ascii="Arial" w:hAnsi="Arial" w:cs="Arial"/>
                        <w:sz w:val="18"/>
                        <w:szCs w:val="18"/>
                        <w:lang w:val="es-EC"/>
                      </w:rPr>
                    </w:pPr>
                    <w:r>
                      <w:rPr>
                        <w:rFonts w:ascii="Arial" w:hAnsi="Arial" w:cs="Arial"/>
                        <w:sz w:val="18"/>
                        <w:szCs w:val="18"/>
                        <w:lang w:val="es-EC"/>
                      </w:rPr>
                      <w:t>contabilizada</w:t>
                    </w:r>
                  </w:p>
                </w:txbxContent>
              </v:textbox>
            </v:shape>
            <w10:anchorlock/>
          </v:group>
        </w:pict>
      </w:r>
    </w:p>
    <w:p w:rsidR="00B428D6" w:rsidRDefault="00B428D6" w:rsidP="001F5A80">
      <w:pPr>
        <w:tabs>
          <w:tab w:val="left" w:pos="1515"/>
        </w:tabs>
        <w:spacing w:line="480" w:lineRule="auto"/>
        <w:ind w:left="2124"/>
      </w:pPr>
      <w:r w:rsidRPr="00802660">
        <w:rPr>
          <w:rFonts w:ascii="Arial" w:hAnsi="Arial" w:cs="Arial"/>
          <w:b/>
          <w:sz w:val="20"/>
          <w:szCs w:val="20"/>
        </w:rPr>
        <w:t xml:space="preserve">Figura No </w:t>
      </w:r>
      <w:r>
        <w:rPr>
          <w:rFonts w:ascii="Arial" w:hAnsi="Arial" w:cs="Arial"/>
          <w:b/>
          <w:sz w:val="20"/>
          <w:szCs w:val="20"/>
        </w:rPr>
        <w:t xml:space="preserve">3.9 </w:t>
      </w:r>
      <w:r w:rsidR="004C5AED">
        <w:rPr>
          <w:rFonts w:ascii="Arial" w:hAnsi="Arial" w:cs="Arial"/>
          <w:b/>
          <w:sz w:val="20"/>
          <w:szCs w:val="20"/>
        </w:rPr>
        <w:t>Dot model</w:t>
      </w:r>
      <w:r>
        <w:rPr>
          <w:rFonts w:ascii="Arial" w:hAnsi="Arial" w:cs="Arial"/>
          <w:b/>
          <w:sz w:val="20"/>
          <w:szCs w:val="20"/>
        </w:rPr>
        <w:t xml:space="preserve"> agua no contabilizada</w:t>
      </w:r>
      <w:r w:rsidR="009752D9">
        <w:rPr>
          <w:rFonts w:ascii="Arial" w:hAnsi="Arial" w:cs="Arial"/>
          <w:b/>
          <w:sz w:val="20"/>
          <w:szCs w:val="20"/>
        </w:rPr>
        <w:t>.</w:t>
      </w:r>
    </w:p>
    <w:p w:rsidR="00B428D6" w:rsidRDefault="00B428D6" w:rsidP="00B428D6">
      <w:pPr>
        <w:tabs>
          <w:tab w:val="left" w:pos="1515"/>
        </w:tabs>
        <w:spacing w:line="480" w:lineRule="auto"/>
        <w:ind w:left="1416"/>
      </w:pPr>
      <w:r>
        <w:rPr>
          <w:noProof/>
        </w:rPr>
      </w:r>
      <w:r>
        <w:pict>
          <v:group id="_x0000_s2222" editas="canvas" style="width:294.25pt;height:172.6pt;mso-position-horizontal-relative:char;mso-position-vertical-relative:line" coordorigin="2988,2932" coordsize="5298,3215">
            <o:lock v:ext="edit" aspectratio="t"/>
            <v:shape id="_x0000_s2223" type="#_x0000_t75" style="position:absolute;left:2988;top:2932;width:5298;height:3215" o:preferrelative="f">
              <v:fill o:detectmouseclick="t"/>
              <v:path o:extrusionok="t" o:connecttype="none"/>
              <o:lock v:ext="edit" text="t"/>
            </v:shape>
            <v:rect id="_x0000_s2224" style="position:absolute;left:3204;top:3268;width:4753;height:2879"/>
            <v:line id="_x0000_s2225" style="position:absolute" from="4284,3770" to="4913,4403"/>
            <v:line id="_x0000_s2226" style="position:absolute;flip:x" from="6229,3770" to="6758,4410"/>
            <v:line id="_x0000_s2227" style="position:absolute" from="5953,5005" to="6588,5645"/>
            <v:shape id="_x0000_s2228" type="#_x0000_t202" style="position:absolute;left:3736;top:3412;width:1271;height:320" stroked="f">
              <v:textbox style="mso-next-textbox:#_x0000_s2228">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Tiempo</w:t>
                    </w:r>
                  </w:p>
                </w:txbxContent>
              </v:textbox>
            </v:shape>
            <v:shape id="_x0000_s2229" type="#_x0000_t202" style="position:absolute;left:6482;top:3405;width:1272;height:320" stroked="f">
              <v:textbox style="mso-next-textbox:#_x0000_s2229">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Sector</w:t>
                    </w:r>
                  </w:p>
                </w:txbxContent>
              </v:textbox>
            </v:shape>
            <v:shape id="_x0000_s2230" type="#_x0000_t202" style="position:absolute;left:6229;top:5614;width:1272;height:503" stroked="f">
              <v:textbox style="mso-next-textbox:#_x0000_s2230">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Empresa</w:t>
                    </w:r>
                  </w:p>
                </w:txbxContent>
              </v:textbox>
            </v:shape>
            <v:shape id="_x0000_s2231" type="#_x0000_t202" style="position:absolute;left:4500;top:4441;width:2227;height:480" stroked="f">
              <v:textbox style="mso-next-textbox:#_x0000_s2231">
                <w:txbxContent>
                  <w:p w:rsidR="001D0D3F" w:rsidRDefault="001D0D3F" w:rsidP="00B428D6">
                    <w:pPr>
                      <w:jc w:val="center"/>
                      <w:rPr>
                        <w:rFonts w:ascii="Arial" w:hAnsi="Arial" w:cs="Arial"/>
                        <w:sz w:val="18"/>
                        <w:szCs w:val="18"/>
                      </w:rPr>
                    </w:pPr>
                    <w:r>
                      <w:rPr>
                        <w:rFonts w:ascii="Arial" w:hAnsi="Arial" w:cs="Arial"/>
                        <w:sz w:val="18"/>
                        <w:szCs w:val="18"/>
                      </w:rPr>
                      <w:t xml:space="preserve">% </w:t>
                    </w:r>
                  </w:p>
                  <w:p w:rsidR="001D0D3F" w:rsidRPr="00A04982" w:rsidRDefault="001D0D3F" w:rsidP="00B428D6">
                    <w:pPr>
                      <w:jc w:val="center"/>
                      <w:rPr>
                        <w:sz w:val="18"/>
                        <w:szCs w:val="18"/>
                      </w:rPr>
                    </w:pPr>
                    <w:r>
                      <w:rPr>
                        <w:rFonts w:ascii="Arial" w:hAnsi="Arial" w:cs="Arial"/>
                        <w:sz w:val="18"/>
                        <w:szCs w:val="18"/>
                      </w:rPr>
                      <w:t>micromedición</w:t>
                    </w:r>
                  </w:p>
                </w:txbxContent>
              </v:textbox>
            </v:shape>
            <w10:anchorlock/>
          </v:group>
        </w:pict>
      </w:r>
    </w:p>
    <w:p w:rsidR="00B428D6" w:rsidRDefault="00B428D6" w:rsidP="00B428D6">
      <w:pPr>
        <w:tabs>
          <w:tab w:val="left" w:pos="1515"/>
        </w:tabs>
        <w:spacing w:line="480" w:lineRule="auto"/>
        <w:ind w:left="2124"/>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3.10 </w:t>
      </w:r>
      <w:r w:rsidR="004C5AED">
        <w:rPr>
          <w:rFonts w:ascii="Arial" w:hAnsi="Arial" w:cs="Arial"/>
          <w:b/>
          <w:sz w:val="20"/>
          <w:szCs w:val="20"/>
        </w:rPr>
        <w:t>Dot model</w:t>
      </w:r>
      <w:r>
        <w:rPr>
          <w:rFonts w:ascii="Arial" w:hAnsi="Arial" w:cs="Arial"/>
          <w:b/>
          <w:sz w:val="20"/>
          <w:szCs w:val="20"/>
        </w:rPr>
        <w:t xml:space="preserve"> micromedición.</w:t>
      </w:r>
    </w:p>
    <w:p w:rsidR="00B428D6" w:rsidRDefault="00B428D6" w:rsidP="00B428D6">
      <w:pPr>
        <w:tabs>
          <w:tab w:val="left" w:pos="1515"/>
        </w:tabs>
        <w:spacing w:line="480" w:lineRule="auto"/>
        <w:ind w:left="1416"/>
      </w:pPr>
      <w:r>
        <w:rPr>
          <w:noProof/>
        </w:rPr>
      </w:r>
      <w:r>
        <w:pict>
          <v:group id="_x0000_s2212" editas="canvas" style="width:4in;height:162pt;mso-position-horizontal-relative:char;mso-position-vertical-relative:line" coordorigin="3094,3093" coordsize="5082,3032">
            <o:lock v:ext="edit" aspectratio="t"/>
            <v:shape id="_x0000_s2213" type="#_x0000_t75" style="position:absolute;left:3094;top:3093;width:5082;height:3032" o:preferrelative="f">
              <v:fill o:detectmouseclick="t"/>
              <v:path o:extrusionok="t" o:connecttype="none"/>
              <o:lock v:ext="edit" text="t"/>
            </v:shape>
            <v:rect id="_x0000_s2214" style="position:absolute;left:3313;top:3245;width:4651;height:2880"/>
            <v:line id="_x0000_s2215" style="position:absolute" from="4365,3767" to="4992,4399"/>
            <v:line id="_x0000_s2216" style="position:absolute;flip:x" from="6059,3767" to="6588,4407"/>
            <v:line id="_x0000_s2217" style="position:absolute" from="6059,4777" to="6588,5645"/>
            <v:shape id="_x0000_s2218" type="#_x0000_t202" style="position:absolute;left:3736;top:3412;width:1271;height:320" stroked="f">
              <v:textbox style="mso-next-textbox:#_x0000_s2218">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219" type="#_x0000_t202" style="position:absolute;left:6482;top:3405;width:1272;height:320" stroked="f">
              <v:textbox style="mso-next-textbox:#_x0000_s2219">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Sector</w:t>
                    </w:r>
                  </w:p>
                </w:txbxContent>
              </v:textbox>
            </v:shape>
            <v:shape id="_x0000_s2220" type="#_x0000_t202" style="position:absolute;left:6270;top:5451;width:1272;height:480" stroked="f">
              <v:textbox style="mso-next-textbox:#_x0000_s2220">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221" type="#_x0000_t202" style="position:absolute;left:4470;top:4441;width:2226;height:336" stroked="f">
              <v:textbox style="mso-next-textbox:#_x0000_s2221">
                <w:txbxContent>
                  <w:p w:rsidR="001D0D3F" w:rsidRPr="00AE6DD8" w:rsidRDefault="001D0D3F" w:rsidP="00B428D6">
                    <w:pPr>
                      <w:jc w:val="center"/>
                      <w:rPr>
                        <w:sz w:val="22"/>
                        <w:szCs w:val="22"/>
                        <w:lang w:val="es-EC"/>
                      </w:rPr>
                    </w:pPr>
                    <w:r>
                      <w:rPr>
                        <w:rFonts w:ascii="Arial" w:hAnsi="Arial" w:cs="Arial"/>
                        <w:sz w:val="22"/>
                        <w:szCs w:val="22"/>
                        <w:lang w:val="es-EC"/>
                      </w:rPr>
                      <w:t>Fallas de agua potable</w:t>
                    </w:r>
                  </w:p>
                </w:txbxContent>
              </v:textbox>
            </v:shape>
            <w10:anchorlock/>
          </v:group>
        </w:pict>
      </w:r>
    </w:p>
    <w:p w:rsidR="00B428D6" w:rsidRDefault="00B428D6" w:rsidP="00B428D6">
      <w:pPr>
        <w:tabs>
          <w:tab w:val="left" w:pos="1515"/>
        </w:tabs>
        <w:spacing w:line="480" w:lineRule="auto"/>
        <w:ind w:left="708"/>
        <w:jc w:val="center"/>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3.11 </w:t>
      </w:r>
      <w:r w:rsidR="004C5AED">
        <w:rPr>
          <w:rFonts w:ascii="Arial" w:hAnsi="Arial" w:cs="Arial"/>
          <w:b/>
          <w:sz w:val="20"/>
          <w:szCs w:val="20"/>
        </w:rPr>
        <w:t>Dot model</w:t>
      </w:r>
      <w:r w:rsidRPr="00655463">
        <w:rPr>
          <w:rFonts w:ascii="Arial" w:hAnsi="Arial" w:cs="Arial"/>
          <w:b/>
          <w:sz w:val="20"/>
          <w:szCs w:val="20"/>
        </w:rPr>
        <w:t xml:space="preserve"> fallas de agua potable.</w:t>
      </w:r>
    </w:p>
    <w:p w:rsidR="00BB7C09" w:rsidRDefault="00BB7C09" w:rsidP="001F5A80">
      <w:pPr>
        <w:tabs>
          <w:tab w:val="left" w:pos="1515"/>
        </w:tabs>
        <w:spacing w:line="480" w:lineRule="auto"/>
        <w:ind w:left="1515" w:firstLine="285"/>
      </w:pPr>
      <w:r>
        <w:rPr>
          <w:noProof/>
        </w:rPr>
      </w:r>
      <w:r w:rsidR="001F5A80">
        <w:pict>
          <v:group id="_x0000_s2462" editas="canvas" style="width:264.8pt;height:155.35pt;mso-position-horizontal-relative:char;mso-position-vertical-relative:line" coordorigin="3916,2621" coordsize="5296,3107">
            <o:lock v:ext="edit" aspectratio="t"/>
            <v:shape id="_x0000_s2463" type="#_x0000_t75" style="position:absolute;left:3916;top:2621;width:5296;height:3107" o:preferrelative="f">
              <v:fill o:detectmouseclick="t"/>
              <v:path o:extrusionok="t" o:connecttype="none"/>
              <o:lock v:ext="edit" text="t"/>
            </v:shape>
            <v:rect id="_x0000_s2464" style="position:absolute;left:3924;top:2629;width:5280;height:3091"/>
            <v:line id="_x0000_s2465" style="position:absolute" from="5124,3168" to="5822,3847"/>
            <v:line id="_x0000_s2466" style="position:absolute;flip:x" from="7284,3168" to="7872,3855"/>
            <v:line id="_x0000_s2467" style="position:absolute" from="6978,4494" to="7683,5181"/>
            <v:shape id="_x0000_s2468" type="#_x0000_t202" style="position:absolute;left:4515;top:2783;width:1412;height:344" stroked="f">
              <v:textbox style="mso-next-textbox:#_x0000_s2468">
                <w:txbxContent>
                  <w:p w:rsidR="001D0D3F" w:rsidRPr="0064704B" w:rsidRDefault="001D0D3F" w:rsidP="00BB7C09">
                    <w:pPr>
                      <w:rPr>
                        <w:rFonts w:ascii="Arial" w:hAnsi="Arial" w:cs="Arial"/>
                        <w:sz w:val="20"/>
                        <w:szCs w:val="20"/>
                        <w:lang w:val="es-EC"/>
                      </w:rPr>
                    </w:pPr>
                    <w:r w:rsidRPr="0064704B">
                      <w:rPr>
                        <w:rFonts w:ascii="Arial" w:hAnsi="Arial" w:cs="Arial"/>
                        <w:sz w:val="20"/>
                        <w:szCs w:val="20"/>
                        <w:lang w:val="es-EC"/>
                      </w:rPr>
                      <w:t>Tiempo</w:t>
                    </w:r>
                  </w:p>
                </w:txbxContent>
              </v:textbox>
            </v:shape>
            <v:shape id="_x0000_s2469" type="#_x0000_t202" style="position:absolute;left:7565;top:2776;width:1413;height:343" stroked="f">
              <v:textbox style="mso-next-textbox:#_x0000_s2469">
                <w:txbxContent>
                  <w:p w:rsidR="001D0D3F" w:rsidRPr="0064704B" w:rsidRDefault="001D0D3F" w:rsidP="00BB7C09">
                    <w:pPr>
                      <w:rPr>
                        <w:rFonts w:ascii="Arial" w:hAnsi="Arial" w:cs="Arial"/>
                        <w:sz w:val="20"/>
                        <w:szCs w:val="20"/>
                        <w:lang w:val="es-EC"/>
                      </w:rPr>
                    </w:pPr>
                    <w:r w:rsidRPr="0064704B">
                      <w:rPr>
                        <w:rFonts w:ascii="Arial" w:hAnsi="Arial" w:cs="Arial"/>
                        <w:sz w:val="20"/>
                        <w:szCs w:val="20"/>
                        <w:lang w:val="es-EC"/>
                      </w:rPr>
                      <w:t>Sector</w:t>
                    </w:r>
                  </w:p>
                </w:txbxContent>
              </v:textbox>
            </v:shape>
            <v:shape id="_x0000_s2470" type="#_x0000_t202" style="position:absolute;left:7284;top:5148;width:1413;height:540" stroked="f">
              <v:textbox style="mso-next-textbox:#_x0000_s2470">
                <w:txbxContent>
                  <w:p w:rsidR="001D0D3F" w:rsidRPr="0064704B" w:rsidRDefault="001D0D3F" w:rsidP="00BB7C09">
                    <w:pPr>
                      <w:rPr>
                        <w:rFonts w:ascii="Arial" w:hAnsi="Arial" w:cs="Arial"/>
                        <w:sz w:val="20"/>
                        <w:szCs w:val="20"/>
                        <w:lang w:val="es-EC"/>
                      </w:rPr>
                    </w:pPr>
                    <w:r w:rsidRPr="0064704B">
                      <w:rPr>
                        <w:rFonts w:ascii="Arial" w:hAnsi="Arial" w:cs="Arial"/>
                        <w:sz w:val="20"/>
                        <w:szCs w:val="20"/>
                        <w:lang w:val="es-EC"/>
                      </w:rPr>
                      <w:t>Empresa</w:t>
                    </w:r>
                  </w:p>
                </w:txbxContent>
              </v:textbox>
            </v:shape>
            <v:shape id="_x0000_s2471" type="#_x0000_t202" style="position:absolute;left:5364;top:4092;width:2473;height:516" stroked="f">
              <v:textbox style="mso-next-textbox:#_x0000_s2471">
                <w:txbxContent>
                  <w:p w:rsidR="001D0D3F" w:rsidRPr="00BB7C09" w:rsidRDefault="001D0D3F" w:rsidP="00BB7C09">
                    <w:pPr>
                      <w:jc w:val="center"/>
                      <w:rPr>
                        <w:sz w:val="18"/>
                        <w:szCs w:val="18"/>
                        <w:lang w:val="es-EC"/>
                      </w:rPr>
                    </w:pPr>
                    <w:r>
                      <w:rPr>
                        <w:rFonts w:ascii="Arial" w:hAnsi="Arial" w:cs="Arial"/>
                        <w:sz w:val="18"/>
                        <w:szCs w:val="18"/>
                        <w:lang w:val="es-EC"/>
                      </w:rPr>
                      <w:t>Fallas alcantarilla</w:t>
                    </w:r>
                  </w:p>
                </w:txbxContent>
              </v:textbox>
            </v:shape>
            <w10:anchorlock/>
          </v:group>
        </w:pict>
      </w:r>
    </w:p>
    <w:p w:rsidR="00BB7C09" w:rsidRDefault="00BB7C09" w:rsidP="00BB7C09">
      <w:pPr>
        <w:tabs>
          <w:tab w:val="left" w:pos="1515"/>
        </w:tabs>
        <w:spacing w:line="480" w:lineRule="auto"/>
        <w:ind w:left="2124"/>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3.12</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Fallas alcantarillado.</w:t>
      </w:r>
    </w:p>
    <w:p w:rsidR="00B428D6" w:rsidRPr="00655463" w:rsidRDefault="00B428D6" w:rsidP="00B428D6">
      <w:pPr>
        <w:tabs>
          <w:tab w:val="left" w:pos="1515"/>
        </w:tabs>
        <w:spacing w:line="480" w:lineRule="auto"/>
        <w:ind w:left="708"/>
        <w:jc w:val="center"/>
      </w:pPr>
      <w:r w:rsidRPr="00655463">
        <w:rPr>
          <w:noProof/>
        </w:rPr>
      </w:r>
      <w:r w:rsidRPr="00655463">
        <w:pict>
          <v:group id="_x0000_s2202" editas="canvas" style="width:294pt;height:171pt;mso-position-horizontal-relative:char;mso-position-vertical-relative:line" coordorigin="2988,3201" coordsize="5188,2764">
            <o:lock v:ext="edit" aspectratio="t"/>
            <v:shape id="_x0000_s2203" type="#_x0000_t75" style="position:absolute;left:2988;top:3201;width:5188;height:2764" o:preferrelative="f">
              <v:fill o:detectmouseclick="t"/>
              <v:path o:extrusionok="t" o:connecttype="none"/>
              <o:lock v:ext="edit" text="t"/>
            </v:shape>
            <v:rect id="_x0000_s2204" style="position:absolute;left:3200;top:3245;width:4658;height:2720"/>
            <v:line id="_x0000_s2205" style="position:absolute" from="4364,3725" to="4992,4358"/>
            <v:line id="_x0000_s2206" style="position:absolute;flip:x" from="6164,3725" to="6695,4365"/>
            <v:line id="_x0000_s2207" style="position:absolute" from="5953,4845" to="6587,5485"/>
            <v:shape id="_x0000_s2208" type="#_x0000_t202" style="position:absolute;left:3736;top:3412;width:1271;height:320" stroked="f">
              <v:textbox style="mso-next-textbox:#_x0000_s2208">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209" type="#_x0000_t202" style="position:absolute;left:6482;top:3405;width:1272;height:320" stroked="f">
              <v:textbox style="mso-next-textbox:#_x0000_s2209">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Sector</w:t>
                    </w:r>
                  </w:p>
                </w:txbxContent>
              </v:textbox>
            </v:shape>
            <v:shape id="_x0000_s2210" type="#_x0000_t202" style="position:absolute;left:6164;top:5485;width:1273;height:320" stroked="f">
              <v:textbox style="mso-next-textbox:#_x0000_s2210">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211" type="#_x0000_t202" style="position:absolute;left:4259;top:4365;width:2541;height:480" stroked="f">
              <v:textbox style="mso-next-textbox:#_x0000_s2211">
                <w:txbxContent>
                  <w:p w:rsidR="001D0D3F" w:rsidRPr="00E04E20" w:rsidRDefault="001D0D3F" w:rsidP="00B428D6">
                    <w:pPr>
                      <w:jc w:val="center"/>
                      <w:rPr>
                        <w:sz w:val="20"/>
                        <w:szCs w:val="20"/>
                        <w:lang w:val="es-EC"/>
                      </w:rPr>
                    </w:pPr>
                    <w:r>
                      <w:rPr>
                        <w:rFonts w:ascii="Arial" w:hAnsi="Arial" w:cs="Arial"/>
                        <w:bCs/>
                        <w:iCs/>
                        <w:snapToGrid w:val="0"/>
                        <w:color w:val="000000"/>
                        <w:sz w:val="20"/>
                        <w:szCs w:val="20"/>
                        <w:lang w:val="es-EC"/>
                      </w:rPr>
                      <w:t>Número emple</w:t>
                    </w:r>
                    <w:r w:rsidR="00C1505A">
                      <w:rPr>
                        <w:rFonts w:ascii="Arial" w:hAnsi="Arial" w:cs="Arial"/>
                        <w:bCs/>
                        <w:iCs/>
                        <w:snapToGrid w:val="0"/>
                        <w:color w:val="000000"/>
                        <w:sz w:val="20"/>
                        <w:szCs w:val="20"/>
                        <w:lang w:val="es-EC"/>
                      </w:rPr>
                      <w:t>a</w:t>
                    </w:r>
                    <w:r>
                      <w:rPr>
                        <w:rFonts w:ascii="Arial" w:hAnsi="Arial" w:cs="Arial"/>
                        <w:bCs/>
                        <w:iCs/>
                        <w:snapToGrid w:val="0"/>
                        <w:color w:val="000000"/>
                        <w:sz w:val="20"/>
                        <w:szCs w:val="20"/>
                        <w:lang w:val="es-EC"/>
                      </w:rPr>
                      <w:t>dos vs 1000 conexiones de agua</w:t>
                    </w:r>
                  </w:p>
                </w:txbxContent>
              </v:textbox>
            </v:shape>
            <w10:anchorlock/>
          </v:group>
        </w:pict>
      </w:r>
    </w:p>
    <w:p w:rsidR="00B428D6" w:rsidRPr="00655463" w:rsidRDefault="00B428D6" w:rsidP="00B428D6">
      <w:pPr>
        <w:tabs>
          <w:tab w:val="left" w:pos="1515"/>
        </w:tabs>
        <w:spacing w:line="480" w:lineRule="auto"/>
        <w:ind w:left="1515"/>
      </w:pPr>
      <w:r w:rsidRPr="00655463">
        <w:rPr>
          <w:rFonts w:ascii="Arial" w:hAnsi="Arial" w:cs="Arial"/>
          <w:b/>
          <w:sz w:val="20"/>
          <w:szCs w:val="20"/>
        </w:rPr>
        <w:t xml:space="preserve">Figura No </w:t>
      </w:r>
      <w:r w:rsidR="00BB7C09">
        <w:rPr>
          <w:rFonts w:ascii="Arial" w:hAnsi="Arial" w:cs="Arial"/>
          <w:b/>
          <w:sz w:val="20"/>
          <w:szCs w:val="20"/>
        </w:rPr>
        <w:t>3.13</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empleados vs 1000 conexiones.</w:t>
      </w:r>
    </w:p>
    <w:p w:rsidR="00B428D6" w:rsidRPr="00655463" w:rsidRDefault="00B428D6" w:rsidP="00B428D6">
      <w:pPr>
        <w:tabs>
          <w:tab w:val="left" w:pos="1515"/>
        </w:tabs>
        <w:spacing w:line="480" w:lineRule="auto"/>
        <w:ind w:left="1416"/>
      </w:pPr>
      <w:r w:rsidRPr="00655463">
        <w:rPr>
          <w:noProof/>
        </w:rPr>
      </w:r>
      <w:r w:rsidRPr="00655463">
        <w:pict>
          <v:group id="_x0000_s2192" editas="canvas" style="width:294.25pt;height:172.6pt;mso-position-horizontal-relative:char;mso-position-vertical-relative:line" coordorigin="3684,6433" coordsize="5885,3452">
            <o:lock v:ext="edit" aspectratio="t"/>
            <v:shape id="_x0000_s2193" type="#_x0000_t75" style="position:absolute;left:3684;top:6433;width:5885;height:3452" o:preferrelative="f">
              <v:fill o:detectmouseclick="t"/>
              <v:path o:extrusionok="t" o:connecttype="none"/>
              <o:lock v:ext="edit" text="t"/>
            </v:shape>
            <v:rect id="_x0000_s2194" style="position:absolute;left:3924;top:6794;width:5280;height:3091"/>
            <v:line id="_x0000_s2195" style="position:absolute" from="5124,7333" to="5822,8012"/>
            <v:line id="_x0000_s2196" style="position:absolute;flip:x" from="7284,7333" to="7872,8020"/>
            <v:line id="_x0000_s2197" style="position:absolute" from="6978,8659" to="7683,9346"/>
            <v:shape id="_x0000_s2198" type="#_x0000_t202" style="position:absolute;left:4515;top:6948;width:1412;height:385" stroked="f">
              <v:textbox style="mso-next-textbox:#_x0000_s2198">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Tiempo</w:t>
                    </w:r>
                  </w:p>
                </w:txbxContent>
              </v:textbox>
            </v:shape>
            <v:shape id="_x0000_s2199" type="#_x0000_t202" style="position:absolute;left:7565;top:6941;width:1413;height:343" stroked="f">
              <v:textbox style="mso-next-textbox:#_x0000_s2199">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Sector</w:t>
                    </w:r>
                  </w:p>
                </w:txbxContent>
              </v:textbox>
            </v:shape>
            <v:shape id="_x0000_s2200" type="#_x0000_t202" style="position:absolute;left:7330;top:9346;width:1413;height:507" stroked="f">
              <v:textbox style="mso-next-textbox:#_x0000_s2200">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Empresa</w:t>
                    </w:r>
                  </w:p>
                </w:txbxContent>
              </v:textbox>
            </v:shape>
            <v:shape id="_x0000_s2201" type="#_x0000_t202" style="position:absolute;left:5244;top:8053;width:2473;height:516" stroked="f">
              <v:textbox style="mso-next-textbox:#_x0000_s2201">
                <w:txbxContent>
                  <w:p w:rsidR="001D0D3F" w:rsidRDefault="001D0D3F" w:rsidP="00B428D6">
                    <w:pPr>
                      <w:jc w:val="center"/>
                      <w:rPr>
                        <w:rFonts w:ascii="Arial" w:hAnsi="Arial" w:cs="Arial"/>
                        <w:bCs/>
                        <w:iCs/>
                        <w:snapToGrid w:val="0"/>
                        <w:color w:val="000000"/>
                        <w:sz w:val="18"/>
                        <w:szCs w:val="18"/>
                        <w:lang w:val="es-EC"/>
                      </w:rPr>
                    </w:pPr>
                    <w:r>
                      <w:rPr>
                        <w:rFonts w:ascii="Arial" w:hAnsi="Arial" w:cs="Arial"/>
                        <w:bCs/>
                        <w:iCs/>
                        <w:snapToGrid w:val="0"/>
                        <w:color w:val="000000"/>
                        <w:sz w:val="18"/>
                        <w:szCs w:val="18"/>
                        <w:lang w:val="es-EC"/>
                      </w:rPr>
                      <w:t xml:space="preserve">Quejas Atendidas </w:t>
                    </w:r>
                  </w:p>
                  <w:p w:rsidR="001D0D3F" w:rsidRPr="00A45CC7" w:rsidRDefault="001D0D3F" w:rsidP="00B428D6">
                    <w:pPr>
                      <w:jc w:val="center"/>
                      <w:rPr>
                        <w:szCs w:val="18"/>
                        <w:lang w:val="es-EC"/>
                      </w:rPr>
                    </w:pPr>
                    <w:r>
                      <w:rPr>
                        <w:rFonts w:ascii="Arial" w:hAnsi="Arial" w:cs="Arial"/>
                        <w:bCs/>
                        <w:iCs/>
                        <w:snapToGrid w:val="0"/>
                        <w:color w:val="000000"/>
                        <w:sz w:val="18"/>
                        <w:szCs w:val="18"/>
                        <w:lang w:val="es-EC"/>
                      </w:rPr>
                      <w:t>VS 1000 CONEXIONES</w:t>
                    </w:r>
                  </w:p>
                </w:txbxContent>
              </v:textbox>
            </v:shape>
            <w10:anchorlock/>
          </v:group>
        </w:pict>
      </w:r>
    </w:p>
    <w:p w:rsidR="00B428D6" w:rsidRPr="00655463" w:rsidRDefault="00B428D6" w:rsidP="00B428D6">
      <w:pPr>
        <w:tabs>
          <w:tab w:val="left" w:pos="1515"/>
        </w:tabs>
        <w:spacing w:line="480" w:lineRule="auto"/>
        <w:ind w:left="2124"/>
        <w:rPr>
          <w:rFonts w:ascii="Arial" w:hAnsi="Arial" w:cs="Arial"/>
          <w:b/>
          <w:sz w:val="20"/>
          <w:szCs w:val="20"/>
        </w:rPr>
      </w:pPr>
      <w:r w:rsidRPr="00655463">
        <w:rPr>
          <w:rFonts w:ascii="Arial" w:hAnsi="Arial" w:cs="Arial"/>
          <w:b/>
          <w:sz w:val="20"/>
          <w:szCs w:val="20"/>
        </w:rPr>
        <w:t xml:space="preserve">Figura No </w:t>
      </w:r>
      <w:r w:rsidR="00BB7C09">
        <w:rPr>
          <w:rFonts w:ascii="Arial" w:hAnsi="Arial" w:cs="Arial"/>
          <w:b/>
          <w:sz w:val="20"/>
          <w:szCs w:val="20"/>
        </w:rPr>
        <w:t>3.14</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quejas atendidas.</w:t>
      </w:r>
    </w:p>
    <w:p w:rsidR="00B428D6" w:rsidRPr="00655463" w:rsidRDefault="00B428D6" w:rsidP="00B428D6">
      <w:pPr>
        <w:tabs>
          <w:tab w:val="left" w:pos="1515"/>
        </w:tabs>
        <w:spacing w:line="480" w:lineRule="auto"/>
        <w:ind w:left="1515"/>
      </w:pPr>
      <w:r w:rsidRPr="00655463">
        <w:rPr>
          <w:noProof/>
        </w:rPr>
      </w:r>
      <w:r w:rsidRPr="00655463">
        <w:pict>
          <v:group id="_x0000_s2184" editas="canvas" style="width:282pt;height:171pt;mso-position-horizontal-relative:char;mso-position-vertical-relative:line" coordorigin="2988,3201" coordsize="4976,2764">
            <o:lock v:ext="edit" aspectratio="t"/>
            <v:shape id="_x0000_s2185" type="#_x0000_t75" style="position:absolute;left:2988;top:3201;width:4976;height:2764" o:preferrelative="f">
              <v:fill o:detectmouseclick="t"/>
              <v:path o:extrusionok="t" o:connecttype="none"/>
              <o:lock v:ext="edit" text="t"/>
            </v:shape>
            <v:rect id="_x0000_s2186" style="position:absolute;left:3200;top:3245;width:4658;height:2720"/>
            <v:line id="_x0000_s2187" style="position:absolute" from="4364,3725" to="4992,4358"/>
            <v:line id="_x0000_s2188" style="position:absolute" from="5953,4845" to="6587,5485"/>
            <v:shape id="_x0000_s2189" type="#_x0000_t202" style="position:absolute;left:3736;top:3412;width:1271;height:320" stroked="f">
              <v:textbox style="mso-next-textbox:#_x0000_s2189">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190" type="#_x0000_t202" style="position:absolute;left:6164;top:5485;width:1273;height:320" stroked="f">
              <v:textbox style="mso-next-textbox:#_x0000_s2190">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191" type="#_x0000_t202" style="position:absolute;left:4470;top:4365;width:2226;height:480" stroked="f">
              <v:textbox style="mso-next-textbox:#_x0000_s2191">
                <w:txbxContent>
                  <w:p w:rsidR="001D0D3F" w:rsidRPr="00A52F4B" w:rsidRDefault="001D0D3F" w:rsidP="00B428D6">
                    <w:pPr>
                      <w:jc w:val="center"/>
                      <w:rPr>
                        <w:rFonts w:ascii="Arial" w:hAnsi="Arial" w:cs="Arial"/>
                        <w:sz w:val="18"/>
                        <w:szCs w:val="18"/>
                        <w:lang w:val="es-EC"/>
                      </w:rPr>
                    </w:pPr>
                    <w:r w:rsidRPr="008C28C0">
                      <w:rPr>
                        <w:rFonts w:ascii="Arial" w:hAnsi="Arial" w:cs="Arial"/>
                        <w:sz w:val="18"/>
                        <w:szCs w:val="18"/>
                        <w:lang w:val="es-EC"/>
                      </w:rPr>
                      <w:t xml:space="preserve">% de </w:t>
                    </w:r>
                    <w:r>
                      <w:rPr>
                        <w:rFonts w:ascii="Arial" w:hAnsi="Arial" w:cs="Arial"/>
                        <w:sz w:val="18"/>
                        <w:szCs w:val="18"/>
                      </w:rPr>
                      <w:t>r</w:t>
                    </w:r>
                    <w:r w:rsidRPr="00A52F4B">
                      <w:rPr>
                        <w:rFonts w:ascii="Arial" w:hAnsi="Arial" w:cs="Arial"/>
                        <w:sz w:val="18"/>
                        <w:szCs w:val="18"/>
                      </w:rPr>
                      <w:t>elación de operación o trabajo</w:t>
                    </w:r>
                  </w:p>
                </w:txbxContent>
              </v:textbox>
            </v:shape>
            <w10:anchorlock/>
          </v:group>
        </w:pict>
      </w:r>
    </w:p>
    <w:p w:rsidR="00B428D6" w:rsidRPr="00655463" w:rsidRDefault="00B428D6" w:rsidP="00B428D6">
      <w:pPr>
        <w:tabs>
          <w:tab w:val="left" w:pos="1515"/>
        </w:tabs>
        <w:spacing w:line="480" w:lineRule="auto"/>
        <w:ind w:left="2124"/>
      </w:pPr>
      <w:r w:rsidRPr="00655463">
        <w:rPr>
          <w:rFonts w:ascii="Arial" w:hAnsi="Arial" w:cs="Arial"/>
          <w:b/>
          <w:sz w:val="20"/>
          <w:szCs w:val="20"/>
        </w:rPr>
        <w:t xml:space="preserve">Figura No </w:t>
      </w:r>
      <w:r w:rsidR="00BB7C09">
        <w:rPr>
          <w:rFonts w:ascii="Arial" w:hAnsi="Arial" w:cs="Arial"/>
          <w:b/>
          <w:sz w:val="20"/>
          <w:szCs w:val="20"/>
        </w:rPr>
        <w:t>3.15</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relación de operación.</w:t>
      </w:r>
    </w:p>
    <w:p w:rsidR="00B428D6" w:rsidRPr="00655463" w:rsidRDefault="00B428D6" w:rsidP="00B428D6">
      <w:pPr>
        <w:tabs>
          <w:tab w:val="left" w:pos="1515"/>
        </w:tabs>
        <w:spacing w:line="480" w:lineRule="auto"/>
        <w:ind w:left="1416"/>
      </w:pPr>
      <w:r w:rsidRPr="00655463">
        <w:rPr>
          <w:noProof/>
        </w:rPr>
      </w:r>
      <w:r w:rsidRPr="00655463">
        <w:pict>
          <v:group id="_x0000_s2172" editas="canvas" style="width:294.25pt;height:172.6pt;mso-position-horizontal-relative:char;mso-position-vertical-relative:line" coordorigin="2988,2932" coordsize="5298,3215">
            <o:lock v:ext="edit" aspectratio="t"/>
            <v:shape id="_x0000_s2173" type="#_x0000_t75" style="position:absolute;left:2988;top:2932;width:5298;height:3215" o:preferrelative="f">
              <v:fill o:detectmouseclick="t"/>
              <v:path o:extrusionok="t" o:connecttype="none"/>
              <o:lock v:ext="edit" text="t"/>
            </v:shape>
            <v:rect id="_x0000_s2174" style="position:absolute;left:3312;top:3267;width:4645;height:2879"/>
            <v:line id="_x0000_s2175" style="position:absolute" from="4284,3770" to="4913,4403"/>
            <v:line id="_x0000_s2176" style="position:absolute;flip:x" from="6229,3770" to="6758,4410"/>
            <v:line id="_x0000_s2177" style="position:absolute;flip:y" from="4284,4944" to="5131,5584"/>
            <v:line id="_x0000_s2178" style="position:absolute" from="5953,5005" to="6588,5645"/>
            <v:shape id="_x0000_s2179" type="#_x0000_t202" style="position:absolute;left:3736;top:3412;width:1271;height:320" stroked="f">
              <v:textbox style="mso-next-textbox:#_x0000_s2179">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Tiempo</w:t>
                    </w:r>
                  </w:p>
                </w:txbxContent>
              </v:textbox>
            </v:shape>
            <v:shape id="_x0000_s2180" type="#_x0000_t202" style="position:absolute;left:6337;top:3405;width:1417;height:365" stroked="f">
              <v:textbox style="mso-next-textbox:#_x0000_s2180">
                <w:txbxContent>
                  <w:p w:rsidR="001D0D3F" w:rsidRPr="0064704B" w:rsidRDefault="001D0D3F" w:rsidP="00B428D6">
                    <w:pPr>
                      <w:rPr>
                        <w:rFonts w:ascii="Arial" w:hAnsi="Arial" w:cs="Arial"/>
                        <w:sz w:val="20"/>
                        <w:szCs w:val="20"/>
                        <w:lang w:val="es-EC"/>
                      </w:rPr>
                    </w:pPr>
                    <w:r w:rsidRPr="00E40C56">
                      <w:rPr>
                        <w:rFonts w:ascii="Arial" w:hAnsi="Arial" w:cs="Arial"/>
                        <w:sz w:val="18"/>
                        <w:szCs w:val="18"/>
                        <w:lang w:val="es-EC"/>
                      </w:rPr>
                      <w:t>Departamen</w:t>
                    </w:r>
                    <w:r>
                      <w:rPr>
                        <w:rFonts w:ascii="Arial" w:hAnsi="Arial" w:cs="Arial"/>
                        <w:sz w:val="20"/>
                        <w:szCs w:val="20"/>
                        <w:lang w:val="es-EC"/>
                      </w:rPr>
                      <w:t>to</w:t>
                    </w:r>
                  </w:p>
                </w:txbxContent>
              </v:textbox>
            </v:shape>
            <v:shape id="_x0000_s2181" type="#_x0000_t202" style="position:absolute;left:3624;top:5645;width:1270;height:472" stroked="f">
              <v:textbox style="mso-next-textbox:#_x0000_s2181">
                <w:txbxContent>
                  <w:p w:rsidR="001D0D3F" w:rsidRPr="0064704B" w:rsidRDefault="001D0D3F" w:rsidP="00B428D6">
                    <w:pPr>
                      <w:rPr>
                        <w:rFonts w:ascii="Arial" w:hAnsi="Arial" w:cs="Arial"/>
                        <w:sz w:val="20"/>
                        <w:szCs w:val="20"/>
                        <w:lang w:val="es-EC"/>
                      </w:rPr>
                    </w:pPr>
                    <w:r>
                      <w:rPr>
                        <w:rFonts w:ascii="Arial" w:hAnsi="Arial" w:cs="Arial"/>
                        <w:sz w:val="20"/>
                        <w:szCs w:val="20"/>
                        <w:lang w:val="es-EC"/>
                      </w:rPr>
                      <w:t>Empleado</w:t>
                    </w:r>
                  </w:p>
                </w:txbxContent>
              </v:textbox>
            </v:shape>
            <v:shape id="_x0000_s2182" type="#_x0000_t202" style="position:absolute;left:6270;top:5645;width:1272;height:472" stroked="f">
              <v:textbox style="mso-next-textbox:#_x0000_s2182">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Empresa</w:t>
                    </w:r>
                  </w:p>
                </w:txbxContent>
              </v:textbox>
            </v:shape>
            <v:shape id="_x0000_s2183" type="#_x0000_t202" style="position:absolute;left:4576;top:4525;width:2226;height:480" stroked="f">
              <v:textbox style="mso-next-textbox:#_x0000_s2183">
                <w:txbxContent>
                  <w:p w:rsidR="001D0D3F" w:rsidRPr="00E40C56" w:rsidRDefault="001D0D3F" w:rsidP="00B428D6">
                    <w:pPr>
                      <w:rPr>
                        <w:sz w:val="20"/>
                        <w:szCs w:val="20"/>
                      </w:rPr>
                    </w:pPr>
                    <w:r w:rsidRPr="00E40C56">
                      <w:rPr>
                        <w:rFonts w:ascii="Arial" w:hAnsi="Arial" w:cs="Arial"/>
                        <w:bCs/>
                        <w:iCs/>
                        <w:snapToGrid w:val="0"/>
                        <w:color w:val="000000"/>
                        <w:sz w:val="20"/>
                        <w:szCs w:val="20"/>
                      </w:rPr>
                      <w:t>% costo de personal</w:t>
                    </w:r>
                  </w:p>
                </w:txbxContent>
              </v:textbox>
            </v:shape>
            <w10:anchorlock/>
          </v:group>
        </w:pict>
      </w:r>
    </w:p>
    <w:p w:rsidR="00B428D6" w:rsidRPr="00655463" w:rsidRDefault="00B428D6" w:rsidP="00B428D6">
      <w:pPr>
        <w:tabs>
          <w:tab w:val="left" w:pos="1515"/>
        </w:tabs>
        <w:spacing w:line="480" w:lineRule="auto"/>
        <w:ind w:left="2124"/>
        <w:rPr>
          <w:rFonts w:ascii="Arial" w:hAnsi="Arial" w:cs="Arial"/>
          <w:b/>
          <w:sz w:val="20"/>
          <w:szCs w:val="20"/>
        </w:rPr>
      </w:pPr>
      <w:r w:rsidRPr="00655463">
        <w:rPr>
          <w:rFonts w:ascii="Arial" w:hAnsi="Arial" w:cs="Arial"/>
          <w:b/>
          <w:sz w:val="20"/>
          <w:szCs w:val="20"/>
        </w:rPr>
        <w:t xml:space="preserve">Figura No </w:t>
      </w:r>
      <w:r w:rsidR="00BB7C09">
        <w:rPr>
          <w:rFonts w:ascii="Arial" w:hAnsi="Arial" w:cs="Arial"/>
          <w:b/>
          <w:sz w:val="20"/>
          <w:szCs w:val="20"/>
        </w:rPr>
        <w:t>3.16</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costo de personal.</w:t>
      </w:r>
    </w:p>
    <w:p w:rsidR="00B428D6" w:rsidRPr="00655463" w:rsidRDefault="00B428D6" w:rsidP="00B428D6">
      <w:pPr>
        <w:tabs>
          <w:tab w:val="left" w:pos="1515"/>
        </w:tabs>
        <w:spacing w:line="480" w:lineRule="auto"/>
        <w:ind w:left="1416"/>
      </w:pPr>
      <w:r w:rsidRPr="00655463">
        <w:rPr>
          <w:noProof/>
        </w:rPr>
      </w:r>
      <w:r w:rsidRPr="00655463">
        <w:pict>
          <v:group id="_x0000_s2160" editas="canvas" style="width:4in;height:162pt;mso-position-horizontal-relative:char;mso-position-vertical-relative:line" coordorigin="3094,3093" coordsize="5082,3032">
            <o:lock v:ext="edit" aspectratio="t"/>
            <v:shape id="_x0000_s2161" type="#_x0000_t75" style="position:absolute;left:3094;top:3093;width:5082;height:3032" o:preferrelative="f">
              <v:fill o:detectmouseclick="t"/>
              <v:path o:extrusionok="t" o:connecttype="none"/>
              <o:lock v:ext="edit" text="t"/>
            </v:shape>
            <v:rect id="_x0000_s2162" style="position:absolute;left:3313;top:3245;width:4651;height:2880"/>
            <v:line id="_x0000_s2163" style="position:absolute" from="4365,3767" to="4992,4399"/>
            <v:line id="_x0000_s2164" style="position:absolute;flip:x" from="6059,3767" to="6588,4407"/>
            <v:line id="_x0000_s2165" style="position:absolute;flip:y" from="4153,4946" to="5106,5586"/>
            <v:line id="_x0000_s2166" style="position:absolute" from="5953,5005" to="6588,5645"/>
            <v:shape id="_x0000_s2167" type="#_x0000_t202" style="position:absolute;left:3736;top:3412;width:1271;height:355" stroked="f">
              <v:textbox style="mso-next-textbox:#_x0000_s2167">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168" type="#_x0000_t202" style="position:absolute;left:6482;top:3405;width:1272;height:320" stroked="f">
              <v:textbox style="mso-next-textbox:#_x0000_s2168">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Sector</w:t>
                    </w:r>
                  </w:p>
                </w:txbxContent>
              </v:textbox>
            </v:shape>
            <v:shape id="_x0000_s2169" type="#_x0000_t202" style="position:absolute;left:3623;top:5451;width:1270;height:480" stroked="f">
              <v:textbox style="mso-next-textbox:#_x0000_s2169">
                <w:txbxContent>
                  <w:p w:rsidR="001D0D3F" w:rsidRPr="00802660" w:rsidRDefault="001D0D3F" w:rsidP="00B428D6">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2170" type="#_x0000_t202" style="position:absolute;left:6270;top:5451;width:1272;height:480" stroked="f">
              <v:textbox style="mso-next-textbox:#_x0000_s2170">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171" type="#_x0000_t202" style="position:absolute;left:4470;top:4441;width:2226;height:505" stroked="f">
              <v:textbox style="mso-next-textbox:#_x0000_s2171">
                <w:txbxContent>
                  <w:p w:rsidR="001D0D3F" w:rsidRPr="00734080" w:rsidRDefault="001D0D3F" w:rsidP="00B428D6">
                    <w:pPr>
                      <w:jc w:val="center"/>
                      <w:rPr>
                        <w:sz w:val="18"/>
                        <w:szCs w:val="18"/>
                      </w:rPr>
                    </w:pPr>
                    <w:r w:rsidRPr="00734080">
                      <w:rPr>
                        <w:rFonts w:ascii="Arial" w:hAnsi="Arial" w:cs="Arial"/>
                        <w:bCs/>
                        <w:iCs/>
                        <w:snapToGrid w:val="0"/>
                        <w:color w:val="000000"/>
                        <w:sz w:val="18"/>
                        <w:szCs w:val="18"/>
                      </w:rPr>
                      <w:t>% e</w:t>
                    </w:r>
                    <w:r>
                      <w:rPr>
                        <w:rFonts w:ascii="Arial" w:hAnsi="Arial" w:cs="Arial"/>
                        <w:bCs/>
                        <w:iCs/>
                        <w:snapToGrid w:val="0"/>
                        <w:color w:val="000000"/>
                        <w:sz w:val="18"/>
                        <w:szCs w:val="18"/>
                      </w:rPr>
                      <w:t>ficiencia c</w:t>
                    </w:r>
                    <w:r w:rsidRPr="00734080">
                      <w:rPr>
                        <w:rFonts w:ascii="Arial" w:hAnsi="Arial" w:cs="Arial"/>
                        <w:bCs/>
                        <w:iCs/>
                        <w:snapToGrid w:val="0"/>
                        <w:color w:val="000000"/>
                        <w:sz w:val="18"/>
                        <w:szCs w:val="18"/>
                      </w:rPr>
                      <w:t>omercial</w:t>
                    </w:r>
                  </w:p>
                </w:txbxContent>
              </v:textbox>
            </v:shape>
            <w10:anchorlock/>
          </v:group>
        </w:pict>
      </w:r>
    </w:p>
    <w:p w:rsidR="00B428D6" w:rsidRPr="00655463" w:rsidRDefault="00B428D6" w:rsidP="00B428D6">
      <w:pPr>
        <w:tabs>
          <w:tab w:val="left" w:pos="1515"/>
        </w:tabs>
        <w:spacing w:line="480" w:lineRule="auto"/>
        <w:ind w:left="2124"/>
        <w:rPr>
          <w:rFonts w:ascii="Arial" w:hAnsi="Arial" w:cs="Arial"/>
          <w:b/>
          <w:sz w:val="20"/>
          <w:szCs w:val="20"/>
        </w:rPr>
      </w:pPr>
      <w:r w:rsidRPr="00655463">
        <w:rPr>
          <w:rFonts w:ascii="Arial" w:hAnsi="Arial" w:cs="Arial"/>
          <w:b/>
          <w:sz w:val="20"/>
          <w:szCs w:val="20"/>
        </w:rPr>
        <w:t xml:space="preserve">Figura No </w:t>
      </w:r>
      <w:r w:rsidR="00BB7C09">
        <w:rPr>
          <w:rFonts w:ascii="Arial" w:hAnsi="Arial" w:cs="Arial"/>
          <w:b/>
          <w:sz w:val="20"/>
          <w:szCs w:val="20"/>
        </w:rPr>
        <w:t>3.17</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eficiencia comercial.</w:t>
      </w:r>
    </w:p>
    <w:p w:rsidR="00B428D6" w:rsidRPr="00655463" w:rsidRDefault="00B428D6" w:rsidP="00B428D6">
      <w:pPr>
        <w:tabs>
          <w:tab w:val="left" w:pos="1515"/>
        </w:tabs>
        <w:spacing w:line="480" w:lineRule="auto"/>
        <w:ind w:left="1416"/>
      </w:pPr>
      <w:r w:rsidRPr="00655463">
        <w:rPr>
          <w:noProof/>
        </w:rPr>
      </w:r>
      <w:r w:rsidRPr="00655463">
        <w:pict>
          <v:group id="_x0000_s2148" editas="canvas" style="width:294pt;height:171pt;mso-position-horizontal-relative:char;mso-position-vertical-relative:line" coordorigin="2988,3201" coordsize="5188,2764">
            <o:lock v:ext="edit" aspectratio="t"/>
            <v:shape id="_x0000_s2149" type="#_x0000_t75" style="position:absolute;left:2988;top:3201;width:5188;height:2764" o:preferrelative="f">
              <v:fill o:detectmouseclick="t"/>
              <v:path o:extrusionok="t" o:connecttype="none"/>
              <o:lock v:ext="edit" text="t"/>
            </v:shape>
            <v:rect id="_x0000_s2150" style="position:absolute;left:3200;top:3245;width:4658;height:2720"/>
            <v:line id="_x0000_s2151" style="position:absolute" from="4364,3725" to="4992,4358"/>
            <v:line id="_x0000_s2152" style="position:absolute;flip:x" from="6164,3725" to="6695,4365"/>
            <v:line id="_x0000_s2153" style="position:absolute;flip:y" from="4259,4845" to="5106,5485"/>
            <v:line id="_x0000_s2154" style="position:absolute" from="5953,4845" to="6587,5485"/>
            <v:shape id="_x0000_s2155" type="#_x0000_t202" style="position:absolute;left:3736;top:3412;width:1271;height:320" stroked="f">
              <v:textbox style="mso-next-textbox:#_x0000_s2155">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156" type="#_x0000_t202" style="position:absolute;left:6482;top:3405;width:1272;height:320" stroked="f">
              <v:textbox style="mso-next-textbox:#_x0000_s2156">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Sector</w:t>
                    </w:r>
                  </w:p>
                </w:txbxContent>
              </v:textbox>
            </v:shape>
            <v:shape id="_x0000_s2157" type="#_x0000_t202" style="position:absolute;left:3623;top:5485;width:1270;height:320" stroked="f">
              <v:textbox style="mso-next-textbox:#_x0000_s2157">
                <w:txbxContent>
                  <w:p w:rsidR="001D0D3F" w:rsidRPr="00802660" w:rsidRDefault="001D0D3F" w:rsidP="00B428D6">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2158" type="#_x0000_t202" style="position:absolute;left:6164;top:5485;width:1273;height:320" stroked="f">
              <v:textbox style="mso-next-textbox:#_x0000_s2158">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159" type="#_x0000_t202" style="position:absolute;left:4470;top:4365;width:2226;height:480" stroked="f">
              <v:textbox style="mso-next-textbox:#_x0000_s2159">
                <w:txbxContent>
                  <w:p w:rsidR="001D0D3F" w:rsidRPr="008C28C0" w:rsidRDefault="001D0D3F" w:rsidP="00B428D6">
                    <w:pPr>
                      <w:jc w:val="center"/>
                      <w:rPr>
                        <w:rFonts w:ascii="Arial" w:hAnsi="Arial" w:cs="Arial"/>
                        <w:sz w:val="18"/>
                        <w:szCs w:val="18"/>
                        <w:lang w:val="es-EC"/>
                      </w:rPr>
                    </w:pPr>
                    <w:r>
                      <w:rPr>
                        <w:rFonts w:ascii="Arial" w:hAnsi="Arial" w:cs="Arial"/>
                        <w:sz w:val="18"/>
                        <w:szCs w:val="18"/>
                        <w:lang w:val="es-EC"/>
                      </w:rPr>
                      <w:t>Tarifa promedio</w:t>
                    </w:r>
                  </w:p>
                </w:txbxContent>
              </v:textbox>
            </v:shape>
            <w10:anchorlock/>
          </v:group>
        </w:pict>
      </w:r>
    </w:p>
    <w:p w:rsidR="00B428D6" w:rsidRPr="00655463" w:rsidRDefault="00B428D6" w:rsidP="00B428D6">
      <w:pPr>
        <w:tabs>
          <w:tab w:val="left" w:pos="1515"/>
        </w:tabs>
        <w:spacing w:line="480" w:lineRule="auto"/>
        <w:ind w:left="2124"/>
      </w:pPr>
      <w:r w:rsidRPr="00655463">
        <w:rPr>
          <w:rFonts w:ascii="Arial" w:hAnsi="Arial" w:cs="Arial"/>
          <w:b/>
          <w:sz w:val="20"/>
          <w:szCs w:val="20"/>
        </w:rPr>
        <w:t>Figura No</w:t>
      </w:r>
      <w:r w:rsidR="00BB7C09">
        <w:rPr>
          <w:rFonts w:ascii="Arial" w:hAnsi="Arial" w:cs="Arial"/>
          <w:b/>
          <w:sz w:val="20"/>
          <w:szCs w:val="20"/>
        </w:rPr>
        <w:t xml:space="preserve"> 3.18</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tarifa promedio.</w:t>
      </w:r>
    </w:p>
    <w:p w:rsidR="00B428D6" w:rsidRPr="00655463" w:rsidRDefault="00B428D6" w:rsidP="00B428D6">
      <w:pPr>
        <w:tabs>
          <w:tab w:val="left" w:pos="1515"/>
        </w:tabs>
        <w:spacing w:line="480" w:lineRule="auto"/>
        <w:ind w:left="1416"/>
      </w:pPr>
      <w:r w:rsidRPr="00655463">
        <w:rPr>
          <w:noProof/>
        </w:rPr>
      </w:r>
      <w:r w:rsidRPr="00655463">
        <w:pict>
          <v:group id="_x0000_s2136" editas="canvas" style="width:294.25pt;height:172.6pt;mso-position-horizontal-relative:char;mso-position-vertical-relative:line" coordorigin="2988,2932" coordsize="5298,3215">
            <o:lock v:ext="edit" aspectratio="t"/>
            <v:shape id="_x0000_s2137" type="#_x0000_t75" style="position:absolute;left:2988;top:2932;width:5298;height:3215" o:preferrelative="f">
              <v:fill o:detectmouseclick="t"/>
              <v:path o:extrusionok="t" o:connecttype="none"/>
              <o:lock v:ext="edit" text="t"/>
            </v:shape>
            <v:rect id="_x0000_s2138" style="position:absolute;left:3204;top:3268;width:4753;height:2879"/>
            <v:line id="_x0000_s2139" style="position:absolute" from="4284,3770" to="4913,4403"/>
            <v:line id="_x0000_s2140" style="position:absolute;flip:x" from="6229,3770" to="6758,4410"/>
            <v:line id="_x0000_s2141" style="position:absolute;flip:y" from="4284,4944" to="5131,5584"/>
            <v:line id="_x0000_s2142" style="position:absolute" from="5953,5005" to="6588,5645"/>
            <v:shape id="_x0000_s2143" type="#_x0000_t202" style="position:absolute;left:3736;top:3412;width:1271;height:320" stroked="f">
              <v:textbox style="mso-next-textbox:#_x0000_s2143">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Tiempo</w:t>
                    </w:r>
                  </w:p>
                </w:txbxContent>
              </v:textbox>
            </v:shape>
            <v:shape id="_x0000_s2144" type="#_x0000_t202" style="position:absolute;left:6482;top:3405;width:1272;height:320" stroked="f">
              <v:textbox style="mso-next-textbox:#_x0000_s2144">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Sector</w:t>
                    </w:r>
                  </w:p>
                </w:txbxContent>
              </v:textbox>
            </v:shape>
            <v:shape id="_x0000_s2145" type="#_x0000_t202" style="position:absolute;left:3624;top:5645;width:1270;height:320" stroked="f">
              <v:textbox style="mso-next-textbox:#_x0000_s2145">
                <w:txbxContent>
                  <w:p w:rsidR="001D0D3F" w:rsidRPr="0064704B" w:rsidRDefault="001D0D3F" w:rsidP="00B428D6">
                    <w:pPr>
                      <w:jc w:val="center"/>
                      <w:rPr>
                        <w:rFonts w:ascii="Arial" w:hAnsi="Arial" w:cs="Arial"/>
                        <w:sz w:val="20"/>
                        <w:szCs w:val="20"/>
                        <w:lang w:val="es-EC"/>
                      </w:rPr>
                    </w:pPr>
                    <w:r w:rsidRPr="0064704B">
                      <w:rPr>
                        <w:rFonts w:ascii="Arial" w:hAnsi="Arial" w:cs="Arial"/>
                        <w:sz w:val="20"/>
                        <w:szCs w:val="20"/>
                        <w:lang w:val="es-EC"/>
                      </w:rPr>
                      <w:t>Tarifa</w:t>
                    </w:r>
                  </w:p>
                </w:txbxContent>
              </v:textbox>
            </v:shape>
            <v:shape id="_x0000_s2146" type="#_x0000_t202" style="position:absolute;left:6270;top:5645;width:1272;height:472" stroked="f">
              <v:textbox style="mso-next-textbox:#_x0000_s2146">
                <w:txbxContent>
                  <w:p w:rsidR="001D0D3F" w:rsidRPr="0064704B" w:rsidRDefault="001D0D3F" w:rsidP="00B428D6">
                    <w:pPr>
                      <w:rPr>
                        <w:rFonts w:ascii="Arial" w:hAnsi="Arial" w:cs="Arial"/>
                        <w:sz w:val="20"/>
                        <w:szCs w:val="20"/>
                        <w:lang w:val="es-EC"/>
                      </w:rPr>
                    </w:pPr>
                    <w:r w:rsidRPr="0064704B">
                      <w:rPr>
                        <w:rFonts w:ascii="Arial" w:hAnsi="Arial" w:cs="Arial"/>
                        <w:sz w:val="20"/>
                        <w:szCs w:val="20"/>
                        <w:lang w:val="es-EC"/>
                      </w:rPr>
                      <w:t>Empresa</w:t>
                    </w:r>
                  </w:p>
                </w:txbxContent>
              </v:textbox>
            </v:shape>
            <v:shape id="_x0000_s2147" type="#_x0000_t202" style="position:absolute;left:4576;top:4525;width:2226;height:480" stroked="f">
              <v:textbox style="mso-next-textbox:#_x0000_s2147">
                <w:txbxContent>
                  <w:p w:rsidR="001D0D3F" w:rsidRPr="008C28C0" w:rsidRDefault="001D0D3F" w:rsidP="00B428D6">
                    <w:pPr>
                      <w:jc w:val="center"/>
                      <w:rPr>
                        <w:rFonts w:ascii="Arial" w:hAnsi="Arial" w:cs="Arial"/>
                        <w:sz w:val="18"/>
                        <w:szCs w:val="18"/>
                        <w:lang w:val="es-EC"/>
                      </w:rPr>
                    </w:pPr>
                    <w:r w:rsidRPr="008C28C0">
                      <w:rPr>
                        <w:rFonts w:ascii="Arial" w:hAnsi="Arial" w:cs="Arial"/>
                        <w:sz w:val="18"/>
                        <w:szCs w:val="18"/>
                        <w:lang w:val="es-EC"/>
                      </w:rPr>
                      <w:t xml:space="preserve">% </w:t>
                    </w:r>
                    <w:r>
                      <w:rPr>
                        <w:rFonts w:ascii="Arial" w:hAnsi="Arial" w:cs="Arial"/>
                        <w:sz w:val="18"/>
                        <w:szCs w:val="18"/>
                        <w:lang w:val="es-EC"/>
                      </w:rPr>
                      <w:t>cargos fijos</w:t>
                    </w:r>
                  </w:p>
                </w:txbxContent>
              </v:textbox>
            </v:shape>
            <w10:anchorlock/>
          </v:group>
        </w:pict>
      </w:r>
    </w:p>
    <w:p w:rsidR="00B428D6" w:rsidRPr="00655463" w:rsidRDefault="00B428D6" w:rsidP="00B428D6">
      <w:pPr>
        <w:tabs>
          <w:tab w:val="left" w:pos="1515"/>
        </w:tabs>
        <w:spacing w:line="480" w:lineRule="auto"/>
        <w:ind w:left="2124"/>
        <w:rPr>
          <w:rFonts w:ascii="Arial" w:hAnsi="Arial" w:cs="Arial"/>
          <w:b/>
          <w:sz w:val="20"/>
          <w:szCs w:val="20"/>
        </w:rPr>
      </w:pPr>
      <w:r w:rsidRPr="00655463">
        <w:rPr>
          <w:rFonts w:ascii="Arial" w:hAnsi="Arial" w:cs="Arial"/>
          <w:b/>
          <w:sz w:val="20"/>
          <w:szCs w:val="20"/>
        </w:rPr>
        <w:t>Figura No</w:t>
      </w:r>
      <w:r w:rsidR="00BB7C09">
        <w:rPr>
          <w:rFonts w:ascii="Arial" w:hAnsi="Arial" w:cs="Arial"/>
          <w:b/>
          <w:sz w:val="20"/>
          <w:szCs w:val="20"/>
        </w:rPr>
        <w:t xml:space="preserve"> 3.19</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alcantarillado.</w:t>
      </w:r>
    </w:p>
    <w:p w:rsidR="001F5A80" w:rsidRDefault="00B428D6" w:rsidP="001F5A80">
      <w:pPr>
        <w:tabs>
          <w:tab w:val="left" w:pos="1515"/>
        </w:tabs>
        <w:spacing w:line="480" w:lineRule="auto"/>
        <w:ind w:left="1416"/>
      </w:pPr>
      <w:r w:rsidRPr="00655463">
        <w:rPr>
          <w:noProof/>
        </w:rPr>
      </w:r>
      <w:r w:rsidRPr="00655463">
        <w:pict>
          <v:group id="_x0000_s2126" editas="canvas" style="width:4in;height:162pt;mso-position-horizontal-relative:char;mso-position-vertical-relative:line" coordorigin="3094,3093" coordsize="5082,3032">
            <o:lock v:ext="edit" aspectratio="t"/>
            <v:shape id="_x0000_s2127" type="#_x0000_t75" style="position:absolute;left:3094;top:3093;width:5082;height:3032" o:preferrelative="f">
              <v:fill o:detectmouseclick="t"/>
              <v:path o:extrusionok="t" o:connecttype="none"/>
              <o:lock v:ext="edit" text="t"/>
            </v:shape>
            <v:rect id="_x0000_s2128" style="position:absolute;left:3313;top:3245;width:4651;height:2880"/>
            <v:line id="_x0000_s2129" style="position:absolute" from="4365,3767" to="4992,4399"/>
            <v:line id="_x0000_s2130" style="position:absolute;flip:y" from="4153,4946" to="5106,5586"/>
            <v:line id="_x0000_s2131" style="position:absolute" from="5953,5005" to="6588,5645"/>
            <v:shape id="_x0000_s2132" type="#_x0000_t202" style="position:absolute;left:3736;top:3412;width:1271;height:320" stroked="f">
              <v:textbox style="mso-next-textbox:#_x0000_s2132">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Tiempo</w:t>
                    </w:r>
                  </w:p>
                </w:txbxContent>
              </v:textbox>
            </v:shape>
            <v:shape id="_x0000_s2133" type="#_x0000_t202" style="position:absolute;left:3623;top:5451;width:1270;height:480" stroked="f">
              <v:textbox style="mso-next-textbox:#_x0000_s2133">
                <w:txbxContent>
                  <w:p w:rsidR="001D0D3F" w:rsidRPr="00802660" w:rsidRDefault="001D0D3F" w:rsidP="00B428D6">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2134" type="#_x0000_t202" style="position:absolute;left:6270;top:5451;width:1272;height:480" stroked="f">
              <v:textbox style="mso-next-textbox:#_x0000_s2134">
                <w:txbxContent>
                  <w:p w:rsidR="001D0D3F" w:rsidRPr="00802660" w:rsidRDefault="001D0D3F" w:rsidP="00B428D6">
                    <w:pPr>
                      <w:rPr>
                        <w:rFonts w:ascii="Arial" w:hAnsi="Arial" w:cs="Arial"/>
                        <w:sz w:val="20"/>
                        <w:szCs w:val="20"/>
                        <w:lang w:val="es-EC"/>
                      </w:rPr>
                    </w:pPr>
                    <w:r w:rsidRPr="00802660">
                      <w:rPr>
                        <w:rFonts w:ascii="Arial" w:hAnsi="Arial" w:cs="Arial"/>
                        <w:sz w:val="20"/>
                        <w:szCs w:val="20"/>
                        <w:lang w:val="es-EC"/>
                      </w:rPr>
                      <w:t>Empresa</w:t>
                    </w:r>
                  </w:p>
                </w:txbxContent>
              </v:textbox>
            </v:shape>
            <v:shape id="_x0000_s2135" type="#_x0000_t202" style="position:absolute;left:4470;top:4272;width:2226;height:649" stroked="f">
              <v:textbox style="mso-next-textbox:#_x0000_s2135">
                <w:txbxContent>
                  <w:p w:rsidR="001D0D3F" w:rsidRPr="00ED6287" w:rsidRDefault="001D0D3F" w:rsidP="00B428D6">
                    <w:pPr>
                      <w:jc w:val="center"/>
                      <w:rPr>
                        <w:sz w:val="18"/>
                        <w:szCs w:val="18"/>
                      </w:rPr>
                    </w:pPr>
                    <w:r>
                      <w:rPr>
                        <w:rFonts w:ascii="Arial" w:hAnsi="Arial" w:cs="Arial"/>
                        <w:bCs/>
                        <w:iCs/>
                        <w:snapToGrid w:val="0"/>
                        <w:color w:val="000000"/>
                        <w:sz w:val="18"/>
                        <w:szCs w:val="18"/>
                      </w:rPr>
                      <w:t>% c</w:t>
                    </w:r>
                    <w:r w:rsidRPr="00ED6287">
                      <w:rPr>
                        <w:rFonts w:ascii="Arial" w:hAnsi="Arial" w:cs="Arial"/>
                        <w:bCs/>
                        <w:iCs/>
                        <w:snapToGrid w:val="0"/>
                        <w:color w:val="000000"/>
                        <w:sz w:val="18"/>
                        <w:szCs w:val="18"/>
                      </w:rPr>
                      <w:t>argos residenciales / cargos industriales</w:t>
                    </w:r>
                  </w:p>
                </w:txbxContent>
              </v:textbox>
            </v:shape>
            <w10:anchorlock/>
          </v:group>
        </w:pict>
      </w:r>
    </w:p>
    <w:p w:rsidR="00B428D6" w:rsidRPr="001F5A80" w:rsidRDefault="00B428D6" w:rsidP="001F5A80">
      <w:pPr>
        <w:tabs>
          <w:tab w:val="left" w:pos="1515"/>
        </w:tabs>
        <w:spacing w:line="480" w:lineRule="auto"/>
        <w:ind w:left="708"/>
      </w:pPr>
      <w:r w:rsidRPr="00655463">
        <w:rPr>
          <w:rFonts w:ascii="Arial" w:hAnsi="Arial" w:cs="Arial"/>
          <w:b/>
          <w:sz w:val="20"/>
          <w:szCs w:val="20"/>
        </w:rPr>
        <w:t xml:space="preserve">Figura No </w:t>
      </w:r>
      <w:r w:rsidR="00BB7C09">
        <w:rPr>
          <w:rFonts w:ascii="Arial" w:hAnsi="Arial" w:cs="Arial"/>
          <w:b/>
          <w:sz w:val="20"/>
          <w:szCs w:val="20"/>
        </w:rPr>
        <w:t>3.20</w:t>
      </w:r>
      <w:r w:rsidRPr="00655463">
        <w:rPr>
          <w:rFonts w:ascii="Arial" w:hAnsi="Arial" w:cs="Arial"/>
          <w:b/>
          <w:sz w:val="20"/>
          <w:szCs w:val="20"/>
        </w:rPr>
        <w:t xml:space="preserve"> </w:t>
      </w:r>
      <w:r w:rsidR="004C5AED">
        <w:rPr>
          <w:rFonts w:ascii="Arial" w:hAnsi="Arial" w:cs="Arial"/>
          <w:b/>
          <w:sz w:val="20"/>
          <w:szCs w:val="20"/>
        </w:rPr>
        <w:t>Dot model</w:t>
      </w:r>
      <w:r w:rsidRPr="00655463">
        <w:rPr>
          <w:rFonts w:ascii="Arial" w:hAnsi="Arial" w:cs="Arial"/>
          <w:b/>
          <w:sz w:val="20"/>
          <w:szCs w:val="20"/>
        </w:rPr>
        <w:t xml:space="preserve"> relación cargos residenciales sobre industriales.</w:t>
      </w:r>
    </w:p>
    <w:p w:rsidR="00ED31CE" w:rsidRPr="00E27E9F" w:rsidRDefault="00ED31CE" w:rsidP="00ED31CE">
      <w:pPr>
        <w:spacing w:line="480" w:lineRule="auto"/>
        <w:jc w:val="center"/>
        <w:rPr>
          <w:rFonts w:ascii="Arial" w:hAnsi="Arial" w:cs="Arial"/>
          <w:b/>
          <w:sz w:val="22"/>
          <w:szCs w:val="22"/>
          <w:lang w:val="es-EC"/>
        </w:rPr>
      </w:pPr>
      <w:r w:rsidRPr="00E27E9F">
        <w:rPr>
          <w:rFonts w:ascii="Arial" w:hAnsi="Arial" w:cs="Arial"/>
          <w:b/>
          <w:sz w:val="22"/>
          <w:szCs w:val="22"/>
          <w:lang w:val="es-EC"/>
        </w:rPr>
        <w:t>CAPÍTULO 4: ANÁLISIS OPERATIVO</w:t>
      </w:r>
    </w:p>
    <w:p w:rsidR="00ED31CE" w:rsidRPr="0076591E" w:rsidRDefault="00ED31CE" w:rsidP="00ED31CE">
      <w:pPr>
        <w:spacing w:line="480" w:lineRule="auto"/>
        <w:jc w:val="center"/>
        <w:rPr>
          <w:rFonts w:ascii="Arial" w:hAnsi="Arial" w:cs="Arial"/>
          <w:b/>
          <w:i/>
          <w:sz w:val="22"/>
          <w:szCs w:val="22"/>
          <w:lang w:val="es-EC"/>
        </w:rPr>
      </w:pPr>
    </w:p>
    <w:p w:rsidR="00ED31CE" w:rsidRPr="00134EC4" w:rsidRDefault="00ED31CE" w:rsidP="00ED31CE">
      <w:pPr>
        <w:spacing w:line="480" w:lineRule="auto"/>
        <w:jc w:val="both"/>
        <w:rPr>
          <w:rFonts w:ascii="Arial" w:hAnsi="Arial" w:cs="Arial"/>
          <w:sz w:val="22"/>
          <w:szCs w:val="22"/>
          <w:lang w:val="es-EC"/>
        </w:rPr>
      </w:pPr>
      <w:r w:rsidRPr="00134EC4">
        <w:rPr>
          <w:rFonts w:ascii="Arial" w:hAnsi="Arial" w:cs="Arial"/>
          <w:sz w:val="22"/>
          <w:szCs w:val="22"/>
          <w:lang w:val="es-EC"/>
        </w:rPr>
        <w:t>La investigación de los modelos de información de la industria, para las Empresas de agua potable y alcantarillado, determina que existe un tercer nivel de tratamiento de datos, y está constituido por el área operativa</w:t>
      </w:r>
      <w:r w:rsidR="008F7CF0" w:rsidRPr="00134EC4">
        <w:rPr>
          <w:rFonts w:ascii="Arial" w:hAnsi="Arial" w:cs="Arial"/>
          <w:sz w:val="22"/>
          <w:szCs w:val="22"/>
          <w:lang w:val="es-EC"/>
        </w:rPr>
        <w:t>.</w:t>
      </w:r>
    </w:p>
    <w:p w:rsidR="00ED31CE" w:rsidRPr="00134EC4" w:rsidRDefault="00ED31CE" w:rsidP="00ED31CE">
      <w:pPr>
        <w:spacing w:line="480" w:lineRule="auto"/>
        <w:jc w:val="both"/>
        <w:rPr>
          <w:rFonts w:ascii="Arial" w:hAnsi="Arial" w:cs="Arial"/>
          <w:sz w:val="22"/>
          <w:szCs w:val="22"/>
          <w:lang w:val="es-EC"/>
        </w:rPr>
      </w:pPr>
    </w:p>
    <w:p w:rsidR="00ED31CE" w:rsidRPr="00134EC4" w:rsidRDefault="00ED31CE" w:rsidP="00ED31CE">
      <w:pPr>
        <w:spacing w:line="480" w:lineRule="auto"/>
        <w:jc w:val="both"/>
        <w:rPr>
          <w:rFonts w:ascii="Arial" w:hAnsi="Arial" w:cs="Arial"/>
          <w:sz w:val="22"/>
          <w:szCs w:val="22"/>
          <w:lang w:val="es-EC"/>
        </w:rPr>
      </w:pPr>
      <w:r w:rsidRPr="00134EC4">
        <w:rPr>
          <w:rFonts w:ascii="Arial" w:hAnsi="Arial" w:cs="Arial"/>
          <w:sz w:val="22"/>
          <w:szCs w:val="22"/>
          <w:lang w:val="es-EC"/>
        </w:rPr>
        <w:t xml:space="preserve">En el presente capítulo se procede a la identificación de los usuarios del nivel operativo, los requerimientos de información, la determinación de indicadores, el diseño del tablero de comandos y su correspondiente propuesta </w:t>
      </w:r>
      <w:r w:rsidR="004C5AED">
        <w:rPr>
          <w:rFonts w:ascii="Arial" w:hAnsi="Arial" w:cs="Arial"/>
          <w:sz w:val="22"/>
          <w:szCs w:val="22"/>
          <w:lang w:val="es-EC"/>
        </w:rPr>
        <w:t>Dot model</w:t>
      </w:r>
      <w:r w:rsidR="008F7CF0" w:rsidRPr="00134EC4">
        <w:rPr>
          <w:rFonts w:ascii="Arial" w:hAnsi="Arial" w:cs="Arial"/>
          <w:sz w:val="22"/>
          <w:szCs w:val="22"/>
          <w:lang w:val="es-EC"/>
        </w:rPr>
        <w:t>.</w:t>
      </w:r>
    </w:p>
    <w:p w:rsidR="00ED31CE" w:rsidRDefault="00ED31CE" w:rsidP="00ED31CE">
      <w:pPr>
        <w:spacing w:line="480" w:lineRule="auto"/>
        <w:jc w:val="both"/>
        <w:rPr>
          <w:rFonts w:ascii="Arial" w:hAnsi="Arial" w:cs="Arial"/>
          <w:i/>
          <w:sz w:val="22"/>
          <w:szCs w:val="22"/>
          <w:lang w:val="es-EC"/>
        </w:rPr>
      </w:pPr>
    </w:p>
    <w:p w:rsidR="00ED31CE" w:rsidRDefault="00600523" w:rsidP="00600523">
      <w:pPr>
        <w:numPr>
          <w:ilvl w:val="1"/>
          <w:numId w:val="120"/>
        </w:numPr>
        <w:spacing w:line="480" w:lineRule="auto"/>
        <w:rPr>
          <w:rFonts w:ascii="Arial" w:hAnsi="Arial" w:cs="Arial"/>
          <w:i/>
          <w:sz w:val="22"/>
          <w:szCs w:val="22"/>
          <w:lang w:val="es-EC"/>
        </w:rPr>
      </w:pPr>
      <w:r>
        <w:rPr>
          <w:rFonts w:ascii="Arial" w:hAnsi="Arial" w:cs="Arial"/>
          <w:i/>
          <w:sz w:val="22"/>
          <w:szCs w:val="22"/>
          <w:lang w:val="es-EC"/>
        </w:rPr>
        <w:t xml:space="preserve">  </w:t>
      </w:r>
      <w:r w:rsidR="00ED31CE" w:rsidRPr="0076591E">
        <w:rPr>
          <w:rFonts w:ascii="Arial" w:hAnsi="Arial" w:cs="Arial"/>
          <w:i/>
          <w:sz w:val="22"/>
          <w:szCs w:val="22"/>
          <w:lang w:val="es-EC"/>
        </w:rPr>
        <w:t>Identificación de usuarios</w:t>
      </w:r>
    </w:p>
    <w:p w:rsidR="00ED31CE" w:rsidRDefault="00ED31CE" w:rsidP="00ED31CE">
      <w:pPr>
        <w:spacing w:line="480" w:lineRule="auto"/>
        <w:rPr>
          <w:rFonts w:ascii="Arial" w:hAnsi="Arial" w:cs="Arial"/>
          <w:i/>
          <w:sz w:val="22"/>
          <w:szCs w:val="22"/>
          <w:lang w:val="es-EC"/>
        </w:rPr>
      </w:pPr>
    </w:p>
    <w:p w:rsidR="00ED31CE" w:rsidRPr="00282626" w:rsidRDefault="00ED31CE" w:rsidP="00ED31CE">
      <w:pPr>
        <w:spacing w:line="480" w:lineRule="auto"/>
        <w:ind w:left="540"/>
        <w:jc w:val="both"/>
        <w:rPr>
          <w:rFonts w:ascii="Arial" w:hAnsi="Arial" w:cs="Arial"/>
          <w:sz w:val="22"/>
          <w:szCs w:val="22"/>
          <w:lang w:val="es-EC"/>
        </w:rPr>
      </w:pPr>
      <w:r w:rsidRPr="00282626">
        <w:rPr>
          <w:rFonts w:ascii="Arial" w:hAnsi="Arial" w:cs="Arial"/>
          <w:sz w:val="22"/>
          <w:szCs w:val="22"/>
          <w:lang w:val="es-EC"/>
        </w:rPr>
        <w:t xml:space="preserve">Para determinar de una manera más concomitante </w:t>
      </w:r>
      <w:r>
        <w:rPr>
          <w:rFonts w:ascii="Arial" w:hAnsi="Arial" w:cs="Arial"/>
          <w:sz w:val="22"/>
          <w:szCs w:val="22"/>
          <w:lang w:val="es-EC"/>
        </w:rPr>
        <w:t>los tipos de usuarios inmersos en la categoría operacional de las Empresas de agua potable, analizadas. En primera instancia de describe de forma generalizada la estructura  funcional de las áreas de facturación y recaudaciones en donde se centra de manera específica, la actividad prioritaria de éstas empresas. Es de recalcar que presentes están la contabilidad, inventario, gestión de obra de agua potable, pero por el  alcance del estudio no son consideradas en detalle.</w:t>
      </w:r>
    </w:p>
    <w:p w:rsidR="00ED31CE" w:rsidRDefault="00ED31CE" w:rsidP="00ED31CE">
      <w:pPr>
        <w:spacing w:line="480" w:lineRule="auto"/>
        <w:rPr>
          <w:rFonts w:ascii="Arial" w:hAnsi="Arial" w:cs="Arial"/>
          <w:i/>
          <w:sz w:val="22"/>
          <w:szCs w:val="22"/>
          <w:lang w:val="es-EC"/>
        </w:rPr>
      </w:pP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4.1.1</w:t>
      </w:r>
      <w:r>
        <w:rPr>
          <w:rFonts w:ascii="Arial" w:hAnsi="Arial" w:cs="Arial"/>
          <w:i/>
          <w:sz w:val="22"/>
          <w:szCs w:val="22"/>
          <w:lang w:val="es-EC"/>
        </w:rPr>
        <w:tab/>
        <w:t>Análisis de estructura funcional</w:t>
      </w:r>
    </w:p>
    <w:p w:rsidR="00ED31CE" w:rsidRDefault="00ED31CE" w:rsidP="00ED31CE">
      <w:pPr>
        <w:spacing w:line="480" w:lineRule="auto"/>
        <w:ind w:left="708"/>
        <w:jc w:val="both"/>
        <w:rPr>
          <w:rFonts w:ascii="Arial" w:hAnsi="Arial" w:cs="Arial"/>
          <w:sz w:val="22"/>
          <w:szCs w:val="22"/>
          <w:lang w:val="es-EC"/>
        </w:rPr>
      </w:pPr>
    </w:p>
    <w:p w:rsidR="00ED31CE" w:rsidRDefault="00ED31CE" w:rsidP="00ED31CE">
      <w:pPr>
        <w:spacing w:line="480" w:lineRule="auto"/>
        <w:ind w:left="708"/>
        <w:jc w:val="both"/>
        <w:rPr>
          <w:rFonts w:ascii="Arial" w:hAnsi="Arial" w:cs="Arial"/>
          <w:sz w:val="22"/>
          <w:szCs w:val="22"/>
          <w:lang w:val="es-EC"/>
        </w:rPr>
      </w:pPr>
      <w:r>
        <w:rPr>
          <w:rFonts w:ascii="Arial" w:hAnsi="Arial" w:cs="Arial"/>
          <w:sz w:val="22"/>
          <w:szCs w:val="22"/>
          <w:lang w:val="es-EC"/>
        </w:rPr>
        <w:t>De manera general se describe la estructura de estas empresas, en las áreas de facturación y recaudación desde el punto de vista del orgánico funcional.</w:t>
      </w:r>
    </w:p>
    <w:p w:rsidR="00ED31CE" w:rsidRDefault="00ED31CE" w:rsidP="00ED31CE">
      <w:pPr>
        <w:spacing w:line="480" w:lineRule="auto"/>
        <w:ind w:left="540"/>
        <w:jc w:val="both"/>
        <w:rPr>
          <w:rFonts w:ascii="Arial" w:hAnsi="Arial" w:cs="Arial"/>
          <w:sz w:val="22"/>
          <w:szCs w:val="22"/>
          <w:lang w:val="es-EC"/>
        </w:rPr>
      </w:pPr>
    </w:p>
    <w:p w:rsidR="00ED31CE" w:rsidRDefault="00ED31CE" w:rsidP="00ED31CE">
      <w:pPr>
        <w:spacing w:line="480" w:lineRule="auto"/>
        <w:ind w:left="768"/>
        <w:jc w:val="both"/>
        <w:rPr>
          <w:rFonts w:ascii="Arial" w:hAnsi="Arial" w:cs="Arial"/>
          <w:sz w:val="22"/>
          <w:szCs w:val="22"/>
          <w:lang w:val="es-EC"/>
        </w:rPr>
      </w:pPr>
      <w:r>
        <w:rPr>
          <w:rFonts w:ascii="Arial" w:hAnsi="Arial" w:cs="Arial"/>
          <w:sz w:val="22"/>
          <w:szCs w:val="22"/>
          <w:lang w:val="es-EC"/>
        </w:rPr>
        <w:t>La tabla No 4.1, contiene la identificación en cada empresa de las áreas críticas, objeto del estudio</w:t>
      </w:r>
      <w:r w:rsidR="008F7CF0">
        <w:rPr>
          <w:rFonts w:ascii="Arial" w:hAnsi="Arial" w:cs="Arial"/>
          <w:sz w:val="22"/>
          <w:szCs w:val="22"/>
          <w:lang w:val="es-EC"/>
        </w:rPr>
        <w:t>.</w:t>
      </w:r>
    </w:p>
    <w:p w:rsidR="00ED31CE" w:rsidRPr="00282626" w:rsidRDefault="00ED31CE" w:rsidP="00ED31CE">
      <w:pPr>
        <w:spacing w:line="480" w:lineRule="auto"/>
        <w:rPr>
          <w:rFonts w:ascii="Arial" w:hAnsi="Arial" w:cs="Arial"/>
          <w:sz w:val="22"/>
          <w:szCs w:val="22"/>
          <w:lang w:val="es-EC"/>
        </w:rPr>
      </w:pPr>
    </w:p>
    <w:tbl>
      <w:tblPr>
        <w:tblW w:w="768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160"/>
        <w:gridCol w:w="2640"/>
      </w:tblGrid>
      <w:tr w:rsidR="00ED31CE" w:rsidRPr="00A961F9">
        <w:tc>
          <w:tcPr>
            <w:tcW w:w="288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Empresa</w:t>
            </w:r>
          </w:p>
        </w:tc>
        <w:tc>
          <w:tcPr>
            <w:tcW w:w="216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Áreas Críticas</w:t>
            </w:r>
          </w:p>
        </w:tc>
        <w:tc>
          <w:tcPr>
            <w:tcW w:w="2640" w:type="dxa"/>
            <w:shd w:val="clear" w:color="auto" w:fill="FFFF99"/>
          </w:tcPr>
          <w:p w:rsidR="00ED31CE" w:rsidRPr="00A961F9" w:rsidRDefault="00ED31CE" w:rsidP="00A961F9">
            <w:pPr>
              <w:pStyle w:val="NormalWeb"/>
              <w:jc w:val="center"/>
              <w:rPr>
                <w:rFonts w:ascii="Arial" w:hAnsi="Arial" w:cs="Arial"/>
                <w:sz w:val="22"/>
                <w:szCs w:val="22"/>
              </w:rPr>
            </w:pPr>
            <w:r w:rsidRPr="00A961F9">
              <w:rPr>
                <w:rFonts w:ascii="Arial" w:hAnsi="Arial" w:cs="Arial"/>
                <w:sz w:val="22"/>
                <w:szCs w:val="22"/>
              </w:rPr>
              <w:t>Estructura funcional</w:t>
            </w:r>
          </w:p>
        </w:tc>
      </w:tr>
      <w:tr w:rsidR="00ED31CE" w:rsidRPr="00A961F9">
        <w:tc>
          <w:tcPr>
            <w:tcW w:w="288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Municipio de Girón</w:t>
            </w:r>
          </w:p>
        </w:tc>
        <w:tc>
          <w:tcPr>
            <w:tcW w:w="216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c>
          <w:tcPr>
            <w:tcW w:w="2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Departamento</w:t>
            </w:r>
          </w:p>
        </w:tc>
      </w:tr>
      <w:tr w:rsidR="00ED31CE" w:rsidRPr="00A961F9">
        <w:tc>
          <w:tcPr>
            <w:tcW w:w="288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Municipio de Piñas</w:t>
            </w:r>
          </w:p>
        </w:tc>
        <w:tc>
          <w:tcPr>
            <w:tcW w:w="216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c>
          <w:tcPr>
            <w:tcW w:w="2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Departamento</w:t>
            </w:r>
          </w:p>
        </w:tc>
      </w:tr>
      <w:tr w:rsidR="00ED31CE" w:rsidRPr="00A961F9">
        <w:tc>
          <w:tcPr>
            <w:tcW w:w="288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Municipio de Paute</w:t>
            </w:r>
          </w:p>
          <w:p w:rsidR="00ED31CE" w:rsidRPr="00A961F9" w:rsidRDefault="00ED31CE" w:rsidP="00A961F9">
            <w:pPr>
              <w:pStyle w:val="NormalWeb"/>
              <w:spacing w:before="0" w:beforeAutospacing="0" w:after="0" w:afterAutospacing="0"/>
              <w:rPr>
                <w:rFonts w:ascii="Arial" w:hAnsi="Arial" w:cs="Arial"/>
                <w:color w:val="003366"/>
              </w:rPr>
            </w:pPr>
          </w:p>
        </w:tc>
        <w:tc>
          <w:tcPr>
            <w:tcW w:w="216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c>
          <w:tcPr>
            <w:tcW w:w="264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Departamento</w:t>
            </w:r>
          </w:p>
        </w:tc>
      </w:tr>
      <w:tr w:rsidR="00ED31CE" w:rsidRPr="00A961F9">
        <w:tc>
          <w:tcPr>
            <w:tcW w:w="2880" w:type="dxa"/>
          </w:tcPr>
          <w:p w:rsidR="00ED31CE" w:rsidRPr="00A961F9" w:rsidRDefault="00ED31CE" w:rsidP="00A961F9">
            <w:pPr>
              <w:pStyle w:val="NormalWeb"/>
              <w:spacing w:before="0" w:beforeAutospacing="0" w:after="0" w:afterAutospacing="0"/>
              <w:rPr>
                <w:rFonts w:ascii="Arial" w:hAnsi="Arial" w:cs="Arial"/>
                <w:color w:val="003366"/>
              </w:rPr>
            </w:pPr>
            <w:r w:rsidRPr="00A961F9">
              <w:rPr>
                <w:rFonts w:ascii="Arial" w:hAnsi="Arial" w:cs="Arial"/>
              </w:rPr>
              <w:t>Junta de Agua de Chigüinda</w:t>
            </w:r>
          </w:p>
        </w:tc>
        <w:tc>
          <w:tcPr>
            <w:tcW w:w="2160" w:type="dxa"/>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Facturación</w:t>
            </w:r>
          </w:p>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w:t>
            </w:r>
          </w:p>
        </w:tc>
        <w:tc>
          <w:tcPr>
            <w:tcW w:w="2640" w:type="dxa"/>
          </w:tcPr>
          <w:p w:rsidR="00ED31CE" w:rsidRPr="00A961F9" w:rsidRDefault="00ED31CE" w:rsidP="00ED31CE">
            <w:pPr>
              <w:pStyle w:val="NormalWeb"/>
              <w:rPr>
                <w:rFonts w:ascii="Arial" w:hAnsi="Arial" w:cs="Arial"/>
              </w:rPr>
            </w:pPr>
            <w:r w:rsidRPr="00A961F9">
              <w:rPr>
                <w:rFonts w:ascii="Arial" w:hAnsi="Arial" w:cs="Arial"/>
              </w:rPr>
              <w:t>No existe</w:t>
            </w:r>
          </w:p>
        </w:tc>
      </w:tr>
    </w:tbl>
    <w:p w:rsidR="00ED31CE" w:rsidRDefault="00ED31CE" w:rsidP="00ED31CE">
      <w:pPr>
        <w:autoSpaceDE w:val="0"/>
        <w:autoSpaceDN w:val="0"/>
        <w:adjustRightInd w:val="0"/>
        <w:ind w:left="1416" w:firstLine="708"/>
        <w:jc w:val="center"/>
        <w:rPr>
          <w:rFonts w:ascii="Arial" w:hAnsi="Arial" w:cs="Arial"/>
          <w:sz w:val="20"/>
          <w:szCs w:val="20"/>
        </w:rPr>
      </w:pPr>
    </w:p>
    <w:p w:rsidR="00ED31CE" w:rsidRPr="002F6D34" w:rsidRDefault="00ED31CE" w:rsidP="00ED31CE">
      <w:pPr>
        <w:autoSpaceDE w:val="0"/>
        <w:autoSpaceDN w:val="0"/>
        <w:adjustRightInd w:val="0"/>
        <w:ind w:left="1416" w:firstLine="708"/>
        <w:rPr>
          <w:rFonts w:ascii="Arial" w:hAnsi="Arial" w:cs="Arial"/>
          <w:b/>
          <w:sz w:val="20"/>
          <w:szCs w:val="20"/>
        </w:rPr>
      </w:pPr>
      <w:r>
        <w:rPr>
          <w:rFonts w:ascii="Arial" w:hAnsi="Arial" w:cs="Arial"/>
          <w:b/>
          <w:sz w:val="20"/>
          <w:szCs w:val="20"/>
        </w:rPr>
        <w:t xml:space="preserve">Tabla </w:t>
      </w:r>
      <w:r w:rsidRPr="002F6D34">
        <w:rPr>
          <w:rFonts w:ascii="Arial" w:hAnsi="Arial" w:cs="Arial"/>
          <w:b/>
          <w:sz w:val="20"/>
          <w:szCs w:val="20"/>
        </w:rPr>
        <w:t>4.1 Áreas críticas</w:t>
      </w:r>
      <w:r>
        <w:rPr>
          <w:rFonts w:ascii="Arial" w:hAnsi="Arial" w:cs="Arial"/>
          <w:b/>
          <w:sz w:val="20"/>
          <w:szCs w:val="20"/>
        </w:rPr>
        <w:t xml:space="preserve"> vs estructura</w:t>
      </w:r>
      <w:r w:rsidR="00134EC4">
        <w:rPr>
          <w:rFonts w:ascii="Arial" w:hAnsi="Arial" w:cs="Arial"/>
          <w:b/>
          <w:sz w:val="20"/>
          <w:szCs w:val="20"/>
        </w:rPr>
        <w:t>.</w:t>
      </w:r>
    </w:p>
    <w:p w:rsidR="00ED31CE" w:rsidRPr="002F6D34" w:rsidRDefault="00ED31CE" w:rsidP="00ED31CE">
      <w:pPr>
        <w:autoSpaceDE w:val="0"/>
        <w:autoSpaceDN w:val="0"/>
        <w:adjustRightInd w:val="0"/>
        <w:rPr>
          <w:rFonts w:ascii="Arial" w:hAnsi="Arial" w:cs="Arial"/>
          <w:b/>
          <w:sz w:val="22"/>
          <w:szCs w:val="22"/>
        </w:rPr>
      </w:pPr>
    </w:p>
    <w:p w:rsidR="00ED31CE" w:rsidRPr="00740840" w:rsidRDefault="00ED31CE" w:rsidP="00ED31CE">
      <w:pPr>
        <w:spacing w:line="480" w:lineRule="auto"/>
        <w:rPr>
          <w:rFonts w:ascii="Arial" w:hAnsi="Arial" w:cs="Arial"/>
          <w:i/>
          <w:sz w:val="22"/>
          <w:szCs w:val="22"/>
        </w:rPr>
      </w:pPr>
    </w:p>
    <w:p w:rsidR="00ED31CE" w:rsidRPr="00B95D63" w:rsidRDefault="00ED31CE" w:rsidP="00ED31CE">
      <w:pPr>
        <w:widowControl w:val="0"/>
        <w:autoSpaceDE w:val="0"/>
        <w:autoSpaceDN w:val="0"/>
        <w:adjustRightInd w:val="0"/>
        <w:spacing w:before="100" w:after="100" w:line="360" w:lineRule="auto"/>
        <w:rPr>
          <w:rFonts w:ascii="Tunga" w:hAnsi="Tunga" w:cs="Tahoma"/>
          <w:bCs/>
          <w:i/>
          <w:color w:val="000000"/>
          <w:sz w:val="23"/>
          <w:szCs w:val="23"/>
        </w:rPr>
      </w:pPr>
      <w:r>
        <w:rPr>
          <w:rFonts w:ascii="Tunga" w:hAnsi="Tunga" w:cs="Tahoma"/>
          <w:bCs/>
          <w:i/>
          <w:color w:val="000000"/>
          <w:sz w:val="23"/>
          <w:szCs w:val="23"/>
        </w:rPr>
        <w:t>4.1.2</w:t>
      </w:r>
      <w:r>
        <w:rPr>
          <w:rFonts w:ascii="Tunga" w:hAnsi="Tunga" w:cs="Tahoma"/>
          <w:bCs/>
          <w:i/>
          <w:color w:val="000000"/>
          <w:sz w:val="23"/>
          <w:szCs w:val="23"/>
        </w:rPr>
        <w:tab/>
      </w:r>
      <w:r w:rsidRPr="00B95D63">
        <w:rPr>
          <w:rFonts w:ascii="Tunga" w:hAnsi="Tunga" w:cs="Tahoma"/>
          <w:bCs/>
          <w:i/>
          <w:color w:val="000000"/>
          <w:sz w:val="23"/>
          <w:szCs w:val="23"/>
        </w:rPr>
        <w:t>Facturación y recaudaciones</w:t>
      </w:r>
    </w:p>
    <w:p w:rsidR="00ED31CE" w:rsidRDefault="00ED31CE" w:rsidP="00ED31CE">
      <w:pPr>
        <w:widowControl w:val="0"/>
        <w:autoSpaceDE w:val="0"/>
        <w:autoSpaceDN w:val="0"/>
        <w:adjustRightInd w:val="0"/>
        <w:spacing w:before="100" w:after="100" w:line="360" w:lineRule="auto"/>
        <w:jc w:val="both"/>
        <w:rPr>
          <w:rFonts w:ascii="Tunga" w:hAnsi="Tunga" w:cs="Tahoma"/>
          <w:bCs/>
          <w:color w:val="000000"/>
          <w:sz w:val="23"/>
          <w:szCs w:val="23"/>
        </w:rPr>
      </w:pPr>
    </w:p>
    <w:p w:rsidR="00ED31CE" w:rsidRDefault="00ED31CE" w:rsidP="00ED31CE">
      <w:pPr>
        <w:widowControl w:val="0"/>
        <w:autoSpaceDE w:val="0"/>
        <w:autoSpaceDN w:val="0"/>
        <w:adjustRightInd w:val="0"/>
        <w:spacing w:line="480" w:lineRule="auto"/>
        <w:ind w:left="708"/>
        <w:jc w:val="both"/>
        <w:rPr>
          <w:rFonts w:ascii="Tunga" w:hAnsi="Tunga" w:cs="Tahoma"/>
          <w:bCs/>
          <w:color w:val="000000"/>
          <w:sz w:val="23"/>
          <w:szCs w:val="23"/>
        </w:rPr>
      </w:pPr>
      <w:r>
        <w:rPr>
          <w:rFonts w:ascii="Tunga" w:hAnsi="Tunga" w:cs="Tahoma"/>
          <w:bCs/>
          <w:color w:val="000000"/>
          <w:sz w:val="23"/>
          <w:szCs w:val="23"/>
        </w:rPr>
        <w:t xml:space="preserve">Facturación genera el correspondiente proceso de emisión de facturas bajo los reglamentos y lineamientos de </w:t>
      </w:r>
      <w:smartTag w:uri="urn:schemas-microsoft-com:office:smarttags" w:element="PersonName">
        <w:smartTagPr>
          <w:attr w:name="ProductID" w:val="la Ley"/>
        </w:smartTagPr>
        <w:r>
          <w:rPr>
            <w:rFonts w:ascii="Tunga" w:hAnsi="Tunga" w:cs="Tahoma"/>
            <w:bCs/>
            <w:color w:val="000000"/>
            <w:sz w:val="23"/>
            <w:szCs w:val="23"/>
          </w:rPr>
          <w:t>la Ley</w:t>
        </w:r>
      </w:smartTag>
      <w:r>
        <w:rPr>
          <w:rFonts w:ascii="Tunga" w:hAnsi="Tunga" w:cs="Tahoma"/>
          <w:bCs/>
          <w:color w:val="000000"/>
          <w:sz w:val="23"/>
          <w:szCs w:val="23"/>
        </w:rPr>
        <w:t xml:space="preserve"> de Régimen Municipal, las políticas del Consejo Municipal, y el servicio de rentas internas</w:t>
      </w:r>
      <w:r w:rsidR="008F7CF0">
        <w:rPr>
          <w:rFonts w:ascii="Tunga" w:hAnsi="Tunga" w:cs="Tahoma"/>
          <w:bCs/>
          <w:color w:val="000000"/>
          <w:sz w:val="23"/>
          <w:szCs w:val="23"/>
        </w:rPr>
        <w:t>.</w:t>
      </w:r>
    </w:p>
    <w:p w:rsidR="00ED31CE" w:rsidRDefault="00ED31CE" w:rsidP="00ED31CE">
      <w:pPr>
        <w:widowControl w:val="0"/>
        <w:autoSpaceDE w:val="0"/>
        <w:autoSpaceDN w:val="0"/>
        <w:adjustRightInd w:val="0"/>
        <w:spacing w:line="480" w:lineRule="auto"/>
        <w:jc w:val="both"/>
        <w:rPr>
          <w:rFonts w:ascii="Tunga" w:hAnsi="Tunga" w:cs="Tahoma"/>
          <w:bCs/>
          <w:color w:val="000000"/>
          <w:sz w:val="23"/>
          <w:szCs w:val="23"/>
        </w:rPr>
      </w:pPr>
    </w:p>
    <w:p w:rsidR="00ED31CE" w:rsidRPr="00DE55D4" w:rsidRDefault="00ED31CE" w:rsidP="00ED31CE">
      <w:pPr>
        <w:widowControl w:val="0"/>
        <w:autoSpaceDE w:val="0"/>
        <w:autoSpaceDN w:val="0"/>
        <w:adjustRightInd w:val="0"/>
        <w:spacing w:line="480" w:lineRule="auto"/>
        <w:ind w:left="708"/>
        <w:jc w:val="both"/>
        <w:rPr>
          <w:rFonts w:ascii="Arial" w:hAnsi="Arial" w:cs="Arial"/>
          <w:bCs/>
          <w:color w:val="000000"/>
          <w:sz w:val="22"/>
          <w:szCs w:val="22"/>
        </w:rPr>
      </w:pPr>
      <w:r>
        <w:rPr>
          <w:rFonts w:ascii="Tunga" w:hAnsi="Tunga" w:cs="Tahoma"/>
          <w:bCs/>
          <w:color w:val="000000"/>
          <w:sz w:val="23"/>
          <w:szCs w:val="23"/>
        </w:rPr>
        <w:t xml:space="preserve">La </w:t>
      </w:r>
      <w:r w:rsidRPr="00DE55D4">
        <w:rPr>
          <w:rFonts w:ascii="Arial" w:hAnsi="Arial" w:cs="Arial"/>
          <w:bCs/>
          <w:color w:val="000000"/>
          <w:sz w:val="22"/>
          <w:szCs w:val="22"/>
        </w:rPr>
        <w:t xml:space="preserve">recaudación se la efectúa de manera paralela, este  </w:t>
      </w:r>
      <w:r>
        <w:rPr>
          <w:rFonts w:ascii="Arial" w:hAnsi="Arial" w:cs="Arial"/>
          <w:bCs/>
          <w:color w:val="000000"/>
          <w:sz w:val="22"/>
          <w:szCs w:val="22"/>
        </w:rPr>
        <w:t>proceso</w:t>
      </w:r>
      <w:r w:rsidRPr="00DE55D4">
        <w:rPr>
          <w:rFonts w:ascii="Arial" w:hAnsi="Arial" w:cs="Arial"/>
          <w:bCs/>
          <w:color w:val="000000"/>
          <w:sz w:val="22"/>
          <w:szCs w:val="22"/>
        </w:rPr>
        <w:t xml:space="preserve"> se encarga de </w:t>
      </w:r>
      <w:r>
        <w:rPr>
          <w:rFonts w:ascii="Arial" w:hAnsi="Arial" w:cs="Arial"/>
          <w:bCs/>
          <w:color w:val="000000"/>
          <w:sz w:val="22"/>
          <w:szCs w:val="22"/>
        </w:rPr>
        <w:t>reunir</w:t>
      </w:r>
      <w:r w:rsidRPr="00DE55D4">
        <w:rPr>
          <w:rFonts w:ascii="Arial" w:hAnsi="Arial" w:cs="Arial"/>
          <w:bCs/>
          <w:color w:val="000000"/>
          <w:sz w:val="22"/>
          <w:szCs w:val="22"/>
        </w:rPr>
        <w:t xml:space="preserve"> las deudas de los</w:t>
      </w:r>
      <w:r>
        <w:rPr>
          <w:rFonts w:ascii="Arial" w:hAnsi="Arial" w:cs="Arial"/>
          <w:bCs/>
          <w:color w:val="000000"/>
          <w:sz w:val="22"/>
          <w:szCs w:val="22"/>
        </w:rPr>
        <w:t xml:space="preserve"> usuarios para con el Municipio, inmerso está el cobro por agua potable y alcantarillado</w:t>
      </w:r>
      <w:r w:rsidR="008F7CF0">
        <w:rPr>
          <w:rFonts w:ascii="Arial" w:hAnsi="Arial" w:cs="Arial"/>
          <w:bCs/>
          <w:color w:val="000000"/>
          <w:sz w:val="22"/>
          <w:szCs w:val="22"/>
        </w:rPr>
        <w:t>.</w:t>
      </w:r>
    </w:p>
    <w:p w:rsidR="00ED31CE" w:rsidRDefault="00ED31CE" w:rsidP="00ED31CE">
      <w:pPr>
        <w:widowControl w:val="0"/>
        <w:autoSpaceDE w:val="0"/>
        <w:autoSpaceDN w:val="0"/>
        <w:adjustRightInd w:val="0"/>
        <w:spacing w:line="480" w:lineRule="auto"/>
        <w:rPr>
          <w:rFonts w:ascii="Arial" w:hAnsi="Arial" w:cs="Arial"/>
          <w:bCs/>
          <w:color w:val="000000"/>
          <w:sz w:val="22"/>
          <w:szCs w:val="22"/>
        </w:rPr>
      </w:pPr>
    </w:p>
    <w:p w:rsidR="00ED31CE" w:rsidRDefault="00ED31CE" w:rsidP="00ED31CE">
      <w:pPr>
        <w:widowControl w:val="0"/>
        <w:autoSpaceDE w:val="0"/>
        <w:autoSpaceDN w:val="0"/>
        <w:adjustRightInd w:val="0"/>
        <w:spacing w:line="480" w:lineRule="auto"/>
        <w:ind w:firstLine="708"/>
        <w:rPr>
          <w:rFonts w:ascii="Arial" w:hAnsi="Arial" w:cs="Arial"/>
          <w:bCs/>
          <w:color w:val="000000"/>
          <w:sz w:val="22"/>
          <w:szCs w:val="22"/>
        </w:rPr>
      </w:pPr>
      <w:r>
        <w:rPr>
          <w:rFonts w:ascii="Arial" w:hAnsi="Arial" w:cs="Arial"/>
          <w:bCs/>
          <w:color w:val="000000"/>
          <w:sz w:val="22"/>
          <w:szCs w:val="22"/>
        </w:rPr>
        <w:t>Entre las funciones del área en general se tienen:</w:t>
      </w:r>
    </w:p>
    <w:p w:rsidR="00ED31CE" w:rsidRPr="00DE55D4" w:rsidRDefault="00ED31CE" w:rsidP="00ED31CE">
      <w:pPr>
        <w:widowControl w:val="0"/>
        <w:autoSpaceDE w:val="0"/>
        <w:autoSpaceDN w:val="0"/>
        <w:adjustRightInd w:val="0"/>
        <w:spacing w:line="480" w:lineRule="auto"/>
        <w:ind w:firstLine="708"/>
        <w:rPr>
          <w:rFonts w:ascii="Arial" w:hAnsi="Arial" w:cs="Arial"/>
          <w:bCs/>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 xml:space="preserve">Realizar la recaudación en forma oportuna de los </w:t>
      </w:r>
      <w:r>
        <w:rPr>
          <w:rFonts w:ascii="Arial" w:hAnsi="Arial" w:cs="Arial"/>
          <w:color w:val="000000"/>
          <w:sz w:val="22"/>
          <w:szCs w:val="22"/>
        </w:rPr>
        <w:t>consumos de agua y servicio de alcantarillado.</w:t>
      </w:r>
    </w:p>
    <w:p w:rsidR="00ED31CE" w:rsidRPr="00DE55D4" w:rsidRDefault="00ED31CE" w:rsidP="00ED31CE">
      <w:pPr>
        <w:spacing w:line="480" w:lineRule="auto"/>
        <w:ind w:left="1068"/>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Elaborar los respectivos reportes por la recaudación de los ingresos</w:t>
      </w:r>
      <w:r>
        <w:rPr>
          <w:rFonts w:ascii="Arial" w:hAnsi="Arial" w:cs="Arial"/>
          <w:color w:val="000000"/>
          <w:sz w:val="22"/>
          <w:szCs w:val="22"/>
        </w:rPr>
        <w:t>,</w:t>
      </w:r>
      <w:r w:rsidRPr="00DE55D4">
        <w:rPr>
          <w:rFonts w:ascii="Arial" w:hAnsi="Arial" w:cs="Arial"/>
          <w:color w:val="000000"/>
          <w:sz w:val="22"/>
          <w:szCs w:val="22"/>
        </w:rPr>
        <w:t xml:space="preserve"> adjuntando los comprobantes de ingreso de caja, </w:t>
      </w:r>
      <w:r>
        <w:rPr>
          <w:rFonts w:ascii="Arial" w:hAnsi="Arial" w:cs="Arial"/>
          <w:color w:val="000000"/>
          <w:sz w:val="22"/>
          <w:szCs w:val="22"/>
        </w:rPr>
        <w:t>los</w:t>
      </w:r>
      <w:r w:rsidRPr="00DE55D4">
        <w:rPr>
          <w:rFonts w:ascii="Arial" w:hAnsi="Arial" w:cs="Arial"/>
          <w:color w:val="000000"/>
          <w:sz w:val="22"/>
          <w:szCs w:val="22"/>
        </w:rPr>
        <w:t xml:space="preserve"> </w:t>
      </w:r>
      <w:r>
        <w:rPr>
          <w:rFonts w:ascii="Arial" w:hAnsi="Arial" w:cs="Arial"/>
          <w:color w:val="000000"/>
          <w:sz w:val="22"/>
          <w:szCs w:val="22"/>
        </w:rPr>
        <w:t xml:space="preserve">cuales son </w:t>
      </w:r>
      <w:r w:rsidRPr="00DE55D4">
        <w:rPr>
          <w:rFonts w:ascii="Arial" w:hAnsi="Arial" w:cs="Arial"/>
          <w:color w:val="000000"/>
          <w:sz w:val="22"/>
          <w:szCs w:val="22"/>
        </w:rPr>
        <w:t>remiti</w:t>
      </w:r>
      <w:r>
        <w:rPr>
          <w:rFonts w:ascii="Arial" w:hAnsi="Arial" w:cs="Arial"/>
          <w:color w:val="000000"/>
          <w:sz w:val="22"/>
          <w:szCs w:val="22"/>
        </w:rPr>
        <w:t>dos</w:t>
      </w:r>
      <w:r w:rsidRPr="00DE55D4">
        <w:rPr>
          <w:rFonts w:ascii="Arial" w:hAnsi="Arial" w:cs="Arial"/>
          <w:color w:val="000000"/>
          <w:sz w:val="22"/>
          <w:szCs w:val="22"/>
        </w:rPr>
        <w:t xml:space="preserve"> diariamente al Departamento de Contabilidad y Presupuesto para su respectivo registro, control y archivo.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 xml:space="preserve">Efectuar dentro de las veinticuatro horas siguientes a su recepción y en forma intacta los depósitos de los valores recaudados.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 xml:space="preserve">Colaborar con el Departamento de Contabilidad y Presupuesto en la preparación del </w:t>
      </w:r>
      <w:r>
        <w:rPr>
          <w:rFonts w:ascii="Arial" w:hAnsi="Arial" w:cs="Arial"/>
          <w:color w:val="000000"/>
          <w:sz w:val="22"/>
          <w:szCs w:val="22"/>
        </w:rPr>
        <w:t>p</w:t>
      </w:r>
      <w:r w:rsidRPr="00DE55D4">
        <w:rPr>
          <w:rFonts w:ascii="Arial" w:hAnsi="Arial" w:cs="Arial"/>
          <w:color w:val="000000"/>
          <w:sz w:val="22"/>
          <w:szCs w:val="22"/>
        </w:rPr>
        <w:t xml:space="preserve">rograma periódico de caja.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Revisar y controlar la legalidad, veracidad, propiedad y conformidad de la documentación de respaldo, previo al pago de los valores a los beneficiarios debidamente autorizados y legalizados de conformidad con las normas de control inte</w:t>
      </w:r>
      <w:r>
        <w:rPr>
          <w:rFonts w:ascii="Arial" w:hAnsi="Arial" w:cs="Arial"/>
          <w:color w:val="000000"/>
          <w:sz w:val="22"/>
          <w:szCs w:val="22"/>
        </w:rPr>
        <w:t>rno que deba hacer la institución</w:t>
      </w:r>
      <w:r w:rsidR="00134EC4">
        <w:rPr>
          <w:rFonts w:ascii="Arial" w:hAnsi="Arial" w:cs="Arial"/>
          <w:color w:val="000000"/>
          <w:sz w:val="22"/>
          <w:szCs w:val="22"/>
        </w:rPr>
        <w:t>.</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Pr>
          <w:rFonts w:ascii="Arial" w:hAnsi="Arial" w:cs="Arial"/>
          <w:color w:val="000000"/>
          <w:sz w:val="22"/>
          <w:szCs w:val="22"/>
        </w:rPr>
        <w:t>Presentar un e</w:t>
      </w:r>
      <w:r w:rsidRPr="00DE55D4">
        <w:rPr>
          <w:rFonts w:ascii="Arial" w:hAnsi="Arial" w:cs="Arial"/>
          <w:color w:val="000000"/>
          <w:sz w:val="22"/>
          <w:szCs w:val="22"/>
        </w:rPr>
        <w:t>stad</w:t>
      </w:r>
      <w:r>
        <w:rPr>
          <w:rFonts w:ascii="Arial" w:hAnsi="Arial" w:cs="Arial"/>
          <w:color w:val="000000"/>
          <w:sz w:val="22"/>
          <w:szCs w:val="22"/>
        </w:rPr>
        <w:t>o diario de los ingresos al/</w:t>
      </w:r>
      <w:smartTag w:uri="urn:schemas-microsoft-com:office:smarttags" w:element="PersonName">
        <w:smartTagPr>
          <w:attr w:name="ProductID" w:val="la Director"/>
        </w:smartTagPr>
        <w:r>
          <w:rPr>
            <w:rFonts w:ascii="Arial" w:hAnsi="Arial" w:cs="Arial"/>
            <w:color w:val="000000"/>
            <w:sz w:val="22"/>
            <w:szCs w:val="22"/>
          </w:rPr>
          <w:t>la Director</w:t>
        </w:r>
      </w:smartTag>
      <w:r>
        <w:rPr>
          <w:rFonts w:ascii="Arial" w:hAnsi="Arial" w:cs="Arial"/>
          <w:color w:val="000000"/>
          <w:sz w:val="22"/>
          <w:szCs w:val="22"/>
        </w:rPr>
        <w:t>(a) F</w:t>
      </w:r>
      <w:r w:rsidRPr="00DE55D4">
        <w:rPr>
          <w:rFonts w:ascii="Arial" w:hAnsi="Arial" w:cs="Arial"/>
          <w:color w:val="000000"/>
          <w:sz w:val="22"/>
          <w:szCs w:val="22"/>
        </w:rPr>
        <w:t xml:space="preserve">inanciero(a). </w:t>
      </w:r>
    </w:p>
    <w:p w:rsidR="00ED31CE" w:rsidRDefault="00ED31CE" w:rsidP="00ED31CE">
      <w:pPr>
        <w:spacing w:line="480" w:lineRule="auto"/>
        <w:jc w:val="both"/>
        <w:rPr>
          <w:rFonts w:ascii="Arial" w:hAnsi="Arial" w:cs="Arial"/>
          <w:color w:val="000000"/>
          <w:sz w:val="22"/>
          <w:szCs w:val="22"/>
        </w:rPr>
      </w:pPr>
    </w:p>
    <w:p w:rsidR="00ED31CE" w:rsidRPr="00DE55D4" w:rsidRDefault="00ED31CE" w:rsidP="00ED31CE">
      <w:pPr>
        <w:spacing w:line="480" w:lineRule="auto"/>
        <w:ind w:left="1068"/>
        <w:jc w:val="both"/>
        <w:rPr>
          <w:rFonts w:ascii="Arial" w:hAnsi="Arial" w:cs="Arial"/>
          <w:color w:val="000000"/>
          <w:sz w:val="22"/>
          <w:szCs w:val="22"/>
        </w:rPr>
      </w:pPr>
    </w:p>
    <w:p w:rsidR="00ED31CE" w:rsidRDefault="00ED31CE" w:rsidP="00ED31CE">
      <w:pPr>
        <w:numPr>
          <w:ilvl w:val="0"/>
          <w:numId w:val="40"/>
        </w:numPr>
        <w:spacing w:line="480" w:lineRule="auto"/>
        <w:jc w:val="both"/>
        <w:rPr>
          <w:rFonts w:ascii="Arial" w:hAnsi="Arial" w:cs="Arial"/>
          <w:color w:val="000000"/>
          <w:sz w:val="22"/>
          <w:szCs w:val="22"/>
        </w:rPr>
      </w:pPr>
      <w:r w:rsidRPr="00DE55D4">
        <w:rPr>
          <w:rFonts w:ascii="Arial" w:hAnsi="Arial" w:cs="Arial"/>
          <w:color w:val="000000"/>
          <w:sz w:val="22"/>
          <w:szCs w:val="22"/>
        </w:rPr>
        <w:t>Cumplir los deberes que le impongan l</w:t>
      </w:r>
      <w:r>
        <w:rPr>
          <w:rFonts w:ascii="Arial" w:hAnsi="Arial" w:cs="Arial"/>
          <w:color w:val="000000"/>
          <w:sz w:val="22"/>
          <w:szCs w:val="22"/>
        </w:rPr>
        <w:t>as ordenanzas y resoluciones de</w:t>
      </w:r>
      <w:r w:rsidRPr="00DE55D4">
        <w:rPr>
          <w:rFonts w:ascii="Arial" w:hAnsi="Arial" w:cs="Arial"/>
          <w:color w:val="000000"/>
          <w:sz w:val="22"/>
          <w:szCs w:val="22"/>
        </w:rPr>
        <w:t>l</w:t>
      </w:r>
      <w:r>
        <w:rPr>
          <w:rFonts w:ascii="Arial" w:hAnsi="Arial" w:cs="Arial"/>
          <w:color w:val="000000"/>
          <w:sz w:val="22"/>
          <w:szCs w:val="22"/>
        </w:rPr>
        <w:t xml:space="preserve"> Concejo</w:t>
      </w:r>
      <w:r w:rsidRPr="00DE55D4">
        <w:rPr>
          <w:rFonts w:ascii="Arial" w:hAnsi="Arial" w:cs="Arial"/>
          <w:color w:val="000000"/>
          <w:sz w:val="22"/>
          <w:szCs w:val="22"/>
        </w:rPr>
        <w:t xml:space="preserve"> y las leyes en general, sobre </w:t>
      </w:r>
      <w:r>
        <w:rPr>
          <w:rFonts w:ascii="Arial" w:hAnsi="Arial" w:cs="Arial"/>
          <w:color w:val="000000"/>
          <w:sz w:val="22"/>
          <w:szCs w:val="22"/>
        </w:rPr>
        <w:t>aspectos de tributación;</w:t>
      </w:r>
      <w:r w:rsidRPr="00DE55D4">
        <w:rPr>
          <w:rFonts w:ascii="Arial" w:hAnsi="Arial" w:cs="Arial"/>
          <w:color w:val="000000"/>
          <w:sz w:val="22"/>
          <w:szCs w:val="22"/>
        </w:rPr>
        <w:t xml:space="preserve"> ejercer en forma oportuna la acción coactiva con apoyo de </w:t>
      </w:r>
      <w:smartTag w:uri="urn:schemas-microsoft-com:office:smarttags" w:element="PersonName">
        <w:smartTagPr>
          <w:attr w:name="ProductID" w:val="la Direcci￳n"/>
        </w:smartTagPr>
        <w:r w:rsidRPr="00DE55D4">
          <w:rPr>
            <w:rFonts w:ascii="Arial" w:hAnsi="Arial" w:cs="Arial"/>
            <w:color w:val="000000"/>
            <w:sz w:val="22"/>
            <w:szCs w:val="22"/>
          </w:rPr>
          <w:t>la Dirección</w:t>
        </w:r>
      </w:smartTag>
      <w:r w:rsidR="00134EC4">
        <w:rPr>
          <w:rFonts w:ascii="Arial" w:hAnsi="Arial" w:cs="Arial"/>
          <w:color w:val="000000"/>
          <w:sz w:val="22"/>
          <w:szCs w:val="22"/>
        </w:rPr>
        <w:t xml:space="preserve"> de Procuraduría Si</w:t>
      </w:r>
      <w:r w:rsidRPr="00DE55D4">
        <w:rPr>
          <w:rFonts w:ascii="Arial" w:hAnsi="Arial" w:cs="Arial"/>
          <w:color w:val="000000"/>
          <w:sz w:val="22"/>
          <w:szCs w:val="22"/>
        </w:rPr>
        <w:t xml:space="preserve">ndica, para la recaudación de los impuestos no pagados. </w:t>
      </w:r>
    </w:p>
    <w:p w:rsidR="00ED31CE" w:rsidRDefault="00ED31CE" w:rsidP="00ED31CE">
      <w:pPr>
        <w:spacing w:line="480" w:lineRule="auto"/>
        <w:ind w:left="360"/>
        <w:jc w:val="both"/>
        <w:rPr>
          <w:rFonts w:ascii="Arial" w:hAnsi="Arial" w:cs="Arial"/>
          <w:color w:val="000000"/>
          <w:sz w:val="22"/>
          <w:szCs w:val="22"/>
        </w:rPr>
      </w:pPr>
    </w:p>
    <w:p w:rsidR="00ED31CE" w:rsidRDefault="00ED31CE" w:rsidP="00ED31CE">
      <w:pPr>
        <w:spacing w:line="480" w:lineRule="auto"/>
        <w:ind w:left="360" w:firstLine="348"/>
        <w:jc w:val="both"/>
        <w:rPr>
          <w:rFonts w:ascii="Arial" w:hAnsi="Arial" w:cs="Arial"/>
          <w:color w:val="000000"/>
          <w:sz w:val="22"/>
          <w:szCs w:val="22"/>
        </w:rPr>
      </w:pPr>
      <w:r>
        <w:rPr>
          <w:rFonts w:ascii="Arial" w:hAnsi="Arial" w:cs="Arial"/>
          <w:color w:val="000000"/>
          <w:sz w:val="22"/>
          <w:szCs w:val="22"/>
        </w:rPr>
        <w:t>Los usuarios identificados en el área operativa son:</w:t>
      </w:r>
    </w:p>
    <w:p w:rsidR="00ED31CE" w:rsidRDefault="00ED31CE" w:rsidP="00ED31CE">
      <w:pPr>
        <w:spacing w:line="480" w:lineRule="auto"/>
        <w:ind w:left="360"/>
        <w:jc w:val="both"/>
        <w:rPr>
          <w:rFonts w:ascii="Arial" w:hAnsi="Arial" w:cs="Arial"/>
          <w:color w:val="000000"/>
          <w:sz w:val="22"/>
          <w:szCs w:val="22"/>
        </w:rPr>
      </w:pP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Facturadores de ventanilla</w:t>
      </w:r>
      <w:r w:rsidR="0039569A">
        <w:rPr>
          <w:rFonts w:ascii="Arial" w:hAnsi="Arial" w:cs="Arial"/>
          <w:color w:val="000000"/>
          <w:sz w:val="22"/>
          <w:szCs w:val="22"/>
        </w:rPr>
        <w:t>.</w:t>
      </w: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Recaudadores</w:t>
      </w:r>
      <w:r w:rsidR="00134EC4">
        <w:rPr>
          <w:rFonts w:ascii="Arial" w:hAnsi="Arial" w:cs="Arial"/>
          <w:color w:val="000000"/>
          <w:sz w:val="22"/>
          <w:szCs w:val="22"/>
        </w:rPr>
        <w:t>.</w:t>
      </w: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Cobradores a domicilio</w:t>
      </w:r>
      <w:r w:rsidR="00134EC4">
        <w:rPr>
          <w:rFonts w:ascii="Arial" w:hAnsi="Arial" w:cs="Arial"/>
          <w:color w:val="000000"/>
          <w:sz w:val="22"/>
          <w:szCs w:val="22"/>
        </w:rPr>
        <w:t>.</w:t>
      </w: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Tomadores de lectura de medidores</w:t>
      </w:r>
      <w:r w:rsidR="00134EC4">
        <w:rPr>
          <w:rFonts w:ascii="Arial" w:hAnsi="Arial" w:cs="Arial"/>
          <w:color w:val="000000"/>
          <w:sz w:val="22"/>
          <w:szCs w:val="22"/>
        </w:rPr>
        <w:t>.</w:t>
      </w: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Operadores para información</w:t>
      </w:r>
      <w:r w:rsidR="00134EC4">
        <w:rPr>
          <w:rFonts w:ascii="Arial" w:hAnsi="Arial" w:cs="Arial"/>
          <w:color w:val="000000"/>
          <w:sz w:val="22"/>
          <w:szCs w:val="22"/>
        </w:rPr>
        <w:t>.</w:t>
      </w:r>
    </w:p>
    <w:p w:rsidR="00ED31CE" w:rsidRDefault="00ED31CE" w:rsidP="00ED31CE">
      <w:pPr>
        <w:numPr>
          <w:ilvl w:val="0"/>
          <w:numId w:val="41"/>
        </w:numPr>
        <w:spacing w:line="480" w:lineRule="auto"/>
        <w:jc w:val="both"/>
        <w:rPr>
          <w:rFonts w:ascii="Arial" w:hAnsi="Arial" w:cs="Arial"/>
          <w:color w:val="000000"/>
          <w:sz w:val="22"/>
          <w:szCs w:val="22"/>
        </w:rPr>
      </w:pPr>
      <w:r>
        <w:rPr>
          <w:rFonts w:ascii="Arial" w:hAnsi="Arial" w:cs="Arial"/>
          <w:color w:val="000000"/>
          <w:sz w:val="22"/>
          <w:szCs w:val="22"/>
        </w:rPr>
        <w:t>Digitadores</w:t>
      </w:r>
      <w:r w:rsidR="00134EC4">
        <w:rPr>
          <w:rFonts w:ascii="Arial" w:hAnsi="Arial" w:cs="Arial"/>
          <w:color w:val="000000"/>
          <w:sz w:val="22"/>
          <w:szCs w:val="22"/>
        </w:rPr>
        <w:t>.</w:t>
      </w:r>
    </w:p>
    <w:p w:rsidR="00ED31CE" w:rsidRDefault="00ED31CE" w:rsidP="00ED31CE">
      <w:pPr>
        <w:spacing w:line="480" w:lineRule="auto"/>
        <w:ind w:left="708"/>
        <w:jc w:val="both"/>
        <w:rPr>
          <w:rFonts w:ascii="Arial" w:hAnsi="Arial" w:cs="Arial"/>
          <w:color w:val="000000"/>
          <w:sz w:val="22"/>
          <w:szCs w:val="22"/>
        </w:rPr>
      </w:pPr>
    </w:p>
    <w:p w:rsidR="00ED31CE" w:rsidRDefault="00E7468A" w:rsidP="00600523">
      <w:pPr>
        <w:numPr>
          <w:ilvl w:val="1"/>
          <w:numId w:val="120"/>
        </w:numPr>
        <w:spacing w:line="480" w:lineRule="auto"/>
        <w:jc w:val="both"/>
        <w:rPr>
          <w:rFonts w:ascii="Arial" w:hAnsi="Arial" w:cs="Arial"/>
          <w:i/>
          <w:color w:val="000000"/>
          <w:sz w:val="22"/>
          <w:szCs w:val="22"/>
        </w:rPr>
      </w:pPr>
      <w:r>
        <w:rPr>
          <w:rFonts w:ascii="Arial" w:hAnsi="Arial" w:cs="Arial"/>
          <w:i/>
          <w:color w:val="000000"/>
          <w:sz w:val="22"/>
          <w:szCs w:val="22"/>
        </w:rPr>
        <w:t xml:space="preserve">   </w:t>
      </w:r>
      <w:r w:rsidR="00ED31CE" w:rsidRPr="00625173">
        <w:rPr>
          <w:rFonts w:ascii="Arial" w:hAnsi="Arial" w:cs="Arial"/>
          <w:i/>
          <w:color w:val="000000"/>
          <w:sz w:val="22"/>
          <w:szCs w:val="22"/>
        </w:rPr>
        <w:t>Funciones de usuarios operativos</w:t>
      </w:r>
    </w:p>
    <w:p w:rsidR="00ED31CE" w:rsidRDefault="00ED31CE" w:rsidP="00ED31CE">
      <w:pPr>
        <w:spacing w:line="480" w:lineRule="auto"/>
        <w:jc w:val="both"/>
        <w:rPr>
          <w:rFonts w:ascii="Arial" w:hAnsi="Arial" w:cs="Arial"/>
          <w:i/>
          <w:color w:val="000000"/>
          <w:sz w:val="22"/>
          <w:szCs w:val="22"/>
        </w:rPr>
      </w:pPr>
    </w:p>
    <w:p w:rsidR="00ED31CE" w:rsidRPr="00625173" w:rsidRDefault="00ED31CE" w:rsidP="00ED31CE">
      <w:pPr>
        <w:spacing w:line="480" w:lineRule="auto"/>
        <w:ind w:left="540"/>
        <w:jc w:val="both"/>
        <w:rPr>
          <w:rFonts w:ascii="Arial" w:hAnsi="Arial" w:cs="Arial"/>
          <w:color w:val="000000"/>
          <w:sz w:val="22"/>
          <w:szCs w:val="22"/>
        </w:rPr>
      </w:pPr>
      <w:r>
        <w:rPr>
          <w:rFonts w:ascii="Arial" w:hAnsi="Arial" w:cs="Arial"/>
          <w:color w:val="000000"/>
          <w:sz w:val="22"/>
          <w:szCs w:val="22"/>
        </w:rPr>
        <w:t>A continuación se desglosan de manera común las actividades desempeñadas por  la categoría de</w:t>
      </w:r>
      <w:r w:rsidR="00956DB9">
        <w:rPr>
          <w:rFonts w:ascii="Arial" w:hAnsi="Arial" w:cs="Arial"/>
          <w:color w:val="000000"/>
          <w:sz w:val="22"/>
          <w:szCs w:val="22"/>
        </w:rPr>
        <w:t xml:space="preserve"> usuarios operacionales de las e</w:t>
      </w:r>
      <w:r>
        <w:rPr>
          <w:rFonts w:ascii="Arial" w:hAnsi="Arial" w:cs="Arial"/>
          <w:color w:val="000000"/>
          <w:sz w:val="22"/>
          <w:szCs w:val="22"/>
        </w:rPr>
        <w:t xml:space="preserve">mpresas de agua potable y </w:t>
      </w:r>
      <w:smartTag w:uri="urn:schemas-microsoft-com:office:smarttags" w:element="PersonName">
        <w:smartTagPr>
          <w:attr w:name="ProductID" w:val="la Junta"/>
        </w:smartTagPr>
        <w:r>
          <w:rPr>
            <w:rFonts w:ascii="Arial" w:hAnsi="Arial" w:cs="Arial"/>
            <w:color w:val="000000"/>
            <w:sz w:val="22"/>
            <w:szCs w:val="22"/>
          </w:rPr>
          <w:t>la Junta</w:t>
        </w:r>
      </w:smartTag>
      <w:r>
        <w:rPr>
          <w:rFonts w:ascii="Arial" w:hAnsi="Arial" w:cs="Arial"/>
          <w:color w:val="000000"/>
          <w:sz w:val="22"/>
          <w:szCs w:val="22"/>
        </w:rPr>
        <w:t xml:space="preserve"> de Agua de </w:t>
      </w:r>
      <w:r>
        <w:rPr>
          <w:rFonts w:ascii="Arial" w:hAnsi="Arial" w:cs="Arial"/>
          <w:sz w:val="22"/>
          <w:szCs w:val="22"/>
        </w:rPr>
        <w:t xml:space="preserve">Chigüinda, en las áreas de facturación y recaudación. Esto sirve como marco referencial para saber el tipo de información que registran o necesitan procesar, los diferentes tipos de usuarios a efectos de mejorar su eficiencia operativa, que apoye el cumplimiento de objetivos organizacionales que fortalezcan la visión y misión. Así:  </w:t>
      </w:r>
    </w:p>
    <w:p w:rsidR="00ED31CE" w:rsidRPr="00625173" w:rsidRDefault="00ED31CE" w:rsidP="00ED31CE">
      <w:pPr>
        <w:spacing w:line="480" w:lineRule="auto"/>
        <w:jc w:val="both"/>
        <w:rPr>
          <w:rFonts w:ascii="Arial" w:hAnsi="Arial" w:cs="Arial"/>
          <w:i/>
          <w:color w:val="000000"/>
          <w:sz w:val="22"/>
          <w:szCs w:val="22"/>
        </w:rPr>
      </w:pPr>
    </w:p>
    <w:p w:rsidR="00ED31CE" w:rsidRPr="006A05FF"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 xml:space="preserve">Proponer, conocer, desarrollar y aplicar los criterios, planes  y políticas relativas al </w:t>
      </w:r>
      <w:r>
        <w:rPr>
          <w:rFonts w:ascii="Arial" w:hAnsi="Arial" w:cs="Arial"/>
          <w:color w:val="000000"/>
          <w:spacing w:val="-3"/>
          <w:sz w:val="22"/>
          <w:szCs w:val="22"/>
        </w:rPr>
        <w:t xml:space="preserve"> s</w:t>
      </w:r>
      <w:r w:rsidRPr="00625173">
        <w:rPr>
          <w:rFonts w:ascii="Arial" w:hAnsi="Arial" w:cs="Arial"/>
          <w:color w:val="000000"/>
          <w:spacing w:val="-3"/>
          <w:sz w:val="22"/>
          <w:szCs w:val="22"/>
        </w:rPr>
        <w:t xml:space="preserve">ector </w:t>
      </w:r>
      <w:r>
        <w:rPr>
          <w:rFonts w:ascii="Arial" w:hAnsi="Arial" w:cs="Arial"/>
          <w:color w:val="000000"/>
          <w:spacing w:val="-3"/>
          <w:sz w:val="22"/>
          <w:szCs w:val="22"/>
        </w:rPr>
        <w:t>a</w:t>
      </w:r>
      <w:r w:rsidRPr="00625173">
        <w:rPr>
          <w:rFonts w:ascii="Arial" w:hAnsi="Arial" w:cs="Arial"/>
          <w:color w:val="000000"/>
          <w:spacing w:val="-3"/>
          <w:sz w:val="22"/>
          <w:szCs w:val="22"/>
        </w:rPr>
        <w:t xml:space="preserve">gua </w:t>
      </w:r>
      <w:r>
        <w:rPr>
          <w:rFonts w:ascii="Arial" w:hAnsi="Arial" w:cs="Arial"/>
          <w:color w:val="000000"/>
          <w:spacing w:val="-3"/>
          <w:sz w:val="22"/>
          <w:szCs w:val="22"/>
        </w:rPr>
        <w:t>p</w:t>
      </w:r>
      <w:r w:rsidRPr="00625173">
        <w:rPr>
          <w:rFonts w:ascii="Arial" w:hAnsi="Arial" w:cs="Arial"/>
          <w:color w:val="000000"/>
          <w:spacing w:val="-3"/>
          <w:sz w:val="22"/>
          <w:szCs w:val="22"/>
        </w:rPr>
        <w:t xml:space="preserve">otable y </w:t>
      </w:r>
      <w:r>
        <w:rPr>
          <w:rFonts w:ascii="Arial" w:hAnsi="Arial" w:cs="Arial"/>
          <w:color w:val="000000"/>
          <w:spacing w:val="-3"/>
          <w:sz w:val="22"/>
          <w:szCs w:val="22"/>
        </w:rPr>
        <w:t>a</w:t>
      </w:r>
      <w:r w:rsidRPr="00625173">
        <w:rPr>
          <w:rFonts w:ascii="Arial" w:hAnsi="Arial" w:cs="Arial"/>
          <w:color w:val="000000"/>
          <w:spacing w:val="-3"/>
          <w:sz w:val="22"/>
          <w:szCs w:val="22"/>
        </w:rPr>
        <w:t>lcantarillado</w:t>
      </w:r>
      <w:r>
        <w:rPr>
          <w:rFonts w:ascii="Arial" w:hAnsi="Arial" w:cs="Arial"/>
          <w:color w:val="000000"/>
          <w:spacing w:val="-3"/>
          <w:sz w:val="22"/>
          <w:szCs w:val="22"/>
        </w:rPr>
        <w:t>.</w:t>
      </w:r>
    </w:p>
    <w:p w:rsidR="00ED31CE" w:rsidRPr="00625173" w:rsidRDefault="00ED31CE" w:rsidP="00ED31CE">
      <w:pPr>
        <w:spacing w:line="480" w:lineRule="auto"/>
        <w:ind w:left="1068"/>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Pr>
          <w:rFonts w:ascii="Arial" w:hAnsi="Arial" w:cs="Arial"/>
          <w:color w:val="000000"/>
          <w:spacing w:val="-3"/>
          <w:sz w:val="22"/>
          <w:szCs w:val="22"/>
        </w:rPr>
        <w:t>Elaborar el glosario de t</w:t>
      </w:r>
      <w:r w:rsidRPr="00625173">
        <w:rPr>
          <w:rFonts w:ascii="Arial" w:hAnsi="Arial" w:cs="Arial"/>
          <w:color w:val="000000"/>
          <w:spacing w:val="-3"/>
          <w:sz w:val="22"/>
          <w:szCs w:val="22"/>
        </w:rPr>
        <w:t>érminos sob</w:t>
      </w:r>
      <w:r>
        <w:rPr>
          <w:rFonts w:ascii="Arial" w:hAnsi="Arial" w:cs="Arial"/>
          <w:color w:val="000000"/>
          <w:spacing w:val="-3"/>
          <w:sz w:val="22"/>
          <w:szCs w:val="22"/>
        </w:rPr>
        <w:t xml:space="preserve">re acueductos y alcantarillados </w:t>
      </w:r>
      <w:r w:rsidRPr="00625173">
        <w:rPr>
          <w:rFonts w:ascii="Arial" w:hAnsi="Arial" w:cs="Arial"/>
          <w:color w:val="000000"/>
          <w:spacing w:val="-3"/>
          <w:sz w:val="22"/>
          <w:szCs w:val="22"/>
        </w:rPr>
        <w:t>que establezcan las definiciones que serán aplicables en la materia.</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Registrar las características técnicas de los equipos, aparatos y dispositivos a utilizar por los concesionarios en las redes y servicios de agua potable y alcantarillado sanitario.</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Pr="006A05FF"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Proponer mejoras específica</w:t>
      </w:r>
      <w:r>
        <w:rPr>
          <w:rFonts w:ascii="Arial" w:hAnsi="Arial" w:cs="Arial"/>
          <w:color w:val="000000"/>
          <w:spacing w:val="-3"/>
          <w:sz w:val="22"/>
          <w:szCs w:val="22"/>
        </w:rPr>
        <w:t>s que se consideren necesaria</w:t>
      </w:r>
      <w:r w:rsidRPr="00625173">
        <w:rPr>
          <w:rFonts w:ascii="Arial" w:hAnsi="Arial" w:cs="Arial"/>
          <w:color w:val="000000"/>
          <w:spacing w:val="-3"/>
          <w:sz w:val="22"/>
          <w:szCs w:val="22"/>
        </w:rPr>
        <w:t>s para el adecuado funcionamiento de</w:t>
      </w:r>
      <w:r>
        <w:rPr>
          <w:rFonts w:ascii="Arial" w:hAnsi="Arial" w:cs="Arial"/>
          <w:color w:val="000000"/>
          <w:spacing w:val="-3"/>
          <w:sz w:val="22"/>
          <w:szCs w:val="22"/>
        </w:rPr>
        <w:t>l área.</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Registrar las visitas de inspección técnicas que se requieran.</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Pr="006A05FF"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Satisfacer los requerimientos de información  y consultas de los usuarios, sobre el servicio de agua potable</w:t>
      </w:r>
      <w:r>
        <w:rPr>
          <w:rFonts w:ascii="Arial" w:hAnsi="Arial" w:cs="Arial"/>
          <w:color w:val="000000"/>
          <w:spacing w:val="-3"/>
          <w:sz w:val="22"/>
          <w:szCs w:val="22"/>
        </w:rPr>
        <w:t>.</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Investigar y dar respuesta a todo tipo de reclamos rutinarios presentados por los usuarios de los servicios, así como de organismos del estado,  requiriendo para tales efectos la colaboración de l</w:t>
      </w:r>
      <w:r w:rsidR="00956DB9">
        <w:rPr>
          <w:rFonts w:ascii="Arial" w:hAnsi="Arial" w:cs="Arial"/>
          <w:color w:val="000000"/>
          <w:spacing w:val="-3"/>
          <w:sz w:val="22"/>
          <w:szCs w:val="22"/>
        </w:rPr>
        <w:t>as dependencias internas de la i</w:t>
      </w:r>
      <w:r w:rsidRPr="00625173">
        <w:rPr>
          <w:rFonts w:ascii="Arial" w:hAnsi="Arial" w:cs="Arial"/>
          <w:color w:val="000000"/>
          <w:spacing w:val="-3"/>
          <w:sz w:val="22"/>
          <w:szCs w:val="22"/>
        </w:rPr>
        <w:t>nstitución.</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 xml:space="preserve">Generar una base de datos </w:t>
      </w:r>
      <w:r>
        <w:rPr>
          <w:rFonts w:ascii="Arial" w:hAnsi="Arial" w:cs="Arial"/>
          <w:color w:val="000000"/>
          <w:spacing w:val="-3"/>
          <w:sz w:val="22"/>
          <w:szCs w:val="22"/>
        </w:rPr>
        <w:t>permanentemente actualizada de información y consultas de carácter técnico relacionadas con el sector de servicios de agua p</w:t>
      </w:r>
      <w:r w:rsidRPr="00625173">
        <w:rPr>
          <w:rFonts w:ascii="Arial" w:hAnsi="Arial" w:cs="Arial"/>
          <w:color w:val="000000"/>
          <w:spacing w:val="-3"/>
          <w:sz w:val="22"/>
          <w:szCs w:val="22"/>
        </w:rPr>
        <w:t>otable</w:t>
      </w:r>
      <w:r>
        <w:rPr>
          <w:rFonts w:ascii="Arial" w:hAnsi="Arial" w:cs="Arial"/>
          <w:color w:val="000000"/>
          <w:spacing w:val="-3"/>
          <w:sz w:val="22"/>
          <w:szCs w:val="22"/>
        </w:rPr>
        <w:t xml:space="preserve"> y a</w:t>
      </w:r>
      <w:r w:rsidRPr="00625173">
        <w:rPr>
          <w:rFonts w:ascii="Arial" w:hAnsi="Arial" w:cs="Arial"/>
          <w:color w:val="000000"/>
          <w:spacing w:val="-3"/>
          <w:sz w:val="22"/>
          <w:szCs w:val="22"/>
        </w:rPr>
        <w:t>lcantarillado.</w:t>
      </w:r>
      <w:r w:rsidRPr="00625173">
        <w:rPr>
          <w:rFonts w:ascii="Arial" w:hAnsi="Arial" w:cs="Arial"/>
          <w:color w:val="000000"/>
          <w:sz w:val="22"/>
          <w:szCs w:val="22"/>
        </w:rPr>
        <w:t xml:space="preserve"> </w:t>
      </w:r>
    </w:p>
    <w:p w:rsidR="00ED31CE" w:rsidRPr="00625173" w:rsidRDefault="00ED31CE" w:rsidP="00ED31CE">
      <w:pPr>
        <w:spacing w:line="480" w:lineRule="auto"/>
        <w:ind w:left="1068"/>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Mantener operativa y actualizada una plataforma de información y consulta automatizada.</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Facilitar las consultas pertinentes tan</w:t>
      </w:r>
      <w:r>
        <w:rPr>
          <w:rFonts w:ascii="Arial" w:hAnsi="Arial" w:cs="Arial"/>
          <w:color w:val="000000"/>
          <w:spacing w:val="-3"/>
          <w:sz w:val="22"/>
          <w:szCs w:val="22"/>
        </w:rPr>
        <w:t>to interna como externa de los sistemas de i</w:t>
      </w:r>
      <w:r w:rsidRPr="00625173">
        <w:rPr>
          <w:rFonts w:ascii="Arial" w:hAnsi="Arial" w:cs="Arial"/>
          <w:color w:val="000000"/>
          <w:spacing w:val="-3"/>
          <w:sz w:val="22"/>
          <w:szCs w:val="22"/>
        </w:rPr>
        <w:t>nformación.</w:t>
      </w:r>
    </w:p>
    <w:p w:rsidR="00ED31CE" w:rsidRDefault="00ED31CE" w:rsidP="00ED31CE">
      <w:pPr>
        <w:spacing w:line="480" w:lineRule="auto"/>
        <w:jc w:val="both"/>
        <w:rPr>
          <w:rFonts w:ascii="Arial" w:hAnsi="Arial" w:cs="Arial"/>
          <w:color w:val="000000"/>
          <w:sz w:val="22"/>
          <w:szCs w:val="22"/>
        </w:rPr>
      </w:pPr>
    </w:p>
    <w:p w:rsidR="00ED31CE" w:rsidRPr="006A05FF"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Fiscalizar y controlar el  cumplimiento de la normativa relativa a la determinación y fijación de las tarifas para el servicio de agua potable y alcantarillado.</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 xml:space="preserve">Fiscalizar  y hacer cumplir la normativa relativa a </w:t>
      </w:r>
      <w:r>
        <w:rPr>
          <w:rFonts w:ascii="Arial" w:hAnsi="Arial" w:cs="Arial"/>
          <w:color w:val="000000"/>
          <w:spacing w:val="-3"/>
          <w:sz w:val="22"/>
          <w:szCs w:val="22"/>
        </w:rPr>
        <w:t xml:space="preserve">tarifas </w:t>
      </w:r>
      <w:r w:rsidRPr="00625173">
        <w:rPr>
          <w:rFonts w:ascii="Arial" w:hAnsi="Arial" w:cs="Arial"/>
          <w:color w:val="000000"/>
          <w:spacing w:val="-3"/>
          <w:sz w:val="22"/>
          <w:szCs w:val="22"/>
        </w:rPr>
        <w:t>d</w:t>
      </w:r>
      <w:r>
        <w:rPr>
          <w:rFonts w:ascii="Arial" w:hAnsi="Arial" w:cs="Arial"/>
          <w:color w:val="000000"/>
          <w:spacing w:val="-3"/>
          <w:sz w:val="22"/>
          <w:szCs w:val="22"/>
        </w:rPr>
        <w:t>e los servicios de agua potable, alcantarillado y a</w:t>
      </w:r>
      <w:r w:rsidRPr="00625173">
        <w:rPr>
          <w:rFonts w:ascii="Arial" w:hAnsi="Arial" w:cs="Arial"/>
          <w:color w:val="000000"/>
          <w:spacing w:val="-3"/>
          <w:sz w:val="22"/>
          <w:szCs w:val="22"/>
        </w:rPr>
        <w:t xml:space="preserve">portes </w:t>
      </w:r>
      <w:r>
        <w:rPr>
          <w:rFonts w:ascii="Arial" w:hAnsi="Arial" w:cs="Arial"/>
          <w:color w:val="000000"/>
          <w:spacing w:val="-3"/>
          <w:sz w:val="22"/>
          <w:szCs w:val="22"/>
        </w:rPr>
        <w:t>r</w:t>
      </w:r>
      <w:r w:rsidRPr="00625173">
        <w:rPr>
          <w:rFonts w:ascii="Arial" w:hAnsi="Arial" w:cs="Arial"/>
          <w:color w:val="000000"/>
          <w:spacing w:val="-3"/>
          <w:sz w:val="22"/>
          <w:szCs w:val="22"/>
        </w:rPr>
        <w:t>eembolsables.</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Realizar los cálculos tarifarios, obteniendo, actualizando y manteniendo al día la información requerida para tales fines y propósitos.</w:t>
      </w:r>
      <w:r w:rsidRPr="00625173">
        <w:rPr>
          <w:rFonts w:ascii="Arial" w:hAnsi="Arial" w:cs="Arial"/>
          <w:color w:val="000000"/>
          <w:sz w:val="22"/>
          <w:szCs w:val="22"/>
        </w:rPr>
        <w:t xml:space="preserve"> </w:t>
      </w:r>
    </w:p>
    <w:p w:rsidR="00ED31CE" w:rsidRPr="00625173" w:rsidRDefault="00ED31CE" w:rsidP="00ED31CE">
      <w:pPr>
        <w:spacing w:line="480" w:lineRule="auto"/>
        <w:ind w:left="1068"/>
        <w:jc w:val="both"/>
        <w:rPr>
          <w:rFonts w:ascii="Arial" w:hAnsi="Arial" w:cs="Arial"/>
          <w:color w:val="000000"/>
          <w:sz w:val="22"/>
          <w:szCs w:val="22"/>
        </w:rPr>
      </w:pPr>
    </w:p>
    <w:p w:rsidR="00ED31CE" w:rsidRDefault="00ED31CE" w:rsidP="00ED31CE">
      <w:pPr>
        <w:numPr>
          <w:ilvl w:val="0"/>
          <w:numId w:val="42"/>
        </w:numPr>
        <w:spacing w:line="480" w:lineRule="auto"/>
        <w:jc w:val="both"/>
        <w:rPr>
          <w:rFonts w:ascii="Arial" w:hAnsi="Arial" w:cs="Arial"/>
          <w:color w:val="000000"/>
          <w:sz w:val="22"/>
          <w:szCs w:val="22"/>
        </w:rPr>
      </w:pPr>
      <w:r w:rsidRPr="00625173">
        <w:rPr>
          <w:rFonts w:ascii="Arial" w:hAnsi="Arial" w:cs="Arial"/>
          <w:color w:val="000000"/>
          <w:spacing w:val="-3"/>
          <w:sz w:val="22"/>
          <w:szCs w:val="22"/>
        </w:rPr>
        <w:t>Investigar con acuciosid</w:t>
      </w:r>
      <w:r>
        <w:rPr>
          <w:rFonts w:ascii="Arial" w:hAnsi="Arial" w:cs="Arial"/>
          <w:color w:val="000000"/>
          <w:spacing w:val="-3"/>
          <w:sz w:val="22"/>
          <w:szCs w:val="22"/>
        </w:rPr>
        <w:t>ad los reclamos derivados a su d</w:t>
      </w:r>
      <w:r w:rsidRPr="00625173">
        <w:rPr>
          <w:rFonts w:ascii="Arial" w:hAnsi="Arial" w:cs="Arial"/>
          <w:color w:val="000000"/>
          <w:spacing w:val="-3"/>
          <w:sz w:val="22"/>
          <w:szCs w:val="22"/>
        </w:rPr>
        <w:t>epartamento.</w:t>
      </w:r>
      <w:r w:rsidRPr="00625173">
        <w:rPr>
          <w:rFonts w:ascii="Arial" w:hAnsi="Arial" w:cs="Arial"/>
          <w:color w:val="000000"/>
          <w:sz w:val="22"/>
          <w:szCs w:val="22"/>
        </w:rPr>
        <w:t xml:space="preserve"> </w:t>
      </w:r>
    </w:p>
    <w:p w:rsidR="00ED31CE" w:rsidRDefault="00ED31CE" w:rsidP="00ED31CE">
      <w:pPr>
        <w:spacing w:line="480" w:lineRule="auto"/>
        <w:jc w:val="both"/>
        <w:rPr>
          <w:rFonts w:ascii="Arial" w:hAnsi="Arial" w:cs="Arial"/>
          <w:color w:val="000000"/>
          <w:sz w:val="22"/>
          <w:szCs w:val="22"/>
        </w:rPr>
      </w:pPr>
    </w:p>
    <w:p w:rsidR="00ED31CE" w:rsidRPr="00625173" w:rsidRDefault="00ED31CE" w:rsidP="00ED31CE">
      <w:pPr>
        <w:numPr>
          <w:ilvl w:val="0"/>
          <w:numId w:val="42"/>
        </w:numPr>
        <w:spacing w:line="480" w:lineRule="auto"/>
        <w:jc w:val="both"/>
        <w:rPr>
          <w:rFonts w:ascii="Arial" w:hAnsi="Arial" w:cs="Arial"/>
          <w:color w:val="000000"/>
          <w:sz w:val="22"/>
          <w:szCs w:val="22"/>
        </w:rPr>
      </w:pPr>
      <w:r>
        <w:rPr>
          <w:rFonts w:ascii="Arial" w:hAnsi="Arial" w:cs="Arial"/>
          <w:color w:val="000000"/>
          <w:spacing w:val="-3"/>
          <w:sz w:val="22"/>
          <w:szCs w:val="22"/>
        </w:rPr>
        <w:t>Dar apoyo a los otros d</w:t>
      </w:r>
      <w:r w:rsidRPr="00625173">
        <w:rPr>
          <w:rFonts w:ascii="Arial" w:hAnsi="Arial" w:cs="Arial"/>
          <w:color w:val="000000"/>
          <w:spacing w:val="-3"/>
          <w:sz w:val="22"/>
          <w:szCs w:val="22"/>
        </w:rPr>
        <w:t>epartamentos en las investigaciones que se efectúen  en relación a reclamos presentados por los operadores y usuarios. </w:t>
      </w:r>
      <w:r w:rsidRPr="00625173">
        <w:rPr>
          <w:rFonts w:ascii="Arial" w:hAnsi="Arial" w:cs="Arial"/>
          <w:color w:val="000000"/>
          <w:sz w:val="22"/>
          <w:szCs w:val="22"/>
        </w:rPr>
        <w:t xml:space="preserve"> </w:t>
      </w:r>
    </w:p>
    <w:p w:rsidR="00ED31CE" w:rsidRPr="00DE55D4" w:rsidRDefault="00ED31CE" w:rsidP="00ED31CE">
      <w:pPr>
        <w:spacing w:line="480" w:lineRule="auto"/>
        <w:ind w:left="708"/>
        <w:rPr>
          <w:rFonts w:ascii="Arial" w:hAnsi="Arial" w:cs="Arial"/>
          <w:i/>
          <w:sz w:val="22"/>
          <w:szCs w:val="22"/>
          <w:lang w:val="es-EC"/>
        </w:rPr>
      </w:pPr>
    </w:p>
    <w:p w:rsidR="00ED31CE" w:rsidRDefault="00ED31CE" w:rsidP="00ED31CE">
      <w:pPr>
        <w:numPr>
          <w:ilvl w:val="1"/>
          <w:numId w:val="120"/>
        </w:numPr>
        <w:spacing w:line="480" w:lineRule="auto"/>
        <w:rPr>
          <w:rFonts w:ascii="Arial" w:hAnsi="Arial" w:cs="Arial"/>
          <w:i/>
          <w:sz w:val="22"/>
          <w:szCs w:val="22"/>
          <w:lang w:val="es-EC"/>
        </w:rPr>
      </w:pPr>
      <w:r w:rsidRPr="00DE55D4">
        <w:rPr>
          <w:rFonts w:ascii="Arial" w:hAnsi="Arial" w:cs="Arial"/>
          <w:i/>
          <w:sz w:val="22"/>
          <w:szCs w:val="22"/>
          <w:lang w:val="es-EC"/>
        </w:rPr>
        <w:t>Análisis de requerimientos</w:t>
      </w:r>
    </w:p>
    <w:p w:rsidR="00ED31CE" w:rsidRDefault="00ED31CE" w:rsidP="00ED31CE">
      <w:pPr>
        <w:spacing w:line="480" w:lineRule="auto"/>
        <w:rPr>
          <w:rFonts w:ascii="Arial" w:hAnsi="Arial" w:cs="Arial"/>
          <w:i/>
          <w:sz w:val="22"/>
          <w:szCs w:val="22"/>
          <w:lang w:val="es-EC"/>
        </w:rPr>
      </w:pP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4.3.1</w:t>
      </w:r>
      <w:r>
        <w:rPr>
          <w:rFonts w:ascii="Arial" w:hAnsi="Arial" w:cs="Arial"/>
          <w:i/>
          <w:sz w:val="22"/>
          <w:szCs w:val="22"/>
          <w:lang w:val="es-EC"/>
        </w:rPr>
        <w:tab/>
        <w:t>Funcionales</w:t>
      </w:r>
    </w:p>
    <w:p w:rsidR="00ED31CE" w:rsidRDefault="00ED31CE" w:rsidP="00ED31CE">
      <w:pPr>
        <w:autoSpaceDE w:val="0"/>
        <w:autoSpaceDN w:val="0"/>
        <w:adjustRightInd w:val="0"/>
        <w:spacing w:line="480" w:lineRule="auto"/>
        <w:jc w:val="both"/>
        <w:rPr>
          <w:rFonts w:ascii="Arial" w:hAnsi="Arial" w:cs="Arial"/>
          <w:bCs/>
          <w:sz w:val="22"/>
          <w:szCs w:val="22"/>
        </w:rPr>
      </w:pPr>
    </w:p>
    <w:p w:rsidR="00ED31CE" w:rsidRDefault="00ED31CE" w:rsidP="00ED31CE">
      <w:pPr>
        <w:autoSpaceDE w:val="0"/>
        <w:autoSpaceDN w:val="0"/>
        <w:adjustRightInd w:val="0"/>
        <w:spacing w:line="480" w:lineRule="auto"/>
        <w:ind w:left="708"/>
        <w:jc w:val="both"/>
        <w:rPr>
          <w:rFonts w:ascii="Arial" w:hAnsi="Arial" w:cs="Arial"/>
          <w:bCs/>
          <w:sz w:val="22"/>
          <w:szCs w:val="22"/>
        </w:rPr>
      </w:pPr>
      <w:r>
        <w:rPr>
          <w:rFonts w:ascii="Arial" w:hAnsi="Arial" w:cs="Arial"/>
          <w:bCs/>
          <w:sz w:val="22"/>
          <w:szCs w:val="22"/>
        </w:rPr>
        <w:t>Desde el punto de vista funcional existen una serie de necesidades por parte de los usuarios internos concentrados en:</w:t>
      </w:r>
    </w:p>
    <w:p w:rsidR="00ED31CE" w:rsidRPr="001069A5" w:rsidRDefault="00ED31CE" w:rsidP="00ED31CE">
      <w:pPr>
        <w:autoSpaceDE w:val="0"/>
        <w:autoSpaceDN w:val="0"/>
        <w:adjustRightInd w:val="0"/>
        <w:spacing w:line="480" w:lineRule="auto"/>
        <w:jc w:val="both"/>
        <w:rPr>
          <w:rFonts w:ascii="Arial" w:hAnsi="Arial" w:cs="Arial"/>
          <w:bCs/>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1F4590">
        <w:rPr>
          <w:rFonts w:ascii="Arial" w:hAnsi="Arial" w:cs="Arial"/>
          <w:bCs/>
          <w:i/>
          <w:sz w:val="22"/>
          <w:szCs w:val="22"/>
        </w:rPr>
        <w:t>Lecturas por sector</w:t>
      </w:r>
      <w:r w:rsidRPr="001069A5">
        <w:rPr>
          <w:rFonts w:ascii="Arial" w:hAnsi="Arial" w:cs="Arial"/>
          <w:bCs/>
          <w:sz w:val="22"/>
          <w:szCs w:val="22"/>
        </w:rPr>
        <w:t>:</w:t>
      </w:r>
      <w:r>
        <w:rPr>
          <w:rFonts w:ascii="Arial" w:hAnsi="Arial" w:cs="Arial"/>
          <w:b/>
          <w:bCs/>
          <w:sz w:val="22"/>
          <w:szCs w:val="22"/>
        </w:rPr>
        <w:t xml:space="preserve"> </w:t>
      </w:r>
      <w:r>
        <w:rPr>
          <w:rFonts w:ascii="Arial" w:hAnsi="Arial" w:cs="Arial"/>
          <w:bCs/>
          <w:sz w:val="22"/>
          <w:szCs w:val="22"/>
        </w:rPr>
        <w:t xml:space="preserve">Es necesario </w:t>
      </w:r>
      <w:r w:rsidRPr="00943F7F">
        <w:rPr>
          <w:rFonts w:ascii="Arial" w:hAnsi="Arial" w:cs="Arial"/>
          <w:sz w:val="22"/>
          <w:szCs w:val="22"/>
        </w:rPr>
        <w:t>ingresar las lecturas realizadas de</w:t>
      </w:r>
      <w:r>
        <w:rPr>
          <w:rFonts w:ascii="Arial" w:hAnsi="Arial" w:cs="Arial"/>
          <w:sz w:val="22"/>
          <w:szCs w:val="22"/>
        </w:rPr>
        <w:t xml:space="preserve"> </w:t>
      </w:r>
      <w:r w:rsidRPr="00943F7F">
        <w:rPr>
          <w:rFonts w:ascii="Arial" w:hAnsi="Arial" w:cs="Arial"/>
          <w:sz w:val="22"/>
          <w:szCs w:val="22"/>
        </w:rPr>
        <w:t xml:space="preserve">un determinado sector de forma global </w:t>
      </w:r>
      <w:r>
        <w:rPr>
          <w:rFonts w:ascii="Arial" w:hAnsi="Arial" w:cs="Arial"/>
          <w:sz w:val="22"/>
          <w:szCs w:val="22"/>
        </w:rPr>
        <w:t>por</w:t>
      </w:r>
      <w:r w:rsidRPr="00943F7F">
        <w:rPr>
          <w:rFonts w:ascii="Arial" w:hAnsi="Arial" w:cs="Arial"/>
          <w:sz w:val="22"/>
          <w:szCs w:val="22"/>
        </w:rPr>
        <w:t xml:space="preserve"> mes.</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1F4590">
        <w:rPr>
          <w:rFonts w:ascii="Arial" w:hAnsi="Arial" w:cs="Arial"/>
          <w:bCs/>
          <w:i/>
          <w:sz w:val="22"/>
          <w:szCs w:val="22"/>
        </w:rPr>
        <w:t>Lecturas fijas</w:t>
      </w:r>
      <w:r>
        <w:rPr>
          <w:rFonts w:ascii="Arial" w:hAnsi="Arial" w:cs="Arial"/>
          <w:b/>
          <w:bCs/>
          <w:sz w:val="22"/>
          <w:szCs w:val="22"/>
        </w:rPr>
        <w:t>.</w:t>
      </w:r>
      <w:r w:rsidRPr="008D1585">
        <w:rPr>
          <w:rFonts w:ascii="Arial" w:hAnsi="Arial" w:cs="Arial"/>
          <w:b/>
          <w:bCs/>
          <w:sz w:val="22"/>
          <w:szCs w:val="22"/>
        </w:rPr>
        <w:t xml:space="preserve"> </w:t>
      </w:r>
      <w:r>
        <w:rPr>
          <w:rFonts w:ascii="Arial" w:hAnsi="Arial" w:cs="Arial"/>
          <w:bCs/>
          <w:sz w:val="22"/>
          <w:szCs w:val="22"/>
        </w:rPr>
        <w:t>R</w:t>
      </w:r>
      <w:r w:rsidRPr="001F4590">
        <w:rPr>
          <w:rFonts w:ascii="Arial" w:hAnsi="Arial" w:cs="Arial"/>
          <w:bCs/>
          <w:color w:val="000000"/>
          <w:sz w:val="22"/>
          <w:szCs w:val="22"/>
        </w:rPr>
        <w:t xml:space="preserve">egistrar </w:t>
      </w:r>
      <w:r>
        <w:rPr>
          <w:rFonts w:ascii="Arial" w:hAnsi="Arial" w:cs="Arial"/>
          <w:bCs/>
          <w:color w:val="000000"/>
          <w:sz w:val="22"/>
          <w:szCs w:val="22"/>
        </w:rPr>
        <w:t xml:space="preserve">el </w:t>
      </w:r>
      <w:r w:rsidRPr="00943F7F">
        <w:rPr>
          <w:rFonts w:ascii="Arial" w:hAnsi="Arial" w:cs="Arial"/>
          <w:sz w:val="22"/>
          <w:szCs w:val="22"/>
        </w:rPr>
        <w:t>valor que será cobrado a aquellas personas que por alguna</w:t>
      </w:r>
      <w:r>
        <w:rPr>
          <w:rFonts w:ascii="Arial" w:hAnsi="Arial" w:cs="Arial"/>
          <w:sz w:val="22"/>
          <w:szCs w:val="22"/>
        </w:rPr>
        <w:t xml:space="preserve"> </w:t>
      </w:r>
      <w:r w:rsidRPr="00943F7F">
        <w:rPr>
          <w:rFonts w:ascii="Arial" w:hAnsi="Arial" w:cs="Arial"/>
          <w:sz w:val="22"/>
          <w:szCs w:val="22"/>
        </w:rPr>
        <w:t>razón</w:t>
      </w:r>
      <w:r>
        <w:rPr>
          <w:rFonts w:ascii="Arial" w:hAnsi="Arial" w:cs="Arial"/>
          <w:sz w:val="22"/>
          <w:szCs w:val="22"/>
        </w:rPr>
        <w:t>,</w:t>
      </w:r>
      <w:r w:rsidRPr="00943F7F">
        <w:rPr>
          <w:rFonts w:ascii="Arial" w:hAnsi="Arial" w:cs="Arial"/>
          <w:sz w:val="22"/>
          <w:szCs w:val="22"/>
        </w:rPr>
        <w:t xml:space="preserve"> no se pudo tomar la lectura del medidor o no tienen un medidor asignado</w:t>
      </w:r>
      <w:r>
        <w:rPr>
          <w:rFonts w:ascii="Arial" w:hAnsi="Arial" w:cs="Arial"/>
          <w:sz w:val="22"/>
          <w:szCs w:val="22"/>
        </w:rPr>
        <w:t xml:space="preserve">, </w:t>
      </w:r>
      <w:r w:rsidRPr="00943F7F">
        <w:rPr>
          <w:rFonts w:ascii="Arial" w:hAnsi="Arial" w:cs="Arial"/>
          <w:sz w:val="22"/>
          <w:szCs w:val="22"/>
        </w:rPr>
        <w:t>pero si reciben el servicio de agua potable. Es necesario ingresar información</w:t>
      </w:r>
      <w:r>
        <w:rPr>
          <w:rFonts w:ascii="Arial" w:hAnsi="Arial" w:cs="Arial"/>
          <w:sz w:val="22"/>
          <w:szCs w:val="22"/>
        </w:rPr>
        <w:t xml:space="preserve"> </w:t>
      </w:r>
      <w:r w:rsidRPr="00943F7F">
        <w:rPr>
          <w:rFonts w:ascii="Arial" w:hAnsi="Arial" w:cs="Arial"/>
          <w:sz w:val="22"/>
          <w:szCs w:val="22"/>
        </w:rPr>
        <w:t xml:space="preserve">relacionada con el medidor, abonado, mes y luego </w:t>
      </w:r>
      <w:r>
        <w:rPr>
          <w:rFonts w:ascii="Arial" w:hAnsi="Arial" w:cs="Arial"/>
          <w:sz w:val="22"/>
          <w:szCs w:val="22"/>
        </w:rPr>
        <w:t>p</w:t>
      </w:r>
      <w:r w:rsidRPr="00943F7F">
        <w:rPr>
          <w:rFonts w:ascii="Arial" w:hAnsi="Arial" w:cs="Arial"/>
          <w:sz w:val="22"/>
          <w:szCs w:val="22"/>
        </w:rPr>
        <w:t>rocesar.</w:t>
      </w:r>
    </w:p>
    <w:p w:rsidR="00ED31CE" w:rsidRPr="00943F7F" w:rsidRDefault="00ED31CE" w:rsidP="00ED31CE">
      <w:pPr>
        <w:spacing w:line="480" w:lineRule="auto"/>
        <w:ind w:left="708"/>
        <w:jc w:val="both"/>
        <w:rPr>
          <w:rFonts w:ascii="Arial" w:hAnsi="Arial" w:cs="Arial"/>
          <w:i/>
          <w:sz w:val="22"/>
          <w:szCs w:val="22"/>
        </w:rPr>
      </w:pPr>
    </w:p>
    <w:p w:rsidR="00ED31CE"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Pr>
          <w:rFonts w:ascii="Arial" w:hAnsi="Arial" w:cs="Arial"/>
          <w:bCs/>
          <w:i/>
          <w:sz w:val="22"/>
          <w:szCs w:val="22"/>
        </w:rPr>
        <w:t>Lecturas i</w:t>
      </w:r>
      <w:r w:rsidRPr="001F4590">
        <w:rPr>
          <w:rFonts w:ascii="Arial" w:hAnsi="Arial" w:cs="Arial"/>
          <w:bCs/>
          <w:i/>
          <w:sz w:val="22"/>
          <w:szCs w:val="22"/>
        </w:rPr>
        <w:t>ndividuales</w:t>
      </w:r>
      <w:r>
        <w:rPr>
          <w:rFonts w:ascii="Arial" w:hAnsi="Arial" w:cs="Arial"/>
          <w:bCs/>
          <w:i/>
          <w:sz w:val="22"/>
          <w:szCs w:val="22"/>
        </w:rPr>
        <w:t xml:space="preserve">. </w:t>
      </w:r>
      <w:r>
        <w:rPr>
          <w:rFonts w:ascii="Arial" w:hAnsi="Arial" w:cs="Arial"/>
          <w:bCs/>
          <w:sz w:val="22"/>
          <w:szCs w:val="22"/>
        </w:rPr>
        <w:t>P</w:t>
      </w:r>
      <w:r w:rsidRPr="00943F7F">
        <w:rPr>
          <w:rFonts w:ascii="Arial" w:hAnsi="Arial" w:cs="Arial"/>
          <w:sz w:val="22"/>
          <w:szCs w:val="22"/>
        </w:rPr>
        <w:t>ermit</w:t>
      </w:r>
      <w:r>
        <w:rPr>
          <w:rFonts w:ascii="Arial" w:hAnsi="Arial" w:cs="Arial"/>
          <w:sz w:val="22"/>
          <w:szCs w:val="22"/>
        </w:rPr>
        <w:t>ir</w:t>
      </w:r>
      <w:r w:rsidRPr="00943F7F">
        <w:rPr>
          <w:rFonts w:ascii="Arial" w:hAnsi="Arial" w:cs="Arial"/>
          <w:sz w:val="22"/>
          <w:szCs w:val="22"/>
        </w:rPr>
        <w:t xml:space="preserve"> el ingreso de la lectura de un determinado</w:t>
      </w:r>
      <w:r>
        <w:rPr>
          <w:rFonts w:ascii="Arial" w:hAnsi="Arial" w:cs="Arial"/>
          <w:sz w:val="22"/>
          <w:szCs w:val="22"/>
        </w:rPr>
        <w:t xml:space="preserve"> usuario</w:t>
      </w:r>
      <w:r w:rsidRPr="00943F7F">
        <w:rPr>
          <w:rFonts w:ascii="Arial" w:hAnsi="Arial" w:cs="Arial"/>
          <w:sz w:val="22"/>
          <w:szCs w:val="22"/>
        </w:rPr>
        <w:t xml:space="preserve">, el </w:t>
      </w:r>
      <w:r>
        <w:rPr>
          <w:rFonts w:ascii="Arial" w:hAnsi="Arial" w:cs="Arial"/>
          <w:sz w:val="22"/>
          <w:szCs w:val="22"/>
        </w:rPr>
        <w:t>operador</w:t>
      </w:r>
      <w:r w:rsidRPr="00943F7F">
        <w:rPr>
          <w:rFonts w:ascii="Arial" w:hAnsi="Arial" w:cs="Arial"/>
          <w:sz w:val="22"/>
          <w:szCs w:val="22"/>
        </w:rPr>
        <w:t xml:space="preserve"> deberá ingresar los dat</w:t>
      </w:r>
      <w:r>
        <w:rPr>
          <w:rFonts w:ascii="Arial" w:hAnsi="Arial" w:cs="Arial"/>
          <w:sz w:val="22"/>
          <w:szCs w:val="22"/>
        </w:rPr>
        <w:t>os corr</w:t>
      </w:r>
      <w:r w:rsidR="008F7CF0">
        <w:rPr>
          <w:rFonts w:ascii="Arial" w:hAnsi="Arial" w:cs="Arial"/>
          <w:sz w:val="22"/>
          <w:szCs w:val="22"/>
        </w:rPr>
        <w:t>espondientes al abonado.</w:t>
      </w:r>
    </w:p>
    <w:p w:rsidR="00ED31CE"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A24A6B">
        <w:rPr>
          <w:rFonts w:ascii="Arial" w:hAnsi="Arial" w:cs="Arial"/>
          <w:bCs/>
          <w:i/>
          <w:sz w:val="22"/>
          <w:szCs w:val="22"/>
        </w:rPr>
        <w:t>Mejoras</w:t>
      </w:r>
      <w:r>
        <w:rPr>
          <w:rFonts w:ascii="Arial" w:hAnsi="Arial" w:cs="Arial"/>
          <w:bCs/>
          <w:i/>
          <w:sz w:val="22"/>
          <w:szCs w:val="22"/>
        </w:rPr>
        <w:t>.</w:t>
      </w:r>
      <w:r w:rsidRPr="001F4590">
        <w:rPr>
          <w:rFonts w:ascii="Arial" w:hAnsi="Arial" w:cs="Arial"/>
          <w:bCs/>
          <w:sz w:val="22"/>
          <w:szCs w:val="22"/>
        </w:rPr>
        <w:t xml:space="preserve"> </w:t>
      </w:r>
      <w:r>
        <w:rPr>
          <w:rFonts w:ascii="Arial" w:hAnsi="Arial" w:cs="Arial"/>
          <w:bCs/>
          <w:sz w:val="22"/>
          <w:szCs w:val="22"/>
        </w:rPr>
        <w:t>Registrar</w:t>
      </w:r>
      <w:r w:rsidRPr="00943F7F">
        <w:rPr>
          <w:rFonts w:ascii="Arial" w:hAnsi="Arial" w:cs="Arial"/>
          <w:sz w:val="22"/>
          <w:szCs w:val="22"/>
        </w:rPr>
        <w:t xml:space="preserve"> las mejoras que podrán ser realizadas en un sector y serán</w:t>
      </w:r>
      <w:r>
        <w:rPr>
          <w:rFonts w:ascii="Arial" w:hAnsi="Arial" w:cs="Arial"/>
          <w:sz w:val="22"/>
          <w:szCs w:val="22"/>
        </w:rPr>
        <w:t xml:space="preserve"> </w:t>
      </w:r>
      <w:r w:rsidRPr="00943F7F">
        <w:rPr>
          <w:rFonts w:ascii="Arial" w:hAnsi="Arial" w:cs="Arial"/>
          <w:sz w:val="22"/>
          <w:szCs w:val="22"/>
        </w:rPr>
        <w:t>cobradas dependiend</w:t>
      </w:r>
      <w:r>
        <w:rPr>
          <w:rFonts w:ascii="Arial" w:hAnsi="Arial" w:cs="Arial"/>
          <w:sz w:val="22"/>
          <w:szCs w:val="22"/>
        </w:rPr>
        <w:t>o del trabajo realizado por el M</w:t>
      </w:r>
      <w:r w:rsidRPr="00943F7F">
        <w:rPr>
          <w:rFonts w:ascii="Arial" w:hAnsi="Arial" w:cs="Arial"/>
          <w:sz w:val="22"/>
          <w:szCs w:val="22"/>
        </w:rPr>
        <w:t>unicipio. Una mejora se</w:t>
      </w:r>
      <w:r>
        <w:rPr>
          <w:rFonts w:ascii="Arial" w:hAnsi="Arial" w:cs="Arial"/>
          <w:sz w:val="22"/>
          <w:szCs w:val="22"/>
        </w:rPr>
        <w:t xml:space="preserve"> </w:t>
      </w:r>
      <w:r w:rsidRPr="00943F7F">
        <w:rPr>
          <w:rFonts w:ascii="Arial" w:hAnsi="Arial" w:cs="Arial"/>
          <w:sz w:val="22"/>
          <w:szCs w:val="22"/>
        </w:rPr>
        <w:t>puede aplicar a un grupo como sector, zona o a una sola persona.</w:t>
      </w:r>
    </w:p>
    <w:p w:rsidR="00ED31CE" w:rsidRDefault="00ED31CE" w:rsidP="00ED31CE">
      <w:pPr>
        <w:autoSpaceDE w:val="0"/>
        <w:autoSpaceDN w:val="0"/>
        <w:adjustRightInd w:val="0"/>
        <w:spacing w:line="480" w:lineRule="auto"/>
        <w:jc w:val="both"/>
        <w:rPr>
          <w:rFonts w:ascii="Arial" w:hAnsi="Arial" w:cs="Arial"/>
          <w:bCs/>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E356DC">
        <w:rPr>
          <w:rFonts w:ascii="Arial" w:hAnsi="Arial" w:cs="Arial"/>
          <w:bCs/>
          <w:i/>
          <w:sz w:val="22"/>
          <w:szCs w:val="22"/>
        </w:rPr>
        <w:t xml:space="preserve">Derechos de </w:t>
      </w:r>
      <w:r>
        <w:rPr>
          <w:rFonts w:ascii="Arial" w:hAnsi="Arial" w:cs="Arial"/>
          <w:bCs/>
          <w:i/>
          <w:sz w:val="22"/>
          <w:szCs w:val="22"/>
        </w:rPr>
        <w:t>c</w:t>
      </w:r>
      <w:r w:rsidRPr="00E356DC">
        <w:rPr>
          <w:rFonts w:ascii="Arial" w:hAnsi="Arial" w:cs="Arial"/>
          <w:bCs/>
          <w:i/>
          <w:sz w:val="22"/>
          <w:szCs w:val="22"/>
        </w:rPr>
        <w:t>onexión</w:t>
      </w:r>
      <w:r>
        <w:rPr>
          <w:rFonts w:ascii="Arial" w:hAnsi="Arial" w:cs="Arial"/>
          <w:bCs/>
          <w:i/>
          <w:sz w:val="22"/>
          <w:szCs w:val="22"/>
        </w:rPr>
        <w:t xml:space="preserve">. </w:t>
      </w:r>
      <w:r>
        <w:rPr>
          <w:rFonts w:ascii="Arial" w:hAnsi="Arial" w:cs="Arial"/>
          <w:bCs/>
          <w:sz w:val="22"/>
          <w:szCs w:val="22"/>
        </w:rPr>
        <w:t>Registrar el v</w:t>
      </w:r>
      <w:r w:rsidRPr="00943F7F">
        <w:rPr>
          <w:rFonts w:ascii="Arial" w:hAnsi="Arial" w:cs="Arial"/>
          <w:sz w:val="22"/>
          <w:szCs w:val="22"/>
        </w:rPr>
        <w:t>alor que será cobrado por la conexión del medidor,</w:t>
      </w:r>
      <w:r>
        <w:rPr>
          <w:rFonts w:ascii="Arial" w:hAnsi="Arial" w:cs="Arial"/>
          <w:sz w:val="22"/>
          <w:szCs w:val="22"/>
        </w:rPr>
        <w:t xml:space="preserve"> y que es realizado</w:t>
      </w:r>
      <w:r w:rsidRPr="00943F7F">
        <w:rPr>
          <w:rFonts w:ascii="Arial" w:hAnsi="Arial" w:cs="Arial"/>
          <w:sz w:val="22"/>
          <w:szCs w:val="22"/>
        </w:rPr>
        <w:t xml:space="preserve"> </w:t>
      </w:r>
      <w:r>
        <w:rPr>
          <w:rFonts w:ascii="Arial" w:hAnsi="Arial" w:cs="Arial"/>
          <w:sz w:val="22"/>
          <w:szCs w:val="22"/>
        </w:rPr>
        <w:t xml:space="preserve">por </w:t>
      </w:r>
      <w:r w:rsidRPr="00943F7F">
        <w:rPr>
          <w:rFonts w:ascii="Arial" w:hAnsi="Arial" w:cs="Arial"/>
          <w:sz w:val="22"/>
          <w:szCs w:val="22"/>
        </w:rPr>
        <w:t xml:space="preserve">el ente administrador. </w:t>
      </w:r>
    </w:p>
    <w:p w:rsidR="00ED31CE" w:rsidRPr="00943F7F" w:rsidRDefault="00ED31CE" w:rsidP="00ED31CE">
      <w:pPr>
        <w:spacing w:line="480" w:lineRule="auto"/>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805452">
        <w:rPr>
          <w:rFonts w:ascii="Arial" w:hAnsi="Arial" w:cs="Arial"/>
          <w:bCs/>
          <w:i/>
          <w:sz w:val="22"/>
          <w:szCs w:val="22"/>
        </w:rPr>
        <w:t>Multas / sanciones</w:t>
      </w:r>
      <w:r>
        <w:rPr>
          <w:rFonts w:ascii="Arial" w:hAnsi="Arial" w:cs="Arial"/>
          <w:b/>
          <w:bCs/>
          <w:sz w:val="22"/>
          <w:szCs w:val="22"/>
        </w:rPr>
        <w:t xml:space="preserve">. </w:t>
      </w:r>
      <w:r>
        <w:rPr>
          <w:rFonts w:ascii="Arial" w:hAnsi="Arial" w:cs="Arial"/>
          <w:sz w:val="22"/>
          <w:szCs w:val="22"/>
        </w:rPr>
        <w:t>C</w:t>
      </w:r>
      <w:r w:rsidRPr="00943F7F">
        <w:rPr>
          <w:rFonts w:ascii="Arial" w:hAnsi="Arial" w:cs="Arial"/>
          <w:sz w:val="22"/>
          <w:szCs w:val="22"/>
        </w:rPr>
        <w:t>onocer todas las multas y sanciones que se le puede</w:t>
      </w:r>
      <w:r>
        <w:rPr>
          <w:rFonts w:ascii="Arial" w:hAnsi="Arial" w:cs="Arial"/>
          <w:sz w:val="22"/>
          <w:szCs w:val="22"/>
        </w:rPr>
        <w:t xml:space="preserve"> </w:t>
      </w:r>
      <w:r w:rsidRPr="00943F7F">
        <w:rPr>
          <w:rFonts w:ascii="Arial" w:hAnsi="Arial" w:cs="Arial"/>
          <w:sz w:val="22"/>
          <w:szCs w:val="22"/>
        </w:rPr>
        <w:t>asignar a un abonado que incumpla con las normas establecidas.</w:t>
      </w:r>
    </w:p>
    <w:p w:rsidR="00ED31CE" w:rsidRPr="00943F7F" w:rsidRDefault="00ED31CE" w:rsidP="00ED31CE">
      <w:pPr>
        <w:spacing w:line="480" w:lineRule="auto"/>
        <w:ind w:left="708"/>
        <w:jc w:val="both"/>
        <w:rPr>
          <w:rFonts w:ascii="Arial" w:hAnsi="Arial" w:cs="Arial"/>
          <w:i/>
          <w:sz w:val="22"/>
          <w:szCs w:val="22"/>
        </w:rPr>
      </w:pPr>
    </w:p>
    <w:p w:rsidR="00ED31CE"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805452">
        <w:rPr>
          <w:rFonts w:ascii="Arial" w:hAnsi="Arial" w:cs="Arial"/>
          <w:bCs/>
          <w:i/>
          <w:sz w:val="22"/>
          <w:szCs w:val="22"/>
        </w:rPr>
        <w:t>Recaudaciones (planillas).</w:t>
      </w:r>
      <w:r>
        <w:rPr>
          <w:rFonts w:ascii="Arial" w:hAnsi="Arial" w:cs="Arial"/>
          <w:bCs/>
          <w:sz w:val="22"/>
          <w:szCs w:val="22"/>
        </w:rPr>
        <w:t xml:space="preserve"> Disponer de información de </w:t>
      </w:r>
      <w:r w:rsidRPr="00943F7F">
        <w:rPr>
          <w:rFonts w:ascii="Arial" w:hAnsi="Arial" w:cs="Arial"/>
          <w:sz w:val="22"/>
          <w:szCs w:val="22"/>
        </w:rPr>
        <w:t>factura</w:t>
      </w:r>
      <w:r>
        <w:rPr>
          <w:rFonts w:ascii="Arial" w:hAnsi="Arial" w:cs="Arial"/>
          <w:sz w:val="22"/>
          <w:szCs w:val="22"/>
        </w:rPr>
        <w:t>s</w:t>
      </w:r>
      <w:r w:rsidRPr="00943F7F">
        <w:rPr>
          <w:rFonts w:ascii="Arial" w:hAnsi="Arial" w:cs="Arial"/>
          <w:sz w:val="22"/>
          <w:szCs w:val="22"/>
        </w:rPr>
        <w:t xml:space="preserve"> por el</w:t>
      </w:r>
      <w:r>
        <w:rPr>
          <w:rFonts w:ascii="Arial" w:hAnsi="Arial" w:cs="Arial"/>
          <w:sz w:val="22"/>
          <w:szCs w:val="22"/>
        </w:rPr>
        <w:t xml:space="preserve"> </w:t>
      </w:r>
      <w:r w:rsidRPr="00943F7F">
        <w:rPr>
          <w:rFonts w:ascii="Arial" w:hAnsi="Arial" w:cs="Arial"/>
          <w:sz w:val="22"/>
          <w:szCs w:val="22"/>
        </w:rPr>
        <w:t>consumo mensual de agua, multas, sanciones y demás cargos que pueda</w:t>
      </w:r>
      <w:r>
        <w:rPr>
          <w:rFonts w:ascii="Arial" w:hAnsi="Arial" w:cs="Arial"/>
          <w:sz w:val="22"/>
          <w:szCs w:val="22"/>
        </w:rPr>
        <w:t xml:space="preserve"> </w:t>
      </w:r>
      <w:r w:rsidRPr="00943F7F">
        <w:rPr>
          <w:rFonts w:ascii="Arial" w:hAnsi="Arial" w:cs="Arial"/>
          <w:sz w:val="22"/>
          <w:szCs w:val="22"/>
        </w:rPr>
        <w:t>tener asignado previamente un abonado</w:t>
      </w:r>
      <w:r w:rsidR="008F7CF0">
        <w:rPr>
          <w:rFonts w:ascii="Arial" w:hAnsi="Arial" w:cs="Arial"/>
          <w:sz w:val="22"/>
          <w:szCs w:val="22"/>
        </w:rPr>
        <w:t>.</w:t>
      </w:r>
    </w:p>
    <w:p w:rsidR="00ED31CE" w:rsidRDefault="00ED31CE" w:rsidP="00ED31CE">
      <w:pPr>
        <w:autoSpaceDE w:val="0"/>
        <w:autoSpaceDN w:val="0"/>
        <w:adjustRightInd w:val="0"/>
        <w:spacing w:line="480" w:lineRule="auto"/>
        <w:ind w:left="708" w:firstLine="708"/>
        <w:jc w:val="both"/>
        <w:rPr>
          <w:rFonts w:ascii="Arial" w:hAnsi="Arial" w:cs="Arial"/>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805452">
        <w:rPr>
          <w:rFonts w:ascii="Arial" w:hAnsi="Arial" w:cs="Arial"/>
          <w:bCs/>
          <w:i/>
          <w:sz w:val="22"/>
          <w:szCs w:val="22"/>
        </w:rPr>
        <w:t>Traspaso de medidores</w:t>
      </w:r>
      <w:r w:rsidRPr="00E356DC">
        <w:rPr>
          <w:rFonts w:ascii="Arial" w:hAnsi="Arial" w:cs="Arial"/>
          <w:bCs/>
          <w:sz w:val="22"/>
          <w:szCs w:val="22"/>
        </w:rPr>
        <w:t>. Disponer de información sobre estos traslados</w:t>
      </w:r>
      <w:r>
        <w:rPr>
          <w:rFonts w:ascii="Arial" w:hAnsi="Arial" w:cs="Arial"/>
          <w:bCs/>
          <w:sz w:val="22"/>
          <w:szCs w:val="22"/>
        </w:rPr>
        <w:t xml:space="preserve"> </w:t>
      </w:r>
      <w:r w:rsidRPr="00943F7F">
        <w:rPr>
          <w:rFonts w:ascii="Arial" w:hAnsi="Arial" w:cs="Arial"/>
          <w:sz w:val="22"/>
          <w:szCs w:val="22"/>
        </w:rPr>
        <w:t>del dueño anterior del medidor y la información del nuevo dueño.</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 w:val="left" w:pos="7080"/>
        </w:tabs>
        <w:autoSpaceDE w:val="0"/>
        <w:autoSpaceDN w:val="0"/>
        <w:adjustRightInd w:val="0"/>
        <w:spacing w:line="480" w:lineRule="auto"/>
        <w:ind w:left="1428"/>
        <w:jc w:val="both"/>
        <w:rPr>
          <w:rFonts w:ascii="Arial" w:hAnsi="Arial" w:cs="Arial"/>
          <w:sz w:val="22"/>
          <w:szCs w:val="22"/>
        </w:rPr>
      </w:pPr>
      <w:r w:rsidRPr="00805452">
        <w:rPr>
          <w:rFonts w:ascii="Arial" w:hAnsi="Arial" w:cs="Arial"/>
          <w:bCs/>
          <w:i/>
          <w:sz w:val="22"/>
          <w:szCs w:val="22"/>
        </w:rPr>
        <w:t>Consulta de cuentas por cobrar</w:t>
      </w:r>
      <w:r w:rsidRPr="00E356DC">
        <w:rPr>
          <w:rFonts w:ascii="Arial" w:hAnsi="Arial" w:cs="Arial"/>
          <w:bCs/>
          <w:sz w:val="22"/>
          <w:szCs w:val="22"/>
        </w:rPr>
        <w:t>. Disponer</w:t>
      </w:r>
      <w:r w:rsidRPr="00943F7F">
        <w:rPr>
          <w:rFonts w:ascii="Arial" w:hAnsi="Arial" w:cs="Arial"/>
          <w:sz w:val="22"/>
          <w:szCs w:val="22"/>
        </w:rPr>
        <w:t xml:space="preserve"> todas las deudas que le</w:t>
      </w:r>
      <w:r>
        <w:rPr>
          <w:rFonts w:ascii="Arial" w:hAnsi="Arial" w:cs="Arial"/>
          <w:sz w:val="22"/>
          <w:szCs w:val="22"/>
        </w:rPr>
        <w:t xml:space="preserve"> </w:t>
      </w:r>
      <w:r w:rsidRPr="00943F7F">
        <w:rPr>
          <w:rFonts w:ascii="Arial" w:hAnsi="Arial" w:cs="Arial"/>
          <w:sz w:val="22"/>
          <w:szCs w:val="22"/>
        </w:rPr>
        <w:t>pertenecen a un abonado de la empresa.</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E356DC">
        <w:rPr>
          <w:rFonts w:ascii="Arial" w:hAnsi="Arial" w:cs="Arial"/>
          <w:bCs/>
          <w:i/>
          <w:sz w:val="22"/>
          <w:szCs w:val="22"/>
        </w:rPr>
        <w:t xml:space="preserve">Ingreso de </w:t>
      </w:r>
      <w:r>
        <w:rPr>
          <w:rFonts w:ascii="Arial" w:hAnsi="Arial" w:cs="Arial"/>
          <w:bCs/>
          <w:i/>
          <w:sz w:val="22"/>
          <w:szCs w:val="22"/>
        </w:rPr>
        <w:t>c</w:t>
      </w:r>
      <w:r w:rsidRPr="00E356DC">
        <w:rPr>
          <w:rFonts w:ascii="Arial" w:hAnsi="Arial" w:cs="Arial"/>
          <w:bCs/>
          <w:i/>
          <w:sz w:val="22"/>
          <w:szCs w:val="22"/>
        </w:rPr>
        <w:t>aja</w:t>
      </w:r>
      <w:r>
        <w:rPr>
          <w:rFonts w:ascii="Arial" w:hAnsi="Arial" w:cs="Arial"/>
          <w:b/>
          <w:bCs/>
          <w:sz w:val="22"/>
          <w:szCs w:val="22"/>
        </w:rPr>
        <w:t xml:space="preserve">. </w:t>
      </w:r>
      <w:r w:rsidRPr="00E356DC">
        <w:rPr>
          <w:rFonts w:ascii="Arial" w:hAnsi="Arial" w:cs="Arial"/>
          <w:bCs/>
          <w:sz w:val="22"/>
          <w:szCs w:val="22"/>
        </w:rPr>
        <w:t>V</w:t>
      </w:r>
      <w:r w:rsidRPr="00943F7F">
        <w:rPr>
          <w:rFonts w:ascii="Arial" w:hAnsi="Arial" w:cs="Arial"/>
          <w:sz w:val="22"/>
          <w:szCs w:val="22"/>
        </w:rPr>
        <w:t>i</w:t>
      </w:r>
      <w:r>
        <w:rPr>
          <w:rFonts w:ascii="Arial" w:hAnsi="Arial" w:cs="Arial"/>
          <w:sz w:val="22"/>
          <w:szCs w:val="22"/>
        </w:rPr>
        <w:t>sualizar</w:t>
      </w:r>
      <w:r w:rsidRPr="00943F7F">
        <w:rPr>
          <w:rFonts w:ascii="Arial" w:hAnsi="Arial" w:cs="Arial"/>
          <w:sz w:val="22"/>
          <w:szCs w:val="22"/>
        </w:rPr>
        <w:t xml:space="preserve"> todos los cobros que</w:t>
      </w:r>
      <w:r>
        <w:rPr>
          <w:rFonts w:ascii="Arial" w:hAnsi="Arial" w:cs="Arial"/>
          <w:sz w:val="22"/>
          <w:szCs w:val="22"/>
        </w:rPr>
        <w:t xml:space="preserve"> </w:t>
      </w:r>
      <w:r w:rsidRPr="00943F7F">
        <w:rPr>
          <w:rFonts w:ascii="Arial" w:hAnsi="Arial" w:cs="Arial"/>
          <w:sz w:val="22"/>
          <w:szCs w:val="22"/>
        </w:rPr>
        <w:t>se han realizado en el día, semana, mes, etc.</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5E093A">
        <w:rPr>
          <w:rFonts w:ascii="Arial" w:hAnsi="Arial" w:cs="Arial"/>
          <w:bCs/>
          <w:i/>
          <w:sz w:val="22"/>
          <w:szCs w:val="22"/>
        </w:rPr>
        <w:t xml:space="preserve">Ingreso de </w:t>
      </w:r>
      <w:r>
        <w:rPr>
          <w:rFonts w:ascii="Arial" w:hAnsi="Arial" w:cs="Arial"/>
          <w:bCs/>
          <w:i/>
          <w:sz w:val="22"/>
          <w:szCs w:val="22"/>
        </w:rPr>
        <w:t>c</w:t>
      </w:r>
      <w:r w:rsidRPr="005E093A">
        <w:rPr>
          <w:rFonts w:ascii="Arial" w:hAnsi="Arial" w:cs="Arial"/>
          <w:bCs/>
          <w:i/>
          <w:sz w:val="22"/>
          <w:szCs w:val="22"/>
        </w:rPr>
        <w:t xml:space="preserve">aja por </w:t>
      </w:r>
      <w:r>
        <w:rPr>
          <w:rFonts w:ascii="Arial" w:hAnsi="Arial" w:cs="Arial"/>
          <w:bCs/>
          <w:i/>
          <w:sz w:val="22"/>
          <w:szCs w:val="22"/>
        </w:rPr>
        <w:t>o</w:t>
      </w:r>
      <w:r w:rsidRPr="005E093A">
        <w:rPr>
          <w:rFonts w:ascii="Arial" w:hAnsi="Arial" w:cs="Arial"/>
          <w:bCs/>
          <w:i/>
          <w:sz w:val="22"/>
          <w:szCs w:val="22"/>
        </w:rPr>
        <w:t xml:space="preserve">tros </w:t>
      </w:r>
      <w:r>
        <w:rPr>
          <w:rFonts w:ascii="Arial" w:hAnsi="Arial" w:cs="Arial"/>
          <w:bCs/>
          <w:i/>
          <w:sz w:val="22"/>
          <w:szCs w:val="22"/>
        </w:rPr>
        <w:t>c</w:t>
      </w:r>
      <w:r w:rsidRPr="005E093A">
        <w:rPr>
          <w:rFonts w:ascii="Arial" w:hAnsi="Arial" w:cs="Arial"/>
          <w:bCs/>
          <w:i/>
          <w:sz w:val="22"/>
          <w:szCs w:val="22"/>
        </w:rPr>
        <w:t>onceptos</w:t>
      </w:r>
      <w:r>
        <w:rPr>
          <w:rFonts w:ascii="Arial" w:hAnsi="Arial" w:cs="Arial"/>
          <w:bCs/>
          <w:i/>
          <w:sz w:val="22"/>
          <w:szCs w:val="22"/>
        </w:rPr>
        <w:t>.</w:t>
      </w:r>
      <w:r w:rsidRPr="00943F7F">
        <w:rPr>
          <w:rFonts w:ascii="Arial" w:hAnsi="Arial" w:cs="Arial"/>
          <w:sz w:val="22"/>
          <w:szCs w:val="22"/>
        </w:rPr>
        <w:t xml:space="preserve"> </w:t>
      </w:r>
      <w:r>
        <w:rPr>
          <w:rFonts w:ascii="Arial" w:hAnsi="Arial" w:cs="Arial"/>
          <w:sz w:val="22"/>
          <w:szCs w:val="22"/>
        </w:rPr>
        <w:t>R</w:t>
      </w:r>
      <w:r w:rsidRPr="00943F7F">
        <w:rPr>
          <w:rFonts w:ascii="Arial" w:hAnsi="Arial" w:cs="Arial"/>
          <w:sz w:val="22"/>
          <w:szCs w:val="22"/>
        </w:rPr>
        <w:t>eporte detallado de</w:t>
      </w:r>
      <w:r>
        <w:rPr>
          <w:rFonts w:ascii="Arial" w:hAnsi="Arial" w:cs="Arial"/>
          <w:sz w:val="22"/>
          <w:szCs w:val="22"/>
        </w:rPr>
        <w:t xml:space="preserve"> </w:t>
      </w:r>
      <w:r w:rsidRPr="00943F7F">
        <w:rPr>
          <w:rFonts w:ascii="Arial" w:hAnsi="Arial" w:cs="Arial"/>
          <w:sz w:val="22"/>
          <w:szCs w:val="22"/>
        </w:rPr>
        <w:t>los cobros realizados, p</w:t>
      </w:r>
      <w:r>
        <w:rPr>
          <w:rFonts w:ascii="Arial" w:hAnsi="Arial" w:cs="Arial"/>
          <w:sz w:val="22"/>
          <w:szCs w:val="22"/>
        </w:rPr>
        <w:t xml:space="preserve">ermite </w:t>
      </w:r>
      <w:r w:rsidRPr="00943F7F">
        <w:rPr>
          <w:rFonts w:ascii="Arial" w:hAnsi="Arial" w:cs="Arial"/>
          <w:sz w:val="22"/>
          <w:szCs w:val="22"/>
        </w:rPr>
        <w:t>sacar un reporte por el código del abonado o por</w:t>
      </w:r>
      <w:r>
        <w:rPr>
          <w:rFonts w:ascii="Arial" w:hAnsi="Arial" w:cs="Arial"/>
          <w:sz w:val="22"/>
          <w:szCs w:val="22"/>
        </w:rPr>
        <w:t xml:space="preserve"> </w:t>
      </w:r>
      <w:r w:rsidRPr="00943F7F">
        <w:rPr>
          <w:rFonts w:ascii="Arial" w:hAnsi="Arial" w:cs="Arial"/>
          <w:sz w:val="22"/>
          <w:szCs w:val="22"/>
        </w:rPr>
        <w:t>la fecha de cobro</w:t>
      </w:r>
      <w:r w:rsidR="008F7CF0">
        <w:rPr>
          <w:rFonts w:ascii="Arial" w:hAnsi="Arial" w:cs="Arial"/>
          <w:sz w:val="22"/>
          <w:szCs w:val="22"/>
        </w:rPr>
        <w:t>.</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Pr>
          <w:rFonts w:ascii="Arial" w:hAnsi="Arial" w:cs="Arial"/>
          <w:bCs/>
          <w:i/>
          <w:sz w:val="22"/>
          <w:szCs w:val="22"/>
        </w:rPr>
        <w:t>Lista de a</w:t>
      </w:r>
      <w:r w:rsidRPr="005E093A">
        <w:rPr>
          <w:rFonts w:ascii="Arial" w:hAnsi="Arial" w:cs="Arial"/>
          <w:bCs/>
          <w:i/>
          <w:sz w:val="22"/>
          <w:szCs w:val="22"/>
        </w:rPr>
        <w:t>bonados.</w:t>
      </w:r>
      <w:r>
        <w:rPr>
          <w:rFonts w:ascii="Arial" w:hAnsi="Arial" w:cs="Arial"/>
          <w:bCs/>
          <w:sz w:val="22"/>
          <w:szCs w:val="22"/>
        </w:rPr>
        <w:t xml:space="preserve"> R</w:t>
      </w:r>
      <w:r>
        <w:rPr>
          <w:rFonts w:ascii="Arial" w:hAnsi="Arial" w:cs="Arial"/>
          <w:sz w:val="22"/>
          <w:szCs w:val="22"/>
        </w:rPr>
        <w:t xml:space="preserve">eporte que </w:t>
      </w:r>
      <w:r w:rsidRPr="00943F7F">
        <w:rPr>
          <w:rFonts w:ascii="Arial" w:hAnsi="Arial" w:cs="Arial"/>
          <w:sz w:val="22"/>
          <w:szCs w:val="22"/>
        </w:rPr>
        <w:t xml:space="preserve">permite conocer </w:t>
      </w:r>
      <w:r>
        <w:rPr>
          <w:rFonts w:ascii="Arial" w:hAnsi="Arial" w:cs="Arial"/>
          <w:sz w:val="22"/>
          <w:szCs w:val="22"/>
        </w:rPr>
        <w:t xml:space="preserve">información de </w:t>
      </w:r>
      <w:r w:rsidRPr="00943F7F">
        <w:rPr>
          <w:rFonts w:ascii="Arial" w:hAnsi="Arial" w:cs="Arial"/>
          <w:sz w:val="22"/>
          <w:szCs w:val="22"/>
        </w:rPr>
        <w:t>todas las personas que</w:t>
      </w:r>
      <w:r>
        <w:rPr>
          <w:rFonts w:ascii="Arial" w:hAnsi="Arial" w:cs="Arial"/>
          <w:sz w:val="22"/>
          <w:szCs w:val="22"/>
        </w:rPr>
        <w:t xml:space="preserve"> </w:t>
      </w:r>
      <w:r w:rsidRPr="00943F7F">
        <w:rPr>
          <w:rFonts w:ascii="Arial" w:hAnsi="Arial" w:cs="Arial"/>
          <w:sz w:val="22"/>
          <w:szCs w:val="22"/>
        </w:rPr>
        <w:t>actualmente tienen el servicio.</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5E093A">
        <w:rPr>
          <w:rFonts w:ascii="Arial" w:hAnsi="Arial" w:cs="Arial"/>
          <w:bCs/>
          <w:i/>
          <w:sz w:val="22"/>
          <w:szCs w:val="22"/>
        </w:rPr>
        <w:t xml:space="preserve">Corte de </w:t>
      </w:r>
      <w:r>
        <w:rPr>
          <w:rFonts w:ascii="Arial" w:hAnsi="Arial" w:cs="Arial"/>
          <w:bCs/>
          <w:i/>
          <w:sz w:val="22"/>
          <w:szCs w:val="22"/>
        </w:rPr>
        <w:t>m</w:t>
      </w:r>
      <w:r w:rsidRPr="005E093A">
        <w:rPr>
          <w:rFonts w:ascii="Arial" w:hAnsi="Arial" w:cs="Arial"/>
          <w:bCs/>
          <w:i/>
          <w:sz w:val="22"/>
          <w:szCs w:val="22"/>
        </w:rPr>
        <w:t>edidores</w:t>
      </w:r>
      <w:r>
        <w:rPr>
          <w:rFonts w:ascii="Arial" w:hAnsi="Arial" w:cs="Arial"/>
          <w:b/>
          <w:bCs/>
          <w:sz w:val="22"/>
          <w:szCs w:val="22"/>
        </w:rPr>
        <w:t>.</w:t>
      </w:r>
      <w:r w:rsidRPr="00943F7F">
        <w:rPr>
          <w:rFonts w:ascii="Arial" w:hAnsi="Arial" w:cs="Arial"/>
          <w:b/>
          <w:bCs/>
          <w:sz w:val="22"/>
          <w:szCs w:val="22"/>
        </w:rPr>
        <w:t xml:space="preserve"> </w:t>
      </w:r>
      <w:r>
        <w:rPr>
          <w:rFonts w:ascii="Arial" w:hAnsi="Arial" w:cs="Arial"/>
          <w:sz w:val="22"/>
          <w:szCs w:val="22"/>
        </w:rPr>
        <w:t>R</w:t>
      </w:r>
      <w:r w:rsidRPr="00943F7F">
        <w:rPr>
          <w:rFonts w:ascii="Arial" w:hAnsi="Arial" w:cs="Arial"/>
          <w:sz w:val="22"/>
          <w:szCs w:val="22"/>
        </w:rPr>
        <w:t xml:space="preserve">eporte </w:t>
      </w:r>
      <w:r>
        <w:rPr>
          <w:rFonts w:ascii="Arial" w:hAnsi="Arial" w:cs="Arial"/>
          <w:sz w:val="22"/>
          <w:szCs w:val="22"/>
        </w:rPr>
        <w:t>para</w:t>
      </w:r>
      <w:r w:rsidRPr="00943F7F">
        <w:rPr>
          <w:rFonts w:ascii="Arial" w:hAnsi="Arial" w:cs="Arial"/>
          <w:sz w:val="22"/>
          <w:szCs w:val="22"/>
        </w:rPr>
        <w:t xml:space="preserve"> conocer las fechas que </w:t>
      </w:r>
      <w:r>
        <w:rPr>
          <w:rFonts w:ascii="Arial" w:hAnsi="Arial" w:cs="Arial"/>
          <w:sz w:val="22"/>
          <w:szCs w:val="22"/>
        </w:rPr>
        <w:t xml:space="preserve"> </w:t>
      </w:r>
      <w:r w:rsidRPr="00943F7F">
        <w:rPr>
          <w:rFonts w:ascii="Arial" w:hAnsi="Arial" w:cs="Arial"/>
          <w:sz w:val="22"/>
          <w:szCs w:val="22"/>
        </w:rPr>
        <w:t>corresponden a dejar sin servicio a algún cliente por falta de pago</w:t>
      </w:r>
      <w:r>
        <w:rPr>
          <w:rFonts w:ascii="Arial" w:hAnsi="Arial" w:cs="Arial"/>
          <w:sz w:val="22"/>
          <w:szCs w:val="22"/>
        </w:rPr>
        <w:t>.</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5E093A">
        <w:rPr>
          <w:rFonts w:ascii="Arial" w:hAnsi="Arial" w:cs="Arial"/>
          <w:bCs/>
          <w:i/>
          <w:sz w:val="22"/>
          <w:szCs w:val="22"/>
        </w:rPr>
        <w:t>Medid</w:t>
      </w:r>
      <w:r>
        <w:rPr>
          <w:rFonts w:ascii="Arial" w:hAnsi="Arial" w:cs="Arial"/>
          <w:bCs/>
          <w:i/>
          <w:sz w:val="22"/>
          <w:szCs w:val="22"/>
        </w:rPr>
        <w:t>ores/l</w:t>
      </w:r>
      <w:r w:rsidRPr="005E093A">
        <w:rPr>
          <w:rFonts w:ascii="Arial" w:hAnsi="Arial" w:cs="Arial"/>
          <w:bCs/>
          <w:i/>
          <w:sz w:val="22"/>
          <w:szCs w:val="22"/>
        </w:rPr>
        <w:t>ecturas</w:t>
      </w:r>
      <w:r>
        <w:rPr>
          <w:rFonts w:ascii="Arial" w:hAnsi="Arial" w:cs="Arial"/>
          <w:sz w:val="22"/>
          <w:szCs w:val="22"/>
        </w:rPr>
        <w:t>. Tener a disposición información de dispositivos de medición instalados y su correspondiente lectura.</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E02A07">
        <w:rPr>
          <w:rFonts w:ascii="Arial" w:hAnsi="Arial" w:cs="Arial"/>
          <w:bCs/>
          <w:i/>
          <w:sz w:val="22"/>
          <w:szCs w:val="22"/>
        </w:rPr>
        <w:t>Morosos de Planillas</w:t>
      </w:r>
      <w:r>
        <w:rPr>
          <w:rFonts w:ascii="Arial" w:hAnsi="Arial" w:cs="Arial"/>
          <w:b/>
          <w:bCs/>
          <w:sz w:val="22"/>
          <w:szCs w:val="22"/>
        </w:rPr>
        <w:t xml:space="preserve">. </w:t>
      </w:r>
      <w:r>
        <w:rPr>
          <w:rFonts w:ascii="Arial" w:hAnsi="Arial" w:cs="Arial"/>
          <w:sz w:val="22"/>
          <w:szCs w:val="22"/>
        </w:rPr>
        <w:t>R</w:t>
      </w:r>
      <w:r w:rsidRPr="00943F7F">
        <w:rPr>
          <w:rFonts w:ascii="Arial" w:hAnsi="Arial" w:cs="Arial"/>
          <w:sz w:val="22"/>
          <w:szCs w:val="22"/>
        </w:rPr>
        <w:t>eporte que permite sacar una lista</w:t>
      </w:r>
      <w:r>
        <w:rPr>
          <w:rFonts w:ascii="Arial" w:hAnsi="Arial" w:cs="Arial"/>
          <w:sz w:val="22"/>
          <w:szCs w:val="22"/>
        </w:rPr>
        <w:t xml:space="preserve"> detallada de</w:t>
      </w:r>
      <w:r w:rsidRPr="00943F7F">
        <w:rPr>
          <w:rFonts w:ascii="Arial" w:hAnsi="Arial" w:cs="Arial"/>
          <w:sz w:val="22"/>
          <w:szCs w:val="22"/>
        </w:rPr>
        <w:t xml:space="preserve"> l</w:t>
      </w:r>
      <w:r>
        <w:rPr>
          <w:rFonts w:ascii="Arial" w:hAnsi="Arial" w:cs="Arial"/>
          <w:sz w:val="22"/>
          <w:szCs w:val="22"/>
        </w:rPr>
        <w:t>os usuarios morosos</w:t>
      </w:r>
      <w:r w:rsidRPr="00943F7F">
        <w:rPr>
          <w:rFonts w:ascii="Arial" w:hAnsi="Arial" w:cs="Arial"/>
          <w:sz w:val="22"/>
          <w:szCs w:val="22"/>
        </w:rPr>
        <w:t>.</w:t>
      </w:r>
      <w:r>
        <w:rPr>
          <w:rFonts w:ascii="Arial" w:hAnsi="Arial" w:cs="Arial"/>
          <w:sz w:val="22"/>
          <w:szCs w:val="22"/>
        </w:rPr>
        <w:tab/>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E02A07">
        <w:rPr>
          <w:rFonts w:ascii="Arial" w:hAnsi="Arial" w:cs="Arial"/>
          <w:bCs/>
          <w:i/>
          <w:sz w:val="22"/>
          <w:szCs w:val="22"/>
        </w:rPr>
        <w:t>Ká</w:t>
      </w:r>
      <w:r>
        <w:rPr>
          <w:rFonts w:ascii="Arial" w:hAnsi="Arial" w:cs="Arial"/>
          <w:bCs/>
          <w:i/>
          <w:sz w:val="22"/>
          <w:szCs w:val="22"/>
        </w:rPr>
        <w:t>rdex de a</w:t>
      </w:r>
      <w:r w:rsidRPr="00E02A07">
        <w:rPr>
          <w:rFonts w:ascii="Arial" w:hAnsi="Arial" w:cs="Arial"/>
          <w:bCs/>
          <w:i/>
          <w:sz w:val="22"/>
          <w:szCs w:val="22"/>
        </w:rPr>
        <w:t>bonado</w:t>
      </w:r>
      <w:r>
        <w:rPr>
          <w:rFonts w:ascii="Arial" w:hAnsi="Arial" w:cs="Arial"/>
          <w:bCs/>
          <w:i/>
          <w:sz w:val="22"/>
          <w:szCs w:val="22"/>
        </w:rPr>
        <w:t xml:space="preserve">. </w:t>
      </w:r>
      <w:r w:rsidRPr="00943F7F">
        <w:rPr>
          <w:rFonts w:ascii="Arial" w:hAnsi="Arial" w:cs="Arial"/>
          <w:b/>
          <w:bCs/>
          <w:sz w:val="22"/>
          <w:szCs w:val="22"/>
        </w:rPr>
        <w:t xml:space="preserve"> </w:t>
      </w:r>
      <w:r>
        <w:rPr>
          <w:rFonts w:ascii="Arial" w:hAnsi="Arial" w:cs="Arial"/>
          <w:bCs/>
          <w:sz w:val="22"/>
          <w:szCs w:val="22"/>
        </w:rPr>
        <w:t>R</w:t>
      </w:r>
      <w:r w:rsidRPr="00943F7F">
        <w:rPr>
          <w:rFonts w:ascii="Arial" w:hAnsi="Arial" w:cs="Arial"/>
          <w:sz w:val="22"/>
          <w:szCs w:val="22"/>
        </w:rPr>
        <w:t>eporte detallado de</w:t>
      </w:r>
      <w:r>
        <w:rPr>
          <w:rFonts w:ascii="Arial" w:hAnsi="Arial" w:cs="Arial"/>
          <w:sz w:val="22"/>
          <w:szCs w:val="22"/>
        </w:rPr>
        <w:t xml:space="preserve"> </w:t>
      </w:r>
      <w:r w:rsidRPr="00943F7F">
        <w:rPr>
          <w:rFonts w:ascii="Arial" w:hAnsi="Arial" w:cs="Arial"/>
          <w:sz w:val="22"/>
          <w:szCs w:val="22"/>
        </w:rPr>
        <w:t>todas las transacciones realizadas durante el día, semana, mes, etc.</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Pr>
          <w:rFonts w:ascii="Arial" w:hAnsi="Arial" w:cs="Arial"/>
          <w:bCs/>
          <w:i/>
          <w:sz w:val="22"/>
          <w:szCs w:val="22"/>
        </w:rPr>
        <w:t>Rubros/c</w:t>
      </w:r>
      <w:r w:rsidRPr="00E02A07">
        <w:rPr>
          <w:rFonts w:ascii="Arial" w:hAnsi="Arial" w:cs="Arial"/>
          <w:bCs/>
          <w:i/>
          <w:sz w:val="22"/>
          <w:szCs w:val="22"/>
        </w:rPr>
        <w:t>ategorías</w:t>
      </w:r>
      <w:r>
        <w:rPr>
          <w:rFonts w:ascii="Arial" w:hAnsi="Arial" w:cs="Arial"/>
          <w:bCs/>
          <w:i/>
          <w:sz w:val="22"/>
          <w:szCs w:val="22"/>
        </w:rPr>
        <w:t xml:space="preserve">. </w:t>
      </w:r>
      <w:r w:rsidRPr="00E02A07">
        <w:rPr>
          <w:rFonts w:ascii="Arial" w:hAnsi="Arial" w:cs="Arial"/>
          <w:bCs/>
          <w:sz w:val="22"/>
          <w:szCs w:val="22"/>
        </w:rPr>
        <w:t>Disponer de información sobre</w:t>
      </w:r>
      <w:r w:rsidRPr="00943F7F">
        <w:rPr>
          <w:rFonts w:ascii="Arial" w:hAnsi="Arial" w:cs="Arial"/>
          <w:sz w:val="22"/>
          <w:szCs w:val="22"/>
        </w:rPr>
        <w:t xml:space="preserve"> valores relacionados a los rubros</w:t>
      </w:r>
      <w:r>
        <w:rPr>
          <w:rFonts w:ascii="Arial" w:hAnsi="Arial" w:cs="Arial"/>
          <w:sz w:val="22"/>
          <w:szCs w:val="22"/>
        </w:rPr>
        <w:t xml:space="preserve"> </w:t>
      </w:r>
      <w:r w:rsidRPr="00943F7F">
        <w:rPr>
          <w:rFonts w:ascii="Arial" w:hAnsi="Arial" w:cs="Arial"/>
          <w:sz w:val="22"/>
          <w:szCs w:val="22"/>
        </w:rPr>
        <w:t>adicionales, considerando categorías, tipos, fechas o todas las transacciones.</w:t>
      </w:r>
    </w:p>
    <w:p w:rsidR="00ED31CE" w:rsidRPr="00943F7F" w:rsidRDefault="00ED31CE" w:rsidP="00ED31CE">
      <w:pPr>
        <w:spacing w:line="480" w:lineRule="auto"/>
        <w:ind w:left="708"/>
        <w:jc w:val="both"/>
        <w:rPr>
          <w:rFonts w:ascii="Arial" w:hAnsi="Arial" w:cs="Arial"/>
          <w:i/>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E02A07">
        <w:rPr>
          <w:rFonts w:ascii="Arial" w:hAnsi="Arial" w:cs="Arial"/>
          <w:bCs/>
          <w:i/>
          <w:sz w:val="22"/>
          <w:szCs w:val="22"/>
        </w:rPr>
        <w:t>Sectores:</w:t>
      </w:r>
      <w:r w:rsidRPr="00943F7F">
        <w:rPr>
          <w:rFonts w:ascii="Arial" w:hAnsi="Arial" w:cs="Arial"/>
          <w:b/>
          <w:bCs/>
          <w:sz w:val="22"/>
          <w:szCs w:val="22"/>
        </w:rPr>
        <w:t xml:space="preserve"> </w:t>
      </w:r>
      <w:r w:rsidRPr="00943F7F">
        <w:rPr>
          <w:rFonts w:ascii="Arial" w:hAnsi="Arial" w:cs="Arial"/>
          <w:sz w:val="22"/>
          <w:szCs w:val="22"/>
        </w:rPr>
        <w:t>Es necesario,</w:t>
      </w:r>
      <w:r>
        <w:rPr>
          <w:rFonts w:ascii="Arial" w:hAnsi="Arial" w:cs="Arial"/>
          <w:sz w:val="22"/>
          <w:szCs w:val="22"/>
        </w:rPr>
        <w:t xml:space="preserve"> tener información sobre la zonificación geográfica</w:t>
      </w:r>
      <w:r w:rsidR="008F7CF0">
        <w:rPr>
          <w:rFonts w:ascii="Arial" w:hAnsi="Arial" w:cs="Arial"/>
          <w:sz w:val="22"/>
          <w:szCs w:val="22"/>
        </w:rPr>
        <w:t>.</w:t>
      </w:r>
    </w:p>
    <w:p w:rsidR="00ED31CE" w:rsidRDefault="00ED31CE" w:rsidP="00ED31CE">
      <w:pPr>
        <w:autoSpaceDE w:val="0"/>
        <w:autoSpaceDN w:val="0"/>
        <w:adjustRightInd w:val="0"/>
        <w:spacing w:line="480" w:lineRule="auto"/>
        <w:ind w:left="708" w:firstLine="708"/>
        <w:jc w:val="both"/>
        <w:rPr>
          <w:rFonts w:ascii="Arial" w:hAnsi="Arial" w:cs="Arial"/>
          <w:b/>
          <w:bCs/>
          <w:sz w:val="22"/>
          <w:szCs w:val="22"/>
        </w:rPr>
      </w:pPr>
    </w:p>
    <w:p w:rsidR="00ED31CE"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0406CC">
        <w:rPr>
          <w:rFonts w:ascii="Arial" w:hAnsi="Arial" w:cs="Arial"/>
          <w:bCs/>
          <w:i/>
          <w:sz w:val="22"/>
          <w:szCs w:val="22"/>
        </w:rPr>
        <w:t xml:space="preserve">Rubros </w:t>
      </w:r>
      <w:r>
        <w:rPr>
          <w:rFonts w:ascii="Arial" w:hAnsi="Arial" w:cs="Arial"/>
          <w:bCs/>
          <w:i/>
          <w:sz w:val="22"/>
          <w:szCs w:val="22"/>
        </w:rPr>
        <w:t>a</w:t>
      </w:r>
      <w:r w:rsidRPr="000406CC">
        <w:rPr>
          <w:rFonts w:ascii="Arial" w:hAnsi="Arial" w:cs="Arial"/>
          <w:bCs/>
          <w:i/>
          <w:sz w:val="22"/>
          <w:szCs w:val="22"/>
        </w:rPr>
        <w:t>dicionales</w:t>
      </w:r>
      <w:r>
        <w:rPr>
          <w:rFonts w:ascii="Arial" w:hAnsi="Arial" w:cs="Arial"/>
          <w:bCs/>
          <w:sz w:val="22"/>
          <w:szCs w:val="22"/>
        </w:rPr>
        <w:t xml:space="preserve">. </w:t>
      </w:r>
      <w:r w:rsidRPr="00943F7F">
        <w:rPr>
          <w:rFonts w:ascii="Arial" w:hAnsi="Arial" w:cs="Arial"/>
          <w:b/>
          <w:bCs/>
          <w:sz w:val="22"/>
          <w:szCs w:val="22"/>
        </w:rPr>
        <w:t xml:space="preserve"> </w:t>
      </w:r>
      <w:r>
        <w:rPr>
          <w:rFonts w:ascii="Arial" w:hAnsi="Arial" w:cs="Arial"/>
          <w:bCs/>
          <w:sz w:val="22"/>
          <w:szCs w:val="22"/>
        </w:rPr>
        <w:t>Tener datos sobre</w:t>
      </w:r>
      <w:r w:rsidRPr="00943F7F">
        <w:rPr>
          <w:rFonts w:ascii="Arial" w:hAnsi="Arial" w:cs="Arial"/>
          <w:sz w:val="22"/>
          <w:szCs w:val="22"/>
        </w:rPr>
        <w:t xml:space="preserve"> valores que corresponden a diferentes rubros.</w:t>
      </w:r>
    </w:p>
    <w:p w:rsidR="00ED31CE" w:rsidRPr="00943F7F" w:rsidRDefault="00ED31CE" w:rsidP="00ED31CE">
      <w:pPr>
        <w:autoSpaceDE w:val="0"/>
        <w:autoSpaceDN w:val="0"/>
        <w:adjustRightInd w:val="0"/>
        <w:spacing w:line="480" w:lineRule="auto"/>
        <w:ind w:left="708" w:firstLine="708"/>
        <w:jc w:val="both"/>
        <w:rPr>
          <w:rFonts w:ascii="Arial" w:hAnsi="Arial" w:cs="Arial"/>
          <w:sz w:val="22"/>
          <w:szCs w:val="22"/>
        </w:rPr>
      </w:pPr>
    </w:p>
    <w:p w:rsidR="00ED31CE" w:rsidRPr="00943F7F"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sz w:val="22"/>
          <w:szCs w:val="22"/>
        </w:rPr>
      </w:pPr>
      <w:r w:rsidRPr="000406CC">
        <w:rPr>
          <w:rFonts w:ascii="Arial" w:hAnsi="Arial" w:cs="Arial"/>
          <w:bCs/>
          <w:i/>
          <w:sz w:val="22"/>
          <w:szCs w:val="22"/>
        </w:rPr>
        <w:t>Tarifas</w:t>
      </w:r>
      <w:r>
        <w:rPr>
          <w:rFonts w:ascii="Arial" w:hAnsi="Arial" w:cs="Arial"/>
          <w:bCs/>
          <w:i/>
          <w:sz w:val="22"/>
          <w:szCs w:val="22"/>
        </w:rPr>
        <w:t xml:space="preserve">. </w:t>
      </w:r>
      <w:r w:rsidRPr="00474E42">
        <w:rPr>
          <w:rFonts w:ascii="Arial" w:hAnsi="Arial" w:cs="Arial"/>
          <w:bCs/>
          <w:sz w:val="22"/>
          <w:szCs w:val="22"/>
        </w:rPr>
        <w:t xml:space="preserve">Información actualizada sobre tarifas que </w:t>
      </w:r>
      <w:r w:rsidRPr="00474E42">
        <w:rPr>
          <w:rFonts w:ascii="Arial" w:hAnsi="Arial" w:cs="Arial"/>
          <w:sz w:val="22"/>
          <w:szCs w:val="22"/>
        </w:rPr>
        <w:t>de</w:t>
      </w:r>
      <w:r w:rsidRPr="00943F7F">
        <w:rPr>
          <w:rFonts w:ascii="Arial" w:hAnsi="Arial" w:cs="Arial"/>
          <w:sz w:val="22"/>
          <w:szCs w:val="22"/>
        </w:rPr>
        <w:t xml:space="preserve">penderá de la ubicación del domicilio </w:t>
      </w:r>
      <w:r>
        <w:rPr>
          <w:rFonts w:ascii="Arial" w:hAnsi="Arial" w:cs="Arial"/>
          <w:sz w:val="22"/>
          <w:szCs w:val="22"/>
        </w:rPr>
        <w:t xml:space="preserve">y </w:t>
      </w:r>
      <w:r w:rsidRPr="00943F7F">
        <w:rPr>
          <w:rFonts w:ascii="Arial" w:hAnsi="Arial" w:cs="Arial"/>
          <w:sz w:val="22"/>
          <w:szCs w:val="22"/>
        </w:rPr>
        <w:t>que pueden ser</w:t>
      </w:r>
      <w:r>
        <w:rPr>
          <w:rFonts w:ascii="Arial" w:hAnsi="Arial" w:cs="Arial"/>
          <w:sz w:val="22"/>
          <w:szCs w:val="22"/>
        </w:rPr>
        <w:t xml:space="preserve"> comercial, industrial, domé</w:t>
      </w:r>
      <w:r w:rsidRPr="00943F7F">
        <w:rPr>
          <w:rFonts w:ascii="Arial" w:hAnsi="Arial" w:cs="Arial"/>
          <w:sz w:val="22"/>
          <w:szCs w:val="22"/>
        </w:rPr>
        <w:t>stica.</w:t>
      </w:r>
    </w:p>
    <w:p w:rsidR="00ED31CE" w:rsidRPr="00943F7F" w:rsidRDefault="00ED31CE" w:rsidP="00ED31CE">
      <w:pPr>
        <w:spacing w:line="480" w:lineRule="auto"/>
        <w:ind w:left="708"/>
        <w:jc w:val="both"/>
        <w:rPr>
          <w:rFonts w:ascii="Arial" w:hAnsi="Arial" w:cs="Arial"/>
          <w:i/>
          <w:sz w:val="22"/>
          <w:szCs w:val="22"/>
        </w:rPr>
      </w:pPr>
    </w:p>
    <w:p w:rsidR="00ED31CE" w:rsidRPr="00474E42" w:rsidRDefault="00ED31CE" w:rsidP="007D4D72">
      <w:pPr>
        <w:numPr>
          <w:ilvl w:val="0"/>
          <w:numId w:val="47"/>
        </w:numPr>
        <w:tabs>
          <w:tab w:val="clear" w:pos="720"/>
          <w:tab w:val="num" w:pos="1428"/>
        </w:tabs>
        <w:autoSpaceDE w:val="0"/>
        <w:autoSpaceDN w:val="0"/>
        <w:adjustRightInd w:val="0"/>
        <w:spacing w:line="480" w:lineRule="auto"/>
        <w:ind w:left="1428"/>
        <w:jc w:val="both"/>
        <w:rPr>
          <w:rFonts w:ascii="Arial" w:hAnsi="Arial" w:cs="Arial"/>
          <w:i/>
          <w:sz w:val="22"/>
          <w:szCs w:val="22"/>
        </w:rPr>
      </w:pPr>
      <w:r>
        <w:rPr>
          <w:rFonts w:ascii="Arial" w:hAnsi="Arial" w:cs="Arial"/>
          <w:bCs/>
          <w:i/>
          <w:sz w:val="22"/>
          <w:szCs w:val="22"/>
        </w:rPr>
        <w:t>Estado</w:t>
      </w:r>
      <w:r w:rsidRPr="000406CC">
        <w:rPr>
          <w:rFonts w:ascii="Arial" w:hAnsi="Arial" w:cs="Arial"/>
          <w:bCs/>
          <w:i/>
          <w:sz w:val="22"/>
          <w:szCs w:val="22"/>
        </w:rPr>
        <w:t xml:space="preserve"> de </w:t>
      </w:r>
      <w:r>
        <w:rPr>
          <w:rFonts w:ascii="Arial" w:hAnsi="Arial" w:cs="Arial"/>
          <w:bCs/>
          <w:i/>
          <w:sz w:val="22"/>
          <w:szCs w:val="22"/>
        </w:rPr>
        <w:t>m</w:t>
      </w:r>
      <w:r w:rsidRPr="000406CC">
        <w:rPr>
          <w:rFonts w:ascii="Arial" w:hAnsi="Arial" w:cs="Arial"/>
          <w:bCs/>
          <w:i/>
          <w:sz w:val="22"/>
          <w:szCs w:val="22"/>
        </w:rPr>
        <w:t>edidores</w:t>
      </w:r>
      <w:r>
        <w:rPr>
          <w:rFonts w:ascii="Arial" w:hAnsi="Arial" w:cs="Arial"/>
          <w:bCs/>
          <w:i/>
          <w:sz w:val="22"/>
          <w:szCs w:val="22"/>
        </w:rPr>
        <w:t xml:space="preserve">. </w:t>
      </w:r>
      <w:r w:rsidRPr="00943F7F">
        <w:rPr>
          <w:rFonts w:ascii="Arial" w:hAnsi="Arial" w:cs="Arial"/>
          <w:b/>
          <w:bCs/>
          <w:sz w:val="22"/>
          <w:szCs w:val="22"/>
        </w:rPr>
        <w:t xml:space="preserve"> </w:t>
      </w:r>
      <w:r w:rsidRPr="00AB25EE">
        <w:rPr>
          <w:rFonts w:ascii="Arial" w:hAnsi="Arial" w:cs="Arial"/>
          <w:bCs/>
          <w:sz w:val="22"/>
          <w:szCs w:val="22"/>
        </w:rPr>
        <w:t>S</w:t>
      </w:r>
      <w:r>
        <w:rPr>
          <w:rFonts w:ascii="Arial" w:hAnsi="Arial" w:cs="Arial"/>
          <w:sz w:val="22"/>
          <w:szCs w:val="22"/>
        </w:rPr>
        <w:t>aber en qué</w:t>
      </w:r>
      <w:r w:rsidRPr="00943F7F">
        <w:rPr>
          <w:rFonts w:ascii="Arial" w:hAnsi="Arial" w:cs="Arial"/>
          <w:sz w:val="22"/>
          <w:szCs w:val="22"/>
        </w:rPr>
        <w:t xml:space="preserve"> condiciones están</w:t>
      </w:r>
      <w:r>
        <w:rPr>
          <w:rFonts w:ascii="Arial" w:hAnsi="Arial" w:cs="Arial"/>
          <w:sz w:val="22"/>
          <w:szCs w:val="22"/>
        </w:rPr>
        <w:t xml:space="preserve"> </w:t>
      </w:r>
      <w:r w:rsidRPr="00943F7F">
        <w:rPr>
          <w:rFonts w:ascii="Arial" w:hAnsi="Arial" w:cs="Arial"/>
          <w:sz w:val="22"/>
          <w:szCs w:val="22"/>
        </w:rPr>
        <w:t xml:space="preserve">los medidores y conocer la razón por la que no se pudo tomar </w:t>
      </w:r>
      <w:r>
        <w:rPr>
          <w:rFonts w:ascii="Arial" w:hAnsi="Arial" w:cs="Arial"/>
          <w:sz w:val="22"/>
          <w:szCs w:val="22"/>
        </w:rPr>
        <w:t xml:space="preserve">determinada </w:t>
      </w:r>
      <w:r w:rsidRPr="00943F7F">
        <w:rPr>
          <w:rFonts w:ascii="Arial" w:hAnsi="Arial" w:cs="Arial"/>
          <w:sz w:val="22"/>
          <w:szCs w:val="22"/>
        </w:rPr>
        <w:t>lectura</w:t>
      </w:r>
      <w:r>
        <w:rPr>
          <w:rFonts w:ascii="Arial" w:hAnsi="Arial" w:cs="Arial"/>
          <w:sz w:val="22"/>
          <w:szCs w:val="22"/>
        </w:rPr>
        <w:t>.</w:t>
      </w:r>
    </w:p>
    <w:p w:rsidR="00ED31CE" w:rsidRDefault="00ED31CE" w:rsidP="00ED31CE">
      <w:pPr>
        <w:autoSpaceDE w:val="0"/>
        <w:autoSpaceDN w:val="0"/>
        <w:adjustRightInd w:val="0"/>
        <w:spacing w:line="480" w:lineRule="auto"/>
        <w:jc w:val="both"/>
        <w:rPr>
          <w:rFonts w:ascii="Arial" w:hAnsi="Arial" w:cs="Arial"/>
          <w:i/>
          <w:sz w:val="22"/>
          <w:szCs w:val="22"/>
        </w:rPr>
      </w:pP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4.3.2</w:t>
      </w:r>
      <w:r>
        <w:rPr>
          <w:rFonts w:ascii="Arial" w:hAnsi="Arial" w:cs="Arial"/>
          <w:i/>
          <w:sz w:val="22"/>
          <w:szCs w:val="22"/>
          <w:lang w:val="es-EC"/>
        </w:rPr>
        <w:tab/>
        <w:t>Logísticos</w:t>
      </w:r>
    </w:p>
    <w:p w:rsidR="00ED31CE" w:rsidRDefault="00ED31CE" w:rsidP="00ED31CE">
      <w:pPr>
        <w:spacing w:line="480" w:lineRule="auto"/>
        <w:rPr>
          <w:rFonts w:ascii="Arial" w:hAnsi="Arial" w:cs="Arial"/>
          <w:i/>
          <w:sz w:val="22"/>
          <w:szCs w:val="22"/>
          <w:lang w:val="es-EC"/>
        </w:rPr>
      </w:pPr>
    </w:p>
    <w:p w:rsidR="00ED31CE" w:rsidRPr="00AB25EE" w:rsidRDefault="00ED31CE" w:rsidP="00ED31CE">
      <w:pPr>
        <w:numPr>
          <w:ilvl w:val="0"/>
          <w:numId w:val="43"/>
        </w:numPr>
        <w:spacing w:line="480" w:lineRule="auto"/>
        <w:rPr>
          <w:rFonts w:ascii="Arial" w:hAnsi="Arial" w:cs="Arial"/>
          <w:sz w:val="22"/>
          <w:szCs w:val="22"/>
          <w:lang w:val="es-EC"/>
        </w:rPr>
      </w:pPr>
      <w:r w:rsidRPr="00AB25EE">
        <w:rPr>
          <w:rFonts w:ascii="Arial" w:hAnsi="Arial" w:cs="Arial"/>
          <w:sz w:val="22"/>
          <w:szCs w:val="22"/>
          <w:lang w:val="es-EC"/>
        </w:rPr>
        <w:t>Área de trabajo cómoda</w:t>
      </w:r>
      <w:r w:rsidR="00134EC4">
        <w:rPr>
          <w:rFonts w:ascii="Arial" w:hAnsi="Arial" w:cs="Arial"/>
          <w:sz w:val="22"/>
          <w:szCs w:val="22"/>
          <w:lang w:val="es-EC"/>
        </w:rPr>
        <w:t>.</w:t>
      </w:r>
    </w:p>
    <w:p w:rsidR="00ED31CE" w:rsidRDefault="00ED31CE" w:rsidP="00ED31CE">
      <w:pPr>
        <w:numPr>
          <w:ilvl w:val="0"/>
          <w:numId w:val="43"/>
        </w:numPr>
        <w:spacing w:line="480" w:lineRule="auto"/>
        <w:rPr>
          <w:rFonts w:ascii="Arial" w:hAnsi="Arial" w:cs="Arial"/>
          <w:sz w:val="22"/>
          <w:szCs w:val="22"/>
          <w:lang w:val="es-EC"/>
        </w:rPr>
      </w:pPr>
      <w:r w:rsidRPr="00AB25EE">
        <w:rPr>
          <w:rFonts w:ascii="Arial" w:hAnsi="Arial" w:cs="Arial"/>
          <w:sz w:val="22"/>
          <w:szCs w:val="22"/>
          <w:lang w:val="es-EC"/>
        </w:rPr>
        <w:t xml:space="preserve">Condiciones de higiene y seguridad laboral </w:t>
      </w:r>
      <w:r>
        <w:rPr>
          <w:rFonts w:ascii="Arial" w:hAnsi="Arial" w:cs="Arial"/>
          <w:sz w:val="22"/>
          <w:szCs w:val="22"/>
          <w:lang w:val="es-EC"/>
        </w:rPr>
        <w:t>adecuadas</w:t>
      </w:r>
      <w:r w:rsidR="00134EC4">
        <w:rPr>
          <w:rFonts w:ascii="Arial" w:hAnsi="Arial" w:cs="Arial"/>
          <w:sz w:val="22"/>
          <w:szCs w:val="22"/>
          <w:lang w:val="es-EC"/>
        </w:rPr>
        <w:t>.</w:t>
      </w:r>
    </w:p>
    <w:p w:rsidR="00ED31CE" w:rsidRDefault="00ED31CE" w:rsidP="00ED31CE">
      <w:pPr>
        <w:numPr>
          <w:ilvl w:val="0"/>
          <w:numId w:val="43"/>
        </w:numPr>
        <w:spacing w:line="480" w:lineRule="auto"/>
        <w:rPr>
          <w:rFonts w:ascii="Arial" w:hAnsi="Arial" w:cs="Arial"/>
          <w:sz w:val="22"/>
          <w:szCs w:val="22"/>
          <w:lang w:val="es-EC"/>
        </w:rPr>
      </w:pPr>
      <w:r>
        <w:rPr>
          <w:rFonts w:ascii="Arial" w:hAnsi="Arial" w:cs="Arial"/>
          <w:sz w:val="22"/>
          <w:szCs w:val="22"/>
          <w:lang w:val="es-EC"/>
        </w:rPr>
        <w:t>Recursos físicos de oficina</w:t>
      </w:r>
      <w:r w:rsidR="00134EC4">
        <w:rPr>
          <w:rFonts w:ascii="Arial" w:hAnsi="Arial" w:cs="Arial"/>
          <w:sz w:val="22"/>
          <w:szCs w:val="22"/>
          <w:lang w:val="es-EC"/>
        </w:rPr>
        <w:t>.</w:t>
      </w:r>
    </w:p>
    <w:p w:rsidR="00ED31CE" w:rsidRDefault="00ED31CE" w:rsidP="00ED31CE">
      <w:pPr>
        <w:numPr>
          <w:ilvl w:val="0"/>
          <w:numId w:val="43"/>
        </w:numPr>
        <w:spacing w:line="480" w:lineRule="auto"/>
        <w:rPr>
          <w:rFonts w:ascii="Arial" w:hAnsi="Arial" w:cs="Arial"/>
          <w:sz w:val="22"/>
          <w:szCs w:val="22"/>
          <w:lang w:val="es-EC"/>
        </w:rPr>
      </w:pPr>
      <w:r>
        <w:rPr>
          <w:rFonts w:ascii="Arial" w:hAnsi="Arial" w:cs="Arial"/>
          <w:sz w:val="22"/>
          <w:szCs w:val="22"/>
          <w:lang w:val="es-EC"/>
        </w:rPr>
        <w:t>Equipos de medición adecuados</w:t>
      </w:r>
      <w:r w:rsidR="00134EC4">
        <w:rPr>
          <w:rFonts w:ascii="Arial" w:hAnsi="Arial" w:cs="Arial"/>
          <w:sz w:val="22"/>
          <w:szCs w:val="22"/>
          <w:lang w:val="es-EC"/>
        </w:rPr>
        <w:t>.</w:t>
      </w:r>
    </w:p>
    <w:p w:rsidR="00ED31CE" w:rsidRDefault="00ED31CE" w:rsidP="00ED31CE">
      <w:pPr>
        <w:numPr>
          <w:ilvl w:val="0"/>
          <w:numId w:val="43"/>
        </w:numPr>
        <w:spacing w:line="480" w:lineRule="auto"/>
        <w:rPr>
          <w:rFonts w:ascii="Arial" w:hAnsi="Arial" w:cs="Arial"/>
          <w:sz w:val="22"/>
          <w:szCs w:val="22"/>
          <w:lang w:val="es-EC"/>
        </w:rPr>
      </w:pPr>
      <w:r>
        <w:rPr>
          <w:rFonts w:ascii="Arial" w:hAnsi="Arial" w:cs="Arial"/>
          <w:sz w:val="22"/>
          <w:szCs w:val="22"/>
          <w:lang w:val="es-EC"/>
        </w:rPr>
        <w:t>Vehículos para transporte y movilización</w:t>
      </w:r>
      <w:r w:rsidR="00134EC4">
        <w:rPr>
          <w:rFonts w:ascii="Arial" w:hAnsi="Arial" w:cs="Arial"/>
          <w:sz w:val="22"/>
          <w:szCs w:val="22"/>
          <w:lang w:val="es-EC"/>
        </w:rPr>
        <w:t>.</w:t>
      </w: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4.3.3</w:t>
      </w:r>
      <w:r>
        <w:rPr>
          <w:rFonts w:ascii="Arial" w:hAnsi="Arial" w:cs="Arial"/>
          <w:i/>
          <w:sz w:val="22"/>
          <w:szCs w:val="22"/>
          <w:lang w:val="es-EC"/>
        </w:rPr>
        <w:tab/>
      </w:r>
      <w:r w:rsidRPr="00AB25EE">
        <w:rPr>
          <w:rFonts w:ascii="Arial" w:hAnsi="Arial" w:cs="Arial"/>
          <w:i/>
          <w:sz w:val="22"/>
          <w:szCs w:val="22"/>
          <w:lang w:val="es-EC"/>
        </w:rPr>
        <w:t>Tecnológic</w:t>
      </w:r>
      <w:r>
        <w:rPr>
          <w:rFonts w:ascii="Arial" w:hAnsi="Arial" w:cs="Arial"/>
          <w:i/>
          <w:sz w:val="22"/>
          <w:szCs w:val="22"/>
          <w:lang w:val="es-EC"/>
        </w:rPr>
        <w:t>o</w:t>
      </w:r>
      <w:r w:rsidRPr="00AB25EE">
        <w:rPr>
          <w:rFonts w:ascii="Arial" w:hAnsi="Arial" w:cs="Arial"/>
          <w:i/>
          <w:sz w:val="22"/>
          <w:szCs w:val="22"/>
          <w:lang w:val="es-EC"/>
        </w:rPr>
        <w:t>s</w:t>
      </w:r>
    </w:p>
    <w:p w:rsidR="00ED31CE" w:rsidRPr="00AB25EE" w:rsidRDefault="00ED31CE" w:rsidP="00ED31CE">
      <w:pPr>
        <w:spacing w:line="480" w:lineRule="auto"/>
        <w:ind w:left="360"/>
        <w:rPr>
          <w:rFonts w:ascii="Arial" w:hAnsi="Arial" w:cs="Arial"/>
          <w:i/>
          <w:sz w:val="22"/>
          <w:szCs w:val="22"/>
          <w:lang w:val="es-EC"/>
        </w:rPr>
      </w:pPr>
    </w:p>
    <w:p w:rsidR="00ED31CE" w:rsidRPr="00AC757E" w:rsidRDefault="00ED31CE" w:rsidP="00ED31CE">
      <w:pPr>
        <w:numPr>
          <w:ilvl w:val="0"/>
          <w:numId w:val="44"/>
        </w:numPr>
        <w:spacing w:line="480" w:lineRule="auto"/>
        <w:rPr>
          <w:rFonts w:ascii="Arial" w:hAnsi="Arial" w:cs="Arial"/>
          <w:sz w:val="22"/>
          <w:szCs w:val="22"/>
          <w:lang w:val="es-EC"/>
        </w:rPr>
      </w:pPr>
      <w:r w:rsidRPr="00AC757E">
        <w:rPr>
          <w:rFonts w:ascii="Arial" w:hAnsi="Arial" w:cs="Arial"/>
          <w:sz w:val="22"/>
          <w:szCs w:val="22"/>
          <w:lang w:val="es-EC"/>
        </w:rPr>
        <w:t>Sistema Informático</w:t>
      </w:r>
      <w:r w:rsidR="00134EC4">
        <w:rPr>
          <w:rFonts w:ascii="Arial" w:hAnsi="Arial" w:cs="Arial"/>
          <w:sz w:val="22"/>
          <w:szCs w:val="22"/>
          <w:lang w:val="es-EC"/>
        </w:rPr>
        <w:t>.</w:t>
      </w:r>
    </w:p>
    <w:p w:rsidR="00ED31CE" w:rsidRPr="00AC757E" w:rsidRDefault="00ED31CE" w:rsidP="00ED31CE">
      <w:pPr>
        <w:numPr>
          <w:ilvl w:val="0"/>
          <w:numId w:val="44"/>
        </w:numPr>
        <w:spacing w:line="480" w:lineRule="auto"/>
        <w:rPr>
          <w:rFonts w:ascii="Arial" w:hAnsi="Arial" w:cs="Arial"/>
          <w:sz w:val="22"/>
          <w:szCs w:val="22"/>
          <w:lang w:val="es-EC"/>
        </w:rPr>
      </w:pPr>
      <w:r w:rsidRPr="00AC757E">
        <w:rPr>
          <w:rFonts w:ascii="Arial" w:hAnsi="Arial" w:cs="Arial"/>
          <w:sz w:val="22"/>
          <w:szCs w:val="22"/>
          <w:lang w:val="es-EC"/>
        </w:rPr>
        <w:t>Computador</w:t>
      </w:r>
      <w:r w:rsidR="00134EC4">
        <w:rPr>
          <w:rFonts w:ascii="Arial" w:hAnsi="Arial" w:cs="Arial"/>
          <w:sz w:val="22"/>
          <w:szCs w:val="22"/>
          <w:lang w:val="es-EC"/>
        </w:rPr>
        <w:t>.</w:t>
      </w:r>
    </w:p>
    <w:p w:rsidR="00ED31CE" w:rsidRDefault="00ED31CE" w:rsidP="00ED31CE">
      <w:pPr>
        <w:numPr>
          <w:ilvl w:val="0"/>
          <w:numId w:val="44"/>
        </w:numPr>
        <w:spacing w:line="480" w:lineRule="auto"/>
        <w:rPr>
          <w:rFonts w:ascii="Arial" w:hAnsi="Arial" w:cs="Arial"/>
          <w:sz w:val="22"/>
          <w:szCs w:val="22"/>
          <w:lang w:val="es-EC"/>
        </w:rPr>
      </w:pPr>
      <w:r w:rsidRPr="00AC757E">
        <w:rPr>
          <w:rFonts w:ascii="Arial" w:hAnsi="Arial" w:cs="Arial"/>
          <w:sz w:val="22"/>
          <w:szCs w:val="22"/>
          <w:lang w:val="es-EC"/>
        </w:rPr>
        <w:t>Impresora</w:t>
      </w:r>
      <w:r w:rsidR="00134EC4">
        <w:rPr>
          <w:rFonts w:ascii="Arial" w:hAnsi="Arial" w:cs="Arial"/>
          <w:sz w:val="22"/>
          <w:szCs w:val="22"/>
          <w:lang w:val="es-EC"/>
        </w:rPr>
        <w:t>.</w:t>
      </w:r>
    </w:p>
    <w:p w:rsidR="00ED31CE" w:rsidRDefault="00ED31CE" w:rsidP="00ED31CE">
      <w:pPr>
        <w:numPr>
          <w:ilvl w:val="0"/>
          <w:numId w:val="44"/>
        </w:numPr>
        <w:spacing w:line="480" w:lineRule="auto"/>
        <w:rPr>
          <w:rFonts w:ascii="Arial" w:hAnsi="Arial" w:cs="Arial"/>
          <w:sz w:val="22"/>
          <w:szCs w:val="22"/>
          <w:lang w:val="es-EC"/>
        </w:rPr>
      </w:pPr>
      <w:r>
        <w:rPr>
          <w:rFonts w:ascii="Arial" w:hAnsi="Arial" w:cs="Arial"/>
          <w:sz w:val="22"/>
          <w:szCs w:val="22"/>
          <w:lang w:val="es-EC"/>
        </w:rPr>
        <w:t>Software aplicativo de oficina</w:t>
      </w:r>
      <w:r w:rsidR="00134EC4">
        <w:rPr>
          <w:rFonts w:ascii="Arial" w:hAnsi="Arial" w:cs="Arial"/>
          <w:sz w:val="22"/>
          <w:szCs w:val="22"/>
          <w:lang w:val="es-EC"/>
        </w:rPr>
        <w:t>.</w:t>
      </w:r>
    </w:p>
    <w:p w:rsidR="00ED31CE" w:rsidRDefault="00ED31CE" w:rsidP="00ED31CE">
      <w:pPr>
        <w:numPr>
          <w:ilvl w:val="0"/>
          <w:numId w:val="44"/>
        </w:numPr>
        <w:spacing w:line="480" w:lineRule="auto"/>
        <w:rPr>
          <w:rFonts w:ascii="Arial" w:hAnsi="Arial" w:cs="Arial"/>
          <w:sz w:val="22"/>
          <w:szCs w:val="22"/>
          <w:lang w:val="es-EC"/>
        </w:rPr>
      </w:pPr>
      <w:r>
        <w:rPr>
          <w:rFonts w:ascii="Arial" w:hAnsi="Arial" w:cs="Arial"/>
          <w:sz w:val="22"/>
          <w:szCs w:val="22"/>
          <w:lang w:val="es-EC"/>
        </w:rPr>
        <w:t>Sistemas informáticos de proceso de transacciones</w:t>
      </w:r>
      <w:r w:rsidR="00134EC4">
        <w:rPr>
          <w:rFonts w:ascii="Arial" w:hAnsi="Arial" w:cs="Arial"/>
          <w:sz w:val="22"/>
          <w:szCs w:val="22"/>
          <w:lang w:val="es-EC"/>
        </w:rPr>
        <w:t>.</w:t>
      </w:r>
    </w:p>
    <w:p w:rsidR="00ED31CE" w:rsidRPr="00E7468A" w:rsidRDefault="00ED31CE" w:rsidP="00ED31CE">
      <w:pPr>
        <w:spacing w:line="480" w:lineRule="auto"/>
        <w:rPr>
          <w:rFonts w:ascii="Arial" w:hAnsi="Arial" w:cs="Arial"/>
          <w:i/>
          <w:sz w:val="22"/>
          <w:szCs w:val="22"/>
          <w:lang w:val="es-EC"/>
        </w:rPr>
      </w:pPr>
    </w:p>
    <w:p w:rsidR="00ED31CE" w:rsidRPr="00E7468A" w:rsidRDefault="00ED31CE" w:rsidP="00ED31CE">
      <w:pPr>
        <w:numPr>
          <w:ilvl w:val="1"/>
          <w:numId w:val="120"/>
        </w:numPr>
        <w:spacing w:line="480" w:lineRule="auto"/>
        <w:rPr>
          <w:rFonts w:ascii="Arial" w:hAnsi="Arial" w:cs="Arial"/>
          <w:i/>
          <w:sz w:val="22"/>
          <w:szCs w:val="22"/>
          <w:lang w:val="es-EC"/>
        </w:rPr>
      </w:pPr>
      <w:r w:rsidRPr="00E7468A">
        <w:rPr>
          <w:rFonts w:ascii="Arial" w:hAnsi="Arial" w:cs="Arial"/>
          <w:i/>
          <w:sz w:val="22"/>
          <w:szCs w:val="22"/>
          <w:lang w:val="es-EC"/>
        </w:rPr>
        <w:t>Tipos de Reportes</w:t>
      </w:r>
    </w:p>
    <w:p w:rsidR="00ED31CE" w:rsidRDefault="00ED31CE" w:rsidP="00ED31CE">
      <w:pPr>
        <w:spacing w:line="480" w:lineRule="auto"/>
        <w:rPr>
          <w:rFonts w:ascii="Arial" w:hAnsi="Arial" w:cs="Arial"/>
          <w:sz w:val="22"/>
          <w:szCs w:val="22"/>
          <w:lang w:val="es-EC"/>
        </w:rPr>
      </w:pPr>
    </w:p>
    <w:p w:rsidR="00ED31CE" w:rsidRDefault="00ED31CE" w:rsidP="00ED31CE">
      <w:pPr>
        <w:spacing w:line="480" w:lineRule="auto"/>
        <w:ind w:left="540"/>
        <w:rPr>
          <w:rFonts w:ascii="Arial" w:hAnsi="Arial" w:cs="Arial"/>
          <w:sz w:val="22"/>
          <w:szCs w:val="22"/>
          <w:lang w:val="es-EC"/>
        </w:rPr>
      </w:pPr>
      <w:r>
        <w:rPr>
          <w:rFonts w:ascii="Arial" w:hAnsi="Arial" w:cs="Arial"/>
          <w:sz w:val="22"/>
          <w:szCs w:val="22"/>
          <w:lang w:val="es-EC"/>
        </w:rPr>
        <w:t>Los tipos de reportes y consultas contemplan:</w:t>
      </w:r>
    </w:p>
    <w:p w:rsidR="00ED31CE" w:rsidRDefault="00ED31CE" w:rsidP="00ED31CE">
      <w:pPr>
        <w:spacing w:line="480" w:lineRule="auto"/>
        <w:ind w:left="540"/>
        <w:rPr>
          <w:rFonts w:ascii="Arial" w:hAnsi="Arial" w:cs="Arial"/>
          <w:sz w:val="22"/>
          <w:szCs w:val="22"/>
          <w:lang w:val="es-EC"/>
        </w:rPr>
      </w:pP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Listas de sectores de distribución</w:t>
      </w:r>
      <w:r w:rsidR="00134EC4">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Lista de la zonificación de distribución</w:t>
      </w:r>
      <w:r w:rsidR="00134EC4">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Sectores dentro de zonificación</w:t>
      </w:r>
      <w:r w:rsidR="00134EC4">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Tipos de sectores: industrial, residencial</w:t>
      </w:r>
      <w:r w:rsidR="00134EC4">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Usuarios por sector</w:t>
      </w:r>
      <w:r w:rsidR="00134EC4">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Usuarios por zona y por sector</w:t>
      </w:r>
      <w:r w:rsidR="0039569A">
        <w:rPr>
          <w:rFonts w:ascii="Arial" w:hAnsi="Arial" w:cs="Arial"/>
          <w:sz w:val="22"/>
          <w:szCs w:val="22"/>
          <w:lang w:val="es-EC"/>
        </w:rPr>
        <w:t>.</w:t>
      </w:r>
    </w:p>
    <w:p w:rsidR="00ED31CE" w:rsidRDefault="0039569A"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Usuarios morosos.</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Usuarios activos e inactivos</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Saldos de usuario a la fecha</w:t>
      </w:r>
      <w:r w:rsidR="0039569A">
        <w:rPr>
          <w:rFonts w:ascii="Arial" w:hAnsi="Arial" w:cs="Arial"/>
          <w:sz w:val="22"/>
          <w:szCs w:val="22"/>
          <w:lang w:val="es-EC"/>
        </w:rPr>
        <w:t>.</w:t>
      </w:r>
    </w:p>
    <w:p w:rsidR="00ED31CE" w:rsidRDefault="0039569A"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Histórico de saldos.</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Cartera por usuario, por rangos de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Estado de cuenta por usuario y por fecha</w:t>
      </w:r>
      <w:r w:rsidR="0039569A">
        <w:rPr>
          <w:rFonts w:ascii="Arial" w:hAnsi="Arial" w:cs="Arial"/>
          <w:sz w:val="22"/>
          <w:szCs w:val="22"/>
          <w:lang w:val="es-EC"/>
        </w:rPr>
        <w:t>.</w:t>
      </w:r>
      <w:r>
        <w:rPr>
          <w:rFonts w:ascii="Arial" w:hAnsi="Arial" w:cs="Arial"/>
          <w:sz w:val="22"/>
          <w:szCs w:val="22"/>
          <w:lang w:val="es-EC"/>
        </w:rPr>
        <w:t xml:space="preserve"> </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Totales recaudados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Totales recaudados por ventanilla y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Cortes por usuario</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Cortes por usuario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Reconexiones solicitadas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Reconexiones pendientes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Reconexiones cumplidas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Mediciones realizadas por fecha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Mediciones por sectores y por medidor de agua</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Deudores de más de 1, 2, 3 meses</w:t>
      </w:r>
      <w:r w:rsidR="0039569A">
        <w:rPr>
          <w:rFonts w:ascii="Arial" w:hAnsi="Arial" w:cs="Arial"/>
          <w:sz w:val="22"/>
          <w:szCs w:val="22"/>
          <w:lang w:val="es-EC"/>
        </w:rPr>
        <w:t>.</w:t>
      </w:r>
    </w:p>
    <w:p w:rsidR="00ED31CE" w:rsidRDefault="00ED31CE" w:rsidP="00ED31CE">
      <w:pPr>
        <w:numPr>
          <w:ilvl w:val="0"/>
          <w:numId w:val="45"/>
        </w:numPr>
        <w:spacing w:line="480" w:lineRule="auto"/>
        <w:rPr>
          <w:rFonts w:ascii="Arial" w:hAnsi="Arial" w:cs="Arial"/>
          <w:sz w:val="22"/>
          <w:szCs w:val="22"/>
          <w:lang w:val="es-EC"/>
        </w:rPr>
      </w:pPr>
      <w:r>
        <w:rPr>
          <w:rFonts w:ascii="Arial" w:hAnsi="Arial" w:cs="Arial"/>
          <w:sz w:val="22"/>
          <w:szCs w:val="22"/>
          <w:lang w:val="es-EC"/>
        </w:rPr>
        <w:t>Listas de pront</w:t>
      </w:r>
      <w:r w:rsidR="0039569A">
        <w:rPr>
          <w:rFonts w:ascii="Arial" w:hAnsi="Arial" w:cs="Arial"/>
          <w:sz w:val="22"/>
          <w:szCs w:val="22"/>
          <w:lang w:val="es-EC"/>
        </w:rPr>
        <w:t>o pago por sectores y por fecha.</w:t>
      </w:r>
    </w:p>
    <w:p w:rsidR="00ED31CE" w:rsidRDefault="00ED31CE" w:rsidP="00ED31CE">
      <w:pPr>
        <w:spacing w:line="480" w:lineRule="auto"/>
        <w:ind w:left="900"/>
        <w:rPr>
          <w:rFonts w:ascii="Arial" w:hAnsi="Arial" w:cs="Arial"/>
          <w:sz w:val="22"/>
          <w:szCs w:val="22"/>
          <w:lang w:val="es-EC"/>
        </w:rPr>
      </w:pP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 xml:space="preserve"> 4.5</w:t>
      </w:r>
      <w:r>
        <w:rPr>
          <w:rFonts w:ascii="Arial" w:hAnsi="Arial" w:cs="Arial"/>
          <w:i/>
          <w:sz w:val="22"/>
          <w:szCs w:val="22"/>
          <w:lang w:val="es-EC"/>
        </w:rPr>
        <w:tab/>
      </w:r>
      <w:r w:rsidRPr="00DE55D4">
        <w:rPr>
          <w:rFonts w:ascii="Arial" w:hAnsi="Arial" w:cs="Arial"/>
          <w:i/>
          <w:sz w:val="22"/>
          <w:szCs w:val="22"/>
          <w:lang w:val="es-EC"/>
        </w:rPr>
        <w:t xml:space="preserve">Consultas ad-hoc </w:t>
      </w:r>
      <w:r>
        <w:rPr>
          <w:rFonts w:ascii="Arial" w:hAnsi="Arial" w:cs="Arial"/>
          <w:i/>
          <w:sz w:val="22"/>
          <w:szCs w:val="22"/>
          <w:lang w:val="es-EC"/>
        </w:rPr>
        <w:t>Query</w:t>
      </w:r>
    </w:p>
    <w:p w:rsidR="00ED31CE" w:rsidRDefault="00ED31CE" w:rsidP="00ED31CE">
      <w:pPr>
        <w:spacing w:line="480" w:lineRule="auto"/>
        <w:ind w:left="-528"/>
        <w:rPr>
          <w:rFonts w:ascii="Arial" w:hAnsi="Arial" w:cs="Arial"/>
          <w:i/>
          <w:sz w:val="22"/>
          <w:szCs w:val="22"/>
          <w:lang w:val="es-EC"/>
        </w:rPr>
      </w:pP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Clientes</w:t>
      </w:r>
      <w:r w:rsidR="0039569A">
        <w:rPr>
          <w:rFonts w:ascii="Arial" w:hAnsi="Arial" w:cs="Arial"/>
          <w:sz w:val="22"/>
          <w:szCs w:val="22"/>
          <w:lang w:val="es-EC"/>
        </w:rPr>
        <w:t xml:space="preserve"> deudores por sector, por fecha.</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Cliente</w:t>
      </w:r>
      <w:r w:rsidR="0039569A">
        <w:rPr>
          <w:rFonts w:ascii="Arial" w:hAnsi="Arial" w:cs="Arial"/>
          <w:sz w:val="22"/>
          <w:szCs w:val="22"/>
          <w:lang w:val="es-EC"/>
        </w:rPr>
        <w:t>s en mora por fecha, por sector.</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Recaudaciones de valores en mora, por sector y por fecha</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Cartera vencida por fecha y por usuario</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Cortes por sector, por usuario y por fecha</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Cortes por zona</w:t>
      </w:r>
      <w:r w:rsidR="0039569A">
        <w:rPr>
          <w:rFonts w:ascii="Arial" w:hAnsi="Arial" w:cs="Arial"/>
          <w:sz w:val="22"/>
          <w:szCs w:val="22"/>
          <w:lang w:val="es-EC"/>
        </w:rPr>
        <w:t>, por personal técnico atendido.</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Reconexiones por mes y por sector</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Reconexiones atendidas por técnico</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Horas de trabajo por operario</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Costos por operario</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Número de trabajos atendidos por cuadrilla</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Horas extras por cuadrilla y por trabajador</w:t>
      </w:r>
      <w:r w:rsidR="0039569A">
        <w:rPr>
          <w:rFonts w:ascii="Arial" w:hAnsi="Arial" w:cs="Arial"/>
          <w:sz w:val="22"/>
          <w:szCs w:val="22"/>
          <w:lang w:val="es-EC"/>
        </w:rPr>
        <w:t>.</w:t>
      </w:r>
    </w:p>
    <w:p w:rsidR="00ED31CE" w:rsidRDefault="00ED31CE" w:rsidP="00ED31CE">
      <w:pPr>
        <w:numPr>
          <w:ilvl w:val="0"/>
          <w:numId w:val="46"/>
        </w:numPr>
        <w:spacing w:line="480" w:lineRule="auto"/>
        <w:rPr>
          <w:rFonts w:ascii="Arial" w:hAnsi="Arial" w:cs="Arial"/>
          <w:sz w:val="22"/>
          <w:szCs w:val="22"/>
          <w:lang w:val="es-EC"/>
        </w:rPr>
      </w:pPr>
      <w:r>
        <w:rPr>
          <w:rFonts w:ascii="Arial" w:hAnsi="Arial" w:cs="Arial"/>
          <w:sz w:val="22"/>
          <w:szCs w:val="22"/>
          <w:lang w:val="es-EC"/>
        </w:rPr>
        <w:t>Resúmenes y consolidados de información</w:t>
      </w:r>
      <w:r w:rsidR="0039569A">
        <w:rPr>
          <w:rFonts w:ascii="Arial" w:hAnsi="Arial" w:cs="Arial"/>
          <w:sz w:val="22"/>
          <w:szCs w:val="22"/>
          <w:lang w:val="es-EC"/>
        </w:rPr>
        <w:t>.</w:t>
      </w:r>
    </w:p>
    <w:p w:rsidR="00ED31CE" w:rsidRDefault="00ED31CE" w:rsidP="00ED31CE">
      <w:pPr>
        <w:spacing w:line="480" w:lineRule="auto"/>
        <w:ind w:left="900"/>
        <w:rPr>
          <w:rFonts w:ascii="Arial" w:hAnsi="Arial" w:cs="Arial"/>
          <w:sz w:val="22"/>
          <w:szCs w:val="22"/>
          <w:lang w:val="es-EC"/>
        </w:rPr>
      </w:pPr>
    </w:p>
    <w:p w:rsidR="00ED31CE" w:rsidRDefault="00ED31CE" w:rsidP="00ED31CE">
      <w:pPr>
        <w:autoSpaceDE w:val="0"/>
        <w:autoSpaceDN w:val="0"/>
        <w:adjustRightInd w:val="0"/>
        <w:spacing w:line="480" w:lineRule="auto"/>
        <w:jc w:val="both"/>
        <w:rPr>
          <w:rFonts w:ascii="Arial" w:hAnsi="Arial" w:cs="Arial"/>
          <w:i/>
          <w:sz w:val="22"/>
          <w:szCs w:val="22"/>
        </w:rPr>
      </w:pPr>
      <w:r>
        <w:rPr>
          <w:rFonts w:ascii="Arial" w:hAnsi="Arial" w:cs="Arial"/>
          <w:i/>
          <w:sz w:val="22"/>
          <w:szCs w:val="22"/>
        </w:rPr>
        <w:t>4.6</w:t>
      </w:r>
      <w:r>
        <w:rPr>
          <w:rFonts w:ascii="Arial" w:hAnsi="Arial" w:cs="Arial"/>
          <w:i/>
          <w:sz w:val="22"/>
          <w:szCs w:val="22"/>
        </w:rPr>
        <w:tab/>
        <w:t xml:space="preserve">Análisis de Indicadores </w:t>
      </w:r>
    </w:p>
    <w:p w:rsidR="00ED31CE" w:rsidRPr="00293083" w:rsidRDefault="00ED31CE" w:rsidP="00ED31CE">
      <w:pPr>
        <w:autoSpaceDE w:val="0"/>
        <w:autoSpaceDN w:val="0"/>
        <w:adjustRightInd w:val="0"/>
        <w:spacing w:line="480" w:lineRule="auto"/>
        <w:jc w:val="both"/>
        <w:rPr>
          <w:rFonts w:ascii="Arial" w:hAnsi="Arial" w:cs="Arial"/>
          <w:i/>
          <w:sz w:val="22"/>
          <w:szCs w:val="22"/>
        </w:rPr>
      </w:pPr>
    </w:p>
    <w:p w:rsidR="00ED31CE" w:rsidRDefault="00ED31CE" w:rsidP="00ED31CE">
      <w:pPr>
        <w:autoSpaceDE w:val="0"/>
        <w:autoSpaceDN w:val="0"/>
        <w:adjustRightInd w:val="0"/>
        <w:spacing w:line="480" w:lineRule="auto"/>
        <w:jc w:val="both"/>
        <w:rPr>
          <w:rFonts w:ascii="Arial" w:hAnsi="Arial" w:cs="Arial"/>
          <w:i/>
          <w:sz w:val="22"/>
          <w:szCs w:val="22"/>
        </w:rPr>
      </w:pPr>
      <w:r>
        <w:rPr>
          <w:rFonts w:ascii="Arial" w:hAnsi="Arial" w:cs="Arial"/>
          <w:i/>
          <w:sz w:val="22"/>
          <w:szCs w:val="22"/>
        </w:rPr>
        <w:t xml:space="preserve">4.6.1 </w:t>
      </w:r>
      <w:r>
        <w:rPr>
          <w:rFonts w:ascii="Arial" w:hAnsi="Arial" w:cs="Arial"/>
          <w:i/>
          <w:sz w:val="22"/>
          <w:szCs w:val="22"/>
        </w:rPr>
        <w:tab/>
        <w:t>Cuadro de Indicadores</w:t>
      </w:r>
    </w:p>
    <w:p w:rsidR="00ED31CE" w:rsidRPr="00293083" w:rsidRDefault="00ED31CE" w:rsidP="00ED31CE">
      <w:pPr>
        <w:autoSpaceDE w:val="0"/>
        <w:autoSpaceDN w:val="0"/>
        <w:adjustRightInd w:val="0"/>
        <w:spacing w:line="480" w:lineRule="auto"/>
        <w:jc w:val="both"/>
        <w:rPr>
          <w:rFonts w:ascii="Arial" w:hAnsi="Arial" w:cs="Arial"/>
          <w:i/>
          <w:sz w:val="22"/>
          <w:szCs w:val="22"/>
        </w:rPr>
      </w:pPr>
    </w:p>
    <w:p w:rsidR="00ED31CE" w:rsidRPr="0039569A" w:rsidRDefault="00ED31CE" w:rsidP="00ED31CE">
      <w:pPr>
        <w:spacing w:line="480" w:lineRule="auto"/>
        <w:ind w:left="708" w:firstLine="57"/>
        <w:jc w:val="both"/>
        <w:rPr>
          <w:rFonts w:ascii="Helv" w:hAnsi="Helv" w:cs="Helv"/>
          <w:color w:val="000000"/>
          <w:sz w:val="22"/>
          <w:szCs w:val="22"/>
        </w:rPr>
      </w:pPr>
      <w:r w:rsidRPr="0039569A">
        <w:rPr>
          <w:rFonts w:ascii="Helv" w:hAnsi="Helv" w:cs="Helv"/>
          <w:color w:val="000000"/>
          <w:sz w:val="22"/>
          <w:szCs w:val="22"/>
        </w:rPr>
        <w:t>Para el área operativa se han identificado los siguientes tipos de indicadores, tanto de operación como financieros como se indica en las tablas 4.2 y 4.3</w:t>
      </w:r>
      <w:r w:rsidR="0039569A" w:rsidRPr="0039569A">
        <w:rPr>
          <w:rFonts w:ascii="Helv" w:hAnsi="Helv" w:cs="Helv"/>
          <w:color w:val="000000"/>
          <w:sz w:val="22"/>
          <w:szCs w:val="22"/>
        </w:rPr>
        <w:t>.</w:t>
      </w:r>
      <w:r w:rsidRPr="0039569A">
        <w:rPr>
          <w:rFonts w:ascii="Helv" w:hAnsi="Helv" w:cs="Helv"/>
          <w:color w:val="000000"/>
          <w:sz w:val="22"/>
          <w:szCs w:val="22"/>
        </w:rPr>
        <w:t xml:space="preserve"> </w:t>
      </w:r>
    </w:p>
    <w:p w:rsidR="00ED31CE" w:rsidRDefault="00ED31CE" w:rsidP="00ED31CE">
      <w:pPr>
        <w:spacing w:line="480" w:lineRule="auto"/>
        <w:ind w:left="708" w:firstLine="57"/>
        <w:jc w:val="both"/>
        <w:rPr>
          <w:rFonts w:ascii="Helv" w:hAnsi="Helv" w:cs="Helv"/>
          <w:i/>
          <w:color w:val="000000"/>
          <w:sz w:val="22"/>
          <w:szCs w:val="22"/>
        </w:rPr>
      </w:pPr>
    </w:p>
    <w:p w:rsidR="00ED31CE" w:rsidRPr="00711C1E" w:rsidRDefault="00ED31CE" w:rsidP="00ED31CE">
      <w:pPr>
        <w:autoSpaceDE w:val="0"/>
        <w:autoSpaceDN w:val="0"/>
        <w:adjustRightInd w:val="0"/>
        <w:ind w:left="708"/>
        <w:rPr>
          <w:rFonts w:ascii="Helv" w:hAnsi="Helv" w:cs="Helv"/>
          <w:color w:val="000000"/>
          <w:sz w:val="22"/>
          <w:szCs w:val="22"/>
        </w:rPr>
      </w:pPr>
    </w:p>
    <w:tbl>
      <w:tblPr>
        <w:tblW w:w="8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573"/>
        <w:gridCol w:w="3493"/>
        <w:gridCol w:w="1955"/>
      </w:tblGrid>
      <w:tr w:rsidR="00ED31CE" w:rsidRPr="00A961F9">
        <w:tc>
          <w:tcPr>
            <w:tcW w:w="2712"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Tipo de Indicadores</w:t>
            </w:r>
          </w:p>
        </w:tc>
        <w:tc>
          <w:tcPr>
            <w:tcW w:w="5448"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Clasificación</w:t>
            </w:r>
          </w:p>
        </w:tc>
      </w:tr>
      <w:tr w:rsidR="00A961F9" w:rsidRPr="00A961F9">
        <w:trPr>
          <w:trHeight w:val="125"/>
        </w:trPr>
        <w:tc>
          <w:tcPr>
            <w:tcW w:w="1139"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Tipo</w:t>
            </w:r>
          </w:p>
        </w:tc>
        <w:tc>
          <w:tcPr>
            <w:tcW w:w="1573"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Subtipo</w:t>
            </w:r>
          </w:p>
        </w:tc>
        <w:tc>
          <w:tcPr>
            <w:tcW w:w="3493"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1955"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Clasificación</w:t>
            </w:r>
          </w:p>
        </w:tc>
      </w:tr>
      <w:tr w:rsidR="00A961F9" w:rsidRPr="00A961F9">
        <w:trPr>
          <w:trHeight w:val="115"/>
        </w:trPr>
        <w:tc>
          <w:tcPr>
            <w:tcW w:w="1139" w:type="dxa"/>
            <w:vMerge w:val="restart"/>
          </w:tcPr>
          <w:p w:rsidR="00ED31CE" w:rsidRPr="00A961F9" w:rsidRDefault="00ED31CE" w:rsidP="00A961F9">
            <w:pPr>
              <w:jc w:val="both"/>
              <w:rPr>
                <w:rFonts w:ascii="Arial" w:hAnsi="Arial" w:cs="Arial"/>
                <w:sz w:val="20"/>
                <w:szCs w:val="20"/>
              </w:rPr>
            </w:pPr>
          </w:p>
          <w:p w:rsidR="00ED31CE" w:rsidRPr="00A961F9" w:rsidRDefault="00ED31CE" w:rsidP="00A961F9">
            <w:pPr>
              <w:jc w:val="both"/>
              <w:rPr>
                <w:rFonts w:ascii="Arial" w:hAnsi="Arial" w:cs="Arial"/>
                <w:sz w:val="20"/>
                <w:szCs w:val="20"/>
                <w:lang w:val="es-MX"/>
              </w:rPr>
            </w:pPr>
            <w:r w:rsidRPr="00A961F9">
              <w:rPr>
                <w:rFonts w:ascii="Arial" w:hAnsi="Arial" w:cs="Arial"/>
                <w:sz w:val="20"/>
                <w:szCs w:val="20"/>
              </w:rPr>
              <w:t>Operación</w:t>
            </w:r>
          </w:p>
        </w:tc>
        <w:tc>
          <w:tcPr>
            <w:tcW w:w="1573" w:type="dxa"/>
            <w:vMerge w:val="restart"/>
            <w:shd w:val="clear" w:color="auto" w:fill="CCFFCC"/>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Consumos</w:t>
            </w: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Cargos por agua potable</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r w:rsidR="00A961F9" w:rsidRPr="00A961F9">
        <w:trPr>
          <w:trHeight w:val="115"/>
        </w:trPr>
        <w:tc>
          <w:tcPr>
            <w:tcW w:w="1139" w:type="dxa"/>
            <w:vMerge/>
          </w:tcPr>
          <w:p w:rsidR="00ED31CE" w:rsidRPr="00A961F9" w:rsidRDefault="00ED31CE" w:rsidP="00A961F9">
            <w:pPr>
              <w:pStyle w:val="NormalWeb"/>
              <w:jc w:val="both"/>
              <w:rPr>
                <w:rFonts w:ascii="Arial" w:hAnsi="Arial" w:cs="Arial"/>
              </w:rPr>
            </w:pPr>
          </w:p>
        </w:tc>
        <w:tc>
          <w:tcPr>
            <w:tcW w:w="1573" w:type="dxa"/>
            <w:vMerge/>
            <w:shd w:val="clear" w:color="auto" w:fill="CCFFCC"/>
          </w:tcPr>
          <w:p w:rsidR="00ED31CE" w:rsidRPr="00A961F9" w:rsidRDefault="00ED31CE" w:rsidP="00ED31CE">
            <w:pPr>
              <w:pStyle w:val="NormalWeb"/>
              <w:rPr>
                <w:rFonts w:ascii="Arial" w:hAnsi="Arial" w:cs="Arial"/>
              </w:rPr>
            </w:pP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Cargos por alcantarillado</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r w:rsidR="00A961F9" w:rsidRPr="00A961F9">
        <w:trPr>
          <w:trHeight w:val="115"/>
        </w:trPr>
        <w:tc>
          <w:tcPr>
            <w:tcW w:w="1139" w:type="dxa"/>
            <w:vMerge/>
          </w:tcPr>
          <w:p w:rsidR="00ED31CE" w:rsidRPr="00A961F9" w:rsidRDefault="00ED31CE" w:rsidP="00A961F9">
            <w:pPr>
              <w:pStyle w:val="NormalWeb"/>
              <w:jc w:val="both"/>
              <w:rPr>
                <w:rFonts w:ascii="Arial" w:hAnsi="Arial" w:cs="Arial"/>
              </w:rPr>
            </w:pPr>
          </w:p>
        </w:tc>
        <w:tc>
          <w:tcPr>
            <w:tcW w:w="1573" w:type="dxa"/>
            <w:vMerge/>
            <w:shd w:val="clear" w:color="auto" w:fill="CCFFCC"/>
          </w:tcPr>
          <w:p w:rsidR="00ED31CE" w:rsidRPr="00A961F9" w:rsidRDefault="00ED31CE" w:rsidP="00ED31CE">
            <w:pPr>
              <w:pStyle w:val="NormalWeb"/>
              <w:rPr>
                <w:rFonts w:ascii="Arial" w:hAnsi="Arial" w:cs="Arial"/>
              </w:rPr>
            </w:pP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lang w:val="es-EC"/>
              </w:rPr>
              <w:t>Tipo de Consumo de abonados.</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bl>
    <w:p w:rsidR="00ED31CE" w:rsidRDefault="00ED31CE" w:rsidP="00ED31CE">
      <w:pPr>
        <w:pStyle w:val="NormalWeb"/>
        <w:spacing w:before="0" w:beforeAutospacing="0" w:after="0" w:afterAutospacing="0"/>
        <w:ind w:left="1416"/>
        <w:jc w:val="both"/>
        <w:rPr>
          <w:rFonts w:ascii="Arial" w:hAnsi="Arial" w:cs="Arial"/>
          <w:b/>
        </w:rPr>
      </w:pPr>
    </w:p>
    <w:p w:rsidR="00ED31CE" w:rsidRPr="00D87D1A" w:rsidRDefault="00ED31CE" w:rsidP="00ED31CE">
      <w:pPr>
        <w:ind w:left="1416"/>
        <w:rPr>
          <w:rFonts w:ascii="Arial" w:hAnsi="Arial" w:cs="Arial"/>
          <w:b/>
          <w:sz w:val="20"/>
          <w:szCs w:val="20"/>
        </w:rPr>
      </w:pPr>
      <w:r w:rsidRPr="00D87D1A">
        <w:rPr>
          <w:rFonts w:ascii="Arial" w:hAnsi="Arial" w:cs="Arial"/>
          <w:b/>
          <w:sz w:val="20"/>
          <w:szCs w:val="20"/>
        </w:rPr>
        <w:t xml:space="preserve">Tabla No </w:t>
      </w:r>
      <w:r>
        <w:rPr>
          <w:rFonts w:ascii="Arial" w:hAnsi="Arial" w:cs="Arial"/>
          <w:b/>
          <w:sz w:val="20"/>
          <w:szCs w:val="20"/>
        </w:rPr>
        <w:t>4.2</w:t>
      </w:r>
      <w:r w:rsidRPr="00D87D1A">
        <w:rPr>
          <w:rFonts w:ascii="Arial" w:hAnsi="Arial" w:cs="Arial"/>
          <w:b/>
          <w:sz w:val="20"/>
          <w:szCs w:val="20"/>
        </w:rPr>
        <w:t xml:space="preserve"> Indicadores </w:t>
      </w:r>
      <w:r>
        <w:rPr>
          <w:rFonts w:ascii="Arial" w:hAnsi="Arial" w:cs="Arial"/>
          <w:b/>
          <w:sz w:val="20"/>
          <w:szCs w:val="20"/>
        </w:rPr>
        <w:t>de operación del área operativa</w:t>
      </w:r>
      <w:r w:rsidRPr="00D87D1A">
        <w:rPr>
          <w:rFonts w:ascii="Arial" w:hAnsi="Arial" w:cs="Arial"/>
          <w:b/>
          <w:sz w:val="20"/>
          <w:szCs w:val="20"/>
        </w:rPr>
        <w:t>.</w:t>
      </w:r>
    </w:p>
    <w:p w:rsidR="00ED31CE" w:rsidRDefault="00ED31CE" w:rsidP="00ED31CE">
      <w:pPr>
        <w:rPr>
          <w:sz w:val="20"/>
          <w:szCs w:val="20"/>
        </w:rPr>
      </w:pPr>
      <w:r w:rsidRPr="00D87D1A">
        <w:rPr>
          <w:sz w:val="20"/>
          <w:szCs w:val="20"/>
        </w:rPr>
        <w:t xml:space="preserve"> </w:t>
      </w:r>
    </w:p>
    <w:p w:rsidR="00ED31CE" w:rsidRPr="00D87D1A" w:rsidRDefault="00ED31CE" w:rsidP="00ED31CE">
      <w:pPr>
        <w:rPr>
          <w:sz w:val="20"/>
          <w:szCs w:val="20"/>
        </w:rPr>
      </w:pPr>
    </w:p>
    <w:p w:rsidR="00ED31CE" w:rsidRPr="00711C1E" w:rsidRDefault="00ED31CE" w:rsidP="00ED31CE">
      <w:pPr>
        <w:autoSpaceDE w:val="0"/>
        <w:autoSpaceDN w:val="0"/>
        <w:adjustRightInd w:val="0"/>
        <w:ind w:left="708"/>
        <w:rPr>
          <w:rFonts w:ascii="Helv" w:hAnsi="Helv" w:cs="Helv"/>
          <w:color w:val="000000"/>
          <w:sz w:val="22"/>
          <w:szCs w:val="22"/>
        </w:rPr>
      </w:pPr>
    </w:p>
    <w:tbl>
      <w:tblPr>
        <w:tblW w:w="8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0"/>
        <w:gridCol w:w="1595"/>
        <w:gridCol w:w="3390"/>
        <w:gridCol w:w="1925"/>
      </w:tblGrid>
      <w:tr w:rsidR="00ED31CE" w:rsidRPr="00A961F9">
        <w:tc>
          <w:tcPr>
            <w:tcW w:w="2712"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Tipo de Indicadores</w:t>
            </w:r>
          </w:p>
        </w:tc>
        <w:tc>
          <w:tcPr>
            <w:tcW w:w="5448" w:type="dxa"/>
            <w:gridSpan w:val="2"/>
            <w:tcBorders>
              <w:bottom w:val="single" w:sz="4" w:space="0" w:color="auto"/>
            </w:tcBorders>
            <w:shd w:val="clear" w:color="auto" w:fill="FFFF99"/>
          </w:tcPr>
          <w:p w:rsidR="00ED31CE" w:rsidRPr="00A961F9" w:rsidRDefault="00ED31CE" w:rsidP="00A961F9">
            <w:pPr>
              <w:pStyle w:val="NormalWeb"/>
              <w:jc w:val="center"/>
              <w:rPr>
                <w:rFonts w:ascii="Arial" w:hAnsi="Arial" w:cs="Arial"/>
                <w:b/>
                <w:sz w:val="22"/>
                <w:szCs w:val="22"/>
              </w:rPr>
            </w:pPr>
            <w:r w:rsidRPr="00A961F9">
              <w:rPr>
                <w:rFonts w:ascii="Arial" w:hAnsi="Arial" w:cs="Arial"/>
                <w:b/>
                <w:sz w:val="22"/>
                <w:szCs w:val="22"/>
              </w:rPr>
              <w:t>Clasificación</w:t>
            </w:r>
          </w:p>
        </w:tc>
      </w:tr>
      <w:tr w:rsidR="00A961F9" w:rsidRPr="00A961F9">
        <w:trPr>
          <w:trHeight w:val="125"/>
        </w:trPr>
        <w:tc>
          <w:tcPr>
            <w:tcW w:w="1139"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Tipo</w:t>
            </w:r>
          </w:p>
        </w:tc>
        <w:tc>
          <w:tcPr>
            <w:tcW w:w="1573" w:type="dxa"/>
            <w:tcBorders>
              <w:bottom w:val="single" w:sz="4" w:space="0" w:color="auto"/>
            </w:tcBorders>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Subtipo</w:t>
            </w:r>
          </w:p>
        </w:tc>
        <w:tc>
          <w:tcPr>
            <w:tcW w:w="3493"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Descripción</w:t>
            </w:r>
          </w:p>
        </w:tc>
        <w:tc>
          <w:tcPr>
            <w:tcW w:w="1955" w:type="dxa"/>
            <w:shd w:val="clear" w:color="auto" w:fill="99CCFF"/>
          </w:tcPr>
          <w:p w:rsidR="00ED31CE" w:rsidRPr="00A961F9" w:rsidRDefault="00ED31CE" w:rsidP="00A961F9">
            <w:pPr>
              <w:pStyle w:val="NormalWeb"/>
              <w:jc w:val="center"/>
              <w:rPr>
                <w:rFonts w:ascii="Arial" w:hAnsi="Arial" w:cs="Arial"/>
              </w:rPr>
            </w:pPr>
            <w:r w:rsidRPr="00A961F9">
              <w:rPr>
                <w:rFonts w:ascii="Arial" w:hAnsi="Arial" w:cs="Arial"/>
              </w:rPr>
              <w:t>Clasificación</w:t>
            </w:r>
          </w:p>
        </w:tc>
      </w:tr>
      <w:tr w:rsidR="00A961F9" w:rsidRPr="00A961F9">
        <w:trPr>
          <w:trHeight w:val="115"/>
        </w:trPr>
        <w:tc>
          <w:tcPr>
            <w:tcW w:w="1139" w:type="dxa"/>
            <w:vMerge w:val="restart"/>
          </w:tcPr>
          <w:p w:rsidR="00ED31CE" w:rsidRPr="00A961F9" w:rsidRDefault="00ED31CE" w:rsidP="00A961F9">
            <w:pPr>
              <w:jc w:val="both"/>
              <w:rPr>
                <w:rFonts w:ascii="Arial" w:hAnsi="Arial" w:cs="Arial"/>
                <w:sz w:val="20"/>
                <w:szCs w:val="20"/>
              </w:rPr>
            </w:pPr>
          </w:p>
          <w:p w:rsidR="00ED31CE" w:rsidRPr="00A961F9" w:rsidRDefault="00ED31CE" w:rsidP="00A961F9">
            <w:pPr>
              <w:jc w:val="both"/>
              <w:rPr>
                <w:rFonts w:ascii="Arial" w:hAnsi="Arial" w:cs="Arial"/>
                <w:sz w:val="20"/>
                <w:szCs w:val="20"/>
              </w:rPr>
            </w:pPr>
          </w:p>
          <w:p w:rsidR="00ED31CE" w:rsidRPr="00A961F9" w:rsidRDefault="00ED31CE" w:rsidP="00A961F9">
            <w:pPr>
              <w:jc w:val="both"/>
              <w:rPr>
                <w:rFonts w:ascii="Arial" w:hAnsi="Arial" w:cs="Arial"/>
                <w:sz w:val="20"/>
                <w:szCs w:val="20"/>
                <w:lang w:val="es-MX"/>
              </w:rPr>
            </w:pPr>
            <w:r w:rsidRPr="00A961F9">
              <w:rPr>
                <w:rFonts w:ascii="Arial" w:hAnsi="Arial" w:cs="Arial"/>
                <w:sz w:val="20"/>
                <w:szCs w:val="20"/>
              </w:rPr>
              <w:t>Financieros</w:t>
            </w:r>
          </w:p>
        </w:tc>
        <w:tc>
          <w:tcPr>
            <w:tcW w:w="1573" w:type="dxa"/>
            <w:vMerge w:val="restart"/>
            <w:shd w:val="clear" w:color="auto" w:fill="CCFFCC"/>
          </w:tcPr>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p>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Recaudaciones</w:t>
            </w: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Recaudación por servicio de agua potable</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r w:rsidR="00A961F9" w:rsidRPr="00A961F9">
        <w:trPr>
          <w:trHeight w:val="115"/>
        </w:trPr>
        <w:tc>
          <w:tcPr>
            <w:tcW w:w="1139" w:type="dxa"/>
            <w:vMerge/>
          </w:tcPr>
          <w:p w:rsidR="00ED31CE" w:rsidRPr="00A961F9" w:rsidRDefault="00ED31CE" w:rsidP="00A961F9">
            <w:pPr>
              <w:pStyle w:val="NormalWeb"/>
              <w:jc w:val="both"/>
              <w:rPr>
                <w:rFonts w:ascii="Arial" w:hAnsi="Arial" w:cs="Arial"/>
              </w:rPr>
            </w:pPr>
          </w:p>
        </w:tc>
        <w:tc>
          <w:tcPr>
            <w:tcW w:w="1573" w:type="dxa"/>
            <w:vMerge/>
            <w:shd w:val="clear" w:color="auto" w:fill="CCFFCC"/>
          </w:tcPr>
          <w:p w:rsidR="00ED31CE" w:rsidRPr="00A961F9" w:rsidRDefault="00ED31CE" w:rsidP="00ED31CE">
            <w:pPr>
              <w:pStyle w:val="NormalWeb"/>
              <w:rPr>
                <w:rFonts w:ascii="Arial" w:hAnsi="Arial" w:cs="Arial"/>
              </w:rPr>
            </w:pP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rPr>
              <w:t>Recaudación por servicio de alcantarillado</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r w:rsidR="00A961F9" w:rsidRPr="00A961F9">
        <w:trPr>
          <w:trHeight w:val="115"/>
        </w:trPr>
        <w:tc>
          <w:tcPr>
            <w:tcW w:w="1139" w:type="dxa"/>
            <w:vMerge/>
          </w:tcPr>
          <w:p w:rsidR="00ED31CE" w:rsidRPr="00A961F9" w:rsidRDefault="00ED31CE" w:rsidP="00A961F9">
            <w:pPr>
              <w:pStyle w:val="NormalWeb"/>
              <w:jc w:val="both"/>
              <w:rPr>
                <w:rFonts w:ascii="Arial" w:hAnsi="Arial" w:cs="Arial"/>
              </w:rPr>
            </w:pPr>
          </w:p>
        </w:tc>
        <w:tc>
          <w:tcPr>
            <w:tcW w:w="1573" w:type="dxa"/>
            <w:vMerge/>
            <w:shd w:val="clear" w:color="auto" w:fill="CCFFCC"/>
          </w:tcPr>
          <w:p w:rsidR="00ED31CE" w:rsidRPr="00A961F9" w:rsidRDefault="00ED31CE" w:rsidP="00ED31CE">
            <w:pPr>
              <w:pStyle w:val="NormalWeb"/>
              <w:rPr>
                <w:rFonts w:ascii="Arial" w:hAnsi="Arial" w:cs="Arial"/>
              </w:rPr>
            </w:pPr>
          </w:p>
        </w:tc>
        <w:tc>
          <w:tcPr>
            <w:tcW w:w="3493" w:type="dxa"/>
            <w:shd w:val="clear" w:color="auto" w:fill="auto"/>
          </w:tcPr>
          <w:p w:rsidR="00ED31CE" w:rsidRPr="00A961F9" w:rsidRDefault="00ED31CE" w:rsidP="00ED31CE">
            <w:pPr>
              <w:pStyle w:val="NormalWeb"/>
              <w:rPr>
                <w:rFonts w:ascii="Arial" w:hAnsi="Arial" w:cs="Arial"/>
              </w:rPr>
            </w:pPr>
            <w:r w:rsidRPr="00A961F9">
              <w:rPr>
                <w:rFonts w:ascii="Arial" w:hAnsi="Arial" w:cs="Arial"/>
                <w:lang w:val="es-EC"/>
              </w:rPr>
              <w:t>Tipos de recaudación por consumo de agua potable</w:t>
            </w:r>
          </w:p>
        </w:tc>
        <w:tc>
          <w:tcPr>
            <w:tcW w:w="1955" w:type="dxa"/>
            <w:shd w:val="clear" w:color="auto" w:fill="auto"/>
          </w:tcPr>
          <w:p w:rsidR="00ED31CE" w:rsidRPr="00A961F9" w:rsidRDefault="00ED31CE" w:rsidP="00A961F9">
            <w:pPr>
              <w:pStyle w:val="NormalWeb"/>
              <w:jc w:val="center"/>
              <w:rPr>
                <w:rFonts w:ascii="Arial" w:hAnsi="Arial" w:cs="Arial"/>
              </w:rPr>
            </w:pPr>
            <w:r w:rsidRPr="00A961F9">
              <w:rPr>
                <w:rFonts w:ascii="Arial" w:hAnsi="Arial" w:cs="Arial"/>
              </w:rPr>
              <w:t>Operativo</w:t>
            </w:r>
          </w:p>
        </w:tc>
      </w:tr>
    </w:tbl>
    <w:p w:rsidR="00ED31CE" w:rsidRDefault="00ED31CE" w:rsidP="00ED31CE">
      <w:pPr>
        <w:pStyle w:val="NormalWeb"/>
        <w:spacing w:before="0" w:beforeAutospacing="0" w:after="0" w:afterAutospacing="0"/>
        <w:ind w:left="1416"/>
        <w:jc w:val="both"/>
        <w:rPr>
          <w:rFonts w:ascii="Arial" w:hAnsi="Arial" w:cs="Arial"/>
          <w:b/>
        </w:rPr>
      </w:pPr>
    </w:p>
    <w:p w:rsidR="00ED31CE" w:rsidRPr="00D87D1A" w:rsidRDefault="00ED31CE" w:rsidP="00ED31CE">
      <w:pPr>
        <w:ind w:left="1416"/>
        <w:rPr>
          <w:rFonts w:ascii="Arial" w:hAnsi="Arial" w:cs="Arial"/>
          <w:b/>
          <w:sz w:val="20"/>
          <w:szCs w:val="20"/>
        </w:rPr>
      </w:pPr>
      <w:r>
        <w:rPr>
          <w:rFonts w:ascii="Arial" w:hAnsi="Arial" w:cs="Arial"/>
          <w:b/>
          <w:sz w:val="20"/>
          <w:szCs w:val="20"/>
        </w:rPr>
        <w:t>Tabla No 4</w:t>
      </w:r>
      <w:r w:rsidRPr="00D87D1A">
        <w:rPr>
          <w:rFonts w:ascii="Arial" w:hAnsi="Arial" w:cs="Arial"/>
          <w:b/>
          <w:sz w:val="20"/>
          <w:szCs w:val="20"/>
        </w:rPr>
        <w:t xml:space="preserve">.3. Indicadores </w:t>
      </w:r>
      <w:r>
        <w:rPr>
          <w:rFonts w:ascii="Arial" w:hAnsi="Arial" w:cs="Arial"/>
          <w:b/>
          <w:sz w:val="20"/>
          <w:szCs w:val="20"/>
        </w:rPr>
        <w:t>financieros del área operativa</w:t>
      </w:r>
      <w:r w:rsidRPr="00D87D1A">
        <w:rPr>
          <w:rFonts w:ascii="Arial" w:hAnsi="Arial" w:cs="Arial"/>
          <w:b/>
          <w:sz w:val="20"/>
          <w:szCs w:val="20"/>
        </w:rPr>
        <w:t>.</w:t>
      </w:r>
    </w:p>
    <w:p w:rsidR="00ED31CE" w:rsidRDefault="00ED31CE" w:rsidP="00ED31CE"/>
    <w:p w:rsidR="00ED31CE" w:rsidRDefault="00ED31CE" w:rsidP="00ED31CE"/>
    <w:p w:rsidR="00ED31CE" w:rsidRDefault="00ED31CE" w:rsidP="00ED31CE"/>
    <w:p w:rsidR="00ED31CE" w:rsidRDefault="00ED31CE" w:rsidP="00ED31CE"/>
    <w:p w:rsidR="00ED31CE" w:rsidRPr="00474E42" w:rsidRDefault="00ED31CE" w:rsidP="00ED31CE">
      <w:pPr>
        <w:pStyle w:val="Ttulo5"/>
        <w:spacing w:before="0" w:after="0" w:line="480" w:lineRule="auto"/>
        <w:jc w:val="both"/>
        <w:rPr>
          <w:rFonts w:ascii="Arial" w:hAnsi="Arial" w:cs="Arial"/>
          <w:b w:val="0"/>
          <w:sz w:val="22"/>
          <w:szCs w:val="22"/>
        </w:rPr>
      </w:pPr>
      <w:r>
        <w:rPr>
          <w:rFonts w:ascii="Arial" w:hAnsi="Arial" w:cs="Arial"/>
          <w:b w:val="0"/>
          <w:bCs w:val="0"/>
          <w:iCs w:val="0"/>
          <w:sz w:val="22"/>
          <w:szCs w:val="22"/>
        </w:rPr>
        <w:t>4.6.2</w:t>
      </w:r>
      <w:r>
        <w:rPr>
          <w:rFonts w:ascii="Arial" w:hAnsi="Arial" w:cs="Arial"/>
          <w:b w:val="0"/>
          <w:bCs w:val="0"/>
          <w:iCs w:val="0"/>
          <w:sz w:val="22"/>
          <w:szCs w:val="22"/>
        </w:rPr>
        <w:tab/>
      </w:r>
      <w:r w:rsidRPr="00474E42">
        <w:rPr>
          <w:rFonts w:ascii="Arial" w:hAnsi="Arial" w:cs="Arial"/>
          <w:b w:val="0"/>
          <w:sz w:val="22"/>
          <w:szCs w:val="22"/>
        </w:rPr>
        <w:t>Forma de cálculo indicadores de operativos</w:t>
      </w:r>
    </w:p>
    <w:p w:rsidR="00ED31CE" w:rsidRDefault="00ED31CE" w:rsidP="00ED31CE">
      <w:pPr>
        <w:spacing w:line="480" w:lineRule="auto"/>
        <w:ind w:firstLine="708"/>
        <w:jc w:val="both"/>
        <w:rPr>
          <w:rFonts w:ascii="Arial" w:hAnsi="Arial" w:cs="Arial"/>
          <w:i/>
          <w:sz w:val="22"/>
          <w:szCs w:val="22"/>
          <w:u w:val="single"/>
        </w:rPr>
      </w:pPr>
    </w:p>
    <w:p w:rsidR="00ED31CE" w:rsidRDefault="00ED31CE" w:rsidP="00ED31CE">
      <w:pPr>
        <w:spacing w:line="480" w:lineRule="auto"/>
        <w:ind w:firstLine="708"/>
        <w:jc w:val="both"/>
        <w:rPr>
          <w:rFonts w:ascii="Arial" w:hAnsi="Arial" w:cs="Arial"/>
          <w:b/>
          <w:i/>
          <w:sz w:val="22"/>
          <w:szCs w:val="22"/>
          <w:u w:val="single"/>
        </w:rPr>
      </w:pPr>
      <w:r w:rsidRPr="00A30930">
        <w:rPr>
          <w:rFonts w:ascii="Arial" w:hAnsi="Arial" w:cs="Arial"/>
          <w:b/>
          <w:i/>
          <w:sz w:val="22"/>
          <w:szCs w:val="22"/>
          <w:u w:val="single"/>
        </w:rPr>
        <w:t>Co</w:t>
      </w:r>
      <w:r>
        <w:rPr>
          <w:rFonts w:ascii="Arial" w:hAnsi="Arial" w:cs="Arial"/>
          <w:b/>
          <w:i/>
          <w:sz w:val="22"/>
          <w:szCs w:val="22"/>
          <w:u w:val="single"/>
        </w:rPr>
        <w:t>nsumos</w:t>
      </w:r>
    </w:p>
    <w:p w:rsidR="00ED31CE" w:rsidRDefault="00ED31CE" w:rsidP="00ED31CE">
      <w:pPr>
        <w:spacing w:line="480" w:lineRule="auto"/>
        <w:ind w:firstLine="708"/>
        <w:jc w:val="both"/>
        <w:rPr>
          <w:rFonts w:ascii="Arial" w:hAnsi="Arial" w:cs="Arial"/>
          <w:b/>
          <w:i/>
          <w:sz w:val="22"/>
          <w:szCs w:val="22"/>
          <w:u w:val="single"/>
        </w:rPr>
      </w:pPr>
    </w:p>
    <w:p w:rsidR="00ED31CE" w:rsidRPr="00685281" w:rsidRDefault="00ED31CE" w:rsidP="00ED31CE">
      <w:pPr>
        <w:spacing w:line="480" w:lineRule="auto"/>
        <w:ind w:firstLine="708"/>
        <w:jc w:val="both"/>
        <w:rPr>
          <w:rFonts w:ascii="Arial" w:hAnsi="Arial" w:cs="Arial"/>
          <w:b/>
          <w:i/>
          <w:sz w:val="22"/>
          <w:szCs w:val="22"/>
        </w:rPr>
      </w:pPr>
      <w:r w:rsidRPr="00000EB3">
        <w:rPr>
          <w:rFonts w:ascii="Arial" w:hAnsi="Arial" w:cs="Arial"/>
          <w:b/>
          <w:i/>
          <w:sz w:val="22"/>
          <w:szCs w:val="22"/>
        </w:rPr>
        <w:t>Cargos por agua potable</w:t>
      </w:r>
      <w:r w:rsidR="00685281">
        <w:rPr>
          <w:rFonts w:ascii="Arial" w:hAnsi="Arial" w:cs="Arial"/>
          <w:b/>
          <w:i/>
          <w:sz w:val="22"/>
          <w:szCs w:val="22"/>
        </w:rPr>
        <w:t xml:space="preserve"> </w:t>
      </w:r>
      <w:r w:rsidR="00685281" w:rsidRPr="00685281">
        <w:rPr>
          <w:rFonts w:ascii="Arial" w:hAnsi="Arial" w:cs="Arial"/>
          <w:b/>
          <w:i/>
          <w:sz w:val="22"/>
          <w:szCs w:val="22"/>
        </w:rPr>
        <w:t>(</w:t>
      </w:r>
      <w:r w:rsidR="00685281" w:rsidRPr="00685281">
        <w:rPr>
          <w:b/>
          <w:i/>
          <w:position w:val="-10"/>
        </w:rPr>
        <w:object w:dxaOrig="480" w:dyaOrig="320">
          <v:shape id="_x0000_i1174" type="#_x0000_t75" style="width:24pt;height:15.75pt" o:ole="">
            <v:imagedata r:id="rId257" o:title=""/>
          </v:shape>
          <o:OLEObject Type="Embed" ProgID="Equation.3" ShapeID="_x0000_i1174" DrawAspect="Content" ObjectID="_1309939127" r:id="rId258"/>
        </w:object>
      </w:r>
      <w:r w:rsidR="00685281" w:rsidRPr="00685281">
        <w:rPr>
          <w:b/>
          <w:i/>
        </w:rPr>
        <w:t>)</w:t>
      </w:r>
    </w:p>
    <w:p w:rsidR="00ED31CE" w:rsidRPr="00000EB3" w:rsidRDefault="00ED31CE" w:rsidP="00ED31CE">
      <w:pPr>
        <w:spacing w:line="480" w:lineRule="auto"/>
        <w:ind w:firstLine="708"/>
        <w:jc w:val="both"/>
        <w:rPr>
          <w:rFonts w:ascii="Arial" w:hAnsi="Arial" w:cs="Arial"/>
          <w:b/>
          <w:i/>
          <w:sz w:val="22"/>
          <w:szCs w:val="22"/>
          <w:u w:val="single"/>
        </w:rPr>
      </w:pPr>
    </w:p>
    <w:p w:rsidR="00ED31CE" w:rsidRPr="00A30930" w:rsidRDefault="00ED31CE" w:rsidP="00ED31CE">
      <w:pPr>
        <w:spacing w:line="480" w:lineRule="auto"/>
        <w:ind w:left="708"/>
        <w:jc w:val="both"/>
        <w:rPr>
          <w:rFonts w:ascii="Arial" w:hAnsi="Arial" w:cs="Arial"/>
          <w:b/>
          <w:i/>
          <w:sz w:val="22"/>
          <w:szCs w:val="22"/>
          <w:u w:val="single"/>
        </w:rPr>
      </w:pPr>
      <w:r>
        <w:rPr>
          <w:rFonts w:ascii="Arial" w:hAnsi="Arial" w:cs="Arial"/>
          <w:sz w:val="22"/>
          <w:szCs w:val="22"/>
          <w:lang w:val="es-EC"/>
        </w:rPr>
        <w:t xml:space="preserve">Valor del </w:t>
      </w:r>
      <w:r w:rsidRPr="00FA4144">
        <w:rPr>
          <w:rFonts w:ascii="Arial" w:hAnsi="Arial" w:cs="Arial"/>
          <w:sz w:val="22"/>
          <w:szCs w:val="22"/>
          <w:lang w:val="es-EC"/>
        </w:rPr>
        <w:t xml:space="preserve">consumo de </w:t>
      </w:r>
      <w:r>
        <w:rPr>
          <w:rFonts w:ascii="Arial" w:hAnsi="Arial" w:cs="Arial"/>
          <w:sz w:val="22"/>
          <w:szCs w:val="22"/>
          <w:lang w:val="es-EC"/>
        </w:rPr>
        <w:t>agua potable</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mensualmente en cada sector</w:t>
      </w:r>
      <w:r w:rsidR="002921DB">
        <w:rPr>
          <w:rFonts w:ascii="Arial" w:hAnsi="Arial" w:cs="Arial"/>
          <w:sz w:val="22"/>
          <w:szCs w:val="22"/>
          <w:lang w:val="es-EC"/>
        </w:rPr>
        <w:t xml:space="preserve"> (</w:t>
      </w:r>
      <w:r w:rsidR="002921DB" w:rsidRPr="007B3DE5">
        <w:rPr>
          <w:position w:val="-10"/>
        </w:rPr>
        <w:object w:dxaOrig="620" w:dyaOrig="320">
          <v:shape id="_x0000_i1175" type="#_x0000_t75" style="width:30.75pt;height:15.75pt" o:ole="">
            <v:imagedata r:id="rId259" o:title=""/>
          </v:shape>
          <o:OLEObject Type="Embed" ProgID="Equation.3" ShapeID="_x0000_i1175" DrawAspect="Content" ObjectID="_1309939128" r:id="rId260"/>
        </w:object>
      </w:r>
      <w:r w:rsidR="002921DB">
        <w:t>)</w:t>
      </w:r>
      <w:r w:rsidRPr="00FA4144">
        <w:rPr>
          <w:rFonts w:ascii="Arial" w:hAnsi="Arial" w:cs="Arial"/>
          <w:sz w:val="22"/>
          <w:szCs w:val="22"/>
          <w:lang w:val="es-EC"/>
        </w:rPr>
        <w:t>, por tipo de tarifa y en cada empresa que ofrece el servicio</w:t>
      </w:r>
      <w:r w:rsidR="002921DB">
        <w:rPr>
          <w:rFonts w:ascii="Arial" w:hAnsi="Arial" w:cs="Arial"/>
          <w:sz w:val="22"/>
          <w:szCs w:val="22"/>
          <w:lang w:val="es-EC"/>
        </w:rPr>
        <w:t xml:space="preserve"> (</w:t>
      </w:r>
      <w:r w:rsidR="002921DB" w:rsidRPr="007B3DE5">
        <w:rPr>
          <w:position w:val="-10"/>
        </w:rPr>
        <w:object w:dxaOrig="580" w:dyaOrig="320">
          <v:shape id="_x0000_i1176" type="#_x0000_t75" style="width:29.25pt;height:15.75pt" o:ole="">
            <v:imagedata r:id="rId261" o:title=""/>
          </v:shape>
          <o:OLEObject Type="Embed" ProgID="Equation.3" ShapeID="_x0000_i1176" DrawAspect="Content" ObjectID="_1309939129" r:id="rId262"/>
        </w:object>
      </w:r>
      <w:r w:rsidR="002921DB">
        <w:t>)</w:t>
      </w:r>
      <w:r>
        <w:rPr>
          <w:rFonts w:ascii="Arial" w:hAnsi="Arial" w:cs="Arial"/>
          <w:sz w:val="22"/>
          <w:szCs w:val="22"/>
          <w:lang w:val="es-EC"/>
        </w:rPr>
        <w:t>.</w:t>
      </w:r>
    </w:p>
    <w:p w:rsidR="00ED31CE" w:rsidRDefault="00ED31CE" w:rsidP="00ED31CE">
      <w:pPr>
        <w:ind w:firstLine="708"/>
        <w:jc w:val="both"/>
        <w:rPr>
          <w:rFonts w:ascii="Arial" w:hAnsi="Arial" w:cs="Arial"/>
          <w:color w:val="000000"/>
          <w:sz w:val="22"/>
          <w:szCs w:val="22"/>
          <w:u w:val="single"/>
        </w:rPr>
      </w:pPr>
    </w:p>
    <w:p w:rsidR="009043EC" w:rsidRDefault="00685281" w:rsidP="009043EC">
      <w:pPr>
        <w:ind w:left="2832"/>
      </w:pPr>
      <w:r w:rsidRPr="007702C2">
        <w:rPr>
          <w:position w:val="-14"/>
        </w:rPr>
        <w:object w:dxaOrig="2420" w:dyaOrig="400">
          <v:shape id="_x0000_i1177" type="#_x0000_t75" style="width:120.75pt;height:20.25pt" o:ole="">
            <v:imagedata r:id="rId263" o:title=""/>
          </v:shape>
          <o:OLEObject Type="Embed" ProgID="Equation.3" ShapeID="_x0000_i1177" DrawAspect="Content" ObjectID="_1309939130" r:id="rId264"/>
        </w:object>
      </w:r>
    </w:p>
    <w:p w:rsidR="009043EC" w:rsidRDefault="009043EC" w:rsidP="009043EC">
      <w:pPr>
        <w:ind w:left="2832"/>
      </w:pPr>
    </w:p>
    <w:p w:rsidR="00ED31CE" w:rsidRDefault="00ED31CE" w:rsidP="00ED31CE"/>
    <w:p w:rsidR="00ED31CE" w:rsidRDefault="00ED31CE" w:rsidP="00ED31CE">
      <w:pPr>
        <w:spacing w:line="480" w:lineRule="auto"/>
        <w:ind w:left="708"/>
        <w:jc w:val="both"/>
        <w:rPr>
          <w:rFonts w:ascii="Arial" w:hAnsi="Arial" w:cs="Arial"/>
          <w:b/>
          <w:i/>
          <w:sz w:val="22"/>
          <w:szCs w:val="22"/>
        </w:rPr>
      </w:pPr>
      <w:r>
        <w:rPr>
          <w:rFonts w:ascii="Arial" w:hAnsi="Arial" w:cs="Arial"/>
          <w:b/>
          <w:i/>
          <w:sz w:val="22"/>
          <w:szCs w:val="22"/>
        </w:rPr>
        <w:t>Cargos por alcantarillado</w:t>
      </w:r>
      <w:r w:rsidR="00685281">
        <w:rPr>
          <w:rFonts w:ascii="Arial" w:hAnsi="Arial" w:cs="Arial"/>
          <w:b/>
          <w:i/>
          <w:sz w:val="22"/>
          <w:szCs w:val="22"/>
        </w:rPr>
        <w:t xml:space="preserve"> (</w:t>
      </w:r>
      <w:r w:rsidR="00685281" w:rsidRPr="00B37BEE">
        <w:rPr>
          <w:position w:val="-6"/>
        </w:rPr>
        <w:object w:dxaOrig="440" w:dyaOrig="279">
          <v:shape id="_x0000_i1178" type="#_x0000_t75" style="width:21.75pt;height:14.25pt" o:ole="">
            <v:imagedata r:id="rId265" o:title=""/>
          </v:shape>
          <o:OLEObject Type="Embed" ProgID="Equation.3" ShapeID="_x0000_i1178" DrawAspect="Content" ObjectID="_1309939131" r:id="rId266"/>
        </w:object>
      </w:r>
      <w:r w:rsidR="00685281" w:rsidRPr="00685281">
        <w:rPr>
          <w:b/>
          <w:i/>
        </w:rPr>
        <w:t>)</w:t>
      </w:r>
    </w:p>
    <w:p w:rsidR="00ED31CE" w:rsidRPr="00A839D8" w:rsidRDefault="00ED31CE" w:rsidP="00ED31CE">
      <w:pPr>
        <w:spacing w:line="480" w:lineRule="auto"/>
        <w:ind w:left="708"/>
        <w:jc w:val="both"/>
        <w:rPr>
          <w:rFonts w:ascii="Arial" w:hAnsi="Arial" w:cs="Arial"/>
          <w:b/>
          <w:i/>
          <w:sz w:val="22"/>
          <w:szCs w:val="22"/>
        </w:rPr>
      </w:pPr>
    </w:p>
    <w:p w:rsidR="00ED31CE" w:rsidRDefault="00ED31CE" w:rsidP="00ED31CE">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del </w:t>
      </w:r>
      <w:r w:rsidRPr="00FA4144">
        <w:rPr>
          <w:rFonts w:ascii="Arial" w:hAnsi="Arial" w:cs="Arial"/>
          <w:sz w:val="22"/>
          <w:szCs w:val="22"/>
          <w:lang w:val="es-EC"/>
        </w:rPr>
        <w:t xml:space="preserve">consumo </w:t>
      </w:r>
      <w:r>
        <w:rPr>
          <w:rFonts w:ascii="Arial" w:hAnsi="Arial" w:cs="Arial"/>
          <w:sz w:val="22"/>
          <w:szCs w:val="22"/>
          <w:lang w:val="es-EC"/>
        </w:rPr>
        <w:t>de alcantarillado</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mensualmente en cada sector</w:t>
      </w:r>
      <w:r w:rsidR="002921DB">
        <w:rPr>
          <w:rFonts w:ascii="Arial" w:hAnsi="Arial" w:cs="Arial"/>
          <w:sz w:val="22"/>
          <w:szCs w:val="22"/>
          <w:lang w:val="es-EC"/>
        </w:rPr>
        <w:t xml:space="preserve"> (</w:t>
      </w:r>
      <w:r w:rsidR="002921DB" w:rsidRPr="007B3DE5">
        <w:rPr>
          <w:position w:val="-6"/>
        </w:rPr>
        <w:object w:dxaOrig="560" w:dyaOrig="279">
          <v:shape id="_x0000_i1179" type="#_x0000_t75" style="width:27.75pt;height:14.25pt" o:ole="">
            <v:imagedata r:id="rId267" o:title=""/>
          </v:shape>
          <o:OLEObject Type="Embed" ProgID="Equation.3" ShapeID="_x0000_i1179" DrawAspect="Content" ObjectID="_1309939132" r:id="rId268"/>
        </w:object>
      </w:r>
      <w:r w:rsidR="002921DB">
        <w:t>)</w:t>
      </w:r>
      <w:r w:rsidRPr="00FA4144">
        <w:rPr>
          <w:rFonts w:ascii="Arial" w:hAnsi="Arial" w:cs="Arial"/>
          <w:sz w:val="22"/>
          <w:szCs w:val="22"/>
          <w:lang w:val="es-EC"/>
        </w:rPr>
        <w:t>, por tipo de tarifa y en cada empresa que ofrece el servicio</w:t>
      </w:r>
      <w:r w:rsidR="002921DB">
        <w:rPr>
          <w:rFonts w:ascii="Arial" w:hAnsi="Arial" w:cs="Arial"/>
          <w:sz w:val="22"/>
          <w:szCs w:val="22"/>
          <w:lang w:val="es-EC"/>
        </w:rPr>
        <w:t xml:space="preserve"> (</w:t>
      </w:r>
      <w:r w:rsidR="002921DB" w:rsidRPr="007B3DE5">
        <w:rPr>
          <w:position w:val="-6"/>
        </w:rPr>
        <w:object w:dxaOrig="540" w:dyaOrig="279">
          <v:shape id="_x0000_i1180" type="#_x0000_t75" style="width:27pt;height:14.25pt" o:ole="">
            <v:imagedata r:id="rId269" o:title=""/>
          </v:shape>
          <o:OLEObject Type="Embed" ProgID="Equation.3" ShapeID="_x0000_i1180" DrawAspect="Content" ObjectID="_1309939133" r:id="rId270"/>
        </w:object>
      </w:r>
      <w:r w:rsidR="002921DB">
        <w:t>)</w:t>
      </w:r>
      <w:r w:rsidRPr="00FA4144">
        <w:rPr>
          <w:rFonts w:ascii="Arial" w:hAnsi="Arial" w:cs="Arial"/>
          <w:sz w:val="22"/>
          <w:szCs w:val="22"/>
          <w:lang w:val="es-EC"/>
        </w:rPr>
        <w:t xml:space="preserve">. </w:t>
      </w:r>
    </w:p>
    <w:p w:rsidR="009043EC" w:rsidRPr="002921DB" w:rsidRDefault="009043EC" w:rsidP="009043EC">
      <w:pPr>
        <w:ind w:left="2832"/>
        <w:rPr>
          <w:lang w:val="es-EC"/>
        </w:rPr>
      </w:pPr>
    </w:p>
    <w:p w:rsidR="009043EC" w:rsidRDefault="00685281" w:rsidP="009043EC">
      <w:pPr>
        <w:ind w:left="2832"/>
      </w:pPr>
      <w:r w:rsidRPr="007702C2">
        <w:rPr>
          <w:position w:val="-14"/>
        </w:rPr>
        <w:object w:dxaOrig="2280" w:dyaOrig="400">
          <v:shape id="_x0000_i1181" type="#_x0000_t75" style="width:114pt;height:20.25pt" o:ole="">
            <v:imagedata r:id="rId271" o:title=""/>
          </v:shape>
          <o:OLEObject Type="Embed" ProgID="Equation.3" ShapeID="_x0000_i1181" DrawAspect="Content" ObjectID="_1309939134" r:id="rId272"/>
        </w:object>
      </w:r>
    </w:p>
    <w:p w:rsidR="009043EC" w:rsidRDefault="009043EC" w:rsidP="009043EC">
      <w:pPr>
        <w:ind w:left="2832"/>
      </w:pPr>
    </w:p>
    <w:p w:rsidR="00ED31CE" w:rsidRDefault="00ED31CE" w:rsidP="00ED31CE"/>
    <w:p w:rsidR="00ED31CE" w:rsidRPr="00685281" w:rsidRDefault="00685281" w:rsidP="00ED31CE">
      <w:pPr>
        <w:spacing w:line="480" w:lineRule="auto"/>
        <w:ind w:firstLine="708"/>
        <w:jc w:val="both"/>
        <w:rPr>
          <w:rFonts w:ascii="Arial" w:hAnsi="Arial" w:cs="Arial"/>
          <w:b/>
          <w:i/>
          <w:sz w:val="22"/>
          <w:szCs w:val="22"/>
          <w:lang w:val="es-EC"/>
        </w:rPr>
      </w:pPr>
      <w:r>
        <w:rPr>
          <w:rFonts w:ascii="Arial" w:hAnsi="Arial" w:cs="Arial"/>
          <w:b/>
          <w:i/>
          <w:sz w:val="22"/>
          <w:szCs w:val="22"/>
          <w:lang w:val="es-EC"/>
        </w:rPr>
        <w:t>Tipo de Consumo de abonados (</w:t>
      </w:r>
      <w:r w:rsidRPr="00B37BEE">
        <w:rPr>
          <w:position w:val="-6"/>
        </w:rPr>
        <w:object w:dxaOrig="440" w:dyaOrig="279">
          <v:shape id="_x0000_i1182" type="#_x0000_t75" style="width:21.75pt;height:14.25pt" o:ole="">
            <v:imagedata r:id="rId273" o:title=""/>
          </v:shape>
          <o:OLEObject Type="Embed" ProgID="Equation.3" ShapeID="_x0000_i1182" DrawAspect="Content" ObjectID="_1309939135" r:id="rId274"/>
        </w:object>
      </w:r>
      <w:r w:rsidRPr="00685281">
        <w:rPr>
          <w:b/>
          <w:i/>
        </w:rPr>
        <w:t>)</w:t>
      </w:r>
    </w:p>
    <w:p w:rsidR="00ED31CE" w:rsidRPr="00FA4144" w:rsidRDefault="00ED31CE" w:rsidP="00ED31CE">
      <w:pPr>
        <w:spacing w:line="480" w:lineRule="auto"/>
        <w:jc w:val="both"/>
        <w:rPr>
          <w:rFonts w:ascii="Arial" w:hAnsi="Arial" w:cs="Arial"/>
          <w:sz w:val="22"/>
          <w:szCs w:val="22"/>
          <w:lang w:val="es-EC"/>
        </w:rPr>
      </w:pPr>
    </w:p>
    <w:p w:rsidR="00ED31CE" w:rsidRPr="002921DB" w:rsidRDefault="00ED31CE" w:rsidP="00ED31CE">
      <w:pPr>
        <w:spacing w:line="480" w:lineRule="auto"/>
        <w:ind w:left="708"/>
        <w:jc w:val="both"/>
        <w:rPr>
          <w:rFonts w:ascii="Arial" w:hAnsi="Arial" w:cs="Arial"/>
          <w:sz w:val="22"/>
          <w:szCs w:val="22"/>
          <w:lang w:val="es-EC"/>
        </w:rPr>
      </w:pPr>
      <w:r w:rsidRPr="002921DB">
        <w:rPr>
          <w:rFonts w:ascii="Arial" w:hAnsi="Arial" w:cs="Arial"/>
          <w:sz w:val="22"/>
          <w:szCs w:val="22"/>
          <w:lang w:val="es-EC"/>
        </w:rPr>
        <w:t xml:space="preserve">El indicador a modelar es “la cuantificación de abonados que usan el servicio con/sin medidor mensualmente en los diferentes sectores”. </w:t>
      </w:r>
      <w:r w:rsidR="002921DB" w:rsidRPr="002921DB">
        <w:rPr>
          <w:rFonts w:ascii="Arial" w:hAnsi="Arial" w:cs="Arial"/>
          <w:sz w:val="22"/>
          <w:szCs w:val="22"/>
          <w:lang w:val="es-EC"/>
        </w:rPr>
        <w:t xml:space="preserve"> Es igual a la suma de total de abonados con medidor (</w:t>
      </w:r>
      <w:r w:rsidR="002921DB" w:rsidRPr="002921DB">
        <w:rPr>
          <w:rFonts w:ascii="Arial" w:hAnsi="Arial" w:cs="Arial"/>
          <w:position w:val="-6"/>
        </w:rPr>
        <w:object w:dxaOrig="600" w:dyaOrig="279">
          <v:shape id="_x0000_i1183" type="#_x0000_t75" style="width:30pt;height:14.25pt" o:ole="">
            <v:imagedata r:id="rId275" o:title=""/>
          </v:shape>
          <o:OLEObject Type="Embed" ProgID="Equation.3" ShapeID="_x0000_i1183" DrawAspect="Content" ObjectID="_1309939136" r:id="rId276"/>
        </w:object>
      </w:r>
      <w:r w:rsidR="002921DB" w:rsidRPr="002921DB">
        <w:rPr>
          <w:rFonts w:ascii="Arial" w:hAnsi="Arial" w:cs="Arial"/>
        </w:rPr>
        <w:t xml:space="preserve">) </w:t>
      </w:r>
      <w:r w:rsidR="002921DB" w:rsidRPr="002921DB">
        <w:rPr>
          <w:rFonts w:ascii="Arial" w:hAnsi="Arial" w:cs="Arial"/>
          <w:sz w:val="22"/>
          <w:szCs w:val="22"/>
        </w:rPr>
        <w:t>y total de abonados sin medidor (</w:t>
      </w:r>
      <w:r w:rsidR="002921DB" w:rsidRPr="002921DB">
        <w:rPr>
          <w:rFonts w:ascii="Arial" w:hAnsi="Arial" w:cs="Arial"/>
          <w:position w:val="-6"/>
          <w:sz w:val="22"/>
          <w:szCs w:val="22"/>
        </w:rPr>
        <w:object w:dxaOrig="580" w:dyaOrig="279">
          <v:shape id="_x0000_i1184" type="#_x0000_t75" style="width:29.25pt;height:14.25pt" o:ole="">
            <v:imagedata r:id="rId277" o:title=""/>
          </v:shape>
          <o:OLEObject Type="Embed" ProgID="Equation.3" ShapeID="_x0000_i1184" DrawAspect="Content" ObjectID="_1309939137" r:id="rId278"/>
        </w:object>
      </w:r>
      <w:r w:rsidR="002921DB" w:rsidRPr="002921DB">
        <w:rPr>
          <w:rFonts w:ascii="Arial" w:hAnsi="Arial" w:cs="Arial"/>
          <w:sz w:val="22"/>
          <w:szCs w:val="22"/>
        </w:rPr>
        <w:t>)</w:t>
      </w:r>
      <w:r w:rsidR="007D0B23">
        <w:rPr>
          <w:rFonts w:ascii="Arial" w:hAnsi="Arial" w:cs="Arial"/>
          <w:sz w:val="22"/>
          <w:szCs w:val="22"/>
        </w:rPr>
        <w:t>.</w:t>
      </w:r>
    </w:p>
    <w:p w:rsidR="009043EC" w:rsidRDefault="00685281" w:rsidP="009043EC">
      <w:pPr>
        <w:ind w:left="2832"/>
      </w:pPr>
      <w:r w:rsidRPr="007702C2">
        <w:rPr>
          <w:position w:val="-14"/>
        </w:rPr>
        <w:object w:dxaOrig="2860" w:dyaOrig="400">
          <v:shape id="_x0000_i1185" type="#_x0000_t75" style="width:143.25pt;height:20.25pt" o:ole="">
            <v:imagedata r:id="rId279" o:title=""/>
          </v:shape>
          <o:OLEObject Type="Embed" ProgID="Equation.3" ShapeID="_x0000_i1185" DrawAspect="Content" ObjectID="_1309939138" r:id="rId280"/>
        </w:object>
      </w:r>
    </w:p>
    <w:p w:rsidR="009043EC" w:rsidRDefault="009043EC" w:rsidP="009043EC"/>
    <w:p w:rsidR="00ED31CE" w:rsidRDefault="00ED31CE" w:rsidP="00ED31CE"/>
    <w:p w:rsidR="00ED31CE" w:rsidRPr="00A839D8" w:rsidRDefault="00ED31CE" w:rsidP="00ED31CE">
      <w:pPr>
        <w:spacing w:line="480" w:lineRule="auto"/>
        <w:ind w:left="708"/>
        <w:jc w:val="both"/>
        <w:rPr>
          <w:rFonts w:ascii="Arial" w:hAnsi="Arial" w:cs="Arial"/>
          <w:b/>
          <w:i/>
          <w:sz w:val="22"/>
          <w:szCs w:val="22"/>
          <w:u w:val="single"/>
          <w:lang w:val="es-EC"/>
        </w:rPr>
      </w:pPr>
      <w:r>
        <w:rPr>
          <w:rFonts w:ascii="Arial" w:hAnsi="Arial" w:cs="Arial"/>
          <w:b/>
          <w:i/>
          <w:sz w:val="22"/>
          <w:szCs w:val="22"/>
          <w:u w:val="single"/>
          <w:lang w:val="es-EC"/>
        </w:rPr>
        <w:t>Recaudaciones</w:t>
      </w:r>
      <w:r w:rsidRPr="00A839D8">
        <w:rPr>
          <w:rFonts w:ascii="Arial" w:hAnsi="Arial" w:cs="Arial"/>
          <w:b/>
          <w:i/>
          <w:sz w:val="22"/>
          <w:szCs w:val="22"/>
          <w:u w:val="single"/>
          <w:lang w:val="es-EC"/>
        </w:rPr>
        <w:t xml:space="preserve"> </w:t>
      </w:r>
    </w:p>
    <w:p w:rsidR="00ED31CE" w:rsidRDefault="00ED31CE" w:rsidP="00ED31CE">
      <w:pPr>
        <w:spacing w:line="480" w:lineRule="auto"/>
        <w:ind w:left="708"/>
        <w:jc w:val="both"/>
        <w:rPr>
          <w:rFonts w:ascii="Arial" w:hAnsi="Arial" w:cs="Arial"/>
          <w:sz w:val="22"/>
          <w:szCs w:val="22"/>
        </w:rPr>
      </w:pPr>
    </w:p>
    <w:p w:rsidR="00ED31CE" w:rsidRPr="00685281" w:rsidRDefault="00ED31CE" w:rsidP="00ED31CE">
      <w:pPr>
        <w:spacing w:line="480" w:lineRule="auto"/>
        <w:ind w:left="708"/>
        <w:jc w:val="both"/>
        <w:rPr>
          <w:rFonts w:ascii="Arial" w:hAnsi="Arial" w:cs="Arial"/>
          <w:b/>
          <w:i/>
          <w:sz w:val="22"/>
          <w:szCs w:val="22"/>
        </w:rPr>
      </w:pPr>
      <w:r w:rsidRPr="00A839D8">
        <w:rPr>
          <w:rFonts w:ascii="Arial" w:hAnsi="Arial" w:cs="Arial"/>
          <w:b/>
          <w:i/>
          <w:sz w:val="22"/>
          <w:szCs w:val="22"/>
        </w:rPr>
        <w:t xml:space="preserve"> </w:t>
      </w:r>
      <w:r>
        <w:rPr>
          <w:rFonts w:ascii="Arial" w:hAnsi="Arial" w:cs="Arial"/>
          <w:b/>
          <w:i/>
          <w:sz w:val="22"/>
          <w:szCs w:val="22"/>
        </w:rPr>
        <w:t>Recaudación por servicio de agua potable</w:t>
      </w:r>
      <w:r w:rsidR="00685281">
        <w:rPr>
          <w:rFonts w:ascii="Arial" w:hAnsi="Arial" w:cs="Arial"/>
          <w:b/>
          <w:i/>
          <w:sz w:val="22"/>
          <w:szCs w:val="22"/>
        </w:rPr>
        <w:t xml:space="preserve"> </w:t>
      </w:r>
      <w:r w:rsidR="00685281" w:rsidRPr="00685281">
        <w:rPr>
          <w:rFonts w:ascii="Arial" w:hAnsi="Arial" w:cs="Arial"/>
          <w:b/>
          <w:i/>
          <w:sz w:val="22"/>
          <w:szCs w:val="22"/>
        </w:rPr>
        <w:t>(</w:t>
      </w:r>
      <w:r w:rsidR="00685281" w:rsidRPr="00685281">
        <w:rPr>
          <w:b/>
          <w:i/>
          <w:position w:val="-10"/>
        </w:rPr>
        <w:object w:dxaOrig="480" w:dyaOrig="320">
          <v:shape id="_x0000_i1186" type="#_x0000_t75" style="width:24pt;height:15.75pt" o:ole="">
            <v:imagedata r:id="rId281" o:title=""/>
          </v:shape>
          <o:OLEObject Type="Embed" ProgID="Equation.3" ShapeID="_x0000_i1186" DrawAspect="Content" ObjectID="_1309939139" r:id="rId282"/>
        </w:object>
      </w:r>
      <w:r w:rsidR="00685281" w:rsidRPr="00685281">
        <w:rPr>
          <w:b/>
          <w:i/>
        </w:rPr>
        <w:t>)</w:t>
      </w:r>
    </w:p>
    <w:p w:rsidR="00ED31CE" w:rsidRPr="00FA4144" w:rsidRDefault="00ED31CE" w:rsidP="00ED31CE">
      <w:pPr>
        <w:spacing w:line="480" w:lineRule="auto"/>
        <w:ind w:left="708"/>
        <w:jc w:val="both"/>
        <w:rPr>
          <w:rFonts w:ascii="Arial" w:hAnsi="Arial" w:cs="Arial"/>
          <w:sz w:val="22"/>
          <w:szCs w:val="22"/>
        </w:rPr>
      </w:pPr>
    </w:p>
    <w:p w:rsidR="00ED31CE" w:rsidRDefault="00ED31CE" w:rsidP="00ED31CE">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 la recaudación por concepto de servicio </w:t>
      </w:r>
      <w:r w:rsidRPr="00FA4144">
        <w:rPr>
          <w:rFonts w:ascii="Arial" w:hAnsi="Arial" w:cs="Arial"/>
          <w:sz w:val="22"/>
          <w:szCs w:val="22"/>
          <w:lang w:val="es-EC"/>
        </w:rPr>
        <w:t xml:space="preserve">de </w:t>
      </w:r>
      <w:r>
        <w:rPr>
          <w:rFonts w:ascii="Arial" w:hAnsi="Arial" w:cs="Arial"/>
          <w:sz w:val="22"/>
          <w:szCs w:val="22"/>
          <w:lang w:val="es-EC"/>
        </w:rPr>
        <w:t>agua potable</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 xml:space="preserve">mensualmente </w:t>
      </w:r>
      <w:r>
        <w:rPr>
          <w:rFonts w:ascii="Arial" w:hAnsi="Arial" w:cs="Arial"/>
          <w:sz w:val="22"/>
          <w:szCs w:val="22"/>
          <w:lang w:val="es-EC"/>
        </w:rPr>
        <w:t xml:space="preserve">por contribuyente </w:t>
      </w:r>
      <w:r w:rsidRPr="00FA4144">
        <w:rPr>
          <w:rFonts w:ascii="Arial" w:hAnsi="Arial" w:cs="Arial"/>
          <w:sz w:val="22"/>
          <w:szCs w:val="22"/>
          <w:lang w:val="es-EC"/>
        </w:rPr>
        <w:t>en cada sector</w:t>
      </w:r>
      <w:r w:rsidR="002921DB">
        <w:rPr>
          <w:rFonts w:ascii="Arial" w:hAnsi="Arial" w:cs="Arial"/>
          <w:sz w:val="22"/>
          <w:szCs w:val="22"/>
          <w:lang w:val="es-EC"/>
        </w:rPr>
        <w:t xml:space="preserve"> (</w:t>
      </w:r>
      <w:r w:rsidR="002921DB" w:rsidRPr="007B3DE5">
        <w:rPr>
          <w:position w:val="-10"/>
        </w:rPr>
        <w:object w:dxaOrig="560" w:dyaOrig="320">
          <v:shape id="_x0000_i1187" type="#_x0000_t75" style="width:27.75pt;height:15.75pt" o:ole="">
            <v:imagedata r:id="rId283" o:title=""/>
          </v:shape>
          <o:OLEObject Type="Embed" ProgID="Equation.3" ShapeID="_x0000_i1187" DrawAspect="Content" ObjectID="_1309939140" r:id="rId284"/>
        </w:object>
      </w:r>
      <w:r w:rsidR="002921DB">
        <w:t>)</w:t>
      </w:r>
      <w:r w:rsidR="002921DB">
        <w:rPr>
          <w:rFonts w:ascii="Arial" w:hAnsi="Arial" w:cs="Arial"/>
          <w:sz w:val="22"/>
          <w:szCs w:val="22"/>
          <w:lang w:val="es-EC"/>
        </w:rPr>
        <w:t xml:space="preserve"> </w:t>
      </w:r>
      <w:r w:rsidRPr="00FA4144">
        <w:rPr>
          <w:rFonts w:ascii="Arial" w:hAnsi="Arial" w:cs="Arial"/>
          <w:sz w:val="22"/>
          <w:szCs w:val="22"/>
          <w:lang w:val="es-EC"/>
        </w:rPr>
        <w:t>, por tipo de tarifa</w:t>
      </w:r>
      <w:r>
        <w:rPr>
          <w:rFonts w:ascii="Arial" w:hAnsi="Arial" w:cs="Arial"/>
          <w:sz w:val="22"/>
          <w:szCs w:val="22"/>
          <w:lang w:val="es-EC"/>
        </w:rPr>
        <w:t>, en cada caja, por empleado</w:t>
      </w:r>
      <w:r w:rsidRPr="00FA4144">
        <w:rPr>
          <w:rFonts w:ascii="Arial" w:hAnsi="Arial" w:cs="Arial"/>
          <w:sz w:val="22"/>
          <w:szCs w:val="22"/>
          <w:lang w:val="es-EC"/>
        </w:rPr>
        <w:t xml:space="preserve"> y </w:t>
      </w:r>
      <w:r>
        <w:rPr>
          <w:rFonts w:ascii="Arial" w:hAnsi="Arial" w:cs="Arial"/>
          <w:sz w:val="22"/>
          <w:szCs w:val="22"/>
          <w:lang w:val="es-EC"/>
        </w:rPr>
        <w:t>departamento d</w:t>
      </w:r>
      <w:r w:rsidRPr="00FA4144">
        <w:rPr>
          <w:rFonts w:ascii="Arial" w:hAnsi="Arial" w:cs="Arial"/>
          <w:sz w:val="22"/>
          <w:szCs w:val="22"/>
          <w:lang w:val="es-EC"/>
        </w:rPr>
        <w:t xml:space="preserve">e cada empresa que ofrece el servicio. </w:t>
      </w:r>
    </w:p>
    <w:p w:rsidR="009043EC" w:rsidRDefault="009043EC" w:rsidP="00ED31CE">
      <w:pPr>
        <w:spacing w:line="480" w:lineRule="auto"/>
        <w:ind w:left="708"/>
        <w:jc w:val="both"/>
        <w:rPr>
          <w:rFonts w:ascii="Arial" w:hAnsi="Arial" w:cs="Arial"/>
          <w:sz w:val="22"/>
          <w:szCs w:val="22"/>
          <w:lang w:val="es-EC"/>
        </w:rPr>
      </w:pPr>
    </w:p>
    <w:p w:rsidR="009043EC" w:rsidRDefault="00685281" w:rsidP="009043EC">
      <w:pPr>
        <w:ind w:left="2832"/>
      </w:pPr>
      <w:r w:rsidRPr="007702C2">
        <w:rPr>
          <w:position w:val="-14"/>
        </w:rPr>
        <w:object w:dxaOrig="1520" w:dyaOrig="400">
          <v:shape id="_x0000_i1188" type="#_x0000_t75" style="width:75.75pt;height:20.25pt" o:ole="">
            <v:imagedata r:id="rId285" o:title=""/>
          </v:shape>
          <o:OLEObject Type="Embed" ProgID="Equation.3" ShapeID="_x0000_i1188" DrawAspect="Content" ObjectID="_1309939141" r:id="rId286"/>
        </w:object>
      </w:r>
    </w:p>
    <w:p w:rsidR="009043EC" w:rsidRDefault="009043EC" w:rsidP="00ED31CE">
      <w:pPr>
        <w:spacing w:line="480" w:lineRule="auto"/>
        <w:ind w:left="708"/>
        <w:jc w:val="both"/>
        <w:rPr>
          <w:rFonts w:ascii="Arial" w:hAnsi="Arial" w:cs="Arial"/>
          <w:sz w:val="22"/>
          <w:szCs w:val="22"/>
          <w:lang w:val="es-EC"/>
        </w:rPr>
      </w:pPr>
    </w:p>
    <w:p w:rsidR="00ED31CE" w:rsidRDefault="00ED31CE" w:rsidP="00ED31CE">
      <w:pPr>
        <w:rPr>
          <w:lang w:val="es-EC"/>
        </w:rPr>
      </w:pPr>
    </w:p>
    <w:p w:rsidR="00ED31CE" w:rsidRPr="00685281" w:rsidRDefault="00ED31CE" w:rsidP="00ED31CE">
      <w:pPr>
        <w:spacing w:line="480" w:lineRule="auto"/>
        <w:ind w:left="708"/>
        <w:jc w:val="both"/>
        <w:rPr>
          <w:rFonts w:ascii="Arial" w:hAnsi="Arial" w:cs="Arial"/>
          <w:b/>
          <w:i/>
          <w:sz w:val="22"/>
          <w:szCs w:val="22"/>
        </w:rPr>
      </w:pPr>
      <w:r>
        <w:rPr>
          <w:rFonts w:ascii="Arial" w:hAnsi="Arial" w:cs="Arial"/>
          <w:b/>
          <w:i/>
          <w:sz w:val="22"/>
          <w:szCs w:val="22"/>
        </w:rPr>
        <w:t>Recaudación por servicio de alcantarillado</w:t>
      </w:r>
      <w:r w:rsidR="00685281">
        <w:rPr>
          <w:rFonts w:ascii="Arial" w:hAnsi="Arial" w:cs="Arial"/>
          <w:b/>
          <w:i/>
          <w:sz w:val="22"/>
          <w:szCs w:val="22"/>
        </w:rPr>
        <w:t xml:space="preserve"> (</w:t>
      </w:r>
      <w:r w:rsidR="00685281" w:rsidRPr="00B37BEE">
        <w:rPr>
          <w:position w:val="-6"/>
        </w:rPr>
        <w:object w:dxaOrig="440" w:dyaOrig="279">
          <v:shape id="_x0000_i1189" type="#_x0000_t75" style="width:21.75pt;height:14.25pt" o:ole="">
            <v:imagedata r:id="rId287" o:title=""/>
          </v:shape>
          <o:OLEObject Type="Embed" ProgID="Equation.3" ShapeID="_x0000_i1189" DrawAspect="Content" ObjectID="_1309939142" r:id="rId288"/>
        </w:object>
      </w:r>
      <w:r w:rsidR="00685281" w:rsidRPr="00685281">
        <w:rPr>
          <w:b/>
          <w:i/>
        </w:rPr>
        <w:t>)</w:t>
      </w:r>
    </w:p>
    <w:p w:rsidR="00ED31CE" w:rsidRPr="00FA4144" w:rsidRDefault="00ED31CE" w:rsidP="00ED31CE">
      <w:pPr>
        <w:spacing w:line="480" w:lineRule="auto"/>
        <w:ind w:left="708"/>
        <w:jc w:val="both"/>
        <w:rPr>
          <w:rFonts w:ascii="Arial" w:hAnsi="Arial" w:cs="Arial"/>
          <w:sz w:val="22"/>
          <w:szCs w:val="22"/>
        </w:rPr>
      </w:pPr>
    </w:p>
    <w:p w:rsidR="00ED31CE" w:rsidRDefault="00ED31CE" w:rsidP="00ED31CE">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 la recaudación por concepto de servicio </w:t>
      </w:r>
      <w:r w:rsidRPr="00FA4144">
        <w:rPr>
          <w:rFonts w:ascii="Arial" w:hAnsi="Arial" w:cs="Arial"/>
          <w:sz w:val="22"/>
          <w:szCs w:val="22"/>
          <w:lang w:val="es-EC"/>
        </w:rPr>
        <w:t xml:space="preserve">de </w:t>
      </w:r>
      <w:r>
        <w:rPr>
          <w:rFonts w:ascii="Arial" w:hAnsi="Arial" w:cs="Arial"/>
          <w:sz w:val="22"/>
          <w:szCs w:val="22"/>
          <w:lang w:val="es-EC"/>
        </w:rPr>
        <w:t>alcantarillado</w:t>
      </w:r>
      <w:r w:rsidRPr="00FA4144">
        <w:rPr>
          <w:rFonts w:ascii="Arial" w:hAnsi="Arial" w:cs="Arial"/>
          <w:sz w:val="22"/>
          <w:szCs w:val="22"/>
          <w:lang w:val="es-EC"/>
        </w:rPr>
        <w:t xml:space="preserve"> </w:t>
      </w:r>
      <w:r>
        <w:rPr>
          <w:rFonts w:ascii="Arial" w:hAnsi="Arial" w:cs="Arial"/>
          <w:sz w:val="22"/>
          <w:szCs w:val="22"/>
          <w:lang w:val="es-EC"/>
        </w:rPr>
        <w:t>expresado en dólares</w:t>
      </w:r>
      <w:r w:rsidR="002921DB">
        <w:rPr>
          <w:rFonts w:ascii="Arial" w:hAnsi="Arial" w:cs="Arial"/>
          <w:sz w:val="22"/>
          <w:szCs w:val="22"/>
          <w:lang w:val="es-EC"/>
        </w:rPr>
        <w:t xml:space="preserve"> (</w:t>
      </w:r>
      <w:r w:rsidR="002921DB" w:rsidRPr="007B3DE5">
        <w:rPr>
          <w:position w:val="-6"/>
        </w:rPr>
        <w:object w:dxaOrig="520" w:dyaOrig="279">
          <v:shape id="_x0000_i1190" type="#_x0000_t75" style="width:26.25pt;height:14.25pt" o:ole="">
            <v:imagedata r:id="rId289" o:title=""/>
          </v:shape>
          <o:OLEObject Type="Embed" ProgID="Equation.3" ShapeID="_x0000_i1190" DrawAspect="Content" ObjectID="_1309939143" r:id="rId290"/>
        </w:object>
      </w:r>
      <w:r w:rsidR="002921DB">
        <w:t>)</w:t>
      </w:r>
      <w:r>
        <w:rPr>
          <w:rFonts w:ascii="Arial" w:hAnsi="Arial" w:cs="Arial"/>
          <w:sz w:val="22"/>
          <w:szCs w:val="22"/>
          <w:lang w:val="es-EC"/>
        </w:rPr>
        <w:t xml:space="preserve">, </w:t>
      </w:r>
      <w:r w:rsidRPr="00FA4144">
        <w:rPr>
          <w:rFonts w:ascii="Arial" w:hAnsi="Arial" w:cs="Arial"/>
          <w:sz w:val="22"/>
          <w:szCs w:val="22"/>
          <w:lang w:val="es-EC"/>
        </w:rPr>
        <w:t xml:space="preserve">mensualmente </w:t>
      </w:r>
      <w:r>
        <w:rPr>
          <w:rFonts w:ascii="Arial" w:hAnsi="Arial" w:cs="Arial"/>
          <w:sz w:val="22"/>
          <w:szCs w:val="22"/>
          <w:lang w:val="es-EC"/>
        </w:rPr>
        <w:t xml:space="preserve">por contribuyente </w:t>
      </w:r>
      <w:r w:rsidRPr="00FA4144">
        <w:rPr>
          <w:rFonts w:ascii="Arial" w:hAnsi="Arial" w:cs="Arial"/>
          <w:sz w:val="22"/>
          <w:szCs w:val="22"/>
          <w:lang w:val="es-EC"/>
        </w:rPr>
        <w:t>en cada sector, por tipo de tarifa</w:t>
      </w:r>
      <w:r>
        <w:rPr>
          <w:rFonts w:ascii="Arial" w:hAnsi="Arial" w:cs="Arial"/>
          <w:sz w:val="22"/>
          <w:szCs w:val="22"/>
          <w:lang w:val="es-EC"/>
        </w:rPr>
        <w:t>, en cada caja, por empleado</w:t>
      </w:r>
      <w:r w:rsidRPr="00FA4144">
        <w:rPr>
          <w:rFonts w:ascii="Arial" w:hAnsi="Arial" w:cs="Arial"/>
          <w:sz w:val="22"/>
          <w:szCs w:val="22"/>
          <w:lang w:val="es-EC"/>
        </w:rPr>
        <w:t xml:space="preserve"> y </w:t>
      </w:r>
      <w:r>
        <w:rPr>
          <w:rFonts w:ascii="Arial" w:hAnsi="Arial" w:cs="Arial"/>
          <w:sz w:val="22"/>
          <w:szCs w:val="22"/>
          <w:lang w:val="es-EC"/>
        </w:rPr>
        <w:t>departamento d</w:t>
      </w:r>
      <w:r w:rsidRPr="00FA4144">
        <w:rPr>
          <w:rFonts w:ascii="Arial" w:hAnsi="Arial" w:cs="Arial"/>
          <w:sz w:val="22"/>
          <w:szCs w:val="22"/>
          <w:lang w:val="es-EC"/>
        </w:rPr>
        <w:t xml:space="preserve">e cada empresa que ofrece el servicio. </w:t>
      </w:r>
    </w:p>
    <w:p w:rsidR="009043EC" w:rsidRDefault="009043EC" w:rsidP="00ED31CE">
      <w:pPr>
        <w:spacing w:line="480" w:lineRule="auto"/>
        <w:ind w:left="708"/>
        <w:jc w:val="both"/>
        <w:rPr>
          <w:rFonts w:ascii="Arial" w:hAnsi="Arial" w:cs="Arial"/>
          <w:sz w:val="22"/>
          <w:szCs w:val="22"/>
          <w:lang w:val="es-EC"/>
        </w:rPr>
      </w:pPr>
    </w:p>
    <w:p w:rsidR="009043EC" w:rsidRDefault="00685281" w:rsidP="009043EC">
      <w:pPr>
        <w:ind w:left="2832"/>
      </w:pPr>
      <w:r w:rsidRPr="007702C2">
        <w:rPr>
          <w:position w:val="-14"/>
        </w:rPr>
        <w:object w:dxaOrig="1420" w:dyaOrig="400">
          <v:shape id="_x0000_i1191" type="#_x0000_t75" style="width:71.25pt;height:20.25pt" o:ole="">
            <v:imagedata r:id="rId291" o:title=""/>
          </v:shape>
          <o:OLEObject Type="Embed" ProgID="Equation.3" ShapeID="_x0000_i1191" DrawAspect="Content" ObjectID="_1309939144" r:id="rId292"/>
        </w:object>
      </w:r>
    </w:p>
    <w:p w:rsidR="009043EC" w:rsidRDefault="009043EC" w:rsidP="00ED31CE">
      <w:pPr>
        <w:spacing w:line="480" w:lineRule="auto"/>
        <w:ind w:left="708"/>
        <w:jc w:val="both"/>
        <w:rPr>
          <w:rFonts w:ascii="Arial" w:hAnsi="Arial" w:cs="Arial"/>
          <w:sz w:val="22"/>
          <w:szCs w:val="22"/>
          <w:lang w:val="es-EC"/>
        </w:rPr>
      </w:pPr>
    </w:p>
    <w:p w:rsidR="00ED31CE" w:rsidRPr="002D335B" w:rsidRDefault="00ED31CE" w:rsidP="00ED31CE">
      <w:pPr>
        <w:spacing w:line="480" w:lineRule="auto"/>
        <w:ind w:firstLine="708"/>
        <w:jc w:val="both"/>
        <w:rPr>
          <w:rFonts w:ascii="Arial" w:hAnsi="Arial" w:cs="Arial"/>
          <w:b/>
          <w:i/>
          <w:sz w:val="22"/>
          <w:szCs w:val="22"/>
          <w:lang w:val="es-EC"/>
        </w:rPr>
      </w:pPr>
      <w:r w:rsidRPr="002D335B">
        <w:rPr>
          <w:rFonts w:ascii="Arial" w:hAnsi="Arial" w:cs="Arial"/>
          <w:b/>
          <w:i/>
          <w:sz w:val="22"/>
          <w:szCs w:val="22"/>
          <w:lang w:val="es-EC"/>
        </w:rPr>
        <w:t xml:space="preserve">Tipos de </w:t>
      </w:r>
      <w:r>
        <w:rPr>
          <w:rFonts w:ascii="Arial" w:hAnsi="Arial" w:cs="Arial"/>
          <w:b/>
          <w:i/>
          <w:sz w:val="22"/>
          <w:szCs w:val="22"/>
          <w:lang w:val="es-EC"/>
        </w:rPr>
        <w:t>recaudación</w:t>
      </w:r>
      <w:r w:rsidRPr="002D335B">
        <w:rPr>
          <w:rFonts w:ascii="Arial" w:hAnsi="Arial" w:cs="Arial"/>
          <w:b/>
          <w:i/>
          <w:sz w:val="22"/>
          <w:szCs w:val="22"/>
          <w:lang w:val="es-EC"/>
        </w:rPr>
        <w:t xml:space="preserve"> </w:t>
      </w:r>
      <w:r>
        <w:rPr>
          <w:rFonts w:ascii="Arial" w:hAnsi="Arial" w:cs="Arial"/>
          <w:b/>
          <w:i/>
          <w:sz w:val="22"/>
          <w:szCs w:val="22"/>
          <w:lang w:val="es-EC"/>
        </w:rPr>
        <w:t>por</w:t>
      </w:r>
      <w:r w:rsidRPr="002D335B">
        <w:rPr>
          <w:rFonts w:ascii="Arial" w:hAnsi="Arial" w:cs="Arial"/>
          <w:b/>
          <w:i/>
          <w:sz w:val="22"/>
          <w:szCs w:val="22"/>
          <w:lang w:val="es-EC"/>
        </w:rPr>
        <w:t xml:space="preserve"> </w:t>
      </w:r>
      <w:r>
        <w:rPr>
          <w:rFonts w:ascii="Arial" w:hAnsi="Arial" w:cs="Arial"/>
          <w:b/>
          <w:i/>
          <w:sz w:val="22"/>
          <w:szCs w:val="22"/>
          <w:lang w:val="es-EC"/>
        </w:rPr>
        <w:t>consumo de agua potable</w:t>
      </w:r>
      <w:r w:rsidR="00685281">
        <w:rPr>
          <w:rFonts w:ascii="Arial" w:hAnsi="Arial" w:cs="Arial"/>
          <w:b/>
          <w:i/>
          <w:sz w:val="22"/>
          <w:szCs w:val="22"/>
          <w:lang w:val="es-EC"/>
        </w:rPr>
        <w:t xml:space="preserve"> (</w:t>
      </w:r>
      <w:r w:rsidR="00685281" w:rsidRPr="00B37BEE">
        <w:rPr>
          <w:position w:val="-10"/>
        </w:rPr>
        <w:object w:dxaOrig="580" w:dyaOrig="320">
          <v:shape id="_x0000_i1192" type="#_x0000_t75" style="width:29.25pt;height:15.75pt" o:ole="">
            <v:imagedata r:id="rId293" o:title=""/>
          </v:shape>
          <o:OLEObject Type="Embed" ProgID="Equation.3" ShapeID="_x0000_i1192" DrawAspect="Content" ObjectID="_1309939145" r:id="rId294"/>
        </w:object>
      </w:r>
      <w:r w:rsidR="00685281" w:rsidRPr="00685281">
        <w:rPr>
          <w:b/>
          <w:i/>
        </w:rPr>
        <w:t>)</w:t>
      </w:r>
    </w:p>
    <w:p w:rsidR="00ED31CE" w:rsidRPr="00FA4144" w:rsidRDefault="00ED31CE" w:rsidP="00ED31CE">
      <w:pPr>
        <w:spacing w:line="480" w:lineRule="auto"/>
        <w:jc w:val="both"/>
        <w:rPr>
          <w:rFonts w:ascii="Arial" w:hAnsi="Arial" w:cs="Arial"/>
          <w:sz w:val="22"/>
          <w:szCs w:val="22"/>
          <w:lang w:val="es-EC"/>
        </w:rPr>
      </w:pPr>
    </w:p>
    <w:p w:rsidR="009043EC" w:rsidRDefault="00ED31CE" w:rsidP="00ED31CE">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El Indicador a modelar es “Identificar la cantidad de abonados por tipo de Pago de consumo mensual de agua potable en los diferentes sectores”. Se desea conocer esta información para tener una imagen real sobre los abonados que cuentan con un servicio integral de </w:t>
      </w:r>
      <w:smartTag w:uri="urn:schemas-microsoft-com:office:smarttags" w:element="PersonName">
        <w:smartTagPr>
          <w:attr w:name="ProductID" w:val="la Empresa"/>
        </w:smartTagPr>
        <w:r w:rsidRPr="00FA4144">
          <w:rPr>
            <w:rFonts w:ascii="Arial" w:hAnsi="Arial" w:cs="Arial"/>
            <w:sz w:val="22"/>
            <w:szCs w:val="22"/>
            <w:lang w:val="es-EC"/>
          </w:rPr>
          <w:t xml:space="preserve">la </w:t>
        </w:r>
        <w:r>
          <w:rPr>
            <w:rFonts w:ascii="Arial" w:hAnsi="Arial" w:cs="Arial"/>
            <w:sz w:val="22"/>
            <w:szCs w:val="22"/>
            <w:lang w:val="es-EC"/>
          </w:rPr>
          <w:t>E</w:t>
        </w:r>
        <w:r w:rsidRPr="00FA4144">
          <w:rPr>
            <w:rFonts w:ascii="Arial" w:hAnsi="Arial" w:cs="Arial"/>
            <w:sz w:val="22"/>
            <w:szCs w:val="22"/>
            <w:lang w:val="es-EC"/>
          </w:rPr>
          <w:t>mpresa</w:t>
        </w:r>
      </w:smartTag>
      <w:r>
        <w:rPr>
          <w:rFonts w:ascii="Arial" w:hAnsi="Arial" w:cs="Arial"/>
          <w:sz w:val="22"/>
          <w:szCs w:val="22"/>
          <w:lang w:val="es-EC"/>
        </w:rPr>
        <w:t xml:space="preserve"> de a</w:t>
      </w:r>
      <w:r w:rsidRPr="00FA4144">
        <w:rPr>
          <w:rFonts w:ascii="Arial" w:hAnsi="Arial" w:cs="Arial"/>
          <w:sz w:val="22"/>
          <w:szCs w:val="22"/>
          <w:lang w:val="es-EC"/>
        </w:rPr>
        <w:t xml:space="preserve">gua potable. </w:t>
      </w:r>
      <w:r w:rsidR="007D0B23">
        <w:rPr>
          <w:rFonts w:ascii="Arial" w:hAnsi="Arial" w:cs="Arial"/>
          <w:sz w:val="22"/>
          <w:szCs w:val="22"/>
          <w:lang w:val="es-EC"/>
        </w:rPr>
        <w:t>Abonados fijos (</w:t>
      </w:r>
      <w:r w:rsidR="007D0B23" w:rsidRPr="007B3DE5">
        <w:rPr>
          <w:position w:val="-10"/>
        </w:rPr>
        <w:object w:dxaOrig="600" w:dyaOrig="320">
          <v:shape id="_x0000_i1193" type="#_x0000_t75" style="width:30pt;height:15.75pt" o:ole="">
            <v:imagedata r:id="rId295" o:title=""/>
          </v:shape>
          <o:OLEObject Type="Embed" ProgID="Equation.3" ShapeID="_x0000_i1193" DrawAspect="Content" ObjectID="_1309939146" r:id="rId296"/>
        </w:object>
      </w:r>
      <w:r w:rsidR="007D0B23">
        <w:t>)</w:t>
      </w:r>
      <w:r w:rsidR="007D0B23">
        <w:rPr>
          <w:rFonts w:ascii="Arial" w:hAnsi="Arial" w:cs="Arial"/>
          <w:sz w:val="22"/>
          <w:szCs w:val="22"/>
          <w:lang w:val="es-EC"/>
        </w:rPr>
        <w:t>, abonados lectura (</w:t>
      </w:r>
      <w:r w:rsidR="007D0B23" w:rsidRPr="007B3DE5">
        <w:rPr>
          <w:position w:val="-6"/>
        </w:rPr>
        <w:object w:dxaOrig="680" w:dyaOrig="279">
          <v:shape id="_x0000_i1194" type="#_x0000_t75" style="width:33.75pt;height:14.25pt" o:ole="">
            <v:imagedata r:id="rId297" o:title=""/>
          </v:shape>
          <o:OLEObject Type="Embed" ProgID="Equation.3" ShapeID="_x0000_i1194" DrawAspect="Content" ObjectID="_1309939147" r:id="rId298"/>
        </w:object>
      </w:r>
      <w:r w:rsidR="007D0B23">
        <w:t>)</w:t>
      </w:r>
      <w:r w:rsidR="007D0B23">
        <w:rPr>
          <w:rFonts w:ascii="Arial" w:hAnsi="Arial" w:cs="Arial"/>
          <w:sz w:val="22"/>
          <w:szCs w:val="22"/>
          <w:lang w:val="es-EC"/>
        </w:rPr>
        <w:t>, abonados promedio (</w:t>
      </w:r>
      <w:r w:rsidR="007D0B23" w:rsidRPr="007B3DE5">
        <w:rPr>
          <w:position w:val="-10"/>
        </w:rPr>
        <w:object w:dxaOrig="900" w:dyaOrig="320">
          <v:shape id="_x0000_i1195" type="#_x0000_t75" style="width:45pt;height:15.75pt" o:ole="">
            <v:imagedata r:id="rId299" o:title=""/>
          </v:shape>
          <o:OLEObject Type="Embed" ProgID="Equation.3" ShapeID="_x0000_i1195" DrawAspect="Content" ObjectID="_1309939148" r:id="rId300"/>
        </w:object>
      </w:r>
      <w:r w:rsidR="007D0B23">
        <w:t>)</w:t>
      </w:r>
      <w:r w:rsidR="007D0B23">
        <w:rPr>
          <w:rFonts w:ascii="Arial" w:hAnsi="Arial" w:cs="Arial"/>
          <w:sz w:val="22"/>
          <w:szCs w:val="22"/>
          <w:lang w:val="es-EC"/>
        </w:rPr>
        <w:t>.</w:t>
      </w:r>
    </w:p>
    <w:p w:rsidR="009043EC" w:rsidRDefault="00685281" w:rsidP="009043EC">
      <w:pPr>
        <w:ind w:left="2124"/>
      </w:pPr>
      <w:r w:rsidRPr="007702C2">
        <w:rPr>
          <w:position w:val="-14"/>
        </w:rPr>
        <w:object w:dxaOrig="4599" w:dyaOrig="400">
          <v:shape id="_x0000_i1196" type="#_x0000_t75" style="width:230.25pt;height:20.25pt" o:ole="">
            <v:imagedata r:id="rId301" o:title=""/>
          </v:shape>
          <o:OLEObject Type="Embed" ProgID="Equation.3" ShapeID="_x0000_i1196" DrawAspect="Content" ObjectID="_1309939149" r:id="rId302"/>
        </w:object>
      </w:r>
    </w:p>
    <w:p w:rsidR="00ED31CE" w:rsidRDefault="00ED31CE" w:rsidP="00ED31CE">
      <w:pPr>
        <w:tabs>
          <w:tab w:val="left" w:pos="1380"/>
        </w:tabs>
        <w:autoSpaceDE w:val="0"/>
        <w:autoSpaceDN w:val="0"/>
        <w:adjustRightInd w:val="0"/>
        <w:rPr>
          <w:rFonts w:ascii="Arial" w:hAnsi="Arial" w:cs="Arial"/>
          <w:i/>
          <w:lang w:val="es-EC"/>
        </w:rPr>
      </w:pPr>
    </w:p>
    <w:p w:rsidR="007D0B23" w:rsidRPr="00B41EAE" w:rsidRDefault="007D0B23" w:rsidP="00ED31CE">
      <w:pPr>
        <w:tabs>
          <w:tab w:val="left" w:pos="1380"/>
        </w:tabs>
        <w:autoSpaceDE w:val="0"/>
        <w:autoSpaceDN w:val="0"/>
        <w:adjustRightInd w:val="0"/>
        <w:rPr>
          <w:rFonts w:ascii="Arial" w:hAnsi="Arial" w:cs="Arial"/>
          <w:i/>
          <w:lang w:val="es-EC"/>
        </w:rPr>
      </w:pPr>
    </w:p>
    <w:p w:rsidR="00ED31CE" w:rsidRPr="00B41EAE" w:rsidRDefault="00827D80" w:rsidP="00827D80">
      <w:pPr>
        <w:tabs>
          <w:tab w:val="left" w:pos="1380"/>
        </w:tabs>
        <w:autoSpaceDE w:val="0"/>
        <w:autoSpaceDN w:val="0"/>
        <w:adjustRightInd w:val="0"/>
        <w:rPr>
          <w:rFonts w:ascii="Arial" w:hAnsi="Arial" w:cs="Arial"/>
          <w:i/>
          <w:sz w:val="22"/>
          <w:szCs w:val="22"/>
        </w:rPr>
      </w:pPr>
      <w:r>
        <w:rPr>
          <w:rFonts w:ascii="Arial" w:hAnsi="Arial" w:cs="Arial"/>
          <w:i/>
          <w:lang w:val="es-EC"/>
        </w:rPr>
        <w:t>4.7</w:t>
      </w:r>
      <w:r w:rsidR="00ED31CE" w:rsidRPr="00B41EAE">
        <w:rPr>
          <w:rFonts w:ascii="Arial" w:hAnsi="Arial" w:cs="Arial"/>
          <w:i/>
          <w:lang w:val="es-EC"/>
        </w:rPr>
        <w:t xml:space="preserve">      </w:t>
      </w:r>
      <w:r w:rsidR="00ED31CE" w:rsidRPr="00B41EAE">
        <w:rPr>
          <w:rFonts w:ascii="Arial" w:hAnsi="Arial" w:cs="Arial"/>
          <w:i/>
          <w:sz w:val="22"/>
          <w:szCs w:val="22"/>
        </w:rPr>
        <w:t>Balance ScoreCard (Tablero de comando balanceado)</w:t>
      </w:r>
      <w:r w:rsidR="00ED31CE">
        <w:rPr>
          <w:rFonts w:ascii="Arial" w:hAnsi="Arial" w:cs="Arial"/>
          <w:i/>
          <w:sz w:val="22"/>
          <w:szCs w:val="22"/>
        </w:rPr>
        <w:t xml:space="preserve"> de nivel operativo</w:t>
      </w:r>
    </w:p>
    <w:p w:rsidR="00ED31CE" w:rsidRPr="00B41EAE" w:rsidRDefault="00ED31CE" w:rsidP="00ED31CE">
      <w:pPr>
        <w:tabs>
          <w:tab w:val="left" w:pos="1380"/>
        </w:tabs>
        <w:autoSpaceDE w:val="0"/>
        <w:autoSpaceDN w:val="0"/>
        <w:adjustRightInd w:val="0"/>
        <w:rPr>
          <w:rFonts w:ascii="Arial" w:hAnsi="Arial" w:cs="Arial"/>
          <w:i/>
          <w:sz w:val="22"/>
          <w:szCs w:val="22"/>
        </w:rPr>
      </w:pPr>
    </w:p>
    <w:p w:rsidR="00ED31CE" w:rsidRPr="00EB7158" w:rsidRDefault="00ED31CE" w:rsidP="00ED31CE">
      <w:pPr>
        <w:tabs>
          <w:tab w:val="left" w:pos="1380"/>
        </w:tabs>
        <w:autoSpaceDE w:val="0"/>
        <w:autoSpaceDN w:val="0"/>
        <w:adjustRightInd w:val="0"/>
        <w:rPr>
          <w:rFonts w:ascii="Arial" w:hAnsi="Arial" w:cs="Arial"/>
          <w:i/>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En la tabla No 4.4, para las Empresas de agua potable y alcantarillado, se determina relación entre indicadores y su correspondiente persp</w:t>
      </w:r>
      <w:r w:rsidR="008F7CF0">
        <w:rPr>
          <w:rFonts w:ascii="Arial" w:hAnsi="Arial" w:cs="Arial"/>
          <w:sz w:val="22"/>
          <w:szCs w:val="22"/>
        </w:rPr>
        <w:t>ectiva.</w:t>
      </w:r>
    </w:p>
    <w:p w:rsidR="00ED31CE" w:rsidRDefault="00ED31CE" w:rsidP="00ED31CE">
      <w:pPr>
        <w:autoSpaceDE w:val="0"/>
        <w:autoSpaceDN w:val="0"/>
        <w:adjustRightInd w:val="0"/>
        <w:spacing w:line="480" w:lineRule="auto"/>
        <w:ind w:left="708"/>
        <w:jc w:val="both"/>
        <w:rPr>
          <w:rFonts w:ascii="Arial" w:hAnsi="Arial" w:cs="Arial"/>
          <w:sz w:val="22"/>
          <w:szCs w:val="22"/>
        </w:rPr>
      </w:pPr>
    </w:p>
    <w:tbl>
      <w:tblPr>
        <w:tblpPr w:leftFromText="141" w:rightFromText="141" w:vertAnchor="text" w:horzAnchor="page" w:tblpX="2396" w:tblpY="149"/>
        <w:tblW w:w="682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5188"/>
      </w:tblGrid>
      <w:tr w:rsidR="00ED31CE" w:rsidRPr="00A961F9">
        <w:trPr>
          <w:trHeight w:val="265"/>
        </w:trPr>
        <w:tc>
          <w:tcPr>
            <w:tcW w:w="6828"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Empresa de agua potable y alcantarillado</w:t>
            </w:r>
          </w:p>
        </w:tc>
      </w:tr>
      <w:tr w:rsidR="00ED31CE" w:rsidRPr="00A961F9">
        <w:trPr>
          <w:trHeight w:val="88"/>
        </w:trPr>
        <w:tc>
          <w:tcPr>
            <w:tcW w:w="1640"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Perspectiva</w:t>
            </w:r>
          </w:p>
        </w:tc>
        <w:tc>
          <w:tcPr>
            <w:tcW w:w="5188"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Indicadores</w:t>
            </w:r>
          </w:p>
        </w:tc>
      </w:tr>
      <w:tr w:rsidR="00ED31CE" w:rsidRPr="00A961F9">
        <w:trPr>
          <w:trHeight w:val="566"/>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Financiera</w:t>
            </w:r>
          </w:p>
        </w:tc>
        <w:tc>
          <w:tcPr>
            <w:tcW w:w="5188" w:type="dxa"/>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Recaudación por servicio de agua potable</w:t>
            </w:r>
          </w:p>
          <w:p w:rsidR="00ED31CE" w:rsidRPr="00A961F9" w:rsidRDefault="00ED31CE" w:rsidP="00ED31CE">
            <w:pPr>
              <w:rPr>
                <w:rFonts w:ascii="Arial" w:hAnsi="Arial" w:cs="Arial"/>
              </w:rPr>
            </w:pPr>
            <w:r w:rsidRPr="00A961F9">
              <w:rPr>
                <w:rFonts w:ascii="Arial" w:hAnsi="Arial" w:cs="Arial"/>
                <w:sz w:val="20"/>
                <w:szCs w:val="20"/>
              </w:rPr>
              <w:t>Recaudación por servicio de alcantarillado</w:t>
            </w:r>
          </w:p>
        </w:tc>
      </w:tr>
      <w:tr w:rsidR="00ED31CE" w:rsidRPr="00A961F9">
        <w:trPr>
          <w:trHeight w:val="514"/>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5188"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lang w:val="es-EC"/>
              </w:rPr>
              <w:t>Tipo de consumo de abonados</w:t>
            </w:r>
          </w:p>
        </w:tc>
      </w:tr>
      <w:tr w:rsidR="00ED31CE" w:rsidRPr="00A961F9">
        <w:trPr>
          <w:trHeight w:val="88"/>
        </w:trPr>
        <w:tc>
          <w:tcPr>
            <w:tcW w:w="1640"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5188" w:type="dxa"/>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agua potable</w:t>
            </w:r>
          </w:p>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alcantarillado</w:t>
            </w:r>
          </w:p>
          <w:p w:rsidR="00ED31CE" w:rsidRPr="00A961F9" w:rsidRDefault="00ED31CE" w:rsidP="00ED31CE">
            <w:pPr>
              <w:rPr>
                <w:rFonts w:ascii="Arial" w:hAnsi="Arial" w:cs="Arial"/>
                <w:sz w:val="20"/>
                <w:szCs w:val="20"/>
              </w:rPr>
            </w:pPr>
          </w:p>
        </w:tc>
      </w:tr>
      <w:tr w:rsidR="00ED31CE" w:rsidRPr="00A961F9">
        <w:trPr>
          <w:trHeight w:val="88"/>
        </w:trPr>
        <w:tc>
          <w:tcPr>
            <w:tcW w:w="1640"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5188" w:type="dxa"/>
            <w:tcBorders>
              <w:bottom w:val="single" w:sz="4" w:space="0" w:color="auto"/>
            </w:tcBorders>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lang w:val="es-EC"/>
              </w:rPr>
              <w:t>Tipos de recaudación por consumo de agua potable</w:t>
            </w:r>
          </w:p>
          <w:p w:rsidR="00ED31CE" w:rsidRPr="00A961F9" w:rsidRDefault="00ED31CE" w:rsidP="00A961F9">
            <w:pPr>
              <w:tabs>
                <w:tab w:val="left" w:pos="2250"/>
              </w:tabs>
              <w:autoSpaceDE w:val="0"/>
              <w:autoSpaceDN w:val="0"/>
              <w:adjustRightInd w:val="0"/>
              <w:rPr>
                <w:rFonts w:ascii="Arial" w:hAnsi="Arial" w:cs="Arial"/>
                <w:sz w:val="20"/>
                <w:szCs w:val="20"/>
              </w:rPr>
            </w:pPr>
          </w:p>
        </w:tc>
      </w:tr>
    </w:tbl>
    <w:p w:rsidR="00ED31CE" w:rsidRDefault="00ED31CE" w:rsidP="00ED31CE">
      <w:pPr>
        <w:autoSpaceDE w:val="0"/>
        <w:autoSpaceDN w:val="0"/>
        <w:adjustRightInd w:val="0"/>
        <w:ind w:left="708"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Default="00ED31CE" w:rsidP="00ED31CE">
      <w:pPr>
        <w:autoSpaceDE w:val="0"/>
        <w:autoSpaceDN w:val="0"/>
        <w:adjustRightInd w:val="0"/>
        <w:ind w:firstLine="708"/>
        <w:rPr>
          <w:rFonts w:ascii="Arial" w:hAnsi="Arial" w:cs="Arial"/>
          <w:b/>
          <w:sz w:val="20"/>
          <w:szCs w:val="20"/>
        </w:rPr>
      </w:pPr>
    </w:p>
    <w:p w:rsidR="00ED31CE" w:rsidRPr="002D21C7" w:rsidRDefault="00ED31CE" w:rsidP="00ED31CE">
      <w:pPr>
        <w:autoSpaceDE w:val="0"/>
        <w:autoSpaceDN w:val="0"/>
        <w:adjustRightInd w:val="0"/>
        <w:ind w:firstLine="708"/>
        <w:rPr>
          <w:rFonts w:ascii="Arial" w:hAnsi="Arial" w:cs="Arial"/>
          <w:b/>
          <w:sz w:val="20"/>
          <w:szCs w:val="20"/>
        </w:rPr>
      </w:pPr>
      <w:r>
        <w:rPr>
          <w:rFonts w:ascii="Arial" w:hAnsi="Arial" w:cs="Arial"/>
          <w:b/>
          <w:sz w:val="20"/>
          <w:szCs w:val="20"/>
        </w:rPr>
        <w:t>Tabla No 4.4</w:t>
      </w:r>
      <w:r w:rsidRPr="006823B9">
        <w:rPr>
          <w:rFonts w:ascii="Arial" w:hAnsi="Arial" w:cs="Arial"/>
          <w:b/>
          <w:sz w:val="20"/>
          <w:szCs w:val="20"/>
        </w:rPr>
        <w:t xml:space="preserve"> Perspectivas vs. Indicadores</w:t>
      </w:r>
      <w:r>
        <w:rPr>
          <w:rFonts w:ascii="Arial" w:hAnsi="Arial" w:cs="Arial"/>
          <w:b/>
          <w:sz w:val="20"/>
          <w:szCs w:val="20"/>
        </w:rPr>
        <w:t xml:space="preserve"> para el nivel operativo</w:t>
      </w:r>
    </w:p>
    <w:p w:rsidR="00ED31CE" w:rsidRPr="002D21C7" w:rsidRDefault="00ED31CE" w:rsidP="00ED31CE">
      <w:pPr>
        <w:autoSpaceDE w:val="0"/>
        <w:autoSpaceDN w:val="0"/>
        <w:adjustRightInd w:val="0"/>
        <w:rPr>
          <w:rFonts w:ascii="Arial" w:hAnsi="Arial" w:cs="Arial"/>
          <w:sz w:val="20"/>
          <w:szCs w:val="20"/>
        </w:rPr>
      </w:pPr>
    </w:p>
    <w:p w:rsidR="00ED31CE" w:rsidRDefault="00ED31CE" w:rsidP="00ED31CE">
      <w:pPr>
        <w:autoSpaceDE w:val="0"/>
        <w:autoSpaceDN w:val="0"/>
        <w:adjustRightInd w:val="0"/>
        <w:rPr>
          <w:rFonts w:ascii="Arial" w:hAnsi="Arial" w:cs="Arial"/>
          <w:sz w:val="20"/>
          <w:szCs w:val="20"/>
        </w:rPr>
      </w:pPr>
    </w:p>
    <w:p w:rsidR="00ED31CE" w:rsidRDefault="00ED31CE" w:rsidP="00ED31CE">
      <w:pPr>
        <w:autoSpaceDE w:val="0"/>
        <w:autoSpaceDN w:val="0"/>
        <w:adjustRightInd w:val="0"/>
        <w:rPr>
          <w:rFonts w:ascii="Arial" w:hAnsi="Arial" w:cs="Arial"/>
          <w:sz w:val="20"/>
          <w:szCs w:val="20"/>
        </w:rPr>
      </w:pPr>
    </w:p>
    <w:p w:rsidR="009752D9" w:rsidRDefault="009752D9" w:rsidP="00ED31CE">
      <w:pPr>
        <w:autoSpaceDE w:val="0"/>
        <w:autoSpaceDN w:val="0"/>
        <w:adjustRightInd w:val="0"/>
        <w:rPr>
          <w:rFonts w:ascii="Arial" w:hAnsi="Arial" w:cs="Arial"/>
          <w:sz w:val="20"/>
          <w:szCs w:val="20"/>
        </w:rPr>
      </w:pPr>
    </w:p>
    <w:p w:rsidR="00ED31CE" w:rsidRPr="002D21C7" w:rsidRDefault="00ED31CE" w:rsidP="00ED31CE">
      <w:pPr>
        <w:autoSpaceDE w:val="0"/>
        <w:autoSpaceDN w:val="0"/>
        <w:adjustRightInd w:val="0"/>
        <w:rPr>
          <w:rFonts w:ascii="Arial" w:hAnsi="Arial" w:cs="Arial"/>
          <w:sz w:val="20"/>
          <w:szCs w:val="20"/>
        </w:rPr>
      </w:pPr>
    </w:p>
    <w:p w:rsidR="00ED31CE" w:rsidRPr="002D21C7" w:rsidRDefault="00ED31CE" w:rsidP="00ED31CE">
      <w:pPr>
        <w:numPr>
          <w:ilvl w:val="2"/>
          <w:numId w:val="19"/>
        </w:numPr>
        <w:spacing w:line="480" w:lineRule="auto"/>
        <w:rPr>
          <w:rFonts w:ascii="Arial" w:hAnsi="Arial" w:cs="Arial"/>
          <w:i/>
          <w:sz w:val="22"/>
          <w:szCs w:val="22"/>
        </w:rPr>
      </w:pPr>
      <w:r w:rsidRPr="002D21C7">
        <w:rPr>
          <w:rFonts w:ascii="Arial" w:hAnsi="Arial" w:cs="Arial"/>
          <w:i/>
          <w:sz w:val="22"/>
          <w:szCs w:val="22"/>
        </w:rPr>
        <w:t>Planes de acción de nivel operativo</w:t>
      </w:r>
    </w:p>
    <w:p w:rsidR="00ED31CE" w:rsidRDefault="00ED31CE" w:rsidP="00ED31CE">
      <w:pPr>
        <w:spacing w:line="480" w:lineRule="auto"/>
        <w:rPr>
          <w:rFonts w:ascii="Arial" w:hAnsi="Arial" w:cs="Arial"/>
          <w:i/>
          <w:sz w:val="22"/>
          <w:szCs w:val="22"/>
        </w:rPr>
      </w:pPr>
    </w:p>
    <w:p w:rsidR="00ED31CE" w:rsidRDefault="00ED31CE" w:rsidP="00ED31CE">
      <w:pPr>
        <w:spacing w:line="480" w:lineRule="auto"/>
        <w:ind w:left="708"/>
        <w:jc w:val="both"/>
        <w:rPr>
          <w:rFonts w:ascii="Arial" w:hAnsi="Arial" w:cs="Arial"/>
          <w:sz w:val="22"/>
          <w:szCs w:val="22"/>
        </w:rPr>
      </w:pPr>
      <w:r>
        <w:rPr>
          <w:rFonts w:ascii="Arial" w:hAnsi="Arial" w:cs="Arial"/>
          <w:sz w:val="22"/>
          <w:szCs w:val="22"/>
        </w:rPr>
        <w:t>Han de permitir nivelar y volver a un estado normal en el caso de que exista desequilibrio en los valores de los indicadores operativos. En la tabla No 2.23 se especifican los planes de acción previstos</w:t>
      </w:r>
      <w:r w:rsidR="008F7CF0">
        <w:rPr>
          <w:rFonts w:ascii="Arial" w:hAnsi="Arial" w:cs="Arial"/>
          <w:sz w:val="22"/>
          <w:szCs w:val="22"/>
        </w:rPr>
        <w:t>.</w:t>
      </w:r>
    </w:p>
    <w:p w:rsidR="00ED31CE" w:rsidRDefault="00ED31CE" w:rsidP="00ED31CE">
      <w:pPr>
        <w:spacing w:line="480" w:lineRule="auto"/>
        <w:ind w:left="708"/>
        <w:jc w:val="both"/>
        <w:rPr>
          <w:rFonts w:ascii="Arial" w:hAnsi="Arial" w:cs="Arial"/>
          <w:sz w:val="22"/>
          <w:szCs w:val="22"/>
        </w:rPr>
      </w:pPr>
    </w:p>
    <w:p w:rsidR="009752D9" w:rsidRDefault="009752D9" w:rsidP="00ED31CE">
      <w:pPr>
        <w:spacing w:line="480" w:lineRule="auto"/>
        <w:ind w:left="708"/>
        <w:jc w:val="both"/>
        <w:rPr>
          <w:rFonts w:ascii="Arial" w:hAnsi="Arial" w:cs="Arial"/>
          <w:sz w:val="22"/>
          <w:szCs w:val="22"/>
        </w:rPr>
      </w:pPr>
    </w:p>
    <w:tbl>
      <w:tblPr>
        <w:tblpPr w:leftFromText="141" w:rightFromText="141" w:vertAnchor="text" w:horzAnchor="margin" w:tblpX="456" w:tblpY="2"/>
        <w:tblW w:w="7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2764"/>
        <w:gridCol w:w="3765"/>
      </w:tblGrid>
      <w:tr w:rsidR="00ED31CE" w:rsidRPr="00A961F9">
        <w:trPr>
          <w:trHeight w:val="265"/>
        </w:trPr>
        <w:tc>
          <w:tcPr>
            <w:tcW w:w="3904" w:type="dxa"/>
            <w:gridSpan w:val="2"/>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r w:rsidRPr="00A961F9">
              <w:rPr>
                <w:rFonts w:ascii="Arial" w:hAnsi="Arial" w:cs="Arial"/>
                <w:sz w:val="20"/>
                <w:szCs w:val="20"/>
              </w:rPr>
              <w:t>Empresa de Agua Potable y Alcantarillado</w:t>
            </w:r>
          </w:p>
        </w:tc>
        <w:tc>
          <w:tcPr>
            <w:tcW w:w="3908" w:type="dxa"/>
            <w:tcBorders>
              <w:bottom w:val="single" w:sz="4" w:space="0" w:color="auto"/>
            </w:tcBorders>
          </w:tcPr>
          <w:p w:rsidR="00ED31CE" w:rsidRPr="00A961F9" w:rsidRDefault="00ED31CE" w:rsidP="00A961F9">
            <w:pPr>
              <w:autoSpaceDE w:val="0"/>
              <w:autoSpaceDN w:val="0"/>
              <w:adjustRightInd w:val="0"/>
              <w:rPr>
                <w:rFonts w:ascii="Arial" w:hAnsi="Arial" w:cs="Arial"/>
                <w:sz w:val="20"/>
                <w:szCs w:val="20"/>
              </w:rPr>
            </w:pPr>
          </w:p>
        </w:tc>
      </w:tr>
      <w:tr w:rsidR="00ED31CE" w:rsidRPr="00A961F9">
        <w:trPr>
          <w:trHeight w:val="88"/>
        </w:trPr>
        <w:tc>
          <w:tcPr>
            <w:tcW w:w="1055"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Perspectiva</w:t>
            </w:r>
          </w:p>
        </w:tc>
        <w:tc>
          <w:tcPr>
            <w:tcW w:w="2849"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Indicadores</w:t>
            </w:r>
          </w:p>
        </w:tc>
        <w:tc>
          <w:tcPr>
            <w:tcW w:w="3908" w:type="dxa"/>
            <w:shd w:val="clear" w:color="auto" w:fill="CCFFFF"/>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Plan de acción</w:t>
            </w:r>
          </w:p>
        </w:tc>
      </w:tr>
      <w:tr w:rsidR="00ED31CE" w:rsidRPr="00A961F9">
        <w:trPr>
          <w:trHeight w:val="914"/>
        </w:trPr>
        <w:tc>
          <w:tcPr>
            <w:tcW w:w="1055" w:type="dxa"/>
          </w:tcPr>
          <w:p w:rsidR="00ED31CE" w:rsidRPr="00A961F9" w:rsidRDefault="00ED31CE" w:rsidP="00A961F9">
            <w:pPr>
              <w:tabs>
                <w:tab w:val="left" w:pos="2250"/>
              </w:tabs>
              <w:autoSpaceDE w:val="0"/>
              <w:autoSpaceDN w:val="0"/>
              <w:adjustRightInd w:val="0"/>
              <w:rPr>
                <w:rFonts w:ascii="Arial" w:hAnsi="Arial" w:cs="Arial"/>
                <w:sz w:val="20"/>
                <w:szCs w:val="20"/>
              </w:rPr>
            </w:pP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Financiera</w:t>
            </w:r>
          </w:p>
        </w:tc>
        <w:tc>
          <w:tcPr>
            <w:tcW w:w="2849" w:type="dxa"/>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Recaudación por servicio de agua potable</w:t>
            </w:r>
          </w:p>
          <w:p w:rsidR="00ED31CE" w:rsidRPr="00A961F9" w:rsidRDefault="00ED31CE" w:rsidP="00A961F9">
            <w:pPr>
              <w:rPr>
                <w:rFonts w:ascii="Arial" w:hAnsi="Arial" w:cs="Arial"/>
                <w:sz w:val="20"/>
                <w:szCs w:val="20"/>
              </w:rPr>
            </w:pPr>
            <w:r w:rsidRPr="00A961F9">
              <w:rPr>
                <w:rFonts w:ascii="Arial" w:hAnsi="Arial" w:cs="Arial"/>
                <w:sz w:val="20"/>
                <w:szCs w:val="20"/>
              </w:rPr>
              <w:t>Recaudación por servicio de alcantarillado</w:t>
            </w:r>
          </w:p>
        </w:tc>
        <w:tc>
          <w:tcPr>
            <w:tcW w:w="3908" w:type="dxa"/>
          </w:tcPr>
          <w:p w:rsidR="00ED31CE" w:rsidRPr="00A961F9" w:rsidRDefault="00ED31CE" w:rsidP="00A961F9">
            <w:pPr>
              <w:rPr>
                <w:rFonts w:ascii="Arial" w:hAnsi="Arial" w:cs="Arial"/>
                <w:sz w:val="20"/>
                <w:szCs w:val="20"/>
              </w:rPr>
            </w:pPr>
            <w:r w:rsidRPr="00A961F9">
              <w:rPr>
                <w:rFonts w:ascii="Arial" w:hAnsi="Arial" w:cs="Arial"/>
                <w:sz w:val="20"/>
                <w:szCs w:val="20"/>
              </w:rPr>
              <w:t>Planes de publicidad para fechas de recaudación</w:t>
            </w:r>
          </w:p>
          <w:p w:rsidR="00ED31CE" w:rsidRPr="00A961F9" w:rsidRDefault="00ED31CE" w:rsidP="00A961F9">
            <w:pPr>
              <w:rPr>
                <w:rFonts w:ascii="Arial" w:hAnsi="Arial" w:cs="Arial"/>
                <w:sz w:val="20"/>
                <w:szCs w:val="20"/>
              </w:rPr>
            </w:pPr>
            <w:r w:rsidRPr="00A961F9">
              <w:rPr>
                <w:rFonts w:ascii="Arial" w:hAnsi="Arial" w:cs="Arial"/>
                <w:sz w:val="20"/>
                <w:szCs w:val="20"/>
              </w:rPr>
              <w:t>Sistemas informáticos afinados</w:t>
            </w:r>
          </w:p>
          <w:p w:rsidR="00ED31CE" w:rsidRPr="00A961F9" w:rsidRDefault="00ED31CE" w:rsidP="00A961F9">
            <w:pPr>
              <w:rPr>
                <w:rFonts w:ascii="Arial" w:hAnsi="Arial" w:cs="Arial"/>
                <w:sz w:val="20"/>
                <w:szCs w:val="20"/>
              </w:rPr>
            </w:pPr>
          </w:p>
        </w:tc>
      </w:tr>
      <w:tr w:rsidR="00ED31CE" w:rsidRPr="00A961F9">
        <w:trPr>
          <w:trHeight w:val="351"/>
        </w:trPr>
        <w:tc>
          <w:tcPr>
            <w:tcW w:w="1055"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Clientes</w:t>
            </w:r>
          </w:p>
        </w:tc>
        <w:tc>
          <w:tcPr>
            <w:tcW w:w="2849" w:type="dxa"/>
          </w:tcPr>
          <w:p w:rsidR="00ED31CE" w:rsidRPr="00A961F9" w:rsidRDefault="00ED31CE" w:rsidP="00A961F9">
            <w:pPr>
              <w:rPr>
                <w:rFonts w:ascii="Arial" w:hAnsi="Arial" w:cs="Arial"/>
                <w:sz w:val="20"/>
                <w:szCs w:val="20"/>
              </w:rPr>
            </w:pPr>
            <w:r w:rsidRPr="00A961F9">
              <w:rPr>
                <w:rFonts w:ascii="Arial" w:hAnsi="Arial" w:cs="Arial"/>
                <w:sz w:val="20"/>
                <w:szCs w:val="20"/>
                <w:lang w:val="es-EC"/>
              </w:rPr>
              <w:t>Tipo de consumo de abonados</w:t>
            </w:r>
          </w:p>
        </w:tc>
        <w:tc>
          <w:tcPr>
            <w:tcW w:w="3908" w:type="dxa"/>
          </w:tcPr>
          <w:p w:rsidR="00ED31CE" w:rsidRPr="00A961F9" w:rsidRDefault="00ED31CE" w:rsidP="00A961F9">
            <w:pPr>
              <w:rPr>
                <w:rFonts w:ascii="Arial" w:hAnsi="Arial" w:cs="Arial"/>
                <w:sz w:val="20"/>
                <w:szCs w:val="20"/>
              </w:rPr>
            </w:pPr>
            <w:r w:rsidRPr="00A961F9">
              <w:rPr>
                <w:rFonts w:ascii="Arial" w:hAnsi="Arial" w:cs="Arial"/>
                <w:sz w:val="20"/>
                <w:szCs w:val="20"/>
              </w:rPr>
              <w:t xml:space="preserve">Planes de publicidad sobre tipos de usuarios y servicios </w:t>
            </w:r>
          </w:p>
        </w:tc>
      </w:tr>
      <w:tr w:rsidR="00ED31CE" w:rsidRPr="00A961F9">
        <w:trPr>
          <w:trHeight w:val="88"/>
        </w:trPr>
        <w:tc>
          <w:tcPr>
            <w:tcW w:w="1055"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Procesos Internos</w:t>
            </w:r>
          </w:p>
        </w:tc>
        <w:tc>
          <w:tcPr>
            <w:tcW w:w="2849" w:type="dxa"/>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agua potable</w:t>
            </w:r>
          </w:p>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alcantarillado</w:t>
            </w:r>
          </w:p>
          <w:p w:rsidR="00ED31CE" w:rsidRPr="00A961F9" w:rsidRDefault="00ED31CE" w:rsidP="00A961F9">
            <w:pPr>
              <w:tabs>
                <w:tab w:val="left" w:pos="2250"/>
              </w:tabs>
              <w:autoSpaceDE w:val="0"/>
              <w:autoSpaceDN w:val="0"/>
              <w:adjustRightInd w:val="0"/>
              <w:rPr>
                <w:rFonts w:ascii="Arial" w:hAnsi="Arial" w:cs="Arial"/>
                <w:sz w:val="20"/>
                <w:szCs w:val="20"/>
              </w:rPr>
            </w:pPr>
          </w:p>
        </w:tc>
        <w:tc>
          <w:tcPr>
            <w:tcW w:w="3908" w:type="dxa"/>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Optimización de información entre procesos internos</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Optimización de canales de comunicación internos</w:t>
            </w:r>
          </w:p>
        </w:tc>
      </w:tr>
      <w:tr w:rsidR="00ED31CE" w:rsidRPr="00A961F9">
        <w:trPr>
          <w:trHeight w:val="88"/>
        </w:trPr>
        <w:tc>
          <w:tcPr>
            <w:tcW w:w="1055" w:type="dxa"/>
            <w:tcBorders>
              <w:bottom w:val="single" w:sz="4" w:space="0" w:color="auto"/>
            </w:tcBorders>
          </w:tcPr>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 xml:space="preserve">Aprendizaje y </w:t>
            </w:r>
          </w:p>
          <w:p w:rsidR="00ED31CE" w:rsidRPr="00A961F9" w:rsidRDefault="00ED31CE" w:rsidP="00A961F9">
            <w:pPr>
              <w:tabs>
                <w:tab w:val="left" w:pos="2250"/>
              </w:tabs>
              <w:autoSpaceDE w:val="0"/>
              <w:autoSpaceDN w:val="0"/>
              <w:adjustRightInd w:val="0"/>
              <w:rPr>
                <w:rFonts w:ascii="Arial" w:hAnsi="Arial" w:cs="Arial"/>
                <w:sz w:val="20"/>
                <w:szCs w:val="20"/>
              </w:rPr>
            </w:pPr>
            <w:r w:rsidRPr="00A961F9">
              <w:rPr>
                <w:rFonts w:ascii="Arial" w:hAnsi="Arial" w:cs="Arial"/>
                <w:sz w:val="20"/>
                <w:szCs w:val="20"/>
              </w:rPr>
              <w:t>Crecimiento</w:t>
            </w:r>
          </w:p>
        </w:tc>
        <w:tc>
          <w:tcPr>
            <w:tcW w:w="2849" w:type="dxa"/>
            <w:tcBorders>
              <w:bottom w:val="single" w:sz="4" w:space="0" w:color="auto"/>
            </w:tcBorders>
          </w:tcPr>
          <w:p w:rsidR="00ED31CE" w:rsidRPr="00A961F9" w:rsidRDefault="00ED31CE" w:rsidP="00A961F9">
            <w:pPr>
              <w:pStyle w:val="NormalWeb"/>
              <w:spacing w:before="0" w:beforeAutospacing="0" w:after="0" w:afterAutospacing="0"/>
              <w:jc w:val="both"/>
              <w:rPr>
                <w:rFonts w:ascii="Arial" w:hAnsi="Arial" w:cs="Arial"/>
              </w:rPr>
            </w:pPr>
            <w:r w:rsidRPr="00A961F9">
              <w:rPr>
                <w:rFonts w:ascii="Arial" w:hAnsi="Arial" w:cs="Arial"/>
                <w:lang w:val="es-EC"/>
              </w:rPr>
              <w:t>Tipos de recaudación por consumo de agua potable</w:t>
            </w:r>
          </w:p>
          <w:p w:rsidR="00ED31CE" w:rsidRPr="00A961F9" w:rsidRDefault="00ED31CE" w:rsidP="00A961F9">
            <w:pPr>
              <w:rPr>
                <w:rFonts w:ascii="Arial" w:hAnsi="Arial" w:cs="Arial"/>
                <w:sz w:val="20"/>
                <w:szCs w:val="20"/>
              </w:rPr>
            </w:pPr>
          </w:p>
        </w:tc>
        <w:tc>
          <w:tcPr>
            <w:tcW w:w="3908" w:type="dxa"/>
            <w:tcBorders>
              <w:bottom w:val="single" w:sz="4" w:space="0" w:color="auto"/>
            </w:tcBorders>
          </w:tcPr>
          <w:p w:rsidR="00ED31CE" w:rsidRPr="00A961F9" w:rsidRDefault="00ED31CE" w:rsidP="00A961F9">
            <w:pPr>
              <w:rPr>
                <w:rFonts w:ascii="Arial" w:hAnsi="Arial" w:cs="Arial"/>
                <w:sz w:val="20"/>
                <w:szCs w:val="20"/>
              </w:rPr>
            </w:pPr>
            <w:r w:rsidRPr="00A961F9">
              <w:rPr>
                <w:rFonts w:ascii="Arial" w:hAnsi="Arial" w:cs="Arial"/>
                <w:sz w:val="20"/>
                <w:szCs w:val="20"/>
              </w:rPr>
              <w:t>Análisis de información histórica</w:t>
            </w:r>
          </w:p>
        </w:tc>
      </w:tr>
    </w:tbl>
    <w:p w:rsidR="00ED31CE" w:rsidRDefault="00ED31CE" w:rsidP="00ED31CE">
      <w:pPr>
        <w:autoSpaceDE w:val="0"/>
        <w:autoSpaceDN w:val="0"/>
        <w:adjustRightInd w:val="0"/>
        <w:ind w:left="2124" w:firstLine="708"/>
        <w:rPr>
          <w:rFonts w:ascii="Arial" w:hAnsi="Arial" w:cs="Arial"/>
          <w:b/>
          <w:sz w:val="20"/>
          <w:szCs w:val="20"/>
        </w:rPr>
      </w:pPr>
    </w:p>
    <w:p w:rsidR="00ED31CE" w:rsidRDefault="00ED31CE" w:rsidP="00ED31CE">
      <w:pPr>
        <w:autoSpaceDE w:val="0"/>
        <w:autoSpaceDN w:val="0"/>
        <w:adjustRightInd w:val="0"/>
        <w:ind w:left="1416" w:firstLine="708"/>
        <w:rPr>
          <w:rFonts w:ascii="Arial" w:hAnsi="Arial" w:cs="Arial"/>
          <w:i/>
          <w:sz w:val="22"/>
          <w:szCs w:val="22"/>
        </w:rPr>
      </w:pPr>
      <w:r w:rsidRPr="006823B9">
        <w:rPr>
          <w:rFonts w:ascii="Arial" w:hAnsi="Arial" w:cs="Arial"/>
          <w:b/>
          <w:sz w:val="20"/>
          <w:szCs w:val="20"/>
        </w:rPr>
        <w:t xml:space="preserve">Tabla No </w:t>
      </w:r>
      <w:r>
        <w:rPr>
          <w:rFonts w:ascii="Arial" w:hAnsi="Arial" w:cs="Arial"/>
          <w:b/>
          <w:sz w:val="20"/>
          <w:szCs w:val="20"/>
        </w:rPr>
        <w:t>4.5</w:t>
      </w:r>
      <w:r w:rsidRPr="006823B9">
        <w:rPr>
          <w:rFonts w:ascii="Arial" w:hAnsi="Arial" w:cs="Arial"/>
          <w:b/>
          <w:sz w:val="20"/>
          <w:szCs w:val="20"/>
        </w:rPr>
        <w:t xml:space="preserve"> Planes de acción</w:t>
      </w:r>
      <w:r>
        <w:rPr>
          <w:rFonts w:ascii="Arial" w:hAnsi="Arial" w:cs="Arial"/>
          <w:b/>
          <w:sz w:val="20"/>
          <w:szCs w:val="20"/>
        </w:rPr>
        <w:t xml:space="preserve"> nivel operativo</w:t>
      </w:r>
    </w:p>
    <w:p w:rsidR="00ED31CE" w:rsidRDefault="00ED31CE" w:rsidP="00ED31CE">
      <w:pPr>
        <w:tabs>
          <w:tab w:val="left" w:pos="2145"/>
        </w:tabs>
        <w:spacing w:line="480" w:lineRule="auto"/>
        <w:rPr>
          <w:rFonts w:ascii="Arial" w:hAnsi="Arial" w:cs="Arial"/>
          <w:i/>
          <w:sz w:val="22"/>
          <w:szCs w:val="22"/>
        </w:rPr>
      </w:pPr>
      <w:r>
        <w:rPr>
          <w:rFonts w:ascii="Arial" w:hAnsi="Arial" w:cs="Arial"/>
          <w:i/>
          <w:sz w:val="22"/>
          <w:szCs w:val="22"/>
        </w:rPr>
        <w:tab/>
      </w:r>
    </w:p>
    <w:p w:rsidR="00ED31CE" w:rsidRDefault="00ED31CE" w:rsidP="00ED31CE">
      <w:pPr>
        <w:spacing w:line="480" w:lineRule="auto"/>
        <w:rPr>
          <w:rFonts w:ascii="Arial" w:hAnsi="Arial" w:cs="Arial"/>
          <w:i/>
          <w:sz w:val="22"/>
          <w:szCs w:val="22"/>
        </w:rPr>
      </w:pPr>
      <w:r>
        <w:rPr>
          <w:rFonts w:ascii="Arial" w:hAnsi="Arial" w:cs="Arial"/>
          <w:i/>
          <w:noProof/>
          <w:sz w:val="22"/>
          <w:szCs w:val="22"/>
        </w:rPr>
      </w:r>
      <w:r w:rsidRPr="002E7F61">
        <w:rPr>
          <w:rFonts w:ascii="Arial" w:hAnsi="Arial" w:cs="Arial"/>
          <w:i/>
          <w:sz w:val="22"/>
          <w:szCs w:val="22"/>
        </w:rPr>
        <w:pict>
          <v:group id="_x0000_s1112" editas="canvas" style="width:413.15pt;height:323.65pt;mso-position-horizontal-relative:char;mso-position-vertical-relative:line" coordorigin="2247,-2237" coordsize="12706,10027">
            <o:lock v:ext="edit" aspectratio="t"/>
            <v:shape id="_x0000_s1113" type="#_x0000_t75" style="position:absolute;left:2247;top:-2237;width:12706;height:10027" o:preferrelative="f">
              <v:fill o:detectmouseclick="t"/>
              <v:path o:extrusionok="t" o:connecttype="none"/>
              <o:lock v:ext="edit" text="t"/>
            </v:shape>
            <v:rect id="_x0000_s1114" style="position:absolute;left:6716;top:-850;width:3600;height:1920;mso-wrap-style:none;v-text-anchor:middle"/>
            <v:shape id="_x0000_s1115" type="#_x0000_t95" style="position:absolute;left:7012;top:-285;width:2800;height:2316;mso-wrap-style:none;v-text-anchor:middle" fillcolor="#ccf"/>
            <v:shape id="_x0000_s1116" type="#_x0000_t202" style="position:absolute;left:6694;top:-1277;width:3621;height:471">
              <v:textbox style="mso-next-textbox:#_x0000_s1116;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Financiera</w:t>
                    </w:r>
                  </w:p>
                </w:txbxContent>
              </v:textbox>
            </v:shape>
            <v:shape id="_x0000_s1117" type="#_x0000_t202" style="position:absolute;left:6716;top:536;width:361;height:376;mso-wrap-style:none;v-text-anchor:top-baseline" filled="f" fillcolor="#0c9" stroked="f">
              <v:textbox style="mso-next-textbox:#_x0000_s1117;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118" type="#_x0000_t202" style="position:absolute;left:8176;top:-799;width:469;height:376;mso-wrap-style:none;v-text-anchor:top-baseline" filled="f" fillcolor="#0c9" stroked="f">
              <v:textbox style="mso-next-textbox:#_x0000_s1118;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119" type="#_x0000_t202" style="position:absolute;left:9786;top:536;width:577;height:376;mso-wrap-style:none;v-text-anchor:top-baseline" filled="f" fillcolor="#0c9" stroked="f">
              <v:textbox style="mso-next-textbox:#_x0000_s111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120" type="#_x0000_t202" style="position:absolute;left:7225;top:-480;width:469;height:376;mso-wrap-style:none;v-text-anchor:top-baseline" filled="f" fillcolor="#0c9" stroked="f">
              <v:textbox style="mso-next-textbox:#_x0000_s112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121" type="#_x0000_t202" style="position:absolute;left:9340;top:-480;width:469;height:376;mso-wrap-style:none;v-text-anchor:top-baseline" filled="f" fillcolor="#0c9" stroked="f">
              <v:textbox style="mso-next-textbox:#_x0000_s112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122" style="position:absolute" from="8410,-530" to="8410,-317"/>
            <v:line id="_x0000_s1123" style="position:absolute" from="7563,-210" to="7669,-104"/>
            <v:line id="_x0000_s1124" style="position:absolute;flip:y" from="9363,-210" to="9469,-104"/>
            <v:line id="_x0000_s1125" style="position:absolute;flip:y" from="8940,3" to="9575,536" strokecolor="red" strokeweight="3pt"/>
            <v:line id="_x0000_s1126" style="position:absolute;flip:y" from="9046,110" to="9681,536" strokecolor="#33c" strokeweight="3pt"/>
            <v:rect id="_x0000_s1127" style="position:absolute;left:2985;top:3340;width:3600;height:1919;mso-wrap-style:none;v-text-anchor:middle"/>
            <v:shape id="_x0000_s1128" type="#_x0000_t202" style="position:absolute;left:2985;top:2782;width:3623;height:471">
              <v:textbox style="mso-next-textbox:#_x0000_s1128;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Procesos Internos</w:t>
                    </w:r>
                  </w:p>
                </w:txbxContent>
              </v:textbox>
            </v:shape>
            <v:shape id="_x0000_s1129" type="#_x0000_t202" style="position:absolute;left:3354;top:4734;width:362;height:376;mso-wrap-style:none;v-text-anchor:top-baseline" filled="f" fillcolor="#0c9" stroked="f">
              <v:textbox style="mso-next-textbox:#_x0000_s112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130" type="#_x0000_t202" style="position:absolute;left:4277;top:3340;width:469;height:376;mso-wrap-style:none;v-text-anchor:top-baseline" filled="f" fillcolor="#0c9" stroked="f">
              <v:textbox style="mso-next-textbox:#_x0000_s113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131" type="#_x0000_t202" style="position:absolute;left:5937;top:3897;width:577;height:377;mso-wrap-style:none;v-text-anchor:top-baseline" filled="f" fillcolor="#0c9" stroked="f">
              <v:textbox style="mso-next-textbox:#_x0000_s113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132" type="#_x0000_t202" style="position:absolute;left:3354;top:3618;width:469;height:377;mso-wrap-style:none;v-text-anchor:top-baseline" filled="f" fillcolor="#0c9" stroked="f">
              <v:textbox style="mso-next-textbox:#_x0000_s113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133" type="#_x0000_t202" style="position:absolute;left:5568;top:3618;width:469;height:377;mso-wrap-style:none;v-text-anchor:top-baseline" filled="f" fillcolor="#0c9" stroked="f">
              <v:textbox style="mso-next-textbox:#_x0000_s113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134" style="position:absolute" from="4830,3340" to="4831,3553"/>
            <v:line id="_x0000_s1135" style="position:absolute" from="3723,3897" to="3829,4004"/>
            <v:line id="_x0000_s1136" style="position:absolute;flip:y" from="5937,4176" to="6044,4283"/>
            <v:rect id="_x0000_s1137" style="position:absolute;left:10612;top:2136;width:3600;height:1921;mso-wrap-style:none;v-text-anchor:middle"/>
            <v:shape id="_x0000_s1138" type="#_x0000_t202" style="position:absolute;left:10591;top:1710;width:3621;height:471">
              <v:textbox style="mso-next-textbox:#_x0000_s1138;mso-fit-shape-to-text:t" inset="1.44781mm,.72389mm,1.44781mm,.72389mm">
                <w:txbxContent>
                  <w:p w:rsidR="001D0D3F" w:rsidRPr="00AD65AE" w:rsidRDefault="001D0D3F" w:rsidP="00ED31CE">
                    <w:pPr>
                      <w:autoSpaceDE w:val="0"/>
                      <w:autoSpaceDN w:val="0"/>
                      <w:adjustRightInd w:val="0"/>
                      <w:jc w:val="center"/>
                      <w:rPr>
                        <w:rFonts w:ascii="Arial" w:hAnsi="Arial" w:cs="Arial"/>
                        <w:color w:val="000000"/>
                        <w:sz w:val="14"/>
                      </w:rPr>
                    </w:pPr>
                    <w:r>
                      <w:rPr>
                        <w:rFonts w:ascii="Arial" w:hAnsi="Arial" w:cs="Arial"/>
                        <w:color w:val="000000"/>
                        <w:sz w:val="18"/>
                        <w:szCs w:val="18"/>
                        <w:lang w:val="en-US"/>
                      </w:rPr>
                      <w:t>C</w:t>
                    </w:r>
                    <w:r w:rsidRPr="00A74419">
                      <w:rPr>
                        <w:rFonts w:ascii="Arial" w:hAnsi="Arial" w:cs="Arial"/>
                        <w:color w:val="000000"/>
                        <w:sz w:val="18"/>
                        <w:szCs w:val="18"/>
                        <w:lang w:val="en-US"/>
                      </w:rPr>
                      <w:t>lientes</w:t>
                    </w:r>
                  </w:p>
                </w:txbxContent>
              </v:textbox>
            </v:shape>
            <v:shape id="_x0000_s1139" type="#_x0000_t202" style="position:absolute;left:10612;top:3522;width:361;height:377;mso-wrap-style:none;v-text-anchor:top-baseline" filled="f" fillcolor="#0c9" stroked="f">
              <v:textbox style="mso-next-textbox:#_x0000_s113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140" type="#_x0000_t202" style="position:absolute;left:12071;top:2189;width:469;height:376;mso-wrap-style:none;v-text-anchor:top-baseline" filled="f" fillcolor="#0c9" stroked="f">
              <v:textbox style="mso-next-textbox:#_x0000_s114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141" type="#_x0000_t202" style="position:absolute;left:13681;top:3522;width:577;height:377;mso-wrap-style:none;v-text-anchor:top-baseline" filled="f" fillcolor="#0c9" stroked="f">
              <v:textbox style="mso-next-textbox:#_x0000_s114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142" type="#_x0000_t202" style="position:absolute;left:11120;top:2508;width:469;height:376;mso-wrap-style:none;v-text-anchor:top-baseline" filled="f" fillcolor="#0c9" stroked="f">
              <v:textbox style="mso-next-textbox:#_x0000_s114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143" type="#_x0000_t202" style="position:absolute;left:13237;top:2508;width:469;height:376;mso-wrap-style:none;v-text-anchor:top-baseline" filled="f" fillcolor="#0c9" stroked="f">
              <v:textbox style="mso-next-textbox:#_x0000_s114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144" style="position:absolute" from="12306,2456" to="12306,2670"/>
            <v:line id="_x0000_s1145" style="position:absolute" from="11459,2777" to="11565,2883"/>
            <v:line id="_x0000_s1146" style="position:absolute;flip:y" from="13259,2777" to="13365,2883"/>
            <v:rect id="_x0000_s1147" style="position:absolute;left:9659;top:4910;width:3600;height:1920;mso-wrap-style:none;v-text-anchor:middle"/>
            <v:shape id="_x0000_s1148" type="#_x0000_t202" style="position:absolute;left:9637;top:4483;width:3621;height:471">
              <v:textbox style="mso-next-textbox:#_x0000_s1148;mso-fit-shape-to-text:t" inset="1.44781mm,.72389mm,1.44781mm,.72389mm">
                <w:txbxContent>
                  <w:p w:rsidR="001D0D3F" w:rsidRPr="00A74419" w:rsidRDefault="001D0D3F" w:rsidP="00ED31CE">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n-US"/>
                      </w:rPr>
                      <w:t>Aprendizaje y Crecimiento</w:t>
                    </w:r>
                  </w:p>
                </w:txbxContent>
              </v:textbox>
            </v:shape>
            <v:shape id="_x0000_s1149" type="#_x0000_t202" style="position:absolute;left:9659;top:6297;width:361;height:376;mso-wrap-style:none;v-text-anchor:top-baseline" filled="f" fillcolor="#0c9" stroked="f">
              <v:textbox style="mso-next-textbox:#_x0000_s1149;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0</w:t>
                    </w:r>
                  </w:p>
                </w:txbxContent>
              </v:textbox>
            </v:shape>
            <v:shape id="_x0000_s1150" type="#_x0000_t202" style="position:absolute;left:11120;top:4961;width:469;height:377;mso-wrap-style:none;v-text-anchor:top-baseline" filled="f" fillcolor="#0c9" stroked="f">
              <v:textbox style="mso-next-textbox:#_x0000_s1150;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50</w:t>
                    </w:r>
                  </w:p>
                </w:txbxContent>
              </v:textbox>
            </v:shape>
            <v:shape id="_x0000_s1151" type="#_x0000_t202" style="position:absolute;left:12729;top:6297;width:577;height:376;mso-wrap-style:none;v-text-anchor:top-baseline" filled="f" fillcolor="#0c9" stroked="f">
              <v:textbox style="mso-next-textbox:#_x0000_s1151;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100</w:t>
                    </w:r>
                  </w:p>
                </w:txbxContent>
              </v:textbox>
            </v:shape>
            <v:shape id="_x0000_s1152" type="#_x0000_t202" style="position:absolute;left:10166;top:5281;width:469;height:376;mso-wrap-style:none;v-text-anchor:top-baseline" filled="f" fillcolor="#0c9" stroked="f">
              <v:textbox style="mso-next-textbox:#_x0000_s1152;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25</w:t>
                    </w:r>
                  </w:p>
                </w:txbxContent>
              </v:textbox>
            </v:shape>
            <v:shape id="_x0000_s1153" type="#_x0000_t202" style="position:absolute;left:12284;top:5281;width:469;height:376;mso-wrap-style:none;v-text-anchor:top-baseline" filled="f" fillcolor="#0c9" stroked="f">
              <v:textbox style="mso-next-textbox:#_x0000_s1153;mso-fit-shape-to-text:t" inset="1.44781mm,.72389mm,1.44781mm,.72389mm">
                <w:txbxContent>
                  <w:p w:rsidR="001D0D3F" w:rsidRPr="00AD65AE" w:rsidRDefault="001D0D3F" w:rsidP="00ED31CE">
                    <w:pPr>
                      <w:autoSpaceDE w:val="0"/>
                      <w:autoSpaceDN w:val="0"/>
                      <w:adjustRightInd w:val="0"/>
                      <w:rPr>
                        <w:color w:val="000000"/>
                        <w:sz w:val="14"/>
                      </w:rPr>
                    </w:pPr>
                    <w:r w:rsidRPr="00AD65AE">
                      <w:rPr>
                        <w:color w:val="000000"/>
                        <w:sz w:val="14"/>
                        <w:lang w:val="en-US"/>
                      </w:rPr>
                      <w:t>75</w:t>
                    </w:r>
                  </w:p>
                </w:txbxContent>
              </v:textbox>
            </v:shape>
            <v:line id="_x0000_s1154" style="position:absolute" from="11353,5230" to="11353,5443"/>
            <v:line id="_x0000_s1155" style="position:absolute" from="10506,5550" to="10612,5657"/>
            <v:line id="_x0000_s1156" style="position:absolute;flip:y" from="12306,5550" to="12412,5657"/>
            <v:shape id="_x0000_s1157" type="#_x0000_t202" style="position:absolute;left:11542;top:18;width:1736;height:697;mso-wrap-style:none;v-text-anchor:top-baseline" filled="f" fillcolor="#0c9" stroked="f">
              <v:textbox style="mso-next-textbox:#_x0000_s1157;mso-fit-shape-to-text:t" inset="1.44781mm,.72389mm,1.44781mm,.72389mm">
                <w:txbxContent>
                  <w:p w:rsidR="001D0D3F" w:rsidRPr="00AD65AE" w:rsidRDefault="001D0D3F" w:rsidP="00ED31CE">
                    <w:pPr>
                      <w:autoSpaceDE w:val="0"/>
                      <w:autoSpaceDN w:val="0"/>
                      <w:adjustRightInd w:val="0"/>
                      <w:rPr>
                        <w:color w:val="000000"/>
                        <w:sz w:val="16"/>
                        <w:szCs w:val="28"/>
                        <w:lang w:val="en-US"/>
                      </w:rPr>
                    </w:pPr>
                    <w:r>
                      <w:rPr>
                        <w:color w:val="000000"/>
                        <w:sz w:val="16"/>
                        <w:szCs w:val="28"/>
                        <w:lang w:val="en-US"/>
                      </w:rPr>
                      <w:t>Peri</w:t>
                    </w:r>
                    <w:r w:rsidRPr="00AD65AE">
                      <w:rPr>
                        <w:color w:val="000000"/>
                        <w:sz w:val="16"/>
                        <w:szCs w:val="28"/>
                        <w:lang w:val="en-US"/>
                      </w:rPr>
                      <w:t>odo Actual</w:t>
                    </w:r>
                  </w:p>
                  <w:p w:rsidR="001D0D3F" w:rsidRPr="00AD65AE" w:rsidRDefault="001D0D3F" w:rsidP="00ED31CE">
                    <w:pPr>
                      <w:autoSpaceDE w:val="0"/>
                      <w:autoSpaceDN w:val="0"/>
                      <w:adjustRightInd w:val="0"/>
                      <w:rPr>
                        <w:color w:val="000000"/>
                        <w:sz w:val="16"/>
                        <w:szCs w:val="28"/>
                      </w:rPr>
                    </w:pPr>
                    <w:r w:rsidRPr="00AD65AE">
                      <w:rPr>
                        <w:color w:val="000000"/>
                        <w:sz w:val="16"/>
                        <w:szCs w:val="28"/>
                        <w:lang w:val="en-US"/>
                      </w:rPr>
                      <w:t>Objetivo</w:t>
                    </w:r>
                  </w:p>
                </w:txbxContent>
              </v:textbox>
            </v:shape>
            <v:line id="_x0000_s1158" style="position:absolute" from="11141,216" to="11565,216" strokecolor="red" strokeweight="3pt"/>
            <v:line id="_x0000_s1159" style="position:absolute" from="11141,536" to="11565,536" strokecolor="#33c" strokeweight="3pt"/>
            <v:shape id="_x0000_s1160" type="#_x0000_t67" style="position:absolute;left:6822;top:-744;width:424;height:534;mso-wrap-style:none;v-text-anchor:middle" fillcolor="#b2b2b2" strokecolor="red"/>
            <v:shape id="_x0000_s1161" type="#_x0000_t67" style="position:absolute;left:9765;top:5017;width:423;height:533;mso-wrap-style:none;v-text-anchor:middle" fillcolor="#b2b2b2" strokecolor="red"/>
            <v:shape id="_x0000_s1162" type="#_x0000_t67" style="position:absolute;left:2985;top:3340;width:423;height:532;rotation:11762172fd;mso-wrap-style:none;v-text-anchor:middle" fillcolor="#b2b2b2" strokecolor="#33c"/>
            <v:shape id="_x0000_s1163" type="#_x0000_t67" style="position:absolute;left:10718;top:2243;width:423;height:534;rotation:11762172fd;mso-wrap-style:none;v-text-anchor:middle" fillcolor="#b2b2b2" strokecolor="#33c"/>
            <v:oval id="_x0000_s1164" style="position:absolute;left:8071;top:2456;width:1164;height:1067;mso-wrap-style:none;v-text-anchor:middle" fillcolor="#fc0"/>
            <v:line id="_x0000_s1165" style="position:absolute;flip:y" from="8600,1070" to="8600,2456"/>
            <v:line id="_x0000_s1166" style="position:absolute" from="9235,2990" to="10612,2990"/>
            <v:line id="_x0000_s1167" style="position:absolute;flip:y" from="6676,3340" to="8152,4176"/>
            <v:line id="_x0000_s1168" style="position:absolute" from="9024,3417" to="10082,4483"/>
            <v:shape id="_x0000_s1169" type="#_x0000_t95" style="position:absolute;left:10929;top:2670;width:2859;height:2347;mso-wrap-style:none;v-text-anchor:middle" fillcolor="#ccf"/>
            <v:line id="_x0000_s1170" style="position:absolute;flip:y" from="12941,3097" to="13682,3523" strokecolor="red" strokeweight="3pt"/>
            <v:line id="_x0000_s1171" style="position:absolute;flip:y" from="12941,3097" to="13577,3523" strokecolor="#33c" strokeweight="3pt"/>
            <v:shape id="_x0000_s1172" type="#_x0000_t95" style="position:absolute;left:3354;top:3618;width:2860;height:2347;mso-wrap-style:none;v-text-anchor:middle" fillcolor="#ccf"/>
            <v:line id="_x0000_s1173" style="position:absolute;flip:y" from="5384,3897" to="5913,4432" strokecolor="#33c" strokeweight="3pt"/>
            <v:line id="_x0000_s1174" style="position:absolute;flip:y" from="5015,3897" to="5544,4325" strokecolor="red" strokeweight="3pt"/>
            <v:shape id="_x0000_s1175" type="#_x0000_t95" style="position:absolute;left:9976;top:5443;width:2859;height:2347;mso-wrap-style:none;v-text-anchor:middle" fillcolor="#ccf"/>
            <v:line id="_x0000_s1176" style="position:absolute;flip:y" from="11882,5657" to="12518,6190" strokecolor="red" strokeweight="3pt"/>
            <v:line id="_x0000_s1177" style="position:absolute;flip:y" from="11988,5763" to="12624,6190" strokecolor="#33c" strokeweight="3pt"/>
            <w10:anchorlock/>
          </v:group>
        </w:pict>
      </w:r>
    </w:p>
    <w:p w:rsidR="00ED31CE" w:rsidRDefault="00ED31CE" w:rsidP="00ED31CE">
      <w:pPr>
        <w:tabs>
          <w:tab w:val="left" w:pos="1515"/>
        </w:tabs>
        <w:spacing w:line="480" w:lineRule="auto"/>
        <w:ind w:left="1416"/>
        <w:rPr>
          <w:rFonts w:ascii="Arial" w:hAnsi="Arial" w:cs="Arial"/>
          <w:b/>
          <w:sz w:val="20"/>
          <w:szCs w:val="20"/>
        </w:rPr>
      </w:pPr>
      <w:r w:rsidRPr="006823B9">
        <w:rPr>
          <w:rFonts w:ascii="Arial" w:hAnsi="Arial" w:cs="Arial"/>
          <w:b/>
          <w:sz w:val="20"/>
          <w:szCs w:val="20"/>
        </w:rPr>
        <w:t>Fig</w:t>
      </w:r>
      <w:r>
        <w:rPr>
          <w:rFonts w:ascii="Arial" w:hAnsi="Arial" w:cs="Arial"/>
          <w:b/>
          <w:sz w:val="20"/>
          <w:szCs w:val="20"/>
        </w:rPr>
        <w:t>ura</w:t>
      </w:r>
      <w:r w:rsidRPr="006823B9">
        <w:rPr>
          <w:rFonts w:ascii="Arial" w:hAnsi="Arial" w:cs="Arial"/>
          <w:b/>
          <w:sz w:val="20"/>
          <w:szCs w:val="20"/>
        </w:rPr>
        <w:t xml:space="preserve"> </w:t>
      </w:r>
      <w:r>
        <w:rPr>
          <w:rFonts w:ascii="Arial" w:hAnsi="Arial" w:cs="Arial"/>
          <w:b/>
          <w:sz w:val="20"/>
          <w:szCs w:val="20"/>
        </w:rPr>
        <w:t>4</w:t>
      </w:r>
      <w:r w:rsidRPr="006823B9">
        <w:rPr>
          <w:rFonts w:ascii="Arial" w:hAnsi="Arial" w:cs="Arial"/>
          <w:b/>
          <w:sz w:val="20"/>
          <w:szCs w:val="20"/>
        </w:rPr>
        <w:t>.</w:t>
      </w:r>
      <w:r>
        <w:rPr>
          <w:rFonts w:ascii="Arial" w:hAnsi="Arial" w:cs="Arial"/>
          <w:b/>
          <w:sz w:val="20"/>
          <w:szCs w:val="20"/>
        </w:rPr>
        <w:t>1</w:t>
      </w:r>
      <w:r w:rsidRPr="006823B9">
        <w:rPr>
          <w:rFonts w:ascii="Arial" w:hAnsi="Arial" w:cs="Arial"/>
          <w:b/>
          <w:sz w:val="20"/>
          <w:szCs w:val="20"/>
        </w:rPr>
        <w:t xml:space="preserve"> </w:t>
      </w:r>
      <w:r>
        <w:rPr>
          <w:rFonts w:ascii="Arial" w:hAnsi="Arial" w:cs="Arial"/>
          <w:b/>
          <w:sz w:val="20"/>
          <w:szCs w:val="20"/>
        </w:rPr>
        <w:t>Interfaz gráfica nivel operativo</w:t>
      </w:r>
    </w:p>
    <w:p w:rsidR="00ED31CE" w:rsidRDefault="00ED31CE" w:rsidP="00ED31CE">
      <w:pPr>
        <w:tabs>
          <w:tab w:val="left" w:pos="1515"/>
        </w:tabs>
        <w:spacing w:line="480" w:lineRule="auto"/>
        <w:ind w:left="1416"/>
        <w:rPr>
          <w:rFonts w:ascii="Arial" w:hAnsi="Arial" w:cs="Arial"/>
          <w:sz w:val="22"/>
          <w:szCs w:val="22"/>
        </w:rPr>
      </w:pPr>
    </w:p>
    <w:p w:rsidR="00ED31CE" w:rsidRDefault="00ED31CE" w:rsidP="00ED31CE">
      <w:pPr>
        <w:numPr>
          <w:ilvl w:val="2"/>
          <w:numId w:val="19"/>
        </w:numPr>
        <w:spacing w:line="480" w:lineRule="auto"/>
        <w:rPr>
          <w:rFonts w:ascii="Arial" w:hAnsi="Arial" w:cs="Arial"/>
          <w:i/>
          <w:sz w:val="22"/>
          <w:szCs w:val="22"/>
        </w:rPr>
      </w:pPr>
      <w:r>
        <w:rPr>
          <w:rFonts w:ascii="Arial" w:hAnsi="Arial" w:cs="Arial"/>
          <w:i/>
          <w:sz w:val="22"/>
          <w:szCs w:val="22"/>
        </w:rPr>
        <w:t>Interfaz gráfica  para nivel operativo</w:t>
      </w:r>
    </w:p>
    <w:p w:rsidR="00ED31CE" w:rsidRDefault="00ED31CE" w:rsidP="00ED31CE">
      <w:pPr>
        <w:spacing w:line="480" w:lineRule="auto"/>
        <w:ind w:left="708"/>
        <w:jc w:val="both"/>
        <w:rPr>
          <w:rFonts w:ascii="Arial" w:hAnsi="Arial" w:cs="Arial"/>
          <w:sz w:val="22"/>
          <w:szCs w:val="22"/>
        </w:rPr>
      </w:pPr>
    </w:p>
    <w:p w:rsidR="00ED31CE" w:rsidRDefault="00ED31CE" w:rsidP="00ED31CE">
      <w:pPr>
        <w:spacing w:line="480" w:lineRule="auto"/>
        <w:ind w:left="708"/>
        <w:jc w:val="both"/>
        <w:rPr>
          <w:rFonts w:ascii="Arial" w:hAnsi="Arial" w:cs="Arial"/>
          <w:sz w:val="22"/>
          <w:szCs w:val="22"/>
        </w:rPr>
      </w:pPr>
      <w:r w:rsidRPr="006E4803">
        <w:rPr>
          <w:rFonts w:ascii="Arial" w:hAnsi="Arial" w:cs="Arial"/>
          <w:sz w:val="22"/>
          <w:szCs w:val="22"/>
        </w:rPr>
        <w:t xml:space="preserve">El cuadro de mando propuesto para las </w:t>
      </w:r>
      <w:r>
        <w:rPr>
          <w:rFonts w:ascii="Arial" w:hAnsi="Arial" w:cs="Arial"/>
          <w:sz w:val="22"/>
          <w:szCs w:val="22"/>
        </w:rPr>
        <w:t>Empresas de agua potable y alcantarillado a nivel operativo e</w:t>
      </w:r>
      <w:r w:rsidR="006719E8">
        <w:rPr>
          <w:rFonts w:ascii="Arial" w:hAnsi="Arial" w:cs="Arial"/>
          <w:sz w:val="22"/>
          <w:szCs w:val="22"/>
        </w:rPr>
        <w:t>s especificado en la figura 4.1.</w:t>
      </w:r>
    </w:p>
    <w:p w:rsidR="00ED31CE" w:rsidRPr="006E4803" w:rsidRDefault="00ED31CE" w:rsidP="00ED31CE">
      <w:pPr>
        <w:spacing w:line="480" w:lineRule="auto"/>
        <w:ind w:left="708"/>
        <w:jc w:val="both"/>
        <w:rPr>
          <w:rFonts w:ascii="Arial" w:hAnsi="Arial" w:cs="Arial"/>
          <w:sz w:val="22"/>
          <w:szCs w:val="22"/>
        </w:rPr>
      </w:pPr>
    </w:p>
    <w:p w:rsidR="00ED31CE" w:rsidRDefault="00ED31CE" w:rsidP="00ED31CE">
      <w:pPr>
        <w:autoSpaceDE w:val="0"/>
        <w:autoSpaceDN w:val="0"/>
        <w:adjustRightInd w:val="0"/>
        <w:spacing w:line="480" w:lineRule="auto"/>
        <w:rPr>
          <w:rFonts w:ascii="Arial" w:hAnsi="Arial" w:cs="Arial"/>
          <w:i/>
          <w:sz w:val="22"/>
          <w:szCs w:val="22"/>
        </w:rPr>
      </w:pPr>
      <w:r>
        <w:rPr>
          <w:rFonts w:ascii="Arial" w:hAnsi="Arial" w:cs="Arial"/>
          <w:i/>
          <w:sz w:val="22"/>
          <w:szCs w:val="22"/>
        </w:rPr>
        <w:t>4.8</w:t>
      </w:r>
      <w:r>
        <w:rPr>
          <w:rFonts w:ascii="Arial" w:hAnsi="Arial" w:cs="Arial"/>
          <w:i/>
          <w:sz w:val="22"/>
          <w:szCs w:val="22"/>
        </w:rPr>
        <w:tab/>
      </w:r>
      <w:r w:rsidRPr="009B1405">
        <w:rPr>
          <w:rFonts w:ascii="Arial" w:hAnsi="Arial" w:cs="Arial"/>
          <w:i/>
          <w:sz w:val="22"/>
          <w:szCs w:val="22"/>
        </w:rPr>
        <w:t>Frecuencia de indicadores y definición de alarmas</w:t>
      </w:r>
    </w:p>
    <w:p w:rsidR="00ED31CE" w:rsidRDefault="00ED31CE" w:rsidP="00ED31CE">
      <w:pPr>
        <w:autoSpaceDE w:val="0"/>
        <w:autoSpaceDN w:val="0"/>
        <w:adjustRightInd w:val="0"/>
        <w:spacing w:line="480" w:lineRule="auto"/>
        <w:rPr>
          <w:rFonts w:ascii="Arial" w:hAnsi="Arial" w:cs="Arial"/>
          <w:i/>
          <w:sz w:val="22"/>
          <w:szCs w:val="22"/>
        </w:rPr>
      </w:pPr>
    </w:p>
    <w:p w:rsidR="00ED31CE" w:rsidRDefault="00ED31CE" w:rsidP="00ED31CE">
      <w:pPr>
        <w:autoSpaceDE w:val="0"/>
        <w:autoSpaceDN w:val="0"/>
        <w:adjustRightInd w:val="0"/>
        <w:spacing w:line="480" w:lineRule="auto"/>
        <w:ind w:left="708"/>
        <w:jc w:val="both"/>
        <w:rPr>
          <w:rFonts w:ascii="Arial" w:hAnsi="Arial" w:cs="Arial"/>
          <w:sz w:val="22"/>
          <w:szCs w:val="22"/>
        </w:rPr>
      </w:pPr>
      <w:r w:rsidRPr="002122D2">
        <w:rPr>
          <w:rFonts w:ascii="Arial" w:hAnsi="Arial" w:cs="Arial"/>
          <w:sz w:val="22"/>
          <w:szCs w:val="22"/>
        </w:rPr>
        <w:t>P</w:t>
      </w:r>
      <w:r>
        <w:rPr>
          <w:rFonts w:ascii="Arial" w:hAnsi="Arial" w:cs="Arial"/>
          <w:sz w:val="22"/>
          <w:szCs w:val="22"/>
        </w:rPr>
        <w:t>ara cada uno de los indicadores</w:t>
      </w:r>
      <w:r w:rsidRPr="002122D2">
        <w:rPr>
          <w:rFonts w:ascii="Arial" w:hAnsi="Arial" w:cs="Arial"/>
          <w:sz w:val="22"/>
          <w:szCs w:val="22"/>
        </w:rPr>
        <w:t xml:space="preserve">, se determina la frecuencia de cálculo y los valores de semaforización; como se indica en </w:t>
      </w:r>
      <w:r>
        <w:rPr>
          <w:rFonts w:ascii="Arial" w:hAnsi="Arial" w:cs="Arial"/>
          <w:sz w:val="22"/>
          <w:szCs w:val="22"/>
        </w:rPr>
        <w:t>la</w:t>
      </w:r>
      <w:r w:rsidRPr="002122D2">
        <w:rPr>
          <w:rFonts w:ascii="Arial" w:hAnsi="Arial" w:cs="Arial"/>
          <w:sz w:val="22"/>
          <w:szCs w:val="22"/>
        </w:rPr>
        <w:t xml:space="preserve"> </w:t>
      </w:r>
      <w:r>
        <w:rPr>
          <w:rFonts w:ascii="Arial" w:hAnsi="Arial" w:cs="Arial"/>
          <w:sz w:val="22"/>
          <w:szCs w:val="22"/>
        </w:rPr>
        <w:t>tabla No 4.6</w:t>
      </w:r>
      <w:r w:rsidRPr="002122D2">
        <w:rPr>
          <w:rFonts w:ascii="Arial" w:hAnsi="Arial" w:cs="Arial"/>
          <w:sz w:val="22"/>
          <w:szCs w:val="22"/>
        </w:rPr>
        <w:t xml:space="preserve">, en base de la nomenclatura de la figura </w:t>
      </w:r>
      <w:r>
        <w:rPr>
          <w:rFonts w:ascii="Arial" w:hAnsi="Arial" w:cs="Arial"/>
          <w:sz w:val="22"/>
          <w:szCs w:val="22"/>
        </w:rPr>
        <w:t>4</w:t>
      </w:r>
      <w:r w:rsidRPr="002122D2">
        <w:rPr>
          <w:rFonts w:ascii="Arial" w:hAnsi="Arial" w:cs="Arial"/>
          <w:sz w:val="22"/>
          <w:szCs w:val="22"/>
        </w:rPr>
        <w:t>.2. Este se generaliza para las cuatro instituciones</w:t>
      </w:r>
      <w:r>
        <w:rPr>
          <w:rFonts w:ascii="Arial" w:hAnsi="Arial" w:cs="Arial"/>
          <w:sz w:val="22"/>
          <w:szCs w:val="22"/>
        </w:rPr>
        <w:t>.</w:t>
      </w:r>
    </w:p>
    <w:p w:rsidR="00ED31CE" w:rsidRDefault="00ED31CE" w:rsidP="00ED31CE">
      <w:pPr>
        <w:autoSpaceDE w:val="0"/>
        <w:autoSpaceDN w:val="0"/>
        <w:adjustRightInd w:val="0"/>
        <w:spacing w:line="480" w:lineRule="auto"/>
        <w:ind w:left="708"/>
        <w:jc w:val="both"/>
        <w:rPr>
          <w:rFonts w:ascii="Arial" w:hAnsi="Arial" w:cs="Arial"/>
          <w:sz w:val="22"/>
          <w:szCs w:val="22"/>
        </w:rPr>
      </w:pPr>
    </w:p>
    <w:p w:rsidR="00ED31CE" w:rsidRPr="002122D2" w:rsidRDefault="00ED31CE" w:rsidP="00ED31CE">
      <w:pPr>
        <w:autoSpaceDE w:val="0"/>
        <w:autoSpaceDN w:val="0"/>
        <w:adjustRightInd w:val="0"/>
        <w:spacing w:line="480" w:lineRule="auto"/>
        <w:ind w:left="708"/>
        <w:jc w:val="both"/>
        <w:rPr>
          <w:rFonts w:ascii="Arial" w:hAnsi="Arial" w:cs="Arial"/>
          <w:sz w:val="22"/>
          <w:szCs w:val="22"/>
        </w:rPr>
      </w:pPr>
    </w:p>
    <w:p w:rsidR="00ED31CE" w:rsidRDefault="00ED31CE" w:rsidP="00ED31CE">
      <w:pPr>
        <w:autoSpaceDE w:val="0"/>
        <w:autoSpaceDN w:val="0"/>
        <w:adjustRightInd w:val="0"/>
        <w:rPr>
          <w:rFonts w:ascii="Arial" w:hAnsi="Arial" w:cs="Arial"/>
          <w:sz w:val="22"/>
          <w:szCs w:val="22"/>
        </w:rPr>
      </w:pPr>
      <w:r>
        <w:rPr>
          <w:rFonts w:ascii="Arial" w:hAnsi="Arial" w:cs="Arial"/>
          <w:noProof/>
          <w:sz w:val="22"/>
          <w:szCs w:val="22"/>
        </w:rPr>
        <w:pict>
          <v:rect id="_x0000_s1903" style="position:absolute;margin-left:276pt;margin-top:38.9pt;width:39.75pt;height:30.65pt;z-index:251621376;mso-wrap-style:none;v-text-anchor:middle" fillcolor="red" strokeweight="1pt"/>
        </w:pict>
      </w:r>
      <w:r>
        <w:rPr>
          <w:rFonts w:ascii="Arial" w:hAnsi="Arial" w:cs="Arial"/>
          <w:noProof/>
          <w:sz w:val="22"/>
          <w:szCs w:val="22"/>
        </w:rPr>
        <w:pict>
          <v:rect id="_x0000_s1901" style="position:absolute;margin-left:348pt;margin-top:38.9pt;width:39.75pt;height:30.65pt;z-index:251619328;mso-wrap-style:none;v-text-anchor:middle" fillcolor="#3c3" strokeweight="1pt"/>
        </w:pict>
      </w:r>
      <w:r>
        <w:rPr>
          <w:rFonts w:ascii="Arial" w:hAnsi="Arial" w:cs="Arial"/>
          <w:noProof/>
          <w:sz w:val="22"/>
          <w:szCs w:val="22"/>
        </w:rPr>
        <w:pict>
          <v:rect id="_x0000_s1902" style="position:absolute;margin-left:306pt;margin-top:38.9pt;width:43.65pt;height:30.65pt;z-index:251620352;mso-wrap-style:none;v-text-anchor:middle" fillcolor="#fafd00" strokeweight="1pt"/>
        </w:pict>
      </w:r>
      <w:r>
        <w:rPr>
          <w:rFonts w:ascii="Arial" w:hAnsi="Arial" w:cs="Arial"/>
          <w:noProof/>
          <w:sz w:val="22"/>
          <w:szCs w:val="22"/>
        </w:rPr>
        <w:pict>
          <v:oval id="_x0000_s1900" style="position:absolute;margin-left:258pt;margin-top:1.85pt;width:139.05pt;height:106.4pt;z-index:251618304;mso-wrap-style:none;v-text-anchor:middle" strokeweight="1pt"/>
        </w:pict>
      </w:r>
      <w:r>
        <w:object w:dxaOrig="4657" w:dyaOrig="2197">
          <v:shape id="_x0000_i1198" type="#_x0000_t75" style="width:232.5pt;height:109.5pt" o:ole="">
            <v:imagedata r:id="rId119" o:title=""/>
          </v:shape>
          <o:OLEObject Type="Embed" ProgID="Visio.Drawing.11" ShapeID="_x0000_i1198" DrawAspect="Content" ObjectID="_1309939150" r:id="rId303"/>
        </w:object>
      </w:r>
    </w:p>
    <w:p w:rsidR="00ED31CE" w:rsidRDefault="00ED31CE" w:rsidP="00ED31CE">
      <w:pPr>
        <w:autoSpaceDE w:val="0"/>
        <w:autoSpaceDN w:val="0"/>
        <w:adjustRightInd w:val="0"/>
        <w:rPr>
          <w:rFonts w:ascii="Arial" w:hAnsi="Arial" w:cs="Arial"/>
          <w:sz w:val="22"/>
          <w:szCs w:val="22"/>
        </w:rPr>
      </w:pP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p>
    <w:p w:rsidR="00ED31CE" w:rsidRDefault="00ED31CE" w:rsidP="00ED31CE">
      <w:pPr>
        <w:autoSpaceDE w:val="0"/>
        <w:autoSpaceDN w:val="0"/>
        <w:adjustRightInd w:val="0"/>
        <w:rPr>
          <w:rFonts w:ascii="Helv" w:hAnsi="Helv" w:cs="Helv"/>
          <w:color w:val="000000"/>
          <w:sz w:val="22"/>
          <w:szCs w:val="22"/>
        </w:rPr>
      </w:pPr>
    </w:p>
    <w:p w:rsidR="00ED31CE" w:rsidRDefault="00ED31CE" w:rsidP="00ED31CE">
      <w:pPr>
        <w:autoSpaceDE w:val="0"/>
        <w:autoSpaceDN w:val="0"/>
        <w:adjustRightInd w:val="0"/>
        <w:rPr>
          <w:rFonts w:ascii="Helv" w:hAnsi="Helv" w:cs="Helv"/>
          <w:color w:val="000000"/>
          <w:sz w:val="22"/>
          <w:szCs w:val="22"/>
        </w:rPr>
      </w:pPr>
      <w:r>
        <w:rPr>
          <w:rFonts w:ascii="Helv" w:hAnsi="Helv" w:cs="Helv"/>
          <w:color w:val="000000"/>
          <w:sz w:val="22"/>
          <w:szCs w:val="22"/>
        </w:rPr>
        <w:tab/>
      </w:r>
      <w:r>
        <w:rPr>
          <w:rFonts w:ascii="Helv" w:hAnsi="Helv" w:cs="Helv"/>
          <w:color w:val="000000"/>
          <w:sz w:val="22"/>
          <w:szCs w:val="22"/>
        </w:rPr>
        <w:tab/>
      </w:r>
      <w:r>
        <w:rPr>
          <w:rFonts w:ascii="Helv" w:hAnsi="Helv" w:cs="Helv"/>
          <w:color w:val="000000"/>
          <w:sz w:val="22"/>
          <w:szCs w:val="22"/>
        </w:rPr>
        <w:tab/>
      </w:r>
    </w:p>
    <w:p w:rsidR="00ED31CE" w:rsidRPr="00C1446A" w:rsidRDefault="00ED31CE" w:rsidP="00ED31CE">
      <w:pPr>
        <w:autoSpaceDE w:val="0"/>
        <w:autoSpaceDN w:val="0"/>
        <w:adjustRightInd w:val="0"/>
        <w:ind w:left="708"/>
        <w:rPr>
          <w:rFonts w:ascii="Helv" w:hAnsi="Helv" w:cs="Helv"/>
          <w:b/>
          <w:color w:val="000000"/>
          <w:sz w:val="20"/>
          <w:szCs w:val="20"/>
        </w:rPr>
      </w:pPr>
      <w:r>
        <w:rPr>
          <w:rFonts w:ascii="Helv" w:hAnsi="Helv" w:cs="Helv"/>
          <w:b/>
          <w:color w:val="000000"/>
          <w:sz w:val="20"/>
          <w:szCs w:val="20"/>
        </w:rPr>
        <w:t>Figura No 4</w:t>
      </w:r>
      <w:r w:rsidRPr="00C1446A">
        <w:rPr>
          <w:rFonts w:ascii="Helv" w:hAnsi="Helv" w:cs="Helv"/>
          <w:b/>
          <w:color w:val="000000"/>
          <w:sz w:val="20"/>
          <w:szCs w:val="20"/>
        </w:rPr>
        <w:t>.</w:t>
      </w:r>
      <w:r>
        <w:rPr>
          <w:rFonts w:ascii="Helv" w:hAnsi="Helv" w:cs="Helv"/>
          <w:b/>
          <w:color w:val="000000"/>
          <w:sz w:val="20"/>
          <w:szCs w:val="20"/>
        </w:rPr>
        <w:t>2</w:t>
      </w:r>
      <w:r w:rsidRPr="00C1446A">
        <w:rPr>
          <w:rFonts w:ascii="Helv" w:hAnsi="Helv" w:cs="Helv"/>
          <w:b/>
          <w:color w:val="000000"/>
          <w:sz w:val="20"/>
          <w:szCs w:val="20"/>
        </w:rPr>
        <w:t xml:space="preserve">  Nomenclatura de semaforización</w:t>
      </w:r>
      <w:r>
        <w:rPr>
          <w:rFonts w:ascii="Helv" w:hAnsi="Helv" w:cs="Helv"/>
          <w:b/>
          <w:color w:val="000000"/>
          <w:sz w:val="20"/>
          <w:szCs w:val="20"/>
        </w:rPr>
        <w:t xml:space="preserve"> nivel operativo</w:t>
      </w:r>
      <w:r w:rsidR="006719E8">
        <w:rPr>
          <w:rFonts w:ascii="Helv" w:hAnsi="Helv" w:cs="Helv"/>
          <w:b/>
          <w:color w:val="000000"/>
          <w:sz w:val="20"/>
          <w:szCs w:val="20"/>
        </w:rPr>
        <w:t>.</w:t>
      </w: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p w:rsidR="00ED31CE" w:rsidRDefault="00ED31CE" w:rsidP="00ED31CE">
      <w:pPr>
        <w:autoSpaceDE w:val="0"/>
        <w:autoSpaceDN w:val="0"/>
        <w:adjustRightInd w:val="0"/>
        <w:rPr>
          <w:rFonts w:ascii="Helv" w:hAnsi="Helv" w:cs="Helv"/>
          <w:b/>
          <w:color w:val="000000"/>
          <w:sz w:val="20"/>
          <w:szCs w:val="20"/>
        </w:rPr>
      </w:pPr>
    </w:p>
    <w:tbl>
      <w:tblPr>
        <w:tblpPr w:leftFromText="141" w:rightFromText="141" w:vertAnchor="text" w:horzAnchor="margin" w:tblpX="108" w:tblpY="117"/>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1320"/>
        <w:gridCol w:w="960"/>
        <w:gridCol w:w="960"/>
        <w:gridCol w:w="960"/>
      </w:tblGrid>
      <w:tr w:rsidR="00A961F9" w:rsidRPr="00A961F9">
        <w:trPr>
          <w:trHeight w:val="125"/>
        </w:trPr>
        <w:tc>
          <w:tcPr>
            <w:tcW w:w="2748"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Indicador Específico</w:t>
            </w:r>
          </w:p>
        </w:tc>
        <w:tc>
          <w:tcPr>
            <w:tcW w:w="1320" w:type="dxa"/>
            <w:shd w:val="clear" w:color="auto" w:fill="FFFFFF"/>
          </w:tcPr>
          <w:p w:rsidR="00ED31CE" w:rsidRPr="00A961F9" w:rsidRDefault="00ED31CE" w:rsidP="00A961F9">
            <w:pPr>
              <w:pStyle w:val="NormalWeb"/>
              <w:spacing w:before="0" w:beforeAutospacing="0" w:after="0" w:afterAutospacing="0"/>
              <w:jc w:val="center"/>
              <w:rPr>
                <w:rFonts w:ascii="Arial" w:hAnsi="Arial" w:cs="Arial"/>
                <w:b/>
              </w:rPr>
            </w:pPr>
            <w:r w:rsidRPr="00A961F9">
              <w:rPr>
                <w:rFonts w:ascii="Arial" w:hAnsi="Arial" w:cs="Arial"/>
                <w:b/>
              </w:rPr>
              <w:t>Frecuencia</w:t>
            </w:r>
          </w:p>
        </w:tc>
        <w:tc>
          <w:tcPr>
            <w:tcW w:w="960" w:type="dxa"/>
            <w:shd w:val="clear" w:color="auto" w:fill="FF0000"/>
          </w:tcPr>
          <w:p w:rsidR="00ED31CE" w:rsidRPr="00A961F9" w:rsidRDefault="00ED31CE" w:rsidP="00A961F9">
            <w:pPr>
              <w:pStyle w:val="NormalWeb"/>
              <w:spacing w:before="0" w:beforeAutospacing="0" w:after="0" w:afterAutospacing="0"/>
              <w:jc w:val="both"/>
              <w:rPr>
                <w:rFonts w:ascii="Arial" w:hAnsi="Arial" w:cs="Arial"/>
              </w:rPr>
            </w:pPr>
          </w:p>
        </w:tc>
        <w:tc>
          <w:tcPr>
            <w:tcW w:w="960" w:type="dxa"/>
            <w:shd w:val="clear" w:color="auto" w:fill="FFFF00"/>
          </w:tcPr>
          <w:p w:rsidR="00ED31CE" w:rsidRPr="00A961F9" w:rsidRDefault="00ED31CE" w:rsidP="00A961F9">
            <w:pPr>
              <w:pStyle w:val="NormalWeb"/>
              <w:spacing w:before="0" w:beforeAutospacing="0" w:after="0" w:afterAutospacing="0"/>
              <w:jc w:val="both"/>
              <w:rPr>
                <w:rFonts w:ascii="Arial" w:hAnsi="Arial" w:cs="Arial"/>
              </w:rPr>
            </w:pPr>
          </w:p>
        </w:tc>
        <w:tc>
          <w:tcPr>
            <w:tcW w:w="960" w:type="dxa"/>
            <w:shd w:val="clear" w:color="auto" w:fill="00FF00"/>
          </w:tcPr>
          <w:p w:rsidR="00ED31CE" w:rsidRPr="00A961F9" w:rsidRDefault="00ED31CE" w:rsidP="00A961F9">
            <w:pPr>
              <w:pStyle w:val="NormalWeb"/>
              <w:spacing w:before="0" w:beforeAutospacing="0" w:after="0" w:afterAutospacing="0"/>
              <w:jc w:val="both"/>
              <w:rPr>
                <w:rFonts w:ascii="Arial" w:hAnsi="Arial" w:cs="Arial"/>
              </w:rPr>
            </w:pPr>
          </w:p>
        </w:tc>
      </w:tr>
      <w:tr w:rsidR="00A961F9" w:rsidRPr="00A961F9">
        <w:trPr>
          <w:trHeight w:val="345"/>
        </w:trPr>
        <w:tc>
          <w:tcPr>
            <w:tcW w:w="2748" w:type="dxa"/>
            <w:shd w:val="clear" w:color="auto" w:fill="auto"/>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Recaudación por servicio de agua potable</w:t>
            </w:r>
          </w:p>
          <w:p w:rsidR="00ED31CE" w:rsidRPr="00A961F9" w:rsidRDefault="00ED31CE" w:rsidP="00A961F9">
            <w:pPr>
              <w:pStyle w:val="NormalWeb"/>
              <w:spacing w:before="0" w:beforeAutospacing="0" w:after="0" w:afterAutospacing="0"/>
              <w:rPr>
                <w:rFonts w:ascii="Arial" w:hAnsi="Arial" w:cs="Arial"/>
              </w:rPr>
            </w:pP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p w:rsidR="00ED31CE" w:rsidRPr="00A961F9" w:rsidRDefault="00ED31CE" w:rsidP="00A961F9">
            <w:pPr>
              <w:pStyle w:val="NormalWeb"/>
              <w:spacing w:before="0" w:beforeAutospacing="0" w:after="0" w:afterAutospacing="0"/>
              <w:jc w:val="center"/>
              <w:rPr>
                <w:rFonts w:ascii="Arial" w:hAnsi="Arial" w:cs="Arial"/>
              </w:rPr>
            </w:pP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60</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r>
      <w:tr w:rsidR="00A961F9" w:rsidRPr="00A961F9">
        <w:trPr>
          <w:trHeight w:val="345"/>
        </w:trPr>
        <w:tc>
          <w:tcPr>
            <w:tcW w:w="2748"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Recaudación por servicio de alcantarillado</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50%</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60%</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70%</w:t>
            </w:r>
          </w:p>
        </w:tc>
      </w:tr>
      <w:tr w:rsidR="00A961F9" w:rsidRPr="00A961F9">
        <w:trPr>
          <w:trHeight w:val="233"/>
        </w:trPr>
        <w:tc>
          <w:tcPr>
            <w:tcW w:w="2748"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lang w:val="es-EC"/>
              </w:rPr>
              <w:t>Tipo de consumo de abonados</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Anual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w:t>
            </w:r>
          </w:p>
        </w:tc>
      </w:tr>
      <w:tr w:rsidR="00A961F9" w:rsidRPr="00A961F9">
        <w:trPr>
          <w:trHeight w:val="232"/>
        </w:trPr>
        <w:tc>
          <w:tcPr>
            <w:tcW w:w="2748" w:type="dxa"/>
            <w:shd w:val="clear" w:color="auto" w:fill="auto"/>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agua potable</w:t>
            </w:r>
          </w:p>
          <w:p w:rsidR="00ED31CE" w:rsidRPr="00A961F9" w:rsidRDefault="00ED31CE" w:rsidP="00A961F9">
            <w:pPr>
              <w:autoSpaceDE w:val="0"/>
              <w:autoSpaceDN w:val="0"/>
              <w:adjustRightInd w:val="0"/>
              <w:jc w:val="both"/>
              <w:rPr>
                <w:rFonts w:ascii="Arial" w:hAnsi="Arial" w:cs="Arial"/>
                <w:sz w:val="20"/>
                <w:szCs w:val="20"/>
              </w:rPr>
            </w:pP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w:t>
            </w:r>
          </w:p>
        </w:tc>
        <w:tc>
          <w:tcPr>
            <w:tcW w:w="960" w:type="dxa"/>
            <w:shd w:val="clear" w:color="auto" w:fill="auto"/>
          </w:tcPr>
          <w:p w:rsidR="00ED31CE" w:rsidRPr="00A961F9" w:rsidRDefault="00ED31CE" w:rsidP="00A961F9">
            <w:pPr>
              <w:jc w:val="center"/>
              <w:rPr>
                <w:rFonts w:ascii="Arial" w:hAnsi="Arial" w:cs="Arial"/>
                <w:sz w:val="20"/>
                <w:szCs w:val="20"/>
              </w:rPr>
            </w:pPr>
            <w:r w:rsidRPr="00A961F9">
              <w:rPr>
                <w:rFonts w:ascii="Arial" w:hAnsi="Arial" w:cs="Arial"/>
                <w:sz w:val="20"/>
                <w:szCs w:val="20"/>
              </w:rPr>
              <w:t>2%</w:t>
            </w:r>
          </w:p>
        </w:tc>
      </w:tr>
      <w:tr w:rsidR="00A961F9" w:rsidRPr="00A961F9">
        <w:trPr>
          <w:trHeight w:val="232"/>
        </w:trPr>
        <w:tc>
          <w:tcPr>
            <w:tcW w:w="2748" w:type="dxa"/>
            <w:shd w:val="clear" w:color="auto" w:fill="auto"/>
          </w:tcPr>
          <w:p w:rsidR="00ED31CE" w:rsidRPr="00A961F9" w:rsidRDefault="00ED31CE" w:rsidP="00A961F9">
            <w:pPr>
              <w:autoSpaceDE w:val="0"/>
              <w:autoSpaceDN w:val="0"/>
              <w:adjustRightInd w:val="0"/>
              <w:jc w:val="both"/>
              <w:rPr>
                <w:rFonts w:ascii="Arial" w:hAnsi="Arial" w:cs="Arial"/>
                <w:sz w:val="20"/>
                <w:szCs w:val="20"/>
              </w:rPr>
            </w:pPr>
            <w:r w:rsidRPr="00A961F9">
              <w:rPr>
                <w:rFonts w:ascii="Arial" w:hAnsi="Arial" w:cs="Arial"/>
                <w:sz w:val="20"/>
                <w:szCs w:val="20"/>
              </w:rPr>
              <w:t>Cargos por alcantarillado</w:t>
            </w:r>
          </w:p>
          <w:p w:rsidR="00ED31CE" w:rsidRPr="00A961F9" w:rsidRDefault="00ED31CE" w:rsidP="00A961F9">
            <w:pPr>
              <w:pStyle w:val="NormalWeb"/>
              <w:spacing w:before="0" w:beforeAutospacing="0" w:after="0" w:afterAutospacing="0"/>
              <w:rPr>
                <w:rFonts w:ascii="Arial" w:hAnsi="Arial" w:cs="Arial"/>
              </w:rPr>
            </w:pP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6%</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w:t>
            </w:r>
          </w:p>
        </w:tc>
        <w:tc>
          <w:tcPr>
            <w:tcW w:w="960" w:type="dxa"/>
            <w:shd w:val="clear" w:color="auto" w:fill="auto"/>
          </w:tcPr>
          <w:p w:rsidR="00ED31CE" w:rsidRPr="00A961F9" w:rsidRDefault="00ED31CE" w:rsidP="00A961F9">
            <w:pPr>
              <w:jc w:val="center"/>
              <w:rPr>
                <w:rFonts w:ascii="Arial" w:hAnsi="Arial" w:cs="Arial"/>
                <w:sz w:val="20"/>
                <w:szCs w:val="20"/>
              </w:rPr>
            </w:pPr>
            <w:r w:rsidRPr="00A961F9">
              <w:rPr>
                <w:rFonts w:ascii="Arial" w:hAnsi="Arial" w:cs="Arial"/>
                <w:sz w:val="20"/>
                <w:szCs w:val="20"/>
              </w:rPr>
              <w:t>2%</w:t>
            </w:r>
          </w:p>
        </w:tc>
      </w:tr>
      <w:tr w:rsidR="00A961F9" w:rsidRPr="00A961F9">
        <w:trPr>
          <w:trHeight w:val="232"/>
        </w:trPr>
        <w:tc>
          <w:tcPr>
            <w:tcW w:w="2748"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lang w:val="es-EC"/>
              </w:rPr>
              <w:t>Tipos de recaudación por consumo de agua potable</w:t>
            </w:r>
          </w:p>
        </w:tc>
        <w:tc>
          <w:tcPr>
            <w:tcW w:w="1320" w:type="dxa"/>
            <w:shd w:val="clear" w:color="auto" w:fill="auto"/>
          </w:tcPr>
          <w:p w:rsidR="00ED31CE" w:rsidRPr="00A961F9" w:rsidRDefault="00ED31CE" w:rsidP="00A961F9">
            <w:pPr>
              <w:pStyle w:val="NormalWeb"/>
              <w:spacing w:before="0" w:beforeAutospacing="0" w:after="0" w:afterAutospacing="0"/>
              <w:rPr>
                <w:rFonts w:ascii="Arial" w:hAnsi="Arial" w:cs="Arial"/>
              </w:rPr>
            </w:pPr>
            <w:r w:rsidRPr="00A961F9">
              <w:rPr>
                <w:rFonts w:ascii="Arial" w:hAnsi="Arial" w:cs="Arial"/>
              </w:rPr>
              <w:t>Mensual</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7</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4</w:t>
            </w:r>
          </w:p>
        </w:tc>
        <w:tc>
          <w:tcPr>
            <w:tcW w:w="960" w:type="dxa"/>
            <w:shd w:val="clear" w:color="auto" w:fill="auto"/>
          </w:tcPr>
          <w:p w:rsidR="00ED31CE" w:rsidRPr="00A961F9" w:rsidRDefault="00ED31CE" w:rsidP="00A961F9">
            <w:pPr>
              <w:pStyle w:val="NormalWeb"/>
              <w:spacing w:before="0" w:beforeAutospacing="0" w:after="0" w:afterAutospacing="0"/>
              <w:jc w:val="center"/>
              <w:rPr>
                <w:rFonts w:ascii="Arial" w:hAnsi="Arial" w:cs="Arial"/>
              </w:rPr>
            </w:pPr>
            <w:r w:rsidRPr="00A961F9">
              <w:rPr>
                <w:rFonts w:ascii="Arial" w:hAnsi="Arial" w:cs="Arial"/>
              </w:rPr>
              <w:t>3</w:t>
            </w:r>
          </w:p>
        </w:tc>
      </w:tr>
    </w:tbl>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ind w:left="703"/>
        <w:jc w:val="both"/>
        <w:rPr>
          <w:rFonts w:ascii="Arial" w:hAnsi="Arial" w:cs="Arial"/>
          <w:b/>
        </w:rPr>
      </w:pPr>
    </w:p>
    <w:p w:rsidR="00ED31CE" w:rsidRDefault="00ED31CE" w:rsidP="00ED31CE">
      <w:pPr>
        <w:pStyle w:val="NormalWeb"/>
        <w:spacing w:before="0" w:beforeAutospacing="0" w:after="0" w:afterAutospacing="0"/>
        <w:jc w:val="both"/>
        <w:rPr>
          <w:rFonts w:ascii="Arial" w:hAnsi="Arial" w:cs="Arial"/>
          <w:b/>
        </w:rPr>
      </w:pPr>
    </w:p>
    <w:p w:rsidR="00ED31CE" w:rsidRPr="00C1446A" w:rsidRDefault="00ED31CE" w:rsidP="00ED31CE">
      <w:pPr>
        <w:pStyle w:val="NormalWeb"/>
        <w:spacing w:before="0" w:beforeAutospacing="0" w:after="0" w:afterAutospacing="0" w:line="480" w:lineRule="auto"/>
        <w:jc w:val="both"/>
        <w:rPr>
          <w:rFonts w:ascii="Arial" w:hAnsi="Arial" w:cs="Arial"/>
          <w:b/>
        </w:rPr>
      </w:pPr>
      <w:r w:rsidRPr="00C1446A">
        <w:rPr>
          <w:rFonts w:ascii="Arial" w:hAnsi="Arial" w:cs="Arial"/>
          <w:b/>
        </w:rPr>
        <w:t xml:space="preserve">Tabla No </w:t>
      </w:r>
      <w:r>
        <w:rPr>
          <w:rFonts w:ascii="Arial" w:hAnsi="Arial" w:cs="Arial"/>
          <w:b/>
        </w:rPr>
        <w:t>4</w:t>
      </w:r>
      <w:r w:rsidRPr="00C1446A">
        <w:rPr>
          <w:rFonts w:ascii="Arial" w:hAnsi="Arial" w:cs="Arial"/>
          <w:b/>
        </w:rPr>
        <w:t>.</w:t>
      </w:r>
      <w:r>
        <w:rPr>
          <w:rFonts w:ascii="Arial" w:hAnsi="Arial" w:cs="Arial"/>
          <w:b/>
        </w:rPr>
        <w:t>6</w:t>
      </w:r>
      <w:r w:rsidRPr="00C1446A">
        <w:rPr>
          <w:rFonts w:ascii="Arial" w:hAnsi="Arial" w:cs="Arial"/>
          <w:b/>
        </w:rPr>
        <w:t xml:space="preserve"> Frecuencia y alarma para indicadores </w:t>
      </w:r>
      <w:r>
        <w:rPr>
          <w:rFonts w:ascii="Arial" w:hAnsi="Arial" w:cs="Arial"/>
          <w:b/>
        </w:rPr>
        <w:t>del nivel operativo</w:t>
      </w:r>
      <w:r w:rsidR="006719E8">
        <w:rPr>
          <w:rFonts w:ascii="Arial" w:hAnsi="Arial" w:cs="Arial"/>
          <w:b/>
        </w:rPr>
        <w:t>.</w:t>
      </w:r>
    </w:p>
    <w:p w:rsidR="00ED31CE" w:rsidRDefault="00ED31CE" w:rsidP="00ED31CE">
      <w:pPr>
        <w:spacing w:line="480" w:lineRule="auto"/>
        <w:rPr>
          <w:rFonts w:ascii="Arial" w:hAnsi="Arial" w:cs="Arial"/>
          <w:i/>
          <w:sz w:val="22"/>
          <w:szCs w:val="22"/>
        </w:rPr>
      </w:pPr>
    </w:p>
    <w:p w:rsidR="00ED31CE" w:rsidRDefault="00ED31CE" w:rsidP="00ED31CE">
      <w:pPr>
        <w:spacing w:line="480" w:lineRule="auto"/>
        <w:rPr>
          <w:rFonts w:ascii="Arial" w:hAnsi="Arial" w:cs="Arial"/>
          <w:i/>
          <w:sz w:val="22"/>
          <w:szCs w:val="22"/>
          <w:lang w:val="es-EC"/>
        </w:rPr>
      </w:pPr>
      <w:r>
        <w:rPr>
          <w:rFonts w:ascii="Arial" w:hAnsi="Arial" w:cs="Arial"/>
          <w:i/>
          <w:sz w:val="22"/>
          <w:szCs w:val="22"/>
          <w:lang w:val="es-EC"/>
        </w:rPr>
        <w:t>4.9</w:t>
      </w:r>
      <w:r>
        <w:rPr>
          <w:rFonts w:ascii="Arial" w:hAnsi="Arial" w:cs="Arial"/>
          <w:i/>
          <w:sz w:val="22"/>
          <w:szCs w:val="22"/>
          <w:lang w:val="es-EC"/>
        </w:rPr>
        <w:tab/>
      </w:r>
      <w:r w:rsidRPr="00DE55D4">
        <w:rPr>
          <w:rFonts w:ascii="Arial" w:hAnsi="Arial" w:cs="Arial"/>
          <w:i/>
          <w:sz w:val="22"/>
          <w:szCs w:val="22"/>
          <w:lang w:val="es-EC"/>
        </w:rPr>
        <w:t>Modelo de Consulta (</w:t>
      </w:r>
      <w:r w:rsidR="004C5AED">
        <w:rPr>
          <w:rFonts w:ascii="Arial" w:hAnsi="Arial" w:cs="Arial"/>
          <w:i/>
          <w:sz w:val="22"/>
          <w:szCs w:val="22"/>
          <w:lang w:val="es-EC"/>
        </w:rPr>
        <w:t>Dot model</w:t>
      </w:r>
      <w:r w:rsidRPr="00DE55D4">
        <w:rPr>
          <w:rFonts w:ascii="Arial" w:hAnsi="Arial" w:cs="Arial"/>
          <w:i/>
          <w:sz w:val="22"/>
          <w:szCs w:val="22"/>
          <w:lang w:val="es-EC"/>
        </w:rPr>
        <w:t>)</w:t>
      </w:r>
    </w:p>
    <w:p w:rsidR="008A60B0" w:rsidRDefault="008A60B0" w:rsidP="00ED31CE">
      <w:pPr>
        <w:tabs>
          <w:tab w:val="left" w:pos="600"/>
          <w:tab w:val="left" w:pos="2355"/>
        </w:tabs>
        <w:autoSpaceDE w:val="0"/>
        <w:autoSpaceDN w:val="0"/>
        <w:adjustRightInd w:val="0"/>
        <w:spacing w:line="480" w:lineRule="auto"/>
        <w:jc w:val="both"/>
        <w:rPr>
          <w:rFonts w:ascii="Arial" w:hAnsi="Arial" w:cs="Arial"/>
          <w:sz w:val="22"/>
          <w:szCs w:val="22"/>
          <w:lang w:val="es-EC"/>
        </w:rPr>
      </w:pPr>
    </w:p>
    <w:p w:rsidR="00ED31CE" w:rsidRDefault="00ED31CE" w:rsidP="008A60B0">
      <w:pPr>
        <w:tabs>
          <w:tab w:val="left" w:pos="600"/>
          <w:tab w:val="left" w:pos="2355"/>
        </w:tabs>
        <w:autoSpaceDE w:val="0"/>
        <w:autoSpaceDN w:val="0"/>
        <w:adjustRightInd w:val="0"/>
        <w:spacing w:line="480" w:lineRule="auto"/>
        <w:ind w:left="600"/>
        <w:jc w:val="both"/>
        <w:rPr>
          <w:rFonts w:ascii="Arial" w:hAnsi="Arial" w:cs="Arial"/>
          <w:sz w:val="22"/>
          <w:szCs w:val="22"/>
          <w:lang w:val="es-EC"/>
        </w:rPr>
      </w:pPr>
      <w:r>
        <w:rPr>
          <w:rFonts w:ascii="Arial" w:hAnsi="Arial" w:cs="Arial"/>
          <w:sz w:val="22"/>
          <w:szCs w:val="22"/>
          <w:lang w:val="es-EC"/>
        </w:rPr>
        <w:t xml:space="preserve">Para la consecución del </w:t>
      </w:r>
      <w:r w:rsidR="004C5AED">
        <w:rPr>
          <w:rFonts w:ascii="Arial" w:hAnsi="Arial" w:cs="Arial"/>
          <w:sz w:val="22"/>
          <w:szCs w:val="22"/>
          <w:lang w:val="es-EC"/>
        </w:rPr>
        <w:t>Dot model</w:t>
      </w:r>
      <w:r>
        <w:rPr>
          <w:rFonts w:ascii="Arial" w:hAnsi="Arial" w:cs="Arial"/>
          <w:sz w:val="22"/>
          <w:szCs w:val="22"/>
          <w:lang w:val="es-EC"/>
        </w:rPr>
        <w:t xml:space="preserve">, se elaboran los correspondientes diagramas desde la figura No 4.3 hasta la figura No 4.8 en donde constan: hechos, dimensiones. Para cada uno de los indicadores de nivel operativo. </w:t>
      </w:r>
    </w:p>
    <w:p w:rsidR="00ED31CE" w:rsidRDefault="00ED31CE" w:rsidP="00ED31CE">
      <w:pPr>
        <w:tabs>
          <w:tab w:val="left" w:pos="600"/>
          <w:tab w:val="left" w:pos="2355"/>
        </w:tabs>
        <w:autoSpaceDE w:val="0"/>
        <w:autoSpaceDN w:val="0"/>
        <w:adjustRightInd w:val="0"/>
        <w:spacing w:line="480" w:lineRule="auto"/>
        <w:jc w:val="both"/>
        <w:rPr>
          <w:rFonts w:ascii="Arial" w:hAnsi="Arial" w:cs="Arial"/>
          <w:sz w:val="22"/>
          <w:szCs w:val="22"/>
          <w:lang w:val="es-EC"/>
        </w:rPr>
      </w:pPr>
    </w:p>
    <w:p w:rsidR="00ED31CE" w:rsidRDefault="00ED31CE" w:rsidP="00ED31CE">
      <w:pPr>
        <w:tabs>
          <w:tab w:val="left" w:pos="1515"/>
        </w:tabs>
        <w:spacing w:line="480" w:lineRule="auto"/>
        <w:ind w:left="1416"/>
      </w:pPr>
      <w:r>
        <w:rPr>
          <w:noProof/>
        </w:rPr>
      </w:r>
      <w:r>
        <w:pict>
          <v:group id="_x0000_s1256" editas="canvas" style="width:294pt;height:171pt;mso-position-horizontal-relative:char;mso-position-vertical-relative:line" coordorigin="2988,3201" coordsize="5188,2764">
            <o:lock v:ext="edit" aspectratio="t"/>
            <v:shape id="_x0000_s1257" type="#_x0000_t75" style="position:absolute;left:2988;top:3201;width:5188;height:2764" o:preferrelative="f">
              <v:fill o:detectmouseclick="t"/>
              <v:path o:extrusionok="t" o:connecttype="none"/>
              <o:lock v:ext="edit" text="t"/>
            </v:shape>
            <v:rect id="_x0000_s1258" style="position:absolute;left:3200;top:3245;width:4658;height:2720"/>
            <v:line id="_x0000_s1259" style="position:absolute" from="4364,3725" to="4992,4358"/>
            <v:line id="_x0000_s1260" style="position:absolute;flip:x" from="6164,3725" to="6695,4365"/>
            <v:line id="_x0000_s1261" style="position:absolute;flip:y" from="4259,4845" to="5106,5485"/>
            <v:line id="_x0000_s1262" style="position:absolute" from="5953,4845" to="6587,5485"/>
            <v:shape id="_x0000_s1263" type="#_x0000_t202" style="position:absolute;left:3736;top:3412;width:1271;height:320" stroked="f">
              <v:textbox style="mso-next-textbox:#_x0000_s1263">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264" type="#_x0000_t202" style="position:absolute;left:6482;top:3405;width:1272;height:320" stroked="f">
              <v:textbox style="mso-next-textbox:#_x0000_s1264">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265" type="#_x0000_t202" style="position:absolute;left:3623;top:5485;width:1270;height:320" stroked="f">
              <v:textbox style="mso-next-textbox:#_x0000_s1265">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266" type="#_x0000_t202" style="position:absolute;left:6164;top:5485;width:1273;height:320" stroked="f">
              <v:textbox style="mso-next-textbox:#_x0000_s126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267" type="#_x0000_t202" style="position:absolute;left:4470;top:4365;width:2226;height:480" stroked="f">
              <v:textbox style="mso-next-textbox:#_x0000_s1267">
                <w:txbxContent>
                  <w:p w:rsidR="001D0D3F" w:rsidRPr="00BD54A4" w:rsidRDefault="001D0D3F" w:rsidP="00ED31CE">
                    <w:pPr>
                      <w:spacing w:line="480" w:lineRule="auto"/>
                      <w:jc w:val="center"/>
                      <w:rPr>
                        <w:szCs w:val="18"/>
                        <w:lang w:val="es-EC"/>
                      </w:rPr>
                    </w:pPr>
                    <w:r w:rsidRPr="00BD54A4">
                      <w:rPr>
                        <w:rFonts w:ascii="Arial" w:hAnsi="Arial" w:cs="Arial"/>
                        <w:sz w:val="18"/>
                        <w:szCs w:val="18"/>
                        <w:lang w:val="es-EC"/>
                      </w:rPr>
                      <w:t>Valor total del consumo</w:t>
                    </w:r>
                  </w:p>
                </w:txbxContent>
              </v:textbox>
            </v:shape>
            <w10:anchorlock/>
          </v:group>
        </w:pict>
      </w:r>
    </w:p>
    <w:p w:rsidR="00ED31CE" w:rsidRDefault="00ED31CE" w:rsidP="00ED31CE">
      <w:pPr>
        <w:tabs>
          <w:tab w:val="left" w:pos="1515"/>
        </w:tabs>
        <w:spacing w:line="480" w:lineRule="auto"/>
        <w:ind w:left="1515"/>
      </w:pPr>
      <w:r w:rsidRPr="00802660">
        <w:rPr>
          <w:rFonts w:ascii="Arial" w:hAnsi="Arial" w:cs="Arial"/>
          <w:b/>
          <w:sz w:val="20"/>
          <w:szCs w:val="20"/>
        </w:rPr>
        <w:t xml:space="preserve">Figura No </w:t>
      </w:r>
      <w:r>
        <w:rPr>
          <w:rFonts w:ascii="Arial" w:hAnsi="Arial" w:cs="Arial"/>
          <w:b/>
          <w:sz w:val="20"/>
          <w:szCs w:val="20"/>
        </w:rPr>
        <w:t xml:space="preserve">4.3 </w:t>
      </w:r>
      <w:r w:rsidR="004C5AED">
        <w:rPr>
          <w:rFonts w:ascii="Arial" w:hAnsi="Arial" w:cs="Arial"/>
          <w:b/>
          <w:sz w:val="20"/>
          <w:szCs w:val="20"/>
        </w:rPr>
        <w:t>Dot model</w:t>
      </w:r>
      <w:r>
        <w:rPr>
          <w:rFonts w:ascii="Arial" w:hAnsi="Arial" w:cs="Arial"/>
          <w:b/>
          <w:sz w:val="20"/>
          <w:szCs w:val="20"/>
        </w:rPr>
        <w:t xml:space="preserve"> valor total del consumo.</w:t>
      </w:r>
    </w:p>
    <w:p w:rsidR="00ED31CE" w:rsidRDefault="00ED31CE" w:rsidP="00ED31CE">
      <w:pPr>
        <w:tabs>
          <w:tab w:val="left" w:pos="1515"/>
        </w:tabs>
        <w:spacing w:line="480" w:lineRule="auto"/>
        <w:ind w:left="1416"/>
      </w:pPr>
      <w:r>
        <w:rPr>
          <w:noProof/>
        </w:rPr>
      </w:r>
      <w:r>
        <w:pict>
          <v:group id="_x0000_s1244" editas="canvas" style="width:294.25pt;height:172.6pt;mso-position-horizontal-relative:char;mso-position-vertical-relative:line" coordorigin="2988,2932" coordsize="5298,3215">
            <o:lock v:ext="edit" aspectratio="t"/>
            <v:shape id="_x0000_s1245" type="#_x0000_t75" style="position:absolute;left:2988;top:2932;width:5298;height:3215" o:preferrelative="f">
              <v:fill o:detectmouseclick="t"/>
              <v:path o:extrusionok="t" o:connecttype="none"/>
              <o:lock v:ext="edit" text="t"/>
            </v:shape>
            <v:rect id="_x0000_s1246" style="position:absolute;left:3204;top:3268;width:4753;height:2879"/>
            <v:line id="_x0000_s1247" style="position:absolute" from="4284,3770" to="4913,4403"/>
            <v:line id="_x0000_s1248" style="position:absolute;flip:x" from="6229,3770" to="6758,4410"/>
            <v:line id="_x0000_s1249" style="position:absolute" from="5953,5005" to="6588,5645"/>
            <v:shape id="_x0000_s1250" type="#_x0000_t202" style="position:absolute;left:3736;top:3412;width:1271;height:320" stroked="f">
              <v:textbox style="mso-next-textbox:#_x0000_s1250">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251" type="#_x0000_t202" style="position:absolute;left:6482;top:3405;width:1272;height:320" stroked="f">
              <v:textbox style="mso-next-textbox:#_x0000_s1251">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252" type="#_x0000_t202" style="position:absolute;left:6229;top:5614;width:1272;height:503" stroked="f">
              <v:textbox style="mso-next-textbox:#_x0000_s1252">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253" type="#_x0000_t202" style="position:absolute;left:4500;top:4441;width:2227;height:480" stroked="f">
              <v:textbox style="mso-next-textbox:#_x0000_s1253">
                <w:txbxContent>
                  <w:p w:rsidR="001D0D3F" w:rsidRPr="00B0758D" w:rsidRDefault="001D0D3F" w:rsidP="00ED31CE">
                    <w:pPr>
                      <w:jc w:val="center"/>
                      <w:rPr>
                        <w:sz w:val="18"/>
                        <w:szCs w:val="18"/>
                      </w:rPr>
                    </w:pPr>
                    <w:r w:rsidRPr="00B0758D">
                      <w:rPr>
                        <w:rFonts w:ascii="Arial" w:hAnsi="Arial" w:cs="Arial"/>
                        <w:sz w:val="18"/>
                        <w:szCs w:val="18"/>
                        <w:lang w:val="es-EC"/>
                      </w:rPr>
                      <w:t>Valor total del consumo de</w:t>
                    </w:r>
                    <w:r w:rsidRPr="00FA4144">
                      <w:rPr>
                        <w:rFonts w:ascii="Arial" w:hAnsi="Arial" w:cs="Arial"/>
                        <w:sz w:val="22"/>
                        <w:szCs w:val="22"/>
                        <w:lang w:val="es-EC"/>
                      </w:rPr>
                      <w:t xml:space="preserve"> </w:t>
                    </w:r>
                    <w:r w:rsidRPr="00B0758D">
                      <w:rPr>
                        <w:rFonts w:ascii="Arial" w:hAnsi="Arial" w:cs="Arial"/>
                        <w:sz w:val="18"/>
                        <w:szCs w:val="18"/>
                        <w:lang w:val="es-EC"/>
                      </w:rPr>
                      <w:t>alcantarillado</w:t>
                    </w:r>
                  </w:p>
                </w:txbxContent>
              </v:textbox>
            </v:shape>
            <v:line id="_x0000_s1254" style="position:absolute;flip:y" from="3960,4776" to="4824,5514"/>
            <v:shape id="_x0000_s1255" type="#_x0000_t202" style="position:absolute;left:3312;top:5614;width:1296;height:369" stroked="f">
              <v:textbox style="mso-next-textbox:#_x0000_s1255">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w10:anchorlock/>
          </v:group>
        </w:pict>
      </w:r>
    </w:p>
    <w:p w:rsidR="00ED31CE" w:rsidRDefault="00ED31CE" w:rsidP="00ED31CE">
      <w:pPr>
        <w:tabs>
          <w:tab w:val="left" w:pos="1515"/>
        </w:tabs>
        <w:spacing w:line="480" w:lineRule="auto"/>
        <w:ind w:left="1515"/>
        <w:rPr>
          <w:rFonts w:ascii="Arial" w:hAnsi="Arial" w:cs="Arial"/>
          <w:b/>
          <w:sz w:val="20"/>
          <w:szCs w:val="20"/>
        </w:rPr>
      </w:pPr>
      <w:r w:rsidRPr="00802660">
        <w:rPr>
          <w:rFonts w:ascii="Arial" w:hAnsi="Arial" w:cs="Arial"/>
          <w:b/>
          <w:sz w:val="20"/>
          <w:szCs w:val="20"/>
        </w:rPr>
        <w:t>Figura No</w:t>
      </w:r>
      <w:r>
        <w:rPr>
          <w:rFonts w:ascii="Arial" w:hAnsi="Arial" w:cs="Arial"/>
          <w:b/>
          <w:sz w:val="20"/>
          <w:szCs w:val="20"/>
        </w:rPr>
        <w:t xml:space="preserve"> 4.4</w:t>
      </w:r>
      <w:r w:rsidRPr="00802660">
        <w:rPr>
          <w:rFonts w:ascii="Arial" w:hAnsi="Arial" w:cs="Arial"/>
          <w:b/>
          <w:sz w:val="20"/>
          <w:szCs w:val="20"/>
        </w:rPr>
        <w:t xml:space="preserve"> </w:t>
      </w:r>
      <w:r w:rsidR="004C5AED">
        <w:rPr>
          <w:rFonts w:ascii="Arial" w:hAnsi="Arial" w:cs="Arial"/>
          <w:b/>
          <w:sz w:val="20"/>
          <w:szCs w:val="20"/>
        </w:rPr>
        <w:t>Dot model</w:t>
      </w:r>
      <w:r>
        <w:rPr>
          <w:rFonts w:ascii="Arial" w:hAnsi="Arial" w:cs="Arial"/>
          <w:b/>
          <w:sz w:val="20"/>
          <w:szCs w:val="20"/>
        </w:rPr>
        <w:t xml:space="preserve"> valor consumo alcantarillado.</w:t>
      </w:r>
    </w:p>
    <w:p w:rsidR="00ED31CE" w:rsidRDefault="00ED31CE" w:rsidP="00ED31CE">
      <w:pPr>
        <w:tabs>
          <w:tab w:val="left" w:pos="1515"/>
        </w:tabs>
        <w:spacing w:line="480" w:lineRule="auto"/>
        <w:ind w:left="1416"/>
      </w:pPr>
      <w:r>
        <w:rPr>
          <w:noProof/>
        </w:rPr>
      </w:r>
      <w:r>
        <w:pict>
          <v:group id="_x0000_s1232" editas="canvas" style="width:4in;height:162pt;mso-position-horizontal-relative:char;mso-position-vertical-relative:line" coordorigin="3094,3093" coordsize="5082,3032">
            <o:lock v:ext="edit" aspectratio="t"/>
            <v:shape id="_x0000_s1233" type="#_x0000_t75" style="position:absolute;left:3094;top:3093;width:5082;height:3032" o:preferrelative="f">
              <v:fill o:detectmouseclick="t"/>
              <v:path o:extrusionok="t" o:connecttype="none"/>
              <o:lock v:ext="edit" text="t"/>
            </v:shape>
            <v:rect id="_x0000_s1234" style="position:absolute;left:3313;top:3245;width:4651;height:2880"/>
            <v:line id="_x0000_s1235" style="position:absolute" from="4365,3767" to="4992,4399"/>
            <v:line id="_x0000_s1236" style="position:absolute;flip:x" from="6059,3767" to="6694,4407"/>
            <v:line id="_x0000_s1237" style="position:absolute;flip:y" from="4153,4777" to="4788,5451"/>
            <v:line id="_x0000_s1238" style="position:absolute" from="6059,4777" to="6905,5451"/>
            <v:shape id="_x0000_s1239" type="#_x0000_t202" style="position:absolute;left:3736;top:3412;width:1271;height:355" stroked="f">
              <v:textbox style="mso-next-textbox:#_x0000_s1239">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240" type="#_x0000_t202" style="position:absolute;left:6482;top:3405;width:1272;height:320" stroked="f">
              <v:textbox style="mso-next-textbox:#_x0000_s1240">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241" type="#_x0000_t202" style="position:absolute;left:3412;top:5283;width:1376;height:674" stroked="f">
              <v:textbox style="mso-next-textbox:#_x0000_s1241">
                <w:txbxContent>
                  <w:p w:rsidR="001D0D3F" w:rsidRPr="00802660" w:rsidRDefault="001D0D3F" w:rsidP="00ED31CE">
                    <w:pPr>
                      <w:jc w:val="center"/>
                      <w:rPr>
                        <w:rFonts w:ascii="Arial" w:hAnsi="Arial" w:cs="Arial"/>
                        <w:sz w:val="20"/>
                        <w:szCs w:val="20"/>
                        <w:lang w:val="es-EC"/>
                      </w:rPr>
                    </w:pPr>
                    <w:r>
                      <w:rPr>
                        <w:rFonts w:ascii="Arial" w:hAnsi="Arial" w:cs="Arial"/>
                        <w:sz w:val="20"/>
                        <w:szCs w:val="20"/>
                        <w:lang w:val="es-EC"/>
                      </w:rPr>
                      <w:t>Tipo de consumo</w:t>
                    </w:r>
                  </w:p>
                </w:txbxContent>
              </v:textbox>
            </v:shape>
            <v:shape id="_x0000_s1242" type="#_x0000_t202" style="position:absolute;left:6588;top:5451;width:1271;height:480" stroked="f">
              <v:textbox style="mso-next-textbox:#_x0000_s124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243" type="#_x0000_t202" style="position:absolute;left:4470;top:4441;width:2118;height:1010" stroked="f">
              <v:textbox style="mso-next-textbox:#_x0000_s1243">
                <w:txbxContent>
                  <w:p w:rsidR="001D0D3F" w:rsidRPr="00FE34EB" w:rsidRDefault="001D0D3F" w:rsidP="00ED31CE">
                    <w:pPr>
                      <w:jc w:val="center"/>
                      <w:rPr>
                        <w:sz w:val="18"/>
                        <w:szCs w:val="18"/>
                      </w:rPr>
                    </w:pPr>
                    <w:r w:rsidRPr="00FE34EB">
                      <w:rPr>
                        <w:rFonts w:ascii="Arial" w:hAnsi="Arial" w:cs="Arial"/>
                        <w:sz w:val="18"/>
                        <w:szCs w:val="18"/>
                        <w:lang w:val="es-EC"/>
                      </w:rPr>
                      <w:t>Número total de</w:t>
                    </w:r>
                    <w:r w:rsidRPr="00FA4144">
                      <w:rPr>
                        <w:rFonts w:ascii="Arial" w:hAnsi="Arial" w:cs="Arial"/>
                        <w:sz w:val="22"/>
                        <w:szCs w:val="22"/>
                        <w:lang w:val="es-EC"/>
                      </w:rPr>
                      <w:t xml:space="preserve"> </w:t>
                    </w:r>
                    <w:r w:rsidRPr="00FE34EB">
                      <w:rPr>
                        <w:rFonts w:ascii="Arial" w:hAnsi="Arial" w:cs="Arial"/>
                        <w:sz w:val="18"/>
                        <w:szCs w:val="18"/>
                        <w:lang w:val="es-EC"/>
                      </w:rPr>
                      <w:t>abonados y predios generados por tipos</w:t>
                    </w:r>
                    <w:r w:rsidRPr="00FA4144">
                      <w:rPr>
                        <w:rFonts w:ascii="Arial" w:hAnsi="Arial" w:cs="Arial"/>
                        <w:sz w:val="22"/>
                        <w:szCs w:val="22"/>
                        <w:lang w:val="es-EC"/>
                      </w:rPr>
                      <w:t xml:space="preserve"> </w:t>
                    </w:r>
                    <w:r w:rsidRPr="00FE34EB">
                      <w:rPr>
                        <w:rFonts w:ascii="Arial" w:hAnsi="Arial" w:cs="Arial"/>
                        <w:sz w:val="18"/>
                        <w:szCs w:val="18"/>
                        <w:lang w:val="es-EC"/>
                      </w:rPr>
                      <w:t>de consumo</w:t>
                    </w:r>
                  </w:p>
                </w:txbxContent>
              </v:textbox>
            </v:shape>
            <w10:anchorlock/>
          </v:group>
        </w:pict>
      </w:r>
    </w:p>
    <w:p w:rsidR="00ED31CE" w:rsidRDefault="00ED31CE" w:rsidP="00ED31CE">
      <w:pPr>
        <w:tabs>
          <w:tab w:val="left" w:pos="1515"/>
        </w:tabs>
        <w:spacing w:line="480" w:lineRule="auto"/>
        <w:ind w:left="1515"/>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4.5 </w:t>
      </w:r>
      <w:r w:rsidR="004C5AED">
        <w:rPr>
          <w:rFonts w:ascii="Arial" w:hAnsi="Arial" w:cs="Arial"/>
          <w:b/>
          <w:sz w:val="20"/>
          <w:szCs w:val="20"/>
        </w:rPr>
        <w:t>Dot model</w:t>
      </w:r>
      <w:r>
        <w:rPr>
          <w:rFonts w:ascii="Arial" w:hAnsi="Arial" w:cs="Arial"/>
          <w:b/>
          <w:sz w:val="20"/>
          <w:szCs w:val="20"/>
        </w:rPr>
        <w:t xml:space="preserve"> abonados por tipo consumo</w:t>
      </w:r>
      <w:r w:rsidR="00FC4438">
        <w:rPr>
          <w:rFonts w:ascii="Arial" w:hAnsi="Arial" w:cs="Arial"/>
          <w:b/>
          <w:sz w:val="20"/>
          <w:szCs w:val="20"/>
        </w:rPr>
        <w:t>.</w:t>
      </w:r>
      <w:r>
        <w:rPr>
          <w:rFonts w:ascii="Arial" w:hAnsi="Arial" w:cs="Arial"/>
          <w:b/>
          <w:sz w:val="20"/>
          <w:szCs w:val="20"/>
        </w:rPr>
        <w:t xml:space="preserve"> </w:t>
      </w:r>
    </w:p>
    <w:p w:rsidR="00ED31CE" w:rsidRDefault="00ED31CE" w:rsidP="00ED31CE">
      <w:pPr>
        <w:tabs>
          <w:tab w:val="left" w:pos="1515"/>
        </w:tabs>
        <w:spacing w:line="480" w:lineRule="auto"/>
        <w:ind w:left="708"/>
        <w:jc w:val="center"/>
      </w:pPr>
      <w:r>
        <w:rPr>
          <w:noProof/>
        </w:rPr>
      </w:r>
      <w:r>
        <w:pict>
          <v:group id="_x0000_s1212" editas="canvas" style="width:294pt;height:171pt;mso-position-horizontal-relative:char;mso-position-vertical-relative:line" coordorigin="2988,3201" coordsize="5188,2764">
            <o:lock v:ext="edit" aspectratio="t"/>
            <v:shape id="_x0000_s1213" type="#_x0000_t75" style="position:absolute;left:2988;top:3201;width:5188;height:2764" o:preferrelative="f">
              <v:fill o:detectmouseclick="t"/>
              <v:path o:extrusionok="t" o:connecttype="none"/>
              <o:lock v:ext="edit" text="t"/>
            </v:shape>
            <v:rect id="_x0000_s1214" style="position:absolute;left:3200;top:3245;width:4658;height:2720"/>
            <v:line id="_x0000_s1215" style="position:absolute" from="4364,3725" to="4992,4358"/>
            <v:line id="_x0000_s1216" style="position:absolute;flip:x" from="6164,3725" to="6695,4365"/>
            <v:line id="_x0000_s1217" style="position:absolute;flip:y" from="4259,4845" to="5106,5485"/>
            <v:line id="_x0000_s1218" style="position:absolute" from="5953,4845" to="6587,5485"/>
            <v:shape id="_x0000_s1219" type="#_x0000_t202" style="position:absolute;left:3736;top:3412;width:1271;height:320" stroked="f">
              <v:textbox style="mso-next-textbox:#_x0000_s1219">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220" type="#_x0000_t202" style="position:absolute;left:6482;top:3405;width:1272;height:320" stroked="f">
              <v:textbox style="mso-next-textbox:#_x0000_s1220">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221" type="#_x0000_t202" style="position:absolute;left:3623;top:5485;width:1270;height:320" stroked="f">
              <v:textbox style="mso-next-textbox:#_x0000_s1221">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222" type="#_x0000_t202" style="position:absolute;left:6164;top:5485;width:1273;height:320" stroked="f">
              <v:textbox style="mso-next-textbox:#_x0000_s1222">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223" type="#_x0000_t202" style="position:absolute;left:4470;top:4365;width:2226;height:480" stroked="f">
              <v:textbox style="mso-next-textbox:#_x0000_s1223">
                <w:txbxContent>
                  <w:p w:rsidR="001D0D3F" w:rsidRPr="00C310F5" w:rsidRDefault="001D0D3F" w:rsidP="00ED31CE">
                    <w:pPr>
                      <w:jc w:val="center"/>
                      <w:rPr>
                        <w:sz w:val="18"/>
                        <w:szCs w:val="18"/>
                      </w:rPr>
                    </w:pPr>
                    <w:r w:rsidRPr="00C310F5">
                      <w:rPr>
                        <w:rFonts w:ascii="Arial" w:hAnsi="Arial" w:cs="Arial"/>
                        <w:sz w:val="18"/>
                        <w:szCs w:val="18"/>
                        <w:lang w:val="es-EC"/>
                      </w:rPr>
                      <w:t>Valor de la recaudación por</w:t>
                    </w:r>
                    <w:r>
                      <w:rPr>
                        <w:rFonts w:ascii="Arial" w:hAnsi="Arial" w:cs="Arial"/>
                        <w:sz w:val="22"/>
                        <w:szCs w:val="22"/>
                        <w:lang w:val="es-EC"/>
                      </w:rPr>
                      <w:t xml:space="preserve"> </w:t>
                    </w:r>
                    <w:r w:rsidRPr="00C310F5">
                      <w:rPr>
                        <w:rFonts w:ascii="Arial" w:hAnsi="Arial" w:cs="Arial"/>
                        <w:sz w:val="18"/>
                        <w:szCs w:val="18"/>
                        <w:lang w:val="es-EC"/>
                      </w:rPr>
                      <w:t>consumo de agua</w:t>
                    </w:r>
                  </w:p>
                </w:txbxContent>
              </v:textbox>
            </v:shape>
            <v:shape id="_x0000_s1224" type="#_x0000_t202" style="position:absolute;left:7117;top:4074;width:635;height:320" stroked="f">
              <v:textbox style="mso-next-textbox:#_x0000_s1224">
                <w:txbxContent>
                  <w:p w:rsidR="001D0D3F" w:rsidRPr="00802660" w:rsidRDefault="001D0D3F" w:rsidP="00ED31CE">
                    <w:pPr>
                      <w:rPr>
                        <w:rFonts w:ascii="Arial" w:hAnsi="Arial" w:cs="Arial"/>
                        <w:sz w:val="20"/>
                        <w:szCs w:val="20"/>
                        <w:lang w:val="es-EC"/>
                      </w:rPr>
                    </w:pPr>
                    <w:r>
                      <w:rPr>
                        <w:rFonts w:ascii="Arial" w:hAnsi="Arial" w:cs="Arial"/>
                        <w:sz w:val="20"/>
                        <w:szCs w:val="20"/>
                        <w:lang w:val="es-EC"/>
                      </w:rPr>
                      <w:t>Caja</w:t>
                    </w:r>
                  </w:p>
                </w:txbxContent>
              </v:textbox>
            </v:shape>
            <v:shape id="_x0000_s1225" type="#_x0000_t202" style="position:absolute;left:6482;top:4947;width:1270;height:436" stroked="f">
              <v:textbox style="mso-next-textbox:#_x0000_s1225">
                <w:txbxContent>
                  <w:p w:rsidR="001D0D3F" w:rsidRPr="00F407CB" w:rsidRDefault="001D0D3F" w:rsidP="00ED31CE">
                    <w:pPr>
                      <w:rPr>
                        <w:rFonts w:ascii="Arial" w:hAnsi="Arial" w:cs="Arial"/>
                        <w:sz w:val="18"/>
                        <w:szCs w:val="18"/>
                        <w:lang w:val="es-EC"/>
                      </w:rPr>
                    </w:pPr>
                    <w:r w:rsidRPr="00F407CB">
                      <w:rPr>
                        <w:rFonts w:ascii="Arial" w:hAnsi="Arial" w:cs="Arial"/>
                        <w:sz w:val="18"/>
                        <w:szCs w:val="18"/>
                        <w:lang w:val="es-EC"/>
                      </w:rPr>
                      <w:t>Departamento</w:t>
                    </w:r>
                  </w:p>
                </w:txbxContent>
              </v:textbox>
            </v:shape>
            <v:shape id="_x0000_s1226" type="#_x0000_t202" style="position:absolute;left:3200;top:4074;width:1376;height:320" stroked="f">
              <v:textbox style="mso-next-textbox:#_x0000_s1226">
                <w:txbxContent>
                  <w:p w:rsidR="001D0D3F" w:rsidRPr="00802660" w:rsidRDefault="001D0D3F" w:rsidP="00ED31CE">
                    <w:pPr>
                      <w:rPr>
                        <w:rFonts w:ascii="Arial" w:hAnsi="Arial" w:cs="Arial"/>
                        <w:sz w:val="20"/>
                        <w:szCs w:val="20"/>
                        <w:lang w:val="es-EC"/>
                      </w:rPr>
                    </w:pPr>
                    <w:r>
                      <w:rPr>
                        <w:rFonts w:ascii="Arial" w:hAnsi="Arial" w:cs="Arial"/>
                        <w:sz w:val="20"/>
                        <w:szCs w:val="20"/>
                        <w:lang w:val="es-EC"/>
                      </w:rPr>
                      <w:t>Contribuyente</w:t>
                    </w:r>
                  </w:p>
                </w:txbxContent>
              </v:textbox>
            </v:shape>
            <v:shape id="_x0000_s1227" type="#_x0000_t202" style="position:absolute;left:3306;top:4656;width:1058;height:320" stroked="f">
              <v:textbox style="mso-next-textbox:#_x0000_s1227">
                <w:txbxContent>
                  <w:p w:rsidR="001D0D3F" w:rsidRPr="00802660" w:rsidRDefault="001D0D3F" w:rsidP="00ED31CE">
                    <w:pPr>
                      <w:rPr>
                        <w:rFonts w:ascii="Arial" w:hAnsi="Arial" w:cs="Arial"/>
                        <w:sz w:val="20"/>
                        <w:szCs w:val="20"/>
                        <w:lang w:val="es-EC"/>
                      </w:rPr>
                    </w:pPr>
                    <w:r>
                      <w:rPr>
                        <w:rFonts w:ascii="Arial" w:hAnsi="Arial" w:cs="Arial"/>
                        <w:sz w:val="20"/>
                        <w:szCs w:val="20"/>
                        <w:lang w:val="es-EC"/>
                      </w:rPr>
                      <w:t>Empleado</w:t>
                    </w:r>
                  </w:p>
                </w:txbxContent>
              </v:textbox>
            </v:shape>
            <v:line id="_x0000_s1228" style="position:absolute" from="4153,4365" to="4470,4510"/>
            <v:line id="_x0000_s1229" style="position:absolute;flip:y" from="4364,4656" to="4788,4801"/>
            <v:line id="_x0000_s1230" style="position:absolute;flip:y" from="6694,4219" to="7117,4365"/>
            <v:line id="_x0000_s1231" style="position:absolute" from="6588,4656" to="7117,4947"/>
            <w10:anchorlock/>
          </v:group>
        </w:pict>
      </w:r>
    </w:p>
    <w:p w:rsidR="00ED31CE" w:rsidRDefault="00ED31CE" w:rsidP="00ED31CE">
      <w:pPr>
        <w:tabs>
          <w:tab w:val="left" w:pos="1515"/>
        </w:tabs>
        <w:spacing w:line="480" w:lineRule="auto"/>
        <w:ind w:left="1416"/>
      </w:pPr>
      <w:r>
        <w:rPr>
          <w:rFonts w:ascii="Arial" w:hAnsi="Arial" w:cs="Arial"/>
          <w:b/>
          <w:sz w:val="20"/>
          <w:szCs w:val="20"/>
        </w:rPr>
        <w:tab/>
        <w:t xml:space="preserve">        </w:t>
      </w:r>
      <w:r w:rsidRPr="00802660">
        <w:rPr>
          <w:rFonts w:ascii="Arial" w:hAnsi="Arial" w:cs="Arial"/>
          <w:b/>
          <w:sz w:val="20"/>
          <w:szCs w:val="20"/>
        </w:rPr>
        <w:t xml:space="preserve">Figura No </w:t>
      </w:r>
      <w:r>
        <w:rPr>
          <w:rFonts w:ascii="Arial" w:hAnsi="Arial" w:cs="Arial"/>
          <w:b/>
          <w:sz w:val="20"/>
          <w:szCs w:val="20"/>
        </w:rPr>
        <w:t xml:space="preserve">4.6 </w:t>
      </w:r>
      <w:r w:rsidR="004C5AED">
        <w:rPr>
          <w:rFonts w:ascii="Arial" w:hAnsi="Arial" w:cs="Arial"/>
          <w:b/>
          <w:sz w:val="20"/>
          <w:szCs w:val="20"/>
        </w:rPr>
        <w:t>Dot model</w:t>
      </w:r>
      <w:r>
        <w:rPr>
          <w:rFonts w:ascii="Arial" w:hAnsi="Arial" w:cs="Arial"/>
          <w:b/>
          <w:sz w:val="20"/>
          <w:szCs w:val="20"/>
        </w:rPr>
        <w:t xml:space="preserve">  valor de la recaudación</w:t>
      </w:r>
      <w:r w:rsidR="00FC4438">
        <w:rPr>
          <w:rFonts w:ascii="Arial" w:hAnsi="Arial" w:cs="Arial"/>
          <w:b/>
          <w:sz w:val="20"/>
          <w:szCs w:val="20"/>
        </w:rPr>
        <w:t>.</w:t>
      </w:r>
    </w:p>
    <w:p w:rsidR="00ED31CE" w:rsidRDefault="00ED31CE" w:rsidP="00ED31CE">
      <w:pPr>
        <w:tabs>
          <w:tab w:val="left" w:pos="1515"/>
        </w:tabs>
        <w:spacing w:line="480" w:lineRule="auto"/>
        <w:ind w:left="1416"/>
      </w:pPr>
      <w:r>
        <w:rPr>
          <w:noProof/>
        </w:rPr>
      </w:r>
      <w:r>
        <w:pict>
          <v:group id="_x0000_s1192" editas="canvas" style="width:294.25pt;height:172.6pt;mso-position-horizontal-relative:char;mso-position-vertical-relative:line" coordorigin="2988,2932" coordsize="5298,3215">
            <o:lock v:ext="edit" aspectratio="t"/>
            <v:shape id="_x0000_s1193" type="#_x0000_t75" style="position:absolute;left:2988;top:2932;width:5298;height:3215" o:preferrelative="f">
              <v:fill o:detectmouseclick="t"/>
              <v:path o:extrusionok="t" o:connecttype="none"/>
              <o:lock v:ext="edit" text="t"/>
            </v:shape>
            <v:rect id="_x0000_s1194" style="position:absolute;left:3204;top:3268;width:4861;height:2879"/>
            <v:line id="_x0000_s1195" style="position:absolute" from="4284,3770" to="4913,4403"/>
            <v:line id="_x0000_s1196" style="position:absolute;flip:x" from="6229,3770" to="6758,4410"/>
            <v:line id="_x0000_s1197" style="position:absolute;flip:y" from="4284,4944" to="5131,5584"/>
            <v:line id="_x0000_s1198" style="position:absolute" from="5953,5005" to="6588,5645"/>
            <v:shape id="_x0000_s1199" type="#_x0000_t202" style="position:absolute;left:3736;top:3412;width:1271;height:358" stroked="f">
              <v:textbox style="mso-next-textbox:#_x0000_s1199">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Tiempo</w:t>
                    </w:r>
                  </w:p>
                </w:txbxContent>
              </v:textbox>
            </v:shape>
            <v:shape id="_x0000_s1200" type="#_x0000_t202" style="position:absolute;left:6482;top:3405;width:1272;height:320" stroked="f">
              <v:textbox style="mso-next-textbox:#_x0000_s1200">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Sector</w:t>
                    </w:r>
                  </w:p>
                </w:txbxContent>
              </v:textbox>
            </v:shape>
            <v:shape id="_x0000_s1201" type="#_x0000_t202" style="position:absolute;left:3624;top:5645;width:1270;height:320" stroked="f">
              <v:textbox style="mso-next-textbox:#_x0000_s1201">
                <w:txbxContent>
                  <w:p w:rsidR="001D0D3F" w:rsidRPr="0064704B" w:rsidRDefault="001D0D3F" w:rsidP="00ED31CE">
                    <w:pPr>
                      <w:jc w:val="center"/>
                      <w:rPr>
                        <w:rFonts w:ascii="Arial" w:hAnsi="Arial" w:cs="Arial"/>
                        <w:sz w:val="20"/>
                        <w:szCs w:val="20"/>
                        <w:lang w:val="es-EC"/>
                      </w:rPr>
                    </w:pPr>
                    <w:r w:rsidRPr="0064704B">
                      <w:rPr>
                        <w:rFonts w:ascii="Arial" w:hAnsi="Arial" w:cs="Arial"/>
                        <w:sz w:val="20"/>
                        <w:szCs w:val="20"/>
                        <w:lang w:val="es-EC"/>
                      </w:rPr>
                      <w:t>Tarifa</w:t>
                    </w:r>
                  </w:p>
                </w:txbxContent>
              </v:textbox>
            </v:shape>
            <v:shape id="_x0000_s1202" type="#_x0000_t202" style="position:absolute;left:6270;top:5645;width:1272;height:472" stroked="f">
              <v:textbox style="mso-next-textbox:#_x0000_s1202">
                <w:txbxContent>
                  <w:p w:rsidR="001D0D3F" w:rsidRPr="0064704B" w:rsidRDefault="001D0D3F" w:rsidP="00ED31CE">
                    <w:pPr>
                      <w:rPr>
                        <w:rFonts w:ascii="Arial" w:hAnsi="Arial" w:cs="Arial"/>
                        <w:sz w:val="20"/>
                        <w:szCs w:val="20"/>
                        <w:lang w:val="es-EC"/>
                      </w:rPr>
                    </w:pPr>
                    <w:r w:rsidRPr="0064704B">
                      <w:rPr>
                        <w:rFonts w:ascii="Arial" w:hAnsi="Arial" w:cs="Arial"/>
                        <w:sz w:val="20"/>
                        <w:szCs w:val="20"/>
                        <w:lang w:val="es-EC"/>
                      </w:rPr>
                      <w:t>Empresa</w:t>
                    </w:r>
                  </w:p>
                </w:txbxContent>
              </v:textbox>
            </v:shape>
            <v:shape id="_x0000_s1203" type="#_x0000_t202" style="position:absolute;left:4576;top:4525;width:2226;height:480" stroked="f">
              <v:textbox style="mso-next-textbox:#_x0000_s1203">
                <w:txbxContent>
                  <w:p w:rsidR="001D0D3F" w:rsidRPr="00762D00" w:rsidRDefault="001D0D3F" w:rsidP="00ED31CE">
                    <w:pPr>
                      <w:jc w:val="center"/>
                      <w:rPr>
                        <w:szCs w:val="18"/>
                      </w:rPr>
                    </w:pPr>
                    <w:r>
                      <w:rPr>
                        <w:rFonts w:ascii="Arial" w:hAnsi="Arial" w:cs="Arial"/>
                        <w:bCs/>
                        <w:iCs/>
                        <w:snapToGrid w:val="0"/>
                        <w:color w:val="000000"/>
                        <w:sz w:val="18"/>
                        <w:szCs w:val="18"/>
                      </w:rPr>
                      <w:t>Valor por consumo de alcantarillado</w:t>
                    </w:r>
                  </w:p>
                </w:txbxContent>
              </v:textbox>
            </v:shape>
            <v:shape id="_x0000_s1204" type="#_x0000_t202" style="position:absolute;left:3204;top:4105;width:1404;height:359" stroked="f">
              <v:textbox style="mso-next-textbox:#_x0000_s1204">
                <w:txbxContent>
                  <w:p w:rsidR="001D0D3F" w:rsidRPr="0064704B" w:rsidRDefault="001D0D3F" w:rsidP="00ED31CE">
                    <w:pPr>
                      <w:rPr>
                        <w:rFonts w:ascii="Arial" w:hAnsi="Arial" w:cs="Arial"/>
                        <w:sz w:val="20"/>
                        <w:szCs w:val="20"/>
                        <w:lang w:val="es-EC"/>
                      </w:rPr>
                    </w:pPr>
                    <w:r>
                      <w:rPr>
                        <w:rFonts w:ascii="Arial" w:hAnsi="Arial" w:cs="Arial"/>
                        <w:sz w:val="20"/>
                        <w:szCs w:val="20"/>
                        <w:lang w:val="es-EC"/>
                      </w:rPr>
                      <w:t>Contribuyente</w:t>
                    </w:r>
                  </w:p>
                </w:txbxContent>
              </v:textbox>
            </v:shape>
            <v:shape id="_x0000_s1205" type="#_x0000_t202" style="position:absolute;left:3312;top:4776;width:1271;height:360" stroked="f">
              <v:textbox style="mso-next-textbox:#_x0000_s1205">
                <w:txbxContent>
                  <w:p w:rsidR="001D0D3F" w:rsidRPr="0064704B" w:rsidRDefault="001D0D3F" w:rsidP="00ED31CE">
                    <w:pPr>
                      <w:rPr>
                        <w:rFonts w:ascii="Arial" w:hAnsi="Arial" w:cs="Arial"/>
                        <w:sz w:val="20"/>
                        <w:szCs w:val="20"/>
                        <w:lang w:val="es-EC"/>
                      </w:rPr>
                    </w:pPr>
                    <w:r>
                      <w:rPr>
                        <w:rFonts w:ascii="Arial" w:hAnsi="Arial" w:cs="Arial"/>
                        <w:sz w:val="20"/>
                        <w:szCs w:val="20"/>
                        <w:lang w:val="es-EC"/>
                      </w:rPr>
                      <w:t>Empleado</w:t>
                    </w:r>
                  </w:p>
                </w:txbxContent>
              </v:textbox>
            </v:shape>
            <v:shape id="_x0000_s1206" type="#_x0000_t202" style="position:absolute;left:6661;top:4105;width:1271;height:360" stroked="f">
              <v:textbox style="mso-next-textbox:#_x0000_s1206">
                <w:txbxContent>
                  <w:p w:rsidR="001D0D3F" w:rsidRPr="0064704B" w:rsidRDefault="001D0D3F" w:rsidP="00ED31CE">
                    <w:pPr>
                      <w:rPr>
                        <w:rFonts w:ascii="Arial" w:hAnsi="Arial" w:cs="Arial"/>
                        <w:sz w:val="20"/>
                        <w:szCs w:val="20"/>
                        <w:lang w:val="es-EC"/>
                      </w:rPr>
                    </w:pPr>
                    <w:r>
                      <w:rPr>
                        <w:rFonts w:ascii="Arial" w:hAnsi="Arial" w:cs="Arial"/>
                        <w:sz w:val="20"/>
                        <w:szCs w:val="20"/>
                        <w:lang w:val="es-EC"/>
                      </w:rPr>
                      <w:t>Caja</w:t>
                    </w:r>
                  </w:p>
                </w:txbxContent>
              </v:textbox>
            </v:shape>
            <v:shape id="_x0000_s1207" type="#_x0000_t202" style="position:absolute;left:6553;top:5111;width:1404;height:360" stroked="f">
              <v:textbox style="mso-next-textbox:#_x0000_s1207">
                <w:txbxContent>
                  <w:p w:rsidR="001D0D3F" w:rsidRPr="0064704B" w:rsidRDefault="001D0D3F" w:rsidP="00ED31CE">
                    <w:pPr>
                      <w:rPr>
                        <w:rFonts w:ascii="Arial" w:hAnsi="Arial" w:cs="Arial"/>
                        <w:sz w:val="20"/>
                        <w:szCs w:val="20"/>
                        <w:lang w:val="es-EC"/>
                      </w:rPr>
                    </w:pPr>
                    <w:r>
                      <w:rPr>
                        <w:rFonts w:ascii="Arial" w:hAnsi="Arial" w:cs="Arial"/>
                        <w:sz w:val="20"/>
                        <w:szCs w:val="20"/>
                        <w:lang w:val="es-EC"/>
                      </w:rPr>
                      <w:t>Departamento</w:t>
                    </w:r>
                  </w:p>
                </w:txbxContent>
              </v:textbox>
            </v:shape>
            <v:line id="_x0000_s1208" style="position:absolute" from="4176,4441" to="4716,4608"/>
            <v:line id="_x0000_s1209" style="position:absolute;flip:y" from="4392,4776" to="4825,4944"/>
            <v:line id="_x0000_s1210" style="position:absolute;flip:x" from="6661,4441" to="6985,4608"/>
            <v:line id="_x0000_s1211" style="position:absolute;flip:x y" from="6337,4944" to="6661,5111"/>
            <w10:anchorlock/>
          </v:group>
        </w:pict>
      </w:r>
    </w:p>
    <w:p w:rsidR="00ED31CE" w:rsidRDefault="00ED31CE" w:rsidP="00ED31CE">
      <w:pPr>
        <w:tabs>
          <w:tab w:val="left" w:pos="1515"/>
        </w:tabs>
        <w:spacing w:line="480" w:lineRule="auto"/>
        <w:ind w:left="1416"/>
        <w:rPr>
          <w:rFonts w:ascii="Arial" w:hAnsi="Arial" w:cs="Arial"/>
          <w:b/>
          <w:sz w:val="20"/>
          <w:szCs w:val="20"/>
        </w:rPr>
      </w:pPr>
      <w:r w:rsidRPr="00802660">
        <w:rPr>
          <w:rFonts w:ascii="Arial" w:hAnsi="Arial" w:cs="Arial"/>
          <w:b/>
          <w:sz w:val="20"/>
          <w:szCs w:val="20"/>
        </w:rPr>
        <w:t xml:space="preserve">Figura No </w:t>
      </w:r>
      <w:r>
        <w:rPr>
          <w:rFonts w:ascii="Arial" w:hAnsi="Arial" w:cs="Arial"/>
          <w:b/>
          <w:sz w:val="20"/>
          <w:szCs w:val="20"/>
        </w:rPr>
        <w:t xml:space="preserve">4.7 </w:t>
      </w:r>
      <w:r w:rsidR="004C5AED">
        <w:rPr>
          <w:rFonts w:ascii="Arial" w:hAnsi="Arial" w:cs="Arial"/>
          <w:b/>
          <w:sz w:val="20"/>
          <w:szCs w:val="20"/>
        </w:rPr>
        <w:t>Dot model</w:t>
      </w:r>
      <w:r>
        <w:rPr>
          <w:rFonts w:ascii="Arial" w:hAnsi="Arial" w:cs="Arial"/>
          <w:b/>
          <w:sz w:val="20"/>
          <w:szCs w:val="20"/>
        </w:rPr>
        <w:t xml:space="preserve"> valor por consumo de alcantarillado.</w:t>
      </w:r>
    </w:p>
    <w:p w:rsidR="00ED31CE" w:rsidRDefault="00ED31CE" w:rsidP="00ED31CE">
      <w:pPr>
        <w:tabs>
          <w:tab w:val="left" w:pos="1515"/>
        </w:tabs>
        <w:spacing w:line="480" w:lineRule="auto"/>
        <w:ind w:left="1515"/>
        <w:rPr>
          <w:rFonts w:ascii="Arial" w:hAnsi="Arial" w:cs="Arial"/>
          <w:b/>
          <w:sz w:val="20"/>
          <w:szCs w:val="20"/>
        </w:rPr>
      </w:pPr>
    </w:p>
    <w:p w:rsidR="00ED31CE" w:rsidRDefault="00ED31CE" w:rsidP="00ED31CE">
      <w:pPr>
        <w:tabs>
          <w:tab w:val="left" w:pos="1515"/>
        </w:tabs>
        <w:spacing w:line="480" w:lineRule="auto"/>
        <w:ind w:left="708"/>
        <w:jc w:val="center"/>
      </w:pPr>
      <w:r>
        <w:rPr>
          <w:noProof/>
        </w:rPr>
      </w:r>
      <w:r>
        <w:pict>
          <v:group id="_x0000_s1178" editas="canvas" style="width:294pt;height:171pt;mso-position-horizontal-relative:char;mso-position-vertical-relative:line" coordorigin="2988,3201" coordsize="5188,2764">
            <o:lock v:ext="edit" aspectratio="t"/>
            <v:shape id="_x0000_s1179" type="#_x0000_t75" style="position:absolute;left:2988;top:3201;width:5188;height:2764" o:preferrelative="f">
              <v:fill o:detectmouseclick="t"/>
              <v:path o:extrusionok="t" o:connecttype="none"/>
              <o:lock v:ext="edit" text="t"/>
            </v:shape>
            <v:rect id="_x0000_s1180" style="position:absolute;left:3200;top:3245;width:4870;height:2720"/>
            <v:line id="_x0000_s1181" style="position:absolute" from="4364,3725" to="4788,4365"/>
            <v:line id="_x0000_s1182" style="position:absolute;flip:x" from="5847,3725" to="6695,4365"/>
            <v:line id="_x0000_s1183" style="position:absolute;flip:y" from="4259,4801" to="4682,5485"/>
            <v:line id="_x0000_s1184" style="position:absolute" from="5847,4801" to="6587,5485"/>
            <v:shape id="_x0000_s1185" type="#_x0000_t202" style="position:absolute;left:3736;top:3412;width:1271;height:320" stroked="f">
              <v:textbox style="mso-next-textbox:#_x0000_s1185">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Tiempo</w:t>
                    </w:r>
                  </w:p>
                </w:txbxContent>
              </v:textbox>
            </v:shape>
            <v:shape id="_x0000_s1186" type="#_x0000_t202" style="position:absolute;left:6482;top:3405;width:1272;height:320" stroked="f">
              <v:textbox style="mso-next-textbox:#_x0000_s1186">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Sector</w:t>
                    </w:r>
                  </w:p>
                </w:txbxContent>
              </v:textbox>
            </v:shape>
            <v:shape id="_x0000_s1187" type="#_x0000_t202" style="position:absolute;left:3623;top:5485;width:1270;height:320" stroked="f">
              <v:textbox style="mso-next-textbox:#_x0000_s1187">
                <w:txbxContent>
                  <w:p w:rsidR="001D0D3F" w:rsidRPr="00802660" w:rsidRDefault="001D0D3F" w:rsidP="00ED31CE">
                    <w:pPr>
                      <w:jc w:val="center"/>
                      <w:rPr>
                        <w:rFonts w:ascii="Arial" w:hAnsi="Arial" w:cs="Arial"/>
                        <w:sz w:val="20"/>
                        <w:szCs w:val="20"/>
                        <w:lang w:val="es-EC"/>
                      </w:rPr>
                    </w:pPr>
                    <w:r w:rsidRPr="00802660">
                      <w:rPr>
                        <w:rFonts w:ascii="Arial" w:hAnsi="Arial" w:cs="Arial"/>
                        <w:sz w:val="20"/>
                        <w:szCs w:val="20"/>
                        <w:lang w:val="es-EC"/>
                      </w:rPr>
                      <w:t>Tarifa</w:t>
                    </w:r>
                  </w:p>
                </w:txbxContent>
              </v:textbox>
            </v:shape>
            <v:shape id="_x0000_s1188" type="#_x0000_t202" style="position:absolute;left:6164;top:5485;width:1273;height:320" stroked="f">
              <v:textbox style="mso-next-textbox:#_x0000_s1188">
                <w:txbxContent>
                  <w:p w:rsidR="001D0D3F" w:rsidRPr="00802660" w:rsidRDefault="001D0D3F" w:rsidP="00ED31CE">
                    <w:pPr>
                      <w:rPr>
                        <w:rFonts w:ascii="Arial" w:hAnsi="Arial" w:cs="Arial"/>
                        <w:sz w:val="20"/>
                        <w:szCs w:val="20"/>
                        <w:lang w:val="es-EC"/>
                      </w:rPr>
                    </w:pPr>
                    <w:r w:rsidRPr="00802660">
                      <w:rPr>
                        <w:rFonts w:ascii="Arial" w:hAnsi="Arial" w:cs="Arial"/>
                        <w:sz w:val="20"/>
                        <w:szCs w:val="20"/>
                        <w:lang w:val="es-EC"/>
                      </w:rPr>
                      <w:t>Empresa</w:t>
                    </w:r>
                  </w:p>
                </w:txbxContent>
              </v:textbox>
            </v:shape>
            <v:shape id="_x0000_s1189" type="#_x0000_t202" style="position:absolute;left:3835;top:4365;width:2226;height:480" stroked="f">
              <v:textbox style="mso-next-textbox:#_x0000_s1189">
                <w:txbxContent>
                  <w:p w:rsidR="001D0D3F" w:rsidRPr="00F05B78" w:rsidRDefault="001D0D3F" w:rsidP="00ED31CE">
                    <w:pPr>
                      <w:jc w:val="center"/>
                      <w:rPr>
                        <w:szCs w:val="18"/>
                      </w:rPr>
                    </w:pPr>
                    <w:r w:rsidRPr="00F05B78">
                      <w:rPr>
                        <w:rFonts w:ascii="Arial" w:hAnsi="Arial" w:cs="Arial"/>
                        <w:sz w:val="18"/>
                        <w:szCs w:val="18"/>
                        <w:lang w:val="es-EC"/>
                      </w:rPr>
                      <w:t>Número total de deudas generadas por</w:t>
                    </w:r>
                    <w:r w:rsidRPr="00FA4144">
                      <w:rPr>
                        <w:rFonts w:ascii="Arial" w:hAnsi="Arial" w:cs="Arial"/>
                        <w:sz w:val="22"/>
                        <w:szCs w:val="22"/>
                        <w:lang w:val="es-EC"/>
                      </w:rPr>
                      <w:t xml:space="preserve"> </w:t>
                    </w:r>
                    <w:r w:rsidRPr="00F05B78">
                      <w:rPr>
                        <w:rFonts w:ascii="Arial" w:hAnsi="Arial" w:cs="Arial"/>
                        <w:sz w:val="18"/>
                        <w:szCs w:val="18"/>
                        <w:lang w:val="es-EC"/>
                      </w:rPr>
                      <w:t>tipos</w:t>
                    </w:r>
                  </w:p>
                </w:txbxContent>
              </v:textbox>
            </v:shape>
            <v:shape id="_x0000_s1190" type="#_x0000_t202" style="position:absolute;left:6588;top:4365;width:1270;height:727" stroked="f">
              <v:textbox style="mso-next-textbox:#_x0000_s1190">
                <w:txbxContent>
                  <w:p w:rsidR="001D0D3F" w:rsidRPr="00802660" w:rsidRDefault="001D0D3F" w:rsidP="00ED31CE">
                    <w:pPr>
                      <w:jc w:val="center"/>
                      <w:rPr>
                        <w:rFonts w:ascii="Arial" w:hAnsi="Arial" w:cs="Arial"/>
                        <w:sz w:val="20"/>
                        <w:szCs w:val="20"/>
                        <w:lang w:val="es-EC"/>
                      </w:rPr>
                    </w:pPr>
                    <w:r>
                      <w:rPr>
                        <w:rFonts w:ascii="Arial" w:hAnsi="Arial" w:cs="Arial"/>
                        <w:sz w:val="20"/>
                        <w:szCs w:val="20"/>
                        <w:lang w:val="es-EC"/>
                      </w:rPr>
                      <w:t>Tipo de recaudación</w:t>
                    </w:r>
                  </w:p>
                </w:txbxContent>
              </v:textbox>
            </v:shape>
            <v:line id="_x0000_s1191" style="position:absolute" from="5847,4656" to="6588,4657"/>
            <w10:anchorlock/>
          </v:group>
        </w:pict>
      </w:r>
    </w:p>
    <w:p w:rsidR="00ED31CE" w:rsidRDefault="00ED31CE" w:rsidP="00ED31CE">
      <w:pPr>
        <w:tabs>
          <w:tab w:val="left" w:pos="1515"/>
        </w:tabs>
        <w:spacing w:line="480" w:lineRule="auto"/>
        <w:rPr>
          <w:rFonts w:ascii="Arial" w:hAnsi="Arial" w:cs="Arial"/>
          <w:b/>
          <w:sz w:val="20"/>
          <w:szCs w:val="20"/>
        </w:rPr>
      </w:pPr>
      <w:r>
        <w:rPr>
          <w:rFonts w:ascii="Arial" w:hAnsi="Arial" w:cs="Arial"/>
          <w:b/>
          <w:sz w:val="20"/>
          <w:szCs w:val="20"/>
        </w:rPr>
        <w:tab/>
      </w:r>
      <w:r w:rsidRPr="00802660">
        <w:rPr>
          <w:rFonts w:ascii="Arial" w:hAnsi="Arial" w:cs="Arial"/>
          <w:b/>
          <w:sz w:val="20"/>
          <w:szCs w:val="20"/>
        </w:rPr>
        <w:t xml:space="preserve">Figura No </w:t>
      </w:r>
      <w:r>
        <w:rPr>
          <w:rFonts w:ascii="Arial" w:hAnsi="Arial" w:cs="Arial"/>
          <w:b/>
          <w:sz w:val="20"/>
          <w:szCs w:val="20"/>
        </w:rPr>
        <w:t xml:space="preserve">4.8 </w:t>
      </w:r>
      <w:r w:rsidR="004C5AED">
        <w:rPr>
          <w:rFonts w:ascii="Arial" w:hAnsi="Arial" w:cs="Arial"/>
          <w:b/>
          <w:sz w:val="20"/>
          <w:szCs w:val="20"/>
        </w:rPr>
        <w:t>Dot model</w:t>
      </w:r>
      <w:r>
        <w:rPr>
          <w:rFonts w:ascii="Arial" w:hAnsi="Arial" w:cs="Arial"/>
          <w:b/>
          <w:sz w:val="20"/>
          <w:szCs w:val="20"/>
        </w:rPr>
        <w:t xml:space="preserve">  deudas generadas por tipos</w:t>
      </w:r>
      <w:r w:rsidR="00FC4438">
        <w:rPr>
          <w:rFonts w:ascii="Arial" w:hAnsi="Arial" w:cs="Arial"/>
          <w:b/>
          <w:sz w:val="20"/>
          <w:szCs w:val="20"/>
        </w:rPr>
        <w:t>.</w:t>
      </w:r>
    </w:p>
    <w:p w:rsidR="00ED31CE" w:rsidRDefault="00ED31CE" w:rsidP="00ED31CE">
      <w:pPr>
        <w:tabs>
          <w:tab w:val="left" w:pos="1515"/>
        </w:tabs>
        <w:spacing w:line="480" w:lineRule="auto"/>
        <w:rPr>
          <w:rFonts w:ascii="Arial" w:hAnsi="Arial" w:cs="Arial"/>
          <w:b/>
          <w:sz w:val="20"/>
          <w:szCs w:val="20"/>
        </w:rPr>
      </w:pPr>
    </w:p>
    <w:p w:rsidR="00ED31CE" w:rsidRPr="009B1DA8" w:rsidRDefault="00ED31CE" w:rsidP="00ED31CE">
      <w:pPr>
        <w:tabs>
          <w:tab w:val="left" w:pos="1515"/>
        </w:tabs>
        <w:spacing w:line="480" w:lineRule="auto"/>
        <w:rPr>
          <w:rFonts w:ascii="Arial" w:hAnsi="Arial" w:cs="Arial"/>
          <w:b/>
          <w:sz w:val="20"/>
          <w:szCs w:val="20"/>
        </w:rPr>
      </w:pPr>
      <w:r>
        <w:rPr>
          <w:rFonts w:ascii="Arial" w:hAnsi="Arial" w:cs="Arial"/>
          <w:i/>
          <w:sz w:val="22"/>
          <w:szCs w:val="22"/>
          <w:lang w:val="es-EC"/>
        </w:rPr>
        <w:t>4.10     Hechos y d</w:t>
      </w:r>
      <w:r w:rsidRPr="00DE55D4">
        <w:rPr>
          <w:rFonts w:ascii="Arial" w:hAnsi="Arial" w:cs="Arial"/>
          <w:i/>
          <w:sz w:val="22"/>
          <w:szCs w:val="22"/>
          <w:lang w:val="es-EC"/>
        </w:rPr>
        <w:t>imensiones</w:t>
      </w:r>
    </w:p>
    <w:p w:rsidR="00ED31CE" w:rsidRPr="006719E8" w:rsidRDefault="00ED31CE" w:rsidP="00ED31CE">
      <w:pPr>
        <w:spacing w:line="480" w:lineRule="auto"/>
        <w:rPr>
          <w:rFonts w:ascii="Arial" w:hAnsi="Arial" w:cs="Arial"/>
          <w:sz w:val="22"/>
          <w:szCs w:val="22"/>
          <w:lang w:val="es-EC"/>
        </w:rPr>
      </w:pPr>
      <w:r w:rsidRPr="00DE55D4">
        <w:rPr>
          <w:rFonts w:ascii="Arial" w:hAnsi="Arial" w:cs="Arial"/>
          <w:i/>
          <w:sz w:val="22"/>
          <w:szCs w:val="22"/>
          <w:lang w:val="es-EC"/>
        </w:rPr>
        <w:t xml:space="preserve"> </w:t>
      </w:r>
    </w:p>
    <w:p w:rsidR="00ED31CE" w:rsidRPr="006719E8" w:rsidRDefault="00ED31CE" w:rsidP="00ED31CE">
      <w:pPr>
        <w:spacing w:line="480" w:lineRule="auto"/>
        <w:ind w:left="708"/>
        <w:rPr>
          <w:rFonts w:ascii="Arial" w:hAnsi="Arial" w:cs="Arial"/>
          <w:sz w:val="22"/>
          <w:szCs w:val="22"/>
          <w:lang w:val="es-EC"/>
        </w:rPr>
      </w:pPr>
      <w:r w:rsidRPr="006719E8">
        <w:rPr>
          <w:rFonts w:ascii="Arial" w:hAnsi="Arial" w:cs="Arial"/>
          <w:sz w:val="22"/>
          <w:szCs w:val="22"/>
          <w:lang w:val="es-EC"/>
        </w:rPr>
        <w:t>Se identifican a continuación los correspondientes hechos y dimensiones para el análisis multidimensional del nivel operativo</w:t>
      </w:r>
      <w:r w:rsidR="008F7CF0" w:rsidRPr="006719E8">
        <w:rPr>
          <w:rFonts w:ascii="Arial" w:hAnsi="Arial" w:cs="Arial"/>
          <w:sz w:val="22"/>
          <w:szCs w:val="22"/>
          <w:lang w:val="es-EC"/>
        </w:rPr>
        <w:t>.</w:t>
      </w:r>
    </w:p>
    <w:p w:rsidR="00ED31CE" w:rsidRDefault="00ED31CE" w:rsidP="00ED31CE">
      <w:pPr>
        <w:spacing w:line="480" w:lineRule="auto"/>
        <w:ind w:left="-528" w:firstLine="1068"/>
        <w:rPr>
          <w:rFonts w:ascii="Arial" w:hAnsi="Arial" w:cs="Arial"/>
          <w:i/>
          <w:sz w:val="22"/>
          <w:szCs w:val="22"/>
          <w:lang w:val="es-EC"/>
        </w:rPr>
      </w:pPr>
    </w:p>
    <w:p w:rsidR="00ED31CE" w:rsidRDefault="00ED31CE" w:rsidP="00ED31CE">
      <w:pPr>
        <w:spacing w:line="480" w:lineRule="auto"/>
        <w:ind w:left="-528" w:firstLine="1068"/>
        <w:rPr>
          <w:rFonts w:ascii="Arial" w:hAnsi="Arial" w:cs="Arial"/>
          <w:i/>
          <w:sz w:val="22"/>
          <w:szCs w:val="22"/>
          <w:lang w:val="es-EC"/>
        </w:rPr>
      </w:pPr>
      <w:r>
        <w:rPr>
          <w:rFonts w:ascii="Arial" w:hAnsi="Arial" w:cs="Arial"/>
          <w:i/>
          <w:sz w:val="22"/>
          <w:szCs w:val="22"/>
          <w:lang w:val="es-EC"/>
        </w:rPr>
        <w:t>Hec</w:t>
      </w:r>
      <w:r w:rsidR="003D4D54">
        <w:rPr>
          <w:rFonts w:ascii="Arial" w:hAnsi="Arial" w:cs="Arial"/>
          <w:i/>
          <w:sz w:val="22"/>
          <w:szCs w:val="22"/>
          <w:lang w:val="es-EC"/>
        </w:rPr>
        <w:t>hos</w:t>
      </w:r>
    </w:p>
    <w:p w:rsidR="00ED31CE" w:rsidRDefault="00ED31CE" w:rsidP="00ED31CE">
      <w:pPr>
        <w:spacing w:line="480" w:lineRule="auto"/>
        <w:ind w:left="-528" w:firstLine="1068"/>
        <w:rPr>
          <w:rFonts w:ascii="Arial" w:hAnsi="Arial" w:cs="Arial"/>
          <w:i/>
          <w:sz w:val="22"/>
          <w:szCs w:val="22"/>
          <w:lang w:val="es-EC"/>
        </w:rPr>
      </w:pPr>
    </w:p>
    <w:p w:rsidR="00ED31CE" w:rsidRPr="00CD7C2D" w:rsidRDefault="00ED31CE" w:rsidP="00ED31CE">
      <w:pPr>
        <w:numPr>
          <w:ilvl w:val="0"/>
          <w:numId w:val="48"/>
        </w:numPr>
        <w:spacing w:line="480" w:lineRule="auto"/>
        <w:jc w:val="both"/>
        <w:rPr>
          <w:rFonts w:ascii="Arial" w:hAnsi="Arial" w:cs="Arial"/>
          <w:sz w:val="22"/>
          <w:szCs w:val="22"/>
          <w:lang w:val="es-EC"/>
        </w:rPr>
      </w:pPr>
      <w:r w:rsidRPr="00CD7C2D">
        <w:rPr>
          <w:rFonts w:ascii="Arial" w:hAnsi="Arial" w:cs="Arial"/>
          <w:sz w:val="22"/>
          <w:szCs w:val="22"/>
          <w:lang w:val="es-EC"/>
        </w:rPr>
        <w:t>Valor total del consumo</w:t>
      </w:r>
      <w:r w:rsidR="006719E8">
        <w:rPr>
          <w:rFonts w:ascii="Arial" w:hAnsi="Arial" w:cs="Arial"/>
          <w:sz w:val="22"/>
          <w:szCs w:val="22"/>
          <w:lang w:val="es-EC"/>
        </w:rPr>
        <w:t>.</w:t>
      </w:r>
    </w:p>
    <w:p w:rsidR="00ED31CE" w:rsidRPr="00CD7C2D" w:rsidRDefault="00ED31CE" w:rsidP="00ED31CE">
      <w:pPr>
        <w:numPr>
          <w:ilvl w:val="0"/>
          <w:numId w:val="48"/>
        </w:numPr>
        <w:spacing w:line="480" w:lineRule="auto"/>
        <w:jc w:val="both"/>
        <w:rPr>
          <w:rFonts w:ascii="Arial" w:hAnsi="Arial" w:cs="Arial"/>
          <w:sz w:val="22"/>
          <w:szCs w:val="22"/>
          <w:lang w:val="es-EC"/>
        </w:rPr>
      </w:pPr>
      <w:r w:rsidRPr="00CD7C2D">
        <w:rPr>
          <w:rFonts w:ascii="Arial" w:hAnsi="Arial" w:cs="Arial"/>
          <w:sz w:val="22"/>
          <w:szCs w:val="22"/>
          <w:lang w:val="es-EC"/>
        </w:rPr>
        <w:t>Valor total del consumo de alcantarillado</w:t>
      </w:r>
      <w:r w:rsidR="006719E8">
        <w:rPr>
          <w:rFonts w:ascii="Arial" w:hAnsi="Arial" w:cs="Arial"/>
          <w:sz w:val="22"/>
          <w:szCs w:val="22"/>
          <w:lang w:val="es-EC"/>
        </w:rPr>
        <w:t>.</w:t>
      </w:r>
    </w:p>
    <w:p w:rsidR="00ED31CE" w:rsidRPr="00CD7C2D" w:rsidRDefault="00ED31CE" w:rsidP="00ED31CE">
      <w:pPr>
        <w:numPr>
          <w:ilvl w:val="0"/>
          <w:numId w:val="48"/>
        </w:numPr>
        <w:spacing w:line="480" w:lineRule="auto"/>
        <w:jc w:val="both"/>
        <w:rPr>
          <w:rFonts w:ascii="Arial" w:hAnsi="Arial" w:cs="Arial"/>
          <w:sz w:val="22"/>
          <w:szCs w:val="22"/>
          <w:lang w:val="es-EC"/>
        </w:rPr>
      </w:pPr>
      <w:r w:rsidRPr="00CD7C2D">
        <w:rPr>
          <w:rFonts w:ascii="Arial" w:hAnsi="Arial" w:cs="Arial"/>
          <w:sz w:val="22"/>
          <w:szCs w:val="22"/>
          <w:lang w:val="es-EC"/>
        </w:rPr>
        <w:t>Número total de abonados y predios generados por tipos de consumo</w:t>
      </w:r>
      <w:r w:rsidR="006719E8">
        <w:rPr>
          <w:rFonts w:ascii="Arial" w:hAnsi="Arial" w:cs="Arial"/>
          <w:sz w:val="22"/>
          <w:szCs w:val="22"/>
          <w:lang w:val="es-EC"/>
        </w:rPr>
        <w:t>.</w:t>
      </w:r>
    </w:p>
    <w:p w:rsidR="00ED31CE" w:rsidRPr="00CD7C2D" w:rsidRDefault="00ED31CE" w:rsidP="00ED31CE">
      <w:pPr>
        <w:numPr>
          <w:ilvl w:val="0"/>
          <w:numId w:val="48"/>
        </w:numPr>
        <w:spacing w:line="480" w:lineRule="auto"/>
        <w:jc w:val="both"/>
        <w:rPr>
          <w:rFonts w:ascii="Arial" w:hAnsi="Arial" w:cs="Arial"/>
          <w:sz w:val="22"/>
          <w:szCs w:val="22"/>
          <w:lang w:val="es-EC"/>
        </w:rPr>
      </w:pPr>
      <w:r w:rsidRPr="00CD7C2D">
        <w:rPr>
          <w:rFonts w:ascii="Arial" w:hAnsi="Arial" w:cs="Arial"/>
          <w:sz w:val="22"/>
          <w:szCs w:val="22"/>
          <w:lang w:val="es-EC"/>
        </w:rPr>
        <w:t>Valor de la recaudación por consumo de agua</w:t>
      </w:r>
      <w:r w:rsidR="006719E8">
        <w:rPr>
          <w:rFonts w:ascii="Arial" w:hAnsi="Arial" w:cs="Arial"/>
          <w:sz w:val="22"/>
          <w:szCs w:val="22"/>
          <w:lang w:val="es-EC"/>
        </w:rPr>
        <w:t>.</w:t>
      </w:r>
    </w:p>
    <w:p w:rsidR="00ED31CE" w:rsidRPr="00CD7C2D" w:rsidRDefault="00ED31CE" w:rsidP="00ED31CE">
      <w:pPr>
        <w:numPr>
          <w:ilvl w:val="0"/>
          <w:numId w:val="48"/>
        </w:numPr>
        <w:spacing w:line="480" w:lineRule="auto"/>
        <w:jc w:val="both"/>
        <w:rPr>
          <w:rFonts w:ascii="Arial" w:hAnsi="Arial" w:cs="Arial"/>
          <w:bCs/>
          <w:iCs/>
          <w:snapToGrid w:val="0"/>
          <w:color w:val="000000"/>
          <w:sz w:val="22"/>
          <w:szCs w:val="22"/>
        </w:rPr>
      </w:pPr>
      <w:r w:rsidRPr="00CD7C2D">
        <w:rPr>
          <w:rFonts w:ascii="Arial" w:hAnsi="Arial" w:cs="Arial"/>
          <w:bCs/>
          <w:iCs/>
          <w:snapToGrid w:val="0"/>
          <w:color w:val="000000"/>
          <w:sz w:val="22"/>
          <w:szCs w:val="22"/>
        </w:rPr>
        <w:t>Valor por consumo de alcantarillado</w:t>
      </w:r>
      <w:r w:rsidR="006719E8">
        <w:rPr>
          <w:rFonts w:ascii="Arial" w:hAnsi="Arial" w:cs="Arial"/>
          <w:bCs/>
          <w:iCs/>
          <w:snapToGrid w:val="0"/>
          <w:color w:val="000000"/>
          <w:sz w:val="22"/>
          <w:szCs w:val="22"/>
        </w:rPr>
        <w:t>.</w:t>
      </w:r>
    </w:p>
    <w:p w:rsidR="00ED31CE" w:rsidRDefault="00ED31CE" w:rsidP="00ED31CE">
      <w:pPr>
        <w:numPr>
          <w:ilvl w:val="0"/>
          <w:numId w:val="48"/>
        </w:numPr>
        <w:spacing w:line="480" w:lineRule="auto"/>
        <w:jc w:val="both"/>
        <w:rPr>
          <w:sz w:val="22"/>
          <w:szCs w:val="22"/>
        </w:rPr>
      </w:pPr>
      <w:r w:rsidRPr="00CD7C2D">
        <w:rPr>
          <w:rFonts w:ascii="Arial" w:hAnsi="Arial" w:cs="Arial"/>
          <w:sz w:val="22"/>
          <w:szCs w:val="22"/>
          <w:lang w:val="es-EC"/>
        </w:rPr>
        <w:t>Número total de deudas generadas por tipos</w:t>
      </w:r>
      <w:r w:rsidR="006719E8">
        <w:rPr>
          <w:rFonts w:ascii="Arial" w:hAnsi="Arial" w:cs="Arial"/>
          <w:sz w:val="22"/>
          <w:szCs w:val="22"/>
          <w:lang w:val="es-EC"/>
        </w:rPr>
        <w:t>.</w:t>
      </w:r>
    </w:p>
    <w:p w:rsidR="00ED31CE" w:rsidRDefault="00ED31CE" w:rsidP="00ED31CE">
      <w:pPr>
        <w:spacing w:line="480" w:lineRule="auto"/>
        <w:jc w:val="both"/>
        <w:rPr>
          <w:sz w:val="22"/>
          <w:szCs w:val="22"/>
        </w:rPr>
      </w:pPr>
    </w:p>
    <w:p w:rsidR="00ED31CE" w:rsidRDefault="00ED31CE" w:rsidP="00ED31CE">
      <w:pPr>
        <w:spacing w:line="480" w:lineRule="auto"/>
        <w:jc w:val="both"/>
        <w:rPr>
          <w:rFonts w:ascii="Arial" w:hAnsi="Arial" w:cs="Arial"/>
          <w:i/>
          <w:sz w:val="22"/>
          <w:szCs w:val="22"/>
        </w:rPr>
      </w:pPr>
      <w:r>
        <w:rPr>
          <w:rFonts w:ascii="Arial" w:hAnsi="Arial" w:cs="Arial"/>
          <w:i/>
          <w:sz w:val="22"/>
          <w:szCs w:val="22"/>
        </w:rPr>
        <w:t xml:space="preserve">        </w:t>
      </w:r>
      <w:r w:rsidRPr="0037473F">
        <w:rPr>
          <w:rFonts w:ascii="Arial" w:hAnsi="Arial" w:cs="Arial"/>
          <w:i/>
          <w:sz w:val="22"/>
          <w:szCs w:val="22"/>
        </w:rPr>
        <w:t>Dimensiones</w:t>
      </w:r>
    </w:p>
    <w:p w:rsidR="00ED31CE" w:rsidRDefault="00ED31CE" w:rsidP="00ED31CE">
      <w:pPr>
        <w:spacing w:line="480" w:lineRule="auto"/>
        <w:jc w:val="both"/>
        <w:rPr>
          <w:rFonts w:ascii="Arial" w:hAnsi="Arial" w:cs="Arial"/>
          <w:i/>
          <w:sz w:val="22"/>
          <w:szCs w:val="22"/>
        </w:rPr>
      </w:pP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Tiempo</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Sector</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Empresa</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Tarifa</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Tipo de recaudación</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Contribuyente</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Empleado</w:t>
      </w:r>
      <w:r w:rsidR="006719E8" w:rsidRPr="006719E8">
        <w:rPr>
          <w:rFonts w:ascii="Arial" w:hAnsi="Arial" w:cs="Arial"/>
          <w:sz w:val="22"/>
          <w:szCs w:val="22"/>
        </w:rPr>
        <w:t>.</w:t>
      </w:r>
    </w:p>
    <w:p w:rsidR="00ED31CE" w:rsidRPr="006719E8" w:rsidRDefault="00ED31CE" w:rsidP="00ED31CE">
      <w:pPr>
        <w:numPr>
          <w:ilvl w:val="0"/>
          <w:numId w:val="49"/>
        </w:numPr>
        <w:spacing w:line="480" w:lineRule="auto"/>
        <w:jc w:val="both"/>
        <w:rPr>
          <w:rFonts w:ascii="Arial" w:hAnsi="Arial" w:cs="Arial"/>
          <w:sz w:val="22"/>
          <w:szCs w:val="22"/>
        </w:rPr>
      </w:pPr>
      <w:r w:rsidRPr="006719E8">
        <w:rPr>
          <w:rFonts w:ascii="Arial" w:hAnsi="Arial" w:cs="Arial"/>
          <w:sz w:val="22"/>
          <w:szCs w:val="22"/>
        </w:rPr>
        <w:t>Departamento</w:t>
      </w:r>
      <w:r w:rsidR="006719E8" w:rsidRPr="006719E8">
        <w:rPr>
          <w:rFonts w:ascii="Arial" w:hAnsi="Arial" w:cs="Arial"/>
          <w:sz w:val="22"/>
          <w:szCs w:val="22"/>
        </w:rPr>
        <w:t>.</w:t>
      </w:r>
    </w:p>
    <w:p w:rsidR="00ED31CE" w:rsidRPr="00FE34EB" w:rsidRDefault="00ED31CE" w:rsidP="00ED31CE">
      <w:pPr>
        <w:jc w:val="center"/>
        <w:rPr>
          <w:sz w:val="18"/>
          <w:szCs w:val="18"/>
        </w:rPr>
      </w:pPr>
    </w:p>
    <w:p w:rsidR="00ED31CE" w:rsidRPr="00B0758D" w:rsidRDefault="00ED31CE" w:rsidP="00ED31CE">
      <w:pPr>
        <w:jc w:val="center"/>
        <w:rPr>
          <w:sz w:val="18"/>
          <w:szCs w:val="18"/>
        </w:rPr>
      </w:pPr>
    </w:p>
    <w:p w:rsidR="00ED31CE" w:rsidRPr="00CD7C2D" w:rsidRDefault="00ED31CE" w:rsidP="00ED31CE">
      <w:pPr>
        <w:spacing w:line="480" w:lineRule="auto"/>
        <w:jc w:val="center"/>
        <w:rPr>
          <w:szCs w:val="18"/>
        </w:rPr>
      </w:pPr>
    </w:p>
    <w:p w:rsidR="00ED31CE" w:rsidRDefault="00ED31CE"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Default="005254B8" w:rsidP="00ED31CE">
      <w:pPr>
        <w:spacing w:line="480" w:lineRule="auto"/>
        <w:ind w:left="-528" w:firstLine="1068"/>
        <w:rPr>
          <w:rFonts w:ascii="Arial" w:hAnsi="Arial" w:cs="Arial"/>
          <w:i/>
          <w:sz w:val="22"/>
          <w:szCs w:val="22"/>
          <w:lang w:val="es-EC"/>
        </w:rPr>
      </w:pPr>
    </w:p>
    <w:p w:rsidR="005254B8" w:rsidRPr="00DE55D4" w:rsidRDefault="005254B8" w:rsidP="00ED31CE">
      <w:pPr>
        <w:spacing w:line="480" w:lineRule="auto"/>
        <w:ind w:left="-528" w:firstLine="1068"/>
        <w:rPr>
          <w:rFonts w:ascii="Arial" w:hAnsi="Arial" w:cs="Arial"/>
          <w:i/>
          <w:sz w:val="22"/>
          <w:szCs w:val="22"/>
          <w:lang w:val="es-EC"/>
        </w:rPr>
      </w:pPr>
    </w:p>
    <w:p w:rsidR="00066113" w:rsidRDefault="008A60B0" w:rsidP="00ED31CE">
      <w:pPr>
        <w:autoSpaceDE w:val="0"/>
        <w:autoSpaceDN w:val="0"/>
        <w:adjustRightInd w:val="0"/>
        <w:spacing w:line="480" w:lineRule="auto"/>
        <w:jc w:val="center"/>
        <w:rPr>
          <w:rFonts w:ascii="Arial" w:hAnsi="Arial" w:cs="Arial"/>
          <w:i/>
          <w:sz w:val="22"/>
          <w:szCs w:val="22"/>
        </w:rPr>
      </w:pPr>
      <w:r>
        <w:rPr>
          <w:rFonts w:ascii="Arial" w:hAnsi="Arial" w:cs="Arial"/>
          <w:i/>
          <w:sz w:val="22"/>
          <w:szCs w:val="22"/>
        </w:rPr>
        <w:br/>
      </w:r>
    </w:p>
    <w:p w:rsidR="007D4D72" w:rsidRPr="00AD1975" w:rsidRDefault="00E7468A" w:rsidP="007D4D72">
      <w:pPr>
        <w:spacing w:line="480" w:lineRule="auto"/>
        <w:jc w:val="center"/>
        <w:rPr>
          <w:rFonts w:ascii="Arial" w:hAnsi="Arial" w:cs="Arial"/>
          <w:b/>
          <w:sz w:val="22"/>
          <w:szCs w:val="22"/>
          <w:lang w:val="es-EC"/>
        </w:rPr>
      </w:pPr>
      <w:r w:rsidRPr="002956DC">
        <w:rPr>
          <w:rFonts w:ascii="Arial" w:hAnsi="Arial" w:cs="Arial"/>
          <w:b/>
          <w:sz w:val="22"/>
          <w:szCs w:val="22"/>
          <w:lang w:val="es-EC"/>
        </w:rPr>
        <w:t>CAPÍTULO 5:</w:t>
      </w:r>
      <w:r>
        <w:rPr>
          <w:rFonts w:ascii="Arial" w:hAnsi="Arial" w:cs="Arial"/>
          <w:b/>
          <w:sz w:val="22"/>
          <w:szCs w:val="22"/>
          <w:lang w:val="es-EC"/>
        </w:rPr>
        <w:t xml:space="preserve"> </w:t>
      </w:r>
      <w:r w:rsidRPr="00AD1975">
        <w:rPr>
          <w:rFonts w:ascii="Arial" w:hAnsi="Arial" w:cs="Arial"/>
          <w:b/>
          <w:sz w:val="22"/>
          <w:szCs w:val="22"/>
          <w:lang w:val="es-EC"/>
        </w:rPr>
        <w:t>ANÁLISIS Y DISEÑO MULTIDIMENSIONAL</w:t>
      </w:r>
    </w:p>
    <w:p w:rsidR="007D4D72" w:rsidRPr="00FA4144" w:rsidRDefault="007D4D72" w:rsidP="007D4D72">
      <w:pPr>
        <w:spacing w:line="480" w:lineRule="auto"/>
        <w:ind w:left="708" w:hanging="368"/>
        <w:jc w:val="both"/>
        <w:rPr>
          <w:rFonts w:ascii="Arial" w:hAnsi="Arial" w:cs="Arial"/>
          <w:sz w:val="22"/>
          <w:szCs w:val="22"/>
          <w:lang w:val="es-EC"/>
        </w:rPr>
      </w:pPr>
    </w:p>
    <w:p w:rsidR="007D4D72" w:rsidRPr="00FA4144" w:rsidRDefault="007D4D72" w:rsidP="007D4D72">
      <w:pPr>
        <w:autoSpaceDE w:val="0"/>
        <w:autoSpaceDN w:val="0"/>
        <w:adjustRightInd w:val="0"/>
        <w:spacing w:line="480" w:lineRule="auto"/>
        <w:jc w:val="both"/>
        <w:rPr>
          <w:rFonts w:ascii="Arial" w:hAnsi="Arial" w:cs="Arial"/>
          <w:sz w:val="22"/>
          <w:szCs w:val="22"/>
        </w:rPr>
      </w:pPr>
      <w:r w:rsidRPr="00FA4144">
        <w:rPr>
          <w:rFonts w:ascii="Arial" w:hAnsi="Arial" w:cs="Arial"/>
          <w:sz w:val="22"/>
          <w:szCs w:val="22"/>
        </w:rPr>
        <w:t xml:space="preserve">En los últimos años, el área de Data Warehouse y Aplicaciones OLAP han tenido un desarrollo importante. En este tipo de aplicaciones, se construye una base de datos con visión multidimensional de la realidad. </w:t>
      </w:r>
    </w:p>
    <w:p w:rsidR="007D4D72" w:rsidRPr="00FA4144" w:rsidRDefault="007D4D72" w:rsidP="007D4D72">
      <w:pPr>
        <w:autoSpaceDE w:val="0"/>
        <w:autoSpaceDN w:val="0"/>
        <w:adjustRightInd w:val="0"/>
        <w:spacing w:line="480" w:lineRule="auto"/>
        <w:jc w:val="both"/>
        <w:rPr>
          <w:rFonts w:ascii="Arial" w:hAnsi="Arial" w:cs="Arial"/>
          <w:sz w:val="22"/>
          <w:szCs w:val="22"/>
        </w:rPr>
      </w:pPr>
    </w:p>
    <w:p w:rsidR="007D4D72" w:rsidRDefault="007D4D72" w:rsidP="007D4D72">
      <w:pPr>
        <w:autoSpaceDE w:val="0"/>
        <w:autoSpaceDN w:val="0"/>
        <w:adjustRightInd w:val="0"/>
        <w:spacing w:line="480" w:lineRule="auto"/>
        <w:jc w:val="both"/>
        <w:rPr>
          <w:rFonts w:ascii="Arial" w:hAnsi="Arial" w:cs="Arial"/>
          <w:sz w:val="22"/>
          <w:szCs w:val="22"/>
        </w:rPr>
      </w:pPr>
      <w:r w:rsidRPr="00FA4144">
        <w:rPr>
          <w:rFonts w:ascii="Arial" w:hAnsi="Arial" w:cs="Arial"/>
          <w:sz w:val="22"/>
          <w:szCs w:val="22"/>
        </w:rPr>
        <w:t xml:space="preserve">En este </w:t>
      </w:r>
      <w:r>
        <w:rPr>
          <w:rFonts w:ascii="Arial" w:hAnsi="Arial" w:cs="Arial"/>
          <w:sz w:val="22"/>
          <w:szCs w:val="22"/>
        </w:rPr>
        <w:t>c</w:t>
      </w:r>
      <w:r w:rsidRPr="00FA4144">
        <w:rPr>
          <w:rFonts w:ascii="Arial" w:hAnsi="Arial" w:cs="Arial"/>
          <w:sz w:val="22"/>
          <w:szCs w:val="22"/>
        </w:rPr>
        <w:t>apítulo, se presenta un modelo de Análisis y Diseño que permite la especificación detallada de una base de datos multidimensional</w:t>
      </w:r>
      <w:r>
        <w:rPr>
          <w:rFonts w:ascii="Arial" w:hAnsi="Arial" w:cs="Arial"/>
          <w:sz w:val="22"/>
          <w:szCs w:val="22"/>
        </w:rPr>
        <w:t xml:space="preserve"> para determinar el modelo de información</w:t>
      </w:r>
      <w:r w:rsidRPr="00FA4144">
        <w:rPr>
          <w:rFonts w:ascii="Arial" w:hAnsi="Arial" w:cs="Arial"/>
          <w:sz w:val="22"/>
          <w:szCs w:val="22"/>
        </w:rPr>
        <w:t xml:space="preserve">. </w:t>
      </w:r>
    </w:p>
    <w:p w:rsidR="007D4D72" w:rsidRDefault="007D4D72" w:rsidP="007D4D72">
      <w:pPr>
        <w:autoSpaceDE w:val="0"/>
        <w:autoSpaceDN w:val="0"/>
        <w:adjustRightInd w:val="0"/>
        <w:spacing w:line="480" w:lineRule="auto"/>
        <w:jc w:val="both"/>
        <w:rPr>
          <w:rFonts w:ascii="Arial" w:hAnsi="Arial" w:cs="Arial"/>
          <w:sz w:val="22"/>
          <w:szCs w:val="22"/>
        </w:rPr>
      </w:pPr>
    </w:p>
    <w:p w:rsidR="007D4D72" w:rsidRPr="00FA4144" w:rsidRDefault="007D4D72" w:rsidP="007D4D72">
      <w:pPr>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La arquitectura del sistema de </w:t>
      </w:r>
      <w:r w:rsidRPr="00FA4144">
        <w:rPr>
          <w:rFonts w:ascii="Arial" w:hAnsi="Arial" w:cs="Arial"/>
          <w:sz w:val="22"/>
          <w:szCs w:val="22"/>
        </w:rPr>
        <w:t xml:space="preserve">Data Warehouse </w:t>
      </w:r>
      <w:r>
        <w:rPr>
          <w:rFonts w:ascii="Arial" w:hAnsi="Arial" w:cs="Arial"/>
          <w:sz w:val="22"/>
          <w:szCs w:val="22"/>
        </w:rPr>
        <w:t xml:space="preserve">de agua potable </w:t>
      </w:r>
      <w:r w:rsidRPr="00FA4144">
        <w:rPr>
          <w:rFonts w:ascii="Arial" w:hAnsi="Arial" w:cs="Arial"/>
          <w:sz w:val="22"/>
          <w:szCs w:val="22"/>
        </w:rPr>
        <w:t>se construirá sobre la base de un proceso de integración aplicado sobre las bases de datos fuentes de las empresas analizadas. Se cargarán con datos que surgen de un proceso conocido como extracción y limpieza, en donde sólo se cargan los datos y se construyen los resúmenes que sean relevantes para las tareas de toma de decisiones</w:t>
      </w:r>
      <w:r>
        <w:rPr>
          <w:rFonts w:ascii="Arial" w:hAnsi="Arial" w:cs="Arial"/>
          <w:sz w:val="22"/>
          <w:szCs w:val="22"/>
        </w:rPr>
        <w:t xml:space="preserve"> tal como se muestra en la figura 5.1</w:t>
      </w:r>
      <w:r w:rsidRPr="00FA4144">
        <w:rPr>
          <w:rFonts w:ascii="Arial" w:hAnsi="Arial" w:cs="Arial"/>
          <w:sz w:val="22"/>
          <w:szCs w:val="22"/>
        </w:rPr>
        <w:t>.</w:t>
      </w:r>
    </w:p>
    <w:p w:rsidR="007D4D72" w:rsidRDefault="007D4D72" w:rsidP="007D4D72">
      <w:pPr>
        <w:autoSpaceDE w:val="0"/>
        <w:autoSpaceDN w:val="0"/>
        <w:adjustRightInd w:val="0"/>
        <w:spacing w:line="480" w:lineRule="auto"/>
        <w:jc w:val="both"/>
        <w:rPr>
          <w:rFonts w:ascii="Arial" w:hAnsi="Arial" w:cs="Arial"/>
          <w:sz w:val="22"/>
          <w:szCs w:val="22"/>
        </w:rPr>
      </w:pPr>
    </w:p>
    <w:p w:rsidR="007D4D72" w:rsidRPr="00FA4144" w:rsidRDefault="007D4D72" w:rsidP="007D4D72">
      <w:pPr>
        <w:autoSpaceDE w:val="0"/>
        <w:autoSpaceDN w:val="0"/>
        <w:adjustRightInd w:val="0"/>
        <w:spacing w:line="480" w:lineRule="auto"/>
        <w:jc w:val="both"/>
        <w:rPr>
          <w:rFonts w:ascii="Arial" w:hAnsi="Arial" w:cs="Arial"/>
          <w:sz w:val="22"/>
          <w:szCs w:val="22"/>
        </w:rPr>
      </w:pPr>
      <w:r w:rsidRPr="00FA4144">
        <w:rPr>
          <w:rFonts w:ascii="Arial" w:hAnsi="Arial" w:cs="Arial"/>
          <w:sz w:val="22"/>
          <w:szCs w:val="22"/>
        </w:rPr>
        <w:t xml:space="preserve">Se construirán los Data Marts orientados a las áreas de </w:t>
      </w:r>
      <w:r>
        <w:rPr>
          <w:rFonts w:ascii="Arial" w:hAnsi="Arial" w:cs="Arial"/>
          <w:sz w:val="22"/>
          <w:szCs w:val="22"/>
        </w:rPr>
        <w:t>Agua potable</w:t>
      </w:r>
      <w:r w:rsidRPr="00FA4144">
        <w:rPr>
          <w:rFonts w:ascii="Arial" w:hAnsi="Arial" w:cs="Arial"/>
          <w:sz w:val="22"/>
          <w:szCs w:val="22"/>
        </w:rPr>
        <w:t xml:space="preserve"> y Recaudaciones.</w:t>
      </w:r>
    </w:p>
    <w:p w:rsidR="007D4D72" w:rsidRPr="00FA4144" w:rsidRDefault="007D4D72" w:rsidP="007D4D72">
      <w:pPr>
        <w:autoSpaceDE w:val="0"/>
        <w:autoSpaceDN w:val="0"/>
        <w:adjustRightInd w:val="0"/>
        <w:spacing w:line="480" w:lineRule="auto"/>
        <w:ind w:left="360"/>
        <w:jc w:val="both"/>
        <w:rPr>
          <w:rFonts w:ascii="Arial" w:hAnsi="Arial" w:cs="Arial"/>
          <w:sz w:val="22"/>
          <w:szCs w:val="22"/>
        </w:rPr>
      </w:pPr>
    </w:p>
    <w:p w:rsidR="007D4D72" w:rsidRPr="00FA4144" w:rsidRDefault="007D4D72" w:rsidP="007D4D72">
      <w:pPr>
        <w:autoSpaceDE w:val="0"/>
        <w:autoSpaceDN w:val="0"/>
        <w:adjustRightInd w:val="0"/>
        <w:spacing w:line="480" w:lineRule="auto"/>
        <w:jc w:val="both"/>
        <w:rPr>
          <w:rFonts w:ascii="Arial" w:hAnsi="Arial" w:cs="Arial"/>
          <w:sz w:val="22"/>
          <w:szCs w:val="22"/>
        </w:rPr>
      </w:pPr>
      <w:r w:rsidRPr="00FA4144">
        <w:rPr>
          <w:rFonts w:ascii="Arial" w:hAnsi="Arial" w:cs="Arial"/>
          <w:sz w:val="22"/>
          <w:szCs w:val="22"/>
        </w:rPr>
        <w:t>El problema que se pretende resolver en este capítulo es el de la especificación del Data Warehouse y los Data Marts necesarios, teniendo en cuenta que los datos deben ser vistos de forma multidimensional, es decir, como matrices n</w:t>
      </w:r>
      <w:r>
        <w:rPr>
          <w:rFonts w:ascii="Arial" w:hAnsi="Arial" w:cs="Arial"/>
          <w:sz w:val="22"/>
          <w:szCs w:val="22"/>
        </w:rPr>
        <w:t>-</w:t>
      </w:r>
      <w:r w:rsidRPr="00FA4144">
        <w:rPr>
          <w:rFonts w:ascii="Arial" w:hAnsi="Arial" w:cs="Arial"/>
          <w:sz w:val="22"/>
          <w:szCs w:val="22"/>
        </w:rPr>
        <w:t>dimensionales.</w:t>
      </w:r>
    </w:p>
    <w:p w:rsidR="007D4D72" w:rsidRPr="00FA4144" w:rsidRDefault="00B133B1" w:rsidP="007D4D72">
      <w:pPr>
        <w:spacing w:line="480" w:lineRule="auto"/>
        <w:jc w:val="center"/>
        <w:rPr>
          <w:rFonts w:ascii="Arial" w:hAnsi="Arial" w:cs="Arial"/>
          <w:sz w:val="22"/>
          <w:szCs w:val="22"/>
        </w:rPr>
      </w:pPr>
      <w:r>
        <w:rPr>
          <w:rFonts w:ascii="Arial" w:hAnsi="Arial" w:cs="Arial"/>
          <w:noProof/>
          <w:sz w:val="22"/>
          <w:szCs w:val="22"/>
        </w:rPr>
        <w:drawing>
          <wp:inline distT="0" distB="0" distL="0" distR="0">
            <wp:extent cx="4457700" cy="3676650"/>
            <wp:effectExtent l="19050" t="19050" r="57150" b="3810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4"/>
                    <a:srcRect/>
                    <a:stretch>
                      <a:fillRect/>
                    </a:stretch>
                  </pic:blipFill>
                  <pic:spPr bwMode="auto">
                    <a:xfrm>
                      <a:off x="0" y="0"/>
                      <a:ext cx="4457700" cy="36766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7D4D72" w:rsidRPr="00A50ABD" w:rsidRDefault="007D4D72" w:rsidP="007D4D72">
      <w:pPr>
        <w:autoSpaceDE w:val="0"/>
        <w:autoSpaceDN w:val="0"/>
        <w:adjustRightInd w:val="0"/>
        <w:spacing w:line="480" w:lineRule="auto"/>
        <w:jc w:val="center"/>
        <w:rPr>
          <w:rFonts w:ascii="Arial" w:hAnsi="Arial" w:cs="Arial"/>
          <w:b/>
          <w:sz w:val="20"/>
          <w:szCs w:val="20"/>
        </w:rPr>
      </w:pPr>
      <w:r w:rsidRPr="00BD0495">
        <w:rPr>
          <w:rFonts w:ascii="Arial" w:hAnsi="Arial" w:cs="Arial"/>
          <w:b/>
          <w:iCs/>
          <w:sz w:val="20"/>
          <w:szCs w:val="20"/>
        </w:rPr>
        <w:t>Figura 5.1. Arquitectura del Sistema de D</w:t>
      </w:r>
      <w:r w:rsidR="004715E9">
        <w:rPr>
          <w:rFonts w:ascii="Arial" w:hAnsi="Arial" w:cs="Arial"/>
          <w:b/>
          <w:iCs/>
          <w:sz w:val="20"/>
          <w:szCs w:val="20"/>
        </w:rPr>
        <w:t xml:space="preserve">ata </w:t>
      </w:r>
      <w:r w:rsidRPr="00BD0495">
        <w:rPr>
          <w:rFonts w:ascii="Arial" w:hAnsi="Arial" w:cs="Arial"/>
          <w:b/>
          <w:iCs/>
          <w:sz w:val="20"/>
          <w:szCs w:val="20"/>
        </w:rPr>
        <w:t>W</w:t>
      </w:r>
      <w:r w:rsidR="004715E9">
        <w:rPr>
          <w:rFonts w:ascii="Arial" w:hAnsi="Arial" w:cs="Arial"/>
          <w:b/>
          <w:iCs/>
          <w:sz w:val="20"/>
          <w:szCs w:val="20"/>
        </w:rPr>
        <w:t>arehouse</w:t>
      </w:r>
      <w:r w:rsidRPr="00A50ABD">
        <w:rPr>
          <w:rFonts w:ascii="Arial" w:hAnsi="Arial" w:cs="Arial"/>
          <w:b/>
          <w:i/>
          <w:iCs/>
          <w:sz w:val="20"/>
          <w:szCs w:val="20"/>
        </w:rPr>
        <w:t>.</w:t>
      </w:r>
    </w:p>
    <w:p w:rsidR="007D4D72" w:rsidRPr="00FA4144" w:rsidRDefault="007D4D72" w:rsidP="007D4D72">
      <w:pPr>
        <w:spacing w:line="480" w:lineRule="auto"/>
        <w:jc w:val="both"/>
        <w:rPr>
          <w:rFonts w:ascii="Arial" w:hAnsi="Arial" w:cs="Arial"/>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5.1</w:t>
      </w:r>
      <w:r w:rsidR="00AE3652">
        <w:rPr>
          <w:rFonts w:ascii="Arial" w:hAnsi="Arial" w:cs="Arial"/>
          <w:i/>
          <w:sz w:val="22"/>
          <w:szCs w:val="22"/>
          <w:lang w:val="es-EC"/>
        </w:rPr>
        <w:tab/>
      </w:r>
      <w:r>
        <w:rPr>
          <w:rFonts w:ascii="Arial" w:hAnsi="Arial" w:cs="Arial"/>
          <w:i/>
          <w:sz w:val="22"/>
          <w:szCs w:val="22"/>
          <w:lang w:val="es-EC"/>
        </w:rPr>
        <w:t xml:space="preserve"> </w:t>
      </w:r>
      <w:r w:rsidRPr="00FA4144">
        <w:rPr>
          <w:rFonts w:ascii="Arial" w:hAnsi="Arial" w:cs="Arial"/>
          <w:i/>
          <w:sz w:val="22"/>
          <w:szCs w:val="22"/>
          <w:lang w:val="es-EC"/>
        </w:rPr>
        <w:t xml:space="preserve">Análisis </w:t>
      </w:r>
      <w:r>
        <w:rPr>
          <w:rFonts w:ascii="Arial" w:hAnsi="Arial" w:cs="Arial"/>
          <w:i/>
          <w:sz w:val="22"/>
          <w:szCs w:val="22"/>
          <w:lang w:val="es-EC"/>
        </w:rPr>
        <w:t>Multidimensional</w:t>
      </w:r>
    </w:p>
    <w:p w:rsidR="00AE3652" w:rsidRDefault="00AE3652" w:rsidP="00AE3652">
      <w:pPr>
        <w:spacing w:line="480" w:lineRule="auto"/>
        <w:jc w:val="both"/>
        <w:rPr>
          <w:rFonts w:ascii="Arial" w:hAnsi="Arial" w:cs="Arial"/>
          <w:color w:val="292526"/>
          <w:sz w:val="22"/>
          <w:szCs w:val="22"/>
        </w:rPr>
      </w:pPr>
    </w:p>
    <w:p w:rsidR="007D4D72" w:rsidRDefault="007D4D72" w:rsidP="00AE3652">
      <w:pPr>
        <w:spacing w:line="480" w:lineRule="auto"/>
        <w:ind w:left="708"/>
        <w:jc w:val="both"/>
        <w:rPr>
          <w:rFonts w:ascii="Arial" w:hAnsi="Arial" w:cs="Arial"/>
          <w:color w:val="292526"/>
          <w:sz w:val="22"/>
          <w:szCs w:val="22"/>
        </w:rPr>
      </w:pPr>
      <w:r w:rsidRPr="00870383">
        <w:rPr>
          <w:rFonts w:ascii="Arial" w:hAnsi="Arial" w:cs="Arial"/>
          <w:color w:val="292526"/>
          <w:sz w:val="22"/>
          <w:szCs w:val="22"/>
        </w:rPr>
        <w:t>Los datos corporativos son complejos. Para aprender de ellos y actuar sobre ellos, necesitamos pensar de forma natural acerca de nuestros negocios en términos de dimensiones y hechos.</w:t>
      </w:r>
    </w:p>
    <w:p w:rsidR="007D4D72" w:rsidRPr="00FA4144" w:rsidRDefault="007D4D72" w:rsidP="007D4D72">
      <w:pPr>
        <w:spacing w:line="480" w:lineRule="auto"/>
        <w:ind w:left="360"/>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5.1.1 </w:t>
      </w:r>
      <w:r w:rsidR="00AE3652">
        <w:rPr>
          <w:rFonts w:ascii="Arial" w:hAnsi="Arial" w:cs="Arial"/>
          <w:i/>
          <w:sz w:val="22"/>
          <w:szCs w:val="22"/>
          <w:lang w:val="es-EC"/>
        </w:rPr>
        <w:tab/>
      </w:r>
      <w:r>
        <w:rPr>
          <w:rFonts w:ascii="Arial" w:hAnsi="Arial" w:cs="Arial"/>
          <w:i/>
          <w:sz w:val="22"/>
          <w:szCs w:val="22"/>
          <w:lang w:val="es-EC"/>
        </w:rPr>
        <w:t>Análisis Multidimensional Estratégico</w:t>
      </w:r>
    </w:p>
    <w:p w:rsidR="007D4D72" w:rsidRDefault="007D4D72" w:rsidP="007D4D72">
      <w:pPr>
        <w:spacing w:line="480" w:lineRule="auto"/>
        <w:jc w:val="both"/>
        <w:rPr>
          <w:rFonts w:ascii="Arial" w:hAnsi="Arial" w:cs="Arial"/>
          <w:i/>
          <w:sz w:val="22"/>
          <w:szCs w:val="22"/>
          <w:lang w:val="es-EC"/>
        </w:rPr>
      </w:pPr>
    </w:p>
    <w:p w:rsidR="007D4D72" w:rsidRPr="00976840"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5.1.1.1  </w:t>
      </w:r>
      <w:r w:rsidRPr="00976840">
        <w:rPr>
          <w:rFonts w:ascii="Arial" w:hAnsi="Arial" w:cs="Arial"/>
          <w:i/>
          <w:sz w:val="22"/>
          <w:szCs w:val="22"/>
          <w:lang w:val="es-EC"/>
        </w:rPr>
        <w:t>Indicadores de Operación</w:t>
      </w:r>
    </w:p>
    <w:p w:rsidR="007D4D72" w:rsidRDefault="007D4D72" w:rsidP="007D4D72">
      <w:pPr>
        <w:spacing w:line="480" w:lineRule="auto"/>
        <w:ind w:left="708"/>
        <w:jc w:val="both"/>
        <w:rPr>
          <w:rFonts w:ascii="Arial" w:hAnsi="Arial" w:cs="Arial"/>
          <w:sz w:val="22"/>
          <w:szCs w:val="22"/>
          <w:lang w:val="es-EC"/>
        </w:rPr>
      </w:pPr>
    </w:p>
    <w:p w:rsidR="007D4D72" w:rsidRPr="00776AAC" w:rsidRDefault="007D4D72" w:rsidP="007D4D72">
      <w:pPr>
        <w:spacing w:line="480" w:lineRule="auto"/>
        <w:ind w:left="708"/>
        <w:jc w:val="both"/>
        <w:rPr>
          <w:rFonts w:ascii="Arial" w:hAnsi="Arial" w:cs="Arial"/>
          <w:b/>
          <w:i/>
          <w:sz w:val="22"/>
          <w:szCs w:val="22"/>
          <w:u w:val="single"/>
          <w:lang w:val="es-EC"/>
        </w:rPr>
      </w:pPr>
      <w:r w:rsidRPr="00776AAC">
        <w:rPr>
          <w:rFonts w:ascii="Arial" w:hAnsi="Arial" w:cs="Arial"/>
          <w:b/>
          <w:i/>
          <w:sz w:val="22"/>
          <w:szCs w:val="22"/>
          <w:u w:val="single"/>
          <w:lang w:val="es-EC"/>
        </w:rPr>
        <w:t>Cobertura</w:t>
      </w:r>
    </w:p>
    <w:p w:rsidR="007D4D72" w:rsidRDefault="007D4D72" w:rsidP="007D4D72">
      <w:pPr>
        <w:spacing w:line="480" w:lineRule="auto"/>
        <w:ind w:left="708"/>
        <w:jc w:val="both"/>
        <w:rPr>
          <w:rFonts w:ascii="Arial" w:hAnsi="Arial" w:cs="Arial"/>
          <w:i/>
          <w:sz w:val="22"/>
          <w:szCs w:val="22"/>
          <w:u w:val="single"/>
          <w:lang w:val="es-EC"/>
        </w:rPr>
      </w:pPr>
    </w:p>
    <w:p w:rsidR="007D4D72" w:rsidRPr="00B92EBD" w:rsidRDefault="007D4D72" w:rsidP="007D4D72">
      <w:pPr>
        <w:spacing w:line="480" w:lineRule="auto"/>
        <w:ind w:left="708"/>
        <w:jc w:val="both"/>
        <w:rPr>
          <w:rFonts w:ascii="Arial" w:hAnsi="Arial" w:cs="Arial"/>
          <w:b/>
          <w:i/>
          <w:sz w:val="22"/>
          <w:szCs w:val="22"/>
          <w:lang w:val="es-EC"/>
        </w:rPr>
      </w:pPr>
      <w:r w:rsidRPr="00B92EBD">
        <w:rPr>
          <w:rFonts w:ascii="Arial" w:hAnsi="Arial" w:cs="Arial"/>
          <w:b/>
          <w:i/>
          <w:sz w:val="22"/>
          <w:szCs w:val="22"/>
        </w:rPr>
        <w:t xml:space="preserve">Indicador: </w:t>
      </w:r>
      <w:r w:rsidRPr="00B92EBD">
        <w:rPr>
          <w:rFonts w:ascii="Arial" w:hAnsi="Arial" w:cs="Arial"/>
          <w:b/>
          <w:i/>
          <w:sz w:val="22"/>
          <w:szCs w:val="22"/>
          <w:lang w:val="es-EC"/>
        </w:rPr>
        <w:t>Cobertura de Agua potable.</w:t>
      </w:r>
    </w:p>
    <w:p w:rsidR="007D4D72" w:rsidRPr="00FA4144" w:rsidRDefault="007D4D72" w:rsidP="007D4D72">
      <w:pPr>
        <w:spacing w:line="480" w:lineRule="auto"/>
        <w:ind w:left="708"/>
        <w:jc w:val="both"/>
        <w:rPr>
          <w:rFonts w:ascii="Arial" w:hAnsi="Arial" w:cs="Arial"/>
          <w:sz w:val="22"/>
          <w:szCs w:val="22"/>
          <w:lang w:val="es-EC"/>
        </w:rPr>
      </w:pPr>
    </w:p>
    <w:p w:rsidR="007D4D72" w:rsidRPr="000B72F3" w:rsidRDefault="007D4D72" w:rsidP="007D4D72">
      <w:pPr>
        <w:spacing w:line="480" w:lineRule="auto"/>
        <w:ind w:left="708"/>
        <w:jc w:val="both"/>
        <w:rPr>
          <w:rFonts w:ascii="Arial" w:hAnsi="Arial" w:cs="Arial"/>
          <w:i/>
          <w:sz w:val="22"/>
          <w:szCs w:val="22"/>
          <w:lang w:val="es-EC"/>
        </w:rPr>
      </w:pPr>
      <w:r w:rsidRPr="00B92EBD">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Se desea almacenar información sobre la cobertura de </w:t>
      </w:r>
      <w:r>
        <w:rPr>
          <w:rFonts w:ascii="Arial" w:hAnsi="Arial" w:cs="Arial"/>
          <w:sz w:val="22"/>
          <w:szCs w:val="22"/>
          <w:lang w:val="es-EC"/>
        </w:rPr>
        <w:t>Agua potable</w:t>
      </w:r>
      <w:r w:rsidRPr="00FA4144">
        <w:rPr>
          <w:rFonts w:ascii="Arial" w:hAnsi="Arial" w:cs="Arial"/>
          <w:sz w:val="22"/>
          <w:szCs w:val="22"/>
          <w:lang w:val="es-EC"/>
        </w:rPr>
        <w:t xml:space="preserve"> mensualmente en cada sector, por tipo de tarifa y en cada empresa que ofrece el servicio.</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8"/>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8"/>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lang w:val="es-EC"/>
        </w:rPr>
      </w:pPr>
      <w:r w:rsidRPr="00E9160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70"/>
        </w:numPr>
        <w:spacing w:line="480" w:lineRule="auto"/>
        <w:jc w:val="both"/>
        <w:rPr>
          <w:rFonts w:ascii="Arial" w:hAnsi="Arial" w:cs="Arial"/>
          <w:i/>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cobertura de  agua se identifica mensualmente cuando se realiza el cierre de periodo de consumo.</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9"/>
        </w:numPr>
        <w:spacing w:line="480" w:lineRule="auto"/>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Pr="00976840" w:rsidRDefault="007D4D72" w:rsidP="007D4D72">
      <w:pPr>
        <w:spacing w:line="480" w:lineRule="auto"/>
        <w:ind w:left="1068"/>
        <w:jc w:val="both"/>
        <w:rPr>
          <w:rFonts w:ascii="Arial" w:hAnsi="Arial" w:cs="Arial"/>
          <w:sz w:val="22"/>
          <w:szCs w:val="22"/>
          <w:lang w:val="es-EC"/>
        </w:rPr>
      </w:pPr>
    </w:p>
    <w:p w:rsidR="007D4D72" w:rsidRPr="00825FB6" w:rsidRDefault="007D4D72" w:rsidP="007D4D72">
      <w:pPr>
        <w:numPr>
          <w:ilvl w:val="0"/>
          <w:numId w:val="69"/>
        </w:numPr>
        <w:spacing w:line="480" w:lineRule="auto"/>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la cobertura.</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9"/>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E91606" w:rsidRDefault="007D4D72" w:rsidP="007D4D72">
      <w:pPr>
        <w:spacing w:line="480" w:lineRule="auto"/>
        <w:ind w:left="708"/>
        <w:jc w:val="both"/>
        <w:rPr>
          <w:rFonts w:ascii="Arial" w:hAnsi="Arial" w:cs="Arial"/>
          <w:i/>
          <w:sz w:val="22"/>
          <w:szCs w:val="22"/>
          <w:u w:val="single"/>
          <w:lang w:val="es-EC"/>
        </w:rPr>
      </w:pPr>
      <w:r w:rsidRPr="00E91606">
        <w:rPr>
          <w:rFonts w:ascii="Arial" w:hAnsi="Arial" w:cs="Arial"/>
          <w:i/>
          <w:sz w:val="22"/>
          <w:szCs w:val="22"/>
          <w:u w:val="single"/>
          <w:lang w:val="es-EC"/>
        </w:rPr>
        <w:t>Hechos</w:t>
      </w:r>
    </w:p>
    <w:p w:rsidR="007D4D72" w:rsidRPr="00976840" w:rsidRDefault="007D4D72" w:rsidP="007D4D72">
      <w:pPr>
        <w:spacing w:line="480" w:lineRule="auto"/>
        <w:ind w:left="1068"/>
        <w:jc w:val="both"/>
        <w:rPr>
          <w:rFonts w:ascii="Arial" w:hAnsi="Arial" w:cs="Arial"/>
          <w:i/>
          <w:sz w:val="22"/>
          <w:szCs w:val="22"/>
          <w:lang w:val="es-EC"/>
        </w:rPr>
      </w:pPr>
    </w:p>
    <w:p w:rsidR="007D4D72" w:rsidRPr="00976840" w:rsidRDefault="007D4D72" w:rsidP="007D4D72">
      <w:pPr>
        <w:numPr>
          <w:ilvl w:val="0"/>
          <w:numId w:val="71"/>
        </w:numPr>
        <w:spacing w:line="480" w:lineRule="auto"/>
        <w:jc w:val="both"/>
        <w:rPr>
          <w:rFonts w:ascii="Arial" w:hAnsi="Arial" w:cs="Arial"/>
          <w:i/>
          <w:sz w:val="22"/>
          <w:szCs w:val="22"/>
          <w:lang w:val="es-EC"/>
        </w:rPr>
      </w:pPr>
      <w:r w:rsidRPr="00FA4144">
        <w:rPr>
          <w:rFonts w:ascii="Arial" w:hAnsi="Arial" w:cs="Arial"/>
          <w:sz w:val="22"/>
          <w:szCs w:val="22"/>
          <w:lang w:val="es-EC"/>
        </w:rPr>
        <w:t>Porcentaje de cobertura que utilizan el servicio mensualmente por sector, por tipo de tarifa y por Empresa.</w:t>
      </w:r>
    </w:p>
    <w:p w:rsidR="007D4D72" w:rsidRPr="00FA4144" w:rsidRDefault="007D4D72" w:rsidP="007D4D72">
      <w:pPr>
        <w:spacing w:line="480" w:lineRule="auto"/>
        <w:ind w:left="708"/>
        <w:jc w:val="both"/>
        <w:rPr>
          <w:rFonts w:ascii="Arial" w:hAnsi="Arial" w:cs="Arial"/>
          <w:sz w:val="22"/>
          <w:szCs w:val="22"/>
          <w:lang w:val="es-EC"/>
        </w:rPr>
      </w:pPr>
    </w:p>
    <w:p w:rsidR="007D4D72" w:rsidRPr="00E33EEE" w:rsidRDefault="007D4D72" w:rsidP="007D4D72">
      <w:pPr>
        <w:spacing w:line="480" w:lineRule="auto"/>
        <w:ind w:left="708"/>
        <w:jc w:val="both"/>
        <w:rPr>
          <w:rFonts w:ascii="Arial" w:hAnsi="Arial" w:cs="Arial"/>
          <w:b/>
          <w:i/>
          <w:sz w:val="22"/>
          <w:szCs w:val="22"/>
          <w:lang w:val="es-EC"/>
        </w:rPr>
      </w:pPr>
      <w:r w:rsidRPr="00E33EEE">
        <w:rPr>
          <w:rFonts w:ascii="Arial" w:hAnsi="Arial" w:cs="Arial"/>
          <w:b/>
          <w:i/>
          <w:sz w:val="22"/>
          <w:szCs w:val="22"/>
        </w:rPr>
        <w:t xml:space="preserve">Indicador: </w:t>
      </w:r>
      <w:r w:rsidRPr="00E33EEE">
        <w:rPr>
          <w:rFonts w:ascii="Arial" w:hAnsi="Arial" w:cs="Arial"/>
          <w:b/>
          <w:i/>
          <w:sz w:val="22"/>
          <w:szCs w:val="22"/>
          <w:lang w:val="es-EC"/>
        </w:rPr>
        <w:t>Cobertura de Alcantarillado</w:t>
      </w:r>
    </w:p>
    <w:p w:rsidR="007D4D72" w:rsidRDefault="007D4D72" w:rsidP="007D4D72">
      <w:pPr>
        <w:spacing w:line="480" w:lineRule="auto"/>
        <w:ind w:left="708"/>
        <w:jc w:val="both"/>
        <w:rPr>
          <w:rFonts w:ascii="Arial" w:hAnsi="Arial" w:cs="Arial"/>
          <w:sz w:val="22"/>
          <w:szCs w:val="22"/>
        </w:rPr>
      </w:pPr>
    </w:p>
    <w:p w:rsidR="007D4D72" w:rsidRPr="00E33EEE" w:rsidRDefault="007D4D72" w:rsidP="007D4D72">
      <w:pPr>
        <w:spacing w:line="480" w:lineRule="auto"/>
        <w:ind w:left="708"/>
        <w:jc w:val="both"/>
        <w:rPr>
          <w:rFonts w:ascii="Arial" w:hAnsi="Arial" w:cs="Arial"/>
          <w:i/>
          <w:sz w:val="22"/>
          <w:szCs w:val="22"/>
          <w:u w:val="single"/>
          <w:lang w:val="es-EC"/>
        </w:rPr>
      </w:pPr>
      <w:r w:rsidRPr="00E33EEE">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spacing w:line="480" w:lineRule="auto"/>
        <w:ind w:left="708"/>
        <w:jc w:val="both"/>
        <w:rPr>
          <w:rFonts w:ascii="Arial" w:hAnsi="Arial" w:cs="Arial"/>
          <w:i/>
          <w:sz w:val="22"/>
          <w:szCs w:val="22"/>
          <w:lang w:val="es-EC"/>
        </w:rPr>
      </w:pPr>
      <w:r w:rsidRPr="00FA4144">
        <w:rPr>
          <w:rFonts w:ascii="Arial" w:hAnsi="Arial" w:cs="Arial"/>
          <w:sz w:val="22"/>
          <w:szCs w:val="22"/>
          <w:lang w:val="es-EC"/>
        </w:rPr>
        <w:t xml:space="preserve">Se desea almacenar información sobre la cobertura de </w:t>
      </w:r>
      <w:r>
        <w:rPr>
          <w:rFonts w:ascii="Arial" w:hAnsi="Arial" w:cs="Arial"/>
          <w:sz w:val="22"/>
          <w:szCs w:val="22"/>
          <w:lang w:val="es-EC"/>
        </w:rPr>
        <w:t>alcantarillado</w:t>
      </w:r>
      <w:r w:rsidRPr="00FA4144">
        <w:rPr>
          <w:rFonts w:ascii="Arial" w:hAnsi="Arial" w:cs="Arial"/>
          <w:sz w:val="22"/>
          <w:szCs w:val="22"/>
          <w:lang w:val="es-EC"/>
        </w:rPr>
        <w:t xml:space="preserve"> mensualmente en cada sector, y en cada empresa </w:t>
      </w:r>
      <w:r>
        <w:rPr>
          <w:rFonts w:ascii="Arial" w:hAnsi="Arial" w:cs="Arial"/>
          <w:sz w:val="22"/>
          <w:szCs w:val="22"/>
          <w:lang w:val="es-EC"/>
        </w:rPr>
        <w:t xml:space="preserve">de agua potable </w:t>
      </w:r>
      <w:r w:rsidRPr="00FA4144">
        <w:rPr>
          <w:rFonts w:ascii="Arial" w:hAnsi="Arial" w:cs="Arial"/>
          <w:sz w:val="22"/>
          <w:szCs w:val="22"/>
          <w:lang w:val="es-EC"/>
        </w:rPr>
        <w:t xml:space="preserve">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71"/>
        </w:numPr>
        <w:tabs>
          <w:tab w:val="clear" w:pos="1428"/>
        </w:tabs>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71"/>
        </w:numPr>
        <w:tabs>
          <w:tab w:val="clear" w:pos="1428"/>
        </w:tabs>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Default="007D4D72" w:rsidP="007D4D72">
      <w:pPr>
        <w:spacing w:line="480" w:lineRule="auto"/>
        <w:ind w:left="708"/>
        <w:jc w:val="both"/>
        <w:rPr>
          <w:rFonts w:ascii="Arial" w:hAnsi="Arial" w:cs="Arial"/>
          <w:sz w:val="22"/>
          <w:szCs w:val="22"/>
          <w:highlight w:val="yellow"/>
          <w:lang w:val="es-EC"/>
        </w:rPr>
      </w:pPr>
    </w:p>
    <w:p w:rsidR="007D4D72" w:rsidRPr="00E91606" w:rsidRDefault="007D4D72" w:rsidP="007D4D72">
      <w:pPr>
        <w:spacing w:line="480" w:lineRule="auto"/>
        <w:ind w:left="708"/>
        <w:jc w:val="both"/>
        <w:rPr>
          <w:rFonts w:ascii="Arial" w:hAnsi="Arial" w:cs="Arial"/>
          <w:i/>
          <w:sz w:val="22"/>
          <w:szCs w:val="22"/>
          <w:u w:val="single"/>
          <w:lang w:val="es-EC"/>
        </w:rPr>
      </w:pPr>
      <w:r w:rsidRPr="00E91606">
        <w:rPr>
          <w:rFonts w:ascii="Arial" w:hAnsi="Arial" w:cs="Arial"/>
          <w:i/>
          <w:sz w:val="22"/>
          <w:szCs w:val="22"/>
          <w:u w:val="single"/>
          <w:lang w:val="es-EC"/>
        </w:rPr>
        <w:t>Dimensiones</w:t>
      </w:r>
    </w:p>
    <w:p w:rsidR="007D4D72" w:rsidRDefault="007D4D72" w:rsidP="007D4D72">
      <w:pPr>
        <w:spacing w:line="480" w:lineRule="auto"/>
        <w:ind w:left="1068"/>
        <w:jc w:val="both"/>
        <w:rPr>
          <w:rFonts w:ascii="Arial" w:hAnsi="Arial" w:cs="Arial"/>
          <w:i/>
          <w:sz w:val="22"/>
          <w:szCs w:val="22"/>
          <w:lang w:val="es-EC"/>
        </w:rPr>
      </w:pPr>
    </w:p>
    <w:p w:rsidR="007D4D72" w:rsidRPr="00976840" w:rsidRDefault="007D4D72" w:rsidP="007D4D72">
      <w:pPr>
        <w:numPr>
          <w:ilvl w:val="0"/>
          <w:numId w:val="72"/>
        </w:numPr>
        <w:spacing w:line="480" w:lineRule="auto"/>
        <w:jc w:val="both"/>
        <w:rPr>
          <w:rFonts w:ascii="Arial" w:hAnsi="Arial" w:cs="Arial"/>
          <w:i/>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cobertura de </w:t>
      </w:r>
      <w:r>
        <w:rPr>
          <w:rFonts w:ascii="Arial" w:hAnsi="Arial" w:cs="Arial"/>
          <w:sz w:val="22"/>
          <w:szCs w:val="22"/>
          <w:lang w:val="es-EC"/>
        </w:rPr>
        <w:t>alcantarillado</w:t>
      </w:r>
      <w:r w:rsidRPr="00FA4144">
        <w:rPr>
          <w:rFonts w:ascii="Arial" w:hAnsi="Arial" w:cs="Arial"/>
          <w:sz w:val="22"/>
          <w:szCs w:val="22"/>
          <w:lang w:val="es-EC"/>
        </w:rPr>
        <w:t xml:space="preserve"> se identifica mensualmente cuando se realiza el cierre de periodo de consumo.</w:t>
      </w:r>
    </w:p>
    <w:p w:rsidR="007D4D72" w:rsidRPr="00F27761" w:rsidRDefault="007D4D72" w:rsidP="007D4D72">
      <w:pPr>
        <w:spacing w:line="480" w:lineRule="auto"/>
        <w:ind w:left="1428"/>
        <w:jc w:val="both"/>
        <w:rPr>
          <w:rFonts w:ascii="Arial" w:hAnsi="Arial" w:cs="Arial"/>
          <w:sz w:val="22"/>
          <w:szCs w:val="22"/>
          <w:lang w:val="es-EC"/>
        </w:rPr>
      </w:pPr>
    </w:p>
    <w:p w:rsidR="007D4D72" w:rsidRPr="009C2959" w:rsidRDefault="007D4D72" w:rsidP="007D4D72">
      <w:pPr>
        <w:numPr>
          <w:ilvl w:val="0"/>
          <w:numId w:val="66"/>
        </w:numPr>
        <w:tabs>
          <w:tab w:val="clear" w:pos="720"/>
        </w:tabs>
        <w:spacing w:line="480" w:lineRule="auto"/>
        <w:ind w:left="1668" w:hanging="240"/>
        <w:jc w:val="both"/>
        <w:rPr>
          <w:rFonts w:ascii="Arial" w:hAnsi="Arial" w:cs="Arial"/>
          <w:i/>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la cobertura.</w:t>
      </w:r>
    </w:p>
    <w:p w:rsidR="007D4D72" w:rsidRDefault="007D4D72" w:rsidP="007D4D72">
      <w:pPr>
        <w:spacing w:line="480" w:lineRule="auto"/>
        <w:ind w:left="1428"/>
        <w:jc w:val="both"/>
        <w:rPr>
          <w:rFonts w:ascii="Arial" w:hAnsi="Arial" w:cs="Arial"/>
          <w:i/>
          <w:sz w:val="22"/>
          <w:szCs w:val="22"/>
          <w:lang w:val="es-EC"/>
        </w:rPr>
      </w:pPr>
    </w:p>
    <w:p w:rsidR="007D4D72" w:rsidRPr="009C2959" w:rsidRDefault="007D4D72" w:rsidP="007D4D72">
      <w:pPr>
        <w:numPr>
          <w:ilvl w:val="0"/>
          <w:numId w:val="66"/>
        </w:numPr>
        <w:tabs>
          <w:tab w:val="clear" w:pos="720"/>
        </w:tabs>
        <w:spacing w:line="480" w:lineRule="auto"/>
        <w:ind w:left="1668" w:hanging="240"/>
        <w:jc w:val="both"/>
        <w:rPr>
          <w:rFonts w:ascii="Arial" w:hAnsi="Arial" w:cs="Arial"/>
          <w:i/>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66"/>
        </w:numPr>
        <w:tabs>
          <w:tab w:val="clear" w:pos="720"/>
        </w:tabs>
        <w:spacing w:line="480" w:lineRule="auto"/>
        <w:ind w:left="1668"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Default="007D4D72" w:rsidP="007D4D72">
      <w:pPr>
        <w:spacing w:line="480" w:lineRule="auto"/>
        <w:ind w:left="708"/>
        <w:jc w:val="both"/>
        <w:rPr>
          <w:rFonts w:ascii="Arial" w:hAnsi="Arial" w:cs="Arial"/>
          <w:sz w:val="22"/>
          <w:szCs w:val="22"/>
          <w:highlight w:val="yellow"/>
          <w:lang w:val="es-EC"/>
        </w:rPr>
      </w:pPr>
    </w:p>
    <w:p w:rsidR="007D4D72" w:rsidRPr="00E91606" w:rsidRDefault="007D4D72" w:rsidP="007D4D72">
      <w:pPr>
        <w:spacing w:line="480" w:lineRule="auto"/>
        <w:ind w:left="708"/>
        <w:jc w:val="both"/>
        <w:rPr>
          <w:rFonts w:ascii="Arial" w:hAnsi="Arial" w:cs="Arial"/>
          <w:i/>
          <w:sz w:val="22"/>
          <w:szCs w:val="22"/>
          <w:u w:val="single"/>
          <w:lang w:val="es-EC"/>
        </w:rPr>
      </w:pPr>
      <w:r w:rsidRPr="00E91606">
        <w:rPr>
          <w:rFonts w:ascii="Arial" w:hAnsi="Arial" w:cs="Arial"/>
          <w:i/>
          <w:sz w:val="22"/>
          <w:szCs w:val="22"/>
          <w:u w:val="single"/>
          <w:lang w:val="es-EC"/>
        </w:rPr>
        <w:t>Hechos</w:t>
      </w:r>
    </w:p>
    <w:p w:rsidR="007D4D72"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65"/>
        </w:numPr>
        <w:tabs>
          <w:tab w:val="clear" w:pos="720"/>
          <w:tab w:val="num" w:pos="1428"/>
        </w:tabs>
        <w:spacing w:line="480" w:lineRule="auto"/>
        <w:ind w:left="1428"/>
        <w:jc w:val="both"/>
        <w:rPr>
          <w:rFonts w:ascii="Arial" w:hAnsi="Arial" w:cs="Arial"/>
          <w:sz w:val="22"/>
          <w:szCs w:val="22"/>
          <w:lang w:val="es-EC"/>
        </w:rPr>
      </w:pPr>
      <w:r w:rsidRPr="00FA4144">
        <w:rPr>
          <w:rFonts w:ascii="Arial" w:hAnsi="Arial" w:cs="Arial"/>
          <w:sz w:val="22"/>
          <w:szCs w:val="22"/>
          <w:lang w:val="es-EC"/>
        </w:rPr>
        <w:t>Porcentaje de cobertura que utilizan el servicio mensualmente por sector</w:t>
      </w:r>
      <w:r>
        <w:rPr>
          <w:rFonts w:ascii="Arial" w:hAnsi="Arial" w:cs="Arial"/>
          <w:sz w:val="22"/>
          <w:szCs w:val="22"/>
          <w:lang w:val="es-EC"/>
        </w:rPr>
        <w:t xml:space="preserve">, tarifa </w:t>
      </w:r>
      <w:r w:rsidRPr="00FA4144">
        <w:rPr>
          <w:rFonts w:ascii="Arial" w:hAnsi="Arial" w:cs="Arial"/>
          <w:sz w:val="22"/>
          <w:szCs w:val="22"/>
          <w:lang w:val="es-EC"/>
        </w:rPr>
        <w:t xml:space="preserve"> y por Empresa.</w:t>
      </w:r>
    </w:p>
    <w:p w:rsidR="007D4D72" w:rsidRDefault="007D4D72" w:rsidP="007D4D72">
      <w:pPr>
        <w:spacing w:line="480" w:lineRule="auto"/>
        <w:ind w:left="708"/>
        <w:jc w:val="both"/>
        <w:rPr>
          <w:rFonts w:ascii="Arial" w:hAnsi="Arial" w:cs="Arial"/>
          <w:sz w:val="22"/>
          <w:szCs w:val="22"/>
          <w:lang w:val="es-EC"/>
        </w:rPr>
      </w:pPr>
    </w:p>
    <w:p w:rsidR="007D4D72" w:rsidRPr="00A839D8" w:rsidRDefault="007D4D72" w:rsidP="007D4D72">
      <w:pPr>
        <w:spacing w:line="480" w:lineRule="auto"/>
        <w:ind w:left="708"/>
        <w:jc w:val="both"/>
        <w:rPr>
          <w:rFonts w:ascii="Arial" w:hAnsi="Arial" w:cs="Arial"/>
          <w:b/>
          <w:i/>
          <w:sz w:val="22"/>
          <w:szCs w:val="22"/>
          <w:u w:val="single"/>
          <w:lang w:val="es-EC"/>
        </w:rPr>
      </w:pPr>
      <w:r w:rsidRPr="00A839D8">
        <w:rPr>
          <w:rFonts w:ascii="Arial" w:hAnsi="Arial" w:cs="Arial"/>
          <w:b/>
          <w:i/>
          <w:sz w:val="22"/>
          <w:szCs w:val="22"/>
          <w:u w:val="single"/>
          <w:lang w:val="es-EC"/>
        </w:rPr>
        <w:t>Consumo y Producción</w:t>
      </w:r>
    </w:p>
    <w:p w:rsidR="007D4D72" w:rsidRDefault="007D4D72" w:rsidP="007D4D72">
      <w:pPr>
        <w:spacing w:line="480" w:lineRule="auto"/>
        <w:ind w:left="708"/>
        <w:jc w:val="both"/>
        <w:rPr>
          <w:rFonts w:ascii="Arial" w:hAnsi="Arial" w:cs="Arial"/>
          <w:sz w:val="22"/>
          <w:szCs w:val="22"/>
        </w:rPr>
      </w:pPr>
    </w:p>
    <w:p w:rsidR="007D4D72" w:rsidRPr="00A839D8" w:rsidRDefault="007D4D72" w:rsidP="007D4D72">
      <w:pPr>
        <w:spacing w:line="480" w:lineRule="auto"/>
        <w:ind w:left="708"/>
        <w:jc w:val="both"/>
        <w:rPr>
          <w:rFonts w:ascii="Arial" w:hAnsi="Arial" w:cs="Arial"/>
          <w:b/>
          <w:i/>
          <w:sz w:val="22"/>
          <w:szCs w:val="22"/>
        </w:rPr>
      </w:pPr>
      <w:r w:rsidRPr="00A839D8">
        <w:rPr>
          <w:rFonts w:ascii="Arial" w:hAnsi="Arial" w:cs="Arial"/>
          <w:b/>
          <w:i/>
          <w:sz w:val="22"/>
          <w:szCs w:val="22"/>
        </w:rPr>
        <w:t>Indicador: Consumo total</w:t>
      </w:r>
    </w:p>
    <w:p w:rsidR="007D4D72" w:rsidRPr="00FA4144"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i/>
          <w:sz w:val="22"/>
          <w:szCs w:val="22"/>
          <w:lang w:val="es-EC"/>
        </w:rPr>
      </w:pPr>
      <w:r w:rsidRPr="00A839D8">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Se desea almacenar información sobre el consumo </w:t>
      </w:r>
      <w:r>
        <w:rPr>
          <w:rFonts w:ascii="Arial" w:hAnsi="Arial" w:cs="Arial"/>
          <w:sz w:val="22"/>
          <w:szCs w:val="22"/>
          <w:lang w:val="es-EC"/>
        </w:rPr>
        <w:t xml:space="preserve">total </w:t>
      </w:r>
      <w:r w:rsidRPr="00FA4144">
        <w:rPr>
          <w:rFonts w:ascii="Arial" w:hAnsi="Arial" w:cs="Arial"/>
          <w:sz w:val="22"/>
          <w:szCs w:val="22"/>
          <w:lang w:val="es-EC"/>
        </w:rPr>
        <w:t xml:space="preserve">de </w:t>
      </w:r>
      <w:r>
        <w:rPr>
          <w:rFonts w:ascii="Arial" w:hAnsi="Arial" w:cs="Arial"/>
          <w:sz w:val="22"/>
          <w:szCs w:val="22"/>
          <w:lang w:val="es-EC"/>
        </w:rPr>
        <w:t>agua potable</w:t>
      </w:r>
      <w:r w:rsidRPr="00FA4144">
        <w:rPr>
          <w:rFonts w:ascii="Arial" w:hAnsi="Arial" w:cs="Arial"/>
          <w:sz w:val="22"/>
          <w:szCs w:val="22"/>
          <w:lang w:val="es-EC"/>
        </w:rPr>
        <w:t xml:space="preserve"> mensualmente en cada sector, por tipo de tarifa y en cada empresa 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consumo de agua se identifica mensualmente cuando se realiza el cierre de periodo de consumo.</w:t>
      </w:r>
    </w:p>
    <w:p w:rsidR="007D4D72" w:rsidRPr="0091793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tabs>
          <w:tab w:val="clear" w:pos="1425"/>
        </w:tabs>
        <w:spacing w:line="480" w:lineRule="auto"/>
        <w:ind w:left="1320" w:hanging="240"/>
        <w:jc w:val="both"/>
        <w:rPr>
          <w:rFonts w:ascii="Arial" w:hAnsi="Arial" w:cs="Arial"/>
          <w:sz w:val="22"/>
          <w:szCs w:val="22"/>
          <w:lang w:val="es-EC"/>
        </w:rPr>
      </w:pPr>
      <w:r w:rsidRPr="00FA4144">
        <w:rPr>
          <w:rFonts w:ascii="Arial" w:hAnsi="Arial" w:cs="Arial"/>
          <w:sz w:val="22"/>
          <w:szCs w:val="22"/>
          <w:lang w:val="es-EC"/>
        </w:rPr>
        <w:t>Valor total del consumo de agua mensual por sector, por tipo de tarifa y por Empresa.</w:t>
      </w:r>
    </w:p>
    <w:p w:rsidR="007D4D72" w:rsidRDefault="007D4D72" w:rsidP="007D4D72">
      <w:pPr>
        <w:spacing w:line="480" w:lineRule="auto"/>
        <w:jc w:val="both"/>
        <w:rPr>
          <w:rFonts w:ascii="Arial" w:hAnsi="Arial" w:cs="Arial"/>
          <w:sz w:val="22"/>
          <w:szCs w:val="22"/>
          <w:lang w:val="es-EC"/>
        </w:rPr>
      </w:pPr>
    </w:p>
    <w:p w:rsidR="007D4D72" w:rsidRPr="00FE5E3E" w:rsidRDefault="007D4D72" w:rsidP="007D4D72">
      <w:pPr>
        <w:tabs>
          <w:tab w:val="left" w:pos="720"/>
        </w:tabs>
        <w:spacing w:line="480" w:lineRule="auto"/>
        <w:jc w:val="both"/>
        <w:rPr>
          <w:rFonts w:ascii="Arial" w:hAnsi="Arial" w:cs="Arial"/>
          <w:b/>
          <w:i/>
          <w:sz w:val="22"/>
          <w:szCs w:val="22"/>
        </w:rPr>
      </w:pPr>
      <w:r>
        <w:rPr>
          <w:rFonts w:ascii="Arial" w:hAnsi="Arial" w:cs="Arial"/>
          <w:sz w:val="22"/>
          <w:szCs w:val="22"/>
        </w:rPr>
        <w:tab/>
      </w:r>
      <w:r w:rsidRPr="00FE5E3E">
        <w:rPr>
          <w:rFonts w:ascii="Arial" w:hAnsi="Arial" w:cs="Arial"/>
          <w:b/>
          <w:i/>
          <w:sz w:val="22"/>
          <w:szCs w:val="22"/>
        </w:rPr>
        <w:t>Indicador: Dotación (Agua producida)</w:t>
      </w:r>
    </w:p>
    <w:p w:rsidR="007D4D72" w:rsidRPr="00FA4144" w:rsidRDefault="007D4D72" w:rsidP="007D4D72">
      <w:pPr>
        <w:spacing w:line="480" w:lineRule="auto"/>
        <w:jc w:val="both"/>
        <w:rPr>
          <w:rFonts w:ascii="Arial" w:hAnsi="Arial" w:cs="Arial"/>
          <w:sz w:val="22"/>
          <w:szCs w:val="22"/>
          <w:lang w:val="es-EC"/>
        </w:rPr>
      </w:pPr>
    </w:p>
    <w:p w:rsidR="007D4D72" w:rsidRPr="00FE5E3E"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Granularidad</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Se desea almacenar información sobre el </w:t>
      </w:r>
      <w:r>
        <w:rPr>
          <w:rFonts w:ascii="Arial" w:hAnsi="Arial" w:cs="Arial"/>
          <w:sz w:val="22"/>
          <w:szCs w:val="22"/>
          <w:lang w:val="es-EC"/>
        </w:rPr>
        <w:t>Agua potable</w:t>
      </w:r>
      <w:r w:rsidRPr="00FA4144">
        <w:rPr>
          <w:rFonts w:ascii="Arial" w:hAnsi="Arial" w:cs="Arial"/>
          <w:sz w:val="22"/>
          <w:szCs w:val="22"/>
          <w:lang w:val="es-EC"/>
        </w:rPr>
        <w:t xml:space="preserve"> abastecida mensualmente en cada sector, por tipo de tarifa y en cada empresa que ofrece el servicio. </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4"/>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170A77" w:rsidRDefault="007D4D72" w:rsidP="007D4D72">
      <w:pPr>
        <w:spacing w:line="480" w:lineRule="auto"/>
        <w:jc w:val="both"/>
        <w:rPr>
          <w:rFonts w:ascii="Arial" w:hAnsi="Arial" w:cs="Arial"/>
          <w:sz w:val="22"/>
          <w:szCs w:val="22"/>
          <w:lang w:val="es-EC"/>
        </w:rPr>
      </w:pPr>
    </w:p>
    <w:p w:rsidR="007D4D72" w:rsidRPr="00F411E4"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F411E4">
        <w:rPr>
          <w:rFonts w:ascii="Arial" w:hAnsi="Arial" w:cs="Arial"/>
          <w:i/>
          <w:sz w:val="22"/>
          <w:szCs w:val="22"/>
          <w:u w:val="single"/>
          <w:lang w:val="es-EC"/>
        </w:rPr>
        <w:t>Dimensiones</w:t>
      </w:r>
    </w:p>
    <w:p w:rsidR="007D4D72" w:rsidRDefault="007D4D72" w:rsidP="007D4D72">
      <w:pPr>
        <w:spacing w:line="480" w:lineRule="auto"/>
        <w:jc w:val="both"/>
        <w:rPr>
          <w:rFonts w:ascii="Arial" w:hAnsi="Arial" w:cs="Arial"/>
          <w:sz w:val="22"/>
          <w:szCs w:val="22"/>
          <w:lang w:val="es-EC"/>
        </w:rPr>
      </w:pPr>
    </w:p>
    <w:p w:rsidR="007D4D72" w:rsidRDefault="007D4D72" w:rsidP="007D4D72">
      <w:pPr>
        <w:numPr>
          <w:ilvl w:val="0"/>
          <w:numId w:val="73"/>
        </w:numPr>
        <w:tabs>
          <w:tab w:val="clear" w:pos="720"/>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consumo de agua se identifica mensualmente cuando se realiza el cierre de periodo de consumo.</w:t>
      </w:r>
    </w:p>
    <w:p w:rsidR="007D4D72" w:rsidRPr="00957618"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3"/>
        </w:numPr>
        <w:tabs>
          <w:tab w:val="clear" w:pos="720"/>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73"/>
        </w:numPr>
        <w:tabs>
          <w:tab w:val="clear" w:pos="720"/>
        </w:tabs>
        <w:spacing w:line="480" w:lineRule="auto"/>
        <w:ind w:left="14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73"/>
        </w:numPr>
        <w:tabs>
          <w:tab w:val="clear" w:pos="720"/>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jc w:val="both"/>
        <w:rPr>
          <w:rFonts w:ascii="Arial" w:hAnsi="Arial" w:cs="Arial"/>
          <w:sz w:val="22"/>
          <w:szCs w:val="22"/>
          <w:lang w:val="es-EC"/>
        </w:rPr>
      </w:pPr>
    </w:p>
    <w:p w:rsidR="007D4D72" w:rsidRPr="00F411E4" w:rsidRDefault="007D4D72" w:rsidP="007D4D72">
      <w:pPr>
        <w:tabs>
          <w:tab w:val="left" w:pos="720"/>
        </w:tabs>
        <w:spacing w:line="480" w:lineRule="auto"/>
        <w:jc w:val="both"/>
        <w:rPr>
          <w:rFonts w:ascii="Arial" w:hAnsi="Arial" w:cs="Arial"/>
          <w:i/>
          <w:sz w:val="22"/>
          <w:szCs w:val="22"/>
          <w:u w:val="single"/>
          <w:lang w:val="es-EC"/>
        </w:rPr>
      </w:pPr>
      <w:r>
        <w:rPr>
          <w:rFonts w:ascii="Arial" w:hAnsi="Arial" w:cs="Arial"/>
          <w:sz w:val="22"/>
          <w:szCs w:val="22"/>
          <w:lang w:val="es-EC"/>
        </w:rPr>
        <w:tab/>
      </w:r>
      <w:r w:rsidRPr="00F411E4">
        <w:rPr>
          <w:rFonts w:ascii="Arial" w:hAnsi="Arial" w:cs="Arial"/>
          <w:i/>
          <w:sz w:val="22"/>
          <w:szCs w:val="22"/>
          <w:u w:val="single"/>
          <w:lang w:val="es-EC"/>
        </w:rPr>
        <w:t>Hechos</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numPr>
          <w:ilvl w:val="0"/>
          <w:numId w:val="74"/>
        </w:numPr>
        <w:tabs>
          <w:tab w:val="clear" w:pos="1080"/>
        </w:tabs>
        <w:spacing w:line="480" w:lineRule="auto"/>
        <w:ind w:left="1440"/>
        <w:jc w:val="both"/>
        <w:rPr>
          <w:rFonts w:ascii="Arial" w:hAnsi="Arial" w:cs="Arial"/>
          <w:sz w:val="22"/>
          <w:szCs w:val="22"/>
          <w:lang w:val="es-EC"/>
        </w:rPr>
      </w:pPr>
      <w:r w:rsidRPr="00FA4144">
        <w:rPr>
          <w:rFonts w:ascii="Arial" w:hAnsi="Arial" w:cs="Arial"/>
          <w:sz w:val="22"/>
          <w:szCs w:val="22"/>
          <w:lang w:val="es-EC"/>
        </w:rPr>
        <w:t>Cantidad de agua abastecida mensualmente por sector, por tipo de tarifa y por Empresa.</w:t>
      </w:r>
    </w:p>
    <w:p w:rsidR="007D4D72" w:rsidRDefault="007D4D72" w:rsidP="007D4D72">
      <w:pPr>
        <w:spacing w:line="480" w:lineRule="auto"/>
        <w:jc w:val="both"/>
        <w:rPr>
          <w:rFonts w:ascii="Arial" w:hAnsi="Arial" w:cs="Arial"/>
          <w:sz w:val="22"/>
          <w:szCs w:val="22"/>
          <w:lang w:val="es-EC"/>
        </w:rPr>
      </w:pPr>
    </w:p>
    <w:p w:rsidR="007D4D72" w:rsidRPr="00730BFF" w:rsidRDefault="007D4D72" w:rsidP="007D4D72">
      <w:pPr>
        <w:tabs>
          <w:tab w:val="left" w:pos="840"/>
        </w:tabs>
        <w:spacing w:line="480" w:lineRule="auto"/>
        <w:jc w:val="both"/>
        <w:rPr>
          <w:rFonts w:ascii="Arial" w:hAnsi="Arial" w:cs="Arial"/>
          <w:b/>
          <w:i/>
          <w:sz w:val="22"/>
          <w:szCs w:val="22"/>
          <w:u w:val="single"/>
          <w:lang w:val="es-EC"/>
        </w:rPr>
      </w:pPr>
      <w:r>
        <w:rPr>
          <w:rFonts w:ascii="Arial" w:hAnsi="Arial" w:cs="Arial"/>
          <w:i/>
          <w:sz w:val="22"/>
          <w:szCs w:val="22"/>
          <w:lang w:val="es-EC"/>
        </w:rPr>
        <w:tab/>
      </w:r>
      <w:r w:rsidRPr="00730BFF">
        <w:rPr>
          <w:rFonts w:ascii="Arial" w:hAnsi="Arial" w:cs="Arial"/>
          <w:b/>
          <w:i/>
          <w:sz w:val="22"/>
          <w:szCs w:val="22"/>
          <w:u w:val="single"/>
          <w:lang w:val="es-EC"/>
        </w:rPr>
        <w:t>Prácticas de medición</w:t>
      </w:r>
    </w:p>
    <w:p w:rsidR="007D4D72" w:rsidRPr="00FA4144" w:rsidRDefault="007D4D72" w:rsidP="007D4D72">
      <w:pPr>
        <w:spacing w:line="480" w:lineRule="auto"/>
        <w:jc w:val="both"/>
        <w:rPr>
          <w:rFonts w:ascii="Arial" w:hAnsi="Arial" w:cs="Arial"/>
          <w:sz w:val="22"/>
          <w:szCs w:val="22"/>
          <w:lang w:val="es-EC"/>
        </w:rPr>
      </w:pPr>
    </w:p>
    <w:p w:rsidR="007D4D72" w:rsidRPr="00730BFF" w:rsidRDefault="007D4D72" w:rsidP="007D4D72">
      <w:pPr>
        <w:tabs>
          <w:tab w:val="left" w:pos="720"/>
        </w:tabs>
        <w:spacing w:line="480" w:lineRule="auto"/>
        <w:jc w:val="both"/>
        <w:rPr>
          <w:rFonts w:ascii="Arial" w:hAnsi="Arial" w:cs="Arial"/>
          <w:b/>
          <w:i/>
          <w:sz w:val="22"/>
          <w:szCs w:val="22"/>
        </w:rPr>
      </w:pPr>
      <w:r>
        <w:rPr>
          <w:rFonts w:ascii="Arial" w:hAnsi="Arial" w:cs="Arial"/>
          <w:sz w:val="22"/>
          <w:szCs w:val="22"/>
        </w:rPr>
        <w:tab/>
      </w:r>
      <w:r w:rsidRPr="00730BFF">
        <w:rPr>
          <w:rFonts w:ascii="Arial" w:hAnsi="Arial" w:cs="Arial"/>
          <w:b/>
          <w:i/>
          <w:sz w:val="22"/>
          <w:szCs w:val="22"/>
        </w:rPr>
        <w:t>Indicador: Relación de agua facturada-medida</w:t>
      </w:r>
    </w:p>
    <w:p w:rsidR="007D4D72" w:rsidRPr="00FA4144" w:rsidRDefault="007D4D72" w:rsidP="007D4D72">
      <w:pPr>
        <w:spacing w:line="480" w:lineRule="auto"/>
        <w:jc w:val="both"/>
        <w:rPr>
          <w:rFonts w:ascii="Arial" w:hAnsi="Arial" w:cs="Arial"/>
          <w:sz w:val="22"/>
          <w:szCs w:val="22"/>
        </w:rPr>
      </w:pPr>
    </w:p>
    <w:p w:rsidR="007D4D72" w:rsidRPr="00730BFF"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730BFF">
        <w:rPr>
          <w:rFonts w:ascii="Arial" w:hAnsi="Arial" w:cs="Arial"/>
          <w:i/>
          <w:sz w:val="22"/>
          <w:szCs w:val="22"/>
          <w:u w:val="single"/>
          <w:lang w:val="es-EC"/>
        </w:rPr>
        <w:t>Granularidad</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Volumen de agua facturada que es medido (V</w:t>
      </w:r>
      <w:r w:rsidRPr="00754D34">
        <w:rPr>
          <w:rFonts w:ascii="Arial" w:hAnsi="Arial" w:cs="Arial"/>
          <w:sz w:val="22"/>
          <w:szCs w:val="22"/>
          <w:vertAlign w:val="subscript"/>
        </w:rPr>
        <w:t>afm</w:t>
      </w:r>
      <w:r w:rsidRPr="00754D34">
        <w:rPr>
          <w:rFonts w:ascii="Arial" w:hAnsi="Arial" w:cs="Arial"/>
          <w:sz w:val="22"/>
          <w:szCs w:val="22"/>
        </w:rPr>
        <w:t>), dividido por el volumen total de agua facturada (V</w:t>
      </w:r>
      <w:r w:rsidRPr="00754D34">
        <w:rPr>
          <w:rFonts w:ascii="Arial" w:hAnsi="Arial" w:cs="Arial"/>
          <w:sz w:val="22"/>
          <w:szCs w:val="22"/>
          <w:vertAlign w:val="subscript"/>
        </w:rPr>
        <w:t>f</w:t>
      </w:r>
      <w:r w:rsidRPr="00754D34">
        <w:rPr>
          <w:rFonts w:ascii="Arial" w:hAnsi="Arial" w:cs="Arial"/>
          <w:sz w:val="22"/>
          <w:szCs w:val="22"/>
        </w:rPr>
        <w:t>), expresado en porcentaje.</w:t>
      </w:r>
    </w:p>
    <w:p w:rsidR="007D4D72" w:rsidRDefault="007D4D72" w:rsidP="007D4D72">
      <w:pPr>
        <w:spacing w:line="480" w:lineRule="auto"/>
        <w:ind w:left="708"/>
        <w:jc w:val="both"/>
        <w:rPr>
          <w:rFonts w:ascii="Arial" w:hAnsi="Arial" w:cs="Arial"/>
          <w:b/>
          <w:i/>
          <w:sz w:val="22"/>
          <w:szCs w:val="22"/>
          <w:lang w:val="es-EC"/>
        </w:rPr>
      </w:pPr>
    </w:p>
    <w:p w:rsidR="007D4D72" w:rsidRDefault="007D4D72" w:rsidP="007D4D72">
      <w:pPr>
        <w:numPr>
          <w:ilvl w:val="0"/>
          <w:numId w:val="74"/>
        </w:numPr>
        <w:tabs>
          <w:tab w:val="clear" w:pos="108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74"/>
        </w:numPr>
        <w:tabs>
          <w:tab w:val="clear" w:pos="1080"/>
        </w:tabs>
        <w:spacing w:line="480" w:lineRule="auto"/>
        <w:ind w:left="1440"/>
        <w:jc w:val="both"/>
        <w:rPr>
          <w:rFonts w:ascii="Arial" w:hAnsi="Arial" w:cs="Arial"/>
          <w:sz w:val="22"/>
          <w:szCs w:val="22"/>
          <w:lang w:val="es-EC"/>
        </w:rPr>
      </w:pPr>
      <w:r w:rsidRPr="00170A77">
        <w:rPr>
          <w:rFonts w:ascii="Arial" w:hAnsi="Arial" w:cs="Arial"/>
          <w:i/>
          <w:sz w:val="22"/>
          <w:szCs w:val="22"/>
          <w:lang w:val="es-EC"/>
        </w:rPr>
        <w:tab/>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jc w:val="both"/>
        <w:rPr>
          <w:rFonts w:ascii="Arial" w:hAnsi="Arial" w:cs="Arial"/>
          <w:sz w:val="22"/>
          <w:szCs w:val="22"/>
          <w:lang w:val="es-EC"/>
        </w:rPr>
      </w:pPr>
    </w:p>
    <w:p w:rsidR="007D4D72" w:rsidRPr="00730BFF" w:rsidRDefault="007D4D72" w:rsidP="007D4D72">
      <w:pPr>
        <w:tabs>
          <w:tab w:val="left" w:pos="720"/>
        </w:tabs>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Dimensiones</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consumo de agua se identifica mensualmente cuando se realiza el cierre de periodo de consumo.</w:t>
      </w:r>
    </w:p>
    <w:p w:rsidR="007D4D72" w:rsidRPr="00730BFF"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75"/>
        </w:numPr>
        <w:tabs>
          <w:tab w:val="clear" w:pos="1080"/>
        </w:tabs>
        <w:spacing w:line="480" w:lineRule="auto"/>
        <w:ind w:left="14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jc w:val="both"/>
        <w:rPr>
          <w:rFonts w:ascii="Arial" w:hAnsi="Arial" w:cs="Arial"/>
          <w:sz w:val="22"/>
          <w:szCs w:val="22"/>
          <w:lang w:val="es-EC"/>
        </w:rPr>
      </w:pPr>
    </w:p>
    <w:p w:rsidR="007D4D72" w:rsidRPr="00730BFF" w:rsidRDefault="007D4D72" w:rsidP="007D4D72">
      <w:pPr>
        <w:tabs>
          <w:tab w:val="left" w:pos="720"/>
        </w:tabs>
        <w:spacing w:line="480" w:lineRule="auto"/>
        <w:jc w:val="both"/>
        <w:rPr>
          <w:rFonts w:ascii="Arial" w:hAnsi="Arial" w:cs="Arial"/>
          <w:i/>
          <w:sz w:val="22"/>
          <w:szCs w:val="22"/>
          <w:u w:val="single"/>
          <w:lang w:val="es-EC"/>
        </w:rPr>
      </w:pPr>
      <w:r>
        <w:rPr>
          <w:rFonts w:ascii="Arial" w:hAnsi="Arial" w:cs="Arial"/>
          <w:sz w:val="22"/>
          <w:szCs w:val="22"/>
          <w:lang w:val="es-EC"/>
        </w:rPr>
        <w:tab/>
      </w:r>
      <w:r w:rsidRPr="00730BFF">
        <w:rPr>
          <w:rFonts w:ascii="Arial" w:hAnsi="Arial" w:cs="Arial"/>
          <w:i/>
          <w:sz w:val="22"/>
          <w:szCs w:val="22"/>
          <w:u w:val="single"/>
          <w:lang w:val="es-EC"/>
        </w:rPr>
        <w:t>Hechos</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numPr>
          <w:ilvl w:val="0"/>
          <w:numId w:val="76"/>
        </w:numPr>
        <w:tabs>
          <w:tab w:val="clear" w:pos="1080"/>
        </w:tabs>
        <w:spacing w:line="480" w:lineRule="auto"/>
        <w:ind w:left="1440"/>
        <w:jc w:val="both"/>
        <w:rPr>
          <w:rFonts w:ascii="Arial" w:hAnsi="Arial" w:cs="Arial"/>
          <w:sz w:val="22"/>
          <w:szCs w:val="22"/>
          <w:lang w:val="es-EC"/>
        </w:rPr>
      </w:pPr>
      <w:r>
        <w:rPr>
          <w:rFonts w:ascii="Arial" w:hAnsi="Arial" w:cs="Arial"/>
          <w:sz w:val="22"/>
          <w:szCs w:val="22"/>
          <w:lang w:val="es-EC"/>
        </w:rPr>
        <w:t xml:space="preserve">Porcentaje de </w:t>
      </w:r>
      <w:r w:rsidRPr="00FA4144">
        <w:rPr>
          <w:rFonts w:ascii="Arial" w:hAnsi="Arial" w:cs="Arial"/>
          <w:sz w:val="22"/>
          <w:szCs w:val="22"/>
          <w:lang w:val="es-EC"/>
        </w:rPr>
        <w:t xml:space="preserve">agua </w:t>
      </w:r>
      <w:r>
        <w:rPr>
          <w:rFonts w:ascii="Arial" w:hAnsi="Arial" w:cs="Arial"/>
          <w:sz w:val="22"/>
          <w:szCs w:val="22"/>
          <w:lang w:val="es-EC"/>
        </w:rPr>
        <w:t>facturada/medida</w:t>
      </w:r>
      <w:r w:rsidRPr="00FA4144">
        <w:rPr>
          <w:rFonts w:ascii="Arial" w:hAnsi="Arial" w:cs="Arial"/>
          <w:sz w:val="22"/>
          <w:szCs w:val="22"/>
          <w:lang w:val="es-EC"/>
        </w:rPr>
        <w:t xml:space="preserve"> mensualmente por sector, por tipo de tarifa y por Empresa.</w:t>
      </w:r>
    </w:p>
    <w:p w:rsidR="007D4D72" w:rsidRDefault="007D4D72" w:rsidP="007D4D72">
      <w:pPr>
        <w:spacing w:line="480" w:lineRule="auto"/>
        <w:jc w:val="both"/>
        <w:rPr>
          <w:rFonts w:ascii="Arial" w:hAnsi="Arial" w:cs="Arial"/>
          <w:sz w:val="22"/>
          <w:szCs w:val="22"/>
          <w:lang w:val="es-EC"/>
        </w:rPr>
      </w:pPr>
    </w:p>
    <w:p w:rsidR="007D4D72" w:rsidRPr="00E548E6" w:rsidRDefault="007D4D72" w:rsidP="007D4D72">
      <w:pPr>
        <w:spacing w:line="480" w:lineRule="auto"/>
        <w:jc w:val="both"/>
        <w:rPr>
          <w:rFonts w:ascii="Arial" w:hAnsi="Arial" w:cs="Arial"/>
          <w:b/>
          <w:i/>
          <w:sz w:val="22"/>
          <w:szCs w:val="22"/>
          <w:u w:val="single"/>
          <w:lang w:val="es-EC"/>
        </w:rPr>
      </w:pPr>
      <w:r w:rsidRPr="00E548E6">
        <w:rPr>
          <w:rFonts w:ascii="Arial" w:hAnsi="Arial" w:cs="Arial"/>
          <w:b/>
          <w:i/>
          <w:sz w:val="22"/>
          <w:szCs w:val="22"/>
          <w:lang w:val="es-EC"/>
        </w:rPr>
        <w:tab/>
      </w:r>
      <w:r w:rsidRPr="00E548E6">
        <w:rPr>
          <w:rFonts w:ascii="Arial" w:hAnsi="Arial" w:cs="Arial"/>
          <w:b/>
          <w:i/>
          <w:sz w:val="22"/>
          <w:szCs w:val="22"/>
          <w:u w:val="single"/>
          <w:lang w:val="es-EC"/>
        </w:rPr>
        <w:t>Prácticas de medición</w:t>
      </w:r>
    </w:p>
    <w:p w:rsidR="007D4D72" w:rsidRPr="00FA4144" w:rsidRDefault="007D4D72" w:rsidP="007D4D72">
      <w:pPr>
        <w:spacing w:line="480" w:lineRule="auto"/>
        <w:jc w:val="both"/>
        <w:rPr>
          <w:rFonts w:ascii="Arial" w:hAnsi="Arial" w:cs="Arial"/>
          <w:sz w:val="22"/>
          <w:szCs w:val="22"/>
          <w:lang w:val="es-EC"/>
        </w:rPr>
      </w:pPr>
    </w:p>
    <w:p w:rsidR="007D4D72" w:rsidRPr="00E548E6" w:rsidRDefault="007D4D72" w:rsidP="007D4D72">
      <w:pPr>
        <w:spacing w:line="480" w:lineRule="auto"/>
        <w:jc w:val="both"/>
        <w:rPr>
          <w:rFonts w:ascii="Arial" w:hAnsi="Arial" w:cs="Arial"/>
          <w:b/>
          <w:i/>
          <w:sz w:val="22"/>
          <w:szCs w:val="22"/>
        </w:rPr>
      </w:pPr>
      <w:r>
        <w:rPr>
          <w:rFonts w:ascii="Arial" w:hAnsi="Arial" w:cs="Arial"/>
          <w:sz w:val="22"/>
          <w:szCs w:val="22"/>
        </w:rPr>
        <w:tab/>
      </w:r>
      <w:r w:rsidRPr="00E548E6">
        <w:rPr>
          <w:rFonts w:ascii="Arial" w:hAnsi="Arial" w:cs="Arial"/>
          <w:b/>
          <w:i/>
          <w:sz w:val="22"/>
          <w:szCs w:val="22"/>
        </w:rPr>
        <w:t>Indicador: Eficiencia física</w:t>
      </w:r>
    </w:p>
    <w:p w:rsidR="007D4D72" w:rsidRDefault="007D4D72" w:rsidP="007D4D72">
      <w:pPr>
        <w:spacing w:line="480" w:lineRule="auto"/>
        <w:ind w:left="708"/>
        <w:jc w:val="both"/>
        <w:rPr>
          <w:rFonts w:ascii="Arial" w:hAnsi="Arial" w:cs="Arial"/>
          <w:sz w:val="22"/>
          <w:szCs w:val="22"/>
        </w:rPr>
      </w:pPr>
    </w:p>
    <w:p w:rsidR="007D4D72" w:rsidRPr="00E548E6"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E548E6">
        <w:rPr>
          <w:rFonts w:ascii="Arial" w:hAnsi="Arial" w:cs="Arial"/>
          <w:i/>
          <w:sz w:val="22"/>
          <w:szCs w:val="22"/>
          <w:u w:val="single"/>
          <w:lang w:val="es-EC"/>
        </w:rPr>
        <w:t>Granularidad</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Se desea almacenar información sobre la eficiencia física en cada sector</w:t>
      </w:r>
      <w:r>
        <w:rPr>
          <w:rFonts w:ascii="Arial" w:hAnsi="Arial" w:cs="Arial"/>
          <w:sz w:val="22"/>
          <w:szCs w:val="22"/>
          <w:lang w:val="es-EC"/>
        </w:rPr>
        <w:t xml:space="preserve"> para</w:t>
      </w:r>
      <w:r w:rsidRPr="00FA4144">
        <w:rPr>
          <w:rFonts w:ascii="Arial" w:hAnsi="Arial" w:cs="Arial"/>
          <w:sz w:val="22"/>
          <w:szCs w:val="22"/>
          <w:lang w:val="es-EC"/>
        </w:rPr>
        <w:t xml:space="preserve"> cada empresa que ofrece el servicio. </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4"/>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Dimensiones</w:t>
      </w:r>
    </w:p>
    <w:p w:rsidR="007D4D72" w:rsidRDefault="007D4D72" w:rsidP="007D4D72">
      <w:pPr>
        <w:spacing w:line="480" w:lineRule="auto"/>
        <w:jc w:val="both"/>
        <w:rPr>
          <w:rFonts w:ascii="Arial" w:hAnsi="Arial" w:cs="Arial"/>
          <w:i/>
          <w:sz w:val="22"/>
          <w:szCs w:val="22"/>
          <w:u w:val="single"/>
          <w:lang w:val="es-EC"/>
        </w:rPr>
      </w:pPr>
    </w:p>
    <w:p w:rsidR="007D4D72" w:rsidRDefault="007D4D72" w:rsidP="007D4D72">
      <w:pPr>
        <w:numPr>
          <w:ilvl w:val="0"/>
          <w:numId w:val="77"/>
        </w:numPr>
        <w:tabs>
          <w:tab w:val="clear" w:pos="720"/>
        </w:tabs>
        <w:spacing w:line="480" w:lineRule="auto"/>
        <w:ind w:left="1440"/>
        <w:jc w:val="both"/>
        <w:rPr>
          <w:rFonts w:ascii="Arial" w:hAnsi="Arial" w:cs="Arial"/>
          <w:i/>
          <w:sz w:val="22"/>
          <w:szCs w:val="22"/>
          <w:u w:val="single"/>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consumo de agua se identifica mensualmente cuando se realiza el cierre de periodo de consumo.</w:t>
      </w:r>
    </w:p>
    <w:p w:rsidR="007D4D72" w:rsidRPr="005948FC" w:rsidRDefault="007D4D72" w:rsidP="007D4D72">
      <w:pPr>
        <w:spacing w:line="480" w:lineRule="auto"/>
        <w:ind w:left="1080"/>
        <w:jc w:val="both"/>
        <w:rPr>
          <w:rFonts w:ascii="Arial" w:hAnsi="Arial" w:cs="Arial"/>
          <w:i/>
          <w:sz w:val="22"/>
          <w:szCs w:val="22"/>
          <w:u w:val="single"/>
          <w:lang w:val="es-EC"/>
        </w:rPr>
      </w:pPr>
    </w:p>
    <w:p w:rsidR="007D4D72" w:rsidRPr="00825FB6" w:rsidRDefault="007D4D72" w:rsidP="007D4D72">
      <w:pPr>
        <w:numPr>
          <w:ilvl w:val="0"/>
          <w:numId w:val="77"/>
        </w:numPr>
        <w:tabs>
          <w:tab w:val="clear" w:pos="720"/>
        </w:tabs>
        <w:spacing w:line="480" w:lineRule="auto"/>
        <w:ind w:left="14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77"/>
        </w:numPr>
        <w:tabs>
          <w:tab w:val="clear" w:pos="720"/>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que ofrece el servicio.</w:t>
      </w:r>
    </w:p>
    <w:p w:rsidR="007D4D72" w:rsidRPr="00FA4144" w:rsidRDefault="007D4D72" w:rsidP="007D4D72">
      <w:pPr>
        <w:spacing w:line="480" w:lineRule="auto"/>
        <w:ind w:left="360"/>
        <w:jc w:val="both"/>
        <w:rPr>
          <w:rFonts w:ascii="Arial" w:hAnsi="Arial" w:cs="Arial"/>
          <w:sz w:val="22"/>
          <w:szCs w:val="22"/>
          <w:lang w:val="es-EC"/>
        </w:rPr>
      </w:pPr>
    </w:p>
    <w:p w:rsidR="007D4D72" w:rsidRPr="005948FC"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Hechos</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numPr>
          <w:ilvl w:val="0"/>
          <w:numId w:val="78"/>
        </w:numPr>
        <w:tabs>
          <w:tab w:val="clear" w:pos="1080"/>
        </w:tabs>
        <w:spacing w:line="480" w:lineRule="auto"/>
        <w:ind w:left="1440"/>
        <w:jc w:val="both"/>
        <w:rPr>
          <w:rFonts w:ascii="Arial" w:hAnsi="Arial" w:cs="Arial"/>
          <w:sz w:val="22"/>
          <w:szCs w:val="22"/>
          <w:lang w:val="es-EC"/>
        </w:rPr>
      </w:pPr>
      <w:r w:rsidRPr="00FA4144">
        <w:rPr>
          <w:rFonts w:ascii="Arial" w:hAnsi="Arial" w:cs="Arial"/>
          <w:sz w:val="22"/>
          <w:szCs w:val="22"/>
          <w:lang w:val="es-EC"/>
        </w:rPr>
        <w:t>Total Eficiencia física mensual por sector, por tipo de tarifa y por Empresa.</w:t>
      </w:r>
    </w:p>
    <w:p w:rsidR="007D4D72" w:rsidRDefault="007D4D72" w:rsidP="007D4D72">
      <w:pPr>
        <w:spacing w:line="480" w:lineRule="auto"/>
        <w:jc w:val="both"/>
        <w:rPr>
          <w:rFonts w:ascii="Arial" w:hAnsi="Arial" w:cs="Arial"/>
          <w:sz w:val="22"/>
          <w:szCs w:val="22"/>
          <w:lang w:val="es-EC"/>
        </w:rPr>
      </w:pPr>
    </w:p>
    <w:p w:rsidR="007D4D72" w:rsidRPr="001E2AC3" w:rsidRDefault="007D4D72" w:rsidP="007D4D72">
      <w:pPr>
        <w:spacing w:line="480" w:lineRule="auto"/>
        <w:ind w:left="708"/>
        <w:jc w:val="both"/>
        <w:rPr>
          <w:rFonts w:ascii="Arial" w:hAnsi="Arial" w:cs="Arial"/>
          <w:b/>
          <w:i/>
          <w:sz w:val="22"/>
          <w:szCs w:val="22"/>
          <w:u w:val="single"/>
          <w:lang w:val="es-EC"/>
        </w:rPr>
      </w:pPr>
      <w:r w:rsidRPr="001E2AC3">
        <w:rPr>
          <w:rFonts w:ascii="Arial" w:hAnsi="Arial" w:cs="Arial"/>
          <w:b/>
          <w:i/>
          <w:sz w:val="22"/>
          <w:szCs w:val="22"/>
          <w:u w:val="single"/>
          <w:lang w:val="es-EC"/>
        </w:rPr>
        <w:t>Calidad del Servicio</w:t>
      </w:r>
    </w:p>
    <w:p w:rsidR="007D4D72" w:rsidRPr="00FA4144" w:rsidRDefault="007D4D72" w:rsidP="007D4D72">
      <w:pPr>
        <w:spacing w:line="480" w:lineRule="auto"/>
        <w:ind w:left="708"/>
        <w:jc w:val="both"/>
        <w:rPr>
          <w:rFonts w:ascii="Arial" w:hAnsi="Arial" w:cs="Arial"/>
          <w:sz w:val="22"/>
          <w:szCs w:val="22"/>
          <w:lang w:val="es-EC"/>
        </w:rPr>
      </w:pPr>
    </w:p>
    <w:p w:rsidR="007D4D72" w:rsidRPr="00195D9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195D9A">
        <w:rPr>
          <w:rFonts w:ascii="Arial" w:hAnsi="Arial" w:cs="Arial"/>
          <w:b/>
          <w:i/>
          <w:sz w:val="22"/>
          <w:szCs w:val="22"/>
          <w:lang w:val="es-EC"/>
        </w:rPr>
        <w:t xml:space="preserve">Indicador: </w:t>
      </w:r>
      <w:r>
        <w:rPr>
          <w:rFonts w:ascii="Arial" w:hAnsi="Arial" w:cs="Arial"/>
          <w:b/>
          <w:i/>
          <w:sz w:val="22"/>
          <w:szCs w:val="22"/>
          <w:lang w:val="es-EC"/>
        </w:rPr>
        <w:t>Continuidad del servicio</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sz w:val="22"/>
          <w:szCs w:val="22"/>
        </w:rPr>
        <w:tab/>
      </w:r>
      <w:r w:rsidRPr="00B16655">
        <w:rPr>
          <w:rFonts w:ascii="Arial" w:hAnsi="Arial" w:cs="Arial"/>
          <w:sz w:val="22"/>
          <w:szCs w:val="22"/>
        </w:rPr>
        <w:t>Se mid</w:t>
      </w:r>
      <w:r w:rsidRPr="00B16655">
        <w:rPr>
          <w:rFonts w:ascii="Arial" w:hAnsi="Arial" w:cs="Arial"/>
          <w:sz w:val="22"/>
          <w:szCs w:val="22"/>
        </w:rPr>
        <w:tab/>
        <w:t>e como el porcentaje de tomas que cuentan con servicio continuo.</w:t>
      </w:r>
      <w:r>
        <w:rPr>
          <w:rFonts w:ascii="Arial" w:hAnsi="Arial" w:cs="Arial"/>
          <w:sz w:val="22"/>
          <w:szCs w:val="22"/>
        </w:rPr>
        <w:t xml:space="preserve"> </w:t>
      </w:r>
      <w:r>
        <w:rPr>
          <w:rFonts w:ascii="Arial" w:hAnsi="Arial" w:cs="Arial"/>
          <w:sz w:val="22"/>
          <w:szCs w:val="22"/>
        </w:rPr>
        <w:tab/>
        <w:t xml:space="preserve">Este análisis se lo realiza mensualmente por sector y para cada empresa </w:t>
      </w:r>
      <w:r>
        <w:rPr>
          <w:rFonts w:ascii="Arial" w:hAnsi="Arial" w:cs="Arial"/>
          <w:sz w:val="22"/>
          <w:szCs w:val="22"/>
        </w:rPr>
        <w:tab/>
        <w:t xml:space="preserve">que ofrece el </w:t>
      </w:r>
      <w:r>
        <w:rPr>
          <w:rFonts w:ascii="Arial" w:hAnsi="Arial" w:cs="Arial"/>
          <w:sz w:val="22"/>
          <w:szCs w:val="22"/>
        </w:rPr>
        <w:tab/>
        <w:t>servicio de 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la continuidad del servicio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la continuidad del servicio</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Porcentaje de tomas que cuentan con el servicio continuo y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ind w:left="1068"/>
        <w:jc w:val="both"/>
        <w:rPr>
          <w:rFonts w:ascii="Arial" w:hAnsi="Arial" w:cs="Arial"/>
          <w:sz w:val="22"/>
          <w:szCs w:val="22"/>
          <w:lang w:val="es-EC"/>
        </w:rPr>
      </w:pPr>
    </w:p>
    <w:p w:rsidR="007D4D72" w:rsidRPr="005A3916" w:rsidRDefault="007D4D72" w:rsidP="007D4D72">
      <w:pPr>
        <w:spacing w:line="480" w:lineRule="auto"/>
        <w:jc w:val="both"/>
        <w:rPr>
          <w:rFonts w:ascii="Arial" w:hAnsi="Arial" w:cs="Arial"/>
          <w:b/>
          <w:i/>
          <w:sz w:val="22"/>
          <w:szCs w:val="22"/>
        </w:rPr>
      </w:pPr>
      <w:r>
        <w:rPr>
          <w:rFonts w:ascii="Arial" w:hAnsi="Arial" w:cs="Arial"/>
          <w:sz w:val="22"/>
          <w:szCs w:val="22"/>
        </w:rPr>
        <w:tab/>
      </w:r>
      <w:r w:rsidRPr="005A3916">
        <w:rPr>
          <w:rFonts w:ascii="Arial" w:hAnsi="Arial" w:cs="Arial"/>
          <w:b/>
          <w:i/>
          <w:sz w:val="22"/>
          <w:szCs w:val="22"/>
        </w:rPr>
        <w:t>Indicador: Cobertura de tratamiento de aguas residuales</w:t>
      </w:r>
    </w:p>
    <w:p w:rsidR="007D4D72" w:rsidRDefault="007D4D72" w:rsidP="007D4D72">
      <w:pPr>
        <w:spacing w:line="480" w:lineRule="auto"/>
        <w:ind w:left="1416"/>
        <w:jc w:val="both"/>
        <w:rPr>
          <w:rFonts w:ascii="Arial" w:hAnsi="Arial" w:cs="Arial"/>
          <w:sz w:val="22"/>
          <w:szCs w:val="22"/>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i/>
          <w:sz w:val="22"/>
          <w:szCs w:val="22"/>
          <w:u w:val="single"/>
          <w:lang w:val="es-EC"/>
        </w:rPr>
      </w:pPr>
    </w:p>
    <w:p w:rsidR="007D4D72" w:rsidRPr="005A3916" w:rsidRDefault="007D4D72" w:rsidP="007D4D72">
      <w:pPr>
        <w:spacing w:line="480" w:lineRule="auto"/>
        <w:ind w:left="708"/>
        <w:jc w:val="both"/>
        <w:rPr>
          <w:rFonts w:ascii="Arial" w:hAnsi="Arial" w:cs="Arial"/>
          <w:i/>
          <w:sz w:val="22"/>
          <w:szCs w:val="22"/>
          <w:u w:val="single"/>
          <w:lang w:val="es-EC"/>
        </w:rPr>
      </w:pPr>
      <w:r w:rsidRPr="00FA4144">
        <w:rPr>
          <w:rFonts w:ascii="Arial" w:hAnsi="Arial" w:cs="Arial"/>
          <w:sz w:val="22"/>
          <w:szCs w:val="22"/>
          <w:lang w:val="es-EC"/>
        </w:rPr>
        <w:t xml:space="preserve">Se desea almacenar información sobre </w:t>
      </w:r>
      <w:r>
        <w:rPr>
          <w:rFonts w:ascii="Arial" w:hAnsi="Arial" w:cs="Arial"/>
          <w:sz w:val="22"/>
          <w:szCs w:val="22"/>
          <w:lang w:val="es-EC"/>
        </w:rPr>
        <w:t>e</w:t>
      </w:r>
      <w:r w:rsidRPr="00FA4144">
        <w:rPr>
          <w:rFonts w:ascii="Arial" w:hAnsi="Arial" w:cs="Arial"/>
          <w:sz w:val="22"/>
          <w:szCs w:val="22"/>
          <w:lang w:val="es-EC"/>
        </w:rPr>
        <w:t>l</w:t>
      </w:r>
      <w:r>
        <w:rPr>
          <w:rFonts w:ascii="Arial" w:hAnsi="Arial" w:cs="Arial"/>
          <w:sz w:val="22"/>
          <w:szCs w:val="22"/>
          <w:lang w:val="es-EC"/>
        </w:rPr>
        <w:t xml:space="preserve"> volumen total mensual</w:t>
      </w:r>
      <w:r w:rsidRPr="00FA4144">
        <w:rPr>
          <w:rFonts w:ascii="Arial" w:hAnsi="Arial" w:cs="Arial"/>
          <w:sz w:val="22"/>
          <w:szCs w:val="22"/>
          <w:lang w:val="es-EC"/>
        </w:rPr>
        <w:t xml:space="preserve"> </w:t>
      </w:r>
      <w:r>
        <w:rPr>
          <w:rFonts w:ascii="Arial" w:hAnsi="Arial" w:cs="Arial"/>
          <w:sz w:val="22"/>
          <w:szCs w:val="22"/>
          <w:lang w:val="es-EC"/>
        </w:rPr>
        <w:t>de aguas residuales por</w:t>
      </w:r>
      <w:r w:rsidRPr="00FA4144">
        <w:rPr>
          <w:rFonts w:ascii="Arial" w:hAnsi="Arial" w:cs="Arial"/>
          <w:sz w:val="22"/>
          <w:szCs w:val="22"/>
          <w:lang w:val="es-EC"/>
        </w:rPr>
        <w:t xml:space="preserve"> en cada empresa que ofrece el servicio. </w:t>
      </w:r>
    </w:p>
    <w:p w:rsidR="007D4D72" w:rsidRPr="00FA4144" w:rsidRDefault="007D4D72" w:rsidP="007D4D72">
      <w:pPr>
        <w:spacing w:line="480" w:lineRule="auto"/>
        <w:ind w:left="1416"/>
        <w:jc w:val="both"/>
        <w:rPr>
          <w:rFonts w:ascii="Arial" w:hAnsi="Arial" w:cs="Arial"/>
          <w:sz w:val="22"/>
          <w:szCs w:val="22"/>
          <w:lang w:val="es-EC"/>
        </w:rPr>
      </w:pPr>
    </w:p>
    <w:p w:rsidR="007D4D72" w:rsidRDefault="007D4D72" w:rsidP="007D4D72">
      <w:pPr>
        <w:numPr>
          <w:ilvl w:val="0"/>
          <w:numId w:val="79"/>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79"/>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ab/>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5A3916" w:rsidRDefault="007D4D72" w:rsidP="007D4D72">
      <w:pPr>
        <w:spacing w:line="480" w:lineRule="auto"/>
        <w:ind w:left="708"/>
        <w:jc w:val="both"/>
        <w:rPr>
          <w:rFonts w:ascii="Arial" w:hAnsi="Arial" w:cs="Arial"/>
          <w:i/>
          <w:sz w:val="22"/>
          <w:szCs w:val="22"/>
          <w:u w:val="single"/>
          <w:lang w:val="es-EC"/>
        </w:rPr>
      </w:pPr>
      <w:r w:rsidRPr="005A3916">
        <w:rPr>
          <w:rFonts w:ascii="Arial" w:hAnsi="Arial" w:cs="Arial"/>
          <w:i/>
          <w:sz w:val="22"/>
          <w:szCs w:val="22"/>
          <w:u w:val="single"/>
          <w:lang w:val="es-EC"/>
        </w:rPr>
        <w:t>Dimensione</w:t>
      </w:r>
      <w:r w:rsidR="003D4D54">
        <w:rPr>
          <w:rFonts w:ascii="Arial" w:hAnsi="Arial" w:cs="Arial"/>
          <w:i/>
          <w:sz w:val="22"/>
          <w:szCs w:val="22"/>
          <w:u w:val="single"/>
          <w:lang w:val="es-EC"/>
        </w:rPr>
        <w:t>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0"/>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w:t>
      </w:r>
      <w:r>
        <w:rPr>
          <w:rFonts w:ascii="Arial" w:hAnsi="Arial" w:cs="Arial"/>
          <w:sz w:val="22"/>
          <w:szCs w:val="22"/>
          <w:lang w:val="es-EC"/>
        </w:rPr>
        <w:t>tratamiento de aguas residuales</w:t>
      </w:r>
      <w:r w:rsidRPr="00FA4144">
        <w:rPr>
          <w:rFonts w:ascii="Arial" w:hAnsi="Arial" w:cs="Arial"/>
          <w:sz w:val="22"/>
          <w:szCs w:val="22"/>
          <w:lang w:val="es-EC"/>
        </w:rPr>
        <w:t xml:space="preserve"> se identifica mensualmente.</w:t>
      </w:r>
    </w:p>
    <w:p w:rsidR="007D4D72" w:rsidRPr="00152947"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0"/>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que ofrece el servicio.</w:t>
      </w:r>
    </w:p>
    <w:p w:rsidR="007D4D72" w:rsidRPr="00FA4144" w:rsidRDefault="007D4D72" w:rsidP="007D4D72">
      <w:pPr>
        <w:spacing w:line="480" w:lineRule="auto"/>
        <w:ind w:left="1068"/>
        <w:jc w:val="both"/>
        <w:rPr>
          <w:rFonts w:ascii="Arial" w:hAnsi="Arial" w:cs="Arial"/>
          <w:sz w:val="22"/>
          <w:szCs w:val="22"/>
          <w:lang w:val="es-EC"/>
        </w:rPr>
      </w:pPr>
    </w:p>
    <w:p w:rsidR="007D4D72" w:rsidRPr="001222F7"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FA4144">
        <w:rPr>
          <w:rFonts w:ascii="Arial" w:hAnsi="Arial" w:cs="Arial"/>
          <w:sz w:val="22"/>
          <w:szCs w:val="22"/>
          <w:lang w:val="es-EC"/>
        </w:rPr>
        <w:t xml:space="preserve">Total </w:t>
      </w:r>
      <w:r>
        <w:rPr>
          <w:rFonts w:ascii="Arial" w:hAnsi="Arial" w:cs="Arial"/>
          <w:sz w:val="22"/>
          <w:szCs w:val="22"/>
          <w:lang w:val="es-EC"/>
        </w:rPr>
        <w:t xml:space="preserve">servicio continuo mensual por sector </w:t>
      </w:r>
      <w:r w:rsidRPr="00FA4144">
        <w:rPr>
          <w:rFonts w:ascii="Arial" w:hAnsi="Arial" w:cs="Arial"/>
          <w:sz w:val="22"/>
          <w:szCs w:val="22"/>
          <w:lang w:val="es-EC"/>
        </w:rPr>
        <w:t>y por Empresa.</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5.1.1.2 </w:t>
      </w:r>
      <w:r w:rsidRPr="00976840">
        <w:rPr>
          <w:rFonts w:ascii="Arial" w:hAnsi="Arial" w:cs="Arial"/>
          <w:i/>
          <w:sz w:val="22"/>
          <w:szCs w:val="22"/>
          <w:lang w:val="es-EC"/>
        </w:rPr>
        <w:t xml:space="preserve">Indicadores </w:t>
      </w:r>
      <w:r>
        <w:rPr>
          <w:rFonts w:ascii="Arial" w:hAnsi="Arial" w:cs="Arial"/>
          <w:i/>
          <w:sz w:val="22"/>
          <w:szCs w:val="22"/>
          <w:lang w:val="es-EC"/>
        </w:rPr>
        <w:t>Financieros</w:t>
      </w:r>
    </w:p>
    <w:p w:rsidR="007D4D72" w:rsidRDefault="007D4D72" w:rsidP="007D4D72">
      <w:pPr>
        <w:spacing w:line="480" w:lineRule="auto"/>
        <w:jc w:val="both"/>
        <w:rPr>
          <w:rFonts w:ascii="Arial" w:hAnsi="Arial" w:cs="Arial"/>
          <w:i/>
          <w:sz w:val="22"/>
          <w:szCs w:val="22"/>
          <w:lang w:val="es-EC"/>
        </w:rPr>
      </w:pPr>
    </w:p>
    <w:p w:rsidR="007D4D72" w:rsidRPr="000E3DE5" w:rsidRDefault="007D4D72" w:rsidP="007D4D72">
      <w:pPr>
        <w:spacing w:line="480" w:lineRule="auto"/>
        <w:jc w:val="both"/>
        <w:rPr>
          <w:rFonts w:ascii="Arial" w:hAnsi="Arial" w:cs="Arial"/>
          <w:b/>
          <w:i/>
          <w:sz w:val="22"/>
          <w:szCs w:val="22"/>
          <w:u w:val="single"/>
          <w:lang w:val="es-EC"/>
        </w:rPr>
      </w:pPr>
      <w:r>
        <w:rPr>
          <w:rFonts w:ascii="Arial" w:hAnsi="Arial" w:cs="Arial"/>
          <w:i/>
          <w:sz w:val="22"/>
          <w:szCs w:val="22"/>
          <w:lang w:val="es-EC"/>
        </w:rPr>
        <w:tab/>
      </w:r>
      <w:r w:rsidRPr="000E3DE5">
        <w:rPr>
          <w:rFonts w:ascii="Arial" w:hAnsi="Arial" w:cs="Arial"/>
          <w:b/>
          <w:i/>
          <w:sz w:val="22"/>
          <w:szCs w:val="22"/>
          <w:u w:val="single"/>
          <w:lang w:val="es-EC"/>
        </w:rPr>
        <w:t>Rentabilidad</w:t>
      </w:r>
    </w:p>
    <w:p w:rsidR="007D4D72" w:rsidRPr="00DC6483" w:rsidRDefault="007D4D72" w:rsidP="007D4D72">
      <w:pPr>
        <w:spacing w:line="480" w:lineRule="auto"/>
        <w:ind w:left="708"/>
        <w:jc w:val="both"/>
        <w:rPr>
          <w:rFonts w:ascii="Arial" w:hAnsi="Arial" w:cs="Arial"/>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Indicador: Relación de operación o trabajo.</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AD4433">
        <w:rPr>
          <w:rFonts w:ascii="Arial" w:hAnsi="Arial" w:cs="Arial"/>
          <w:sz w:val="22"/>
          <w:szCs w:val="22"/>
        </w:rPr>
        <w:t>Es el cociente de los costos totales anuales de la operación del sistema, dividido por los ingresos totales anuales producto de la misma operación, expresado en porcentaje</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w:t>
      </w:r>
      <w:r>
        <w:rPr>
          <w:rFonts w:ascii="Arial" w:hAnsi="Arial" w:cs="Arial"/>
          <w:sz w:val="22"/>
          <w:szCs w:val="22"/>
          <w:lang w:val="es-EC"/>
        </w:rPr>
        <w:t>relación de operación</w:t>
      </w:r>
      <w:r w:rsidRPr="00FA4144">
        <w:rPr>
          <w:rFonts w:ascii="Arial" w:hAnsi="Arial" w:cs="Arial"/>
          <w:sz w:val="22"/>
          <w:szCs w:val="22"/>
          <w:lang w:val="es-EC"/>
        </w:rPr>
        <w:t xml:space="preserve"> se identifica mensualmente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relación de trabajo</w:t>
      </w:r>
      <w:r w:rsidRPr="00FA4144">
        <w:rPr>
          <w:rFonts w:ascii="Arial" w:hAnsi="Arial" w:cs="Arial"/>
          <w:sz w:val="22"/>
          <w:szCs w:val="22"/>
          <w:lang w:val="es-EC"/>
        </w:rPr>
        <w:t xml:space="preserve"> mensualmente por Empresa.</w:t>
      </w:r>
    </w:p>
    <w:p w:rsidR="007D4D72" w:rsidRDefault="007D4D72" w:rsidP="007D4D72">
      <w:pPr>
        <w:spacing w:line="480" w:lineRule="auto"/>
        <w:ind w:left="708"/>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0E3DE5">
        <w:rPr>
          <w:rFonts w:ascii="Arial" w:hAnsi="Arial" w:cs="Arial"/>
          <w:b/>
          <w:i/>
          <w:sz w:val="22"/>
          <w:szCs w:val="22"/>
          <w:lang w:val="es-EC"/>
        </w:rPr>
        <w:t>Indicador:</w:t>
      </w:r>
      <w:r>
        <w:rPr>
          <w:rFonts w:ascii="Arial" w:hAnsi="Arial" w:cs="Arial"/>
          <w:b/>
          <w:i/>
          <w:sz w:val="22"/>
          <w:szCs w:val="22"/>
          <w:lang w:val="es-EC"/>
        </w:rPr>
        <w:t xml:space="preserve"> </w:t>
      </w:r>
      <w:r w:rsidRPr="00133A4E">
        <w:rPr>
          <w:rFonts w:ascii="Arial" w:hAnsi="Arial" w:cs="Arial"/>
          <w:b/>
          <w:i/>
          <w:sz w:val="22"/>
          <w:szCs w:val="22"/>
          <w:lang w:val="es-EC"/>
        </w:rPr>
        <w:t>Relación de inversión.</w:t>
      </w:r>
    </w:p>
    <w:p w:rsidR="007D4D72" w:rsidRPr="00FA4144" w:rsidRDefault="007D4D72" w:rsidP="007D4D72">
      <w:pPr>
        <w:spacing w:line="480" w:lineRule="auto"/>
        <w:ind w:left="708"/>
        <w:jc w:val="both"/>
        <w:rPr>
          <w:rFonts w:ascii="Arial" w:hAnsi="Arial" w:cs="Arial"/>
          <w:sz w:val="22"/>
          <w:szCs w:val="22"/>
          <w:lang w:val="es-EC"/>
        </w:rPr>
      </w:pPr>
    </w:p>
    <w:p w:rsidR="007D4D72" w:rsidRPr="00133A4E"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 xml:space="preserve">Es el cociente de las inversiones totales anuales en el sistema, dividido por los ingresos totales anuales producto de la operación, expresado en </w:t>
      </w:r>
      <w:r>
        <w:rPr>
          <w:rFonts w:ascii="Arial" w:hAnsi="Arial" w:cs="Arial"/>
          <w:sz w:val="22"/>
          <w:szCs w:val="22"/>
        </w:rPr>
        <w:t xml:space="preserve">porcentaje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Pr="00E50885"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83"/>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3"/>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E50885">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84"/>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w:t>
      </w:r>
      <w:r>
        <w:rPr>
          <w:rFonts w:ascii="Arial" w:hAnsi="Arial" w:cs="Arial"/>
          <w:sz w:val="22"/>
          <w:szCs w:val="22"/>
          <w:lang w:val="es-EC"/>
        </w:rPr>
        <w:t>relación de inversión</w:t>
      </w:r>
      <w:r w:rsidRPr="00FA4144">
        <w:rPr>
          <w:rFonts w:ascii="Arial" w:hAnsi="Arial" w:cs="Arial"/>
          <w:sz w:val="22"/>
          <w:szCs w:val="22"/>
          <w:lang w:val="es-EC"/>
        </w:rPr>
        <w:t xml:space="preserve"> se identifica mensualmente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E50885"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84"/>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E5088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2"/>
        </w:numPr>
        <w:tabs>
          <w:tab w:val="clear" w:pos="720"/>
          <w:tab w:val="num" w:pos="1428"/>
        </w:tabs>
        <w:spacing w:line="480" w:lineRule="auto"/>
        <w:ind w:left="1428"/>
        <w:jc w:val="both"/>
        <w:rPr>
          <w:rFonts w:ascii="Arial" w:hAnsi="Arial" w:cs="Arial"/>
          <w:sz w:val="22"/>
          <w:szCs w:val="22"/>
          <w:lang w:val="es-EC"/>
        </w:rPr>
      </w:pPr>
      <w:r w:rsidRPr="00FA4144">
        <w:rPr>
          <w:rFonts w:ascii="Arial" w:hAnsi="Arial" w:cs="Arial"/>
          <w:sz w:val="22"/>
          <w:szCs w:val="22"/>
          <w:lang w:val="es-EC"/>
        </w:rPr>
        <w:t xml:space="preserve">Porcentaje de </w:t>
      </w:r>
      <w:r>
        <w:rPr>
          <w:rFonts w:ascii="Arial" w:hAnsi="Arial" w:cs="Arial"/>
          <w:sz w:val="22"/>
          <w:szCs w:val="22"/>
          <w:lang w:val="es-EC"/>
        </w:rPr>
        <w:t>relación de inversión</w:t>
      </w:r>
      <w:r w:rsidRPr="00FA4144">
        <w:rPr>
          <w:rFonts w:ascii="Arial" w:hAnsi="Arial" w:cs="Arial"/>
          <w:sz w:val="22"/>
          <w:szCs w:val="22"/>
          <w:lang w:val="es-EC"/>
        </w:rPr>
        <w:t xml:space="preserve"> </w:t>
      </w:r>
      <w:r>
        <w:rPr>
          <w:rFonts w:ascii="Arial" w:hAnsi="Arial" w:cs="Arial"/>
          <w:sz w:val="22"/>
          <w:szCs w:val="22"/>
          <w:lang w:val="es-EC"/>
        </w:rPr>
        <w:t>mensual o anual</w:t>
      </w:r>
      <w:r w:rsidRPr="00FA4144">
        <w:rPr>
          <w:rFonts w:ascii="Arial" w:hAnsi="Arial" w:cs="Arial"/>
          <w:sz w:val="22"/>
          <w:szCs w:val="22"/>
          <w:lang w:val="es-EC"/>
        </w:rPr>
        <w:t xml:space="preserve"> por Empresa.</w:t>
      </w:r>
    </w:p>
    <w:p w:rsidR="007D4D72" w:rsidRDefault="007D4D72" w:rsidP="007D4D72">
      <w:pPr>
        <w:spacing w:line="480" w:lineRule="auto"/>
        <w:ind w:left="1068"/>
        <w:jc w:val="both"/>
        <w:rPr>
          <w:rFonts w:ascii="Arial" w:hAnsi="Arial" w:cs="Arial"/>
          <w:sz w:val="22"/>
          <w:szCs w:val="22"/>
          <w:lang w:val="es-EC"/>
        </w:rPr>
      </w:pPr>
    </w:p>
    <w:p w:rsidR="007D4D72" w:rsidRPr="00E50885" w:rsidRDefault="007D4D72" w:rsidP="007D4D72">
      <w:pPr>
        <w:spacing w:line="480" w:lineRule="auto"/>
        <w:ind w:left="708"/>
        <w:jc w:val="both"/>
        <w:rPr>
          <w:rFonts w:ascii="Arial" w:hAnsi="Arial" w:cs="Arial"/>
          <w:b/>
          <w:i/>
          <w:sz w:val="22"/>
          <w:szCs w:val="22"/>
          <w:u w:val="single"/>
          <w:lang w:val="es-EC"/>
        </w:rPr>
      </w:pPr>
      <w:r w:rsidRPr="00E50885">
        <w:rPr>
          <w:rFonts w:ascii="Arial" w:hAnsi="Arial" w:cs="Arial"/>
          <w:b/>
          <w:i/>
          <w:sz w:val="22"/>
          <w:szCs w:val="22"/>
          <w:u w:val="single"/>
          <w:lang w:val="es-EC"/>
        </w:rPr>
        <w:t>Grado de apalancamiento</w:t>
      </w:r>
    </w:p>
    <w:p w:rsidR="007D4D72" w:rsidRPr="00DC6483" w:rsidRDefault="007D4D72" w:rsidP="007D4D72">
      <w:pPr>
        <w:spacing w:line="480" w:lineRule="auto"/>
        <w:ind w:left="708"/>
        <w:jc w:val="both"/>
        <w:rPr>
          <w:rFonts w:ascii="Arial" w:hAnsi="Arial" w:cs="Arial"/>
          <w:sz w:val="22"/>
          <w:szCs w:val="22"/>
          <w:lang w:val="es-EC"/>
        </w:rPr>
      </w:pPr>
    </w:p>
    <w:p w:rsidR="007D4D72" w:rsidRPr="00E50885" w:rsidRDefault="007D4D72" w:rsidP="007D4D72">
      <w:pPr>
        <w:spacing w:line="480" w:lineRule="auto"/>
        <w:ind w:left="708"/>
        <w:jc w:val="both"/>
        <w:rPr>
          <w:rFonts w:ascii="Arial" w:hAnsi="Arial" w:cs="Arial"/>
          <w:b/>
          <w:i/>
          <w:sz w:val="22"/>
          <w:szCs w:val="22"/>
          <w:lang w:val="es-EC"/>
        </w:rPr>
      </w:pPr>
      <w:r w:rsidRPr="00E50885">
        <w:rPr>
          <w:rFonts w:ascii="Arial" w:hAnsi="Arial" w:cs="Arial"/>
          <w:b/>
          <w:i/>
          <w:sz w:val="22"/>
          <w:szCs w:val="22"/>
          <w:lang w:val="es-EC"/>
        </w:rPr>
        <w:t>Indicador: Relación de servicio de deuda respecto al ingreso de caja.</w:t>
      </w:r>
    </w:p>
    <w:p w:rsidR="007D4D72" w:rsidRPr="00FA4144" w:rsidRDefault="007D4D72" w:rsidP="007D4D72">
      <w:pPr>
        <w:spacing w:line="480" w:lineRule="auto"/>
        <w:ind w:left="708"/>
        <w:jc w:val="both"/>
        <w:rPr>
          <w:rFonts w:ascii="Arial" w:hAnsi="Arial" w:cs="Arial"/>
          <w:sz w:val="22"/>
          <w:szCs w:val="22"/>
          <w:lang w:val="es-EC"/>
        </w:rPr>
      </w:pPr>
    </w:p>
    <w:p w:rsidR="007D4D72" w:rsidRPr="00E50885" w:rsidRDefault="007D4D72" w:rsidP="007D4D72">
      <w:pPr>
        <w:spacing w:line="480" w:lineRule="auto"/>
        <w:ind w:left="708"/>
        <w:jc w:val="both"/>
        <w:rPr>
          <w:rFonts w:ascii="Arial" w:hAnsi="Arial" w:cs="Arial"/>
          <w:i/>
          <w:sz w:val="22"/>
          <w:szCs w:val="22"/>
          <w:u w:val="single"/>
          <w:lang w:val="es-EC"/>
        </w:rPr>
      </w:pPr>
      <w:r w:rsidRPr="00E50885">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Es el cociente del servicio anual de deuda, dividido por los ingresos totales anuales por concepto de ope</w:t>
      </w:r>
      <w:r>
        <w:rPr>
          <w:rFonts w:ascii="Arial" w:hAnsi="Arial" w:cs="Arial"/>
          <w:sz w:val="22"/>
          <w:szCs w:val="22"/>
        </w:rPr>
        <w:t xml:space="preserve">ración, expresado en porcentaje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5"/>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5"/>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Pr="0039793B" w:rsidRDefault="007D4D72" w:rsidP="007D4D72">
      <w:pPr>
        <w:spacing w:line="480" w:lineRule="auto"/>
        <w:ind w:left="1068"/>
        <w:jc w:val="both"/>
        <w:rPr>
          <w:rFonts w:ascii="Arial" w:hAnsi="Arial" w:cs="Arial"/>
          <w:i/>
          <w:sz w:val="22"/>
          <w:szCs w:val="22"/>
          <w:u w:val="single"/>
          <w:lang w:val="es-EC"/>
        </w:rPr>
      </w:pPr>
    </w:p>
    <w:p w:rsidR="007D4D72" w:rsidRDefault="007D4D72" w:rsidP="007D4D72">
      <w:pPr>
        <w:numPr>
          <w:ilvl w:val="0"/>
          <w:numId w:val="86"/>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w:t>
      </w:r>
      <w:r>
        <w:rPr>
          <w:rFonts w:ascii="Arial" w:hAnsi="Arial" w:cs="Arial"/>
          <w:sz w:val="22"/>
          <w:szCs w:val="22"/>
          <w:lang w:val="es-EC"/>
        </w:rPr>
        <w:t>relación de servicio de deuda respecto al ingreso de caja</w:t>
      </w:r>
      <w:r w:rsidRPr="00FA4144">
        <w:rPr>
          <w:rFonts w:ascii="Arial" w:hAnsi="Arial" w:cs="Arial"/>
          <w:sz w:val="22"/>
          <w:szCs w:val="22"/>
          <w:lang w:val="es-EC"/>
        </w:rPr>
        <w:t xml:space="preserve"> se identifica mensualmente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39793B"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86"/>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1068"/>
        <w:jc w:val="both"/>
        <w:rPr>
          <w:rFonts w:ascii="Arial" w:hAnsi="Arial" w:cs="Arial"/>
          <w:i/>
          <w:sz w:val="22"/>
          <w:szCs w:val="22"/>
          <w:u w:val="single"/>
          <w:lang w:val="es-EC"/>
        </w:rPr>
      </w:pPr>
    </w:p>
    <w:p w:rsidR="007D4D72" w:rsidRPr="0039793B" w:rsidRDefault="007D4D72" w:rsidP="007D4D72">
      <w:pPr>
        <w:numPr>
          <w:ilvl w:val="0"/>
          <w:numId w:val="87"/>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relación de servicio de deuda</w:t>
      </w:r>
      <w:r w:rsidRPr="00FA4144">
        <w:rPr>
          <w:rFonts w:ascii="Arial" w:hAnsi="Arial" w:cs="Arial"/>
          <w:sz w:val="22"/>
          <w:szCs w:val="22"/>
          <w:lang w:val="es-EC"/>
        </w:rPr>
        <w:t xml:space="preserve"> mensual</w:t>
      </w:r>
      <w:r>
        <w:rPr>
          <w:rFonts w:ascii="Arial" w:hAnsi="Arial" w:cs="Arial"/>
          <w:sz w:val="22"/>
          <w:szCs w:val="22"/>
          <w:lang w:val="es-EC"/>
        </w:rPr>
        <w:t xml:space="preserve"> o anual</w:t>
      </w:r>
      <w:r w:rsidRPr="00FA4144">
        <w:rPr>
          <w:rFonts w:ascii="Arial" w:hAnsi="Arial" w:cs="Arial"/>
          <w:sz w:val="22"/>
          <w:szCs w:val="22"/>
          <w:lang w:val="es-EC"/>
        </w:rPr>
        <w:t xml:space="preserve"> por Empresa.</w:t>
      </w:r>
    </w:p>
    <w:p w:rsidR="007D4D72" w:rsidRDefault="007D4D72" w:rsidP="007D4D72">
      <w:pPr>
        <w:spacing w:line="480" w:lineRule="auto"/>
        <w:ind w:left="708"/>
        <w:jc w:val="both"/>
        <w:rPr>
          <w:rFonts w:ascii="Arial" w:hAnsi="Arial" w:cs="Arial"/>
          <w:sz w:val="22"/>
          <w:szCs w:val="22"/>
          <w:lang w:val="es-EC"/>
        </w:rPr>
      </w:pPr>
    </w:p>
    <w:p w:rsidR="007D4D72" w:rsidRPr="00C277EB" w:rsidRDefault="007D4D72" w:rsidP="007D4D72">
      <w:pPr>
        <w:spacing w:line="480" w:lineRule="auto"/>
        <w:ind w:left="708"/>
        <w:jc w:val="both"/>
        <w:rPr>
          <w:rFonts w:ascii="Arial" w:hAnsi="Arial" w:cs="Arial"/>
          <w:b/>
          <w:i/>
          <w:sz w:val="22"/>
          <w:szCs w:val="22"/>
          <w:u w:val="single"/>
          <w:lang w:val="es-EC"/>
        </w:rPr>
      </w:pPr>
      <w:r w:rsidRPr="00C277EB">
        <w:rPr>
          <w:rFonts w:ascii="Arial" w:hAnsi="Arial" w:cs="Arial"/>
          <w:b/>
          <w:i/>
          <w:sz w:val="22"/>
          <w:szCs w:val="22"/>
          <w:u w:val="single"/>
          <w:lang w:val="es-EC"/>
        </w:rPr>
        <w:t>Costos y personal</w:t>
      </w:r>
    </w:p>
    <w:p w:rsidR="007D4D72" w:rsidRPr="00DC6483" w:rsidRDefault="007D4D72" w:rsidP="007D4D72">
      <w:pPr>
        <w:spacing w:line="480" w:lineRule="auto"/>
        <w:ind w:left="708"/>
        <w:jc w:val="both"/>
        <w:rPr>
          <w:rFonts w:ascii="Arial" w:hAnsi="Arial" w:cs="Arial"/>
          <w:sz w:val="22"/>
          <w:szCs w:val="22"/>
          <w:lang w:val="es-EC"/>
        </w:rPr>
      </w:pPr>
    </w:p>
    <w:p w:rsidR="007D4D72" w:rsidRPr="00C277EB" w:rsidRDefault="007D4D72" w:rsidP="007D4D72">
      <w:pPr>
        <w:spacing w:line="480" w:lineRule="auto"/>
        <w:ind w:left="708"/>
        <w:jc w:val="both"/>
        <w:rPr>
          <w:rFonts w:ascii="Arial" w:hAnsi="Arial" w:cs="Arial"/>
          <w:b/>
          <w:sz w:val="22"/>
          <w:szCs w:val="22"/>
          <w:lang w:val="es-EC"/>
        </w:rPr>
      </w:pPr>
      <w:r w:rsidRPr="00C277EB">
        <w:rPr>
          <w:rFonts w:ascii="Arial" w:hAnsi="Arial" w:cs="Arial"/>
          <w:b/>
          <w:sz w:val="22"/>
          <w:szCs w:val="22"/>
          <w:lang w:val="es-EC"/>
        </w:rPr>
        <w:t>Indicador: Costo unitario de operación.</w:t>
      </w:r>
    </w:p>
    <w:p w:rsidR="007D4D72" w:rsidRPr="00FA4144" w:rsidRDefault="007D4D72" w:rsidP="007D4D72">
      <w:pPr>
        <w:spacing w:line="480" w:lineRule="auto"/>
        <w:ind w:left="708"/>
        <w:jc w:val="both"/>
        <w:rPr>
          <w:rFonts w:ascii="Arial" w:hAnsi="Arial" w:cs="Arial"/>
          <w:sz w:val="22"/>
          <w:szCs w:val="22"/>
          <w:lang w:val="es-EC"/>
        </w:rPr>
      </w:pPr>
    </w:p>
    <w:p w:rsidR="007D4D72" w:rsidRPr="00C277EB" w:rsidRDefault="007D4D72" w:rsidP="007D4D72">
      <w:pPr>
        <w:spacing w:line="480" w:lineRule="auto"/>
        <w:ind w:left="708"/>
        <w:jc w:val="both"/>
        <w:rPr>
          <w:rFonts w:ascii="Arial" w:hAnsi="Arial" w:cs="Arial"/>
          <w:i/>
          <w:sz w:val="22"/>
          <w:szCs w:val="22"/>
          <w:u w:val="single"/>
          <w:lang w:val="es-EC"/>
        </w:rPr>
      </w:pPr>
      <w:r w:rsidRPr="00C277EB">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Es el cociente de los costos de operación total anual del sistema (C</w:t>
      </w:r>
      <w:r w:rsidRPr="00754D34">
        <w:rPr>
          <w:rFonts w:ascii="Arial" w:hAnsi="Arial" w:cs="Arial"/>
          <w:sz w:val="22"/>
          <w:szCs w:val="22"/>
          <w:vertAlign w:val="subscript"/>
        </w:rPr>
        <w:t>ta</w:t>
      </w:r>
      <w:r w:rsidRPr="00754D34">
        <w:rPr>
          <w:rFonts w:ascii="Arial" w:hAnsi="Arial" w:cs="Arial"/>
          <w:sz w:val="22"/>
          <w:szCs w:val="22"/>
        </w:rPr>
        <w:t>), dividido por el volumen total de agua producida (V</w:t>
      </w:r>
      <w:r w:rsidRPr="00754D34">
        <w:rPr>
          <w:rFonts w:ascii="Arial" w:hAnsi="Arial" w:cs="Arial"/>
          <w:sz w:val="22"/>
          <w:szCs w:val="22"/>
          <w:vertAlign w:val="subscript"/>
        </w:rPr>
        <w:t>ta</w:t>
      </w:r>
      <w:r w:rsidRPr="00754D34">
        <w:rPr>
          <w:rFonts w:ascii="Arial" w:hAnsi="Arial" w:cs="Arial"/>
          <w:sz w:val="22"/>
          <w:szCs w:val="22"/>
        </w:rPr>
        <w:t xml:space="preserve">), expresada en </w:t>
      </w:r>
      <w:r>
        <w:rPr>
          <w:rFonts w:ascii="Arial" w:hAnsi="Arial" w:cs="Arial"/>
          <w:sz w:val="22"/>
          <w:szCs w:val="22"/>
        </w:rPr>
        <w:t>usd</w:t>
      </w:r>
      <w:r w:rsidRPr="00754D34">
        <w:rPr>
          <w:rFonts w:ascii="Arial" w:hAnsi="Arial" w:cs="Arial"/>
          <w:sz w:val="22"/>
          <w:szCs w:val="22"/>
        </w:rPr>
        <w:t>/m</w:t>
      </w:r>
      <w:r w:rsidRPr="00754D34">
        <w:rPr>
          <w:rFonts w:ascii="Arial" w:hAnsi="Arial" w:cs="Arial"/>
          <w:sz w:val="22"/>
          <w:szCs w:val="22"/>
          <w:vertAlign w:val="superscript"/>
        </w:rPr>
        <w:t>3</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87"/>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7"/>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C277EB">
        <w:rPr>
          <w:rFonts w:ascii="Arial" w:hAnsi="Arial" w:cs="Arial"/>
          <w:i/>
          <w:sz w:val="22"/>
          <w:szCs w:val="22"/>
          <w:u w:val="single"/>
          <w:lang w:val="es-EC"/>
        </w:rPr>
        <w:t>Dimensiones</w:t>
      </w:r>
    </w:p>
    <w:p w:rsidR="007D4D72" w:rsidRPr="00C277EB" w:rsidRDefault="007D4D72" w:rsidP="007D4D72">
      <w:pPr>
        <w:spacing w:line="480" w:lineRule="auto"/>
        <w:ind w:left="1068"/>
        <w:jc w:val="both"/>
        <w:rPr>
          <w:rFonts w:ascii="Arial" w:hAnsi="Arial" w:cs="Arial"/>
          <w:i/>
          <w:sz w:val="22"/>
          <w:szCs w:val="22"/>
          <w:u w:val="single"/>
          <w:lang w:val="es-EC"/>
        </w:rPr>
      </w:pPr>
    </w:p>
    <w:p w:rsidR="007D4D72" w:rsidRDefault="007D4D72" w:rsidP="007D4D72">
      <w:pPr>
        <w:numPr>
          <w:ilvl w:val="0"/>
          <w:numId w:val="88"/>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el costo de operación total</w:t>
      </w:r>
      <w:r w:rsidRPr="00FA4144">
        <w:rPr>
          <w:rFonts w:ascii="Arial" w:hAnsi="Arial" w:cs="Arial"/>
          <w:sz w:val="22"/>
          <w:szCs w:val="22"/>
          <w:lang w:val="es-EC"/>
        </w:rPr>
        <w:t xml:space="preserve"> se identifica mensualmente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C277EB"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88"/>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Pr="00A3323C" w:rsidRDefault="007D4D72" w:rsidP="007D4D72">
      <w:pPr>
        <w:numPr>
          <w:ilvl w:val="0"/>
          <w:numId w:val="89"/>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costo de operación</w:t>
      </w:r>
      <w:r w:rsidRPr="00FA4144">
        <w:rPr>
          <w:rFonts w:ascii="Arial" w:hAnsi="Arial" w:cs="Arial"/>
          <w:sz w:val="22"/>
          <w:szCs w:val="22"/>
          <w:lang w:val="es-EC"/>
        </w:rPr>
        <w:t xml:space="preserve"> mensual</w:t>
      </w:r>
      <w:r>
        <w:rPr>
          <w:rFonts w:ascii="Arial" w:hAnsi="Arial" w:cs="Arial"/>
          <w:sz w:val="22"/>
          <w:szCs w:val="22"/>
          <w:lang w:val="es-EC"/>
        </w:rPr>
        <w:t xml:space="preserve"> o anual</w:t>
      </w:r>
      <w:r w:rsidRPr="00FA4144">
        <w:rPr>
          <w:rFonts w:ascii="Arial" w:hAnsi="Arial" w:cs="Arial"/>
          <w:sz w:val="22"/>
          <w:szCs w:val="22"/>
          <w:lang w:val="es-EC"/>
        </w:rPr>
        <w:t xml:space="preserve"> por Empresa.</w:t>
      </w:r>
    </w:p>
    <w:p w:rsidR="007D4D72" w:rsidRDefault="007D4D72" w:rsidP="007D4D72">
      <w:pPr>
        <w:spacing w:line="480" w:lineRule="auto"/>
        <w:ind w:left="708"/>
        <w:jc w:val="both"/>
        <w:rPr>
          <w:rFonts w:ascii="Arial" w:hAnsi="Arial" w:cs="Arial"/>
          <w:sz w:val="22"/>
          <w:szCs w:val="22"/>
          <w:lang w:val="es-EC"/>
        </w:rPr>
      </w:pPr>
    </w:p>
    <w:p w:rsidR="007D4D72" w:rsidRPr="00A3323C" w:rsidRDefault="007D4D72" w:rsidP="007D4D72">
      <w:pPr>
        <w:spacing w:line="480" w:lineRule="auto"/>
        <w:ind w:left="708"/>
        <w:jc w:val="both"/>
        <w:rPr>
          <w:rFonts w:ascii="Arial" w:hAnsi="Arial" w:cs="Arial"/>
          <w:b/>
          <w:i/>
          <w:sz w:val="22"/>
          <w:szCs w:val="22"/>
          <w:lang w:val="es-EC"/>
        </w:rPr>
      </w:pPr>
      <w:r w:rsidRPr="00A3323C">
        <w:rPr>
          <w:rFonts w:ascii="Arial" w:hAnsi="Arial" w:cs="Arial"/>
          <w:b/>
          <w:i/>
          <w:sz w:val="22"/>
          <w:szCs w:val="22"/>
          <w:lang w:val="es-EC"/>
        </w:rPr>
        <w:t>Indicador: Costo de personal.</w:t>
      </w:r>
    </w:p>
    <w:p w:rsidR="007D4D72" w:rsidRPr="00FA4144" w:rsidRDefault="007D4D72" w:rsidP="007D4D72">
      <w:pPr>
        <w:spacing w:line="480" w:lineRule="auto"/>
        <w:ind w:left="708"/>
        <w:jc w:val="both"/>
        <w:rPr>
          <w:rFonts w:ascii="Arial" w:hAnsi="Arial" w:cs="Arial"/>
          <w:sz w:val="22"/>
          <w:szCs w:val="22"/>
          <w:lang w:val="es-EC"/>
        </w:rPr>
      </w:pPr>
    </w:p>
    <w:p w:rsidR="007D4D72" w:rsidRPr="00A3323C" w:rsidRDefault="007D4D72" w:rsidP="007D4D72">
      <w:pPr>
        <w:spacing w:line="480" w:lineRule="auto"/>
        <w:ind w:left="708"/>
        <w:jc w:val="both"/>
        <w:rPr>
          <w:rFonts w:ascii="Arial" w:hAnsi="Arial" w:cs="Arial"/>
          <w:i/>
          <w:sz w:val="22"/>
          <w:szCs w:val="22"/>
          <w:u w:val="single"/>
          <w:lang w:val="es-EC"/>
        </w:rPr>
      </w:pPr>
      <w:r w:rsidRPr="00A3323C">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rPr>
      </w:pPr>
      <w:r w:rsidRPr="00754D34">
        <w:rPr>
          <w:rFonts w:ascii="Arial" w:hAnsi="Arial" w:cs="Arial"/>
          <w:sz w:val="22"/>
          <w:szCs w:val="22"/>
        </w:rPr>
        <w:t>Es el cociente del costo total anual de recursos humanos, dividido por el costo total anual de operación del sistema, expresado en porcentaje</w:t>
      </w:r>
      <w:r>
        <w:rPr>
          <w:rFonts w:ascii="Arial" w:hAnsi="Arial" w:cs="Arial"/>
          <w:sz w:val="22"/>
          <w:szCs w:val="22"/>
        </w:rPr>
        <w:t xml:space="preserve"> para cada empresa</w:t>
      </w:r>
      <w:r w:rsidRPr="00754D34">
        <w:rPr>
          <w:rFonts w:ascii="Arial" w:hAnsi="Arial" w:cs="Arial"/>
          <w:sz w:val="22"/>
          <w:szCs w:val="22"/>
        </w:rPr>
        <w:t>.</w:t>
      </w:r>
    </w:p>
    <w:p w:rsidR="007D4D72" w:rsidRPr="00A3323C"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89"/>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9"/>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1416" w:hanging="708"/>
        <w:jc w:val="both"/>
        <w:rPr>
          <w:rFonts w:ascii="Arial" w:hAnsi="Arial" w:cs="Arial"/>
          <w:i/>
          <w:sz w:val="22"/>
          <w:szCs w:val="22"/>
          <w:u w:val="single"/>
          <w:lang w:val="es-EC"/>
        </w:rPr>
      </w:pPr>
    </w:p>
    <w:p w:rsidR="007D4D72" w:rsidRDefault="007D4D72" w:rsidP="007D4D72">
      <w:pPr>
        <w:numPr>
          <w:ilvl w:val="0"/>
          <w:numId w:val="90"/>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el costo de personal se identifica mensual</w:t>
      </w:r>
      <w:r w:rsidRPr="00FA4144">
        <w:rPr>
          <w:rFonts w:ascii="Arial" w:hAnsi="Arial" w:cs="Arial"/>
          <w:sz w:val="22"/>
          <w:szCs w:val="22"/>
          <w:lang w:val="es-EC"/>
        </w:rPr>
        <w:t xml:space="preserv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370B53"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90"/>
        </w:numPr>
        <w:spacing w:line="480" w:lineRule="auto"/>
        <w:jc w:val="both"/>
        <w:rPr>
          <w:rFonts w:ascii="Arial" w:hAnsi="Arial" w:cs="Arial"/>
          <w:sz w:val="22"/>
          <w:szCs w:val="22"/>
          <w:lang w:val="es-EC"/>
        </w:rPr>
      </w:pPr>
      <w:r>
        <w:rPr>
          <w:rFonts w:ascii="Arial" w:hAnsi="Arial" w:cs="Arial"/>
          <w:i/>
          <w:sz w:val="22"/>
          <w:szCs w:val="22"/>
          <w:lang w:val="es-EC"/>
        </w:rPr>
        <w:t>Departamento:</w:t>
      </w:r>
      <w:r>
        <w:rPr>
          <w:rFonts w:ascii="Arial" w:hAnsi="Arial" w:cs="Arial"/>
          <w:sz w:val="22"/>
          <w:szCs w:val="22"/>
          <w:lang w:val="es-EC"/>
        </w:rPr>
        <w:t xml:space="preserve"> Dimensión que identifica a los diferentes departamentos que generan los títulos de crédito a ser recaudados.</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90"/>
        </w:numPr>
        <w:spacing w:line="480" w:lineRule="auto"/>
        <w:jc w:val="both"/>
        <w:rPr>
          <w:rFonts w:ascii="Arial" w:hAnsi="Arial" w:cs="Arial"/>
          <w:sz w:val="22"/>
          <w:szCs w:val="22"/>
          <w:lang w:val="es-EC"/>
        </w:rPr>
      </w:pPr>
      <w:r>
        <w:rPr>
          <w:rFonts w:ascii="Arial" w:hAnsi="Arial" w:cs="Arial"/>
          <w:i/>
          <w:sz w:val="22"/>
          <w:szCs w:val="22"/>
          <w:lang w:val="es-EC"/>
        </w:rPr>
        <w:t>Empleado</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identifica</w:t>
      </w:r>
      <w:r w:rsidRPr="00FA4144">
        <w:rPr>
          <w:rFonts w:ascii="Arial" w:hAnsi="Arial" w:cs="Arial"/>
          <w:sz w:val="22"/>
          <w:szCs w:val="22"/>
          <w:lang w:val="es-EC"/>
        </w:rPr>
        <w:t xml:space="preserve"> </w:t>
      </w:r>
      <w:r>
        <w:rPr>
          <w:rFonts w:ascii="Arial" w:hAnsi="Arial" w:cs="Arial"/>
          <w:sz w:val="22"/>
          <w:szCs w:val="22"/>
          <w:lang w:val="es-EC"/>
        </w:rPr>
        <w:t>e</w:t>
      </w:r>
      <w:r w:rsidRPr="00FA4144">
        <w:rPr>
          <w:rFonts w:ascii="Arial" w:hAnsi="Arial" w:cs="Arial"/>
          <w:sz w:val="22"/>
          <w:szCs w:val="22"/>
          <w:lang w:val="es-EC"/>
        </w:rPr>
        <w:t>l</w:t>
      </w:r>
      <w:r>
        <w:rPr>
          <w:rFonts w:ascii="Arial" w:hAnsi="Arial" w:cs="Arial"/>
          <w:sz w:val="22"/>
          <w:szCs w:val="22"/>
          <w:lang w:val="es-EC"/>
        </w:rPr>
        <w:t xml:space="preserve"> empleado que realiza la recaudación.</w:t>
      </w:r>
    </w:p>
    <w:p w:rsidR="007D4D72" w:rsidRPr="00A3323C"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90"/>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i/>
          <w:sz w:val="22"/>
          <w:szCs w:val="22"/>
          <w:u w:val="single"/>
          <w:lang w:val="es-EC"/>
        </w:rPr>
      </w:pPr>
    </w:p>
    <w:p w:rsidR="007D4D72" w:rsidRPr="00A3323C" w:rsidRDefault="007D4D72" w:rsidP="007D4D72">
      <w:pPr>
        <w:numPr>
          <w:ilvl w:val="0"/>
          <w:numId w:val="91"/>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costo de personal</w:t>
      </w:r>
      <w:r w:rsidRPr="00FA4144">
        <w:rPr>
          <w:rFonts w:ascii="Arial" w:hAnsi="Arial" w:cs="Arial"/>
          <w:sz w:val="22"/>
          <w:szCs w:val="22"/>
          <w:lang w:val="es-EC"/>
        </w:rPr>
        <w:t xml:space="preserve"> mensual</w:t>
      </w:r>
      <w:r>
        <w:rPr>
          <w:rFonts w:ascii="Arial" w:hAnsi="Arial" w:cs="Arial"/>
          <w:sz w:val="22"/>
          <w:szCs w:val="22"/>
          <w:lang w:val="es-EC"/>
        </w:rPr>
        <w:t xml:space="preserve"> o anual</w:t>
      </w:r>
      <w:r w:rsidRPr="00FA4144">
        <w:rPr>
          <w:rFonts w:ascii="Arial" w:hAnsi="Arial" w:cs="Arial"/>
          <w:sz w:val="22"/>
          <w:szCs w:val="22"/>
          <w:lang w:val="es-EC"/>
        </w:rPr>
        <w:t xml:space="preserve"> por Empresa.</w:t>
      </w:r>
    </w:p>
    <w:p w:rsidR="007D4D72" w:rsidRDefault="007D4D72" w:rsidP="007D4D72">
      <w:pPr>
        <w:spacing w:line="480" w:lineRule="auto"/>
        <w:ind w:left="708"/>
        <w:jc w:val="both"/>
        <w:rPr>
          <w:rFonts w:ascii="Arial" w:hAnsi="Arial" w:cs="Arial"/>
          <w:sz w:val="22"/>
          <w:szCs w:val="22"/>
          <w:lang w:val="es-EC"/>
        </w:rPr>
      </w:pPr>
    </w:p>
    <w:p w:rsidR="007D4D72" w:rsidRPr="0079020E" w:rsidRDefault="007D4D72" w:rsidP="007D4D72">
      <w:pPr>
        <w:spacing w:line="480" w:lineRule="auto"/>
        <w:ind w:left="708"/>
        <w:jc w:val="both"/>
        <w:rPr>
          <w:rFonts w:ascii="Arial" w:hAnsi="Arial" w:cs="Arial"/>
          <w:b/>
          <w:i/>
          <w:sz w:val="22"/>
          <w:szCs w:val="22"/>
          <w:u w:val="single"/>
          <w:lang w:val="es-EC"/>
        </w:rPr>
      </w:pPr>
      <w:r w:rsidRPr="0079020E">
        <w:rPr>
          <w:rFonts w:ascii="Arial" w:hAnsi="Arial" w:cs="Arial"/>
          <w:b/>
          <w:i/>
          <w:sz w:val="22"/>
          <w:szCs w:val="22"/>
          <w:u w:val="single"/>
          <w:lang w:val="es-EC"/>
        </w:rPr>
        <w:t>Facturación y recaudación</w:t>
      </w:r>
    </w:p>
    <w:p w:rsidR="007D4D72" w:rsidRPr="00DC6483" w:rsidRDefault="007D4D72" w:rsidP="007D4D72">
      <w:pPr>
        <w:spacing w:line="480" w:lineRule="auto"/>
        <w:ind w:left="708"/>
        <w:jc w:val="both"/>
        <w:rPr>
          <w:rFonts w:ascii="Arial" w:hAnsi="Arial" w:cs="Arial"/>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Eficiencia comercial</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Se define como la relación entre el agua cobrada respecto de la facturada, en porcentaje</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w:t>
      </w:r>
      <w:r>
        <w:rPr>
          <w:rFonts w:ascii="Arial" w:hAnsi="Arial" w:cs="Arial"/>
          <w:sz w:val="22"/>
          <w:szCs w:val="22"/>
          <w:lang w:val="es-EC"/>
        </w:rPr>
        <w:t xml:space="preserve">sector, tarifa y </w:t>
      </w:r>
      <w:r w:rsidRPr="00FA4144">
        <w:rPr>
          <w:rFonts w:ascii="Arial" w:hAnsi="Arial" w:cs="Arial"/>
          <w:sz w:val="22"/>
          <w:szCs w:val="22"/>
          <w:lang w:val="es-EC"/>
        </w:rPr>
        <w:t>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la eficiencia comercial </w:t>
      </w:r>
      <w:r w:rsidRPr="00FA4144">
        <w:rPr>
          <w:rFonts w:ascii="Arial" w:hAnsi="Arial" w:cs="Arial"/>
          <w:sz w:val="22"/>
          <w:szCs w:val="22"/>
          <w:lang w:val="es-EC"/>
        </w:rPr>
        <w:t xml:space="preserve">se identifica mensualmente </w:t>
      </w:r>
      <w:r>
        <w:rPr>
          <w:rFonts w:ascii="Arial" w:hAnsi="Arial" w:cs="Arial"/>
          <w:sz w:val="22"/>
          <w:szCs w:val="22"/>
          <w:lang w:val="es-EC"/>
        </w:rPr>
        <w:t xml:space="preserve">o anualmente. </w:t>
      </w:r>
    </w:p>
    <w:p w:rsidR="007D4D72" w:rsidRPr="00B25B5E"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w:t>
      </w:r>
      <w:r>
        <w:rPr>
          <w:rFonts w:ascii="Arial" w:hAnsi="Arial" w:cs="Arial"/>
          <w:sz w:val="22"/>
          <w:szCs w:val="22"/>
          <w:lang w:val="es-EC"/>
        </w:rPr>
        <w:t>la eficiencia comercial</w:t>
      </w:r>
      <w:r w:rsidRPr="00FA4144">
        <w:rPr>
          <w:rFonts w:ascii="Arial" w:hAnsi="Arial" w:cs="Arial"/>
          <w:sz w:val="22"/>
          <w:szCs w:val="22"/>
          <w:lang w:val="es-EC"/>
        </w:rPr>
        <w:t xml:space="preserve"> por diferentes tipos de tarifa (Comercial, Residencial, Institucional).</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la eficiencia comercial</w:t>
      </w:r>
      <w:r w:rsidRPr="00FA4144">
        <w:rPr>
          <w:rFonts w:ascii="Arial" w:hAnsi="Arial" w:cs="Arial"/>
          <w:sz w:val="22"/>
          <w:szCs w:val="22"/>
          <w:lang w:val="es-EC"/>
        </w:rPr>
        <w:t>.</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eficiencia comercial que se analiza</w:t>
      </w:r>
      <w:r w:rsidRPr="00FA4144">
        <w:rPr>
          <w:rFonts w:ascii="Arial" w:hAnsi="Arial" w:cs="Arial"/>
          <w:sz w:val="22"/>
          <w:szCs w:val="22"/>
          <w:lang w:val="es-EC"/>
        </w:rPr>
        <w:t xml:space="preserve"> mensualmente por Empresa.</w:t>
      </w:r>
    </w:p>
    <w:p w:rsidR="007D4D72" w:rsidRDefault="007D4D72" w:rsidP="007D4D72">
      <w:pPr>
        <w:spacing w:line="480" w:lineRule="auto"/>
        <w:jc w:val="both"/>
        <w:rPr>
          <w:rFonts w:ascii="Arial" w:hAnsi="Arial" w:cs="Arial"/>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Tarifa promedio</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La tarifa promedio se calcula considerando los ingresos por concepto del volumen de agua total vendida (I</w:t>
      </w:r>
      <w:r w:rsidRPr="00754D34">
        <w:rPr>
          <w:rFonts w:ascii="Arial" w:hAnsi="Arial" w:cs="Arial"/>
          <w:sz w:val="22"/>
          <w:szCs w:val="22"/>
          <w:vertAlign w:val="subscript"/>
        </w:rPr>
        <w:t>taf</w:t>
      </w:r>
      <w:r w:rsidRPr="00754D34">
        <w:rPr>
          <w:rFonts w:ascii="Arial" w:hAnsi="Arial" w:cs="Arial"/>
          <w:sz w:val="22"/>
          <w:szCs w:val="22"/>
        </w:rPr>
        <w:t>) al año, dividida por el volumen total de agua facturada (V</w:t>
      </w:r>
      <w:r w:rsidRPr="00754D34">
        <w:rPr>
          <w:rFonts w:ascii="Arial" w:hAnsi="Arial" w:cs="Arial"/>
          <w:sz w:val="22"/>
          <w:szCs w:val="22"/>
          <w:vertAlign w:val="subscript"/>
        </w:rPr>
        <w:t>f</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w:t>
      </w:r>
      <w:r>
        <w:rPr>
          <w:rFonts w:ascii="Arial" w:hAnsi="Arial" w:cs="Arial"/>
          <w:sz w:val="22"/>
          <w:szCs w:val="22"/>
          <w:lang w:val="es-EC"/>
        </w:rPr>
        <w:t xml:space="preserve">sector, tarifa y </w:t>
      </w:r>
      <w:r w:rsidRPr="00FA4144">
        <w:rPr>
          <w:rFonts w:ascii="Arial" w:hAnsi="Arial" w:cs="Arial"/>
          <w:sz w:val="22"/>
          <w:szCs w:val="22"/>
          <w:lang w:val="es-EC"/>
        </w:rPr>
        <w:t>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la tarifa promedio </w:t>
      </w:r>
      <w:r w:rsidRPr="00FA4144">
        <w:rPr>
          <w:rFonts w:ascii="Arial" w:hAnsi="Arial" w:cs="Arial"/>
          <w:sz w:val="22"/>
          <w:szCs w:val="22"/>
          <w:lang w:val="es-EC"/>
        </w:rPr>
        <w:t xml:space="preserve">se identifica mensualmente </w:t>
      </w:r>
      <w:r>
        <w:rPr>
          <w:rFonts w:ascii="Arial" w:hAnsi="Arial" w:cs="Arial"/>
          <w:sz w:val="22"/>
          <w:szCs w:val="22"/>
          <w:lang w:val="es-EC"/>
        </w:rPr>
        <w:t xml:space="preserve">o anualmente. </w:t>
      </w:r>
    </w:p>
    <w:p w:rsidR="007D4D72" w:rsidRPr="00B25B5E"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w:t>
      </w:r>
      <w:r>
        <w:rPr>
          <w:rFonts w:ascii="Arial" w:hAnsi="Arial" w:cs="Arial"/>
          <w:sz w:val="22"/>
          <w:szCs w:val="22"/>
          <w:lang w:val="es-EC"/>
        </w:rPr>
        <w:t>la tarifa promedio</w:t>
      </w:r>
      <w:r w:rsidRPr="00FA4144">
        <w:rPr>
          <w:rFonts w:ascii="Arial" w:hAnsi="Arial" w:cs="Arial"/>
          <w:sz w:val="22"/>
          <w:szCs w:val="22"/>
          <w:lang w:val="es-EC"/>
        </w:rPr>
        <w:t xml:space="preserve"> por diferentes tipos de tarifa (Comercial, Residencial, Institucional).</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la tarifa promedio</w:t>
      </w:r>
      <w:r w:rsidRPr="00FA4144">
        <w:rPr>
          <w:rFonts w:ascii="Arial" w:hAnsi="Arial" w:cs="Arial"/>
          <w:sz w:val="22"/>
          <w:szCs w:val="22"/>
          <w:lang w:val="es-EC"/>
        </w:rPr>
        <w:t>.</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Pr>
          <w:rFonts w:ascii="Arial" w:hAnsi="Arial" w:cs="Arial"/>
          <w:sz w:val="22"/>
          <w:szCs w:val="22"/>
          <w:lang w:val="es-EC"/>
        </w:rPr>
        <w:t>Valor de tarifa promedio que se analiza</w:t>
      </w:r>
      <w:r w:rsidRPr="00FA4144">
        <w:rPr>
          <w:rFonts w:ascii="Arial" w:hAnsi="Arial" w:cs="Arial"/>
          <w:sz w:val="22"/>
          <w:szCs w:val="22"/>
          <w:lang w:val="es-EC"/>
        </w:rPr>
        <w:t xml:space="preserve"> mensualmente por </w:t>
      </w:r>
      <w:r>
        <w:rPr>
          <w:rFonts w:ascii="Arial" w:hAnsi="Arial" w:cs="Arial"/>
          <w:sz w:val="22"/>
          <w:szCs w:val="22"/>
          <w:lang w:val="es-EC"/>
        </w:rPr>
        <w:t>sector, tipo de tarifa o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Cargos fijos</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 xml:space="preserve">Cualquier componente fijo de la tarifa residencial (cantidad total), como proporción del número de conexiones por año, expresado en </w:t>
      </w:r>
      <w:r>
        <w:rPr>
          <w:rFonts w:ascii="Arial" w:hAnsi="Arial" w:cs="Arial"/>
          <w:sz w:val="22"/>
          <w:szCs w:val="22"/>
        </w:rPr>
        <w:t xml:space="preserve">usd/conexión/año </w:t>
      </w:r>
      <w:r>
        <w:rPr>
          <w:rFonts w:ascii="Arial" w:hAnsi="Arial" w:cs="Arial"/>
          <w:sz w:val="22"/>
          <w:szCs w:val="22"/>
          <w:lang w:val="es-EC"/>
        </w:rPr>
        <w:t>para</w:t>
      </w:r>
      <w:r w:rsidRPr="00FA4144">
        <w:rPr>
          <w:rFonts w:ascii="Arial" w:hAnsi="Arial" w:cs="Arial"/>
          <w:sz w:val="22"/>
          <w:szCs w:val="22"/>
          <w:lang w:val="es-EC"/>
        </w:rPr>
        <w:t xml:space="preserve"> cada </w:t>
      </w:r>
      <w:r>
        <w:rPr>
          <w:rFonts w:ascii="Arial" w:hAnsi="Arial" w:cs="Arial"/>
          <w:sz w:val="22"/>
          <w:szCs w:val="22"/>
          <w:lang w:val="es-EC"/>
        </w:rPr>
        <w:t xml:space="preserve">sector, tarifa y </w:t>
      </w:r>
      <w:r w:rsidRPr="00FA4144">
        <w:rPr>
          <w:rFonts w:ascii="Arial" w:hAnsi="Arial" w:cs="Arial"/>
          <w:sz w:val="22"/>
          <w:szCs w:val="22"/>
          <w:lang w:val="es-EC"/>
        </w:rPr>
        <w:t>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los cargos fijos </w:t>
      </w:r>
      <w:r w:rsidRPr="00FA4144">
        <w:rPr>
          <w:rFonts w:ascii="Arial" w:hAnsi="Arial" w:cs="Arial"/>
          <w:sz w:val="22"/>
          <w:szCs w:val="22"/>
          <w:lang w:val="es-EC"/>
        </w:rPr>
        <w:t>se identifica</w:t>
      </w:r>
      <w:r>
        <w:rPr>
          <w:rFonts w:ascii="Arial" w:hAnsi="Arial" w:cs="Arial"/>
          <w:sz w:val="22"/>
          <w:szCs w:val="22"/>
          <w:lang w:val="es-EC"/>
        </w:rPr>
        <w:t>n</w:t>
      </w:r>
      <w:r w:rsidRPr="00FA4144">
        <w:rPr>
          <w:rFonts w:ascii="Arial" w:hAnsi="Arial" w:cs="Arial"/>
          <w:sz w:val="22"/>
          <w:szCs w:val="22"/>
          <w:lang w:val="es-EC"/>
        </w:rPr>
        <w:t xml:space="preserve"> mensualmente </w:t>
      </w:r>
      <w:r>
        <w:rPr>
          <w:rFonts w:ascii="Arial" w:hAnsi="Arial" w:cs="Arial"/>
          <w:sz w:val="22"/>
          <w:szCs w:val="22"/>
          <w:lang w:val="es-EC"/>
        </w:rPr>
        <w:t xml:space="preserve">o anualmente. </w:t>
      </w:r>
    </w:p>
    <w:p w:rsidR="007D4D72" w:rsidRPr="00B25B5E"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w:t>
      </w:r>
      <w:r>
        <w:rPr>
          <w:rFonts w:ascii="Arial" w:hAnsi="Arial" w:cs="Arial"/>
          <w:sz w:val="22"/>
          <w:szCs w:val="22"/>
          <w:lang w:val="es-EC"/>
        </w:rPr>
        <w:t>los cargos fijos</w:t>
      </w:r>
      <w:r w:rsidRPr="00FA4144">
        <w:rPr>
          <w:rFonts w:ascii="Arial" w:hAnsi="Arial" w:cs="Arial"/>
          <w:sz w:val="22"/>
          <w:szCs w:val="22"/>
          <w:lang w:val="es-EC"/>
        </w:rPr>
        <w:t xml:space="preserve"> por diferentes tipos de tarifa (Comercial, Residencial, Institucional).</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los cargos fijos</w:t>
      </w:r>
      <w:r w:rsidRPr="00FA4144">
        <w:rPr>
          <w:rFonts w:ascii="Arial" w:hAnsi="Arial" w:cs="Arial"/>
          <w:sz w:val="22"/>
          <w:szCs w:val="22"/>
          <w:lang w:val="es-EC"/>
        </w:rPr>
        <w:t>.</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i/>
          <w:sz w:val="22"/>
          <w:szCs w:val="22"/>
          <w:u w:val="single"/>
          <w:lang w:val="es-EC"/>
        </w:rPr>
      </w:pPr>
    </w:p>
    <w:p w:rsidR="007D4D72" w:rsidRPr="001E67D1" w:rsidRDefault="007D4D72" w:rsidP="007D4D72">
      <w:pPr>
        <w:numPr>
          <w:ilvl w:val="0"/>
          <w:numId w:val="94"/>
        </w:numPr>
        <w:spacing w:line="480" w:lineRule="auto"/>
        <w:jc w:val="both"/>
        <w:rPr>
          <w:rFonts w:ascii="Arial" w:hAnsi="Arial" w:cs="Arial"/>
          <w:i/>
          <w:sz w:val="22"/>
          <w:szCs w:val="22"/>
          <w:u w:val="single"/>
          <w:lang w:val="es-EC"/>
        </w:rPr>
      </w:pPr>
      <w:r>
        <w:rPr>
          <w:rFonts w:ascii="Arial" w:hAnsi="Arial" w:cs="Arial"/>
          <w:sz w:val="22"/>
          <w:szCs w:val="22"/>
          <w:lang w:val="es-EC"/>
        </w:rPr>
        <w:t>Valor de los cargos fijos que se analizan</w:t>
      </w:r>
      <w:r w:rsidRPr="00FA4144">
        <w:rPr>
          <w:rFonts w:ascii="Arial" w:hAnsi="Arial" w:cs="Arial"/>
          <w:sz w:val="22"/>
          <w:szCs w:val="22"/>
          <w:lang w:val="es-EC"/>
        </w:rPr>
        <w:t xml:space="preserve"> mensualmente por </w:t>
      </w:r>
      <w:r>
        <w:rPr>
          <w:rFonts w:ascii="Arial" w:hAnsi="Arial" w:cs="Arial"/>
          <w:sz w:val="22"/>
          <w:szCs w:val="22"/>
          <w:lang w:val="es-EC"/>
        </w:rPr>
        <w:t>sector, tipo de tarifa o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sz w:val="22"/>
          <w:szCs w:val="22"/>
          <w:lang w:val="es-EC"/>
        </w:rPr>
      </w:pPr>
    </w:p>
    <w:p w:rsidR="007D4D72" w:rsidRPr="00023A56" w:rsidRDefault="007D4D72" w:rsidP="007D4D72">
      <w:pPr>
        <w:pStyle w:val="Ttulo3"/>
        <w:spacing w:before="0" w:after="0" w:line="480" w:lineRule="auto"/>
        <w:ind w:firstLine="708"/>
        <w:rPr>
          <w:sz w:val="22"/>
          <w:szCs w:val="22"/>
        </w:rPr>
      </w:pPr>
      <w:r w:rsidRPr="00023A56">
        <w:rPr>
          <w:i/>
          <w:sz w:val="22"/>
          <w:szCs w:val="22"/>
          <w:lang w:val="es-EC"/>
        </w:rPr>
        <w:t xml:space="preserve">Indicador: </w:t>
      </w:r>
      <w:r w:rsidRPr="00023A56">
        <w:rPr>
          <w:sz w:val="22"/>
          <w:szCs w:val="22"/>
        </w:rPr>
        <w:t>Relación cargos residenciales / cargos industriales</w:t>
      </w:r>
      <w:r w:rsidRPr="00023A56">
        <w:rPr>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79020E" w:rsidRDefault="007D4D72" w:rsidP="007D4D72">
      <w:pPr>
        <w:spacing w:line="480" w:lineRule="auto"/>
        <w:ind w:left="708"/>
        <w:jc w:val="both"/>
        <w:rPr>
          <w:rFonts w:ascii="Arial" w:hAnsi="Arial" w:cs="Arial"/>
          <w:i/>
          <w:sz w:val="22"/>
          <w:szCs w:val="22"/>
          <w:u w:val="single"/>
          <w:lang w:val="es-EC"/>
        </w:rPr>
      </w:pPr>
      <w:r w:rsidRPr="0079020E">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Es el cargo promedio (por m</w:t>
      </w:r>
      <w:r w:rsidRPr="00754D34">
        <w:rPr>
          <w:rFonts w:ascii="Arial" w:hAnsi="Arial" w:cs="Arial"/>
          <w:sz w:val="22"/>
          <w:szCs w:val="22"/>
          <w:vertAlign w:val="superscript"/>
        </w:rPr>
        <w:t>3</w:t>
      </w:r>
      <w:r w:rsidRPr="00754D34">
        <w:rPr>
          <w:rFonts w:ascii="Arial" w:hAnsi="Arial" w:cs="Arial"/>
          <w:sz w:val="22"/>
          <w:szCs w:val="22"/>
        </w:rPr>
        <w:t>) a usuarios industriales, en relación con el cargo promedio (por m</w:t>
      </w:r>
      <w:r w:rsidRPr="00754D34">
        <w:rPr>
          <w:rFonts w:ascii="Arial" w:hAnsi="Arial" w:cs="Arial"/>
          <w:sz w:val="22"/>
          <w:szCs w:val="22"/>
          <w:vertAlign w:val="superscript"/>
        </w:rPr>
        <w:t>3</w:t>
      </w:r>
      <w:r w:rsidRPr="00754D34">
        <w:rPr>
          <w:rFonts w:ascii="Arial" w:hAnsi="Arial" w:cs="Arial"/>
          <w:sz w:val="22"/>
          <w:szCs w:val="22"/>
        </w:rPr>
        <w:t>) a usuarios residenciales, expresado en porcentaje</w:t>
      </w:r>
      <w:r>
        <w:rPr>
          <w:rFonts w:ascii="Arial" w:hAnsi="Arial" w:cs="Arial"/>
          <w:sz w:val="22"/>
          <w:szCs w:val="22"/>
        </w:rPr>
        <w:t xml:space="preserve"> para cada empresa que provee el servicio de agua potable</w:t>
      </w:r>
      <w:r w:rsidRPr="00754D34">
        <w:rPr>
          <w:rFonts w:ascii="Arial" w:hAnsi="Arial" w:cs="Arial"/>
          <w:sz w:val="22"/>
          <w:szCs w:val="22"/>
        </w:rPr>
        <w:t>.</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C3027C">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la relación entre tarifas</w:t>
      </w:r>
      <w:r w:rsidRPr="00FA4144">
        <w:rPr>
          <w:rFonts w:ascii="Arial" w:hAnsi="Arial" w:cs="Arial"/>
          <w:sz w:val="22"/>
          <w:szCs w:val="22"/>
          <w:lang w:val="es-EC"/>
        </w:rPr>
        <w:t xml:space="preserve"> se identifica mensualmente </w:t>
      </w:r>
      <w:r>
        <w:rPr>
          <w:rFonts w:ascii="Arial" w:hAnsi="Arial" w:cs="Arial"/>
          <w:sz w:val="22"/>
          <w:szCs w:val="22"/>
          <w:lang w:val="es-EC"/>
        </w:rPr>
        <w:t>o anualmente.</w:t>
      </w:r>
    </w:p>
    <w:p w:rsidR="007D4D72"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Valor de relación entre tipos de tarifas</w:t>
      </w:r>
      <w:r w:rsidRPr="00FA4144">
        <w:rPr>
          <w:rFonts w:ascii="Arial" w:hAnsi="Arial" w:cs="Arial"/>
          <w:sz w:val="22"/>
          <w:szCs w:val="22"/>
          <w:lang w:val="es-EC"/>
        </w:rPr>
        <w:t xml:space="preserve"> mensual</w:t>
      </w:r>
      <w:r>
        <w:rPr>
          <w:rFonts w:ascii="Arial" w:hAnsi="Arial" w:cs="Arial"/>
          <w:sz w:val="22"/>
          <w:szCs w:val="22"/>
          <w:lang w:val="es-EC"/>
        </w:rPr>
        <w:t xml:space="preserve"> o anual</w:t>
      </w:r>
      <w:r w:rsidRPr="00FA4144">
        <w:rPr>
          <w:rFonts w:ascii="Arial" w:hAnsi="Arial" w:cs="Arial"/>
          <w:sz w:val="22"/>
          <w:szCs w:val="22"/>
          <w:lang w:val="es-EC"/>
        </w:rPr>
        <w:t xml:space="preserve"> </w:t>
      </w:r>
      <w:r>
        <w:rPr>
          <w:rFonts w:ascii="Arial" w:hAnsi="Arial" w:cs="Arial"/>
          <w:sz w:val="22"/>
          <w:szCs w:val="22"/>
          <w:lang w:val="es-EC"/>
        </w:rPr>
        <w:t>por tarifa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sz w:val="22"/>
          <w:szCs w:val="22"/>
          <w:lang w:val="es-EC"/>
        </w:rPr>
      </w:pPr>
    </w:p>
    <w:p w:rsidR="007D4D72" w:rsidRPr="00023A56" w:rsidRDefault="007D4D72" w:rsidP="007D4D72">
      <w:pPr>
        <w:pStyle w:val="Ttulo3"/>
        <w:spacing w:before="0" w:after="0" w:line="480" w:lineRule="auto"/>
        <w:ind w:firstLine="708"/>
        <w:rPr>
          <w:sz w:val="22"/>
          <w:szCs w:val="22"/>
        </w:rPr>
      </w:pPr>
      <w:r w:rsidRPr="00023A56">
        <w:rPr>
          <w:i/>
          <w:sz w:val="22"/>
          <w:szCs w:val="22"/>
          <w:lang w:val="es-EC"/>
        </w:rPr>
        <w:t xml:space="preserve">Indicador: </w:t>
      </w:r>
      <w:r>
        <w:rPr>
          <w:sz w:val="22"/>
          <w:szCs w:val="22"/>
        </w:rPr>
        <w:t>Saldos de deudores por servicio</w:t>
      </w:r>
      <w:r w:rsidRPr="00023A56">
        <w:rPr>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79020E" w:rsidRDefault="007D4D72" w:rsidP="007D4D72">
      <w:pPr>
        <w:spacing w:line="480" w:lineRule="auto"/>
        <w:ind w:left="708"/>
        <w:jc w:val="both"/>
        <w:rPr>
          <w:rFonts w:ascii="Arial" w:hAnsi="Arial" w:cs="Arial"/>
          <w:i/>
          <w:sz w:val="22"/>
          <w:szCs w:val="22"/>
          <w:u w:val="single"/>
          <w:lang w:val="es-EC"/>
        </w:rPr>
      </w:pPr>
      <w:r w:rsidRPr="0079020E">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lang w:val="es-MX"/>
        </w:rPr>
        <w:t>Relación entre cuentas cobrables respecto del total de ingresos operacionales, expresado en meses equivalentes de ventas. Se calcula como la relación entre</w:t>
      </w:r>
      <w:r w:rsidRPr="00754D34">
        <w:rPr>
          <w:rFonts w:ascii="Arial" w:hAnsi="Arial" w:cs="Arial"/>
          <w:sz w:val="22"/>
          <w:szCs w:val="22"/>
          <w:lang w:val="es-CO"/>
        </w:rPr>
        <w:t xml:space="preserve"> cuentas por cobrar a fin de año e ingresos totales operacionales anuales, multiplicado por 12</w:t>
      </w:r>
      <w:r>
        <w:rPr>
          <w:rFonts w:ascii="Arial" w:hAnsi="Arial" w:cs="Arial"/>
          <w:sz w:val="22"/>
          <w:szCs w:val="22"/>
          <w:lang w:val="es-CO"/>
        </w:rPr>
        <w:t>, para cada sector, tipo de tarifa y para cada empresa que ofrece el servicio de agua potable</w:t>
      </w:r>
      <w:r w:rsidRPr="00754D34">
        <w:rPr>
          <w:rFonts w:ascii="Arial" w:hAnsi="Arial" w:cs="Arial"/>
          <w:sz w:val="22"/>
          <w:szCs w:val="22"/>
          <w:lang w:val="es-CO"/>
        </w:rPr>
        <w:t>.</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la relación entre tarifas</w:t>
      </w:r>
      <w:r w:rsidRPr="00FA4144">
        <w:rPr>
          <w:rFonts w:ascii="Arial" w:hAnsi="Arial" w:cs="Arial"/>
          <w:sz w:val="22"/>
          <w:szCs w:val="22"/>
          <w:lang w:val="es-EC"/>
        </w:rPr>
        <w:t xml:space="preserve"> se identifica mensualmente </w:t>
      </w:r>
      <w:r>
        <w:rPr>
          <w:rFonts w:ascii="Arial" w:hAnsi="Arial" w:cs="Arial"/>
          <w:sz w:val="22"/>
          <w:szCs w:val="22"/>
          <w:lang w:val="es-EC"/>
        </w:rPr>
        <w:t>o anualmente.</w:t>
      </w:r>
    </w:p>
    <w:p w:rsidR="007D4D72" w:rsidRDefault="007D4D72" w:rsidP="007D4D72">
      <w:pPr>
        <w:spacing w:line="480" w:lineRule="auto"/>
        <w:ind w:left="1068"/>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consumos por diferentes tipos de tarifa (Comercial, Residencial, Institucional).</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produce</w:t>
      </w:r>
      <w:r w:rsidRPr="00FA4144">
        <w:rPr>
          <w:rFonts w:ascii="Arial" w:hAnsi="Arial" w:cs="Arial"/>
          <w:sz w:val="22"/>
          <w:szCs w:val="22"/>
          <w:lang w:val="es-EC"/>
        </w:rPr>
        <w:t xml:space="preserv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Valor de saldos deudores analizados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tarifa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66259F"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5.1.2 </w:t>
      </w:r>
      <w:r>
        <w:rPr>
          <w:rFonts w:ascii="Arial" w:hAnsi="Arial" w:cs="Arial"/>
          <w:i/>
          <w:sz w:val="22"/>
          <w:szCs w:val="22"/>
          <w:lang w:val="es-EC"/>
        </w:rPr>
        <w:tab/>
      </w:r>
      <w:r w:rsidRPr="0066259F">
        <w:rPr>
          <w:rFonts w:ascii="Arial" w:hAnsi="Arial" w:cs="Arial"/>
          <w:i/>
          <w:sz w:val="22"/>
          <w:szCs w:val="22"/>
          <w:lang w:val="es-EC"/>
        </w:rPr>
        <w:t>Análisis Multidimensional Táctico</w:t>
      </w:r>
    </w:p>
    <w:p w:rsidR="007D4D72" w:rsidRPr="00982F46" w:rsidRDefault="007D4D72" w:rsidP="007D4D72">
      <w:pPr>
        <w:spacing w:line="480" w:lineRule="auto"/>
        <w:jc w:val="both"/>
        <w:rPr>
          <w:rFonts w:ascii="Arial" w:hAnsi="Arial" w:cs="Arial"/>
          <w:i/>
          <w:sz w:val="22"/>
          <w:szCs w:val="22"/>
          <w:highlight w:val="yellow"/>
          <w:lang w:val="es-EC"/>
        </w:rPr>
      </w:pPr>
    </w:p>
    <w:p w:rsidR="007D4D72" w:rsidRPr="0066259F"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5.1.2.1</w:t>
      </w:r>
      <w:r>
        <w:rPr>
          <w:rFonts w:ascii="Arial" w:hAnsi="Arial" w:cs="Arial"/>
          <w:i/>
          <w:sz w:val="22"/>
          <w:szCs w:val="22"/>
          <w:lang w:val="es-EC"/>
        </w:rPr>
        <w:tab/>
      </w:r>
      <w:r w:rsidRPr="0066259F">
        <w:rPr>
          <w:rFonts w:ascii="Arial" w:hAnsi="Arial" w:cs="Arial"/>
          <w:i/>
          <w:sz w:val="22"/>
          <w:szCs w:val="22"/>
          <w:lang w:val="es-EC"/>
        </w:rPr>
        <w:t>Indicadores de Operación</w:t>
      </w:r>
    </w:p>
    <w:p w:rsidR="007D4D72" w:rsidRDefault="007D4D72" w:rsidP="007D4D72">
      <w:pPr>
        <w:spacing w:line="480" w:lineRule="auto"/>
        <w:jc w:val="both"/>
        <w:rPr>
          <w:rFonts w:ascii="Arial" w:hAnsi="Arial" w:cs="Arial"/>
          <w:b/>
          <w:i/>
          <w:sz w:val="22"/>
          <w:szCs w:val="22"/>
          <w:lang w:val="es-EC"/>
        </w:rPr>
      </w:pPr>
      <w:r w:rsidRPr="004E5841">
        <w:rPr>
          <w:rFonts w:ascii="Arial" w:hAnsi="Arial" w:cs="Arial"/>
          <w:b/>
          <w:i/>
          <w:sz w:val="22"/>
          <w:szCs w:val="22"/>
          <w:lang w:val="es-EC"/>
        </w:rPr>
        <w:tab/>
      </w: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sidRPr="004E5841">
        <w:rPr>
          <w:rFonts w:ascii="Arial" w:hAnsi="Arial" w:cs="Arial"/>
          <w:b/>
          <w:i/>
          <w:sz w:val="22"/>
          <w:szCs w:val="22"/>
          <w:u w:val="single"/>
          <w:lang w:val="es-EC"/>
        </w:rPr>
        <w:t>Agua no contabilizada</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195D9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195D9A">
        <w:rPr>
          <w:rFonts w:ascii="Arial" w:hAnsi="Arial" w:cs="Arial"/>
          <w:b/>
          <w:i/>
          <w:sz w:val="22"/>
          <w:szCs w:val="22"/>
          <w:lang w:val="es-EC"/>
        </w:rPr>
        <w:t>Indicador: Agua no contabilizada</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r w:rsidRPr="00754D34">
        <w:rPr>
          <w:rFonts w:ascii="Arial" w:hAnsi="Arial" w:cs="Arial"/>
          <w:sz w:val="22"/>
          <w:szCs w:val="22"/>
        </w:rPr>
        <w:t xml:space="preserve">Es la proporción de agua potable producida pero no facturada. Se expresa </w:t>
      </w:r>
      <w:r>
        <w:rPr>
          <w:rFonts w:ascii="Arial" w:hAnsi="Arial" w:cs="Arial"/>
          <w:sz w:val="22"/>
          <w:szCs w:val="22"/>
        </w:rPr>
        <w:tab/>
      </w:r>
      <w:r w:rsidRPr="00754D34">
        <w:rPr>
          <w:rFonts w:ascii="Arial" w:hAnsi="Arial" w:cs="Arial"/>
          <w:sz w:val="22"/>
          <w:szCs w:val="22"/>
        </w:rPr>
        <w:t>como porcentaje de la diferencia entre el volumen facturado (V</w:t>
      </w:r>
      <w:r w:rsidRPr="00754D34">
        <w:rPr>
          <w:rFonts w:ascii="Arial" w:hAnsi="Arial" w:cs="Arial"/>
          <w:sz w:val="22"/>
          <w:szCs w:val="22"/>
          <w:vertAlign w:val="subscript"/>
        </w:rPr>
        <w:t>f</w:t>
      </w:r>
      <w:r w:rsidRPr="00754D34">
        <w:rPr>
          <w:rFonts w:ascii="Arial" w:hAnsi="Arial" w:cs="Arial"/>
          <w:sz w:val="22"/>
          <w:szCs w:val="22"/>
        </w:rPr>
        <w:t xml:space="preserve">) en relación </w:t>
      </w:r>
      <w:r>
        <w:rPr>
          <w:rFonts w:ascii="Arial" w:hAnsi="Arial" w:cs="Arial"/>
          <w:sz w:val="22"/>
          <w:szCs w:val="22"/>
        </w:rPr>
        <w:tab/>
      </w:r>
      <w:r w:rsidRPr="00754D34">
        <w:rPr>
          <w:rFonts w:ascii="Arial" w:hAnsi="Arial" w:cs="Arial"/>
          <w:sz w:val="22"/>
          <w:szCs w:val="22"/>
        </w:rPr>
        <w:t>con la producción total (V</w:t>
      </w:r>
      <w:r w:rsidRPr="00754D34">
        <w:rPr>
          <w:rFonts w:ascii="Arial" w:hAnsi="Arial" w:cs="Arial"/>
          <w:sz w:val="22"/>
          <w:szCs w:val="22"/>
          <w:vertAlign w:val="subscript"/>
        </w:rPr>
        <w:t>ta</w:t>
      </w:r>
      <w:r w:rsidRPr="00754D34">
        <w:rPr>
          <w:rFonts w:ascii="Arial" w:hAnsi="Arial" w:cs="Arial"/>
          <w:sz w:val="22"/>
          <w:szCs w:val="22"/>
        </w:rPr>
        <w:t xml:space="preserve">) (producción total menos volumen facturado). El </w:t>
      </w:r>
      <w:r>
        <w:rPr>
          <w:rFonts w:ascii="Arial" w:hAnsi="Arial" w:cs="Arial"/>
          <w:sz w:val="22"/>
          <w:szCs w:val="22"/>
        </w:rPr>
        <w:tab/>
      </w:r>
      <w:r w:rsidRPr="00754D34">
        <w:rPr>
          <w:rFonts w:ascii="Arial" w:hAnsi="Arial" w:cs="Arial"/>
          <w:sz w:val="22"/>
          <w:szCs w:val="22"/>
        </w:rPr>
        <w:t xml:space="preserve">agua no contabilizada tiene un peso específico importante en relación con </w:t>
      </w:r>
      <w:r>
        <w:rPr>
          <w:rFonts w:ascii="Arial" w:hAnsi="Arial" w:cs="Arial"/>
          <w:sz w:val="22"/>
          <w:szCs w:val="22"/>
        </w:rPr>
        <w:tab/>
      </w:r>
      <w:r w:rsidRPr="00754D34">
        <w:rPr>
          <w:rFonts w:ascii="Arial" w:hAnsi="Arial" w:cs="Arial"/>
          <w:sz w:val="22"/>
          <w:szCs w:val="22"/>
        </w:rPr>
        <w:t xml:space="preserve">los volúmenes de agua producida y facturada, ya que en los países </w:t>
      </w:r>
      <w:r>
        <w:rPr>
          <w:rFonts w:ascii="Arial" w:hAnsi="Arial" w:cs="Arial"/>
          <w:sz w:val="22"/>
          <w:szCs w:val="22"/>
        </w:rPr>
        <w:tab/>
      </w:r>
      <w:r w:rsidRPr="00754D34">
        <w:rPr>
          <w:rFonts w:ascii="Arial" w:hAnsi="Arial" w:cs="Arial"/>
          <w:sz w:val="22"/>
          <w:szCs w:val="22"/>
        </w:rPr>
        <w:t xml:space="preserve">desarrollados suele tener un valor que oscila entre 13% y 15%, mientras que </w:t>
      </w:r>
      <w:r>
        <w:rPr>
          <w:rFonts w:ascii="Arial" w:hAnsi="Arial" w:cs="Arial"/>
          <w:sz w:val="22"/>
          <w:szCs w:val="22"/>
        </w:rPr>
        <w:tab/>
      </w:r>
      <w:r w:rsidRPr="00754D34">
        <w:rPr>
          <w:rFonts w:ascii="Arial" w:hAnsi="Arial" w:cs="Arial"/>
          <w:sz w:val="22"/>
          <w:szCs w:val="22"/>
        </w:rPr>
        <w:t xml:space="preserve">en los países subdesarrollados esta proporción fluctúa entre 30% y 45 por </w:t>
      </w:r>
      <w:r>
        <w:rPr>
          <w:rFonts w:ascii="Arial" w:hAnsi="Arial" w:cs="Arial"/>
          <w:sz w:val="22"/>
          <w:szCs w:val="22"/>
        </w:rPr>
        <w:tab/>
      </w:r>
      <w:r w:rsidRPr="00754D34">
        <w:rPr>
          <w:rFonts w:ascii="Arial" w:hAnsi="Arial" w:cs="Arial"/>
          <w:sz w:val="22"/>
          <w:szCs w:val="22"/>
        </w:rPr>
        <w:t>ciento</w:t>
      </w:r>
      <w:r>
        <w:rPr>
          <w:rFonts w:ascii="Arial" w:hAnsi="Arial" w:cs="Arial"/>
          <w:sz w:val="22"/>
          <w:szCs w:val="22"/>
        </w:rPr>
        <w:t xml:space="preserve">. Este análisis se lo realiza mensualmente por sector y para cada  </w:t>
      </w:r>
      <w:r>
        <w:rPr>
          <w:rFonts w:ascii="Arial" w:hAnsi="Arial" w:cs="Arial"/>
          <w:sz w:val="22"/>
          <w:szCs w:val="22"/>
        </w:rPr>
        <w:tab/>
        <w:t>empresa que ofrece el servicio de 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el agua no contabilizada </w:t>
      </w:r>
      <w:r w:rsidRPr="00FA4144">
        <w:rPr>
          <w:rFonts w:ascii="Arial" w:hAnsi="Arial" w:cs="Arial"/>
          <w:sz w:val="22"/>
          <w:szCs w:val="22"/>
          <w:lang w:val="es-EC"/>
        </w:rPr>
        <w:t xml:space="preserve">se identifica mensualmente </w:t>
      </w:r>
      <w:r>
        <w:rPr>
          <w:rFonts w:ascii="Arial" w:hAnsi="Arial" w:cs="Arial"/>
          <w:sz w:val="22"/>
          <w:szCs w:val="22"/>
          <w:lang w:val="es-EC"/>
        </w:rPr>
        <w:t>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w:t>
      </w:r>
      <w:r w:rsidRPr="00FA4144">
        <w:rPr>
          <w:rFonts w:ascii="Arial" w:hAnsi="Arial" w:cs="Arial"/>
          <w:sz w:val="22"/>
          <w:szCs w:val="22"/>
          <w:lang w:val="es-EC"/>
        </w:rPr>
        <w:t xml:space="preserve"> el </w:t>
      </w:r>
      <w:r>
        <w:rPr>
          <w:rFonts w:ascii="Arial" w:hAnsi="Arial" w:cs="Arial"/>
          <w:sz w:val="22"/>
          <w:szCs w:val="22"/>
          <w:lang w:val="es-EC"/>
        </w:rPr>
        <w:t>agua no contabilizada</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Porcentaje de agua no contabilizada que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Pr>
          <w:rFonts w:ascii="Arial" w:hAnsi="Arial" w:cs="Arial"/>
          <w:b/>
          <w:i/>
          <w:sz w:val="22"/>
          <w:szCs w:val="22"/>
          <w:u w:val="single"/>
          <w:lang w:val="es-EC"/>
        </w:rPr>
        <w:t>Prácticas de medición</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195D9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195D9A">
        <w:rPr>
          <w:rFonts w:ascii="Arial" w:hAnsi="Arial" w:cs="Arial"/>
          <w:b/>
          <w:i/>
          <w:sz w:val="22"/>
          <w:szCs w:val="22"/>
          <w:lang w:val="es-EC"/>
        </w:rPr>
        <w:t xml:space="preserve">Indicador: </w:t>
      </w:r>
      <w:r>
        <w:rPr>
          <w:rFonts w:ascii="Arial" w:hAnsi="Arial" w:cs="Arial"/>
          <w:b/>
          <w:i/>
          <w:sz w:val="22"/>
          <w:szCs w:val="22"/>
          <w:lang w:val="es-EC"/>
        </w:rPr>
        <w:t>Porcentaje de micromedición</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r w:rsidRPr="00754D34">
        <w:rPr>
          <w:rFonts w:ascii="Arial" w:hAnsi="Arial" w:cs="Arial"/>
          <w:sz w:val="22"/>
          <w:szCs w:val="22"/>
        </w:rPr>
        <w:t>Número total de tomas con medidor operando (T</w:t>
      </w:r>
      <w:r w:rsidRPr="00754D34">
        <w:rPr>
          <w:rFonts w:ascii="Arial" w:hAnsi="Arial" w:cs="Arial"/>
          <w:sz w:val="22"/>
          <w:szCs w:val="22"/>
          <w:vertAlign w:val="subscript"/>
        </w:rPr>
        <w:t>m</w:t>
      </w:r>
      <w:r w:rsidRPr="00754D34">
        <w:rPr>
          <w:rFonts w:ascii="Arial" w:hAnsi="Arial" w:cs="Arial"/>
          <w:sz w:val="22"/>
          <w:szCs w:val="22"/>
        </w:rPr>
        <w:t xml:space="preserve">), dividido por el  número </w:t>
      </w:r>
      <w:r>
        <w:rPr>
          <w:rFonts w:ascii="Arial" w:hAnsi="Arial" w:cs="Arial"/>
          <w:sz w:val="22"/>
          <w:szCs w:val="22"/>
        </w:rPr>
        <w:tab/>
      </w:r>
      <w:r w:rsidRPr="00754D34">
        <w:rPr>
          <w:rFonts w:ascii="Arial" w:hAnsi="Arial" w:cs="Arial"/>
          <w:sz w:val="22"/>
          <w:szCs w:val="22"/>
        </w:rPr>
        <w:t>total de tomas (T</w:t>
      </w:r>
      <w:r w:rsidRPr="00754D34">
        <w:rPr>
          <w:rFonts w:ascii="Arial" w:hAnsi="Arial" w:cs="Arial"/>
          <w:sz w:val="22"/>
          <w:szCs w:val="22"/>
          <w:vertAlign w:val="subscript"/>
        </w:rPr>
        <w:t>t</w:t>
      </w:r>
      <w:r w:rsidRPr="00754D34">
        <w:rPr>
          <w:rFonts w:ascii="Arial" w:hAnsi="Arial" w:cs="Arial"/>
          <w:sz w:val="22"/>
          <w:szCs w:val="22"/>
        </w:rPr>
        <w:t>). Se expresa en porcentaje.</w:t>
      </w:r>
      <w:r>
        <w:rPr>
          <w:rFonts w:ascii="Arial" w:hAnsi="Arial" w:cs="Arial"/>
          <w:sz w:val="22"/>
          <w:szCs w:val="22"/>
        </w:rPr>
        <w:t xml:space="preserve"> Este análisis se lo realiza </w:t>
      </w:r>
      <w:r>
        <w:rPr>
          <w:rFonts w:ascii="Arial" w:hAnsi="Arial" w:cs="Arial"/>
          <w:sz w:val="22"/>
          <w:szCs w:val="22"/>
        </w:rPr>
        <w:tab/>
        <w:t xml:space="preserve">mensualmente por sector y para cada empresa que ofrece el servicio de </w:t>
      </w:r>
      <w:r>
        <w:rPr>
          <w:rFonts w:ascii="Arial" w:hAnsi="Arial" w:cs="Arial"/>
          <w:sz w:val="22"/>
          <w:szCs w:val="22"/>
        </w:rPr>
        <w:tab/>
        <w:t>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el porcentaje de micromedición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w:t>
      </w:r>
      <w:r w:rsidRPr="00FA4144">
        <w:rPr>
          <w:rFonts w:ascii="Arial" w:hAnsi="Arial" w:cs="Arial"/>
          <w:sz w:val="22"/>
          <w:szCs w:val="22"/>
          <w:lang w:val="es-EC"/>
        </w:rPr>
        <w:t xml:space="preserve"> el </w:t>
      </w:r>
      <w:r>
        <w:rPr>
          <w:rFonts w:ascii="Arial" w:hAnsi="Arial" w:cs="Arial"/>
          <w:sz w:val="22"/>
          <w:szCs w:val="22"/>
          <w:lang w:val="es-EC"/>
        </w:rPr>
        <w:t>porcentaje de micromedición</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79020E">
        <w:rPr>
          <w:rFonts w:ascii="Arial" w:hAnsi="Arial" w:cs="Arial"/>
          <w:i/>
          <w:sz w:val="22"/>
          <w:szCs w:val="22"/>
          <w:u w:val="single"/>
          <w:lang w:val="es-EC"/>
        </w:rPr>
        <w:t>Hec</w:t>
      </w:r>
      <w:r w:rsidR="003D4D54">
        <w:rPr>
          <w:rFonts w:ascii="Arial" w:hAnsi="Arial" w:cs="Arial"/>
          <w:i/>
          <w:sz w:val="22"/>
          <w:szCs w:val="22"/>
          <w:u w:val="single"/>
          <w:lang w:val="es-EC"/>
        </w:rPr>
        <w:t>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Porcentaje de micromedición que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195D9A" w:rsidRDefault="007D4D72" w:rsidP="007D4D72">
      <w:pPr>
        <w:spacing w:line="480" w:lineRule="auto"/>
        <w:jc w:val="both"/>
        <w:rPr>
          <w:rFonts w:ascii="Arial" w:hAnsi="Arial" w:cs="Arial"/>
          <w:b/>
          <w:i/>
          <w:sz w:val="22"/>
          <w:szCs w:val="22"/>
          <w:lang w:val="es-EC"/>
        </w:rPr>
      </w:pPr>
      <w:r>
        <w:rPr>
          <w:rFonts w:ascii="Arial" w:hAnsi="Arial" w:cs="Arial"/>
          <w:b/>
          <w:i/>
          <w:sz w:val="22"/>
          <w:szCs w:val="22"/>
          <w:lang w:val="es-EC"/>
        </w:rPr>
        <w:tab/>
      </w:r>
      <w:r w:rsidRPr="00195D9A">
        <w:rPr>
          <w:rFonts w:ascii="Arial" w:hAnsi="Arial" w:cs="Arial"/>
          <w:b/>
          <w:i/>
          <w:sz w:val="22"/>
          <w:szCs w:val="22"/>
          <w:lang w:val="es-EC"/>
        </w:rPr>
        <w:t xml:space="preserve">Indicador: </w:t>
      </w:r>
      <w:r>
        <w:rPr>
          <w:rFonts w:ascii="Arial" w:hAnsi="Arial" w:cs="Arial"/>
          <w:b/>
          <w:i/>
          <w:sz w:val="22"/>
          <w:szCs w:val="22"/>
          <w:lang w:val="es-EC"/>
        </w:rPr>
        <w:t>Relación de agua facturada-medida</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sz w:val="22"/>
          <w:szCs w:val="22"/>
        </w:rPr>
        <w:tab/>
      </w:r>
      <w:r w:rsidRPr="00754D34">
        <w:rPr>
          <w:rFonts w:ascii="Arial" w:hAnsi="Arial" w:cs="Arial"/>
          <w:sz w:val="22"/>
          <w:szCs w:val="22"/>
        </w:rPr>
        <w:t>Volumen de agua facturada que es medido (V</w:t>
      </w:r>
      <w:r w:rsidRPr="00754D34">
        <w:rPr>
          <w:rFonts w:ascii="Arial" w:hAnsi="Arial" w:cs="Arial"/>
          <w:sz w:val="22"/>
          <w:szCs w:val="22"/>
          <w:vertAlign w:val="subscript"/>
        </w:rPr>
        <w:t>afm</w:t>
      </w:r>
      <w:r w:rsidRPr="00754D34">
        <w:rPr>
          <w:rFonts w:ascii="Arial" w:hAnsi="Arial" w:cs="Arial"/>
          <w:sz w:val="22"/>
          <w:szCs w:val="22"/>
        </w:rPr>
        <w:t xml:space="preserve">), dividido por el volumen </w:t>
      </w:r>
      <w:r>
        <w:rPr>
          <w:rFonts w:ascii="Arial" w:hAnsi="Arial" w:cs="Arial"/>
          <w:sz w:val="22"/>
          <w:szCs w:val="22"/>
        </w:rPr>
        <w:tab/>
      </w:r>
      <w:r w:rsidRPr="00754D34">
        <w:rPr>
          <w:rFonts w:ascii="Arial" w:hAnsi="Arial" w:cs="Arial"/>
          <w:sz w:val="22"/>
          <w:szCs w:val="22"/>
        </w:rPr>
        <w:t>total de agua facturada (V</w:t>
      </w:r>
      <w:r w:rsidRPr="00754D34">
        <w:rPr>
          <w:rFonts w:ascii="Arial" w:hAnsi="Arial" w:cs="Arial"/>
          <w:sz w:val="22"/>
          <w:szCs w:val="22"/>
          <w:vertAlign w:val="subscript"/>
        </w:rPr>
        <w:t>f</w:t>
      </w:r>
      <w:r w:rsidRPr="00754D34">
        <w:rPr>
          <w:rFonts w:ascii="Arial" w:hAnsi="Arial" w:cs="Arial"/>
          <w:sz w:val="22"/>
          <w:szCs w:val="22"/>
        </w:rPr>
        <w:t>), expresado en porcentaje.</w:t>
      </w:r>
      <w:r>
        <w:rPr>
          <w:rFonts w:ascii="Arial" w:hAnsi="Arial" w:cs="Arial"/>
          <w:sz w:val="22"/>
          <w:szCs w:val="22"/>
        </w:rPr>
        <w:t xml:space="preserve"> Este análisis se lo </w:t>
      </w:r>
      <w:r>
        <w:rPr>
          <w:rFonts w:ascii="Arial" w:hAnsi="Arial" w:cs="Arial"/>
          <w:sz w:val="22"/>
          <w:szCs w:val="22"/>
        </w:rPr>
        <w:tab/>
        <w:t xml:space="preserve">realiza mensualmente por sector y para cada empresa que ofrece el servicio </w:t>
      </w:r>
      <w:r>
        <w:rPr>
          <w:rFonts w:ascii="Arial" w:hAnsi="Arial" w:cs="Arial"/>
          <w:sz w:val="22"/>
          <w:szCs w:val="22"/>
        </w:rPr>
        <w:tab/>
        <w:t>de 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la relación de agua facturada-medida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w:t>
      </w:r>
      <w:r w:rsidRPr="00FA4144">
        <w:rPr>
          <w:rFonts w:ascii="Arial" w:hAnsi="Arial" w:cs="Arial"/>
          <w:sz w:val="22"/>
          <w:szCs w:val="22"/>
          <w:lang w:val="es-EC"/>
        </w:rPr>
        <w:t xml:space="preserve"> el </w:t>
      </w:r>
      <w:r>
        <w:rPr>
          <w:rFonts w:ascii="Arial" w:hAnsi="Arial" w:cs="Arial"/>
          <w:sz w:val="22"/>
          <w:szCs w:val="22"/>
          <w:lang w:val="es-EC"/>
        </w:rPr>
        <w:t>porcentaje de agua facturada-medida</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i/>
          <w:sz w:val="22"/>
          <w:szCs w:val="22"/>
          <w:lang w:val="es-EC"/>
        </w:rPr>
      </w:pPr>
      <w:r>
        <w:rPr>
          <w:rFonts w:ascii="Arial" w:hAnsi="Arial" w:cs="Arial"/>
          <w:sz w:val="22"/>
          <w:szCs w:val="22"/>
          <w:lang w:val="es-EC"/>
        </w:rPr>
        <w:t xml:space="preserve">Porcentaje de relación de agua facturada-medida que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Pr>
          <w:rFonts w:ascii="Arial" w:hAnsi="Arial" w:cs="Arial"/>
          <w:b/>
          <w:i/>
          <w:sz w:val="22"/>
          <w:szCs w:val="22"/>
          <w:u w:val="single"/>
          <w:lang w:val="es-EC"/>
        </w:rPr>
        <w:t>Eficiencia y funcionamiento de redes</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195D9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195D9A">
        <w:rPr>
          <w:rFonts w:ascii="Arial" w:hAnsi="Arial" w:cs="Arial"/>
          <w:b/>
          <w:i/>
          <w:sz w:val="22"/>
          <w:szCs w:val="22"/>
          <w:lang w:val="es-EC"/>
        </w:rPr>
        <w:t xml:space="preserve">Indicador: </w:t>
      </w:r>
      <w:r>
        <w:rPr>
          <w:rFonts w:ascii="Arial" w:hAnsi="Arial" w:cs="Arial"/>
          <w:b/>
          <w:i/>
          <w:sz w:val="22"/>
          <w:szCs w:val="22"/>
          <w:lang w:val="es-EC"/>
        </w:rPr>
        <w:t>Fallas de tubería de agua potable</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r w:rsidRPr="00754D34">
        <w:rPr>
          <w:rFonts w:ascii="Arial" w:hAnsi="Arial" w:cs="Arial"/>
          <w:sz w:val="22"/>
          <w:szCs w:val="22"/>
        </w:rPr>
        <w:t>Númer</w:t>
      </w:r>
      <w:r>
        <w:rPr>
          <w:rFonts w:ascii="Arial" w:hAnsi="Arial" w:cs="Arial"/>
          <w:sz w:val="22"/>
          <w:szCs w:val="22"/>
        </w:rPr>
        <w:t>o</w:t>
      </w:r>
      <w:r w:rsidRPr="00754D34">
        <w:rPr>
          <w:rFonts w:ascii="Arial" w:hAnsi="Arial" w:cs="Arial"/>
          <w:sz w:val="22"/>
          <w:szCs w:val="22"/>
        </w:rPr>
        <w:t xml:space="preserve"> total de fugas de la red de agua potable por </w:t>
      </w:r>
      <w:r>
        <w:rPr>
          <w:rFonts w:ascii="Arial" w:hAnsi="Arial" w:cs="Arial"/>
          <w:sz w:val="22"/>
          <w:szCs w:val="22"/>
        </w:rPr>
        <w:t>mes/</w:t>
      </w:r>
      <w:r w:rsidRPr="00754D34">
        <w:rPr>
          <w:rFonts w:ascii="Arial" w:hAnsi="Arial" w:cs="Arial"/>
          <w:sz w:val="22"/>
          <w:szCs w:val="22"/>
        </w:rPr>
        <w:t xml:space="preserve">año, expresadas </w:t>
      </w:r>
      <w:r>
        <w:rPr>
          <w:rFonts w:ascii="Arial" w:hAnsi="Arial" w:cs="Arial"/>
          <w:sz w:val="22"/>
          <w:szCs w:val="22"/>
        </w:rPr>
        <w:tab/>
      </w:r>
      <w:r w:rsidRPr="00754D34">
        <w:rPr>
          <w:rFonts w:ascii="Arial" w:hAnsi="Arial" w:cs="Arial"/>
          <w:sz w:val="22"/>
          <w:szCs w:val="22"/>
        </w:rPr>
        <w:t>por rupturas, por kilómetro, por año (rupturas/km/año</w:t>
      </w:r>
      <w:r>
        <w:rPr>
          <w:rFonts w:ascii="Arial" w:hAnsi="Arial" w:cs="Arial"/>
          <w:sz w:val="22"/>
          <w:szCs w:val="22"/>
        </w:rPr>
        <w:t>-mes</w:t>
      </w:r>
      <w:r w:rsidRPr="00754D34">
        <w:rPr>
          <w:rFonts w:ascii="Arial" w:hAnsi="Arial" w:cs="Arial"/>
          <w:sz w:val="22"/>
          <w:szCs w:val="22"/>
        </w:rPr>
        <w:t>).</w:t>
      </w:r>
      <w:r>
        <w:rPr>
          <w:rFonts w:ascii="Arial" w:hAnsi="Arial" w:cs="Arial"/>
          <w:sz w:val="22"/>
          <w:szCs w:val="22"/>
        </w:rPr>
        <w:t xml:space="preserve"> Este análisis se </w:t>
      </w:r>
      <w:r>
        <w:rPr>
          <w:rFonts w:ascii="Arial" w:hAnsi="Arial" w:cs="Arial"/>
          <w:sz w:val="22"/>
          <w:szCs w:val="22"/>
        </w:rPr>
        <w:tab/>
        <w:t xml:space="preserve">lo realiza mensualmente por sector y para cada empresa que ofrece el </w:t>
      </w:r>
      <w:r>
        <w:rPr>
          <w:rFonts w:ascii="Arial" w:hAnsi="Arial" w:cs="Arial"/>
          <w:sz w:val="22"/>
          <w:szCs w:val="22"/>
        </w:rPr>
        <w:tab/>
        <w:t>servicio de 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las fallas de tubería de agua potable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analizan las fallas de tubería de agua potable</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Valor total de fallas de tubería de agua potable que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195D9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195D9A">
        <w:rPr>
          <w:rFonts w:ascii="Arial" w:hAnsi="Arial" w:cs="Arial"/>
          <w:b/>
          <w:i/>
          <w:sz w:val="22"/>
          <w:szCs w:val="22"/>
          <w:lang w:val="es-EC"/>
        </w:rPr>
        <w:t xml:space="preserve">Indicador: </w:t>
      </w:r>
      <w:r>
        <w:rPr>
          <w:rFonts w:ascii="Arial" w:hAnsi="Arial" w:cs="Arial"/>
          <w:b/>
          <w:i/>
          <w:sz w:val="22"/>
          <w:szCs w:val="22"/>
          <w:lang w:val="es-EC"/>
        </w:rPr>
        <w:t>Fallas de alcantarillado</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r w:rsidRPr="00754D34">
        <w:rPr>
          <w:rFonts w:ascii="Arial" w:hAnsi="Arial" w:cs="Arial"/>
          <w:sz w:val="22"/>
          <w:szCs w:val="22"/>
        </w:rPr>
        <w:t xml:space="preserve">Número total de obstrucciones de la red de alcantarillado por año, </w:t>
      </w:r>
      <w:r>
        <w:rPr>
          <w:rFonts w:ascii="Arial" w:hAnsi="Arial" w:cs="Arial"/>
          <w:sz w:val="22"/>
          <w:szCs w:val="22"/>
        </w:rPr>
        <w:tab/>
      </w:r>
      <w:r w:rsidRPr="00754D34">
        <w:rPr>
          <w:rFonts w:ascii="Arial" w:hAnsi="Arial" w:cs="Arial"/>
          <w:sz w:val="22"/>
          <w:szCs w:val="22"/>
        </w:rPr>
        <w:t>expresadas p</w:t>
      </w:r>
      <w:r>
        <w:rPr>
          <w:rFonts w:ascii="Arial" w:hAnsi="Arial" w:cs="Arial"/>
          <w:sz w:val="22"/>
          <w:szCs w:val="22"/>
        </w:rPr>
        <w:t>or obstrucciones, por kilómetro</w:t>
      </w:r>
      <w:r w:rsidRPr="00754D34">
        <w:rPr>
          <w:rFonts w:ascii="Arial" w:hAnsi="Arial" w:cs="Arial"/>
          <w:sz w:val="22"/>
          <w:szCs w:val="22"/>
        </w:rPr>
        <w:t>.</w:t>
      </w:r>
      <w:r>
        <w:rPr>
          <w:rFonts w:ascii="Arial" w:hAnsi="Arial" w:cs="Arial"/>
          <w:sz w:val="22"/>
          <w:szCs w:val="22"/>
        </w:rPr>
        <w:t xml:space="preserve"> Este análisis se lo realiza </w:t>
      </w:r>
      <w:r>
        <w:rPr>
          <w:rFonts w:ascii="Arial" w:hAnsi="Arial" w:cs="Arial"/>
          <w:sz w:val="22"/>
          <w:szCs w:val="22"/>
        </w:rPr>
        <w:tab/>
        <w:t xml:space="preserve">mensualmente por sector y para cada empresa que ofrece el servicio de </w:t>
      </w:r>
      <w:r>
        <w:rPr>
          <w:rFonts w:ascii="Arial" w:hAnsi="Arial" w:cs="Arial"/>
          <w:sz w:val="22"/>
          <w:szCs w:val="22"/>
        </w:rPr>
        <w:tab/>
        <w:t>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las fallas de alcantarillado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analizan las fallas de alcantarillado</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79020E">
        <w:rPr>
          <w:rFonts w:ascii="Arial" w:hAnsi="Arial" w:cs="Arial"/>
          <w:i/>
          <w:sz w:val="22"/>
          <w:szCs w:val="22"/>
          <w:u w:val="single"/>
          <w:lang w:val="es-EC"/>
        </w:rPr>
        <w:t>Hecho</w:t>
      </w:r>
      <w:r w:rsidR="003D4D54">
        <w:rPr>
          <w:rFonts w:ascii="Arial" w:hAnsi="Arial" w:cs="Arial"/>
          <w:i/>
          <w:sz w:val="22"/>
          <w:szCs w:val="22"/>
          <w:u w:val="single"/>
          <w:lang w:val="es-EC"/>
        </w:rPr>
        <w:t>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Valor total de fallas de alcantarillado que se analiza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i/>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sidRPr="00217B50">
        <w:rPr>
          <w:rFonts w:ascii="Arial" w:hAnsi="Arial" w:cs="Arial"/>
          <w:b/>
          <w:i/>
          <w:sz w:val="22"/>
          <w:szCs w:val="22"/>
          <w:u w:val="single"/>
          <w:lang w:val="es-EC"/>
        </w:rPr>
        <w:t>P</w:t>
      </w:r>
      <w:r>
        <w:rPr>
          <w:rFonts w:ascii="Arial" w:hAnsi="Arial" w:cs="Arial"/>
          <w:b/>
          <w:i/>
          <w:sz w:val="22"/>
          <w:szCs w:val="22"/>
          <w:u w:val="single"/>
          <w:lang w:val="es-EC"/>
        </w:rPr>
        <w:t>ersonal</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951582" w:rsidRDefault="007D4D72" w:rsidP="007D4D72">
      <w:pPr>
        <w:spacing w:line="480" w:lineRule="auto"/>
        <w:jc w:val="both"/>
        <w:rPr>
          <w:rFonts w:ascii="Arial" w:hAnsi="Arial" w:cs="Arial"/>
          <w:b/>
          <w:i/>
          <w:sz w:val="22"/>
          <w:szCs w:val="22"/>
          <w:lang w:val="es-EC"/>
        </w:rPr>
      </w:pPr>
      <w:r w:rsidRPr="00951582">
        <w:rPr>
          <w:rFonts w:ascii="Arial" w:hAnsi="Arial" w:cs="Arial"/>
          <w:b/>
          <w:i/>
          <w:sz w:val="22"/>
          <w:szCs w:val="22"/>
          <w:lang w:val="es-EC"/>
        </w:rPr>
        <w:tab/>
        <w:t xml:space="preserve">Indicador: </w:t>
      </w:r>
      <w:r w:rsidRPr="00951582">
        <w:rPr>
          <w:rFonts w:ascii="Arial" w:hAnsi="Arial" w:cs="Arial"/>
          <w:b/>
          <w:i/>
          <w:sz w:val="22"/>
          <w:szCs w:val="22"/>
        </w:rPr>
        <w:t>Número de empleados/1000 conexiones de agua potable</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r w:rsidRPr="00754D34">
        <w:rPr>
          <w:rFonts w:ascii="Arial" w:hAnsi="Arial" w:cs="Arial"/>
          <w:sz w:val="22"/>
          <w:szCs w:val="22"/>
        </w:rPr>
        <w:t xml:space="preserve">Es un indicador, que relaciona el número de empleados de la empresa </w:t>
      </w:r>
      <w:r>
        <w:rPr>
          <w:rFonts w:ascii="Arial" w:hAnsi="Arial" w:cs="Arial"/>
          <w:sz w:val="22"/>
          <w:szCs w:val="22"/>
        </w:rPr>
        <w:tab/>
      </w:r>
      <w:r w:rsidRPr="00754D34">
        <w:rPr>
          <w:rFonts w:ascii="Arial" w:hAnsi="Arial" w:cs="Arial"/>
          <w:sz w:val="22"/>
          <w:szCs w:val="22"/>
        </w:rPr>
        <w:t>prestadora del servicio por cada 1000 conexiones de agua potable.</w:t>
      </w:r>
      <w:r>
        <w:rPr>
          <w:rFonts w:ascii="Arial" w:hAnsi="Arial" w:cs="Arial"/>
          <w:sz w:val="22"/>
          <w:szCs w:val="22"/>
        </w:rPr>
        <w:t xml:space="preserve"> Este </w:t>
      </w:r>
      <w:r>
        <w:rPr>
          <w:rFonts w:ascii="Arial" w:hAnsi="Arial" w:cs="Arial"/>
          <w:sz w:val="22"/>
          <w:szCs w:val="22"/>
        </w:rPr>
        <w:tab/>
        <w:t>análisis se lo realiza mensual o anualmente.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el número de empleados </w:t>
      </w:r>
      <w:r w:rsidRPr="00FA4144">
        <w:rPr>
          <w:rFonts w:ascii="Arial" w:hAnsi="Arial" w:cs="Arial"/>
          <w:sz w:val="22"/>
          <w:szCs w:val="22"/>
          <w:lang w:val="es-EC"/>
        </w:rPr>
        <w:t>se identifica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Número de empleados por cada 1000 conexiones de agua potable analizados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e</w:t>
      </w:r>
      <w:r w:rsidRPr="00FA4144">
        <w:rPr>
          <w:rFonts w:ascii="Arial" w:hAnsi="Arial" w:cs="Arial"/>
          <w:sz w:val="22"/>
          <w:szCs w:val="22"/>
          <w:lang w:val="es-EC"/>
        </w:rPr>
        <w:t>mpresa</w:t>
      </w:r>
      <w:r>
        <w:rPr>
          <w:rFonts w:ascii="Arial" w:hAnsi="Arial" w:cs="Arial"/>
          <w:sz w:val="22"/>
          <w:szCs w:val="22"/>
          <w:lang w:val="es-EC"/>
        </w:rPr>
        <w:t xml:space="preserve"> prestadora del servicio</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Pr>
          <w:rFonts w:ascii="Arial" w:hAnsi="Arial" w:cs="Arial"/>
          <w:b/>
          <w:i/>
          <w:sz w:val="22"/>
          <w:szCs w:val="22"/>
          <w:u w:val="single"/>
          <w:lang w:val="es-EC"/>
        </w:rPr>
        <w:t>Calidad del servicio</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E26DF0" w:rsidRDefault="007D4D72" w:rsidP="007D4D72">
      <w:pPr>
        <w:pStyle w:val="Ttulo3"/>
        <w:ind w:firstLine="708"/>
        <w:rPr>
          <w:sz w:val="22"/>
          <w:szCs w:val="22"/>
        </w:rPr>
      </w:pPr>
      <w:r w:rsidRPr="00E26DF0">
        <w:rPr>
          <w:i/>
          <w:sz w:val="22"/>
          <w:szCs w:val="22"/>
          <w:lang w:val="es-EC"/>
        </w:rPr>
        <w:t xml:space="preserve">Indicador: </w:t>
      </w:r>
      <w:r w:rsidRPr="00E26DF0">
        <w:rPr>
          <w:sz w:val="22"/>
          <w:szCs w:val="22"/>
        </w:rPr>
        <w:t>Quejas atendidas/1000 conexiones</w:t>
      </w:r>
    </w:p>
    <w:p w:rsidR="007D4D72" w:rsidRPr="00195D9A" w:rsidRDefault="007D4D72" w:rsidP="007D4D72">
      <w:pPr>
        <w:spacing w:line="480" w:lineRule="auto"/>
        <w:jc w:val="both"/>
        <w:rPr>
          <w:rFonts w:ascii="Arial" w:hAnsi="Arial" w:cs="Arial"/>
          <w:b/>
          <w:i/>
          <w:sz w:val="22"/>
          <w:szCs w:val="22"/>
          <w:lang w:val="es-EC"/>
        </w:rPr>
      </w:pPr>
    </w:p>
    <w:p w:rsidR="007D4D72" w:rsidRPr="00195D9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Pr>
          <w:rFonts w:ascii="Arial" w:hAnsi="Arial" w:cs="Arial"/>
          <w:i/>
          <w:sz w:val="22"/>
          <w:szCs w:val="22"/>
          <w:u w:val="single"/>
          <w:lang w:val="es-EC"/>
        </w:rPr>
        <w:t>Granularidad</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ab/>
      </w:r>
    </w:p>
    <w:p w:rsidR="007D4D72" w:rsidRDefault="007D4D72" w:rsidP="007D4D72">
      <w:pPr>
        <w:spacing w:line="480" w:lineRule="auto"/>
        <w:jc w:val="both"/>
        <w:rPr>
          <w:rFonts w:ascii="Arial" w:hAnsi="Arial" w:cs="Arial"/>
          <w:i/>
          <w:sz w:val="22"/>
          <w:szCs w:val="22"/>
          <w:lang w:val="es-EC"/>
        </w:rPr>
      </w:pPr>
      <w:r>
        <w:rPr>
          <w:rFonts w:ascii="Arial" w:hAnsi="Arial" w:cs="Arial"/>
          <w:sz w:val="22"/>
          <w:szCs w:val="22"/>
        </w:rPr>
        <w:tab/>
      </w:r>
      <w:r w:rsidRPr="00754D34">
        <w:rPr>
          <w:rFonts w:ascii="Arial" w:hAnsi="Arial" w:cs="Arial"/>
          <w:sz w:val="22"/>
          <w:szCs w:val="22"/>
        </w:rPr>
        <w:t xml:space="preserve">Se refiere al número de quejas que recibe el prestador del servicio de agua </w:t>
      </w:r>
      <w:r>
        <w:rPr>
          <w:rFonts w:ascii="Arial" w:hAnsi="Arial" w:cs="Arial"/>
          <w:sz w:val="22"/>
          <w:szCs w:val="22"/>
        </w:rPr>
        <w:tab/>
      </w:r>
      <w:r w:rsidRPr="00754D34">
        <w:rPr>
          <w:rFonts w:ascii="Arial" w:hAnsi="Arial" w:cs="Arial"/>
          <w:sz w:val="22"/>
          <w:szCs w:val="22"/>
        </w:rPr>
        <w:t>potable, por cada 1000 conexiones de agua potable.</w:t>
      </w:r>
      <w:r>
        <w:rPr>
          <w:rFonts w:ascii="Arial" w:hAnsi="Arial" w:cs="Arial"/>
          <w:sz w:val="22"/>
          <w:szCs w:val="22"/>
        </w:rPr>
        <w:t xml:space="preserve"> Este análisis se lo </w:t>
      </w:r>
      <w:r>
        <w:rPr>
          <w:rFonts w:ascii="Arial" w:hAnsi="Arial" w:cs="Arial"/>
          <w:sz w:val="22"/>
          <w:szCs w:val="22"/>
        </w:rPr>
        <w:tab/>
        <w:t xml:space="preserve">realiza mensualmente por sector y para cada empresa que ofrece el </w:t>
      </w:r>
      <w:r>
        <w:rPr>
          <w:rFonts w:ascii="Arial" w:hAnsi="Arial" w:cs="Arial"/>
          <w:sz w:val="22"/>
          <w:szCs w:val="22"/>
        </w:rPr>
        <w:tab/>
        <w:t>servicio de agua potable.</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 xml:space="preserve">las quejas atendidas </w:t>
      </w:r>
      <w:r w:rsidRPr="00FA4144">
        <w:rPr>
          <w:rFonts w:ascii="Arial" w:hAnsi="Arial" w:cs="Arial"/>
          <w:sz w:val="22"/>
          <w:szCs w:val="22"/>
          <w:lang w:val="es-EC"/>
        </w:rPr>
        <w:t>se identifica</w:t>
      </w:r>
      <w:r>
        <w:rPr>
          <w:rFonts w:ascii="Arial" w:hAnsi="Arial" w:cs="Arial"/>
          <w:sz w:val="22"/>
          <w:szCs w:val="22"/>
          <w:lang w:val="es-EC"/>
        </w:rPr>
        <w:t>n</w:t>
      </w:r>
      <w:r w:rsidRPr="00FA4144">
        <w:rPr>
          <w:rFonts w:ascii="Arial" w:hAnsi="Arial" w:cs="Arial"/>
          <w:sz w:val="22"/>
          <w:szCs w:val="22"/>
          <w:lang w:val="es-EC"/>
        </w:rPr>
        <w:t xml:space="preserve"> mensua</w:t>
      </w:r>
      <w:r>
        <w:rPr>
          <w:rFonts w:ascii="Arial" w:hAnsi="Arial" w:cs="Arial"/>
          <w:sz w:val="22"/>
          <w:szCs w:val="22"/>
          <w:lang w:val="es-EC"/>
        </w:rPr>
        <w:t>l o anualmente.</w:t>
      </w:r>
    </w:p>
    <w:p w:rsidR="007D4D72" w:rsidRPr="00825FB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75"/>
        </w:numPr>
        <w:tabs>
          <w:tab w:val="clear" w:pos="1080"/>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las quejas atendidas</w:t>
      </w:r>
      <w:r w:rsidRPr="00FA4144">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 xml:space="preserve">Número de quejas atendidas que se analizan </w:t>
      </w:r>
      <w:r w:rsidRPr="00FA4144">
        <w:rPr>
          <w:rFonts w:ascii="Arial" w:hAnsi="Arial" w:cs="Arial"/>
          <w:sz w:val="22"/>
          <w:szCs w:val="22"/>
          <w:lang w:val="es-EC"/>
        </w:rPr>
        <w:t>mensual</w:t>
      </w:r>
      <w:r>
        <w:rPr>
          <w:rFonts w:ascii="Arial" w:hAnsi="Arial" w:cs="Arial"/>
          <w:sz w:val="22"/>
          <w:szCs w:val="22"/>
          <w:lang w:val="es-EC"/>
        </w:rPr>
        <w:t xml:space="preserve"> o anualmente</w:t>
      </w:r>
      <w:r w:rsidRPr="00FA4144">
        <w:rPr>
          <w:rFonts w:ascii="Arial" w:hAnsi="Arial" w:cs="Arial"/>
          <w:sz w:val="22"/>
          <w:szCs w:val="22"/>
          <w:lang w:val="es-EC"/>
        </w:rPr>
        <w:t xml:space="preserve"> </w:t>
      </w:r>
      <w:r>
        <w:rPr>
          <w:rFonts w:ascii="Arial" w:hAnsi="Arial" w:cs="Arial"/>
          <w:sz w:val="22"/>
          <w:szCs w:val="22"/>
          <w:lang w:val="es-EC"/>
        </w:rPr>
        <w:t>por sector y por e</w:t>
      </w:r>
      <w:r w:rsidRPr="00FA4144">
        <w:rPr>
          <w:rFonts w:ascii="Arial" w:hAnsi="Arial" w:cs="Arial"/>
          <w:sz w:val="22"/>
          <w:szCs w:val="22"/>
          <w:lang w:val="es-EC"/>
        </w:rPr>
        <w:t>mpresa.</w:t>
      </w:r>
    </w:p>
    <w:p w:rsidR="007D4D72" w:rsidRPr="00195D9A" w:rsidRDefault="007D4D72" w:rsidP="007D4D72">
      <w:pPr>
        <w:spacing w:line="480" w:lineRule="auto"/>
        <w:jc w:val="both"/>
        <w:rPr>
          <w:rFonts w:ascii="Arial" w:hAnsi="Arial" w:cs="Arial"/>
          <w:i/>
          <w:sz w:val="22"/>
          <w:szCs w:val="22"/>
          <w:lang w:val="es-EC"/>
        </w:rPr>
      </w:pPr>
    </w:p>
    <w:p w:rsidR="007D4D72" w:rsidRPr="00C86191"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5.1.2.2</w:t>
      </w:r>
      <w:r>
        <w:rPr>
          <w:rFonts w:ascii="Arial" w:hAnsi="Arial" w:cs="Arial"/>
          <w:i/>
          <w:sz w:val="22"/>
          <w:szCs w:val="22"/>
          <w:lang w:val="es-EC"/>
        </w:rPr>
        <w:tab/>
      </w:r>
      <w:r w:rsidRPr="00C86191">
        <w:rPr>
          <w:rFonts w:ascii="Arial" w:hAnsi="Arial" w:cs="Arial"/>
          <w:i/>
          <w:sz w:val="22"/>
          <w:szCs w:val="22"/>
          <w:lang w:val="es-EC"/>
        </w:rPr>
        <w:t xml:space="preserve">Indicadores </w:t>
      </w:r>
      <w:r>
        <w:rPr>
          <w:rFonts w:ascii="Arial" w:hAnsi="Arial" w:cs="Arial"/>
          <w:i/>
          <w:sz w:val="22"/>
          <w:szCs w:val="22"/>
          <w:lang w:val="es-EC"/>
        </w:rPr>
        <w:t>f</w:t>
      </w:r>
      <w:r w:rsidRPr="00C86191">
        <w:rPr>
          <w:rFonts w:ascii="Arial" w:hAnsi="Arial" w:cs="Arial"/>
          <w:i/>
          <w:sz w:val="22"/>
          <w:szCs w:val="22"/>
          <w:lang w:val="es-EC"/>
        </w:rPr>
        <w:t>inancieros</w:t>
      </w:r>
      <w:r>
        <w:rPr>
          <w:rFonts w:ascii="Arial" w:hAnsi="Arial" w:cs="Arial"/>
          <w:i/>
          <w:sz w:val="22"/>
          <w:szCs w:val="22"/>
          <w:lang w:val="es-EC"/>
        </w:rPr>
        <w:t xml:space="preserve"> y recursos financieros</w:t>
      </w:r>
    </w:p>
    <w:p w:rsidR="007D4D72" w:rsidRDefault="007D4D72" w:rsidP="007D4D72">
      <w:pPr>
        <w:spacing w:line="480" w:lineRule="auto"/>
        <w:jc w:val="both"/>
        <w:rPr>
          <w:rFonts w:ascii="Arial" w:hAnsi="Arial" w:cs="Arial"/>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Pr>
          <w:rFonts w:ascii="Arial" w:hAnsi="Arial" w:cs="Arial"/>
          <w:b/>
          <w:i/>
          <w:sz w:val="22"/>
          <w:szCs w:val="22"/>
          <w:u w:val="single"/>
          <w:lang w:val="es-EC"/>
        </w:rPr>
        <w:t>Rentabilidad</w:t>
      </w:r>
    </w:p>
    <w:p w:rsidR="007D4D72" w:rsidRDefault="007D4D72" w:rsidP="007D4D72">
      <w:pPr>
        <w:spacing w:line="480" w:lineRule="auto"/>
        <w:jc w:val="both"/>
        <w:rPr>
          <w:rFonts w:ascii="Arial" w:hAnsi="Arial" w:cs="Arial"/>
          <w:i/>
          <w:sz w:val="22"/>
          <w:szCs w:val="22"/>
          <w:lang w:val="es-EC"/>
        </w:rPr>
      </w:pPr>
      <w:r w:rsidRPr="00195D9A">
        <w:rPr>
          <w:rFonts w:ascii="Arial" w:hAnsi="Arial" w:cs="Arial"/>
          <w:i/>
          <w:sz w:val="22"/>
          <w:szCs w:val="22"/>
          <w:lang w:val="es-EC"/>
        </w:rPr>
        <w:tab/>
      </w: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Indicador: Relación de operación o trabajo.</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AD4433">
        <w:rPr>
          <w:rFonts w:ascii="Arial" w:hAnsi="Arial" w:cs="Arial"/>
          <w:sz w:val="22"/>
          <w:szCs w:val="22"/>
        </w:rPr>
        <w:t>Es el cociente de los costos totales anuales de la operación del sistema, dividido por los ingresos totales anuales producto de la misma operación, expresado en porcentaje</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w:t>
      </w:r>
      <w:r>
        <w:rPr>
          <w:rFonts w:ascii="Arial" w:hAnsi="Arial" w:cs="Arial"/>
          <w:sz w:val="22"/>
          <w:szCs w:val="22"/>
          <w:lang w:val="es-EC"/>
        </w:rPr>
        <w:t>relación de operación</w:t>
      </w:r>
      <w:r w:rsidRPr="00FA4144">
        <w:rPr>
          <w:rFonts w:ascii="Arial" w:hAnsi="Arial" w:cs="Arial"/>
          <w:sz w:val="22"/>
          <w:szCs w:val="22"/>
          <w:lang w:val="es-EC"/>
        </w:rPr>
        <w:t xml:space="preserve"> se identifica mensualmente </w:t>
      </w:r>
      <w:r>
        <w:rPr>
          <w:rFonts w:ascii="Arial" w:hAnsi="Arial" w:cs="Arial"/>
          <w:sz w:val="22"/>
          <w:szCs w:val="22"/>
          <w:lang w:val="es-EC"/>
        </w:rPr>
        <w:t xml:space="preserve">o anualmente </w:t>
      </w:r>
      <w:r w:rsidRPr="00FA4144">
        <w:rPr>
          <w:rFonts w:ascii="Arial" w:hAnsi="Arial" w:cs="Arial"/>
          <w:sz w:val="22"/>
          <w:szCs w:val="22"/>
          <w:lang w:val="es-EC"/>
        </w:rPr>
        <w:t>cuando se realiza el cierre de periodo de consumo.</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relación de trabajo</w:t>
      </w:r>
      <w:r w:rsidRPr="00FA4144">
        <w:rPr>
          <w:rFonts w:ascii="Arial" w:hAnsi="Arial" w:cs="Arial"/>
          <w:sz w:val="22"/>
          <w:szCs w:val="22"/>
          <w:lang w:val="es-EC"/>
        </w:rPr>
        <w:t xml:space="preserve"> mensualmente por Empresa.</w:t>
      </w:r>
    </w:p>
    <w:p w:rsidR="007D4D72" w:rsidRDefault="007D4D72" w:rsidP="007D4D72">
      <w:pPr>
        <w:spacing w:line="480" w:lineRule="auto"/>
        <w:ind w:left="1068"/>
        <w:jc w:val="both"/>
        <w:rPr>
          <w:rFonts w:ascii="Arial" w:hAnsi="Arial" w:cs="Arial"/>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Pr>
          <w:rFonts w:ascii="Arial" w:hAnsi="Arial" w:cs="Arial"/>
          <w:b/>
          <w:i/>
          <w:sz w:val="22"/>
          <w:szCs w:val="22"/>
          <w:lang w:val="es-EC"/>
        </w:rPr>
        <w:tab/>
      </w:r>
      <w:r>
        <w:rPr>
          <w:rFonts w:ascii="Arial" w:hAnsi="Arial" w:cs="Arial"/>
          <w:b/>
          <w:i/>
          <w:sz w:val="22"/>
          <w:szCs w:val="22"/>
          <w:u w:val="single"/>
          <w:lang w:val="es-EC"/>
        </w:rPr>
        <w:t>Costos y personal</w:t>
      </w:r>
    </w:p>
    <w:p w:rsidR="007D4D72" w:rsidRDefault="007D4D72" w:rsidP="007D4D72">
      <w:pPr>
        <w:spacing w:line="480" w:lineRule="auto"/>
        <w:ind w:left="708"/>
        <w:jc w:val="both"/>
        <w:rPr>
          <w:rFonts w:ascii="Arial" w:hAnsi="Arial" w:cs="Arial"/>
          <w:b/>
          <w:i/>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Costo de personal</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 xml:space="preserve">Es el cociente del costo total anual de recursos humanos, dividido por el costo total anual de operación del sistema, </w:t>
      </w:r>
      <w:r w:rsidRPr="00AD4433">
        <w:rPr>
          <w:rFonts w:ascii="Arial" w:hAnsi="Arial" w:cs="Arial"/>
          <w:sz w:val="22"/>
          <w:szCs w:val="22"/>
        </w:rPr>
        <w:t>expresado en porcentaje</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el costo de personal </w:t>
      </w:r>
      <w:r w:rsidRPr="00FA4144">
        <w:rPr>
          <w:rFonts w:ascii="Arial" w:hAnsi="Arial" w:cs="Arial"/>
          <w:sz w:val="22"/>
          <w:szCs w:val="22"/>
          <w:lang w:val="es-EC"/>
        </w:rPr>
        <w:t xml:space="preserve">se identifica mensualmente </w:t>
      </w:r>
      <w:r>
        <w:rPr>
          <w:rFonts w:ascii="Arial" w:hAnsi="Arial" w:cs="Arial"/>
          <w:sz w:val="22"/>
          <w:szCs w:val="22"/>
          <w:lang w:val="es-EC"/>
        </w:rPr>
        <w:t>o anualmente.</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sidRPr="00FA4144">
        <w:rPr>
          <w:rFonts w:ascii="Arial" w:hAnsi="Arial" w:cs="Arial"/>
          <w:sz w:val="22"/>
          <w:szCs w:val="22"/>
          <w:lang w:val="es-EC"/>
        </w:rPr>
        <w:t xml:space="preserve">Porcentaje de </w:t>
      </w:r>
      <w:r>
        <w:rPr>
          <w:rFonts w:ascii="Arial" w:hAnsi="Arial" w:cs="Arial"/>
          <w:sz w:val="22"/>
          <w:szCs w:val="22"/>
          <w:lang w:val="es-EC"/>
        </w:rPr>
        <w:t>relación de trabajo</w:t>
      </w:r>
      <w:r w:rsidRPr="00FA4144">
        <w:rPr>
          <w:rFonts w:ascii="Arial" w:hAnsi="Arial" w:cs="Arial"/>
          <w:sz w:val="22"/>
          <w:szCs w:val="22"/>
          <w:lang w:val="es-EC"/>
        </w:rPr>
        <w:t xml:space="preserve"> mensualmente por Empresa.</w:t>
      </w:r>
    </w:p>
    <w:p w:rsidR="007D4D72" w:rsidRDefault="007D4D72" w:rsidP="007D4D72">
      <w:pPr>
        <w:spacing w:line="480" w:lineRule="auto"/>
        <w:jc w:val="both"/>
        <w:rPr>
          <w:rFonts w:ascii="Arial" w:hAnsi="Arial" w:cs="Arial"/>
          <w:sz w:val="22"/>
          <w:szCs w:val="22"/>
          <w:lang w:val="es-EC"/>
        </w:rPr>
      </w:pPr>
    </w:p>
    <w:p w:rsidR="007D4D72" w:rsidRPr="004E5841" w:rsidRDefault="007D4D72" w:rsidP="007D4D72">
      <w:pPr>
        <w:spacing w:line="480" w:lineRule="auto"/>
        <w:jc w:val="both"/>
        <w:rPr>
          <w:rFonts w:ascii="Arial" w:hAnsi="Arial" w:cs="Arial"/>
          <w:b/>
          <w:i/>
          <w:sz w:val="22"/>
          <w:szCs w:val="22"/>
          <w:u w:val="single"/>
          <w:lang w:val="es-EC"/>
        </w:rPr>
      </w:pPr>
      <w:r w:rsidRPr="00B25B5E">
        <w:rPr>
          <w:rFonts w:ascii="Arial" w:hAnsi="Arial" w:cs="Arial"/>
          <w:b/>
          <w:i/>
          <w:sz w:val="22"/>
          <w:szCs w:val="22"/>
          <w:lang w:val="es-EC"/>
        </w:rPr>
        <w:tab/>
      </w:r>
      <w:r>
        <w:rPr>
          <w:rFonts w:ascii="Arial" w:hAnsi="Arial" w:cs="Arial"/>
          <w:b/>
          <w:i/>
          <w:sz w:val="22"/>
          <w:szCs w:val="22"/>
          <w:u w:val="single"/>
          <w:lang w:val="es-EC"/>
        </w:rPr>
        <w:t>Facturación y recaudación</w:t>
      </w:r>
    </w:p>
    <w:p w:rsidR="007D4D72" w:rsidRDefault="007D4D72" w:rsidP="007D4D72">
      <w:pPr>
        <w:spacing w:line="480" w:lineRule="auto"/>
        <w:ind w:left="708"/>
        <w:jc w:val="both"/>
        <w:rPr>
          <w:rFonts w:ascii="Arial" w:hAnsi="Arial" w:cs="Arial"/>
          <w:b/>
          <w:i/>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Tarifa promedio</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La tarifa promedio se calcula considerando los ingresos por concepto del volumen de agua total vendida (I</w:t>
      </w:r>
      <w:r w:rsidRPr="00754D34">
        <w:rPr>
          <w:rFonts w:ascii="Arial" w:hAnsi="Arial" w:cs="Arial"/>
          <w:sz w:val="22"/>
          <w:szCs w:val="22"/>
          <w:vertAlign w:val="subscript"/>
        </w:rPr>
        <w:t>taf</w:t>
      </w:r>
      <w:r w:rsidRPr="00754D34">
        <w:rPr>
          <w:rFonts w:ascii="Arial" w:hAnsi="Arial" w:cs="Arial"/>
          <w:sz w:val="22"/>
          <w:szCs w:val="22"/>
        </w:rPr>
        <w:t>) al año, dividida por el volumen total de agua facturada (V</w:t>
      </w:r>
      <w:r w:rsidRPr="00754D34">
        <w:rPr>
          <w:rFonts w:ascii="Arial" w:hAnsi="Arial" w:cs="Arial"/>
          <w:sz w:val="22"/>
          <w:szCs w:val="22"/>
          <w:vertAlign w:val="subscript"/>
        </w:rPr>
        <w:t>f</w:t>
      </w:r>
      <w:r>
        <w:rPr>
          <w:rFonts w:ascii="Arial" w:hAnsi="Arial" w:cs="Arial"/>
          <w:sz w:val="22"/>
          <w:szCs w:val="22"/>
        </w:rPr>
        <w:t xml:space="preserve">) </w:t>
      </w:r>
      <w:r>
        <w:rPr>
          <w:rFonts w:ascii="Arial" w:hAnsi="Arial" w:cs="Arial"/>
          <w:sz w:val="22"/>
          <w:szCs w:val="22"/>
          <w:lang w:val="es-EC"/>
        </w:rPr>
        <w:t>para</w:t>
      </w:r>
      <w:r w:rsidRPr="00FA4144">
        <w:rPr>
          <w:rFonts w:ascii="Arial" w:hAnsi="Arial" w:cs="Arial"/>
          <w:sz w:val="22"/>
          <w:szCs w:val="22"/>
          <w:lang w:val="es-EC"/>
        </w:rPr>
        <w:t xml:space="preserve"> cada </w:t>
      </w:r>
      <w:r>
        <w:rPr>
          <w:rFonts w:ascii="Arial" w:hAnsi="Arial" w:cs="Arial"/>
          <w:sz w:val="22"/>
          <w:szCs w:val="22"/>
          <w:lang w:val="es-EC"/>
        </w:rPr>
        <w:t xml:space="preserve">sector, tarifa y </w:t>
      </w:r>
      <w:r w:rsidRPr="00FA4144">
        <w:rPr>
          <w:rFonts w:ascii="Arial" w:hAnsi="Arial" w:cs="Arial"/>
          <w:sz w:val="22"/>
          <w:szCs w:val="22"/>
          <w:lang w:val="es-EC"/>
        </w:rPr>
        <w:t>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la tarifa promedio </w:t>
      </w:r>
      <w:r w:rsidRPr="00FA4144">
        <w:rPr>
          <w:rFonts w:ascii="Arial" w:hAnsi="Arial" w:cs="Arial"/>
          <w:sz w:val="22"/>
          <w:szCs w:val="22"/>
          <w:lang w:val="es-EC"/>
        </w:rPr>
        <w:t xml:space="preserve">se identifica mensualmente </w:t>
      </w:r>
      <w:r>
        <w:rPr>
          <w:rFonts w:ascii="Arial" w:hAnsi="Arial" w:cs="Arial"/>
          <w:sz w:val="22"/>
          <w:szCs w:val="22"/>
          <w:lang w:val="es-EC"/>
        </w:rPr>
        <w:t xml:space="preserve">o anualmente. </w:t>
      </w:r>
    </w:p>
    <w:p w:rsidR="007D4D72" w:rsidRPr="00B25B5E"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w:t>
      </w:r>
      <w:r>
        <w:rPr>
          <w:rFonts w:ascii="Arial" w:hAnsi="Arial" w:cs="Arial"/>
          <w:sz w:val="22"/>
          <w:szCs w:val="22"/>
          <w:lang w:val="es-EC"/>
        </w:rPr>
        <w:t>la tarifa promedio</w:t>
      </w:r>
      <w:r w:rsidRPr="00FA4144">
        <w:rPr>
          <w:rFonts w:ascii="Arial" w:hAnsi="Arial" w:cs="Arial"/>
          <w:sz w:val="22"/>
          <w:szCs w:val="22"/>
          <w:lang w:val="es-EC"/>
        </w:rPr>
        <w:t xml:space="preserve"> por diferentes tipos de tarifa (Comercial, Residencial, Institucional).</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la tarifa promedio</w:t>
      </w:r>
      <w:r w:rsidRPr="00FA4144">
        <w:rPr>
          <w:rFonts w:ascii="Arial" w:hAnsi="Arial" w:cs="Arial"/>
          <w:sz w:val="22"/>
          <w:szCs w:val="22"/>
          <w:lang w:val="es-EC"/>
        </w:rPr>
        <w:t>.</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Pr>
          <w:rFonts w:ascii="Arial" w:hAnsi="Arial" w:cs="Arial"/>
          <w:sz w:val="22"/>
          <w:szCs w:val="22"/>
          <w:lang w:val="es-EC"/>
        </w:rPr>
        <w:t>Valor de tarifa promedio que se analiza</w:t>
      </w:r>
      <w:r w:rsidRPr="00FA4144">
        <w:rPr>
          <w:rFonts w:ascii="Arial" w:hAnsi="Arial" w:cs="Arial"/>
          <w:sz w:val="22"/>
          <w:szCs w:val="22"/>
          <w:lang w:val="es-EC"/>
        </w:rPr>
        <w:t xml:space="preserve"> mensualmente por </w:t>
      </w:r>
      <w:r>
        <w:rPr>
          <w:rFonts w:ascii="Arial" w:hAnsi="Arial" w:cs="Arial"/>
          <w:sz w:val="22"/>
          <w:szCs w:val="22"/>
          <w:lang w:val="es-EC"/>
        </w:rPr>
        <w:t>sector, tipo de tarifa o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sz w:val="22"/>
          <w:szCs w:val="22"/>
          <w:lang w:val="es-EC"/>
        </w:rPr>
      </w:pPr>
    </w:p>
    <w:p w:rsidR="007D4D72" w:rsidRPr="000E3DE5" w:rsidRDefault="007D4D72" w:rsidP="007D4D72">
      <w:pPr>
        <w:spacing w:line="480" w:lineRule="auto"/>
        <w:ind w:left="708"/>
        <w:jc w:val="both"/>
        <w:rPr>
          <w:rFonts w:ascii="Arial" w:hAnsi="Arial" w:cs="Arial"/>
          <w:b/>
          <w:i/>
          <w:sz w:val="22"/>
          <w:szCs w:val="22"/>
          <w:lang w:val="es-EC"/>
        </w:rPr>
      </w:pPr>
      <w:r w:rsidRPr="000E3DE5">
        <w:rPr>
          <w:rFonts w:ascii="Arial" w:hAnsi="Arial" w:cs="Arial"/>
          <w:b/>
          <w:i/>
          <w:sz w:val="22"/>
          <w:szCs w:val="22"/>
          <w:lang w:val="es-EC"/>
        </w:rPr>
        <w:t xml:space="preserve">Indicador: </w:t>
      </w:r>
      <w:r>
        <w:rPr>
          <w:rFonts w:ascii="Arial" w:hAnsi="Arial" w:cs="Arial"/>
          <w:b/>
          <w:i/>
          <w:sz w:val="22"/>
          <w:szCs w:val="22"/>
          <w:lang w:val="es-EC"/>
        </w:rPr>
        <w:t>Cargos fijos</w:t>
      </w:r>
      <w:r w:rsidRPr="000E3DE5">
        <w:rPr>
          <w:rFonts w:ascii="Arial" w:hAnsi="Arial" w:cs="Arial"/>
          <w:b/>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0E3DE5"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 xml:space="preserve">Cualquier componente fijo de la tarifa residencial (cantidad total), como proporción del número de conexiones por año, expresado en </w:t>
      </w:r>
      <w:r>
        <w:rPr>
          <w:rFonts w:ascii="Arial" w:hAnsi="Arial" w:cs="Arial"/>
          <w:sz w:val="22"/>
          <w:szCs w:val="22"/>
        </w:rPr>
        <w:t xml:space="preserve">usd/conexión/año </w:t>
      </w:r>
      <w:r>
        <w:rPr>
          <w:rFonts w:ascii="Arial" w:hAnsi="Arial" w:cs="Arial"/>
          <w:sz w:val="22"/>
          <w:szCs w:val="22"/>
          <w:lang w:val="es-EC"/>
        </w:rPr>
        <w:t>para</w:t>
      </w:r>
      <w:r w:rsidRPr="00FA4144">
        <w:rPr>
          <w:rFonts w:ascii="Arial" w:hAnsi="Arial" w:cs="Arial"/>
          <w:sz w:val="22"/>
          <w:szCs w:val="22"/>
          <w:lang w:val="es-EC"/>
        </w:rPr>
        <w:t xml:space="preserve"> cada </w:t>
      </w:r>
      <w:r>
        <w:rPr>
          <w:rFonts w:ascii="Arial" w:hAnsi="Arial" w:cs="Arial"/>
          <w:sz w:val="22"/>
          <w:szCs w:val="22"/>
          <w:lang w:val="es-EC"/>
        </w:rPr>
        <w:t xml:space="preserve">sector, tarifa y </w:t>
      </w:r>
      <w:r w:rsidRPr="00FA4144">
        <w:rPr>
          <w:rFonts w:ascii="Arial" w:hAnsi="Arial" w:cs="Arial"/>
          <w:sz w:val="22"/>
          <w:szCs w:val="22"/>
          <w:lang w:val="es-EC"/>
        </w:rPr>
        <w:t>empresa que ofrece el servicio.</w:t>
      </w:r>
    </w:p>
    <w:p w:rsidR="007D4D72" w:rsidRPr="00F01635"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81"/>
        </w:numPr>
        <w:tabs>
          <w:tab w:val="clear" w:pos="1788"/>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F01635" w:rsidRDefault="007D4D72" w:rsidP="007D4D72">
      <w:pPr>
        <w:spacing w:line="480" w:lineRule="auto"/>
        <w:ind w:left="708"/>
        <w:jc w:val="both"/>
        <w:rPr>
          <w:rFonts w:ascii="Arial" w:hAnsi="Arial" w:cs="Arial"/>
          <w:i/>
          <w:sz w:val="22"/>
          <w:szCs w:val="22"/>
          <w:u w:val="single"/>
          <w:lang w:val="es-EC"/>
        </w:rPr>
      </w:pPr>
      <w:r w:rsidRPr="00F01635">
        <w:rPr>
          <w:rFonts w:ascii="Arial" w:hAnsi="Arial" w:cs="Arial"/>
          <w:i/>
          <w:sz w:val="22"/>
          <w:szCs w:val="22"/>
          <w:u w:val="single"/>
          <w:lang w:val="es-EC"/>
        </w:rPr>
        <w:t>Dimensiones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Tiempo:</w:t>
      </w:r>
      <w:r>
        <w:rPr>
          <w:rFonts w:ascii="Arial" w:hAnsi="Arial" w:cs="Arial"/>
          <w:sz w:val="22"/>
          <w:szCs w:val="22"/>
          <w:lang w:val="es-EC"/>
        </w:rPr>
        <w:t xml:space="preserve"> Dimensión temporal donde los cargos fijos </w:t>
      </w:r>
      <w:r w:rsidRPr="00FA4144">
        <w:rPr>
          <w:rFonts w:ascii="Arial" w:hAnsi="Arial" w:cs="Arial"/>
          <w:sz w:val="22"/>
          <w:szCs w:val="22"/>
          <w:lang w:val="es-EC"/>
        </w:rPr>
        <w:t>se identifica</w:t>
      </w:r>
      <w:r>
        <w:rPr>
          <w:rFonts w:ascii="Arial" w:hAnsi="Arial" w:cs="Arial"/>
          <w:sz w:val="22"/>
          <w:szCs w:val="22"/>
          <w:lang w:val="es-EC"/>
        </w:rPr>
        <w:t>n</w:t>
      </w:r>
      <w:r w:rsidRPr="00FA4144">
        <w:rPr>
          <w:rFonts w:ascii="Arial" w:hAnsi="Arial" w:cs="Arial"/>
          <w:sz w:val="22"/>
          <w:szCs w:val="22"/>
          <w:lang w:val="es-EC"/>
        </w:rPr>
        <w:t xml:space="preserve"> mensualmente </w:t>
      </w:r>
      <w:r>
        <w:rPr>
          <w:rFonts w:ascii="Arial" w:hAnsi="Arial" w:cs="Arial"/>
          <w:sz w:val="22"/>
          <w:szCs w:val="22"/>
          <w:lang w:val="es-EC"/>
        </w:rPr>
        <w:t xml:space="preserve">o anualmente. </w:t>
      </w:r>
    </w:p>
    <w:p w:rsidR="007D4D72" w:rsidRPr="00B25B5E"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w:t>
      </w:r>
      <w:r>
        <w:rPr>
          <w:rFonts w:ascii="Arial" w:hAnsi="Arial" w:cs="Arial"/>
          <w:sz w:val="22"/>
          <w:szCs w:val="22"/>
          <w:lang w:val="es-EC"/>
        </w:rPr>
        <w:t>los cargos fijos</w:t>
      </w:r>
      <w:r w:rsidRPr="00FA4144">
        <w:rPr>
          <w:rFonts w:ascii="Arial" w:hAnsi="Arial" w:cs="Arial"/>
          <w:sz w:val="22"/>
          <w:szCs w:val="22"/>
          <w:lang w:val="es-EC"/>
        </w:rPr>
        <w:t xml:space="preserve"> por diferentes tipos de tarifa (Comercial, Residencial, Institucional).</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w:t>
      </w:r>
      <w:r>
        <w:rPr>
          <w:rFonts w:ascii="Arial" w:hAnsi="Arial" w:cs="Arial"/>
          <w:sz w:val="22"/>
          <w:szCs w:val="22"/>
          <w:lang w:val="es-EC"/>
        </w:rPr>
        <w:t>ión geográfica donde se analiza los cargos fijos</w:t>
      </w:r>
      <w:r w:rsidRPr="00FA4144">
        <w:rPr>
          <w:rFonts w:ascii="Arial" w:hAnsi="Arial" w:cs="Arial"/>
          <w:sz w:val="22"/>
          <w:szCs w:val="22"/>
          <w:lang w:val="es-EC"/>
        </w:rPr>
        <w:t>.</w:t>
      </w:r>
    </w:p>
    <w:p w:rsidR="007D4D72" w:rsidRPr="00F01635" w:rsidRDefault="007D4D72" w:rsidP="007D4D72">
      <w:pPr>
        <w:tabs>
          <w:tab w:val="num" w:pos="1428"/>
        </w:tabs>
        <w:spacing w:line="480" w:lineRule="auto"/>
        <w:ind w:left="1080"/>
        <w:jc w:val="both"/>
        <w:rPr>
          <w:rFonts w:ascii="Arial" w:hAnsi="Arial" w:cs="Arial"/>
          <w:sz w:val="22"/>
          <w:szCs w:val="22"/>
          <w:lang w:val="es-EC"/>
        </w:rPr>
      </w:pPr>
    </w:p>
    <w:p w:rsidR="007D4D72" w:rsidRPr="00FA4144" w:rsidRDefault="007D4D72" w:rsidP="007D4D72">
      <w:pPr>
        <w:numPr>
          <w:ilvl w:val="0"/>
          <w:numId w:val="82"/>
        </w:numPr>
        <w:tabs>
          <w:tab w:val="clear" w:pos="1788"/>
          <w:tab w:val="num" w:pos="1428"/>
        </w:tabs>
        <w:spacing w:line="480" w:lineRule="auto"/>
        <w:ind w:left="14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i/>
          <w:sz w:val="22"/>
          <w:szCs w:val="22"/>
          <w:u w:val="single"/>
          <w:lang w:val="es-EC"/>
        </w:rPr>
      </w:pPr>
      <w:r w:rsidRPr="00661C45">
        <w:rPr>
          <w:rFonts w:ascii="Arial" w:hAnsi="Arial" w:cs="Arial"/>
          <w:i/>
          <w:sz w:val="22"/>
          <w:szCs w:val="22"/>
          <w:u w:val="single"/>
          <w:lang w:val="es-EC"/>
        </w:rPr>
        <w:t>Hechos</w:t>
      </w:r>
    </w:p>
    <w:p w:rsidR="007D4D72" w:rsidRPr="00541FD4" w:rsidRDefault="007D4D72" w:rsidP="007D4D72">
      <w:pPr>
        <w:spacing w:line="480" w:lineRule="auto"/>
        <w:ind w:left="1068"/>
        <w:jc w:val="both"/>
        <w:rPr>
          <w:rFonts w:ascii="Arial" w:hAnsi="Arial" w:cs="Arial"/>
          <w:i/>
          <w:sz w:val="22"/>
          <w:szCs w:val="22"/>
          <w:u w:val="single"/>
          <w:lang w:val="es-EC"/>
        </w:rPr>
      </w:pPr>
    </w:p>
    <w:p w:rsidR="007D4D72" w:rsidRPr="00541FD4" w:rsidRDefault="007D4D72" w:rsidP="007D4D72">
      <w:pPr>
        <w:numPr>
          <w:ilvl w:val="0"/>
          <w:numId w:val="93"/>
        </w:numPr>
        <w:spacing w:line="480" w:lineRule="auto"/>
        <w:jc w:val="both"/>
        <w:rPr>
          <w:rFonts w:ascii="Arial" w:hAnsi="Arial" w:cs="Arial"/>
          <w:i/>
          <w:sz w:val="22"/>
          <w:szCs w:val="22"/>
          <w:u w:val="single"/>
          <w:lang w:val="es-EC"/>
        </w:rPr>
      </w:pPr>
      <w:r>
        <w:rPr>
          <w:rFonts w:ascii="Arial" w:hAnsi="Arial" w:cs="Arial"/>
          <w:sz w:val="22"/>
          <w:szCs w:val="22"/>
          <w:lang w:val="es-EC"/>
        </w:rPr>
        <w:t>Valor de los cargos fijos que se analizan</w:t>
      </w:r>
      <w:r w:rsidRPr="00FA4144">
        <w:rPr>
          <w:rFonts w:ascii="Arial" w:hAnsi="Arial" w:cs="Arial"/>
          <w:sz w:val="22"/>
          <w:szCs w:val="22"/>
          <w:lang w:val="es-EC"/>
        </w:rPr>
        <w:t xml:space="preserve"> mensualmente por </w:t>
      </w:r>
      <w:r>
        <w:rPr>
          <w:rFonts w:ascii="Arial" w:hAnsi="Arial" w:cs="Arial"/>
          <w:sz w:val="22"/>
          <w:szCs w:val="22"/>
          <w:lang w:val="es-EC"/>
        </w:rPr>
        <w:t>sector, tipo de tarifa o e</w:t>
      </w:r>
      <w:r w:rsidRPr="00FA4144">
        <w:rPr>
          <w:rFonts w:ascii="Arial" w:hAnsi="Arial" w:cs="Arial"/>
          <w:sz w:val="22"/>
          <w:szCs w:val="22"/>
          <w:lang w:val="es-EC"/>
        </w:rPr>
        <w:t>mpresa.</w:t>
      </w:r>
    </w:p>
    <w:p w:rsidR="007D4D72" w:rsidRDefault="007D4D72" w:rsidP="007D4D72">
      <w:pPr>
        <w:spacing w:line="480" w:lineRule="auto"/>
        <w:jc w:val="both"/>
        <w:rPr>
          <w:rFonts w:ascii="Arial" w:hAnsi="Arial" w:cs="Arial"/>
          <w:sz w:val="22"/>
          <w:szCs w:val="22"/>
          <w:lang w:val="es-EC"/>
        </w:rPr>
      </w:pPr>
    </w:p>
    <w:p w:rsidR="007D4D72" w:rsidRPr="00023A56" w:rsidRDefault="007D4D72" w:rsidP="007D4D72">
      <w:pPr>
        <w:pStyle w:val="Ttulo3"/>
        <w:spacing w:before="0" w:after="0" w:line="480" w:lineRule="auto"/>
        <w:ind w:firstLine="708"/>
        <w:rPr>
          <w:sz w:val="22"/>
          <w:szCs w:val="22"/>
        </w:rPr>
      </w:pPr>
      <w:r w:rsidRPr="00023A56">
        <w:rPr>
          <w:i/>
          <w:sz w:val="22"/>
          <w:szCs w:val="22"/>
          <w:lang w:val="es-EC"/>
        </w:rPr>
        <w:t xml:space="preserve">Indicador: </w:t>
      </w:r>
      <w:r w:rsidRPr="00023A56">
        <w:rPr>
          <w:sz w:val="22"/>
          <w:szCs w:val="22"/>
        </w:rPr>
        <w:t>Relación cargos residenciales / cargos industriales</w:t>
      </w:r>
      <w:r w:rsidRPr="00023A56">
        <w:rPr>
          <w:i/>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79020E" w:rsidRDefault="007D4D72" w:rsidP="007D4D72">
      <w:pPr>
        <w:spacing w:line="480" w:lineRule="auto"/>
        <w:ind w:left="708"/>
        <w:jc w:val="both"/>
        <w:rPr>
          <w:rFonts w:ascii="Arial" w:hAnsi="Arial" w:cs="Arial"/>
          <w:i/>
          <w:sz w:val="22"/>
          <w:szCs w:val="22"/>
          <w:u w:val="single"/>
          <w:lang w:val="es-EC"/>
        </w:rPr>
      </w:pPr>
      <w:r w:rsidRPr="0079020E">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ab/>
      </w:r>
    </w:p>
    <w:p w:rsidR="007D4D72" w:rsidRDefault="007D4D72" w:rsidP="007D4D72">
      <w:pPr>
        <w:spacing w:line="480" w:lineRule="auto"/>
        <w:ind w:left="708"/>
        <w:jc w:val="both"/>
        <w:rPr>
          <w:rFonts w:ascii="Arial" w:hAnsi="Arial" w:cs="Arial"/>
          <w:sz w:val="22"/>
          <w:szCs w:val="22"/>
          <w:lang w:val="es-EC"/>
        </w:rPr>
      </w:pPr>
      <w:r w:rsidRPr="00754D34">
        <w:rPr>
          <w:rFonts w:ascii="Arial" w:hAnsi="Arial" w:cs="Arial"/>
          <w:sz w:val="22"/>
          <w:szCs w:val="22"/>
        </w:rPr>
        <w:t>Es el cargo promedio (por m</w:t>
      </w:r>
      <w:r w:rsidRPr="00754D34">
        <w:rPr>
          <w:rFonts w:ascii="Arial" w:hAnsi="Arial" w:cs="Arial"/>
          <w:sz w:val="22"/>
          <w:szCs w:val="22"/>
          <w:vertAlign w:val="superscript"/>
        </w:rPr>
        <w:t>3</w:t>
      </w:r>
      <w:r w:rsidRPr="00754D34">
        <w:rPr>
          <w:rFonts w:ascii="Arial" w:hAnsi="Arial" w:cs="Arial"/>
          <w:sz w:val="22"/>
          <w:szCs w:val="22"/>
        </w:rPr>
        <w:t>) a usuarios industriales, en relación con el cargo promedio (por m</w:t>
      </w:r>
      <w:r w:rsidRPr="00754D34">
        <w:rPr>
          <w:rFonts w:ascii="Arial" w:hAnsi="Arial" w:cs="Arial"/>
          <w:sz w:val="22"/>
          <w:szCs w:val="22"/>
          <w:vertAlign w:val="superscript"/>
        </w:rPr>
        <w:t>3</w:t>
      </w:r>
      <w:r w:rsidRPr="00754D34">
        <w:rPr>
          <w:rFonts w:ascii="Arial" w:hAnsi="Arial" w:cs="Arial"/>
          <w:sz w:val="22"/>
          <w:szCs w:val="22"/>
        </w:rPr>
        <w:t>) a usuarios residenciales, expresado en porcentaje</w:t>
      </w:r>
      <w:r>
        <w:rPr>
          <w:rFonts w:ascii="Arial" w:hAnsi="Arial" w:cs="Arial"/>
          <w:sz w:val="22"/>
          <w:szCs w:val="22"/>
        </w:rPr>
        <w:t xml:space="preserve"> para cada empresa que provee el servicio de agua potable</w:t>
      </w:r>
      <w:r w:rsidRPr="00754D34">
        <w:rPr>
          <w:rFonts w:ascii="Arial" w:hAnsi="Arial" w:cs="Arial"/>
          <w:sz w:val="22"/>
          <w:szCs w:val="22"/>
        </w:rPr>
        <w:t>.</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91"/>
        </w:numPr>
        <w:spacing w:line="480" w:lineRule="auto"/>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sidR="00AE3652">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u w:val="single"/>
          <w:lang w:val="es-EC"/>
        </w:rPr>
      </w:pPr>
    </w:p>
    <w:p w:rsidR="007D4D72"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w:t>
      </w:r>
      <w:r>
        <w:rPr>
          <w:rFonts w:ascii="Arial" w:hAnsi="Arial" w:cs="Arial"/>
          <w:sz w:val="22"/>
          <w:szCs w:val="22"/>
          <w:lang w:val="es-EC"/>
        </w:rPr>
        <w:t>la relación entre tarifas</w:t>
      </w:r>
      <w:r w:rsidRPr="00FA4144">
        <w:rPr>
          <w:rFonts w:ascii="Arial" w:hAnsi="Arial" w:cs="Arial"/>
          <w:sz w:val="22"/>
          <w:szCs w:val="22"/>
          <w:lang w:val="es-EC"/>
        </w:rPr>
        <w:t xml:space="preserve"> se identifica mensualmente </w:t>
      </w:r>
      <w:r>
        <w:rPr>
          <w:rFonts w:ascii="Arial" w:hAnsi="Arial" w:cs="Arial"/>
          <w:sz w:val="22"/>
          <w:szCs w:val="22"/>
          <w:lang w:val="es-EC"/>
        </w:rPr>
        <w:t>o anualmente.</w:t>
      </w:r>
    </w:p>
    <w:p w:rsidR="007D4D72" w:rsidRDefault="007D4D72" w:rsidP="007D4D72">
      <w:pPr>
        <w:spacing w:line="480" w:lineRule="auto"/>
        <w:ind w:left="1068"/>
        <w:jc w:val="both"/>
        <w:rPr>
          <w:rFonts w:ascii="Arial" w:hAnsi="Arial" w:cs="Arial"/>
          <w:sz w:val="22"/>
          <w:szCs w:val="22"/>
          <w:lang w:val="es-EC"/>
        </w:rPr>
      </w:pPr>
    </w:p>
    <w:p w:rsidR="007D4D72" w:rsidRPr="00FA4144" w:rsidRDefault="007D4D72" w:rsidP="007D4D72">
      <w:pPr>
        <w:numPr>
          <w:ilvl w:val="0"/>
          <w:numId w:val="92"/>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Default="003D4D54" w:rsidP="007D4D72">
      <w:pPr>
        <w:spacing w:line="480" w:lineRule="auto"/>
        <w:ind w:left="708"/>
        <w:jc w:val="both"/>
        <w:rPr>
          <w:rFonts w:ascii="Arial" w:hAnsi="Arial" w:cs="Arial"/>
          <w:i/>
          <w:sz w:val="22"/>
          <w:szCs w:val="22"/>
          <w:u w:val="single"/>
          <w:lang w:val="es-EC"/>
        </w:rPr>
      </w:pPr>
      <w:r>
        <w:rPr>
          <w:rFonts w:ascii="Arial" w:hAnsi="Arial" w:cs="Arial"/>
          <w:i/>
          <w:sz w:val="22"/>
          <w:szCs w:val="22"/>
          <w:u w:val="single"/>
          <w:lang w:val="es-EC"/>
        </w:rPr>
        <w:t>Hechos</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92"/>
        </w:numPr>
        <w:spacing w:line="480" w:lineRule="auto"/>
        <w:jc w:val="both"/>
        <w:rPr>
          <w:rFonts w:ascii="Arial" w:hAnsi="Arial" w:cs="Arial"/>
          <w:sz w:val="22"/>
          <w:szCs w:val="22"/>
          <w:lang w:val="es-EC"/>
        </w:rPr>
      </w:pPr>
      <w:r>
        <w:rPr>
          <w:rFonts w:ascii="Arial" w:hAnsi="Arial" w:cs="Arial"/>
          <w:sz w:val="22"/>
          <w:szCs w:val="22"/>
          <w:lang w:val="es-EC"/>
        </w:rPr>
        <w:t>Valor de relación entre tipos de tarifas</w:t>
      </w:r>
      <w:r w:rsidRPr="00FA4144">
        <w:rPr>
          <w:rFonts w:ascii="Arial" w:hAnsi="Arial" w:cs="Arial"/>
          <w:sz w:val="22"/>
          <w:szCs w:val="22"/>
          <w:lang w:val="es-EC"/>
        </w:rPr>
        <w:t xml:space="preserve"> mensual</w:t>
      </w:r>
      <w:r>
        <w:rPr>
          <w:rFonts w:ascii="Arial" w:hAnsi="Arial" w:cs="Arial"/>
          <w:sz w:val="22"/>
          <w:szCs w:val="22"/>
          <w:lang w:val="es-EC"/>
        </w:rPr>
        <w:t xml:space="preserve"> o anual</w:t>
      </w:r>
      <w:r w:rsidRPr="00FA4144">
        <w:rPr>
          <w:rFonts w:ascii="Arial" w:hAnsi="Arial" w:cs="Arial"/>
          <w:sz w:val="22"/>
          <w:szCs w:val="22"/>
          <w:lang w:val="es-EC"/>
        </w:rPr>
        <w:t xml:space="preserve"> </w:t>
      </w:r>
      <w:r>
        <w:rPr>
          <w:rFonts w:ascii="Arial" w:hAnsi="Arial" w:cs="Arial"/>
          <w:sz w:val="22"/>
          <w:szCs w:val="22"/>
          <w:lang w:val="es-EC"/>
        </w:rPr>
        <w:t>por tarifa y por e</w:t>
      </w:r>
      <w:r w:rsidRPr="00FA4144">
        <w:rPr>
          <w:rFonts w:ascii="Arial" w:hAnsi="Arial" w:cs="Arial"/>
          <w:sz w:val="22"/>
          <w:szCs w:val="22"/>
          <w:lang w:val="es-EC"/>
        </w:rPr>
        <w:t>mpresa.</w:t>
      </w:r>
    </w:p>
    <w:p w:rsidR="007D4D72" w:rsidRPr="00C86191" w:rsidRDefault="007D4D72" w:rsidP="007D4D72">
      <w:pPr>
        <w:spacing w:line="480" w:lineRule="auto"/>
        <w:jc w:val="both"/>
        <w:rPr>
          <w:rFonts w:ascii="Arial" w:hAnsi="Arial" w:cs="Arial"/>
          <w:sz w:val="22"/>
          <w:szCs w:val="22"/>
          <w:lang w:val="es-EC"/>
        </w:rPr>
      </w:pPr>
    </w:p>
    <w:p w:rsidR="007D4D72" w:rsidRPr="00764B51"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5.1.3 </w:t>
      </w:r>
      <w:r>
        <w:rPr>
          <w:rFonts w:ascii="Arial" w:hAnsi="Arial" w:cs="Arial"/>
          <w:i/>
          <w:sz w:val="22"/>
          <w:szCs w:val="22"/>
          <w:lang w:val="es-EC"/>
        </w:rPr>
        <w:tab/>
      </w:r>
      <w:r w:rsidRPr="00764B51">
        <w:rPr>
          <w:rFonts w:ascii="Arial" w:hAnsi="Arial" w:cs="Arial"/>
          <w:i/>
          <w:sz w:val="22"/>
          <w:szCs w:val="22"/>
          <w:lang w:val="es-EC"/>
        </w:rPr>
        <w:t>Análisis Multidimensional Operativo</w:t>
      </w:r>
    </w:p>
    <w:p w:rsidR="007D4D72" w:rsidRPr="00982F46" w:rsidRDefault="007D4D72" w:rsidP="007D4D72">
      <w:pPr>
        <w:spacing w:line="480" w:lineRule="auto"/>
        <w:jc w:val="both"/>
        <w:rPr>
          <w:rFonts w:ascii="Arial" w:hAnsi="Arial" w:cs="Arial"/>
          <w:i/>
          <w:sz w:val="22"/>
          <w:szCs w:val="22"/>
          <w:highlight w:val="yellow"/>
          <w:lang w:val="es-EC"/>
        </w:rPr>
      </w:pPr>
    </w:p>
    <w:p w:rsidR="007D4D72" w:rsidRPr="00E30C05"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5.1.3</w:t>
      </w:r>
      <w:r w:rsidR="00E7468A">
        <w:rPr>
          <w:rFonts w:ascii="Arial" w:hAnsi="Arial" w:cs="Arial"/>
          <w:i/>
          <w:sz w:val="22"/>
          <w:szCs w:val="22"/>
          <w:lang w:val="es-EC"/>
        </w:rPr>
        <w:t>.</w:t>
      </w:r>
      <w:r w:rsidR="001062EA">
        <w:rPr>
          <w:rFonts w:ascii="Arial" w:hAnsi="Arial" w:cs="Arial"/>
          <w:i/>
          <w:sz w:val="22"/>
          <w:szCs w:val="22"/>
          <w:lang w:val="es-EC"/>
        </w:rPr>
        <w:t>1</w:t>
      </w:r>
      <w:r w:rsidR="001062EA">
        <w:rPr>
          <w:rFonts w:ascii="Arial" w:hAnsi="Arial" w:cs="Arial"/>
          <w:i/>
          <w:sz w:val="22"/>
          <w:szCs w:val="22"/>
          <w:lang w:val="es-EC"/>
        </w:rPr>
        <w:tab/>
      </w:r>
      <w:r>
        <w:rPr>
          <w:rFonts w:ascii="Arial" w:hAnsi="Arial" w:cs="Arial"/>
          <w:i/>
          <w:sz w:val="22"/>
          <w:szCs w:val="22"/>
          <w:lang w:val="es-EC"/>
        </w:rPr>
        <w:t xml:space="preserve"> </w:t>
      </w:r>
      <w:r w:rsidRPr="00E30C05">
        <w:rPr>
          <w:rFonts w:ascii="Arial" w:hAnsi="Arial" w:cs="Arial"/>
          <w:i/>
          <w:sz w:val="22"/>
          <w:szCs w:val="22"/>
          <w:lang w:val="es-EC"/>
        </w:rPr>
        <w:t>Indicadores de Operación</w:t>
      </w:r>
    </w:p>
    <w:p w:rsidR="007D4D72" w:rsidRDefault="007D4D72" w:rsidP="007D4D72">
      <w:pPr>
        <w:spacing w:line="480" w:lineRule="auto"/>
        <w:jc w:val="both"/>
        <w:rPr>
          <w:rFonts w:ascii="Arial" w:hAnsi="Arial" w:cs="Arial"/>
          <w:i/>
          <w:sz w:val="22"/>
          <w:szCs w:val="22"/>
          <w:highlight w:val="yellow"/>
          <w:lang w:val="es-EC"/>
        </w:rPr>
      </w:pPr>
    </w:p>
    <w:p w:rsidR="007D4D72" w:rsidRPr="00A839D8" w:rsidRDefault="007D4D72" w:rsidP="007D4D72">
      <w:pPr>
        <w:spacing w:line="480" w:lineRule="auto"/>
        <w:ind w:left="708"/>
        <w:jc w:val="both"/>
        <w:rPr>
          <w:rFonts w:ascii="Arial" w:hAnsi="Arial" w:cs="Arial"/>
          <w:b/>
          <w:i/>
          <w:sz w:val="22"/>
          <w:szCs w:val="22"/>
          <w:u w:val="single"/>
          <w:lang w:val="es-EC"/>
        </w:rPr>
      </w:pPr>
      <w:r w:rsidRPr="00A839D8">
        <w:rPr>
          <w:rFonts w:ascii="Arial" w:hAnsi="Arial" w:cs="Arial"/>
          <w:b/>
          <w:i/>
          <w:sz w:val="22"/>
          <w:szCs w:val="22"/>
          <w:u w:val="single"/>
          <w:lang w:val="es-EC"/>
        </w:rPr>
        <w:t>Consumo</w:t>
      </w:r>
      <w:r>
        <w:rPr>
          <w:rFonts w:ascii="Arial" w:hAnsi="Arial" w:cs="Arial"/>
          <w:b/>
          <w:i/>
          <w:sz w:val="22"/>
          <w:szCs w:val="22"/>
          <w:u w:val="single"/>
          <w:lang w:val="es-EC"/>
        </w:rPr>
        <w:t>s</w:t>
      </w:r>
      <w:r w:rsidRPr="00A839D8">
        <w:rPr>
          <w:rFonts w:ascii="Arial" w:hAnsi="Arial" w:cs="Arial"/>
          <w:b/>
          <w:i/>
          <w:sz w:val="22"/>
          <w:szCs w:val="22"/>
          <w:u w:val="single"/>
          <w:lang w:val="es-EC"/>
        </w:rPr>
        <w:t xml:space="preserve"> </w:t>
      </w:r>
    </w:p>
    <w:p w:rsidR="007D4D72" w:rsidRDefault="007D4D72" w:rsidP="007D4D72">
      <w:pPr>
        <w:spacing w:line="480" w:lineRule="auto"/>
        <w:ind w:left="708"/>
        <w:jc w:val="both"/>
        <w:rPr>
          <w:rFonts w:ascii="Arial" w:hAnsi="Arial" w:cs="Arial"/>
          <w:sz w:val="22"/>
          <w:szCs w:val="22"/>
        </w:rPr>
      </w:pPr>
    </w:p>
    <w:p w:rsidR="007D4D72" w:rsidRPr="00A839D8" w:rsidRDefault="007D4D72" w:rsidP="007D4D72">
      <w:pPr>
        <w:spacing w:line="480" w:lineRule="auto"/>
        <w:ind w:left="708"/>
        <w:jc w:val="both"/>
        <w:rPr>
          <w:rFonts w:ascii="Arial" w:hAnsi="Arial" w:cs="Arial"/>
          <w:b/>
          <w:i/>
          <w:sz w:val="22"/>
          <w:szCs w:val="22"/>
        </w:rPr>
      </w:pPr>
      <w:r w:rsidRPr="00A839D8">
        <w:rPr>
          <w:rFonts w:ascii="Arial" w:hAnsi="Arial" w:cs="Arial"/>
          <w:b/>
          <w:i/>
          <w:sz w:val="22"/>
          <w:szCs w:val="22"/>
        </w:rPr>
        <w:t xml:space="preserve">Indicador: </w:t>
      </w:r>
      <w:r>
        <w:rPr>
          <w:rFonts w:ascii="Arial" w:hAnsi="Arial" w:cs="Arial"/>
          <w:b/>
          <w:i/>
          <w:sz w:val="22"/>
          <w:szCs w:val="22"/>
        </w:rPr>
        <w:t>Cargos por agua potable</w:t>
      </w:r>
    </w:p>
    <w:p w:rsidR="007D4D72" w:rsidRPr="00FA4144"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i/>
          <w:sz w:val="22"/>
          <w:szCs w:val="22"/>
          <w:lang w:val="es-EC"/>
        </w:rPr>
      </w:pPr>
      <w:r w:rsidRPr="00A839D8">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del </w:t>
      </w:r>
      <w:r w:rsidRPr="00FA4144">
        <w:rPr>
          <w:rFonts w:ascii="Arial" w:hAnsi="Arial" w:cs="Arial"/>
          <w:sz w:val="22"/>
          <w:szCs w:val="22"/>
          <w:lang w:val="es-EC"/>
        </w:rPr>
        <w:t xml:space="preserve">consumo de </w:t>
      </w:r>
      <w:r>
        <w:rPr>
          <w:rFonts w:ascii="Arial" w:hAnsi="Arial" w:cs="Arial"/>
          <w:sz w:val="22"/>
          <w:szCs w:val="22"/>
          <w:lang w:val="es-EC"/>
        </w:rPr>
        <w:t>agua potable</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 xml:space="preserve">mensualmente en cada sector, por tipo de tarifa y en cada empresa 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w:t>
      </w:r>
      <w:r>
        <w:rPr>
          <w:rFonts w:ascii="Arial" w:hAnsi="Arial" w:cs="Arial"/>
          <w:sz w:val="22"/>
          <w:szCs w:val="22"/>
          <w:lang w:val="es-EC"/>
        </w:rPr>
        <w:t xml:space="preserve">valor por el </w:t>
      </w:r>
      <w:r w:rsidRPr="00FA4144">
        <w:rPr>
          <w:rFonts w:ascii="Arial" w:hAnsi="Arial" w:cs="Arial"/>
          <w:sz w:val="22"/>
          <w:szCs w:val="22"/>
          <w:lang w:val="es-EC"/>
        </w:rPr>
        <w:t>consumo de agua se identifica mensualmente cuando se realiza el cierre de periodo de consumo.</w:t>
      </w:r>
    </w:p>
    <w:p w:rsidR="007D4D72" w:rsidRPr="0091793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w:t>
      </w:r>
      <w:r>
        <w:rPr>
          <w:rFonts w:ascii="Arial" w:hAnsi="Arial" w:cs="Arial"/>
          <w:sz w:val="22"/>
          <w:szCs w:val="22"/>
          <w:lang w:val="es-EC"/>
        </w:rPr>
        <w:t xml:space="preserve">valores de </w:t>
      </w:r>
      <w:r w:rsidRPr="00FA4144">
        <w:rPr>
          <w:rFonts w:ascii="Arial" w:hAnsi="Arial" w:cs="Arial"/>
          <w:sz w:val="22"/>
          <w:szCs w:val="22"/>
          <w:lang w:val="es-EC"/>
        </w:rPr>
        <w:t>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tabs>
          <w:tab w:val="clear" w:pos="1425"/>
        </w:tabs>
        <w:spacing w:line="480" w:lineRule="auto"/>
        <w:ind w:left="1320" w:hanging="240"/>
        <w:jc w:val="both"/>
        <w:rPr>
          <w:rFonts w:ascii="Arial" w:hAnsi="Arial" w:cs="Arial"/>
          <w:sz w:val="22"/>
          <w:szCs w:val="22"/>
          <w:lang w:val="es-EC"/>
        </w:rPr>
      </w:pPr>
      <w:r w:rsidRPr="00FA4144">
        <w:rPr>
          <w:rFonts w:ascii="Arial" w:hAnsi="Arial" w:cs="Arial"/>
          <w:sz w:val="22"/>
          <w:szCs w:val="22"/>
          <w:lang w:val="es-EC"/>
        </w:rPr>
        <w:t>Valor total del consumo de agua mensual por sector, por tipo de tarifa y por Empresa.</w:t>
      </w:r>
    </w:p>
    <w:p w:rsidR="007D4D72" w:rsidRDefault="007D4D72" w:rsidP="007D4D72">
      <w:pPr>
        <w:spacing w:line="480" w:lineRule="auto"/>
        <w:jc w:val="both"/>
        <w:rPr>
          <w:rFonts w:ascii="Arial" w:hAnsi="Arial" w:cs="Arial"/>
          <w:i/>
          <w:sz w:val="22"/>
          <w:szCs w:val="22"/>
          <w:highlight w:val="yellow"/>
          <w:lang w:val="es-EC"/>
        </w:rPr>
      </w:pPr>
    </w:p>
    <w:p w:rsidR="007D4D72" w:rsidRPr="00A839D8" w:rsidRDefault="007D4D72" w:rsidP="007D4D72">
      <w:pPr>
        <w:spacing w:line="480" w:lineRule="auto"/>
        <w:ind w:left="708"/>
        <w:jc w:val="both"/>
        <w:rPr>
          <w:rFonts w:ascii="Arial" w:hAnsi="Arial" w:cs="Arial"/>
          <w:b/>
          <w:i/>
          <w:sz w:val="22"/>
          <w:szCs w:val="22"/>
        </w:rPr>
      </w:pPr>
      <w:r w:rsidRPr="00A839D8">
        <w:rPr>
          <w:rFonts w:ascii="Arial" w:hAnsi="Arial" w:cs="Arial"/>
          <w:b/>
          <w:i/>
          <w:sz w:val="22"/>
          <w:szCs w:val="22"/>
        </w:rPr>
        <w:t xml:space="preserve">Indicador: </w:t>
      </w:r>
      <w:r>
        <w:rPr>
          <w:rFonts w:ascii="Arial" w:hAnsi="Arial" w:cs="Arial"/>
          <w:b/>
          <w:i/>
          <w:sz w:val="22"/>
          <w:szCs w:val="22"/>
        </w:rPr>
        <w:t>Cargos por alcantarillado</w:t>
      </w:r>
    </w:p>
    <w:p w:rsidR="007D4D72" w:rsidRPr="00FA4144"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i/>
          <w:sz w:val="22"/>
          <w:szCs w:val="22"/>
          <w:lang w:val="es-EC"/>
        </w:rPr>
      </w:pPr>
      <w:r w:rsidRPr="00A839D8">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del </w:t>
      </w:r>
      <w:r w:rsidRPr="00FA4144">
        <w:rPr>
          <w:rFonts w:ascii="Arial" w:hAnsi="Arial" w:cs="Arial"/>
          <w:sz w:val="22"/>
          <w:szCs w:val="22"/>
          <w:lang w:val="es-EC"/>
        </w:rPr>
        <w:t xml:space="preserve">consumo </w:t>
      </w:r>
      <w:r>
        <w:rPr>
          <w:rFonts w:ascii="Arial" w:hAnsi="Arial" w:cs="Arial"/>
          <w:sz w:val="22"/>
          <w:szCs w:val="22"/>
          <w:lang w:val="es-EC"/>
        </w:rPr>
        <w:t>de alcantarillado</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 xml:space="preserve">mensualmente en cada sector, por tipo de tarifa y en cada empresa 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w:t>
      </w:r>
      <w:r>
        <w:rPr>
          <w:rFonts w:ascii="Arial" w:hAnsi="Arial" w:cs="Arial"/>
          <w:sz w:val="22"/>
          <w:szCs w:val="22"/>
          <w:lang w:val="es-EC"/>
        </w:rPr>
        <w:t xml:space="preserve">valor por el </w:t>
      </w:r>
      <w:r w:rsidRPr="00FA4144">
        <w:rPr>
          <w:rFonts w:ascii="Arial" w:hAnsi="Arial" w:cs="Arial"/>
          <w:sz w:val="22"/>
          <w:szCs w:val="22"/>
          <w:lang w:val="es-EC"/>
        </w:rPr>
        <w:t xml:space="preserve">consumo de </w:t>
      </w:r>
      <w:r>
        <w:rPr>
          <w:rFonts w:ascii="Arial" w:hAnsi="Arial" w:cs="Arial"/>
          <w:sz w:val="22"/>
          <w:szCs w:val="22"/>
          <w:lang w:val="es-EC"/>
        </w:rPr>
        <w:t>alcantarillado</w:t>
      </w:r>
      <w:r w:rsidRPr="00FA4144">
        <w:rPr>
          <w:rFonts w:ascii="Arial" w:hAnsi="Arial" w:cs="Arial"/>
          <w:sz w:val="22"/>
          <w:szCs w:val="22"/>
          <w:lang w:val="es-EC"/>
        </w:rPr>
        <w:t xml:space="preserve"> se identifica mensualmente cuando se realiza el cierre de periodo de consumo.</w:t>
      </w:r>
    </w:p>
    <w:p w:rsidR="007D4D72" w:rsidRPr="0091793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w:t>
      </w:r>
      <w:r>
        <w:rPr>
          <w:rFonts w:ascii="Arial" w:hAnsi="Arial" w:cs="Arial"/>
          <w:sz w:val="22"/>
          <w:szCs w:val="22"/>
          <w:lang w:val="es-EC"/>
        </w:rPr>
        <w:t xml:space="preserve">valores de </w:t>
      </w:r>
      <w:r w:rsidRPr="00FA4144">
        <w:rPr>
          <w:rFonts w:ascii="Arial" w:hAnsi="Arial" w:cs="Arial"/>
          <w:sz w:val="22"/>
          <w:szCs w:val="22"/>
          <w:lang w:val="es-EC"/>
        </w:rPr>
        <w:t>consumos por diferentes tipos de tarifa (Comercial, Residencial, Institucional).</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Dimensión geográfica donde se produce el consumo.</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tabs>
          <w:tab w:val="clear" w:pos="1425"/>
        </w:tabs>
        <w:spacing w:line="480" w:lineRule="auto"/>
        <w:ind w:left="1320" w:hanging="240"/>
        <w:jc w:val="both"/>
        <w:rPr>
          <w:rFonts w:ascii="Arial" w:hAnsi="Arial" w:cs="Arial"/>
          <w:sz w:val="22"/>
          <w:szCs w:val="22"/>
          <w:lang w:val="es-EC"/>
        </w:rPr>
      </w:pPr>
      <w:r w:rsidRPr="00FA4144">
        <w:rPr>
          <w:rFonts w:ascii="Arial" w:hAnsi="Arial" w:cs="Arial"/>
          <w:sz w:val="22"/>
          <w:szCs w:val="22"/>
          <w:lang w:val="es-EC"/>
        </w:rPr>
        <w:t xml:space="preserve">Valor total del consumo de </w:t>
      </w:r>
      <w:r>
        <w:rPr>
          <w:rFonts w:ascii="Arial" w:hAnsi="Arial" w:cs="Arial"/>
          <w:sz w:val="22"/>
          <w:szCs w:val="22"/>
          <w:lang w:val="es-EC"/>
        </w:rPr>
        <w:t>alcantarillado</w:t>
      </w:r>
      <w:r w:rsidRPr="00FA4144">
        <w:rPr>
          <w:rFonts w:ascii="Arial" w:hAnsi="Arial" w:cs="Arial"/>
          <w:sz w:val="22"/>
          <w:szCs w:val="22"/>
          <w:lang w:val="es-EC"/>
        </w:rPr>
        <w:t xml:space="preserve"> mensual por sector, por tipo de tarifa y por Empresa.</w:t>
      </w:r>
    </w:p>
    <w:p w:rsidR="007D4D72" w:rsidRDefault="007D4D72" w:rsidP="007D4D72">
      <w:pPr>
        <w:spacing w:line="480" w:lineRule="auto"/>
        <w:jc w:val="both"/>
        <w:rPr>
          <w:rFonts w:ascii="Arial" w:hAnsi="Arial" w:cs="Arial"/>
          <w:i/>
          <w:sz w:val="22"/>
          <w:szCs w:val="22"/>
          <w:highlight w:val="yellow"/>
          <w:lang w:val="es-EC"/>
        </w:rPr>
      </w:pPr>
    </w:p>
    <w:p w:rsidR="007D4D72" w:rsidRPr="002522BA" w:rsidRDefault="007D4D72" w:rsidP="007D4D72">
      <w:pPr>
        <w:spacing w:line="480" w:lineRule="auto"/>
        <w:jc w:val="both"/>
        <w:rPr>
          <w:rFonts w:ascii="Arial" w:hAnsi="Arial" w:cs="Arial"/>
          <w:b/>
          <w:i/>
          <w:sz w:val="22"/>
          <w:szCs w:val="22"/>
          <w:lang w:val="es-EC"/>
        </w:rPr>
      </w:pPr>
      <w:r>
        <w:rPr>
          <w:rFonts w:ascii="Arial" w:hAnsi="Arial" w:cs="Arial"/>
          <w:i/>
          <w:sz w:val="22"/>
          <w:szCs w:val="22"/>
          <w:lang w:val="es-EC"/>
        </w:rPr>
        <w:tab/>
      </w:r>
      <w:r w:rsidRPr="002522BA">
        <w:rPr>
          <w:rFonts w:ascii="Arial" w:hAnsi="Arial" w:cs="Arial"/>
          <w:b/>
          <w:i/>
          <w:sz w:val="22"/>
          <w:szCs w:val="22"/>
          <w:lang w:val="es-EC"/>
        </w:rPr>
        <w:t>Indicador: Tipo de Consumo de abonados.</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El indicador a modelar es “la cuantificación de abonados que usan el servicio con/sin medidor mensualmente en los diferentes sectores”. Se desea conocer esta información para tener una imagen real sobre los abonados que no tienen un número de medidor asignado. </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Los tipos de consumo son:</w:t>
      </w:r>
    </w:p>
    <w:p w:rsidR="007D4D72" w:rsidRPr="002522BA" w:rsidRDefault="007D4D72" w:rsidP="007D4D72">
      <w:pPr>
        <w:spacing w:line="480" w:lineRule="auto"/>
        <w:ind w:left="1065"/>
        <w:jc w:val="both"/>
        <w:rPr>
          <w:rFonts w:ascii="Arial" w:hAnsi="Arial" w:cs="Arial"/>
          <w:sz w:val="22"/>
          <w:szCs w:val="22"/>
          <w:lang w:val="es-EC"/>
        </w:rPr>
      </w:pPr>
    </w:p>
    <w:p w:rsidR="007D4D72" w:rsidRDefault="007D4D72" w:rsidP="007D4D72">
      <w:pPr>
        <w:numPr>
          <w:ilvl w:val="0"/>
          <w:numId w:val="64"/>
        </w:numPr>
        <w:spacing w:line="480" w:lineRule="auto"/>
        <w:jc w:val="both"/>
        <w:rPr>
          <w:rFonts w:ascii="Arial" w:hAnsi="Arial" w:cs="Arial"/>
          <w:sz w:val="22"/>
          <w:szCs w:val="22"/>
          <w:lang w:val="es-EC"/>
        </w:rPr>
      </w:pPr>
      <w:r w:rsidRPr="00FA4144">
        <w:rPr>
          <w:rFonts w:ascii="Arial" w:hAnsi="Arial" w:cs="Arial"/>
          <w:i/>
          <w:sz w:val="22"/>
          <w:szCs w:val="22"/>
          <w:lang w:val="es-EC"/>
        </w:rPr>
        <w:t>Con Medidor:</w:t>
      </w:r>
      <w:r w:rsidRPr="00FA4144">
        <w:rPr>
          <w:rFonts w:ascii="Arial" w:hAnsi="Arial" w:cs="Arial"/>
          <w:sz w:val="22"/>
          <w:szCs w:val="22"/>
          <w:lang w:val="es-EC"/>
        </w:rPr>
        <w:t xml:space="preserve"> Cuando el abonado y el predio tienen un número de medidor asignado.</w:t>
      </w:r>
    </w:p>
    <w:p w:rsidR="007D4D72" w:rsidRPr="002522BA" w:rsidRDefault="007D4D72" w:rsidP="007D4D72">
      <w:pPr>
        <w:spacing w:line="480" w:lineRule="auto"/>
        <w:ind w:left="1065"/>
        <w:jc w:val="both"/>
        <w:rPr>
          <w:rFonts w:ascii="Arial" w:hAnsi="Arial" w:cs="Arial"/>
          <w:sz w:val="22"/>
          <w:szCs w:val="22"/>
          <w:lang w:val="es-EC"/>
        </w:rPr>
      </w:pPr>
    </w:p>
    <w:p w:rsidR="007D4D72" w:rsidRPr="00FA4144" w:rsidRDefault="007D4D72" w:rsidP="007D4D72">
      <w:pPr>
        <w:numPr>
          <w:ilvl w:val="0"/>
          <w:numId w:val="64"/>
        </w:numPr>
        <w:spacing w:line="480" w:lineRule="auto"/>
        <w:jc w:val="both"/>
        <w:rPr>
          <w:rFonts w:ascii="Arial" w:hAnsi="Arial" w:cs="Arial"/>
          <w:sz w:val="22"/>
          <w:szCs w:val="22"/>
          <w:lang w:val="es-EC"/>
        </w:rPr>
      </w:pPr>
      <w:r w:rsidRPr="00FA4144">
        <w:rPr>
          <w:rFonts w:ascii="Arial" w:hAnsi="Arial" w:cs="Arial"/>
          <w:i/>
          <w:sz w:val="22"/>
          <w:szCs w:val="22"/>
          <w:lang w:val="es-EC"/>
        </w:rPr>
        <w:t>Sin Medidor:</w:t>
      </w:r>
      <w:r w:rsidRPr="00FA4144">
        <w:rPr>
          <w:rFonts w:ascii="Arial" w:hAnsi="Arial" w:cs="Arial"/>
          <w:sz w:val="22"/>
          <w:szCs w:val="22"/>
          <w:lang w:val="es-EC"/>
        </w:rPr>
        <w:t xml:space="preserve"> Cuando el abonado y el predio usan el servicio de agua pero no tienen un número de medidor asignado.</w:t>
      </w:r>
    </w:p>
    <w:p w:rsidR="007D4D72" w:rsidRPr="00FA4144" w:rsidRDefault="007D4D72" w:rsidP="007D4D72">
      <w:pPr>
        <w:spacing w:line="480" w:lineRule="auto"/>
        <w:jc w:val="both"/>
        <w:rPr>
          <w:rFonts w:ascii="Arial" w:hAnsi="Arial" w:cs="Arial"/>
          <w:sz w:val="22"/>
          <w:szCs w:val="22"/>
          <w:lang w:val="es-EC"/>
        </w:rPr>
      </w:pPr>
    </w:p>
    <w:p w:rsidR="007D4D72" w:rsidRPr="002522BA"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sidR="003D4D54">
        <w:rPr>
          <w:rFonts w:ascii="Arial" w:hAnsi="Arial" w:cs="Arial"/>
          <w:i/>
          <w:sz w:val="22"/>
          <w:szCs w:val="22"/>
          <w:u w:val="single"/>
          <w:lang w:val="es-EC"/>
        </w:rPr>
        <w:t>Granularidad</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Se desea almacenar información sobre la cantidad de abonados con medidor y abonados sin medidor mensualmente en cada sector  y en cada empresa que ofrece el servicio. </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u w:val="single"/>
          <w:lang w:val="es-EC"/>
        </w:rPr>
      </w:pPr>
      <w:r>
        <w:rPr>
          <w:rFonts w:ascii="Arial" w:hAnsi="Arial" w:cs="Arial"/>
          <w:i/>
          <w:sz w:val="22"/>
          <w:szCs w:val="22"/>
          <w:lang w:val="es-EC"/>
        </w:rPr>
        <w:tab/>
      </w:r>
      <w:r w:rsidR="003D4D54">
        <w:rPr>
          <w:rFonts w:ascii="Arial" w:hAnsi="Arial" w:cs="Arial"/>
          <w:i/>
          <w:sz w:val="22"/>
          <w:szCs w:val="22"/>
          <w:u w:val="single"/>
          <w:lang w:val="es-EC"/>
        </w:rPr>
        <w:t>Dimensiones</w:t>
      </w:r>
    </w:p>
    <w:p w:rsidR="007D4D72" w:rsidRPr="00293D8D" w:rsidRDefault="007D4D72" w:rsidP="007D4D72">
      <w:pPr>
        <w:spacing w:line="480" w:lineRule="auto"/>
        <w:ind w:left="1065"/>
        <w:jc w:val="both"/>
        <w:rPr>
          <w:rFonts w:ascii="Arial" w:hAnsi="Arial" w:cs="Arial"/>
          <w:sz w:val="22"/>
          <w:szCs w:val="22"/>
          <w:lang w:val="es-EC"/>
        </w:rPr>
      </w:pPr>
    </w:p>
    <w:p w:rsidR="007D4D72" w:rsidRDefault="007D4D72" w:rsidP="007D4D72">
      <w:pPr>
        <w:numPr>
          <w:ilvl w:val="0"/>
          <w:numId w:val="98"/>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la cantidad de abonados con/sin medidor  se identifica mensualmente cuando se realiza el cierre de periodo de consumo.</w:t>
      </w:r>
    </w:p>
    <w:p w:rsidR="007D4D72" w:rsidRPr="00293D8D" w:rsidRDefault="007D4D72" w:rsidP="007D4D72">
      <w:pPr>
        <w:spacing w:line="480" w:lineRule="auto"/>
        <w:ind w:left="1065"/>
        <w:jc w:val="both"/>
        <w:rPr>
          <w:rFonts w:ascii="Arial" w:hAnsi="Arial" w:cs="Arial"/>
          <w:sz w:val="22"/>
          <w:szCs w:val="22"/>
          <w:lang w:val="es-EC"/>
        </w:rPr>
      </w:pPr>
    </w:p>
    <w:p w:rsidR="007D4D72" w:rsidRDefault="007D4D72" w:rsidP="007D4D72">
      <w:pPr>
        <w:numPr>
          <w:ilvl w:val="0"/>
          <w:numId w:val="98"/>
        </w:numPr>
        <w:spacing w:line="480" w:lineRule="auto"/>
        <w:jc w:val="both"/>
        <w:rPr>
          <w:rFonts w:ascii="Arial" w:hAnsi="Arial" w:cs="Arial"/>
          <w:sz w:val="22"/>
          <w:szCs w:val="22"/>
          <w:lang w:val="es-EC"/>
        </w:rPr>
      </w:pPr>
      <w:r w:rsidRPr="00FA4144">
        <w:rPr>
          <w:rFonts w:ascii="Arial" w:hAnsi="Arial" w:cs="Arial"/>
          <w:i/>
          <w:sz w:val="22"/>
          <w:szCs w:val="22"/>
          <w:lang w:val="es-EC"/>
        </w:rPr>
        <w:t>Tipo de Consumo:</w:t>
      </w:r>
      <w:r w:rsidRPr="00FA4144">
        <w:rPr>
          <w:rFonts w:ascii="Arial" w:hAnsi="Arial" w:cs="Arial"/>
          <w:sz w:val="22"/>
          <w:szCs w:val="22"/>
          <w:lang w:val="es-EC"/>
        </w:rPr>
        <w:t xml:space="preserve"> dimensión que clasifica los diferentes tipos de consumo, si es con medidor o es sin medidor.</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98"/>
        </w:numPr>
        <w:spacing w:line="480" w:lineRule="auto"/>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Dimensión geográfica donde se producen los diferentes tipos de Consumo.</w:t>
      </w:r>
      <w:r>
        <w:rPr>
          <w:rFonts w:ascii="Arial" w:hAnsi="Arial" w:cs="Arial"/>
          <w:sz w:val="22"/>
          <w:szCs w:val="22"/>
          <w:lang w:val="es-EC"/>
        </w:rPr>
        <w:t xml:space="preserve"> </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98"/>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que ofrece el servicio.</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Hechos</w:t>
      </w:r>
    </w:p>
    <w:p w:rsidR="007D4D72" w:rsidRDefault="007D4D72" w:rsidP="007D4D72">
      <w:pPr>
        <w:spacing w:line="480" w:lineRule="auto"/>
        <w:ind w:left="1065"/>
        <w:jc w:val="both"/>
        <w:rPr>
          <w:rFonts w:ascii="Arial" w:hAnsi="Arial" w:cs="Arial"/>
          <w:sz w:val="22"/>
          <w:szCs w:val="22"/>
          <w:lang w:val="es-EC"/>
        </w:rPr>
      </w:pPr>
    </w:p>
    <w:p w:rsidR="007D4D72" w:rsidRPr="00FA4144" w:rsidRDefault="007D4D72" w:rsidP="007D4D72">
      <w:pPr>
        <w:numPr>
          <w:ilvl w:val="0"/>
          <w:numId w:val="99"/>
        </w:numPr>
        <w:spacing w:line="480" w:lineRule="auto"/>
        <w:jc w:val="both"/>
        <w:rPr>
          <w:rFonts w:ascii="Arial" w:hAnsi="Arial" w:cs="Arial"/>
          <w:sz w:val="22"/>
          <w:szCs w:val="22"/>
          <w:lang w:val="es-EC"/>
        </w:rPr>
      </w:pPr>
      <w:r w:rsidRPr="00FA4144">
        <w:rPr>
          <w:rFonts w:ascii="Arial" w:hAnsi="Arial" w:cs="Arial"/>
          <w:sz w:val="22"/>
          <w:szCs w:val="22"/>
          <w:lang w:val="es-EC"/>
        </w:rPr>
        <w:t>Número total de abonados y predios generados por tipos de consumo mensualmente por sector y por empresa.</w:t>
      </w:r>
    </w:p>
    <w:p w:rsidR="007D4D72" w:rsidRDefault="007D4D72" w:rsidP="007D4D72">
      <w:pPr>
        <w:spacing w:line="480" w:lineRule="auto"/>
        <w:jc w:val="both"/>
        <w:rPr>
          <w:rFonts w:ascii="Arial" w:hAnsi="Arial" w:cs="Arial"/>
          <w:i/>
          <w:sz w:val="22"/>
          <w:szCs w:val="22"/>
          <w:highlight w:val="yellow"/>
          <w:lang w:val="es-EC"/>
        </w:rPr>
      </w:pPr>
    </w:p>
    <w:p w:rsidR="007D4D72" w:rsidRPr="00DD352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5.1.3.2 </w:t>
      </w:r>
      <w:r w:rsidRPr="00DD3522">
        <w:rPr>
          <w:rFonts w:ascii="Arial" w:hAnsi="Arial" w:cs="Arial"/>
          <w:i/>
          <w:sz w:val="22"/>
          <w:szCs w:val="22"/>
          <w:lang w:val="es-EC"/>
        </w:rPr>
        <w:t>Indicadores Financieros</w:t>
      </w:r>
    </w:p>
    <w:p w:rsidR="007D4D72" w:rsidRDefault="007D4D72" w:rsidP="007D4D72">
      <w:pPr>
        <w:spacing w:line="480" w:lineRule="auto"/>
        <w:ind w:left="708"/>
        <w:jc w:val="both"/>
        <w:rPr>
          <w:rFonts w:ascii="Arial" w:hAnsi="Arial" w:cs="Arial"/>
          <w:b/>
          <w:i/>
          <w:sz w:val="22"/>
          <w:szCs w:val="22"/>
          <w:u w:val="single"/>
          <w:lang w:val="es-EC"/>
        </w:rPr>
      </w:pPr>
    </w:p>
    <w:p w:rsidR="007D4D72" w:rsidRPr="00A839D8" w:rsidRDefault="007D4D72" w:rsidP="007D4D72">
      <w:pPr>
        <w:spacing w:line="480" w:lineRule="auto"/>
        <w:ind w:left="708"/>
        <w:jc w:val="both"/>
        <w:rPr>
          <w:rFonts w:ascii="Arial" w:hAnsi="Arial" w:cs="Arial"/>
          <w:b/>
          <w:i/>
          <w:sz w:val="22"/>
          <w:szCs w:val="22"/>
          <w:u w:val="single"/>
          <w:lang w:val="es-EC"/>
        </w:rPr>
      </w:pPr>
      <w:r>
        <w:rPr>
          <w:rFonts w:ascii="Arial" w:hAnsi="Arial" w:cs="Arial"/>
          <w:b/>
          <w:i/>
          <w:sz w:val="22"/>
          <w:szCs w:val="22"/>
          <w:u w:val="single"/>
          <w:lang w:val="es-EC"/>
        </w:rPr>
        <w:t>Recaudaciones</w:t>
      </w:r>
      <w:r w:rsidRPr="00A839D8">
        <w:rPr>
          <w:rFonts w:ascii="Arial" w:hAnsi="Arial" w:cs="Arial"/>
          <w:b/>
          <w:i/>
          <w:sz w:val="22"/>
          <w:szCs w:val="22"/>
          <w:u w:val="single"/>
          <w:lang w:val="es-EC"/>
        </w:rPr>
        <w:t xml:space="preserve"> </w:t>
      </w:r>
    </w:p>
    <w:p w:rsidR="007D4D72" w:rsidRDefault="007D4D72" w:rsidP="007D4D72">
      <w:pPr>
        <w:spacing w:line="480" w:lineRule="auto"/>
        <w:ind w:left="708"/>
        <w:jc w:val="both"/>
        <w:rPr>
          <w:rFonts w:ascii="Arial" w:hAnsi="Arial" w:cs="Arial"/>
          <w:sz w:val="22"/>
          <w:szCs w:val="22"/>
        </w:rPr>
      </w:pPr>
    </w:p>
    <w:p w:rsidR="007D4D72" w:rsidRPr="00A839D8" w:rsidRDefault="007D4D72" w:rsidP="007D4D72">
      <w:pPr>
        <w:spacing w:line="480" w:lineRule="auto"/>
        <w:ind w:left="708"/>
        <w:jc w:val="both"/>
        <w:rPr>
          <w:rFonts w:ascii="Arial" w:hAnsi="Arial" w:cs="Arial"/>
          <w:b/>
          <w:i/>
          <w:sz w:val="22"/>
          <w:szCs w:val="22"/>
        </w:rPr>
      </w:pPr>
      <w:r w:rsidRPr="00A839D8">
        <w:rPr>
          <w:rFonts w:ascii="Arial" w:hAnsi="Arial" w:cs="Arial"/>
          <w:b/>
          <w:i/>
          <w:sz w:val="22"/>
          <w:szCs w:val="22"/>
        </w:rPr>
        <w:t xml:space="preserve">Indicador: </w:t>
      </w:r>
      <w:r>
        <w:rPr>
          <w:rFonts w:ascii="Arial" w:hAnsi="Arial" w:cs="Arial"/>
          <w:b/>
          <w:i/>
          <w:sz w:val="22"/>
          <w:szCs w:val="22"/>
        </w:rPr>
        <w:t>Recaudación por servicio de agua potable</w:t>
      </w:r>
    </w:p>
    <w:p w:rsidR="007D4D72" w:rsidRPr="00FA4144"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i/>
          <w:sz w:val="22"/>
          <w:szCs w:val="22"/>
          <w:lang w:val="es-EC"/>
        </w:rPr>
      </w:pPr>
      <w:r w:rsidRPr="00A839D8">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 la recaudación por concepto de servicio </w:t>
      </w:r>
      <w:r w:rsidRPr="00FA4144">
        <w:rPr>
          <w:rFonts w:ascii="Arial" w:hAnsi="Arial" w:cs="Arial"/>
          <w:sz w:val="22"/>
          <w:szCs w:val="22"/>
          <w:lang w:val="es-EC"/>
        </w:rPr>
        <w:t xml:space="preserve">de </w:t>
      </w:r>
      <w:r>
        <w:rPr>
          <w:rFonts w:ascii="Arial" w:hAnsi="Arial" w:cs="Arial"/>
          <w:sz w:val="22"/>
          <w:szCs w:val="22"/>
          <w:lang w:val="es-EC"/>
        </w:rPr>
        <w:t>agua potable</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 xml:space="preserve">mensualmente </w:t>
      </w:r>
      <w:r>
        <w:rPr>
          <w:rFonts w:ascii="Arial" w:hAnsi="Arial" w:cs="Arial"/>
          <w:sz w:val="22"/>
          <w:szCs w:val="22"/>
          <w:lang w:val="es-EC"/>
        </w:rPr>
        <w:t xml:space="preserve">por contribuyente </w:t>
      </w:r>
      <w:r w:rsidRPr="00FA4144">
        <w:rPr>
          <w:rFonts w:ascii="Arial" w:hAnsi="Arial" w:cs="Arial"/>
          <w:sz w:val="22"/>
          <w:szCs w:val="22"/>
          <w:lang w:val="es-EC"/>
        </w:rPr>
        <w:t>en cada sector, por tipo de tarifa</w:t>
      </w:r>
      <w:r>
        <w:rPr>
          <w:rFonts w:ascii="Arial" w:hAnsi="Arial" w:cs="Arial"/>
          <w:sz w:val="22"/>
          <w:szCs w:val="22"/>
          <w:lang w:val="es-EC"/>
        </w:rPr>
        <w:t>, en cada caja, por empleado</w:t>
      </w:r>
      <w:r w:rsidRPr="00FA4144">
        <w:rPr>
          <w:rFonts w:ascii="Arial" w:hAnsi="Arial" w:cs="Arial"/>
          <w:sz w:val="22"/>
          <w:szCs w:val="22"/>
          <w:lang w:val="es-EC"/>
        </w:rPr>
        <w:t xml:space="preserve"> y </w:t>
      </w:r>
      <w:r>
        <w:rPr>
          <w:rFonts w:ascii="Arial" w:hAnsi="Arial" w:cs="Arial"/>
          <w:sz w:val="22"/>
          <w:szCs w:val="22"/>
          <w:lang w:val="es-EC"/>
        </w:rPr>
        <w:t>departamento d</w:t>
      </w:r>
      <w:r w:rsidRPr="00FA4144">
        <w:rPr>
          <w:rFonts w:ascii="Arial" w:hAnsi="Arial" w:cs="Arial"/>
          <w:sz w:val="22"/>
          <w:szCs w:val="22"/>
          <w:lang w:val="es-EC"/>
        </w:rPr>
        <w:t xml:space="preserve">e cada empresa 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w:t>
      </w:r>
      <w:r>
        <w:rPr>
          <w:rFonts w:ascii="Arial" w:hAnsi="Arial" w:cs="Arial"/>
          <w:sz w:val="22"/>
          <w:szCs w:val="22"/>
          <w:lang w:val="es-EC"/>
        </w:rPr>
        <w:t xml:space="preserve">valor por el </w:t>
      </w:r>
      <w:r w:rsidRPr="00FA4144">
        <w:rPr>
          <w:rFonts w:ascii="Arial" w:hAnsi="Arial" w:cs="Arial"/>
          <w:sz w:val="22"/>
          <w:szCs w:val="22"/>
          <w:lang w:val="es-EC"/>
        </w:rPr>
        <w:t>consumo de agua se identifica mensualmente cuando se realiza el cierre de periodo de consumo.</w:t>
      </w:r>
    </w:p>
    <w:p w:rsidR="007D4D72" w:rsidRPr="0091793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w:t>
      </w:r>
      <w:r>
        <w:rPr>
          <w:rFonts w:ascii="Arial" w:hAnsi="Arial" w:cs="Arial"/>
          <w:sz w:val="22"/>
          <w:szCs w:val="22"/>
          <w:lang w:val="es-EC"/>
        </w:rPr>
        <w:t xml:space="preserve">valores de </w:t>
      </w:r>
      <w:r w:rsidRPr="00FA4144">
        <w:rPr>
          <w:rFonts w:ascii="Arial" w:hAnsi="Arial" w:cs="Arial"/>
          <w:sz w:val="22"/>
          <w:szCs w:val="22"/>
          <w:lang w:val="es-EC"/>
        </w:rPr>
        <w:t>consumos por diferentes tipos de tarifa (Comercial, Residencial, Institucional).</w:t>
      </w:r>
    </w:p>
    <w:p w:rsidR="007D4D72" w:rsidRDefault="007D4D72" w:rsidP="007D4D72">
      <w:pPr>
        <w:spacing w:line="480" w:lineRule="auto"/>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Contribuyente</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refiere</w:t>
      </w:r>
      <w:r w:rsidRPr="00FA4144">
        <w:rPr>
          <w:rFonts w:ascii="Arial" w:hAnsi="Arial" w:cs="Arial"/>
          <w:sz w:val="22"/>
          <w:szCs w:val="22"/>
          <w:lang w:val="es-EC"/>
        </w:rPr>
        <w:t xml:space="preserve"> </w:t>
      </w:r>
      <w:r>
        <w:rPr>
          <w:rFonts w:ascii="Arial" w:hAnsi="Arial" w:cs="Arial"/>
          <w:sz w:val="22"/>
          <w:szCs w:val="22"/>
          <w:lang w:val="es-EC"/>
        </w:rPr>
        <w:t>a</w:t>
      </w:r>
      <w:r w:rsidRPr="00FA4144">
        <w:rPr>
          <w:rFonts w:ascii="Arial" w:hAnsi="Arial" w:cs="Arial"/>
          <w:sz w:val="22"/>
          <w:szCs w:val="22"/>
          <w:lang w:val="es-EC"/>
        </w:rPr>
        <w:t>l</w:t>
      </w:r>
      <w:r>
        <w:rPr>
          <w:rFonts w:ascii="Arial" w:hAnsi="Arial" w:cs="Arial"/>
          <w:sz w:val="22"/>
          <w:szCs w:val="22"/>
          <w:lang w:val="es-EC"/>
        </w:rPr>
        <w:t xml:space="preserve"> contribuyente que realiza el pago.</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Caja</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registra</w:t>
      </w:r>
      <w:r w:rsidRPr="00FA4144">
        <w:rPr>
          <w:rFonts w:ascii="Arial" w:hAnsi="Arial" w:cs="Arial"/>
          <w:sz w:val="22"/>
          <w:szCs w:val="22"/>
          <w:lang w:val="es-EC"/>
        </w:rPr>
        <w:t xml:space="preserve"> l</w:t>
      </w:r>
      <w:r>
        <w:rPr>
          <w:rFonts w:ascii="Arial" w:hAnsi="Arial" w:cs="Arial"/>
          <w:sz w:val="22"/>
          <w:szCs w:val="22"/>
          <w:lang w:val="es-EC"/>
        </w:rPr>
        <w:t>a caja en donde se realiza la recaudación.</w:t>
      </w:r>
    </w:p>
    <w:p w:rsidR="007D4D72" w:rsidRDefault="007D4D72" w:rsidP="007D4D72">
      <w:pPr>
        <w:spacing w:line="480" w:lineRule="auto"/>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Departamento:</w:t>
      </w:r>
      <w:r>
        <w:rPr>
          <w:rFonts w:ascii="Arial" w:hAnsi="Arial" w:cs="Arial"/>
          <w:sz w:val="22"/>
          <w:szCs w:val="22"/>
          <w:lang w:val="es-EC"/>
        </w:rPr>
        <w:t xml:space="preserve"> Dimensión que identifica a los diferentes departamentos que generan los títulos de crédito a ser recaudados.</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Empleado</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identifica</w:t>
      </w:r>
      <w:r w:rsidRPr="00FA4144">
        <w:rPr>
          <w:rFonts w:ascii="Arial" w:hAnsi="Arial" w:cs="Arial"/>
          <w:sz w:val="22"/>
          <w:szCs w:val="22"/>
          <w:lang w:val="es-EC"/>
        </w:rPr>
        <w:t xml:space="preserve"> </w:t>
      </w:r>
      <w:r>
        <w:rPr>
          <w:rFonts w:ascii="Arial" w:hAnsi="Arial" w:cs="Arial"/>
          <w:sz w:val="22"/>
          <w:szCs w:val="22"/>
          <w:lang w:val="es-EC"/>
        </w:rPr>
        <w:t>e</w:t>
      </w:r>
      <w:r w:rsidRPr="00FA4144">
        <w:rPr>
          <w:rFonts w:ascii="Arial" w:hAnsi="Arial" w:cs="Arial"/>
          <w:sz w:val="22"/>
          <w:szCs w:val="22"/>
          <w:lang w:val="es-EC"/>
        </w:rPr>
        <w:t>l</w:t>
      </w:r>
      <w:r>
        <w:rPr>
          <w:rFonts w:ascii="Arial" w:hAnsi="Arial" w:cs="Arial"/>
          <w:sz w:val="22"/>
          <w:szCs w:val="22"/>
          <w:lang w:val="es-EC"/>
        </w:rPr>
        <w:t xml:space="preserve"> empleado que realiza la recaudación.</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 xml:space="preserve">Dimensión geográfica donde se produce </w:t>
      </w:r>
      <w:r>
        <w:rPr>
          <w:rFonts w:ascii="Arial" w:hAnsi="Arial" w:cs="Arial"/>
          <w:sz w:val="22"/>
          <w:szCs w:val="22"/>
          <w:lang w:val="es-EC"/>
        </w:rPr>
        <w:t>la recaudación</w:t>
      </w:r>
      <w:r w:rsidRPr="00825FB6">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tabs>
          <w:tab w:val="clear" w:pos="1425"/>
        </w:tabs>
        <w:spacing w:line="480" w:lineRule="auto"/>
        <w:ind w:left="1320" w:hanging="240"/>
        <w:jc w:val="both"/>
        <w:rPr>
          <w:rFonts w:ascii="Arial" w:hAnsi="Arial" w:cs="Arial"/>
          <w:sz w:val="22"/>
          <w:szCs w:val="22"/>
          <w:lang w:val="es-EC"/>
        </w:rPr>
      </w:pPr>
      <w:r w:rsidRPr="00FA4144">
        <w:rPr>
          <w:rFonts w:ascii="Arial" w:hAnsi="Arial" w:cs="Arial"/>
          <w:sz w:val="22"/>
          <w:szCs w:val="22"/>
          <w:lang w:val="es-EC"/>
        </w:rPr>
        <w:t>Valor de</w:t>
      </w:r>
      <w:r>
        <w:rPr>
          <w:rFonts w:ascii="Arial" w:hAnsi="Arial" w:cs="Arial"/>
          <w:sz w:val="22"/>
          <w:szCs w:val="22"/>
          <w:lang w:val="es-EC"/>
        </w:rPr>
        <w:t xml:space="preserve"> </w:t>
      </w:r>
      <w:r w:rsidRPr="00FA4144">
        <w:rPr>
          <w:rFonts w:ascii="Arial" w:hAnsi="Arial" w:cs="Arial"/>
          <w:sz w:val="22"/>
          <w:szCs w:val="22"/>
          <w:lang w:val="es-EC"/>
        </w:rPr>
        <w:t>l</w:t>
      </w:r>
      <w:r>
        <w:rPr>
          <w:rFonts w:ascii="Arial" w:hAnsi="Arial" w:cs="Arial"/>
          <w:sz w:val="22"/>
          <w:szCs w:val="22"/>
          <w:lang w:val="es-EC"/>
        </w:rPr>
        <w:t>a</w:t>
      </w:r>
      <w:r w:rsidRPr="00FA4144">
        <w:rPr>
          <w:rFonts w:ascii="Arial" w:hAnsi="Arial" w:cs="Arial"/>
          <w:sz w:val="22"/>
          <w:szCs w:val="22"/>
          <w:lang w:val="es-EC"/>
        </w:rPr>
        <w:t xml:space="preserve"> </w:t>
      </w:r>
      <w:r>
        <w:rPr>
          <w:rFonts w:ascii="Arial" w:hAnsi="Arial" w:cs="Arial"/>
          <w:sz w:val="22"/>
          <w:szCs w:val="22"/>
          <w:lang w:val="es-EC"/>
        </w:rPr>
        <w:t xml:space="preserve">recaudación por </w:t>
      </w:r>
      <w:r w:rsidRPr="00FA4144">
        <w:rPr>
          <w:rFonts w:ascii="Arial" w:hAnsi="Arial" w:cs="Arial"/>
          <w:sz w:val="22"/>
          <w:szCs w:val="22"/>
          <w:lang w:val="es-EC"/>
        </w:rPr>
        <w:t xml:space="preserve">consumo de agua mensual por </w:t>
      </w:r>
      <w:r>
        <w:rPr>
          <w:rFonts w:ascii="Arial" w:hAnsi="Arial" w:cs="Arial"/>
          <w:sz w:val="22"/>
          <w:szCs w:val="22"/>
          <w:lang w:val="es-EC"/>
        </w:rPr>
        <w:t xml:space="preserve">contribuyente, </w:t>
      </w:r>
      <w:r w:rsidRPr="00FA4144">
        <w:rPr>
          <w:rFonts w:ascii="Arial" w:hAnsi="Arial" w:cs="Arial"/>
          <w:sz w:val="22"/>
          <w:szCs w:val="22"/>
          <w:lang w:val="es-EC"/>
        </w:rPr>
        <w:t>sector</w:t>
      </w:r>
      <w:r>
        <w:rPr>
          <w:rFonts w:ascii="Arial" w:hAnsi="Arial" w:cs="Arial"/>
          <w:sz w:val="22"/>
          <w:szCs w:val="22"/>
          <w:lang w:val="es-EC"/>
        </w:rPr>
        <w:t>, caja, departamento</w:t>
      </w:r>
      <w:r w:rsidRPr="00FA4144">
        <w:rPr>
          <w:rFonts w:ascii="Arial" w:hAnsi="Arial" w:cs="Arial"/>
          <w:sz w:val="22"/>
          <w:szCs w:val="22"/>
          <w:lang w:val="es-EC"/>
        </w:rPr>
        <w:t>, por tipo de tarifa y por Empresa.</w:t>
      </w:r>
    </w:p>
    <w:p w:rsidR="007D4D72" w:rsidRDefault="007D4D72" w:rsidP="007D4D72">
      <w:pPr>
        <w:spacing w:line="480" w:lineRule="auto"/>
        <w:jc w:val="both"/>
        <w:rPr>
          <w:rFonts w:ascii="Arial" w:hAnsi="Arial" w:cs="Arial"/>
          <w:sz w:val="22"/>
          <w:szCs w:val="22"/>
          <w:lang w:val="es-EC"/>
        </w:rPr>
      </w:pPr>
    </w:p>
    <w:p w:rsidR="007D4D72" w:rsidRPr="00A839D8" w:rsidRDefault="007D4D72" w:rsidP="007D4D72">
      <w:pPr>
        <w:spacing w:line="480" w:lineRule="auto"/>
        <w:ind w:left="708"/>
        <w:jc w:val="both"/>
        <w:rPr>
          <w:rFonts w:ascii="Arial" w:hAnsi="Arial" w:cs="Arial"/>
          <w:b/>
          <w:i/>
          <w:sz w:val="22"/>
          <w:szCs w:val="22"/>
        </w:rPr>
      </w:pPr>
      <w:r w:rsidRPr="00A839D8">
        <w:rPr>
          <w:rFonts w:ascii="Arial" w:hAnsi="Arial" w:cs="Arial"/>
          <w:b/>
          <w:i/>
          <w:sz w:val="22"/>
          <w:szCs w:val="22"/>
        </w:rPr>
        <w:t xml:space="preserve">Indicador: </w:t>
      </w:r>
      <w:r>
        <w:rPr>
          <w:rFonts w:ascii="Arial" w:hAnsi="Arial" w:cs="Arial"/>
          <w:b/>
          <w:i/>
          <w:sz w:val="22"/>
          <w:szCs w:val="22"/>
        </w:rPr>
        <w:t>Recaudación por servicio de alcantarillado</w:t>
      </w:r>
    </w:p>
    <w:p w:rsidR="007D4D72" w:rsidRPr="00FA4144" w:rsidRDefault="007D4D72" w:rsidP="007D4D72">
      <w:pPr>
        <w:spacing w:line="480" w:lineRule="auto"/>
        <w:ind w:left="708"/>
        <w:jc w:val="both"/>
        <w:rPr>
          <w:rFonts w:ascii="Arial" w:hAnsi="Arial" w:cs="Arial"/>
          <w:sz w:val="22"/>
          <w:szCs w:val="22"/>
        </w:rPr>
      </w:pPr>
    </w:p>
    <w:p w:rsidR="007D4D72" w:rsidRDefault="007D4D72" w:rsidP="007D4D72">
      <w:pPr>
        <w:spacing w:line="480" w:lineRule="auto"/>
        <w:ind w:left="708"/>
        <w:jc w:val="both"/>
        <w:rPr>
          <w:rFonts w:ascii="Arial" w:hAnsi="Arial" w:cs="Arial"/>
          <w:i/>
          <w:sz w:val="22"/>
          <w:szCs w:val="22"/>
          <w:lang w:val="es-EC"/>
        </w:rPr>
      </w:pPr>
      <w:r w:rsidRPr="00A839D8">
        <w:rPr>
          <w:rFonts w:ascii="Arial" w:hAnsi="Arial" w:cs="Arial"/>
          <w:i/>
          <w:sz w:val="22"/>
          <w:szCs w:val="22"/>
          <w:u w:val="single"/>
          <w:lang w:val="es-EC"/>
        </w:rPr>
        <w:t>Granularidad</w:t>
      </w:r>
    </w:p>
    <w:p w:rsidR="007D4D72" w:rsidRDefault="007D4D72" w:rsidP="007D4D72">
      <w:pPr>
        <w:spacing w:line="480" w:lineRule="auto"/>
        <w:ind w:left="708"/>
        <w:jc w:val="both"/>
        <w:rPr>
          <w:rFonts w:ascii="Arial" w:hAnsi="Arial" w:cs="Arial"/>
          <w:sz w:val="22"/>
          <w:szCs w:val="22"/>
          <w:lang w:val="es-EC"/>
        </w:rPr>
      </w:pPr>
    </w:p>
    <w:p w:rsidR="007D4D72" w:rsidRDefault="007D4D72" w:rsidP="007D4D72">
      <w:pPr>
        <w:spacing w:line="480" w:lineRule="auto"/>
        <w:ind w:left="708"/>
        <w:jc w:val="both"/>
        <w:rPr>
          <w:rFonts w:ascii="Arial" w:hAnsi="Arial" w:cs="Arial"/>
          <w:sz w:val="22"/>
          <w:szCs w:val="22"/>
          <w:lang w:val="es-EC"/>
        </w:rPr>
      </w:pPr>
      <w:r>
        <w:rPr>
          <w:rFonts w:ascii="Arial" w:hAnsi="Arial" w:cs="Arial"/>
          <w:sz w:val="22"/>
          <w:szCs w:val="22"/>
          <w:lang w:val="es-EC"/>
        </w:rPr>
        <w:t xml:space="preserve">Valor de la recaudación por concepto de servicio </w:t>
      </w:r>
      <w:r w:rsidRPr="00FA4144">
        <w:rPr>
          <w:rFonts w:ascii="Arial" w:hAnsi="Arial" w:cs="Arial"/>
          <w:sz w:val="22"/>
          <w:szCs w:val="22"/>
          <w:lang w:val="es-EC"/>
        </w:rPr>
        <w:t xml:space="preserve">de </w:t>
      </w:r>
      <w:r>
        <w:rPr>
          <w:rFonts w:ascii="Arial" w:hAnsi="Arial" w:cs="Arial"/>
          <w:sz w:val="22"/>
          <w:szCs w:val="22"/>
          <w:lang w:val="es-EC"/>
        </w:rPr>
        <w:t>alcantarillado</w:t>
      </w:r>
      <w:r w:rsidRPr="00FA4144">
        <w:rPr>
          <w:rFonts w:ascii="Arial" w:hAnsi="Arial" w:cs="Arial"/>
          <w:sz w:val="22"/>
          <w:szCs w:val="22"/>
          <w:lang w:val="es-EC"/>
        </w:rPr>
        <w:t xml:space="preserve"> </w:t>
      </w:r>
      <w:r>
        <w:rPr>
          <w:rFonts w:ascii="Arial" w:hAnsi="Arial" w:cs="Arial"/>
          <w:sz w:val="22"/>
          <w:szCs w:val="22"/>
          <w:lang w:val="es-EC"/>
        </w:rPr>
        <w:t xml:space="preserve">expresado en dólares, </w:t>
      </w:r>
      <w:r w:rsidRPr="00FA4144">
        <w:rPr>
          <w:rFonts w:ascii="Arial" w:hAnsi="Arial" w:cs="Arial"/>
          <w:sz w:val="22"/>
          <w:szCs w:val="22"/>
          <w:lang w:val="es-EC"/>
        </w:rPr>
        <w:t xml:space="preserve">mensualmente </w:t>
      </w:r>
      <w:r>
        <w:rPr>
          <w:rFonts w:ascii="Arial" w:hAnsi="Arial" w:cs="Arial"/>
          <w:sz w:val="22"/>
          <w:szCs w:val="22"/>
          <w:lang w:val="es-EC"/>
        </w:rPr>
        <w:t xml:space="preserve">por contribuyente </w:t>
      </w:r>
      <w:r w:rsidRPr="00FA4144">
        <w:rPr>
          <w:rFonts w:ascii="Arial" w:hAnsi="Arial" w:cs="Arial"/>
          <w:sz w:val="22"/>
          <w:szCs w:val="22"/>
          <w:lang w:val="es-EC"/>
        </w:rPr>
        <w:t>en cada sector, por tipo de tarifa</w:t>
      </w:r>
      <w:r>
        <w:rPr>
          <w:rFonts w:ascii="Arial" w:hAnsi="Arial" w:cs="Arial"/>
          <w:sz w:val="22"/>
          <w:szCs w:val="22"/>
          <w:lang w:val="es-EC"/>
        </w:rPr>
        <w:t>, en cada caja, por empleado</w:t>
      </w:r>
      <w:r w:rsidRPr="00FA4144">
        <w:rPr>
          <w:rFonts w:ascii="Arial" w:hAnsi="Arial" w:cs="Arial"/>
          <w:sz w:val="22"/>
          <w:szCs w:val="22"/>
          <w:lang w:val="es-EC"/>
        </w:rPr>
        <w:t xml:space="preserve"> y </w:t>
      </w:r>
      <w:r>
        <w:rPr>
          <w:rFonts w:ascii="Arial" w:hAnsi="Arial" w:cs="Arial"/>
          <w:sz w:val="22"/>
          <w:szCs w:val="22"/>
          <w:lang w:val="es-EC"/>
        </w:rPr>
        <w:t>departamento d</w:t>
      </w:r>
      <w:r w:rsidRPr="00FA4144">
        <w:rPr>
          <w:rFonts w:ascii="Arial" w:hAnsi="Arial" w:cs="Arial"/>
          <w:sz w:val="22"/>
          <w:szCs w:val="22"/>
          <w:lang w:val="es-EC"/>
        </w:rPr>
        <w:t xml:space="preserve">e cada empresa que ofrece el servicio. </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Máxima:</w:t>
      </w:r>
      <w:r w:rsidRPr="00170A77">
        <w:rPr>
          <w:rFonts w:ascii="Arial" w:hAnsi="Arial" w:cs="Arial"/>
          <w:sz w:val="22"/>
          <w:szCs w:val="22"/>
          <w:lang w:val="es-EC"/>
        </w:rPr>
        <w:t xml:space="preserve"> Anual</w:t>
      </w:r>
      <w:r>
        <w:rPr>
          <w:rFonts w:ascii="Arial" w:hAnsi="Arial" w:cs="Arial"/>
          <w:sz w:val="22"/>
          <w:szCs w:val="22"/>
          <w:lang w:val="es-EC"/>
        </w:rPr>
        <w:t>.</w:t>
      </w:r>
    </w:p>
    <w:p w:rsidR="007D4D72" w:rsidRPr="00170A77" w:rsidRDefault="007D4D72" w:rsidP="007D4D72">
      <w:pPr>
        <w:numPr>
          <w:ilvl w:val="0"/>
          <w:numId w:val="65"/>
        </w:numPr>
        <w:tabs>
          <w:tab w:val="clear" w:pos="720"/>
        </w:tabs>
        <w:spacing w:line="480" w:lineRule="auto"/>
        <w:ind w:left="1440"/>
        <w:jc w:val="both"/>
        <w:rPr>
          <w:rFonts w:ascii="Arial" w:hAnsi="Arial" w:cs="Arial"/>
          <w:sz w:val="22"/>
          <w:szCs w:val="22"/>
          <w:lang w:val="es-EC"/>
        </w:rPr>
      </w:pPr>
      <w:r w:rsidRPr="00170A77">
        <w:rPr>
          <w:rFonts w:ascii="Arial" w:hAnsi="Arial" w:cs="Arial"/>
          <w:i/>
          <w:sz w:val="22"/>
          <w:szCs w:val="22"/>
          <w:lang w:val="es-EC"/>
        </w:rPr>
        <w:t>Mínima:</w:t>
      </w:r>
      <w:r w:rsidRPr="00170A77">
        <w:rPr>
          <w:rFonts w:ascii="Arial" w:hAnsi="Arial" w:cs="Arial"/>
          <w:sz w:val="22"/>
          <w:szCs w:val="22"/>
          <w:lang w:val="es-EC"/>
        </w:rPr>
        <w:t xml:space="preserve"> Mensual</w:t>
      </w:r>
      <w:r>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Dimensiones</w:t>
      </w:r>
    </w:p>
    <w:p w:rsidR="007D4D72" w:rsidRDefault="007D4D72" w:rsidP="007D4D72">
      <w:pPr>
        <w:spacing w:line="480" w:lineRule="auto"/>
        <w:ind w:left="708"/>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w:t>
      </w:r>
      <w:r>
        <w:rPr>
          <w:rFonts w:ascii="Arial" w:hAnsi="Arial" w:cs="Arial"/>
          <w:sz w:val="22"/>
          <w:szCs w:val="22"/>
          <w:lang w:val="es-EC"/>
        </w:rPr>
        <w:t>valor del servicio de  alcantarillado</w:t>
      </w:r>
      <w:r w:rsidRPr="00FA4144">
        <w:rPr>
          <w:rFonts w:ascii="Arial" w:hAnsi="Arial" w:cs="Arial"/>
          <w:sz w:val="22"/>
          <w:szCs w:val="22"/>
          <w:lang w:val="es-EC"/>
        </w:rPr>
        <w:t xml:space="preserve"> se identifica mensualmente cuando se realiza el cierre de periodo de consumo.</w:t>
      </w:r>
    </w:p>
    <w:p w:rsidR="007D4D72" w:rsidRPr="00917936"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Tarifa:</w:t>
      </w:r>
      <w:r w:rsidRPr="00FA4144">
        <w:rPr>
          <w:rFonts w:ascii="Arial" w:hAnsi="Arial" w:cs="Arial"/>
          <w:sz w:val="22"/>
          <w:szCs w:val="22"/>
          <w:lang w:val="es-EC"/>
        </w:rPr>
        <w:t xml:space="preserve"> dimensión que clasifica los </w:t>
      </w:r>
      <w:r>
        <w:rPr>
          <w:rFonts w:ascii="Arial" w:hAnsi="Arial" w:cs="Arial"/>
          <w:sz w:val="22"/>
          <w:szCs w:val="22"/>
          <w:lang w:val="es-EC"/>
        </w:rPr>
        <w:t xml:space="preserve">valores de </w:t>
      </w:r>
      <w:r w:rsidRPr="00FA4144">
        <w:rPr>
          <w:rFonts w:ascii="Arial" w:hAnsi="Arial" w:cs="Arial"/>
          <w:sz w:val="22"/>
          <w:szCs w:val="22"/>
          <w:lang w:val="es-EC"/>
        </w:rPr>
        <w:t>consumos por diferentes tipos de tarifa (Comercial, Residencial, Institucional).</w:t>
      </w:r>
    </w:p>
    <w:p w:rsidR="007D4D72" w:rsidRDefault="007D4D72" w:rsidP="007D4D72">
      <w:pPr>
        <w:spacing w:line="480" w:lineRule="auto"/>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Contribuyente</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refiere</w:t>
      </w:r>
      <w:r w:rsidRPr="00FA4144">
        <w:rPr>
          <w:rFonts w:ascii="Arial" w:hAnsi="Arial" w:cs="Arial"/>
          <w:sz w:val="22"/>
          <w:szCs w:val="22"/>
          <w:lang w:val="es-EC"/>
        </w:rPr>
        <w:t xml:space="preserve"> </w:t>
      </w:r>
      <w:r>
        <w:rPr>
          <w:rFonts w:ascii="Arial" w:hAnsi="Arial" w:cs="Arial"/>
          <w:sz w:val="22"/>
          <w:szCs w:val="22"/>
          <w:lang w:val="es-EC"/>
        </w:rPr>
        <w:t>a</w:t>
      </w:r>
      <w:r w:rsidRPr="00FA4144">
        <w:rPr>
          <w:rFonts w:ascii="Arial" w:hAnsi="Arial" w:cs="Arial"/>
          <w:sz w:val="22"/>
          <w:szCs w:val="22"/>
          <w:lang w:val="es-EC"/>
        </w:rPr>
        <w:t>l</w:t>
      </w:r>
      <w:r>
        <w:rPr>
          <w:rFonts w:ascii="Arial" w:hAnsi="Arial" w:cs="Arial"/>
          <w:sz w:val="22"/>
          <w:szCs w:val="22"/>
          <w:lang w:val="es-EC"/>
        </w:rPr>
        <w:t xml:space="preserve"> contribuyente que realiza el pago.</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Caja</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registra</w:t>
      </w:r>
      <w:r w:rsidRPr="00FA4144">
        <w:rPr>
          <w:rFonts w:ascii="Arial" w:hAnsi="Arial" w:cs="Arial"/>
          <w:sz w:val="22"/>
          <w:szCs w:val="22"/>
          <w:lang w:val="es-EC"/>
        </w:rPr>
        <w:t xml:space="preserve"> l</w:t>
      </w:r>
      <w:r>
        <w:rPr>
          <w:rFonts w:ascii="Arial" w:hAnsi="Arial" w:cs="Arial"/>
          <w:sz w:val="22"/>
          <w:szCs w:val="22"/>
          <w:lang w:val="es-EC"/>
        </w:rPr>
        <w:t>a caja en donde se realiza la recaudación.</w:t>
      </w:r>
    </w:p>
    <w:p w:rsidR="007D4D72" w:rsidRPr="00DD3522" w:rsidRDefault="007D4D72" w:rsidP="007D4D72">
      <w:pPr>
        <w:spacing w:line="480" w:lineRule="auto"/>
        <w:ind w:left="1080"/>
        <w:jc w:val="both"/>
        <w:rPr>
          <w:rFonts w:ascii="Arial" w:hAnsi="Arial" w:cs="Arial"/>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Departamento:</w:t>
      </w:r>
      <w:r>
        <w:rPr>
          <w:rFonts w:ascii="Arial" w:hAnsi="Arial" w:cs="Arial"/>
          <w:sz w:val="22"/>
          <w:szCs w:val="22"/>
          <w:lang w:val="es-EC"/>
        </w:rPr>
        <w:t xml:space="preserve"> Dimensión que identifica a los diferentes departamentos que generan los títulos de crédito a ser recaudados.</w:t>
      </w:r>
    </w:p>
    <w:p w:rsidR="007D4D72" w:rsidRDefault="007D4D72" w:rsidP="007D4D72">
      <w:pPr>
        <w:spacing w:line="480" w:lineRule="auto"/>
        <w:jc w:val="both"/>
        <w:rPr>
          <w:rFonts w:ascii="Arial" w:hAnsi="Arial" w:cs="Arial"/>
          <w:i/>
          <w:sz w:val="22"/>
          <w:szCs w:val="22"/>
          <w:lang w:val="es-EC"/>
        </w:rPr>
      </w:pPr>
    </w:p>
    <w:p w:rsidR="007D4D72"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Empleado</w:t>
      </w:r>
      <w:r w:rsidRPr="00FA4144">
        <w:rPr>
          <w:rFonts w:ascii="Arial" w:hAnsi="Arial" w:cs="Arial"/>
          <w:i/>
          <w:sz w:val="22"/>
          <w:szCs w:val="22"/>
          <w:lang w:val="es-EC"/>
        </w:rPr>
        <w:t>:</w:t>
      </w:r>
      <w:r w:rsidRPr="00FA4144">
        <w:rPr>
          <w:rFonts w:ascii="Arial" w:hAnsi="Arial" w:cs="Arial"/>
          <w:sz w:val="22"/>
          <w:szCs w:val="22"/>
          <w:lang w:val="es-EC"/>
        </w:rPr>
        <w:t xml:space="preserve"> </w:t>
      </w:r>
      <w:r>
        <w:rPr>
          <w:rFonts w:ascii="Arial" w:hAnsi="Arial" w:cs="Arial"/>
          <w:sz w:val="22"/>
          <w:szCs w:val="22"/>
          <w:lang w:val="es-EC"/>
        </w:rPr>
        <w:t>D</w:t>
      </w:r>
      <w:r w:rsidRPr="00FA4144">
        <w:rPr>
          <w:rFonts w:ascii="Arial" w:hAnsi="Arial" w:cs="Arial"/>
          <w:sz w:val="22"/>
          <w:szCs w:val="22"/>
          <w:lang w:val="es-EC"/>
        </w:rPr>
        <w:t xml:space="preserve">imensión que </w:t>
      </w:r>
      <w:r>
        <w:rPr>
          <w:rFonts w:ascii="Arial" w:hAnsi="Arial" w:cs="Arial"/>
          <w:sz w:val="22"/>
          <w:szCs w:val="22"/>
          <w:lang w:val="es-EC"/>
        </w:rPr>
        <w:t>identifica</w:t>
      </w:r>
      <w:r w:rsidRPr="00FA4144">
        <w:rPr>
          <w:rFonts w:ascii="Arial" w:hAnsi="Arial" w:cs="Arial"/>
          <w:sz w:val="22"/>
          <w:szCs w:val="22"/>
          <w:lang w:val="es-EC"/>
        </w:rPr>
        <w:t xml:space="preserve"> </w:t>
      </w:r>
      <w:r>
        <w:rPr>
          <w:rFonts w:ascii="Arial" w:hAnsi="Arial" w:cs="Arial"/>
          <w:sz w:val="22"/>
          <w:szCs w:val="22"/>
          <w:lang w:val="es-EC"/>
        </w:rPr>
        <w:t>e</w:t>
      </w:r>
      <w:r w:rsidRPr="00FA4144">
        <w:rPr>
          <w:rFonts w:ascii="Arial" w:hAnsi="Arial" w:cs="Arial"/>
          <w:sz w:val="22"/>
          <w:szCs w:val="22"/>
          <w:lang w:val="es-EC"/>
        </w:rPr>
        <w:t>l</w:t>
      </w:r>
      <w:r>
        <w:rPr>
          <w:rFonts w:ascii="Arial" w:hAnsi="Arial" w:cs="Arial"/>
          <w:sz w:val="22"/>
          <w:szCs w:val="22"/>
          <w:lang w:val="es-EC"/>
        </w:rPr>
        <w:t xml:space="preserve"> empleado que realiza la recaudación.</w:t>
      </w:r>
    </w:p>
    <w:p w:rsidR="007D4D72" w:rsidRDefault="007D4D72" w:rsidP="007D4D72">
      <w:pPr>
        <w:spacing w:line="480" w:lineRule="auto"/>
        <w:jc w:val="both"/>
        <w:rPr>
          <w:rFonts w:ascii="Arial" w:hAnsi="Arial" w:cs="Arial"/>
          <w:i/>
          <w:sz w:val="22"/>
          <w:szCs w:val="22"/>
          <w:lang w:val="es-EC"/>
        </w:rPr>
      </w:pPr>
    </w:p>
    <w:p w:rsidR="007D4D72" w:rsidRPr="00825FB6"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Pr>
          <w:rFonts w:ascii="Arial" w:hAnsi="Arial" w:cs="Arial"/>
          <w:i/>
          <w:sz w:val="22"/>
          <w:szCs w:val="22"/>
          <w:lang w:val="es-EC"/>
        </w:rPr>
        <w:t xml:space="preserve">Sector: </w:t>
      </w:r>
      <w:r w:rsidRPr="00825FB6">
        <w:rPr>
          <w:rFonts w:ascii="Arial" w:hAnsi="Arial" w:cs="Arial"/>
          <w:sz w:val="22"/>
          <w:szCs w:val="22"/>
          <w:lang w:val="es-EC"/>
        </w:rPr>
        <w:t xml:space="preserve">Dimensión geográfica donde se produce </w:t>
      </w:r>
      <w:r>
        <w:rPr>
          <w:rFonts w:ascii="Arial" w:hAnsi="Arial" w:cs="Arial"/>
          <w:sz w:val="22"/>
          <w:szCs w:val="22"/>
          <w:lang w:val="es-EC"/>
        </w:rPr>
        <w:t>la recaudación</w:t>
      </w:r>
      <w:r w:rsidRPr="00825FB6">
        <w:rPr>
          <w:rFonts w:ascii="Arial" w:hAnsi="Arial" w:cs="Arial"/>
          <w:sz w:val="22"/>
          <w:szCs w:val="22"/>
          <w:lang w:val="es-EC"/>
        </w:rPr>
        <w:t>.</w:t>
      </w:r>
    </w:p>
    <w:p w:rsidR="007D4D72" w:rsidRDefault="007D4D72" w:rsidP="007D4D72">
      <w:pPr>
        <w:spacing w:line="480" w:lineRule="auto"/>
        <w:jc w:val="both"/>
        <w:rPr>
          <w:rFonts w:ascii="Arial" w:hAnsi="Arial" w:cs="Arial"/>
          <w:i/>
          <w:sz w:val="22"/>
          <w:szCs w:val="22"/>
          <w:lang w:val="es-EC"/>
        </w:rPr>
      </w:pPr>
    </w:p>
    <w:p w:rsidR="007D4D72" w:rsidRPr="00FA4144" w:rsidRDefault="007D4D72" w:rsidP="007D4D72">
      <w:pPr>
        <w:numPr>
          <w:ilvl w:val="0"/>
          <w:numId w:val="67"/>
        </w:numPr>
        <w:tabs>
          <w:tab w:val="clear" w:pos="720"/>
        </w:tabs>
        <w:spacing w:line="480" w:lineRule="auto"/>
        <w:ind w:left="1320" w:hanging="240"/>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w:t>
      </w:r>
      <w:r>
        <w:rPr>
          <w:rFonts w:ascii="Arial" w:hAnsi="Arial" w:cs="Arial"/>
          <w:sz w:val="22"/>
          <w:szCs w:val="22"/>
          <w:lang w:val="es-EC"/>
        </w:rPr>
        <w:t xml:space="preserve">de agua potable </w:t>
      </w:r>
      <w:r w:rsidRPr="00FA4144">
        <w:rPr>
          <w:rFonts w:ascii="Arial" w:hAnsi="Arial" w:cs="Arial"/>
          <w:sz w:val="22"/>
          <w:szCs w:val="22"/>
          <w:lang w:val="es-EC"/>
        </w:rPr>
        <w:t>que ofrece el servicio</w:t>
      </w:r>
      <w:r>
        <w:rPr>
          <w:rFonts w:ascii="Arial" w:hAnsi="Arial" w:cs="Arial"/>
          <w:sz w:val="22"/>
          <w:szCs w:val="22"/>
          <w:lang w:val="es-EC"/>
        </w:rPr>
        <w:t xml:space="preserve"> a la comunidad</w:t>
      </w:r>
      <w:r w:rsidRPr="00FA4144">
        <w:rPr>
          <w:rFonts w:ascii="Arial" w:hAnsi="Arial" w:cs="Arial"/>
          <w:sz w:val="22"/>
          <w:szCs w:val="22"/>
          <w:lang w:val="es-EC"/>
        </w:rPr>
        <w:t>.</w:t>
      </w:r>
    </w:p>
    <w:p w:rsidR="007D4D72" w:rsidRPr="00FA4144" w:rsidRDefault="007D4D72" w:rsidP="007D4D72">
      <w:pPr>
        <w:spacing w:line="480" w:lineRule="auto"/>
        <w:ind w:left="708"/>
        <w:jc w:val="both"/>
        <w:rPr>
          <w:rFonts w:ascii="Arial" w:hAnsi="Arial" w:cs="Arial"/>
          <w:sz w:val="22"/>
          <w:szCs w:val="22"/>
          <w:lang w:val="es-EC"/>
        </w:rPr>
      </w:pPr>
    </w:p>
    <w:p w:rsidR="007D4D72" w:rsidRPr="00917936" w:rsidRDefault="007D4D72" w:rsidP="007D4D72">
      <w:pPr>
        <w:spacing w:line="480" w:lineRule="auto"/>
        <w:ind w:left="708"/>
        <w:jc w:val="both"/>
        <w:rPr>
          <w:rFonts w:ascii="Arial" w:hAnsi="Arial" w:cs="Arial"/>
          <w:i/>
          <w:sz w:val="22"/>
          <w:szCs w:val="22"/>
          <w:u w:val="single"/>
          <w:lang w:val="es-EC"/>
        </w:rPr>
      </w:pPr>
      <w:r w:rsidRPr="00917936">
        <w:rPr>
          <w:rFonts w:ascii="Arial" w:hAnsi="Arial" w:cs="Arial"/>
          <w:i/>
          <w:sz w:val="22"/>
          <w:szCs w:val="22"/>
          <w:u w:val="single"/>
          <w:lang w:val="es-EC"/>
        </w:rPr>
        <w:t>Hechos</w:t>
      </w:r>
    </w:p>
    <w:p w:rsidR="007D4D72" w:rsidRPr="00FA4144" w:rsidRDefault="007D4D72" w:rsidP="007D4D72">
      <w:pPr>
        <w:spacing w:line="480" w:lineRule="auto"/>
        <w:ind w:left="708"/>
        <w:jc w:val="both"/>
        <w:rPr>
          <w:rFonts w:ascii="Arial" w:hAnsi="Arial" w:cs="Arial"/>
          <w:sz w:val="22"/>
          <w:szCs w:val="22"/>
          <w:lang w:val="es-EC"/>
        </w:rPr>
      </w:pPr>
    </w:p>
    <w:p w:rsidR="007D4D72" w:rsidRDefault="007D4D72" w:rsidP="007D4D72">
      <w:pPr>
        <w:numPr>
          <w:ilvl w:val="0"/>
          <w:numId w:val="64"/>
        </w:numPr>
        <w:tabs>
          <w:tab w:val="clear" w:pos="1425"/>
        </w:tabs>
        <w:spacing w:line="480" w:lineRule="auto"/>
        <w:ind w:left="1320" w:hanging="240"/>
        <w:jc w:val="both"/>
        <w:rPr>
          <w:rFonts w:ascii="Arial" w:hAnsi="Arial" w:cs="Arial"/>
          <w:sz w:val="22"/>
          <w:szCs w:val="22"/>
          <w:lang w:val="es-EC"/>
        </w:rPr>
      </w:pPr>
      <w:r w:rsidRPr="00FA4144">
        <w:rPr>
          <w:rFonts w:ascii="Arial" w:hAnsi="Arial" w:cs="Arial"/>
          <w:sz w:val="22"/>
          <w:szCs w:val="22"/>
          <w:lang w:val="es-EC"/>
        </w:rPr>
        <w:t>Valor de</w:t>
      </w:r>
      <w:r>
        <w:rPr>
          <w:rFonts w:ascii="Arial" w:hAnsi="Arial" w:cs="Arial"/>
          <w:sz w:val="22"/>
          <w:szCs w:val="22"/>
          <w:lang w:val="es-EC"/>
        </w:rPr>
        <w:t xml:space="preserve"> </w:t>
      </w:r>
      <w:r w:rsidRPr="00FA4144">
        <w:rPr>
          <w:rFonts w:ascii="Arial" w:hAnsi="Arial" w:cs="Arial"/>
          <w:sz w:val="22"/>
          <w:szCs w:val="22"/>
          <w:lang w:val="es-EC"/>
        </w:rPr>
        <w:t>l</w:t>
      </w:r>
      <w:r>
        <w:rPr>
          <w:rFonts w:ascii="Arial" w:hAnsi="Arial" w:cs="Arial"/>
          <w:sz w:val="22"/>
          <w:szCs w:val="22"/>
          <w:lang w:val="es-EC"/>
        </w:rPr>
        <w:t>a</w:t>
      </w:r>
      <w:r w:rsidRPr="00FA4144">
        <w:rPr>
          <w:rFonts w:ascii="Arial" w:hAnsi="Arial" w:cs="Arial"/>
          <w:sz w:val="22"/>
          <w:szCs w:val="22"/>
          <w:lang w:val="es-EC"/>
        </w:rPr>
        <w:t xml:space="preserve"> </w:t>
      </w:r>
      <w:r>
        <w:rPr>
          <w:rFonts w:ascii="Arial" w:hAnsi="Arial" w:cs="Arial"/>
          <w:sz w:val="22"/>
          <w:szCs w:val="22"/>
          <w:lang w:val="es-EC"/>
        </w:rPr>
        <w:t xml:space="preserve">recaudación por </w:t>
      </w:r>
      <w:r w:rsidRPr="00FA4144">
        <w:rPr>
          <w:rFonts w:ascii="Arial" w:hAnsi="Arial" w:cs="Arial"/>
          <w:sz w:val="22"/>
          <w:szCs w:val="22"/>
          <w:lang w:val="es-EC"/>
        </w:rPr>
        <w:t xml:space="preserve">consumo de </w:t>
      </w:r>
      <w:r>
        <w:rPr>
          <w:rFonts w:ascii="Arial" w:hAnsi="Arial" w:cs="Arial"/>
          <w:sz w:val="22"/>
          <w:szCs w:val="22"/>
          <w:lang w:val="es-EC"/>
        </w:rPr>
        <w:t>alcantarillado</w:t>
      </w:r>
      <w:r w:rsidRPr="00FA4144">
        <w:rPr>
          <w:rFonts w:ascii="Arial" w:hAnsi="Arial" w:cs="Arial"/>
          <w:sz w:val="22"/>
          <w:szCs w:val="22"/>
          <w:lang w:val="es-EC"/>
        </w:rPr>
        <w:t xml:space="preserve"> mensual por </w:t>
      </w:r>
      <w:r>
        <w:rPr>
          <w:rFonts w:ascii="Arial" w:hAnsi="Arial" w:cs="Arial"/>
          <w:sz w:val="22"/>
          <w:szCs w:val="22"/>
          <w:lang w:val="es-EC"/>
        </w:rPr>
        <w:t xml:space="preserve">contribuyente, </w:t>
      </w:r>
      <w:r w:rsidRPr="00FA4144">
        <w:rPr>
          <w:rFonts w:ascii="Arial" w:hAnsi="Arial" w:cs="Arial"/>
          <w:sz w:val="22"/>
          <w:szCs w:val="22"/>
          <w:lang w:val="es-EC"/>
        </w:rPr>
        <w:t>sector</w:t>
      </w:r>
      <w:r>
        <w:rPr>
          <w:rFonts w:ascii="Arial" w:hAnsi="Arial" w:cs="Arial"/>
          <w:sz w:val="22"/>
          <w:szCs w:val="22"/>
          <w:lang w:val="es-EC"/>
        </w:rPr>
        <w:t>, caja, departamento</w:t>
      </w:r>
      <w:r w:rsidRPr="00FA4144">
        <w:rPr>
          <w:rFonts w:ascii="Arial" w:hAnsi="Arial" w:cs="Arial"/>
          <w:sz w:val="22"/>
          <w:szCs w:val="22"/>
          <w:lang w:val="es-EC"/>
        </w:rPr>
        <w:t>, por tipo de tarifa y por Empresa.</w:t>
      </w:r>
    </w:p>
    <w:p w:rsidR="007D4D72" w:rsidRDefault="007D4D72" w:rsidP="007D4D72">
      <w:pPr>
        <w:spacing w:line="480" w:lineRule="auto"/>
        <w:jc w:val="both"/>
        <w:rPr>
          <w:rFonts w:ascii="Arial" w:hAnsi="Arial" w:cs="Arial"/>
          <w:sz w:val="22"/>
          <w:szCs w:val="22"/>
          <w:lang w:val="es-EC"/>
        </w:rPr>
      </w:pPr>
    </w:p>
    <w:p w:rsidR="007D4D72" w:rsidRPr="002D335B" w:rsidRDefault="007D4D72" w:rsidP="007D4D72">
      <w:pPr>
        <w:spacing w:line="480" w:lineRule="auto"/>
        <w:jc w:val="both"/>
        <w:rPr>
          <w:rFonts w:ascii="Arial" w:hAnsi="Arial" w:cs="Arial"/>
          <w:b/>
          <w:i/>
          <w:sz w:val="22"/>
          <w:szCs w:val="22"/>
          <w:lang w:val="es-EC"/>
        </w:rPr>
      </w:pPr>
      <w:r>
        <w:rPr>
          <w:rFonts w:ascii="Arial" w:hAnsi="Arial" w:cs="Arial"/>
          <w:sz w:val="22"/>
          <w:szCs w:val="22"/>
          <w:lang w:val="es-EC"/>
        </w:rPr>
        <w:tab/>
      </w:r>
      <w:r w:rsidRPr="002D335B">
        <w:rPr>
          <w:rFonts w:ascii="Arial" w:hAnsi="Arial" w:cs="Arial"/>
          <w:b/>
          <w:i/>
          <w:sz w:val="22"/>
          <w:szCs w:val="22"/>
          <w:lang w:val="es-EC"/>
        </w:rPr>
        <w:t xml:space="preserve">Indicador: Tipos de </w:t>
      </w:r>
      <w:r>
        <w:rPr>
          <w:rFonts w:ascii="Arial" w:hAnsi="Arial" w:cs="Arial"/>
          <w:b/>
          <w:i/>
          <w:sz w:val="22"/>
          <w:szCs w:val="22"/>
          <w:lang w:val="es-EC"/>
        </w:rPr>
        <w:t>recaudación</w:t>
      </w:r>
      <w:r w:rsidRPr="002D335B">
        <w:rPr>
          <w:rFonts w:ascii="Arial" w:hAnsi="Arial" w:cs="Arial"/>
          <w:b/>
          <w:i/>
          <w:sz w:val="22"/>
          <w:szCs w:val="22"/>
          <w:lang w:val="es-EC"/>
        </w:rPr>
        <w:t xml:space="preserve"> </w:t>
      </w:r>
      <w:r>
        <w:rPr>
          <w:rFonts w:ascii="Arial" w:hAnsi="Arial" w:cs="Arial"/>
          <w:b/>
          <w:i/>
          <w:sz w:val="22"/>
          <w:szCs w:val="22"/>
          <w:lang w:val="es-EC"/>
        </w:rPr>
        <w:t>por</w:t>
      </w:r>
      <w:r w:rsidRPr="002D335B">
        <w:rPr>
          <w:rFonts w:ascii="Arial" w:hAnsi="Arial" w:cs="Arial"/>
          <w:b/>
          <w:i/>
          <w:sz w:val="22"/>
          <w:szCs w:val="22"/>
          <w:lang w:val="es-EC"/>
        </w:rPr>
        <w:t xml:space="preserve"> </w:t>
      </w:r>
      <w:r>
        <w:rPr>
          <w:rFonts w:ascii="Arial" w:hAnsi="Arial" w:cs="Arial"/>
          <w:b/>
          <w:i/>
          <w:sz w:val="22"/>
          <w:szCs w:val="22"/>
          <w:lang w:val="es-EC"/>
        </w:rPr>
        <w:t>c</w:t>
      </w:r>
      <w:r w:rsidRPr="002D335B">
        <w:rPr>
          <w:rFonts w:ascii="Arial" w:hAnsi="Arial" w:cs="Arial"/>
          <w:b/>
          <w:i/>
          <w:sz w:val="22"/>
          <w:szCs w:val="22"/>
          <w:lang w:val="es-EC"/>
        </w:rPr>
        <w:t>onsumo de agua potable.</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El Indicador a modelar es “Identificar la cantidad de abonados por tipo de Pago de consumo mensual de agua potable en los diferentes sectores”. Se desea conocer esta información para tener una imagen real sobre los abonados que cuentan con un servicio integral de la empresa de Agua potable. </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Los tipos de consumo son:</w:t>
      </w:r>
    </w:p>
    <w:p w:rsidR="007D4D72" w:rsidRPr="00FA4144" w:rsidRDefault="007D4D72" w:rsidP="007D4D72">
      <w:pPr>
        <w:spacing w:line="480" w:lineRule="auto"/>
        <w:ind w:left="360"/>
        <w:jc w:val="both"/>
        <w:rPr>
          <w:rFonts w:ascii="Arial" w:hAnsi="Arial" w:cs="Arial"/>
          <w:sz w:val="22"/>
          <w:szCs w:val="22"/>
          <w:lang w:val="es-EC"/>
        </w:rPr>
      </w:pPr>
    </w:p>
    <w:p w:rsidR="007D4D72" w:rsidRPr="00FA4144" w:rsidRDefault="007D4D72" w:rsidP="007D4D72">
      <w:pPr>
        <w:numPr>
          <w:ilvl w:val="0"/>
          <w:numId w:val="64"/>
        </w:numPr>
        <w:spacing w:line="480" w:lineRule="auto"/>
        <w:jc w:val="both"/>
        <w:rPr>
          <w:rFonts w:ascii="Arial" w:hAnsi="Arial" w:cs="Arial"/>
          <w:sz w:val="22"/>
          <w:szCs w:val="22"/>
          <w:lang w:val="es-EC"/>
        </w:rPr>
      </w:pPr>
      <w:r w:rsidRPr="00FA4144">
        <w:rPr>
          <w:rFonts w:ascii="Arial" w:hAnsi="Arial" w:cs="Arial"/>
          <w:i/>
          <w:sz w:val="22"/>
          <w:szCs w:val="22"/>
          <w:lang w:val="es-EC"/>
        </w:rPr>
        <w:t>Fijo:</w:t>
      </w:r>
      <w:r w:rsidRPr="00FA4144">
        <w:rPr>
          <w:rFonts w:ascii="Arial" w:hAnsi="Arial" w:cs="Arial"/>
          <w:sz w:val="22"/>
          <w:szCs w:val="22"/>
          <w:lang w:val="es-EC"/>
        </w:rPr>
        <w:t xml:space="preserve"> Cuando no disponen de medidores o el medidor está fuera de servicio y el abonado cancela un valor fijo mensual.</w:t>
      </w:r>
    </w:p>
    <w:p w:rsidR="007D4D72" w:rsidRPr="00FA4144" w:rsidRDefault="007D4D72" w:rsidP="007D4D72">
      <w:pPr>
        <w:spacing w:line="480" w:lineRule="auto"/>
        <w:ind w:left="360"/>
        <w:jc w:val="both"/>
        <w:rPr>
          <w:rFonts w:ascii="Arial" w:hAnsi="Arial" w:cs="Arial"/>
          <w:sz w:val="22"/>
          <w:szCs w:val="22"/>
          <w:lang w:val="es-EC"/>
        </w:rPr>
      </w:pPr>
      <w:r w:rsidRPr="00FA4144">
        <w:rPr>
          <w:rFonts w:ascii="Arial" w:hAnsi="Arial" w:cs="Arial"/>
          <w:sz w:val="22"/>
          <w:szCs w:val="22"/>
          <w:lang w:val="es-EC"/>
        </w:rPr>
        <w:t xml:space="preserve"> </w:t>
      </w:r>
    </w:p>
    <w:p w:rsidR="007D4D72" w:rsidRPr="00FA4144" w:rsidRDefault="007D4D72" w:rsidP="007D4D72">
      <w:pPr>
        <w:numPr>
          <w:ilvl w:val="0"/>
          <w:numId w:val="64"/>
        </w:numPr>
        <w:spacing w:line="480" w:lineRule="auto"/>
        <w:jc w:val="both"/>
        <w:rPr>
          <w:rFonts w:ascii="Arial" w:hAnsi="Arial" w:cs="Arial"/>
          <w:sz w:val="22"/>
          <w:szCs w:val="22"/>
          <w:lang w:val="es-EC"/>
        </w:rPr>
      </w:pPr>
      <w:r w:rsidRPr="00FA4144">
        <w:rPr>
          <w:rFonts w:ascii="Arial" w:hAnsi="Arial" w:cs="Arial"/>
          <w:i/>
          <w:sz w:val="22"/>
          <w:szCs w:val="22"/>
          <w:lang w:val="es-EC"/>
        </w:rPr>
        <w:t>Lectura:</w:t>
      </w:r>
      <w:r w:rsidRPr="00FA4144">
        <w:rPr>
          <w:rFonts w:ascii="Arial" w:hAnsi="Arial" w:cs="Arial"/>
          <w:sz w:val="22"/>
          <w:szCs w:val="22"/>
          <w:lang w:val="es-EC"/>
        </w:rPr>
        <w:t xml:space="preserve"> Cuando el abonado dispone de medidor y el funcionamiento es normal, entonces la cancelación de la planilla es por el consumo de m3.</w:t>
      </w:r>
    </w:p>
    <w:p w:rsidR="007D4D72" w:rsidRPr="00FA4144" w:rsidRDefault="007D4D72" w:rsidP="007D4D72">
      <w:pPr>
        <w:spacing w:line="480" w:lineRule="auto"/>
        <w:ind w:left="360"/>
        <w:jc w:val="both"/>
        <w:rPr>
          <w:rFonts w:ascii="Arial" w:hAnsi="Arial" w:cs="Arial"/>
          <w:sz w:val="22"/>
          <w:szCs w:val="22"/>
          <w:lang w:val="es-EC"/>
        </w:rPr>
      </w:pPr>
    </w:p>
    <w:p w:rsidR="007D4D72" w:rsidRPr="00FA4144" w:rsidRDefault="007D4D72" w:rsidP="007D4D72">
      <w:pPr>
        <w:numPr>
          <w:ilvl w:val="0"/>
          <w:numId w:val="64"/>
        </w:numPr>
        <w:spacing w:line="480" w:lineRule="auto"/>
        <w:jc w:val="both"/>
        <w:rPr>
          <w:rFonts w:ascii="Arial" w:hAnsi="Arial" w:cs="Arial"/>
          <w:sz w:val="22"/>
          <w:szCs w:val="22"/>
          <w:lang w:val="es-EC"/>
        </w:rPr>
      </w:pPr>
      <w:r w:rsidRPr="00FA4144">
        <w:rPr>
          <w:rFonts w:ascii="Arial" w:hAnsi="Arial" w:cs="Arial"/>
          <w:i/>
          <w:sz w:val="22"/>
          <w:szCs w:val="22"/>
          <w:lang w:val="es-EC"/>
        </w:rPr>
        <w:t>Promedio:</w:t>
      </w:r>
      <w:r w:rsidRPr="00FA4144">
        <w:rPr>
          <w:rFonts w:ascii="Arial" w:hAnsi="Arial" w:cs="Arial"/>
          <w:sz w:val="22"/>
          <w:szCs w:val="22"/>
          <w:lang w:val="es-EC"/>
        </w:rPr>
        <w:t xml:space="preserve"> Cuando el abonado dispone de medidor pero este se encuentra fuera de operación, entonces la cancelación es por un promedio de consumo de meses anteriores.</w:t>
      </w:r>
    </w:p>
    <w:p w:rsidR="007D4D72" w:rsidRPr="002D335B"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Granularidad</w:t>
      </w:r>
    </w:p>
    <w:p w:rsidR="00AA01A1" w:rsidRDefault="00AA01A1" w:rsidP="007D4D72">
      <w:pPr>
        <w:spacing w:line="480" w:lineRule="auto"/>
        <w:ind w:left="708"/>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 xml:space="preserve">Se desea almacenar información sobre las asignaciones mensuales de los  tipos de consumos en cada sector  y en cada empresa que ofrece el servicio. </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Dimensiones</w:t>
      </w:r>
    </w:p>
    <w:p w:rsidR="007D4D72" w:rsidRPr="00E4078A" w:rsidRDefault="007D4D72" w:rsidP="007D4D72">
      <w:pPr>
        <w:spacing w:line="480" w:lineRule="auto"/>
        <w:ind w:left="1065"/>
        <w:jc w:val="both"/>
        <w:rPr>
          <w:rFonts w:ascii="Arial" w:hAnsi="Arial" w:cs="Arial"/>
          <w:sz w:val="22"/>
          <w:szCs w:val="22"/>
          <w:lang w:val="es-EC"/>
        </w:rPr>
      </w:pPr>
    </w:p>
    <w:p w:rsidR="007D4D72" w:rsidRDefault="007D4D72" w:rsidP="007D4D72">
      <w:pPr>
        <w:numPr>
          <w:ilvl w:val="0"/>
          <w:numId w:val="96"/>
        </w:numPr>
        <w:spacing w:line="480" w:lineRule="auto"/>
        <w:jc w:val="both"/>
        <w:rPr>
          <w:rFonts w:ascii="Arial" w:hAnsi="Arial" w:cs="Arial"/>
          <w:sz w:val="22"/>
          <w:szCs w:val="22"/>
          <w:lang w:val="es-EC"/>
        </w:rPr>
      </w:pPr>
      <w:r w:rsidRPr="00FA4144">
        <w:rPr>
          <w:rFonts w:ascii="Arial" w:hAnsi="Arial" w:cs="Arial"/>
          <w:i/>
          <w:sz w:val="22"/>
          <w:szCs w:val="22"/>
          <w:lang w:val="es-EC"/>
        </w:rPr>
        <w:t>Tiempo:</w:t>
      </w:r>
      <w:r w:rsidRPr="00FA4144">
        <w:rPr>
          <w:rFonts w:ascii="Arial" w:hAnsi="Arial" w:cs="Arial"/>
          <w:sz w:val="22"/>
          <w:szCs w:val="22"/>
          <w:lang w:val="es-EC"/>
        </w:rPr>
        <w:t xml:space="preserve"> Dimensión temporal donde el cálculo del tipo de consumo se produce mensualmente cuando se realiza el cierre de periodo de consumo.</w:t>
      </w:r>
    </w:p>
    <w:p w:rsidR="007D4D72" w:rsidRDefault="007D4D72" w:rsidP="007D4D72">
      <w:pPr>
        <w:numPr>
          <w:ilvl w:val="0"/>
          <w:numId w:val="96"/>
        </w:numPr>
        <w:spacing w:line="480" w:lineRule="auto"/>
        <w:jc w:val="both"/>
        <w:rPr>
          <w:rFonts w:ascii="Arial" w:hAnsi="Arial" w:cs="Arial"/>
          <w:sz w:val="22"/>
          <w:szCs w:val="22"/>
          <w:lang w:val="es-EC"/>
        </w:rPr>
      </w:pPr>
      <w:r w:rsidRPr="00FA4144">
        <w:rPr>
          <w:rFonts w:ascii="Arial" w:hAnsi="Arial" w:cs="Arial"/>
          <w:i/>
          <w:sz w:val="22"/>
          <w:szCs w:val="22"/>
          <w:lang w:val="es-EC"/>
        </w:rPr>
        <w:t xml:space="preserve">Tipo de </w:t>
      </w:r>
      <w:r>
        <w:rPr>
          <w:rFonts w:ascii="Arial" w:hAnsi="Arial" w:cs="Arial"/>
          <w:i/>
          <w:sz w:val="22"/>
          <w:szCs w:val="22"/>
          <w:lang w:val="es-EC"/>
        </w:rPr>
        <w:t>recaudación</w:t>
      </w:r>
      <w:r w:rsidRPr="00FA4144">
        <w:rPr>
          <w:rFonts w:ascii="Arial" w:hAnsi="Arial" w:cs="Arial"/>
          <w:i/>
          <w:sz w:val="22"/>
          <w:szCs w:val="22"/>
          <w:lang w:val="es-EC"/>
        </w:rPr>
        <w:t>:</w:t>
      </w:r>
      <w:r w:rsidRPr="00FA4144">
        <w:rPr>
          <w:rFonts w:ascii="Arial" w:hAnsi="Arial" w:cs="Arial"/>
          <w:sz w:val="22"/>
          <w:szCs w:val="22"/>
          <w:lang w:val="es-EC"/>
        </w:rPr>
        <w:t xml:space="preserve"> dimensión que clasifica los diferentes tipos de </w:t>
      </w:r>
      <w:r>
        <w:rPr>
          <w:rFonts w:ascii="Arial" w:hAnsi="Arial" w:cs="Arial"/>
          <w:sz w:val="22"/>
          <w:szCs w:val="22"/>
          <w:lang w:val="es-EC"/>
        </w:rPr>
        <w:t>recaudación</w:t>
      </w:r>
      <w:r w:rsidRPr="00FA4144">
        <w:rPr>
          <w:rFonts w:ascii="Arial" w:hAnsi="Arial" w:cs="Arial"/>
          <w:sz w:val="22"/>
          <w:szCs w:val="22"/>
          <w:lang w:val="es-EC"/>
        </w:rPr>
        <w:t>, si es fijo, Promedio o por consumo real.</w:t>
      </w:r>
    </w:p>
    <w:p w:rsidR="007D4D72" w:rsidRDefault="007D4D72" w:rsidP="007D4D72">
      <w:pPr>
        <w:numPr>
          <w:ilvl w:val="0"/>
          <w:numId w:val="96"/>
        </w:numPr>
        <w:spacing w:line="480" w:lineRule="auto"/>
        <w:jc w:val="both"/>
        <w:rPr>
          <w:rFonts w:ascii="Arial" w:hAnsi="Arial" w:cs="Arial"/>
          <w:sz w:val="22"/>
          <w:szCs w:val="22"/>
          <w:lang w:val="es-EC"/>
        </w:rPr>
      </w:pPr>
      <w:r w:rsidRPr="00FA4144">
        <w:rPr>
          <w:rFonts w:ascii="Arial" w:hAnsi="Arial" w:cs="Arial"/>
          <w:i/>
          <w:sz w:val="22"/>
          <w:szCs w:val="22"/>
          <w:lang w:val="es-EC"/>
        </w:rPr>
        <w:t>Sector:</w:t>
      </w:r>
      <w:r w:rsidRPr="00FA4144">
        <w:rPr>
          <w:rFonts w:ascii="Arial" w:hAnsi="Arial" w:cs="Arial"/>
          <w:sz w:val="22"/>
          <w:szCs w:val="22"/>
          <w:lang w:val="es-EC"/>
        </w:rPr>
        <w:t xml:space="preserve"> Dimensión geográfica donde se producen los diferentes tipos de </w:t>
      </w:r>
      <w:r>
        <w:rPr>
          <w:rFonts w:ascii="Arial" w:hAnsi="Arial" w:cs="Arial"/>
          <w:sz w:val="22"/>
          <w:szCs w:val="22"/>
          <w:lang w:val="es-EC"/>
        </w:rPr>
        <w:t>recaudación</w:t>
      </w:r>
      <w:r w:rsidRPr="00FA4144">
        <w:rPr>
          <w:rFonts w:ascii="Arial" w:hAnsi="Arial" w:cs="Arial"/>
          <w:sz w:val="22"/>
          <w:szCs w:val="22"/>
          <w:lang w:val="es-EC"/>
        </w:rPr>
        <w:t>.</w:t>
      </w:r>
    </w:p>
    <w:p w:rsidR="007D4D72" w:rsidRPr="00FA4144" w:rsidRDefault="007D4D72" w:rsidP="007D4D72">
      <w:pPr>
        <w:numPr>
          <w:ilvl w:val="0"/>
          <w:numId w:val="96"/>
        </w:numPr>
        <w:spacing w:line="480" w:lineRule="auto"/>
        <w:jc w:val="both"/>
        <w:rPr>
          <w:rFonts w:ascii="Arial" w:hAnsi="Arial" w:cs="Arial"/>
          <w:sz w:val="22"/>
          <w:szCs w:val="22"/>
          <w:lang w:val="es-EC"/>
        </w:rPr>
      </w:pPr>
      <w:r w:rsidRPr="00FA4144">
        <w:rPr>
          <w:rFonts w:ascii="Arial" w:hAnsi="Arial" w:cs="Arial"/>
          <w:i/>
          <w:sz w:val="22"/>
          <w:szCs w:val="22"/>
          <w:lang w:val="es-EC"/>
        </w:rPr>
        <w:t>Empresa:</w:t>
      </w:r>
      <w:r w:rsidRPr="00FA4144">
        <w:rPr>
          <w:rFonts w:ascii="Arial" w:hAnsi="Arial" w:cs="Arial"/>
          <w:sz w:val="22"/>
          <w:szCs w:val="22"/>
          <w:lang w:val="es-EC"/>
        </w:rPr>
        <w:t xml:space="preserve"> Dimensión que identifica a la empresa que ofrece el servicio.</w:t>
      </w:r>
    </w:p>
    <w:p w:rsidR="007D4D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003D4D54">
        <w:rPr>
          <w:rFonts w:ascii="Arial" w:hAnsi="Arial" w:cs="Arial"/>
          <w:i/>
          <w:sz w:val="22"/>
          <w:szCs w:val="22"/>
          <w:u w:val="single"/>
          <w:lang w:val="es-EC"/>
        </w:rPr>
        <w:t>Hechos</w:t>
      </w:r>
    </w:p>
    <w:p w:rsidR="007D4D72" w:rsidRPr="001F76D3" w:rsidRDefault="007D4D72" w:rsidP="007D4D72">
      <w:pPr>
        <w:spacing w:line="480" w:lineRule="auto"/>
        <w:ind w:left="1065"/>
        <w:jc w:val="both"/>
        <w:rPr>
          <w:rFonts w:ascii="Arial" w:hAnsi="Arial" w:cs="Arial"/>
          <w:i/>
          <w:sz w:val="22"/>
          <w:szCs w:val="22"/>
          <w:u w:val="single"/>
          <w:lang w:val="es-EC"/>
        </w:rPr>
      </w:pPr>
    </w:p>
    <w:p w:rsidR="007D4D72" w:rsidRPr="00727CFF" w:rsidRDefault="007D4D72" w:rsidP="007D4D72">
      <w:pPr>
        <w:numPr>
          <w:ilvl w:val="0"/>
          <w:numId w:val="97"/>
        </w:numPr>
        <w:spacing w:line="480" w:lineRule="auto"/>
        <w:jc w:val="both"/>
        <w:rPr>
          <w:rFonts w:ascii="Arial" w:hAnsi="Arial" w:cs="Arial"/>
          <w:i/>
          <w:sz w:val="22"/>
          <w:szCs w:val="22"/>
          <w:u w:val="single"/>
          <w:lang w:val="es-EC"/>
        </w:rPr>
      </w:pPr>
      <w:r w:rsidRPr="00FA4144">
        <w:rPr>
          <w:rFonts w:ascii="Arial" w:hAnsi="Arial" w:cs="Arial"/>
          <w:sz w:val="22"/>
          <w:szCs w:val="22"/>
          <w:lang w:val="es-EC"/>
        </w:rPr>
        <w:t>Número total de deudas generadas por tipos de pago mensualmente por sector y por empresa.</w:t>
      </w:r>
    </w:p>
    <w:p w:rsidR="007D4D72"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5.2 </w:t>
      </w:r>
      <w:r>
        <w:rPr>
          <w:rFonts w:ascii="Arial" w:hAnsi="Arial" w:cs="Arial"/>
          <w:i/>
          <w:sz w:val="22"/>
          <w:szCs w:val="22"/>
          <w:lang w:val="es-EC"/>
        </w:rPr>
        <w:tab/>
        <w:t>Diseño</w:t>
      </w:r>
      <w:r w:rsidRPr="00FA4144">
        <w:rPr>
          <w:rFonts w:ascii="Arial" w:hAnsi="Arial" w:cs="Arial"/>
          <w:i/>
          <w:sz w:val="22"/>
          <w:szCs w:val="22"/>
          <w:lang w:val="es-EC"/>
        </w:rPr>
        <w:t xml:space="preserve"> </w:t>
      </w:r>
      <w:r>
        <w:rPr>
          <w:rFonts w:ascii="Arial" w:hAnsi="Arial" w:cs="Arial"/>
          <w:i/>
          <w:sz w:val="22"/>
          <w:szCs w:val="22"/>
          <w:lang w:val="es-EC"/>
        </w:rPr>
        <w:t>Multidimensional</w:t>
      </w:r>
    </w:p>
    <w:p w:rsidR="00AA01A1" w:rsidRDefault="00AA01A1" w:rsidP="007D4D72">
      <w:pPr>
        <w:spacing w:line="480" w:lineRule="auto"/>
        <w:jc w:val="both"/>
        <w:rPr>
          <w:rFonts w:ascii="Arial" w:hAnsi="Arial" w:cs="Arial"/>
          <w:i/>
          <w:sz w:val="22"/>
          <w:szCs w:val="22"/>
          <w:lang w:val="es-EC"/>
        </w:rPr>
      </w:pPr>
    </w:p>
    <w:p w:rsidR="00AA01A1" w:rsidRPr="00FA4144" w:rsidRDefault="00AA01A1" w:rsidP="007D4D72">
      <w:pPr>
        <w:spacing w:line="480" w:lineRule="auto"/>
        <w:ind w:left="708" w:hanging="708"/>
        <w:jc w:val="both"/>
        <w:rPr>
          <w:rFonts w:ascii="Arial" w:hAnsi="Arial" w:cs="Arial"/>
          <w:sz w:val="22"/>
          <w:szCs w:val="22"/>
          <w:lang w:val="es-EC"/>
        </w:rPr>
      </w:pPr>
      <w:r>
        <w:rPr>
          <w:rFonts w:ascii="Arial" w:hAnsi="Arial" w:cs="Arial"/>
          <w:sz w:val="22"/>
          <w:szCs w:val="22"/>
          <w:lang w:val="es-EC"/>
        </w:rPr>
        <w:tab/>
      </w:r>
    </w:p>
    <w:p w:rsidR="007D4D72" w:rsidRDefault="007D4D72" w:rsidP="007D4D72">
      <w:pPr>
        <w:numPr>
          <w:ilvl w:val="2"/>
          <w:numId w:val="125"/>
        </w:numPr>
        <w:spacing w:line="480" w:lineRule="auto"/>
        <w:jc w:val="both"/>
        <w:rPr>
          <w:rFonts w:ascii="Arial" w:hAnsi="Arial" w:cs="Arial"/>
          <w:i/>
          <w:sz w:val="22"/>
          <w:szCs w:val="22"/>
          <w:lang w:val="es-EC"/>
        </w:rPr>
      </w:pPr>
      <w:r>
        <w:rPr>
          <w:rFonts w:ascii="Arial" w:hAnsi="Arial" w:cs="Arial"/>
          <w:i/>
          <w:sz w:val="22"/>
          <w:szCs w:val="22"/>
          <w:lang w:val="es-EC"/>
        </w:rPr>
        <w:t>Modelo de consulta estratégico</w:t>
      </w:r>
    </w:p>
    <w:p w:rsidR="007D4D72" w:rsidRDefault="007D4D72" w:rsidP="007D4D72">
      <w:pPr>
        <w:spacing w:line="480" w:lineRule="auto"/>
        <w:jc w:val="both"/>
        <w:rPr>
          <w:rFonts w:ascii="Arial" w:hAnsi="Arial" w:cs="Arial"/>
          <w:i/>
          <w:sz w:val="22"/>
          <w:szCs w:val="22"/>
          <w:lang w:val="es-EC"/>
        </w:rPr>
      </w:pPr>
    </w:p>
    <w:p w:rsidR="007D4D72" w:rsidRPr="00B16200" w:rsidRDefault="007D4D72" w:rsidP="007D4D72">
      <w:pPr>
        <w:spacing w:line="480" w:lineRule="auto"/>
        <w:jc w:val="both"/>
        <w:rPr>
          <w:rFonts w:ascii="Arial" w:hAnsi="Arial" w:cs="Arial"/>
          <w:sz w:val="22"/>
          <w:szCs w:val="22"/>
        </w:rPr>
      </w:pPr>
    </w:p>
    <w:p w:rsidR="007D4D72" w:rsidRPr="00BD0495" w:rsidRDefault="007D4D72" w:rsidP="007D4D72">
      <w:pPr>
        <w:spacing w:line="480" w:lineRule="auto"/>
        <w:jc w:val="both"/>
        <w:rPr>
          <w:rFonts w:ascii="Arial" w:hAnsi="Arial" w:cs="Arial"/>
          <w:b/>
          <w:sz w:val="20"/>
          <w:szCs w:val="20"/>
          <w:lang w:val="es-EC"/>
        </w:rPr>
      </w:pPr>
      <w:r>
        <w:object w:dxaOrig="8783" w:dyaOrig="10886">
          <v:shape id="_x0000_i1205" type="#_x0000_t75" style="width:414pt;height:513pt" o:ole="">
            <v:imagedata r:id="rId305" o:title=""/>
          </v:shape>
          <o:OLEObject Type="Embed" ProgID="Visio.Drawing.11" ShapeID="_x0000_i1205" DrawAspect="Content" ObjectID="_1309939151" r:id="rId306"/>
        </w:object>
      </w:r>
      <w:r w:rsidRPr="00BD0495">
        <w:rPr>
          <w:rFonts w:ascii="Arial" w:hAnsi="Arial" w:cs="Arial"/>
          <w:b/>
          <w:sz w:val="20"/>
          <w:szCs w:val="20"/>
          <w:lang w:val="es-EC"/>
        </w:rPr>
        <w:tab/>
      </w:r>
      <w:r w:rsidRPr="00BD0495">
        <w:rPr>
          <w:rFonts w:ascii="Arial" w:hAnsi="Arial" w:cs="Arial"/>
          <w:b/>
          <w:sz w:val="20"/>
          <w:szCs w:val="20"/>
          <w:lang w:val="es-EC"/>
        </w:rPr>
        <w:tab/>
      </w:r>
      <w:r w:rsidRPr="00BD0495">
        <w:rPr>
          <w:rFonts w:ascii="Arial" w:hAnsi="Arial" w:cs="Arial"/>
          <w:b/>
          <w:sz w:val="20"/>
          <w:szCs w:val="20"/>
          <w:lang w:val="es-EC"/>
        </w:rPr>
        <w:tab/>
        <w:t xml:space="preserve">Figura 5.2 </w:t>
      </w:r>
      <w:r>
        <w:rPr>
          <w:rFonts w:ascii="Arial" w:hAnsi="Arial" w:cs="Arial"/>
          <w:b/>
          <w:sz w:val="20"/>
          <w:szCs w:val="20"/>
          <w:lang w:val="es-EC"/>
        </w:rPr>
        <w:t>Modelo de consulta</w:t>
      </w:r>
      <w:r w:rsidRPr="00BD0495">
        <w:rPr>
          <w:rFonts w:ascii="Arial" w:hAnsi="Arial" w:cs="Arial"/>
          <w:b/>
          <w:sz w:val="20"/>
          <w:szCs w:val="20"/>
          <w:lang w:val="es-EC"/>
        </w:rPr>
        <w:t xml:space="preserve"> </w:t>
      </w:r>
      <w:r>
        <w:rPr>
          <w:rFonts w:ascii="Arial" w:hAnsi="Arial" w:cs="Arial"/>
          <w:b/>
          <w:sz w:val="20"/>
          <w:szCs w:val="20"/>
          <w:lang w:val="es-EC"/>
        </w:rPr>
        <w:t>est</w:t>
      </w:r>
      <w:r w:rsidRPr="00BD0495">
        <w:rPr>
          <w:rFonts w:ascii="Arial" w:hAnsi="Arial" w:cs="Arial"/>
          <w:b/>
          <w:sz w:val="20"/>
          <w:szCs w:val="20"/>
          <w:lang w:val="es-EC"/>
        </w:rPr>
        <w:t>r</w:t>
      </w:r>
      <w:r>
        <w:rPr>
          <w:rFonts w:ascii="Arial" w:hAnsi="Arial" w:cs="Arial"/>
          <w:b/>
          <w:sz w:val="20"/>
          <w:szCs w:val="20"/>
          <w:lang w:val="es-EC"/>
        </w:rPr>
        <w:t>at</w:t>
      </w:r>
      <w:r w:rsidRPr="00BD0495">
        <w:rPr>
          <w:rFonts w:ascii="Arial" w:hAnsi="Arial" w:cs="Arial"/>
          <w:b/>
          <w:sz w:val="20"/>
          <w:szCs w:val="20"/>
          <w:lang w:val="es-EC"/>
        </w:rPr>
        <w:t>égico</w:t>
      </w:r>
      <w:r>
        <w:rPr>
          <w:rFonts w:ascii="Arial" w:hAnsi="Arial" w:cs="Arial"/>
          <w:b/>
          <w:sz w:val="20"/>
          <w:szCs w:val="20"/>
          <w:lang w:val="es-EC"/>
        </w:rPr>
        <w:t>.</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5.2.2 </w:t>
      </w:r>
      <w:r>
        <w:rPr>
          <w:rFonts w:ascii="Arial" w:hAnsi="Arial" w:cs="Arial"/>
          <w:i/>
          <w:sz w:val="22"/>
          <w:szCs w:val="22"/>
          <w:lang w:val="es-EC"/>
        </w:rPr>
        <w:tab/>
        <w:t>Modelo de consulta táctico</w:t>
      </w:r>
    </w:p>
    <w:p w:rsidR="007D4D72" w:rsidRDefault="00B023BF" w:rsidP="007D4D72">
      <w:pPr>
        <w:spacing w:line="480" w:lineRule="auto"/>
        <w:ind w:left="708"/>
        <w:jc w:val="center"/>
      </w:pPr>
      <w:r>
        <w:object w:dxaOrig="8069" w:dyaOrig="14097">
          <v:shape id="_x0000_i1206" type="#_x0000_t75" style="width:330.75pt;height:550.5pt" o:ole="">
            <v:imagedata r:id="rId307" o:title=""/>
          </v:shape>
          <o:OLEObject Type="Embed" ProgID="Visio.Drawing.11" ShapeID="_x0000_i1206" DrawAspect="Content" ObjectID="_1309939152" r:id="rId308"/>
        </w:object>
      </w:r>
    </w:p>
    <w:p w:rsidR="007D4D72" w:rsidRPr="00BD0495" w:rsidRDefault="007D4D72" w:rsidP="007D4D72">
      <w:pPr>
        <w:spacing w:line="480" w:lineRule="auto"/>
        <w:ind w:left="708"/>
        <w:jc w:val="center"/>
        <w:rPr>
          <w:rFonts w:ascii="Arial" w:hAnsi="Arial" w:cs="Arial"/>
          <w:b/>
          <w:sz w:val="20"/>
          <w:szCs w:val="20"/>
          <w:lang w:val="es-EC"/>
        </w:rPr>
      </w:pPr>
      <w:r>
        <w:rPr>
          <w:rFonts w:ascii="Arial" w:hAnsi="Arial" w:cs="Arial"/>
          <w:b/>
          <w:sz w:val="20"/>
          <w:szCs w:val="20"/>
          <w:lang w:val="es-EC"/>
        </w:rPr>
        <w:t>Figura 5.3</w:t>
      </w:r>
      <w:r w:rsidRPr="00BD0495">
        <w:rPr>
          <w:rFonts w:ascii="Arial" w:hAnsi="Arial" w:cs="Arial"/>
          <w:b/>
          <w:sz w:val="20"/>
          <w:szCs w:val="20"/>
          <w:lang w:val="es-EC"/>
        </w:rPr>
        <w:t xml:space="preserve"> </w:t>
      </w:r>
      <w:r>
        <w:rPr>
          <w:rFonts w:ascii="Arial" w:hAnsi="Arial" w:cs="Arial"/>
          <w:b/>
          <w:sz w:val="20"/>
          <w:szCs w:val="20"/>
          <w:lang w:val="es-EC"/>
        </w:rPr>
        <w:t>Modelo de consulta</w:t>
      </w:r>
      <w:r w:rsidRPr="00BD0495">
        <w:rPr>
          <w:rFonts w:ascii="Arial" w:hAnsi="Arial" w:cs="Arial"/>
          <w:b/>
          <w:sz w:val="20"/>
          <w:szCs w:val="20"/>
          <w:lang w:val="es-EC"/>
        </w:rPr>
        <w:t xml:space="preserve"> </w:t>
      </w:r>
      <w:r>
        <w:rPr>
          <w:rFonts w:ascii="Arial" w:hAnsi="Arial" w:cs="Arial"/>
          <w:b/>
          <w:sz w:val="20"/>
          <w:szCs w:val="20"/>
          <w:lang w:val="es-EC"/>
        </w:rPr>
        <w:t>táctico.</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5.2.3 Modelo de consulta operativo</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jc w:val="right"/>
        <w:rPr>
          <w:rFonts w:ascii="Arial" w:hAnsi="Arial" w:cs="Arial"/>
          <w:sz w:val="22"/>
          <w:szCs w:val="22"/>
          <w:lang w:val="es-EC"/>
        </w:rPr>
      </w:pPr>
      <w:r>
        <w:object w:dxaOrig="8754" w:dyaOrig="8392">
          <v:shape id="_x0000_i1207" type="#_x0000_t75" style="width:414pt;height:396.75pt" o:ole="">
            <v:imagedata r:id="rId309" o:title=""/>
          </v:shape>
          <o:OLEObject Type="Embed" ProgID="Visio.Drawing.11" ShapeID="_x0000_i1207" DrawAspect="Content" ObjectID="_1309939153" r:id="rId310"/>
        </w:object>
      </w:r>
    </w:p>
    <w:p w:rsidR="007D4D72" w:rsidRPr="00BD0495" w:rsidRDefault="007D4D72" w:rsidP="007D4D72">
      <w:pPr>
        <w:spacing w:line="480" w:lineRule="auto"/>
        <w:jc w:val="both"/>
        <w:rPr>
          <w:rFonts w:ascii="Arial" w:hAnsi="Arial" w:cs="Arial"/>
          <w:b/>
          <w:sz w:val="20"/>
          <w:szCs w:val="20"/>
          <w:lang w:val="es-EC"/>
        </w:rPr>
      </w:pPr>
      <w:r>
        <w:rPr>
          <w:rFonts w:ascii="Arial" w:hAnsi="Arial" w:cs="Arial"/>
          <w:b/>
          <w:sz w:val="20"/>
          <w:szCs w:val="20"/>
          <w:lang w:val="es-EC"/>
        </w:rPr>
        <w:tab/>
      </w:r>
      <w:r>
        <w:rPr>
          <w:rFonts w:ascii="Arial" w:hAnsi="Arial" w:cs="Arial"/>
          <w:b/>
          <w:sz w:val="20"/>
          <w:szCs w:val="20"/>
          <w:lang w:val="es-EC"/>
        </w:rPr>
        <w:tab/>
      </w:r>
      <w:r>
        <w:rPr>
          <w:rFonts w:ascii="Arial" w:hAnsi="Arial" w:cs="Arial"/>
          <w:b/>
          <w:sz w:val="20"/>
          <w:szCs w:val="20"/>
          <w:lang w:val="es-EC"/>
        </w:rPr>
        <w:tab/>
        <w:t>Figura 5.4</w:t>
      </w:r>
      <w:r w:rsidRPr="00BD0495">
        <w:rPr>
          <w:rFonts w:ascii="Arial" w:hAnsi="Arial" w:cs="Arial"/>
          <w:b/>
          <w:sz w:val="20"/>
          <w:szCs w:val="20"/>
          <w:lang w:val="es-EC"/>
        </w:rPr>
        <w:t xml:space="preserve"> </w:t>
      </w:r>
      <w:r>
        <w:rPr>
          <w:rFonts w:ascii="Arial" w:hAnsi="Arial" w:cs="Arial"/>
          <w:b/>
          <w:sz w:val="20"/>
          <w:szCs w:val="20"/>
          <w:lang w:val="es-EC"/>
        </w:rPr>
        <w:t>Modelo de consulta</w:t>
      </w:r>
      <w:r w:rsidRPr="00BD0495">
        <w:rPr>
          <w:rFonts w:ascii="Arial" w:hAnsi="Arial" w:cs="Arial"/>
          <w:b/>
          <w:sz w:val="20"/>
          <w:szCs w:val="20"/>
          <w:lang w:val="es-EC"/>
        </w:rPr>
        <w:t xml:space="preserve"> </w:t>
      </w:r>
      <w:r>
        <w:rPr>
          <w:rFonts w:ascii="Arial" w:hAnsi="Arial" w:cs="Arial"/>
          <w:b/>
          <w:sz w:val="20"/>
          <w:szCs w:val="20"/>
          <w:lang w:val="es-EC"/>
        </w:rPr>
        <w:t>operativo.</w:t>
      </w:r>
    </w:p>
    <w:p w:rsidR="007D4D72" w:rsidRPr="00FA4144" w:rsidRDefault="007D4D72" w:rsidP="007D4D72">
      <w:pPr>
        <w:spacing w:line="480" w:lineRule="auto"/>
        <w:jc w:val="both"/>
        <w:rPr>
          <w:rFonts w:ascii="Arial" w:hAnsi="Arial" w:cs="Arial"/>
          <w:sz w:val="22"/>
          <w:szCs w:val="22"/>
          <w:lang w:val="es-EC"/>
        </w:rPr>
      </w:pPr>
    </w:p>
    <w:p w:rsidR="007D4D72"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lang w:val="es-EC"/>
        </w:rPr>
        <w:t xml:space="preserve">5.2.4 </w:t>
      </w:r>
      <w:r>
        <w:rPr>
          <w:rFonts w:ascii="Arial" w:hAnsi="Arial" w:cs="Arial"/>
          <w:i/>
          <w:sz w:val="22"/>
          <w:szCs w:val="22"/>
          <w:lang w:val="es-EC"/>
        </w:rPr>
        <w:tab/>
      </w:r>
      <w:r w:rsidRPr="001B4FF4">
        <w:rPr>
          <w:rFonts w:ascii="Arial" w:hAnsi="Arial" w:cs="Arial"/>
          <w:i/>
          <w:sz w:val="22"/>
          <w:szCs w:val="22"/>
          <w:lang w:val="es-EC"/>
        </w:rPr>
        <w:t>Data Mart Agua potable</w:t>
      </w:r>
    </w:p>
    <w:p w:rsidR="007D4D72" w:rsidRPr="001B4FF4" w:rsidRDefault="007D4D72" w:rsidP="007D4D72">
      <w:pPr>
        <w:spacing w:line="480" w:lineRule="auto"/>
        <w:jc w:val="both"/>
        <w:rPr>
          <w:rFonts w:ascii="Arial" w:hAnsi="Arial" w:cs="Arial"/>
          <w:i/>
          <w:sz w:val="22"/>
          <w:szCs w:val="22"/>
          <w:lang w:val="es-EC"/>
        </w:rPr>
      </w:pPr>
    </w:p>
    <w:p w:rsidR="007D4D72" w:rsidRPr="001B4FF4"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rPr>
        <w:t xml:space="preserve">5.2.4.1 </w:t>
      </w:r>
      <w:r w:rsidRPr="001B4FF4">
        <w:rPr>
          <w:rFonts w:ascii="Arial" w:hAnsi="Arial" w:cs="Arial"/>
          <w:i/>
          <w:sz w:val="22"/>
          <w:szCs w:val="22"/>
        </w:rPr>
        <w:t>Tablas Dimensionales</w:t>
      </w:r>
    </w:p>
    <w:p w:rsidR="007D4D72" w:rsidRPr="00FA4144" w:rsidRDefault="007D4D72" w:rsidP="007D4D72">
      <w:pPr>
        <w:spacing w:line="480" w:lineRule="auto"/>
        <w:rPr>
          <w:rFonts w:ascii="Arial" w:hAnsi="Arial" w:cs="Arial"/>
          <w:sz w:val="22"/>
          <w:szCs w:val="22"/>
        </w:rPr>
      </w:pPr>
    </w:p>
    <w:p w:rsidR="007D4D72" w:rsidRPr="00FA4144" w:rsidRDefault="007D4D72" w:rsidP="007D4D72">
      <w:pPr>
        <w:spacing w:line="480" w:lineRule="auto"/>
        <w:ind w:left="708"/>
        <w:rPr>
          <w:rFonts w:ascii="Arial" w:hAnsi="Arial" w:cs="Arial"/>
          <w:sz w:val="22"/>
          <w:szCs w:val="22"/>
        </w:rPr>
      </w:pPr>
      <w:r w:rsidRPr="00FA4144">
        <w:rPr>
          <w:rFonts w:ascii="Arial" w:hAnsi="Arial" w:cs="Arial"/>
          <w:sz w:val="22"/>
          <w:szCs w:val="22"/>
        </w:rPr>
        <w:t xml:space="preserve">DimEmpresa: </w:t>
      </w:r>
      <w:r w:rsidR="006520AD">
        <w:rPr>
          <w:rFonts w:ascii="Arial" w:hAnsi="Arial" w:cs="Arial"/>
          <w:sz w:val="22"/>
          <w:szCs w:val="22"/>
        </w:rPr>
        <w:t xml:space="preserve">Para </w:t>
      </w:r>
      <w:r w:rsidRPr="00FA4144">
        <w:rPr>
          <w:rFonts w:ascii="Arial" w:hAnsi="Arial" w:cs="Arial"/>
          <w:sz w:val="22"/>
          <w:szCs w:val="22"/>
        </w:rPr>
        <w:t>comparar el rendimiento entre los diferentes Municipios.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3780"/>
      </w:tblGrid>
      <w:tr w:rsidR="007D4D72" w:rsidRPr="00E64696" w:rsidTr="00E64696">
        <w:tc>
          <w:tcPr>
            <w:tcW w:w="2123" w:type="dxa"/>
            <w:shd w:val="clear" w:color="auto" w:fill="A6A6A6"/>
          </w:tcPr>
          <w:p w:rsidR="007D4D72" w:rsidRPr="00E64696" w:rsidRDefault="007D4D72" w:rsidP="00E64696">
            <w:pPr>
              <w:ind w:left="720"/>
              <w:rPr>
                <w:rFonts w:ascii="Arial" w:hAnsi="Arial" w:cs="Arial"/>
                <w:color w:val="333399"/>
                <w:sz w:val="22"/>
                <w:szCs w:val="22"/>
              </w:rPr>
            </w:pPr>
            <w:r w:rsidRPr="00E64696">
              <w:rPr>
                <w:rFonts w:ascii="Arial" w:hAnsi="Arial" w:cs="Arial"/>
                <w:color w:val="333399"/>
                <w:sz w:val="22"/>
                <w:szCs w:val="22"/>
              </w:rPr>
              <w:t>Campo</w:t>
            </w:r>
          </w:p>
        </w:tc>
        <w:tc>
          <w:tcPr>
            <w:tcW w:w="3780" w:type="dxa"/>
            <w:shd w:val="clear" w:color="auto" w:fill="A6A6A6"/>
          </w:tcPr>
          <w:p w:rsidR="007D4D72" w:rsidRPr="00E64696" w:rsidRDefault="007D4D72" w:rsidP="00E64696">
            <w:pPr>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12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Id_Empresa</w:t>
            </w:r>
          </w:p>
        </w:tc>
        <w:tc>
          <w:tcPr>
            <w:tcW w:w="3780"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12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Empresa</w:t>
            </w:r>
          </w:p>
        </w:tc>
        <w:tc>
          <w:tcPr>
            <w:tcW w:w="3780"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Nombre de la Empresa.</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 xml:space="preserve">.1 </w:t>
      </w:r>
      <w:r>
        <w:rPr>
          <w:rFonts w:ascii="Arial" w:hAnsi="Arial" w:cs="Arial"/>
          <w:b/>
          <w:sz w:val="20"/>
          <w:szCs w:val="20"/>
        </w:rPr>
        <w:t>Data Mart Agua Potable - Dimensión Empresa</w:t>
      </w:r>
    </w:p>
    <w:p w:rsidR="006520AD" w:rsidRDefault="006520AD"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DimTiempo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5"/>
        <w:gridCol w:w="4263"/>
      </w:tblGrid>
      <w:tr w:rsidR="007D4D72" w:rsidRPr="00E64696" w:rsidTr="00E64696">
        <w:tc>
          <w:tcPr>
            <w:tcW w:w="2495" w:type="dxa"/>
            <w:shd w:val="clear" w:color="auto" w:fill="A6A6A6"/>
          </w:tcPr>
          <w:p w:rsidR="007D4D72" w:rsidRPr="00E64696" w:rsidRDefault="007D4D72" w:rsidP="00E64696">
            <w:pPr>
              <w:ind w:left="720"/>
              <w:rPr>
                <w:rFonts w:ascii="Arial" w:hAnsi="Arial" w:cs="Arial"/>
                <w:color w:val="333399"/>
                <w:sz w:val="22"/>
                <w:szCs w:val="22"/>
              </w:rPr>
            </w:pPr>
            <w:r w:rsidRPr="00E64696">
              <w:rPr>
                <w:rFonts w:ascii="Arial" w:hAnsi="Arial" w:cs="Arial"/>
                <w:color w:val="333399"/>
                <w:sz w:val="22"/>
                <w:szCs w:val="22"/>
              </w:rPr>
              <w:t>Campo</w:t>
            </w:r>
          </w:p>
        </w:tc>
        <w:tc>
          <w:tcPr>
            <w:tcW w:w="4263" w:type="dxa"/>
            <w:shd w:val="clear" w:color="auto" w:fill="A6A6A6"/>
          </w:tcPr>
          <w:p w:rsidR="007D4D72" w:rsidRPr="00E64696" w:rsidRDefault="007D4D72" w:rsidP="00E64696">
            <w:pPr>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IdTiempo</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Código de identificación del Tiempo</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Año</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Año</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Semestre</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Semestre</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Trimestre</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Trimestre</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Mes</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Mes</w:t>
            </w:r>
          </w:p>
        </w:tc>
      </w:tr>
      <w:tr w:rsidR="007D4D72" w:rsidRPr="00E64696" w:rsidTr="00E64696">
        <w:tc>
          <w:tcPr>
            <w:tcW w:w="2495"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NombreMes</w:t>
            </w:r>
          </w:p>
        </w:tc>
        <w:tc>
          <w:tcPr>
            <w:tcW w:w="4263" w:type="dxa"/>
          </w:tcPr>
          <w:p w:rsidR="007D4D72" w:rsidRPr="00E64696" w:rsidRDefault="007D4D72" w:rsidP="00E64696">
            <w:pPr>
              <w:ind w:left="720"/>
              <w:rPr>
                <w:rFonts w:ascii="Arial" w:hAnsi="Arial" w:cs="Arial"/>
                <w:sz w:val="22"/>
                <w:szCs w:val="22"/>
              </w:rPr>
            </w:pPr>
            <w:r w:rsidRPr="00E64696">
              <w:rPr>
                <w:rFonts w:ascii="Arial" w:hAnsi="Arial" w:cs="Arial"/>
                <w:sz w:val="22"/>
                <w:szCs w:val="22"/>
              </w:rPr>
              <w:t>Nombre del Mes</w:t>
            </w:r>
          </w:p>
        </w:tc>
      </w:tr>
    </w:tbl>
    <w:p w:rsidR="007D4D72"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5.2</w:t>
      </w:r>
      <w:r w:rsidRPr="008E7148">
        <w:rPr>
          <w:rFonts w:ascii="Arial" w:hAnsi="Arial" w:cs="Arial"/>
          <w:b/>
          <w:sz w:val="20"/>
          <w:szCs w:val="20"/>
        </w:rPr>
        <w:t xml:space="preserve"> </w:t>
      </w:r>
      <w:r>
        <w:rPr>
          <w:rFonts w:ascii="Arial" w:hAnsi="Arial" w:cs="Arial"/>
          <w:b/>
          <w:sz w:val="20"/>
          <w:szCs w:val="20"/>
        </w:rPr>
        <w:t>Data Mart Agua Potable - Dimensión Tiempo</w:t>
      </w:r>
      <w:r w:rsidR="006520AD">
        <w:rPr>
          <w:rFonts w:ascii="Arial" w:hAnsi="Arial" w:cs="Arial"/>
          <w:b/>
          <w:sz w:val="20"/>
          <w:szCs w:val="20"/>
        </w:rPr>
        <w:t>.</w:t>
      </w:r>
    </w:p>
    <w:p w:rsidR="006520AD" w:rsidRDefault="006520AD" w:rsidP="007D4D72">
      <w:pPr>
        <w:spacing w:line="480" w:lineRule="auto"/>
        <w:ind w:left="720"/>
        <w:rPr>
          <w:rFonts w:ascii="Arial" w:hAnsi="Arial" w:cs="Arial"/>
          <w:b/>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5"/>
        <w:gridCol w:w="4263"/>
      </w:tblGrid>
      <w:tr w:rsidR="006520AD" w:rsidRPr="00E64696" w:rsidTr="00E64696">
        <w:tc>
          <w:tcPr>
            <w:tcW w:w="2495" w:type="dxa"/>
            <w:shd w:val="clear" w:color="auto" w:fill="A6A6A6"/>
          </w:tcPr>
          <w:p w:rsidR="006520AD" w:rsidRPr="00E64696" w:rsidRDefault="006520AD" w:rsidP="00E64696">
            <w:pPr>
              <w:ind w:left="720"/>
              <w:rPr>
                <w:rFonts w:ascii="Arial" w:hAnsi="Arial" w:cs="Arial"/>
                <w:color w:val="333399"/>
                <w:sz w:val="22"/>
                <w:szCs w:val="22"/>
              </w:rPr>
            </w:pPr>
            <w:r w:rsidRPr="00E64696">
              <w:rPr>
                <w:rFonts w:ascii="Arial" w:hAnsi="Arial" w:cs="Arial"/>
                <w:color w:val="333399"/>
                <w:sz w:val="22"/>
                <w:szCs w:val="22"/>
              </w:rPr>
              <w:t>Campo</w:t>
            </w:r>
          </w:p>
        </w:tc>
        <w:tc>
          <w:tcPr>
            <w:tcW w:w="4263" w:type="dxa"/>
            <w:shd w:val="clear" w:color="auto" w:fill="A6A6A6"/>
          </w:tcPr>
          <w:p w:rsidR="006520AD" w:rsidRPr="00E64696" w:rsidRDefault="006520AD" w:rsidP="00E64696">
            <w:pPr>
              <w:ind w:left="720"/>
              <w:rPr>
                <w:rFonts w:ascii="Arial" w:hAnsi="Arial" w:cs="Arial"/>
                <w:color w:val="333399"/>
                <w:sz w:val="22"/>
                <w:szCs w:val="22"/>
              </w:rPr>
            </w:pPr>
            <w:r w:rsidRPr="00E64696">
              <w:rPr>
                <w:rFonts w:ascii="Arial" w:hAnsi="Arial" w:cs="Arial"/>
                <w:color w:val="333399"/>
                <w:sz w:val="22"/>
                <w:szCs w:val="22"/>
              </w:rPr>
              <w:t>Descripción</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IdTiempo</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Código de identificación del Tiempo</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Año</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Año</w:t>
            </w:r>
          </w:p>
        </w:tc>
      </w:tr>
    </w:tbl>
    <w:p w:rsidR="006520AD" w:rsidRPr="008E7148" w:rsidRDefault="006520AD" w:rsidP="006520AD">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5.2.a Data Mart Agua Potable - Dimensión Tiempo-</w:t>
      </w:r>
      <w:r w:rsidR="007A588B">
        <w:rPr>
          <w:rFonts w:ascii="Arial" w:hAnsi="Arial" w:cs="Arial"/>
          <w:b/>
          <w:sz w:val="20"/>
          <w:szCs w:val="20"/>
        </w:rPr>
        <w:t>a</w:t>
      </w:r>
      <w:r>
        <w:rPr>
          <w:rFonts w:ascii="Arial" w:hAnsi="Arial" w:cs="Arial"/>
          <w:b/>
          <w:sz w:val="20"/>
          <w:szCs w:val="20"/>
        </w:rPr>
        <w:t>ño.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5"/>
        <w:gridCol w:w="4263"/>
      </w:tblGrid>
      <w:tr w:rsidR="006520AD" w:rsidRPr="00E64696" w:rsidTr="00E64696">
        <w:tc>
          <w:tcPr>
            <w:tcW w:w="2495" w:type="dxa"/>
            <w:shd w:val="clear" w:color="auto" w:fill="A6A6A6"/>
          </w:tcPr>
          <w:p w:rsidR="006520AD" w:rsidRPr="00E64696" w:rsidRDefault="006520AD" w:rsidP="00E64696">
            <w:pPr>
              <w:ind w:left="720"/>
              <w:rPr>
                <w:rFonts w:ascii="Arial" w:hAnsi="Arial" w:cs="Arial"/>
                <w:color w:val="333399"/>
                <w:sz w:val="22"/>
                <w:szCs w:val="22"/>
              </w:rPr>
            </w:pPr>
            <w:r w:rsidRPr="00E64696">
              <w:rPr>
                <w:rFonts w:ascii="Arial" w:hAnsi="Arial" w:cs="Arial"/>
                <w:color w:val="333399"/>
                <w:sz w:val="22"/>
                <w:szCs w:val="22"/>
              </w:rPr>
              <w:t>Campo</w:t>
            </w:r>
          </w:p>
        </w:tc>
        <w:tc>
          <w:tcPr>
            <w:tcW w:w="4263" w:type="dxa"/>
            <w:shd w:val="clear" w:color="auto" w:fill="A6A6A6"/>
          </w:tcPr>
          <w:p w:rsidR="006520AD" w:rsidRPr="00E64696" w:rsidRDefault="006520AD" w:rsidP="00E64696">
            <w:pPr>
              <w:ind w:left="720"/>
              <w:rPr>
                <w:rFonts w:ascii="Arial" w:hAnsi="Arial" w:cs="Arial"/>
                <w:color w:val="333399"/>
                <w:sz w:val="22"/>
                <w:szCs w:val="22"/>
              </w:rPr>
            </w:pPr>
            <w:r w:rsidRPr="00E64696">
              <w:rPr>
                <w:rFonts w:ascii="Arial" w:hAnsi="Arial" w:cs="Arial"/>
                <w:color w:val="333399"/>
                <w:sz w:val="22"/>
                <w:szCs w:val="22"/>
              </w:rPr>
              <w:t>Descripción</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IdTiempo</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Código de identificación del Tiempo</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Año</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Año</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Mes</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Mes</w:t>
            </w:r>
          </w:p>
        </w:tc>
      </w:tr>
      <w:tr w:rsidR="006520AD" w:rsidRPr="00E64696" w:rsidTr="00E64696">
        <w:tc>
          <w:tcPr>
            <w:tcW w:w="2495"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NombreMes</w:t>
            </w:r>
          </w:p>
        </w:tc>
        <w:tc>
          <w:tcPr>
            <w:tcW w:w="4263" w:type="dxa"/>
          </w:tcPr>
          <w:p w:rsidR="006520AD" w:rsidRPr="00E64696" w:rsidRDefault="006520AD" w:rsidP="00E64696">
            <w:pPr>
              <w:ind w:left="720"/>
              <w:rPr>
                <w:rFonts w:ascii="Arial" w:hAnsi="Arial" w:cs="Arial"/>
                <w:sz w:val="22"/>
                <w:szCs w:val="22"/>
              </w:rPr>
            </w:pPr>
            <w:r w:rsidRPr="00E64696">
              <w:rPr>
                <w:rFonts w:ascii="Arial" w:hAnsi="Arial" w:cs="Arial"/>
                <w:sz w:val="22"/>
                <w:szCs w:val="22"/>
              </w:rPr>
              <w:t>Nombre del Mes</w:t>
            </w:r>
          </w:p>
        </w:tc>
      </w:tr>
    </w:tbl>
    <w:p w:rsidR="007B767D" w:rsidRDefault="007B767D" w:rsidP="007B767D">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5.2.</w:t>
      </w:r>
      <w:r w:rsidR="007A588B">
        <w:rPr>
          <w:rFonts w:ascii="Arial" w:hAnsi="Arial" w:cs="Arial"/>
          <w:b/>
          <w:sz w:val="20"/>
          <w:szCs w:val="20"/>
        </w:rPr>
        <w:t>b</w:t>
      </w:r>
      <w:r>
        <w:rPr>
          <w:rFonts w:ascii="Arial" w:hAnsi="Arial" w:cs="Arial"/>
          <w:b/>
          <w:sz w:val="20"/>
          <w:szCs w:val="20"/>
        </w:rPr>
        <w:t xml:space="preserve"> Data Mart Agua Potable - Dimensión Tiempo</w:t>
      </w:r>
      <w:r w:rsidR="007A588B">
        <w:rPr>
          <w:rFonts w:ascii="Arial" w:hAnsi="Arial" w:cs="Arial"/>
          <w:b/>
          <w:sz w:val="20"/>
          <w:szCs w:val="20"/>
        </w:rPr>
        <w:t>-año-mes.</w:t>
      </w:r>
    </w:p>
    <w:p w:rsidR="007B767D" w:rsidRPr="008E7148" w:rsidRDefault="007B767D" w:rsidP="007B767D">
      <w:pPr>
        <w:spacing w:line="480" w:lineRule="auto"/>
        <w:ind w:left="720"/>
        <w:rPr>
          <w:rFonts w:ascii="Arial" w:hAnsi="Arial" w:cs="Arial"/>
          <w:b/>
          <w:sz w:val="20"/>
          <w:szCs w:val="20"/>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 xml:space="preserve">DimContribuyente: Dimensión de Abonados de </w:t>
      </w:r>
      <w:r>
        <w:rPr>
          <w:rFonts w:ascii="Arial" w:hAnsi="Arial" w:cs="Arial"/>
          <w:sz w:val="22"/>
          <w:szCs w:val="22"/>
        </w:rPr>
        <w:t>Agua potable</w:t>
      </w:r>
      <w:r w:rsidRPr="00FA4144">
        <w:rPr>
          <w:rFonts w:ascii="Arial" w:hAnsi="Arial" w:cs="Arial"/>
          <w:sz w:val="22"/>
          <w:szCs w:val="22"/>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4571"/>
      </w:tblGrid>
      <w:tr w:rsidR="007D4D72" w:rsidRPr="00E64696" w:rsidTr="00E64696">
        <w:tc>
          <w:tcPr>
            <w:tcW w:w="2612"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Campo</w:t>
            </w:r>
          </w:p>
        </w:tc>
        <w:tc>
          <w:tcPr>
            <w:tcW w:w="4571"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612" w:type="dxa"/>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Id_Contribuyente</w:t>
            </w:r>
          </w:p>
        </w:tc>
        <w:tc>
          <w:tcPr>
            <w:tcW w:w="4571" w:type="dxa"/>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Código de Contribuyente.</w:t>
            </w:r>
          </w:p>
        </w:tc>
      </w:tr>
      <w:tr w:rsidR="007D4D72" w:rsidRPr="00E64696" w:rsidTr="00E64696">
        <w:tc>
          <w:tcPr>
            <w:tcW w:w="2612" w:type="dxa"/>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Contribuyente</w:t>
            </w:r>
          </w:p>
        </w:tc>
        <w:tc>
          <w:tcPr>
            <w:tcW w:w="4571" w:type="dxa"/>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Nombre del Contribuyente.</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3</w:t>
      </w:r>
      <w:r w:rsidRPr="008E7148">
        <w:rPr>
          <w:rFonts w:ascii="Arial" w:hAnsi="Arial" w:cs="Arial"/>
          <w:b/>
          <w:sz w:val="20"/>
          <w:szCs w:val="20"/>
        </w:rPr>
        <w:t xml:space="preserve"> </w:t>
      </w:r>
      <w:r>
        <w:rPr>
          <w:rFonts w:ascii="Arial" w:hAnsi="Arial" w:cs="Arial"/>
          <w:b/>
          <w:sz w:val="20"/>
          <w:szCs w:val="20"/>
        </w:rPr>
        <w:t>Data Mart Agua Potable - Dimensión Contribuyente</w:t>
      </w:r>
    </w:p>
    <w:p w:rsidR="007D4D72" w:rsidRPr="00FA4144" w:rsidRDefault="007D4D72"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DimSector: Dimensión de Sectores donde se da atención a los abonados.</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1"/>
        <w:gridCol w:w="4717"/>
      </w:tblGrid>
      <w:tr w:rsidR="007D4D72" w:rsidRPr="00E64696" w:rsidTr="00E64696">
        <w:tc>
          <w:tcPr>
            <w:tcW w:w="2041"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Campo</w:t>
            </w:r>
          </w:p>
        </w:tc>
        <w:tc>
          <w:tcPr>
            <w:tcW w:w="4717"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4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Id_Sector</w:t>
            </w:r>
          </w:p>
        </w:tc>
        <w:tc>
          <w:tcPr>
            <w:tcW w:w="4717" w:type="dxa"/>
          </w:tcPr>
          <w:p w:rsidR="007D4D72" w:rsidRPr="00E64696" w:rsidRDefault="007D4D72" w:rsidP="00E64696">
            <w:pPr>
              <w:spacing w:line="480" w:lineRule="auto"/>
              <w:ind w:left="11"/>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04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Sector</w:t>
            </w:r>
          </w:p>
        </w:tc>
        <w:tc>
          <w:tcPr>
            <w:tcW w:w="4717" w:type="dxa"/>
          </w:tcPr>
          <w:p w:rsidR="007D4D72" w:rsidRPr="00E64696" w:rsidRDefault="007D4D72" w:rsidP="00E64696">
            <w:pPr>
              <w:spacing w:line="480" w:lineRule="auto"/>
              <w:ind w:left="11"/>
              <w:rPr>
                <w:rFonts w:ascii="Arial" w:hAnsi="Arial" w:cs="Arial"/>
                <w:sz w:val="22"/>
                <w:szCs w:val="22"/>
              </w:rPr>
            </w:pPr>
            <w:r w:rsidRPr="00E64696">
              <w:rPr>
                <w:rFonts w:ascii="Arial" w:hAnsi="Arial" w:cs="Arial"/>
                <w:sz w:val="22"/>
                <w:szCs w:val="22"/>
              </w:rPr>
              <w:t>Nombre del Sector.</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4</w:t>
      </w:r>
      <w:r w:rsidRPr="008E7148">
        <w:rPr>
          <w:rFonts w:ascii="Arial" w:hAnsi="Arial" w:cs="Arial"/>
          <w:b/>
          <w:sz w:val="20"/>
          <w:szCs w:val="20"/>
        </w:rPr>
        <w:t xml:space="preserve"> </w:t>
      </w:r>
      <w:r>
        <w:rPr>
          <w:rFonts w:ascii="Arial" w:hAnsi="Arial" w:cs="Arial"/>
          <w:b/>
          <w:sz w:val="20"/>
          <w:szCs w:val="20"/>
        </w:rPr>
        <w:t>Data Mart Agua Potable - Dimensión Sector</w:t>
      </w:r>
    </w:p>
    <w:p w:rsidR="007D4D72" w:rsidRPr="00FA4144" w:rsidRDefault="007D4D72"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DimTarifa</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9"/>
        <w:gridCol w:w="4729"/>
      </w:tblGrid>
      <w:tr w:rsidR="007D4D72" w:rsidRPr="00E64696" w:rsidTr="00E64696">
        <w:tc>
          <w:tcPr>
            <w:tcW w:w="2029"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Campo</w:t>
            </w:r>
          </w:p>
        </w:tc>
        <w:tc>
          <w:tcPr>
            <w:tcW w:w="4729"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29"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Id_Tarifa</w:t>
            </w:r>
          </w:p>
        </w:tc>
        <w:tc>
          <w:tcPr>
            <w:tcW w:w="4729" w:type="dxa"/>
          </w:tcPr>
          <w:p w:rsidR="007D4D72" w:rsidRPr="00E64696" w:rsidRDefault="007D4D72" w:rsidP="00E64696">
            <w:pPr>
              <w:spacing w:line="480" w:lineRule="auto"/>
              <w:ind w:left="23"/>
              <w:rPr>
                <w:rFonts w:ascii="Arial" w:hAnsi="Arial" w:cs="Arial"/>
                <w:sz w:val="22"/>
                <w:szCs w:val="22"/>
              </w:rPr>
            </w:pPr>
            <w:r w:rsidRPr="00E64696">
              <w:rPr>
                <w:rFonts w:ascii="Arial" w:hAnsi="Arial" w:cs="Arial"/>
                <w:sz w:val="22"/>
                <w:szCs w:val="22"/>
              </w:rPr>
              <w:t>Código de identificación de la tarifa</w:t>
            </w:r>
          </w:p>
        </w:tc>
      </w:tr>
      <w:tr w:rsidR="007D4D72" w:rsidRPr="00E64696" w:rsidTr="00E64696">
        <w:tc>
          <w:tcPr>
            <w:tcW w:w="2029"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Tarifa</w:t>
            </w:r>
          </w:p>
        </w:tc>
        <w:tc>
          <w:tcPr>
            <w:tcW w:w="4729" w:type="dxa"/>
          </w:tcPr>
          <w:p w:rsidR="007D4D72" w:rsidRPr="00E64696" w:rsidRDefault="007D4D72" w:rsidP="00E64696">
            <w:pPr>
              <w:spacing w:line="480" w:lineRule="auto"/>
              <w:ind w:left="23"/>
              <w:rPr>
                <w:rFonts w:ascii="Arial" w:hAnsi="Arial" w:cs="Arial"/>
                <w:sz w:val="22"/>
                <w:szCs w:val="22"/>
              </w:rPr>
            </w:pPr>
            <w:r w:rsidRPr="00E64696">
              <w:rPr>
                <w:rFonts w:ascii="Arial" w:hAnsi="Arial" w:cs="Arial"/>
                <w:sz w:val="22"/>
                <w:szCs w:val="22"/>
              </w:rPr>
              <w:t>Descripción de Tarifas</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5</w:t>
      </w:r>
      <w:r w:rsidRPr="008E7148">
        <w:rPr>
          <w:rFonts w:ascii="Arial" w:hAnsi="Arial" w:cs="Arial"/>
          <w:b/>
          <w:sz w:val="20"/>
          <w:szCs w:val="20"/>
        </w:rPr>
        <w:t xml:space="preserve"> </w:t>
      </w:r>
      <w:r>
        <w:rPr>
          <w:rFonts w:ascii="Arial" w:hAnsi="Arial" w:cs="Arial"/>
          <w:b/>
          <w:sz w:val="20"/>
          <w:szCs w:val="20"/>
        </w:rPr>
        <w:t>Data Mart Agua Potable - Dimensión Tarifa</w:t>
      </w:r>
    </w:p>
    <w:p w:rsidR="007D4D72" w:rsidRPr="00FA4144" w:rsidRDefault="007D4D72" w:rsidP="007D4D72">
      <w:pPr>
        <w:spacing w:line="480" w:lineRule="auto"/>
        <w:ind w:left="720"/>
        <w:jc w:val="both"/>
        <w:rPr>
          <w:rFonts w:ascii="Arial" w:hAnsi="Arial" w:cs="Arial"/>
          <w:sz w:val="22"/>
          <w:szCs w:val="22"/>
          <w:lang w:val="es-EC"/>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DimTipoConsumo</w:t>
      </w:r>
    </w:p>
    <w:p w:rsidR="007D4D72" w:rsidRPr="00FA4144" w:rsidRDefault="007D4D72" w:rsidP="007D4D72">
      <w:pPr>
        <w:spacing w:line="480" w:lineRule="auto"/>
        <w:ind w:left="720" w:hanging="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4610"/>
      </w:tblGrid>
      <w:tr w:rsidR="007D4D72" w:rsidRPr="00E64696" w:rsidTr="00E64696">
        <w:tc>
          <w:tcPr>
            <w:tcW w:w="2148" w:type="dxa"/>
            <w:shd w:val="clear" w:color="auto" w:fill="A6A6A6"/>
          </w:tcPr>
          <w:p w:rsidR="007D4D72" w:rsidRPr="00E64696" w:rsidRDefault="007D4D72" w:rsidP="00E64696">
            <w:pPr>
              <w:spacing w:line="480" w:lineRule="auto"/>
              <w:ind w:left="720" w:hanging="720"/>
              <w:rPr>
                <w:rFonts w:ascii="Arial" w:hAnsi="Arial" w:cs="Arial"/>
                <w:color w:val="333399"/>
                <w:sz w:val="22"/>
                <w:szCs w:val="22"/>
              </w:rPr>
            </w:pPr>
            <w:r w:rsidRPr="00E64696">
              <w:rPr>
                <w:rFonts w:ascii="Arial" w:hAnsi="Arial" w:cs="Arial"/>
                <w:color w:val="333399"/>
                <w:sz w:val="22"/>
                <w:szCs w:val="22"/>
              </w:rPr>
              <w:t>Campo</w:t>
            </w:r>
          </w:p>
        </w:tc>
        <w:tc>
          <w:tcPr>
            <w:tcW w:w="4610" w:type="dxa"/>
            <w:shd w:val="clear" w:color="auto" w:fill="A6A6A6"/>
          </w:tcPr>
          <w:p w:rsidR="007D4D72" w:rsidRPr="00E64696" w:rsidRDefault="007D4D72" w:rsidP="00E64696">
            <w:pPr>
              <w:spacing w:line="480" w:lineRule="auto"/>
              <w:ind w:left="720" w:hanging="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148" w:type="dxa"/>
          </w:tcPr>
          <w:p w:rsidR="007D4D72" w:rsidRPr="00E64696" w:rsidRDefault="007D4D72" w:rsidP="00E64696">
            <w:pPr>
              <w:spacing w:line="480" w:lineRule="auto"/>
              <w:ind w:left="720" w:hanging="720"/>
              <w:rPr>
                <w:rFonts w:ascii="Arial" w:hAnsi="Arial" w:cs="Arial"/>
                <w:sz w:val="22"/>
                <w:szCs w:val="22"/>
              </w:rPr>
            </w:pPr>
            <w:r w:rsidRPr="00E64696">
              <w:rPr>
                <w:rFonts w:ascii="Arial" w:hAnsi="Arial" w:cs="Arial"/>
                <w:sz w:val="22"/>
                <w:szCs w:val="22"/>
              </w:rPr>
              <w:t>Id_TpConsumo</w:t>
            </w:r>
          </w:p>
        </w:tc>
        <w:tc>
          <w:tcPr>
            <w:tcW w:w="4610" w:type="dxa"/>
          </w:tcPr>
          <w:p w:rsidR="007D4D72" w:rsidRPr="00E64696" w:rsidRDefault="007D4D72" w:rsidP="00E64696">
            <w:pPr>
              <w:spacing w:line="480" w:lineRule="auto"/>
              <w:ind w:left="84"/>
              <w:rPr>
                <w:rFonts w:ascii="Arial" w:hAnsi="Arial" w:cs="Arial"/>
                <w:sz w:val="22"/>
                <w:szCs w:val="22"/>
              </w:rPr>
            </w:pPr>
            <w:r w:rsidRPr="00E64696">
              <w:rPr>
                <w:rFonts w:ascii="Arial" w:hAnsi="Arial" w:cs="Arial"/>
                <w:sz w:val="22"/>
                <w:szCs w:val="22"/>
              </w:rPr>
              <w:t>Código de identificación del Tipo de Consumo</w:t>
            </w:r>
          </w:p>
        </w:tc>
      </w:tr>
      <w:tr w:rsidR="007D4D72" w:rsidRPr="00E64696" w:rsidTr="00E64696">
        <w:tc>
          <w:tcPr>
            <w:tcW w:w="2148" w:type="dxa"/>
          </w:tcPr>
          <w:p w:rsidR="007D4D72" w:rsidRPr="00E64696" w:rsidRDefault="007D4D72" w:rsidP="00E64696">
            <w:pPr>
              <w:spacing w:line="480" w:lineRule="auto"/>
              <w:ind w:left="720" w:hanging="720"/>
              <w:rPr>
                <w:rFonts w:ascii="Arial" w:hAnsi="Arial" w:cs="Arial"/>
                <w:sz w:val="22"/>
                <w:szCs w:val="22"/>
              </w:rPr>
            </w:pPr>
            <w:r w:rsidRPr="00E64696">
              <w:rPr>
                <w:rFonts w:ascii="Arial" w:hAnsi="Arial" w:cs="Arial"/>
                <w:sz w:val="22"/>
                <w:szCs w:val="22"/>
              </w:rPr>
              <w:t>Tarifa</w:t>
            </w:r>
          </w:p>
        </w:tc>
        <w:tc>
          <w:tcPr>
            <w:tcW w:w="4610" w:type="dxa"/>
          </w:tcPr>
          <w:p w:rsidR="007D4D72" w:rsidRPr="00E64696" w:rsidRDefault="007D4D72" w:rsidP="00E64696">
            <w:pPr>
              <w:spacing w:line="480" w:lineRule="auto"/>
              <w:ind w:left="720" w:hanging="720"/>
              <w:rPr>
                <w:rFonts w:ascii="Arial" w:hAnsi="Arial" w:cs="Arial"/>
                <w:sz w:val="22"/>
                <w:szCs w:val="22"/>
              </w:rPr>
            </w:pPr>
            <w:r w:rsidRPr="00E64696">
              <w:rPr>
                <w:rFonts w:ascii="Arial" w:hAnsi="Arial" w:cs="Arial"/>
                <w:sz w:val="22"/>
                <w:szCs w:val="22"/>
              </w:rPr>
              <w:t>Descripción de los tipos de Consumo</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5.6</w:t>
      </w:r>
      <w:r w:rsidRPr="008E7148">
        <w:rPr>
          <w:rFonts w:ascii="Arial" w:hAnsi="Arial" w:cs="Arial"/>
          <w:b/>
          <w:sz w:val="20"/>
          <w:szCs w:val="20"/>
        </w:rPr>
        <w:t xml:space="preserve"> </w:t>
      </w:r>
      <w:r>
        <w:rPr>
          <w:rFonts w:ascii="Arial" w:hAnsi="Arial" w:cs="Arial"/>
          <w:b/>
          <w:sz w:val="20"/>
          <w:szCs w:val="20"/>
        </w:rPr>
        <w:t>Data Mart Agua Potable - Dimensión Tipo de Consumo</w:t>
      </w:r>
    </w:p>
    <w:p w:rsidR="007D4D72" w:rsidRPr="00B50EDD" w:rsidRDefault="007D4D72" w:rsidP="007D4D72">
      <w:pPr>
        <w:spacing w:line="480" w:lineRule="auto"/>
        <w:ind w:left="720"/>
        <w:jc w:val="both"/>
        <w:rPr>
          <w:rFonts w:ascii="Arial" w:hAnsi="Arial" w:cs="Arial"/>
          <w:sz w:val="22"/>
          <w:szCs w:val="22"/>
        </w:rPr>
      </w:pPr>
    </w:p>
    <w:p w:rsidR="00787E63" w:rsidRDefault="00787E63"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DimTipoCalculoPago</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4510"/>
      </w:tblGrid>
      <w:tr w:rsidR="007D4D72" w:rsidRPr="00E64696" w:rsidTr="00E64696">
        <w:tc>
          <w:tcPr>
            <w:tcW w:w="2248"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Campo</w:t>
            </w:r>
          </w:p>
        </w:tc>
        <w:tc>
          <w:tcPr>
            <w:tcW w:w="4510"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248"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Id_TpPago</w:t>
            </w:r>
          </w:p>
        </w:tc>
        <w:tc>
          <w:tcPr>
            <w:tcW w:w="4510"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del Tipo de Cálculo de Pago</w:t>
            </w:r>
          </w:p>
        </w:tc>
      </w:tr>
      <w:tr w:rsidR="007D4D72" w:rsidRPr="00E64696" w:rsidTr="00E64696">
        <w:tc>
          <w:tcPr>
            <w:tcW w:w="2248"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Tipo_Calculo_Pago</w:t>
            </w:r>
          </w:p>
        </w:tc>
        <w:tc>
          <w:tcPr>
            <w:tcW w:w="4510"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Descripción de los tipos de Cálculo de Pago</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7</w:t>
      </w:r>
      <w:r w:rsidRPr="008E7148">
        <w:rPr>
          <w:rFonts w:ascii="Arial" w:hAnsi="Arial" w:cs="Arial"/>
          <w:b/>
          <w:sz w:val="20"/>
          <w:szCs w:val="20"/>
        </w:rPr>
        <w:t xml:space="preserve"> </w:t>
      </w:r>
      <w:r>
        <w:rPr>
          <w:rFonts w:ascii="Arial" w:hAnsi="Arial" w:cs="Arial"/>
          <w:b/>
          <w:sz w:val="20"/>
          <w:szCs w:val="20"/>
        </w:rPr>
        <w:t>Data Mart Agua Potable - Dimensión Empresa</w:t>
      </w:r>
    </w:p>
    <w:p w:rsidR="007D4D72" w:rsidRPr="00C9000B" w:rsidRDefault="007D4D72" w:rsidP="007D4D72">
      <w:pPr>
        <w:spacing w:line="480" w:lineRule="auto"/>
        <w:jc w:val="both"/>
        <w:rPr>
          <w:rFonts w:ascii="Arial" w:hAnsi="Arial" w:cs="Arial"/>
          <w:i/>
          <w:sz w:val="22"/>
          <w:szCs w:val="22"/>
          <w:lang w:val="es-EC"/>
        </w:rPr>
      </w:pPr>
    </w:p>
    <w:p w:rsidR="007D4D72" w:rsidRPr="001B4FF4"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rPr>
        <w:t>5.2.4.2</w:t>
      </w:r>
      <w:r>
        <w:rPr>
          <w:rFonts w:ascii="Arial" w:hAnsi="Arial" w:cs="Arial"/>
          <w:i/>
          <w:sz w:val="22"/>
          <w:szCs w:val="22"/>
        </w:rPr>
        <w:tab/>
      </w:r>
      <w:r w:rsidRPr="001B4FF4">
        <w:rPr>
          <w:rFonts w:ascii="Arial" w:hAnsi="Arial" w:cs="Arial"/>
          <w:i/>
          <w:sz w:val="22"/>
          <w:szCs w:val="22"/>
        </w:rPr>
        <w:t xml:space="preserve">Tablas </w:t>
      </w:r>
      <w:r>
        <w:rPr>
          <w:rFonts w:ascii="Arial" w:hAnsi="Arial" w:cs="Arial"/>
          <w:i/>
          <w:sz w:val="22"/>
          <w:szCs w:val="22"/>
        </w:rPr>
        <w:t>de hechos</w:t>
      </w:r>
    </w:p>
    <w:p w:rsidR="007D4D72" w:rsidRDefault="007D4D72" w:rsidP="007D4D72">
      <w:pPr>
        <w:spacing w:line="480" w:lineRule="auto"/>
        <w:jc w:val="both"/>
        <w:rPr>
          <w:rFonts w:ascii="Arial" w:hAnsi="Arial" w:cs="Arial"/>
          <w:sz w:val="22"/>
          <w:szCs w:val="22"/>
          <w:lang w:val="es-EC"/>
        </w:rPr>
      </w:pPr>
    </w:p>
    <w:p w:rsidR="007D4D72" w:rsidRDefault="007D4D72" w:rsidP="007D4D72">
      <w:pPr>
        <w:spacing w:line="480" w:lineRule="auto"/>
        <w:ind w:left="720"/>
        <w:rPr>
          <w:rFonts w:ascii="Arial" w:hAnsi="Arial" w:cs="Arial"/>
          <w:sz w:val="22"/>
          <w:szCs w:val="22"/>
        </w:rPr>
      </w:pPr>
      <w:r w:rsidRPr="00FA4144">
        <w:rPr>
          <w:rFonts w:ascii="Arial" w:hAnsi="Arial" w:cs="Arial"/>
          <w:sz w:val="22"/>
          <w:szCs w:val="22"/>
        </w:rPr>
        <w:t>Hec</w:t>
      </w:r>
      <w:r>
        <w:rPr>
          <w:rFonts w:ascii="Arial" w:hAnsi="Arial" w:cs="Arial"/>
          <w:sz w:val="22"/>
          <w:szCs w:val="22"/>
        </w:rPr>
        <w:t>EstrategicoOperacional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4714"/>
      </w:tblGrid>
      <w:tr w:rsidR="007D4D72" w:rsidRPr="00E64696" w:rsidTr="00E64696">
        <w:tc>
          <w:tcPr>
            <w:tcW w:w="2296" w:type="dxa"/>
            <w:shd w:val="clear" w:color="auto" w:fill="A6A6A6"/>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Campo</w:t>
            </w:r>
          </w:p>
        </w:tc>
        <w:tc>
          <w:tcPr>
            <w:tcW w:w="4714" w:type="dxa"/>
            <w:shd w:val="clear" w:color="auto" w:fill="A6A6A6"/>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Descripción</w:t>
            </w:r>
          </w:p>
        </w:tc>
      </w:tr>
      <w:tr w:rsidR="007D4D72" w:rsidRPr="00E64696" w:rsidTr="00E64696">
        <w:tc>
          <w:tcPr>
            <w:tcW w:w="2296"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Id_Empresa</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296"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Id_Tiempo</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Tiempo</w:t>
            </w:r>
          </w:p>
        </w:tc>
      </w:tr>
      <w:tr w:rsidR="007D4D72" w:rsidRPr="00E64696" w:rsidTr="00E64696">
        <w:tc>
          <w:tcPr>
            <w:tcW w:w="2296"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Id_Sector</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Sector.</w:t>
            </w:r>
          </w:p>
        </w:tc>
      </w:tr>
      <w:tr w:rsidR="007D4D72" w:rsidRPr="00E64696" w:rsidTr="00E64696">
        <w:tc>
          <w:tcPr>
            <w:tcW w:w="2296"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Id_Tarifa</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 la tarifa.</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Cob_Agua</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Porcentaje de cobertura de Agua</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Cob_Alcantarillado</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Porcentaje de Cobertura de Alcantarillado.</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Consumo_Total</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Valor de Agua Total Consumida.</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Dotacion_Agua</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Valor agua total abastecida</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RAFM</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Relación de agua facturada y agua medida.</w:t>
            </w:r>
          </w:p>
        </w:tc>
      </w:tr>
      <w:tr w:rsidR="007D4D72" w:rsidRPr="00E64696" w:rsidTr="00E64696">
        <w:tc>
          <w:tcPr>
            <w:tcW w:w="2296"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Continuidad_Servicio</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Porcentaje de tomas que cuentan con servicio continuo</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8</w:t>
      </w:r>
      <w:r w:rsidRPr="008E7148">
        <w:rPr>
          <w:rFonts w:ascii="Arial" w:hAnsi="Arial" w:cs="Arial"/>
          <w:b/>
          <w:sz w:val="20"/>
          <w:szCs w:val="20"/>
        </w:rPr>
        <w:t xml:space="preserve"> </w:t>
      </w:r>
      <w:r>
        <w:rPr>
          <w:rFonts w:ascii="Arial" w:hAnsi="Arial" w:cs="Arial"/>
          <w:b/>
          <w:sz w:val="20"/>
          <w:szCs w:val="20"/>
        </w:rPr>
        <w:t>Data Mart Agua Potable - Hecho Estratégico Operacional</w:t>
      </w:r>
    </w:p>
    <w:p w:rsidR="007D4D72" w:rsidRPr="004E31C5" w:rsidRDefault="007D4D72" w:rsidP="007D4D72">
      <w:pPr>
        <w:spacing w:line="480" w:lineRule="auto"/>
        <w:jc w:val="both"/>
        <w:rPr>
          <w:rFonts w:ascii="Arial" w:hAnsi="Arial" w:cs="Arial"/>
          <w:sz w:val="22"/>
          <w:szCs w:val="22"/>
        </w:rPr>
      </w:pPr>
    </w:p>
    <w:p w:rsidR="007D4D72" w:rsidRDefault="007D4D72" w:rsidP="007D4D72">
      <w:pPr>
        <w:spacing w:line="480" w:lineRule="auto"/>
        <w:ind w:left="720"/>
        <w:rPr>
          <w:rFonts w:ascii="Arial" w:hAnsi="Arial" w:cs="Arial"/>
          <w:sz w:val="22"/>
          <w:szCs w:val="22"/>
        </w:rPr>
      </w:pPr>
      <w:r>
        <w:rPr>
          <w:rFonts w:ascii="Arial" w:hAnsi="Arial" w:cs="Arial"/>
          <w:sz w:val="22"/>
          <w:szCs w:val="22"/>
        </w:rPr>
        <w:t>HecAPOperativo</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4714"/>
      </w:tblGrid>
      <w:tr w:rsidR="007D4D72" w:rsidRPr="00E64696" w:rsidTr="00E64696">
        <w:tc>
          <w:tcPr>
            <w:tcW w:w="2044" w:type="dxa"/>
            <w:shd w:val="clear" w:color="auto" w:fill="A6A6A6"/>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Campo</w:t>
            </w:r>
          </w:p>
        </w:tc>
        <w:tc>
          <w:tcPr>
            <w:tcW w:w="4714" w:type="dxa"/>
            <w:shd w:val="clear" w:color="auto" w:fill="A6A6A6"/>
          </w:tcPr>
          <w:p w:rsidR="007D4D72" w:rsidRPr="00E64696" w:rsidRDefault="007D4D72" w:rsidP="00E64696">
            <w:pPr>
              <w:spacing w:line="480" w:lineRule="auto"/>
              <w:ind w:left="720"/>
              <w:rPr>
                <w:rFonts w:ascii="Arial" w:hAnsi="Arial" w:cs="Arial"/>
                <w:sz w:val="22"/>
                <w:szCs w:val="22"/>
              </w:rPr>
            </w:pPr>
            <w:r w:rsidRPr="00E64696">
              <w:rPr>
                <w:rFonts w:ascii="Arial" w:hAnsi="Arial" w:cs="Arial"/>
                <w:sz w:val="22"/>
                <w:szCs w:val="22"/>
              </w:rPr>
              <w:t>Descripción</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Id_Empresa</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Id_Tiempo</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Tiempo</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Id_Sector</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Sector.</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Id_Tarifa</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 la tarifa.</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Id_TpConsumo</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Tipo de consumo.</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Id_TpPago</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Tipo de cálculo de Pago.</w:t>
            </w:r>
          </w:p>
        </w:tc>
      </w:tr>
      <w:tr w:rsidR="007D4D72" w:rsidRPr="00E64696" w:rsidTr="00E64696">
        <w:tc>
          <w:tcPr>
            <w:tcW w:w="204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Id_Contribuyente</w:t>
            </w:r>
          </w:p>
        </w:tc>
        <w:tc>
          <w:tcPr>
            <w:tcW w:w="4714" w:type="dxa"/>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Código de identificación del Contribuyente.</w:t>
            </w:r>
          </w:p>
        </w:tc>
      </w:tr>
      <w:tr w:rsidR="007D4D72" w:rsidRPr="00E64696" w:rsidTr="00E64696">
        <w:tc>
          <w:tcPr>
            <w:tcW w:w="2044"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Consumo_m3</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Cantidad de m3 consumidos</w:t>
            </w:r>
          </w:p>
        </w:tc>
      </w:tr>
      <w:tr w:rsidR="007D4D72" w:rsidRPr="00E64696" w:rsidTr="00E64696">
        <w:tc>
          <w:tcPr>
            <w:tcW w:w="2044"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Valor</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Valor del consumo</w:t>
            </w:r>
          </w:p>
        </w:tc>
      </w:tr>
      <w:tr w:rsidR="007D4D72" w:rsidRPr="00E64696" w:rsidTr="00E64696">
        <w:tc>
          <w:tcPr>
            <w:tcW w:w="2044"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Cantidad</w:t>
            </w:r>
          </w:p>
        </w:tc>
        <w:tc>
          <w:tcPr>
            <w:tcW w:w="4714" w:type="dxa"/>
            <w:shd w:val="clear" w:color="auto" w:fill="E6E6E6"/>
          </w:tcPr>
          <w:p w:rsidR="007D4D72" w:rsidRPr="00E64696" w:rsidRDefault="007D4D72" w:rsidP="00E64696">
            <w:pPr>
              <w:spacing w:line="480" w:lineRule="auto"/>
              <w:ind w:left="8"/>
              <w:rPr>
                <w:rFonts w:ascii="Arial" w:hAnsi="Arial" w:cs="Arial"/>
                <w:sz w:val="22"/>
                <w:szCs w:val="22"/>
              </w:rPr>
            </w:pPr>
            <w:r w:rsidRPr="00E64696">
              <w:rPr>
                <w:rFonts w:ascii="Arial" w:hAnsi="Arial" w:cs="Arial"/>
                <w:sz w:val="22"/>
                <w:szCs w:val="22"/>
              </w:rPr>
              <w:t>Cantidad de contribuyentes</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w:t>
      </w:r>
      <w:r>
        <w:rPr>
          <w:rFonts w:ascii="Arial" w:hAnsi="Arial" w:cs="Arial"/>
          <w:b/>
          <w:sz w:val="20"/>
          <w:szCs w:val="20"/>
        </w:rPr>
        <w:t>9</w:t>
      </w:r>
      <w:r w:rsidRPr="008E7148">
        <w:rPr>
          <w:rFonts w:ascii="Arial" w:hAnsi="Arial" w:cs="Arial"/>
          <w:b/>
          <w:sz w:val="20"/>
          <w:szCs w:val="20"/>
        </w:rPr>
        <w:t xml:space="preserve"> </w:t>
      </w:r>
      <w:r>
        <w:rPr>
          <w:rFonts w:ascii="Arial" w:hAnsi="Arial" w:cs="Arial"/>
          <w:b/>
          <w:sz w:val="20"/>
          <w:szCs w:val="20"/>
        </w:rPr>
        <w:t xml:space="preserve">Data Mart Agua Potable - Hecho Nivel Operativo </w:t>
      </w:r>
    </w:p>
    <w:p w:rsidR="007D4D72" w:rsidRDefault="007D4D72" w:rsidP="007D4D72">
      <w:pPr>
        <w:spacing w:line="480" w:lineRule="auto"/>
        <w:ind w:left="720"/>
        <w:jc w:val="both"/>
        <w:rPr>
          <w:rFonts w:ascii="Arial" w:hAnsi="Arial" w:cs="Arial"/>
          <w:sz w:val="22"/>
          <w:szCs w:val="22"/>
          <w:lang w:val="es-EC"/>
        </w:rPr>
      </w:pPr>
    </w:p>
    <w:p w:rsidR="007D4D72" w:rsidRDefault="007D4D72" w:rsidP="007D4D72">
      <w:pPr>
        <w:spacing w:line="480" w:lineRule="auto"/>
        <w:ind w:left="840" w:hanging="840"/>
        <w:jc w:val="both"/>
        <w:rPr>
          <w:rFonts w:ascii="Arial" w:hAnsi="Arial" w:cs="Arial"/>
          <w:i/>
          <w:sz w:val="22"/>
          <w:szCs w:val="22"/>
          <w:lang w:val="es-EC"/>
        </w:rPr>
      </w:pPr>
      <w:r>
        <w:rPr>
          <w:rFonts w:ascii="Arial" w:hAnsi="Arial" w:cs="Arial"/>
          <w:i/>
          <w:sz w:val="22"/>
          <w:szCs w:val="22"/>
          <w:lang w:val="es-EC"/>
        </w:rPr>
        <w:t xml:space="preserve">5.2.5 </w:t>
      </w:r>
      <w:r>
        <w:rPr>
          <w:rFonts w:ascii="Arial" w:hAnsi="Arial" w:cs="Arial"/>
          <w:i/>
          <w:sz w:val="22"/>
          <w:szCs w:val="22"/>
          <w:lang w:val="es-EC"/>
        </w:rPr>
        <w:tab/>
      </w:r>
      <w:r w:rsidRPr="001B4FF4">
        <w:rPr>
          <w:rFonts w:ascii="Arial" w:hAnsi="Arial" w:cs="Arial"/>
          <w:i/>
          <w:sz w:val="22"/>
          <w:szCs w:val="22"/>
          <w:lang w:val="es-EC"/>
        </w:rPr>
        <w:t xml:space="preserve">Data Mart </w:t>
      </w:r>
      <w:r>
        <w:rPr>
          <w:rFonts w:ascii="Arial" w:hAnsi="Arial" w:cs="Arial"/>
          <w:i/>
          <w:sz w:val="22"/>
          <w:szCs w:val="22"/>
          <w:lang w:val="es-EC"/>
        </w:rPr>
        <w:t>Recaudaciones</w:t>
      </w:r>
    </w:p>
    <w:p w:rsidR="007D4D72" w:rsidRPr="001B4FF4" w:rsidRDefault="007D4D72" w:rsidP="007D4D72">
      <w:pPr>
        <w:spacing w:line="480" w:lineRule="auto"/>
        <w:jc w:val="both"/>
        <w:rPr>
          <w:rFonts w:ascii="Arial" w:hAnsi="Arial" w:cs="Arial"/>
          <w:i/>
          <w:sz w:val="22"/>
          <w:szCs w:val="22"/>
          <w:lang w:val="es-EC"/>
        </w:rPr>
      </w:pPr>
    </w:p>
    <w:p w:rsidR="007D4D72" w:rsidRPr="001B4FF4" w:rsidRDefault="007D4D72" w:rsidP="007D4D72">
      <w:pPr>
        <w:spacing w:line="480" w:lineRule="auto"/>
        <w:ind w:left="840" w:hanging="840"/>
        <w:jc w:val="both"/>
        <w:rPr>
          <w:rFonts w:ascii="Arial" w:hAnsi="Arial" w:cs="Arial"/>
          <w:i/>
          <w:sz w:val="22"/>
          <w:szCs w:val="22"/>
          <w:lang w:val="es-EC"/>
        </w:rPr>
      </w:pPr>
      <w:r>
        <w:rPr>
          <w:rFonts w:ascii="Arial" w:hAnsi="Arial" w:cs="Arial"/>
          <w:i/>
          <w:sz w:val="22"/>
          <w:szCs w:val="22"/>
        </w:rPr>
        <w:t xml:space="preserve">5.2.5.1 </w:t>
      </w:r>
      <w:r w:rsidRPr="001B4FF4">
        <w:rPr>
          <w:rFonts w:ascii="Arial" w:hAnsi="Arial" w:cs="Arial"/>
          <w:i/>
          <w:sz w:val="22"/>
          <w:szCs w:val="22"/>
        </w:rPr>
        <w:t>Tablas Dimensionales</w:t>
      </w:r>
    </w:p>
    <w:p w:rsidR="007D4D72" w:rsidRPr="00FA4144" w:rsidRDefault="007D4D72" w:rsidP="007D4D72">
      <w:pPr>
        <w:spacing w:line="480" w:lineRule="auto"/>
        <w:ind w:left="720"/>
        <w:jc w:val="both"/>
        <w:rPr>
          <w:rFonts w:ascii="Arial" w:hAnsi="Arial" w:cs="Arial"/>
          <w:sz w:val="22"/>
          <w:szCs w:val="22"/>
          <w:lang w:val="es-EC"/>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DimEmpresa</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4674"/>
      </w:tblGrid>
      <w:tr w:rsidR="007D4D72" w:rsidRPr="00E64696" w:rsidTr="00E64696">
        <w:tc>
          <w:tcPr>
            <w:tcW w:w="2084" w:type="dxa"/>
            <w:shd w:val="clear" w:color="auto" w:fill="A6A6A6"/>
          </w:tcPr>
          <w:p w:rsidR="007D4D72" w:rsidRPr="00E64696" w:rsidRDefault="007D4D72" w:rsidP="00E64696">
            <w:pPr>
              <w:spacing w:line="480" w:lineRule="auto"/>
              <w:ind w:left="72"/>
              <w:rPr>
                <w:rFonts w:ascii="Arial" w:hAnsi="Arial" w:cs="Arial"/>
                <w:color w:val="333399"/>
                <w:sz w:val="22"/>
                <w:szCs w:val="22"/>
              </w:rPr>
            </w:pPr>
            <w:r w:rsidRPr="00E64696">
              <w:rPr>
                <w:rFonts w:ascii="Arial" w:hAnsi="Arial" w:cs="Arial"/>
                <w:color w:val="333399"/>
                <w:sz w:val="22"/>
                <w:szCs w:val="22"/>
              </w:rPr>
              <w:t>Campo</w:t>
            </w:r>
          </w:p>
        </w:tc>
        <w:tc>
          <w:tcPr>
            <w:tcW w:w="4674" w:type="dxa"/>
            <w:shd w:val="clear" w:color="auto" w:fill="A6A6A6"/>
          </w:tcPr>
          <w:p w:rsidR="007D4D72" w:rsidRPr="00E64696" w:rsidRDefault="007D4D72" w:rsidP="00E64696">
            <w:pPr>
              <w:spacing w:line="480" w:lineRule="auto"/>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84"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Id_Empresa</w:t>
            </w:r>
          </w:p>
        </w:tc>
        <w:tc>
          <w:tcPr>
            <w:tcW w:w="467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084"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Empresa</w:t>
            </w:r>
          </w:p>
        </w:tc>
        <w:tc>
          <w:tcPr>
            <w:tcW w:w="467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Nombre de la Empresa.</w:t>
            </w:r>
          </w:p>
        </w:tc>
      </w:tr>
    </w:tbl>
    <w:p w:rsidR="007D4D72" w:rsidRPr="008E7148"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0</w:t>
      </w:r>
      <w:r w:rsidRPr="008E7148">
        <w:rPr>
          <w:rFonts w:ascii="Arial" w:hAnsi="Arial" w:cs="Arial"/>
          <w:b/>
          <w:sz w:val="20"/>
          <w:szCs w:val="20"/>
        </w:rPr>
        <w:t xml:space="preserve"> </w:t>
      </w:r>
      <w:r>
        <w:rPr>
          <w:rFonts w:ascii="Arial" w:hAnsi="Arial" w:cs="Arial"/>
          <w:b/>
          <w:sz w:val="20"/>
          <w:szCs w:val="20"/>
        </w:rPr>
        <w:t>Data Mart Recaudaciones - Dimensión Empresa</w:t>
      </w:r>
    </w:p>
    <w:p w:rsidR="007D4D72" w:rsidRPr="00FA4144" w:rsidRDefault="007D4D72"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DimCajas</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4674"/>
      </w:tblGrid>
      <w:tr w:rsidR="007D4D72" w:rsidRPr="00E64696" w:rsidTr="00E64696">
        <w:tc>
          <w:tcPr>
            <w:tcW w:w="2084" w:type="dxa"/>
            <w:shd w:val="clear" w:color="auto" w:fill="A6A6A6"/>
          </w:tcPr>
          <w:p w:rsidR="007D4D72" w:rsidRPr="00E64696" w:rsidRDefault="007D4D72" w:rsidP="00E64696">
            <w:pPr>
              <w:spacing w:line="480" w:lineRule="auto"/>
              <w:ind w:left="72"/>
              <w:rPr>
                <w:rFonts w:ascii="Arial" w:hAnsi="Arial" w:cs="Arial"/>
                <w:color w:val="333399"/>
                <w:sz w:val="22"/>
                <w:szCs w:val="22"/>
              </w:rPr>
            </w:pPr>
            <w:r w:rsidRPr="00E64696">
              <w:rPr>
                <w:rFonts w:ascii="Arial" w:hAnsi="Arial" w:cs="Arial"/>
                <w:color w:val="333399"/>
                <w:sz w:val="22"/>
                <w:szCs w:val="22"/>
              </w:rPr>
              <w:t>Campo</w:t>
            </w:r>
          </w:p>
        </w:tc>
        <w:tc>
          <w:tcPr>
            <w:tcW w:w="4674"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84"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Id_Empresa</w:t>
            </w:r>
          </w:p>
        </w:tc>
        <w:tc>
          <w:tcPr>
            <w:tcW w:w="467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084"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Id_Caja</w:t>
            </w:r>
          </w:p>
        </w:tc>
        <w:tc>
          <w:tcPr>
            <w:tcW w:w="467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 la Caja.</w:t>
            </w:r>
          </w:p>
        </w:tc>
      </w:tr>
      <w:tr w:rsidR="007D4D72" w:rsidRPr="00E64696" w:rsidTr="00E64696">
        <w:tc>
          <w:tcPr>
            <w:tcW w:w="2084"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Cajas</w:t>
            </w:r>
          </w:p>
        </w:tc>
        <w:tc>
          <w:tcPr>
            <w:tcW w:w="4674"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Nombre de la Caja.</w:t>
            </w:r>
          </w:p>
        </w:tc>
      </w:tr>
    </w:tbl>
    <w:p w:rsidR="007D4D72" w:rsidRPr="00FA4144" w:rsidRDefault="007D4D72" w:rsidP="007D4D72">
      <w:pPr>
        <w:spacing w:line="480" w:lineRule="auto"/>
        <w:ind w:left="720"/>
        <w:rPr>
          <w:rFonts w:ascii="Arial" w:hAnsi="Arial" w:cs="Arial"/>
          <w:sz w:val="22"/>
          <w:szCs w:val="22"/>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1</w:t>
      </w:r>
      <w:r w:rsidRPr="008E7148">
        <w:rPr>
          <w:rFonts w:ascii="Arial" w:hAnsi="Arial" w:cs="Arial"/>
          <w:b/>
          <w:sz w:val="20"/>
          <w:szCs w:val="20"/>
        </w:rPr>
        <w:t xml:space="preserve"> </w:t>
      </w:r>
      <w:r>
        <w:rPr>
          <w:rFonts w:ascii="Arial" w:hAnsi="Arial" w:cs="Arial"/>
          <w:b/>
          <w:sz w:val="20"/>
          <w:szCs w:val="20"/>
        </w:rPr>
        <w:t>Data Mart Recaudaciones - Dimensión Cajas</w:t>
      </w:r>
    </w:p>
    <w:p w:rsidR="007D4D72" w:rsidRPr="00FA4144" w:rsidRDefault="007D4D72" w:rsidP="007D4D72">
      <w:pPr>
        <w:spacing w:line="480" w:lineRule="auto"/>
        <w:ind w:left="720"/>
        <w:rPr>
          <w:rFonts w:ascii="Arial" w:hAnsi="Arial" w:cs="Arial"/>
          <w:sz w:val="22"/>
          <w:szCs w:val="22"/>
        </w:rPr>
      </w:pP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DimEmpleados</w:t>
      </w:r>
    </w:p>
    <w:p w:rsidR="007D4D72" w:rsidRPr="00FA4144" w:rsidRDefault="007D4D72" w:rsidP="007D4D72">
      <w:pPr>
        <w:spacing w:line="480" w:lineRule="auto"/>
        <w:ind w:left="72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5"/>
        <w:gridCol w:w="4653"/>
      </w:tblGrid>
      <w:tr w:rsidR="007D4D72" w:rsidRPr="00E64696" w:rsidTr="00E64696">
        <w:tc>
          <w:tcPr>
            <w:tcW w:w="2105" w:type="dxa"/>
            <w:shd w:val="clear" w:color="auto" w:fill="A6A6A6"/>
          </w:tcPr>
          <w:p w:rsidR="007D4D72" w:rsidRPr="00E64696" w:rsidRDefault="007D4D72" w:rsidP="00E64696">
            <w:pPr>
              <w:spacing w:line="480" w:lineRule="auto"/>
              <w:rPr>
                <w:rFonts w:ascii="Arial" w:hAnsi="Arial" w:cs="Arial"/>
                <w:color w:val="333399"/>
                <w:sz w:val="22"/>
                <w:szCs w:val="22"/>
              </w:rPr>
            </w:pPr>
            <w:r w:rsidRPr="00E64696">
              <w:rPr>
                <w:rFonts w:ascii="Arial" w:hAnsi="Arial" w:cs="Arial"/>
                <w:color w:val="333399"/>
                <w:sz w:val="22"/>
                <w:szCs w:val="22"/>
              </w:rPr>
              <w:t>Campo</w:t>
            </w:r>
          </w:p>
        </w:tc>
        <w:tc>
          <w:tcPr>
            <w:tcW w:w="4653" w:type="dxa"/>
            <w:shd w:val="clear" w:color="auto" w:fill="A6A6A6"/>
          </w:tcPr>
          <w:p w:rsidR="007D4D72" w:rsidRPr="00E64696" w:rsidRDefault="007D4D72" w:rsidP="00E64696">
            <w:pPr>
              <w:spacing w:line="480" w:lineRule="auto"/>
              <w:ind w:left="720"/>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105"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Id_Empresa</w:t>
            </w:r>
          </w:p>
        </w:tc>
        <w:tc>
          <w:tcPr>
            <w:tcW w:w="4653"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105"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Id_Empleado</w:t>
            </w:r>
          </w:p>
        </w:tc>
        <w:tc>
          <w:tcPr>
            <w:tcW w:w="4653"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 Empleado Recaudador.</w:t>
            </w:r>
          </w:p>
        </w:tc>
      </w:tr>
      <w:tr w:rsidR="007D4D72" w:rsidRPr="00E64696" w:rsidTr="00E64696">
        <w:tc>
          <w:tcPr>
            <w:tcW w:w="2105"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Empleado</w:t>
            </w:r>
          </w:p>
        </w:tc>
        <w:tc>
          <w:tcPr>
            <w:tcW w:w="4653"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Nombre del Empleado.</w:t>
            </w:r>
          </w:p>
        </w:tc>
      </w:tr>
    </w:tbl>
    <w:p w:rsidR="007D4D72" w:rsidRPr="00FA4144" w:rsidRDefault="007D4D72" w:rsidP="007D4D72">
      <w:pPr>
        <w:spacing w:line="480" w:lineRule="auto"/>
        <w:ind w:left="720"/>
        <w:rPr>
          <w:rFonts w:ascii="Arial" w:hAnsi="Arial" w:cs="Arial"/>
          <w:sz w:val="22"/>
          <w:szCs w:val="22"/>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2</w:t>
      </w:r>
      <w:r w:rsidRPr="008E7148">
        <w:rPr>
          <w:rFonts w:ascii="Arial" w:hAnsi="Arial" w:cs="Arial"/>
          <w:b/>
          <w:sz w:val="20"/>
          <w:szCs w:val="20"/>
        </w:rPr>
        <w:t xml:space="preserve"> </w:t>
      </w:r>
      <w:r>
        <w:rPr>
          <w:rFonts w:ascii="Arial" w:hAnsi="Arial" w:cs="Arial"/>
          <w:b/>
          <w:sz w:val="20"/>
          <w:szCs w:val="20"/>
        </w:rPr>
        <w:t>Data Mart Recaudaciones - Dimensión Empleados</w:t>
      </w:r>
    </w:p>
    <w:p w:rsidR="007D4D72" w:rsidRDefault="007D4D72" w:rsidP="007D4D72">
      <w:pPr>
        <w:spacing w:line="480" w:lineRule="auto"/>
        <w:ind w:left="720"/>
        <w:jc w:val="both"/>
        <w:rPr>
          <w:rFonts w:ascii="Arial" w:hAnsi="Arial" w:cs="Arial"/>
          <w:sz w:val="22"/>
          <w:szCs w:val="22"/>
        </w:rPr>
      </w:pPr>
    </w:p>
    <w:p w:rsidR="007D4D72" w:rsidRPr="00FA4144" w:rsidRDefault="007D4D72" w:rsidP="007D4D72">
      <w:pPr>
        <w:spacing w:line="480" w:lineRule="auto"/>
        <w:ind w:left="720"/>
        <w:jc w:val="both"/>
        <w:rPr>
          <w:rFonts w:ascii="Arial" w:hAnsi="Arial" w:cs="Arial"/>
          <w:sz w:val="22"/>
          <w:szCs w:val="22"/>
        </w:rPr>
      </w:pPr>
      <w:r w:rsidRPr="00FA4144">
        <w:rPr>
          <w:rFonts w:ascii="Arial" w:hAnsi="Arial" w:cs="Arial"/>
          <w:sz w:val="22"/>
          <w:szCs w:val="22"/>
        </w:rPr>
        <w:t>DimDepartamento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4710"/>
      </w:tblGrid>
      <w:tr w:rsidR="007D4D72" w:rsidRPr="00E64696" w:rsidTr="00E64696">
        <w:tc>
          <w:tcPr>
            <w:tcW w:w="2048" w:type="dxa"/>
            <w:shd w:val="clear" w:color="auto" w:fill="A6A6A6"/>
          </w:tcPr>
          <w:p w:rsidR="007D4D72" w:rsidRPr="00E64696" w:rsidRDefault="007D4D72" w:rsidP="00E64696">
            <w:pPr>
              <w:spacing w:line="480" w:lineRule="auto"/>
              <w:rPr>
                <w:rFonts w:ascii="Arial" w:hAnsi="Arial" w:cs="Arial"/>
                <w:color w:val="333399"/>
                <w:sz w:val="22"/>
                <w:szCs w:val="22"/>
              </w:rPr>
            </w:pPr>
            <w:r w:rsidRPr="00E64696">
              <w:rPr>
                <w:rFonts w:ascii="Arial" w:hAnsi="Arial" w:cs="Arial"/>
                <w:color w:val="333399"/>
                <w:sz w:val="22"/>
                <w:szCs w:val="22"/>
              </w:rPr>
              <w:t>Campo</w:t>
            </w:r>
          </w:p>
        </w:tc>
        <w:tc>
          <w:tcPr>
            <w:tcW w:w="4710" w:type="dxa"/>
            <w:shd w:val="clear" w:color="auto" w:fill="A6A6A6"/>
          </w:tcPr>
          <w:p w:rsidR="007D4D72" w:rsidRPr="00E64696" w:rsidRDefault="007D4D72" w:rsidP="00E64696">
            <w:pPr>
              <w:spacing w:line="480" w:lineRule="auto"/>
              <w:ind w:left="4"/>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48"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Id_Departamento</w:t>
            </w:r>
          </w:p>
        </w:tc>
        <w:tc>
          <w:tcPr>
            <w:tcW w:w="4710" w:type="dxa"/>
          </w:tcPr>
          <w:p w:rsidR="007D4D72" w:rsidRPr="00E64696" w:rsidRDefault="007D4D72" w:rsidP="00E64696">
            <w:pPr>
              <w:spacing w:line="480" w:lineRule="auto"/>
              <w:ind w:left="4"/>
              <w:rPr>
                <w:rFonts w:ascii="Arial" w:hAnsi="Arial" w:cs="Arial"/>
                <w:sz w:val="22"/>
                <w:szCs w:val="22"/>
              </w:rPr>
            </w:pPr>
            <w:r w:rsidRPr="00E64696">
              <w:rPr>
                <w:rFonts w:ascii="Arial" w:hAnsi="Arial" w:cs="Arial"/>
                <w:sz w:val="22"/>
                <w:szCs w:val="22"/>
              </w:rPr>
              <w:t>Código de identificación del Departamento.</w:t>
            </w:r>
          </w:p>
        </w:tc>
      </w:tr>
      <w:tr w:rsidR="007D4D72" w:rsidRPr="00E64696" w:rsidTr="00E64696">
        <w:tc>
          <w:tcPr>
            <w:tcW w:w="2048"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Departamento</w:t>
            </w:r>
          </w:p>
        </w:tc>
        <w:tc>
          <w:tcPr>
            <w:tcW w:w="4710" w:type="dxa"/>
          </w:tcPr>
          <w:p w:rsidR="007D4D72" w:rsidRPr="00E64696" w:rsidRDefault="007D4D72" w:rsidP="00E64696">
            <w:pPr>
              <w:spacing w:line="480" w:lineRule="auto"/>
              <w:ind w:left="4"/>
              <w:rPr>
                <w:rFonts w:ascii="Arial" w:hAnsi="Arial" w:cs="Arial"/>
                <w:sz w:val="22"/>
                <w:szCs w:val="22"/>
              </w:rPr>
            </w:pPr>
            <w:r w:rsidRPr="00E64696">
              <w:rPr>
                <w:rFonts w:ascii="Arial" w:hAnsi="Arial" w:cs="Arial"/>
                <w:sz w:val="22"/>
                <w:szCs w:val="22"/>
              </w:rPr>
              <w:t>Nombre del Departamento.</w:t>
            </w:r>
          </w:p>
        </w:tc>
      </w:tr>
    </w:tbl>
    <w:p w:rsidR="007D4D72" w:rsidRPr="00FA4144" w:rsidRDefault="007D4D72" w:rsidP="007D4D72">
      <w:pPr>
        <w:spacing w:line="480" w:lineRule="auto"/>
        <w:ind w:left="720"/>
        <w:rPr>
          <w:rFonts w:ascii="Arial" w:hAnsi="Arial" w:cs="Arial"/>
          <w:sz w:val="22"/>
          <w:szCs w:val="22"/>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3</w:t>
      </w:r>
      <w:r w:rsidRPr="008E7148">
        <w:rPr>
          <w:rFonts w:ascii="Arial" w:hAnsi="Arial" w:cs="Arial"/>
          <w:b/>
          <w:sz w:val="20"/>
          <w:szCs w:val="20"/>
        </w:rPr>
        <w:t xml:space="preserve"> </w:t>
      </w:r>
      <w:r>
        <w:rPr>
          <w:rFonts w:ascii="Arial" w:hAnsi="Arial" w:cs="Arial"/>
          <w:b/>
          <w:sz w:val="20"/>
          <w:szCs w:val="20"/>
        </w:rPr>
        <w:t>Data Mart Recaudaciones - Dimensión Departamento</w:t>
      </w:r>
    </w:p>
    <w:p w:rsidR="007D4D72" w:rsidRPr="00FA4144" w:rsidRDefault="007D4D72" w:rsidP="007D4D72">
      <w:pPr>
        <w:spacing w:line="480" w:lineRule="auto"/>
        <w:ind w:left="720"/>
        <w:rPr>
          <w:rFonts w:ascii="Arial" w:hAnsi="Arial" w:cs="Arial"/>
          <w:sz w:val="22"/>
          <w:szCs w:val="22"/>
        </w:rPr>
      </w:pPr>
      <w:r w:rsidRPr="00FA4144">
        <w:rPr>
          <w:rFonts w:ascii="Arial" w:hAnsi="Arial" w:cs="Arial"/>
          <w:sz w:val="22"/>
          <w:szCs w:val="22"/>
        </w:rPr>
        <w:t>DimTiempo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4671"/>
      </w:tblGrid>
      <w:tr w:rsidR="007D4D72" w:rsidRPr="00E64696" w:rsidTr="00E64696">
        <w:tc>
          <w:tcPr>
            <w:tcW w:w="2087" w:type="dxa"/>
            <w:shd w:val="clear" w:color="auto" w:fill="A6A6A6"/>
          </w:tcPr>
          <w:p w:rsidR="007D4D72" w:rsidRPr="00E64696" w:rsidRDefault="007D4D72" w:rsidP="00E64696">
            <w:pPr>
              <w:spacing w:line="480" w:lineRule="auto"/>
              <w:rPr>
                <w:rFonts w:ascii="Arial" w:hAnsi="Arial" w:cs="Arial"/>
                <w:color w:val="333399"/>
                <w:sz w:val="22"/>
                <w:szCs w:val="22"/>
              </w:rPr>
            </w:pPr>
            <w:r w:rsidRPr="00E64696">
              <w:rPr>
                <w:rFonts w:ascii="Arial" w:hAnsi="Arial" w:cs="Arial"/>
                <w:color w:val="333399"/>
                <w:sz w:val="22"/>
                <w:szCs w:val="22"/>
              </w:rPr>
              <w:t>Campo</w:t>
            </w:r>
          </w:p>
        </w:tc>
        <w:tc>
          <w:tcPr>
            <w:tcW w:w="4671" w:type="dxa"/>
            <w:shd w:val="clear" w:color="auto" w:fill="A6A6A6"/>
          </w:tcPr>
          <w:p w:rsidR="007D4D72" w:rsidRPr="00E64696" w:rsidRDefault="007D4D72" w:rsidP="00E64696">
            <w:pPr>
              <w:spacing w:line="480" w:lineRule="auto"/>
              <w:rPr>
                <w:rFonts w:ascii="Arial" w:hAnsi="Arial" w:cs="Arial"/>
                <w:color w:val="333399"/>
                <w:sz w:val="22"/>
                <w:szCs w:val="22"/>
              </w:rPr>
            </w:pPr>
            <w:r w:rsidRPr="00E64696">
              <w:rPr>
                <w:rFonts w:ascii="Arial" w:hAnsi="Arial" w:cs="Arial"/>
                <w:color w:val="333399"/>
                <w:sz w:val="22"/>
                <w:szCs w:val="22"/>
              </w:rPr>
              <w:t>Descripción</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IdTiempo</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del Tiempo</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Año</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Año</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Semestre</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Semestre</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Trimestre</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Trimestre</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Mes</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Mes</w:t>
            </w:r>
          </w:p>
        </w:tc>
      </w:tr>
      <w:tr w:rsidR="007D4D72" w:rsidRPr="00E64696" w:rsidTr="00E64696">
        <w:tc>
          <w:tcPr>
            <w:tcW w:w="208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NombreMes</w:t>
            </w:r>
          </w:p>
        </w:tc>
        <w:tc>
          <w:tcPr>
            <w:tcW w:w="4671"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Nombre del Mes</w:t>
            </w:r>
          </w:p>
        </w:tc>
      </w:tr>
    </w:tbl>
    <w:p w:rsidR="007D4D72" w:rsidRDefault="007D4D72" w:rsidP="007D4D72">
      <w:pPr>
        <w:spacing w:line="480" w:lineRule="auto"/>
        <w:ind w:left="720"/>
        <w:rPr>
          <w:rFonts w:ascii="Arial" w:hAnsi="Arial" w:cs="Arial"/>
          <w:b/>
          <w:sz w:val="20"/>
          <w:szCs w:val="20"/>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4</w:t>
      </w:r>
      <w:r w:rsidRPr="008E7148">
        <w:rPr>
          <w:rFonts w:ascii="Arial" w:hAnsi="Arial" w:cs="Arial"/>
          <w:b/>
          <w:sz w:val="20"/>
          <w:szCs w:val="20"/>
        </w:rPr>
        <w:t xml:space="preserve"> </w:t>
      </w:r>
      <w:r>
        <w:rPr>
          <w:rFonts w:ascii="Arial" w:hAnsi="Arial" w:cs="Arial"/>
          <w:b/>
          <w:sz w:val="20"/>
          <w:szCs w:val="20"/>
        </w:rPr>
        <w:t>Data Mart Recaudaciones - Dimensión Tiempo</w:t>
      </w:r>
    </w:p>
    <w:p w:rsidR="007D4D72" w:rsidRPr="001B4FF4"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rPr>
        <w:t xml:space="preserve">5.2.5.2 </w:t>
      </w:r>
      <w:r w:rsidRPr="001B4FF4">
        <w:rPr>
          <w:rFonts w:ascii="Arial" w:hAnsi="Arial" w:cs="Arial"/>
          <w:i/>
          <w:sz w:val="22"/>
          <w:szCs w:val="22"/>
        </w:rPr>
        <w:t xml:space="preserve">Tablas </w:t>
      </w:r>
      <w:r>
        <w:rPr>
          <w:rFonts w:ascii="Arial" w:hAnsi="Arial" w:cs="Arial"/>
          <w:i/>
          <w:sz w:val="22"/>
          <w:szCs w:val="22"/>
        </w:rPr>
        <w:t>de hechos</w:t>
      </w:r>
    </w:p>
    <w:p w:rsidR="007D4D72" w:rsidRDefault="007D4D72" w:rsidP="007D4D72">
      <w:pPr>
        <w:spacing w:line="480" w:lineRule="auto"/>
        <w:ind w:left="720"/>
        <w:rPr>
          <w:rFonts w:ascii="Arial" w:hAnsi="Arial" w:cs="Arial"/>
          <w:sz w:val="22"/>
          <w:szCs w:val="22"/>
        </w:rPr>
      </w:pPr>
      <w:r>
        <w:rPr>
          <w:rFonts w:ascii="Arial" w:hAnsi="Arial" w:cs="Arial"/>
          <w:sz w:val="22"/>
          <w:szCs w:val="22"/>
        </w:rPr>
        <w:t>HecR</w:t>
      </w:r>
      <w:r w:rsidRPr="00FA4144">
        <w:rPr>
          <w:rFonts w:ascii="Arial" w:hAnsi="Arial" w:cs="Arial"/>
          <w:sz w:val="22"/>
          <w:szCs w:val="22"/>
        </w:rPr>
        <w:t>tas</w:t>
      </w:r>
      <w:r>
        <w:rPr>
          <w:rFonts w:ascii="Arial" w:hAnsi="Arial" w:cs="Arial"/>
          <w:sz w:val="22"/>
          <w:szCs w:val="22"/>
        </w:rPr>
        <w:t>Operativo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4557"/>
      </w:tblGrid>
      <w:tr w:rsidR="007D4D72" w:rsidRPr="00E64696" w:rsidTr="00E64696">
        <w:tc>
          <w:tcPr>
            <w:tcW w:w="2201" w:type="dxa"/>
            <w:shd w:val="clear" w:color="auto" w:fill="A6A6A6"/>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Campo</w:t>
            </w:r>
          </w:p>
        </w:tc>
        <w:tc>
          <w:tcPr>
            <w:tcW w:w="4557" w:type="dxa"/>
            <w:shd w:val="clear" w:color="auto" w:fill="A6A6A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Descripción</w:t>
            </w:r>
          </w:p>
        </w:tc>
      </w:tr>
      <w:tr w:rsidR="007D4D72" w:rsidRPr="00E64696" w:rsidTr="00E64696">
        <w:tc>
          <w:tcPr>
            <w:tcW w:w="220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Id_Empresa</w:t>
            </w:r>
          </w:p>
        </w:tc>
        <w:tc>
          <w:tcPr>
            <w:tcW w:w="455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Empresa.</w:t>
            </w:r>
          </w:p>
        </w:tc>
      </w:tr>
      <w:tr w:rsidR="007D4D72" w:rsidRPr="00E64696" w:rsidTr="00E64696">
        <w:tc>
          <w:tcPr>
            <w:tcW w:w="220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IdTiempo</w:t>
            </w:r>
          </w:p>
        </w:tc>
        <w:tc>
          <w:tcPr>
            <w:tcW w:w="455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del Tiempo</w:t>
            </w:r>
          </w:p>
        </w:tc>
      </w:tr>
      <w:tr w:rsidR="007D4D72" w:rsidRPr="00E64696" w:rsidTr="00E64696">
        <w:tc>
          <w:tcPr>
            <w:tcW w:w="220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Id_Caja</w:t>
            </w:r>
          </w:p>
        </w:tc>
        <w:tc>
          <w:tcPr>
            <w:tcW w:w="455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 la Caja.</w:t>
            </w:r>
          </w:p>
        </w:tc>
      </w:tr>
      <w:tr w:rsidR="007D4D72" w:rsidRPr="00E64696" w:rsidTr="00E64696">
        <w:tc>
          <w:tcPr>
            <w:tcW w:w="220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Id_Empleado</w:t>
            </w:r>
          </w:p>
        </w:tc>
        <w:tc>
          <w:tcPr>
            <w:tcW w:w="455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 Empleado Recaudador.</w:t>
            </w:r>
          </w:p>
        </w:tc>
      </w:tr>
      <w:tr w:rsidR="007D4D72" w:rsidRPr="00E64696" w:rsidTr="00E64696">
        <w:tc>
          <w:tcPr>
            <w:tcW w:w="2201" w:type="dxa"/>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Id_Departamento</w:t>
            </w:r>
          </w:p>
        </w:tc>
        <w:tc>
          <w:tcPr>
            <w:tcW w:w="4557" w:type="dxa"/>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Código de identificación del Departamento.</w:t>
            </w:r>
          </w:p>
        </w:tc>
      </w:tr>
      <w:tr w:rsidR="007D4D72" w:rsidRPr="00E64696" w:rsidTr="00E64696">
        <w:tc>
          <w:tcPr>
            <w:tcW w:w="2201" w:type="dxa"/>
            <w:shd w:val="clear" w:color="auto" w:fill="E6E6E6"/>
          </w:tcPr>
          <w:p w:rsidR="007D4D72" w:rsidRPr="00E64696" w:rsidRDefault="007D4D72" w:rsidP="00E64696">
            <w:pPr>
              <w:spacing w:line="480" w:lineRule="auto"/>
              <w:ind w:left="72"/>
              <w:rPr>
                <w:rFonts w:ascii="Arial" w:hAnsi="Arial" w:cs="Arial"/>
                <w:sz w:val="22"/>
                <w:szCs w:val="22"/>
              </w:rPr>
            </w:pPr>
            <w:r w:rsidRPr="00E64696">
              <w:rPr>
                <w:rFonts w:ascii="Arial" w:hAnsi="Arial" w:cs="Arial"/>
                <w:sz w:val="22"/>
                <w:szCs w:val="22"/>
              </w:rPr>
              <w:t>ValorRecaudado</w:t>
            </w:r>
          </w:p>
        </w:tc>
        <w:tc>
          <w:tcPr>
            <w:tcW w:w="4557" w:type="dxa"/>
            <w:shd w:val="clear" w:color="auto" w:fill="E6E6E6"/>
          </w:tcPr>
          <w:p w:rsidR="007D4D72" w:rsidRPr="00E64696" w:rsidRDefault="007D4D72" w:rsidP="00E64696">
            <w:pPr>
              <w:spacing w:line="480" w:lineRule="auto"/>
              <w:rPr>
                <w:rFonts w:ascii="Arial" w:hAnsi="Arial" w:cs="Arial"/>
                <w:sz w:val="22"/>
                <w:szCs w:val="22"/>
              </w:rPr>
            </w:pPr>
            <w:r w:rsidRPr="00E64696">
              <w:rPr>
                <w:rFonts w:ascii="Arial" w:hAnsi="Arial" w:cs="Arial"/>
                <w:sz w:val="22"/>
                <w:szCs w:val="22"/>
              </w:rPr>
              <w:t>Valor Recaudado</w:t>
            </w:r>
          </w:p>
        </w:tc>
      </w:tr>
    </w:tbl>
    <w:p w:rsidR="007D4D72" w:rsidRPr="00FA4144" w:rsidRDefault="007D4D72" w:rsidP="007D4D72">
      <w:pPr>
        <w:spacing w:line="480" w:lineRule="auto"/>
        <w:ind w:left="720"/>
        <w:jc w:val="both"/>
        <w:rPr>
          <w:rFonts w:ascii="Arial" w:hAnsi="Arial" w:cs="Arial"/>
          <w:sz w:val="22"/>
          <w:szCs w:val="22"/>
          <w:lang w:val="es-EC"/>
        </w:rPr>
      </w:pPr>
      <w:r w:rsidRPr="008E7148">
        <w:rPr>
          <w:rFonts w:ascii="Arial" w:hAnsi="Arial" w:cs="Arial"/>
          <w:b/>
          <w:sz w:val="20"/>
          <w:szCs w:val="20"/>
        </w:rPr>
        <w:t>Tabla No</w:t>
      </w:r>
      <w:r>
        <w:rPr>
          <w:rFonts w:ascii="Arial" w:hAnsi="Arial" w:cs="Arial"/>
          <w:b/>
          <w:sz w:val="20"/>
          <w:szCs w:val="20"/>
        </w:rPr>
        <w:t xml:space="preserve"> 5</w:t>
      </w:r>
      <w:r w:rsidRPr="008E7148">
        <w:rPr>
          <w:rFonts w:ascii="Arial" w:hAnsi="Arial" w:cs="Arial"/>
          <w:b/>
          <w:sz w:val="20"/>
          <w:szCs w:val="20"/>
        </w:rPr>
        <w:t>.1</w:t>
      </w:r>
      <w:r>
        <w:rPr>
          <w:rFonts w:ascii="Arial" w:hAnsi="Arial" w:cs="Arial"/>
          <w:b/>
          <w:sz w:val="20"/>
          <w:szCs w:val="20"/>
        </w:rPr>
        <w:t>5</w:t>
      </w:r>
      <w:r w:rsidRPr="008E7148">
        <w:rPr>
          <w:rFonts w:ascii="Arial" w:hAnsi="Arial" w:cs="Arial"/>
          <w:b/>
          <w:sz w:val="20"/>
          <w:szCs w:val="20"/>
        </w:rPr>
        <w:t xml:space="preserve"> </w:t>
      </w:r>
      <w:r>
        <w:rPr>
          <w:rFonts w:ascii="Arial" w:hAnsi="Arial" w:cs="Arial"/>
          <w:b/>
          <w:sz w:val="20"/>
          <w:szCs w:val="20"/>
        </w:rPr>
        <w:t>Data Mart Recaudaciones - Hecho Nivel Operativo</w:t>
      </w:r>
    </w:p>
    <w:p w:rsidR="007D4D72" w:rsidRPr="001B4FF4" w:rsidRDefault="007D4D72" w:rsidP="007D4D72">
      <w:pPr>
        <w:tabs>
          <w:tab w:val="left" w:pos="840"/>
        </w:tabs>
        <w:spacing w:line="480" w:lineRule="auto"/>
        <w:ind w:left="840" w:hanging="840"/>
        <w:jc w:val="both"/>
        <w:rPr>
          <w:rFonts w:ascii="Arial" w:hAnsi="Arial" w:cs="Arial"/>
          <w:i/>
          <w:sz w:val="22"/>
          <w:szCs w:val="22"/>
          <w:lang w:val="es-EC"/>
        </w:rPr>
      </w:pPr>
      <w:r>
        <w:rPr>
          <w:rFonts w:ascii="Arial" w:hAnsi="Arial" w:cs="Arial"/>
          <w:i/>
          <w:sz w:val="22"/>
          <w:szCs w:val="22"/>
        </w:rPr>
        <w:br w:type="page"/>
        <w:t>5.2.6       Esquema Estrella</w:t>
      </w:r>
    </w:p>
    <w:p w:rsidR="007D4D72" w:rsidRDefault="00633D3F" w:rsidP="007D4D72">
      <w:pPr>
        <w:spacing w:line="480" w:lineRule="auto"/>
        <w:jc w:val="both"/>
        <w:rPr>
          <w:rFonts w:ascii="Arial" w:hAnsi="Arial" w:cs="Arial"/>
          <w:i/>
          <w:sz w:val="22"/>
          <w:szCs w:val="22"/>
        </w:rPr>
      </w:pPr>
      <w:r w:rsidRPr="00863AE3">
        <w:rPr>
          <w:noProof/>
          <w:color w:val="000000"/>
        </w:rPr>
        <w:pict>
          <v:rect id="_x0000_s2697" style="position:absolute;left:0;text-align:left;margin-left:-12pt;margin-top:17.85pt;width:444pt;height:555.6pt;z-index:-251706368" filled="f" fillcolor="#ffc" stroked="f">
            <v:fill color2="#ff9" rotate="t"/>
          </v:rect>
        </w:pict>
      </w:r>
      <w:r w:rsidR="007D4D72">
        <w:rPr>
          <w:rFonts w:ascii="Arial" w:hAnsi="Arial" w:cs="Arial"/>
          <w:i/>
          <w:sz w:val="22"/>
          <w:szCs w:val="22"/>
        </w:rPr>
        <w:t>5.2.6.1   Esquema Estrella del Data Mart de agua potable</w:t>
      </w:r>
    </w:p>
    <w:p w:rsidR="0062312C" w:rsidRDefault="00B133B1" w:rsidP="007D4D72">
      <w:pPr>
        <w:spacing w:line="480" w:lineRule="auto"/>
        <w:jc w:val="both"/>
        <w:rPr>
          <w:rFonts w:ascii="Arial" w:hAnsi="Arial" w:cs="Arial"/>
          <w:i/>
          <w:sz w:val="22"/>
          <w:szCs w:val="22"/>
        </w:rPr>
      </w:pPr>
      <w:r>
        <w:rPr>
          <w:noProof/>
        </w:rPr>
        <w:drawing>
          <wp:anchor distT="0" distB="0" distL="114300" distR="114300" simplePos="0" relativeHeight="251635712" behindDoc="1" locked="0" layoutInCell="1" allowOverlap="1">
            <wp:simplePos x="0" y="0"/>
            <wp:positionH relativeFrom="column">
              <wp:posOffset>4038600</wp:posOffset>
            </wp:positionH>
            <wp:positionV relativeFrom="paragraph">
              <wp:posOffset>157480</wp:posOffset>
            </wp:positionV>
            <wp:extent cx="1344295" cy="704850"/>
            <wp:effectExtent l="19050" t="0" r="8255" b="0"/>
            <wp:wrapTight wrapText="bothSides">
              <wp:wrapPolygon edited="0">
                <wp:start x="-306" y="0"/>
                <wp:lineTo x="-306" y="21016"/>
                <wp:lineTo x="21733" y="21016"/>
                <wp:lineTo x="21733" y="0"/>
                <wp:lineTo x="-306" y="0"/>
              </wp:wrapPolygon>
            </wp:wrapTight>
            <wp:docPr id="1666" name="Imagen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11"/>
                    <a:srcRect/>
                    <a:stretch>
                      <a:fillRect/>
                    </a:stretch>
                  </pic:blipFill>
                  <pic:spPr bwMode="auto">
                    <a:xfrm>
                      <a:off x="0" y="0"/>
                      <a:ext cx="1344295" cy="704850"/>
                    </a:xfrm>
                    <a:prstGeom prst="rect">
                      <a:avLst/>
                    </a:prstGeom>
                    <a:noFill/>
                    <a:ln w="9525">
                      <a:noFill/>
                      <a:miter lim="800000"/>
                      <a:headEnd/>
                      <a:tailEnd/>
                    </a:ln>
                  </pic:spPr>
                </pic:pic>
              </a:graphicData>
            </a:graphic>
          </wp:anchor>
        </w:drawing>
      </w:r>
      <w:r>
        <w:rPr>
          <w:noProof/>
        </w:rPr>
        <w:drawing>
          <wp:anchor distT="0" distB="0" distL="114300" distR="114300" simplePos="0" relativeHeight="251636736" behindDoc="1" locked="0" layoutInCell="1" allowOverlap="1">
            <wp:simplePos x="0" y="0"/>
            <wp:positionH relativeFrom="column">
              <wp:posOffset>76200</wp:posOffset>
            </wp:positionH>
            <wp:positionV relativeFrom="paragraph">
              <wp:posOffset>147955</wp:posOffset>
            </wp:positionV>
            <wp:extent cx="1524000" cy="800100"/>
            <wp:effectExtent l="19050" t="0" r="0" b="0"/>
            <wp:wrapTight wrapText="bothSides">
              <wp:wrapPolygon edited="0">
                <wp:start x="-270" y="0"/>
                <wp:lineTo x="-270" y="21086"/>
                <wp:lineTo x="21600" y="21086"/>
                <wp:lineTo x="21600" y="0"/>
                <wp:lineTo x="-270" y="0"/>
              </wp:wrapPolygon>
            </wp:wrapTight>
            <wp:docPr id="1667" name="Imagen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12"/>
                    <a:srcRect/>
                    <a:stretch>
                      <a:fillRect/>
                    </a:stretch>
                  </pic:blipFill>
                  <pic:spPr bwMode="auto">
                    <a:xfrm>
                      <a:off x="0" y="0"/>
                      <a:ext cx="1524000" cy="800100"/>
                    </a:xfrm>
                    <a:prstGeom prst="rect">
                      <a:avLst/>
                    </a:prstGeom>
                    <a:noFill/>
                    <a:ln w="9525">
                      <a:noFill/>
                      <a:miter lim="800000"/>
                      <a:headEnd/>
                      <a:tailEnd/>
                    </a:ln>
                  </pic:spPr>
                </pic:pic>
              </a:graphicData>
            </a:graphic>
          </wp:anchor>
        </w:drawing>
      </w:r>
    </w:p>
    <w:p w:rsidR="0062312C" w:rsidRPr="001B4FF4" w:rsidRDefault="0062312C" w:rsidP="007D4D72">
      <w:pPr>
        <w:spacing w:line="480" w:lineRule="auto"/>
        <w:jc w:val="both"/>
        <w:rPr>
          <w:rFonts w:ascii="Arial" w:hAnsi="Arial" w:cs="Arial"/>
          <w:i/>
          <w:sz w:val="22"/>
          <w:szCs w:val="22"/>
          <w:lang w:val="es-EC"/>
        </w:rPr>
      </w:pPr>
    </w:p>
    <w:p w:rsidR="007D4D72" w:rsidRDefault="00863AE3" w:rsidP="007D4D72">
      <w:pPr>
        <w:spacing w:line="480" w:lineRule="auto"/>
        <w:jc w:val="both"/>
        <w:rPr>
          <w:rFonts w:ascii="Arial" w:hAnsi="Arial" w:cs="Arial"/>
          <w:sz w:val="22"/>
          <w:szCs w:val="22"/>
          <w:lang w:val="es-EC"/>
        </w:rPr>
      </w:pPr>
      <w:r>
        <w:rPr>
          <w:rFonts w:ascii="Arial" w:hAnsi="Arial" w:cs="Arial"/>
          <w:noProof/>
          <w:sz w:val="22"/>
          <w:szCs w:val="22"/>
        </w:rPr>
        <w:pict>
          <v:line id="_x0000_s2689" style="position:absolute;left:0;text-align:left;flip:y;z-index:251634688" from="-87pt,24.8pt" to="-87pt,156.4pt">
            <v:stroke endarrow="block"/>
          </v:line>
        </w:pict>
      </w:r>
      <w:r>
        <w:rPr>
          <w:rFonts w:ascii="Arial" w:hAnsi="Arial" w:cs="Arial"/>
          <w:noProof/>
          <w:sz w:val="22"/>
          <w:szCs w:val="22"/>
        </w:rPr>
        <w:pict>
          <v:line id="_x0000_s2692" style="position:absolute;left:0;text-align:left;flip:x y;z-index:251637760" from="237pt,15.8pt" to="237pt,156.4pt">
            <v:stroke endarrow="block"/>
          </v:line>
        </w:pict>
      </w:r>
      <w:r w:rsidR="00E921AA">
        <w:rPr>
          <w:rFonts w:ascii="Arial" w:hAnsi="Arial" w:cs="Arial"/>
          <w:noProof/>
          <w:sz w:val="22"/>
          <w:szCs w:val="22"/>
        </w:rPr>
        <w:pict>
          <v:line id="_x0000_s2705" style="position:absolute;left:0;text-align:left;z-index:251640832" from="69pt,156.05pt" to="69pt,217pt"/>
        </w:pict>
      </w:r>
      <w:r w:rsidR="00E921AA">
        <w:rPr>
          <w:rFonts w:ascii="Arial" w:hAnsi="Arial" w:cs="Arial"/>
          <w:noProof/>
          <w:sz w:val="22"/>
          <w:szCs w:val="22"/>
        </w:rPr>
        <w:pict>
          <v:line id="_x0000_s2702" style="position:absolute;left:0;text-align:left;z-index:251639808" from="-87pt,156.05pt" to="236.15pt,156.05pt"/>
        </w:pict>
      </w:r>
      <w:r w:rsidR="0062312C">
        <w:rPr>
          <w:rFonts w:ascii="Arial" w:hAnsi="Arial" w:cs="Arial"/>
          <w:noProof/>
          <w:sz w:val="22"/>
          <w:szCs w:val="22"/>
        </w:rPr>
        <w:pict>
          <v:line id="_x0000_s2688" style="position:absolute;left:0;text-align:left;flip:y;z-index:251633664" from="378pt,3.4pt" to="378pt,156.4pt">
            <v:stroke endarrow="block"/>
          </v:line>
        </w:pict>
      </w:r>
    </w:p>
    <w:p w:rsidR="007D4D72" w:rsidRPr="00E921AA" w:rsidRDefault="00FD716B" w:rsidP="00E921AA">
      <w:pPr>
        <w:spacing w:line="480" w:lineRule="auto"/>
        <w:jc w:val="both"/>
        <w:rPr>
          <w:rFonts w:ascii="Arial" w:hAnsi="Arial" w:cs="Arial"/>
          <w:sz w:val="32"/>
          <w:szCs w:val="32"/>
          <w:lang w:val="es-EC"/>
        </w:rPr>
      </w:pPr>
      <w:r>
        <w:rPr>
          <w:rFonts w:ascii="Arial" w:hAnsi="Arial" w:cs="Arial"/>
          <w:noProof/>
          <w:sz w:val="22"/>
          <w:szCs w:val="22"/>
        </w:rPr>
        <w:pict>
          <v:line id="_x0000_s2687" style="position:absolute;left:0;text-align:left;flip:x;z-index:251632640" from="48pt,131.1pt" to="204pt,131.1pt"/>
        </w:pict>
      </w:r>
      <w:r>
        <w:rPr>
          <w:rFonts w:ascii="Arial" w:hAnsi="Arial" w:cs="Arial"/>
          <w:noProof/>
          <w:sz w:val="22"/>
          <w:szCs w:val="22"/>
        </w:rPr>
        <w:pict>
          <v:line id="_x0000_s2686" style="position:absolute;left:0;text-align:left;z-index:251631616" from="204pt,131.1pt" to="372.4pt,131.1pt"/>
        </w:pict>
      </w:r>
      <w:r w:rsidR="00787E63">
        <w:rPr>
          <w:rFonts w:ascii="Arial" w:hAnsi="Arial" w:cs="Arial"/>
          <w:noProof/>
          <w:sz w:val="22"/>
          <w:szCs w:val="22"/>
        </w:rPr>
        <w:pict>
          <v:line id="_x0000_s2685" style="position:absolute;left:0;text-align:left;z-index:251630592" from="204pt,131.1pt" to="204pt,194.1pt"/>
        </w:pict>
      </w:r>
      <w:r w:rsidR="00B133B1">
        <w:rPr>
          <w:noProof/>
        </w:rPr>
        <w:drawing>
          <wp:anchor distT="0" distB="0" distL="114300" distR="114300" simplePos="0" relativeHeight="251638784" behindDoc="1" locked="0" layoutInCell="1" allowOverlap="0">
            <wp:simplePos x="0" y="0"/>
            <wp:positionH relativeFrom="column">
              <wp:posOffset>0</wp:posOffset>
            </wp:positionH>
            <wp:positionV relativeFrom="paragraph">
              <wp:posOffset>3810</wp:posOffset>
            </wp:positionV>
            <wp:extent cx="5400675" cy="5972175"/>
            <wp:effectExtent l="19050" t="0" r="9525" b="0"/>
            <wp:wrapTight wrapText="bothSides">
              <wp:wrapPolygon edited="0">
                <wp:start x="-76" y="0"/>
                <wp:lineTo x="-76" y="21566"/>
                <wp:lineTo x="21638" y="21566"/>
                <wp:lineTo x="21638" y="0"/>
                <wp:lineTo x="-76" y="0"/>
              </wp:wrapPolygon>
            </wp:wrapTight>
            <wp:docPr id="1675" name="Imagen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13"/>
                    <a:srcRect/>
                    <a:stretch>
                      <a:fillRect/>
                    </a:stretch>
                  </pic:blipFill>
                  <pic:spPr bwMode="auto">
                    <a:xfrm>
                      <a:off x="0" y="0"/>
                      <a:ext cx="5400675" cy="5972175"/>
                    </a:xfrm>
                    <a:prstGeom prst="rect">
                      <a:avLst/>
                    </a:prstGeom>
                    <a:noFill/>
                    <a:ln w="9525">
                      <a:noFill/>
                      <a:miter lim="800000"/>
                      <a:headEnd/>
                      <a:tailEnd/>
                    </a:ln>
                  </pic:spPr>
                </pic:pic>
              </a:graphicData>
            </a:graphic>
          </wp:anchor>
        </w:drawing>
      </w:r>
      <w:r w:rsidR="007D4D72">
        <w:rPr>
          <w:rFonts w:ascii="Arial" w:hAnsi="Arial" w:cs="Arial"/>
          <w:b/>
          <w:sz w:val="20"/>
          <w:szCs w:val="20"/>
          <w:lang w:val="es-EC"/>
        </w:rPr>
        <w:t xml:space="preserve">Figura 5.5: </w:t>
      </w:r>
      <w:r w:rsidR="007D4D72" w:rsidRPr="00D061A8">
        <w:rPr>
          <w:rFonts w:ascii="Arial" w:hAnsi="Arial" w:cs="Arial"/>
          <w:b/>
          <w:sz w:val="20"/>
          <w:szCs w:val="20"/>
          <w:lang w:val="es-EC"/>
        </w:rPr>
        <w:t>Esquema estrella del Data</w:t>
      </w:r>
      <w:r w:rsidR="007D4D72">
        <w:rPr>
          <w:rFonts w:ascii="Arial" w:hAnsi="Arial" w:cs="Arial"/>
          <w:b/>
          <w:sz w:val="20"/>
          <w:szCs w:val="20"/>
          <w:lang w:val="es-EC"/>
        </w:rPr>
        <w:t xml:space="preserve"> M</w:t>
      </w:r>
      <w:r w:rsidR="007D4D72" w:rsidRPr="00D061A8">
        <w:rPr>
          <w:rFonts w:ascii="Arial" w:hAnsi="Arial" w:cs="Arial"/>
          <w:b/>
          <w:sz w:val="20"/>
          <w:szCs w:val="20"/>
          <w:lang w:val="es-EC"/>
        </w:rPr>
        <w:t>art de Agua potable</w:t>
      </w:r>
    </w:p>
    <w:p w:rsidR="007D4D72" w:rsidRPr="001B4FF4" w:rsidRDefault="007D4D72" w:rsidP="007D4D72">
      <w:pPr>
        <w:spacing w:line="480" w:lineRule="auto"/>
        <w:jc w:val="both"/>
        <w:rPr>
          <w:rFonts w:ascii="Arial" w:hAnsi="Arial" w:cs="Arial"/>
          <w:i/>
          <w:sz w:val="22"/>
          <w:szCs w:val="22"/>
          <w:lang w:val="es-EC"/>
        </w:rPr>
      </w:pPr>
      <w:r>
        <w:rPr>
          <w:rFonts w:ascii="Arial" w:hAnsi="Arial" w:cs="Arial"/>
          <w:i/>
          <w:sz w:val="22"/>
          <w:szCs w:val="22"/>
        </w:rPr>
        <w:t>5.2.6.2   Esquema Estrella del Data Mart de recaudaciones</w:t>
      </w:r>
    </w:p>
    <w:p w:rsidR="007D4D72" w:rsidRDefault="007D4D72" w:rsidP="007D4D72">
      <w:pPr>
        <w:spacing w:line="480" w:lineRule="auto"/>
        <w:jc w:val="both"/>
        <w:rPr>
          <w:rFonts w:ascii="Arial" w:hAnsi="Arial" w:cs="Arial"/>
          <w:sz w:val="22"/>
          <w:szCs w:val="22"/>
          <w:lang w:val="es-EC"/>
        </w:rPr>
      </w:pPr>
    </w:p>
    <w:p w:rsidR="00C23DB5"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anchor distT="0" distB="0" distL="114300" distR="114300" simplePos="0" relativeHeight="251643904" behindDoc="1" locked="0" layoutInCell="1" allowOverlap="1">
            <wp:simplePos x="0" y="0"/>
            <wp:positionH relativeFrom="column">
              <wp:posOffset>0</wp:posOffset>
            </wp:positionH>
            <wp:positionV relativeFrom="paragraph">
              <wp:posOffset>169545</wp:posOffset>
            </wp:positionV>
            <wp:extent cx="1524000" cy="800100"/>
            <wp:effectExtent l="19050" t="0" r="0" b="0"/>
            <wp:wrapTight wrapText="bothSides">
              <wp:wrapPolygon edited="0">
                <wp:start x="-270" y="0"/>
                <wp:lineTo x="-270" y="21086"/>
                <wp:lineTo x="21600" y="21086"/>
                <wp:lineTo x="21600" y="0"/>
                <wp:lineTo x="-270" y="0"/>
              </wp:wrapPolygon>
            </wp:wrapTight>
            <wp:docPr id="1690" name="Imagen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14"/>
                    <a:srcRect/>
                    <a:stretch>
                      <a:fillRect/>
                    </a:stretch>
                  </pic:blipFill>
                  <pic:spPr bwMode="auto">
                    <a:xfrm>
                      <a:off x="0" y="0"/>
                      <a:ext cx="1524000" cy="8001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42880" behindDoc="1" locked="0" layoutInCell="1" allowOverlap="1">
            <wp:simplePos x="0" y="0"/>
            <wp:positionH relativeFrom="column">
              <wp:posOffset>4038600</wp:posOffset>
            </wp:positionH>
            <wp:positionV relativeFrom="paragraph">
              <wp:posOffset>264795</wp:posOffset>
            </wp:positionV>
            <wp:extent cx="1344295" cy="704850"/>
            <wp:effectExtent l="19050" t="0" r="8255" b="0"/>
            <wp:wrapTight wrapText="bothSides">
              <wp:wrapPolygon edited="0">
                <wp:start x="-306" y="0"/>
                <wp:lineTo x="-306" y="21016"/>
                <wp:lineTo x="21733" y="21016"/>
                <wp:lineTo x="21733" y="0"/>
                <wp:lineTo x="-306" y="0"/>
              </wp:wrapPolygon>
            </wp:wrapTight>
            <wp:docPr id="1689" name="Imagen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15"/>
                    <a:srcRect/>
                    <a:stretch>
                      <a:fillRect/>
                    </a:stretch>
                  </pic:blipFill>
                  <pic:spPr bwMode="auto">
                    <a:xfrm>
                      <a:off x="0" y="0"/>
                      <a:ext cx="1344295" cy="704850"/>
                    </a:xfrm>
                    <a:prstGeom prst="rect">
                      <a:avLst/>
                    </a:prstGeom>
                    <a:noFill/>
                    <a:ln w="9525">
                      <a:noFill/>
                      <a:miter lim="800000"/>
                      <a:headEnd/>
                      <a:tailEnd/>
                    </a:ln>
                  </pic:spPr>
                </pic:pic>
              </a:graphicData>
            </a:graphic>
          </wp:anchor>
        </w:drawing>
      </w:r>
    </w:p>
    <w:p w:rsidR="00C23DB5" w:rsidRPr="00FA4144" w:rsidRDefault="00C23DB5" w:rsidP="007D4D72">
      <w:pPr>
        <w:spacing w:line="480" w:lineRule="auto"/>
        <w:jc w:val="both"/>
        <w:rPr>
          <w:rFonts w:ascii="Arial" w:hAnsi="Arial" w:cs="Arial"/>
          <w:sz w:val="22"/>
          <w:szCs w:val="22"/>
          <w:lang w:val="es-EC"/>
        </w:rPr>
      </w:pPr>
    </w:p>
    <w:p w:rsidR="007D4D72" w:rsidRPr="00FA4144" w:rsidRDefault="007D4D72" w:rsidP="007D4D72">
      <w:pPr>
        <w:spacing w:line="480" w:lineRule="auto"/>
        <w:jc w:val="both"/>
        <w:rPr>
          <w:rFonts w:ascii="Arial" w:hAnsi="Arial" w:cs="Arial"/>
          <w:sz w:val="22"/>
          <w:szCs w:val="22"/>
          <w:lang w:val="es-EC"/>
        </w:rPr>
      </w:pPr>
    </w:p>
    <w:p w:rsidR="007D4D72" w:rsidRPr="00FA4144" w:rsidRDefault="00C23DB5" w:rsidP="007D4D72">
      <w:pPr>
        <w:spacing w:line="480" w:lineRule="auto"/>
        <w:jc w:val="both"/>
        <w:rPr>
          <w:rFonts w:ascii="Arial" w:hAnsi="Arial" w:cs="Arial"/>
          <w:sz w:val="22"/>
          <w:szCs w:val="22"/>
          <w:lang w:val="es-EC"/>
        </w:rPr>
      </w:pPr>
      <w:r>
        <w:rPr>
          <w:rFonts w:ascii="Arial" w:hAnsi="Arial" w:cs="Arial"/>
          <w:noProof/>
          <w:sz w:val="22"/>
          <w:szCs w:val="22"/>
        </w:rPr>
        <w:pict>
          <v:line id="_x0000_s2715" style="position:absolute;left:0;text-align:left;flip:x y;z-index:251644928" from="394.9pt,0" to="394.9pt,65.2pt">
            <v:stroke endarrow="block"/>
          </v:line>
        </w:pict>
      </w:r>
      <w:r>
        <w:rPr>
          <w:rFonts w:ascii="Arial" w:hAnsi="Arial" w:cs="Arial"/>
          <w:noProof/>
          <w:sz w:val="22"/>
          <w:szCs w:val="22"/>
        </w:rPr>
        <w:pict>
          <v:line id="_x0000_s2712" style="position:absolute;left:0;text-align:left;flip:y;z-index:251641856" from="71.05pt,.75pt" to="71.05pt,65.95pt">
            <v:stroke endarrow="block"/>
          </v:line>
        </w:pict>
      </w:r>
      <w:r>
        <w:rPr>
          <w:rFonts w:ascii="Arial" w:hAnsi="Arial" w:cs="Arial"/>
          <w:noProof/>
          <w:sz w:val="22"/>
          <w:szCs w:val="22"/>
        </w:rPr>
        <w:pict>
          <v:line id="_x0000_s2716" style="position:absolute;left:0;text-align:left;z-index:251645952" from="71.05pt,66.25pt" to="394.2pt,66.25pt"/>
        </w:pict>
      </w:r>
      <w:r>
        <w:rPr>
          <w:rFonts w:ascii="Arial" w:hAnsi="Arial" w:cs="Arial"/>
          <w:noProof/>
          <w:sz w:val="22"/>
          <w:szCs w:val="22"/>
        </w:rPr>
        <w:pict>
          <v:line id="_x0000_s2717" style="position:absolute;left:0;text-align:left;z-index:251646976" from="227.05pt,66.25pt" to="227.05pt,125.8pt"/>
        </w:pict>
      </w:r>
      <w:r w:rsidR="00B133B1">
        <w:rPr>
          <w:rFonts w:ascii="Arial" w:hAnsi="Arial" w:cs="Arial"/>
          <w:noProof/>
          <w:sz w:val="22"/>
          <w:szCs w:val="22"/>
        </w:rPr>
        <w:drawing>
          <wp:inline distT="0" distB="0" distL="0" distR="0">
            <wp:extent cx="5410200" cy="4457700"/>
            <wp:effectExtent l="1905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6"/>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7D4D72" w:rsidRDefault="007D4D72" w:rsidP="007D4D72">
      <w:pPr>
        <w:spacing w:line="480" w:lineRule="auto"/>
        <w:jc w:val="center"/>
        <w:rPr>
          <w:rFonts w:ascii="Arial" w:hAnsi="Arial" w:cs="Arial"/>
          <w:b/>
          <w:sz w:val="20"/>
          <w:szCs w:val="20"/>
          <w:lang w:val="es-EC"/>
        </w:rPr>
      </w:pPr>
      <w:r>
        <w:rPr>
          <w:rFonts w:ascii="Arial" w:hAnsi="Arial" w:cs="Arial"/>
          <w:b/>
          <w:sz w:val="20"/>
          <w:szCs w:val="20"/>
          <w:lang w:val="es-EC"/>
        </w:rPr>
        <w:t xml:space="preserve">Figura 5.6: </w:t>
      </w:r>
      <w:r w:rsidRPr="00D061A8">
        <w:rPr>
          <w:rFonts w:ascii="Arial" w:hAnsi="Arial" w:cs="Arial"/>
          <w:b/>
          <w:sz w:val="20"/>
          <w:szCs w:val="20"/>
          <w:lang w:val="es-EC"/>
        </w:rPr>
        <w:t>Esquema estrella del Data</w:t>
      </w:r>
      <w:r>
        <w:rPr>
          <w:rFonts w:ascii="Arial" w:hAnsi="Arial" w:cs="Arial"/>
          <w:b/>
          <w:sz w:val="20"/>
          <w:szCs w:val="20"/>
          <w:lang w:val="es-EC"/>
        </w:rPr>
        <w:t xml:space="preserve"> M</w:t>
      </w:r>
      <w:r w:rsidRPr="00D061A8">
        <w:rPr>
          <w:rFonts w:ascii="Arial" w:hAnsi="Arial" w:cs="Arial"/>
          <w:b/>
          <w:sz w:val="20"/>
          <w:szCs w:val="20"/>
          <w:lang w:val="es-EC"/>
        </w:rPr>
        <w:t xml:space="preserve">art de </w:t>
      </w:r>
      <w:r>
        <w:rPr>
          <w:rFonts w:ascii="Arial" w:hAnsi="Arial" w:cs="Arial"/>
          <w:b/>
          <w:sz w:val="20"/>
          <w:szCs w:val="20"/>
          <w:lang w:val="es-EC"/>
        </w:rPr>
        <w:t>Recaudaciones</w:t>
      </w:r>
    </w:p>
    <w:p w:rsidR="007D4D72" w:rsidRDefault="007D4D72" w:rsidP="007D4D72">
      <w:pPr>
        <w:spacing w:line="480" w:lineRule="auto"/>
        <w:jc w:val="both"/>
        <w:rPr>
          <w:rFonts w:ascii="Arial" w:hAnsi="Arial" w:cs="Arial"/>
          <w:sz w:val="22"/>
          <w:szCs w:val="22"/>
          <w:lang w:val="es-EC"/>
        </w:rPr>
      </w:pPr>
    </w:p>
    <w:p w:rsidR="007D4D72" w:rsidRPr="001B4FF4"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rPr>
        <w:br w:type="page"/>
        <w:t xml:space="preserve">5.2.7 </w:t>
      </w:r>
      <w:r>
        <w:rPr>
          <w:rFonts w:ascii="Arial" w:hAnsi="Arial" w:cs="Arial"/>
          <w:i/>
          <w:sz w:val="22"/>
          <w:szCs w:val="22"/>
        </w:rPr>
        <w:tab/>
        <w:t>Modelo de Constelación</w:t>
      </w:r>
    </w:p>
    <w:p w:rsidR="007D4D72" w:rsidRPr="00FA4144" w:rsidRDefault="00C45708" w:rsidP="007D4D72">
      <w:pPr>
        <w:spacing w:line="480" w:lineRule="auto"/>
        <w:jc w:val="both"/>
        <w:rPr>
          <w:rFonts w:ascii="Arial" w:hAnsi="Arial" w:cs="Arial"/>
          <w:sz w:val="22"/>
          <w:szCs w:val="22"/>
          <w:lang w:val="es-EC"/>
        </w:rPr>
      </w:pPr>
      <w:r>
        <w:rPr>
          <w:rFonts w:ascii="Arial" w:hAnsi="Arial" w:cs="Arial"/>
          <w:noProof/>
          <w:sz w:val="22"/>
          <w:szCs w:val="22"/>
        </w:rPr>
        <w:pict>
          <v:group id="_x0000_s2721" style="position:absolute;left:0;text-align:left;margin-left:.75pt;margin-top:19.7pt;width:425.25pt;height:234pt;z-index:-251668480" coordorigin="543,3888" coordsize="8505,4680">
            <v:shape id="_x0000_s2720" type="#_x0000_t75" style="position:absolute;left:543;top:3888;width:8505;height:4680" wrapcoords="-38 0 -38 21531 21600 21531 21600 0 -38 0">
              <v:imagedata r:id="rId317" o:title=""/>
            </v:shape>
            <v:shape id="_x0000_s2718" type="#_x0000_t75" style="position:absolute;left:4128;top:5508;width:1320;height:786" wrapcoords="-109 0 -109 21308 21600 21308 21600 0 -109 0">
              <v:imagedata r:id="rId318" o:title=""/>
            </v:shape>
            <v:shape id="_x0000_s2719" type="#_x0000_t75" style="position:absolute;left:4188;top:6408;width:1560;height:819" wrapcoords="-110 0 -110 21411 21600 21411 21600 0 -110 0">
              <v:imagedata r:id="rId319" o:title=""/>
            </v:shape>
          </v:group>
        </w:pict>
      </w:r>
    </w:p>
    <w:p w:rsidR="007D4D72" w:rsidRPr="00FA4144" w:rsidRDefault="007D4D72" w:rsidP="007D4D72">
      <w:pPr>
        <w:spacing w:line="480" w:lineRule="auto"/>
        <w:jc w:val="both"/>
        <w:rPr>
          <w:rFonts w:ascii="Arial" w:hAnsi="Arial" w:cs="Arial"/>
          <w:sz w:val="22"/>
          <w:szCs w:val="22"/>
          <w:lang w:val="es-EC"/>
        </w:rPr>
      </w:pP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r>
        <w:rPr>
          <w:rFonts w:ascii="Arial" w:hAnsi="Arial" w:cs="Arial"/>
          <w:noProof/>
          <w:sz w:val="22"/>
          <w:szCs w:val="22"/>
        </w:rPr>
        <w:pict>
          <v:line id="_x0000_s2729" style="position:absolute;left:0;text-align:left;z-index:251651072" from="246pt,18.8pt" to="265.85pt,18.8pt" strokecolor="silver" strokeweight="2.25pt"/>
        </w:pict>
      </w:r>
      <w:r>
        <w:rPr>
          <w:rFonts w:ascii="Arial" w:hAnsi="Arial" w:cs="Arial"/>
          <w:b/>
          <w:noProof/>
          <w:sz w:val="20"/>
          <w:szCs w:val="20"/>
        </w:rPr>
        <w:pict>
          <v:line id="_x0000_s2727" style="position:absolute;left:0;text-align:left;z-index:251649024" from="166.5pt,16.95pt" to="180.65pt,16.95pt" strokecolor="silver" strokeweight="2.25pt"/>
        </w:pict>
      </w: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r>
        <w:rPr>
          <w:rFonts w:ascii="Arial" w:hAnsi="Arial" w:cs="Arial"/>
          <w:b/>
          <w:noProof/>
          <w:sz w:val="20"/>
          <w:szCs w:val="20"/>
        </w:rPr>
        <w:pict>
          <v:line id="_x0000_s2730" style="position:absolute;left:0;text-align:left;z-index:251652096" from="258pt,17.8pt" to="266.5pt,17.8pt" strokecolor="silver" strokeweight="2.25pt"/>
        </w:pict>
      </w:r>
      <w:r>
        <w:rPr>
          <w:rFonts w:ascii="Arial" w:hAnsi="Arial" w:cs="Arial"/>
          <w:b/>
          <w:noProof/>
          <w:sz w:val="20"/>
          <w:szCs w:val="20"/>
        </w:rPr>
        <w:pict>
          <v:line id="_x0000_s2728" style="position:absolute;left:0;text-align:left;z-index:251650048" from="168pt,8.8pt" to="182.15pt,8.8pt" strokecolor="silver" strokeweight="2.25pt"/>
        </w:pict>
      </w: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p>
    <w:p w:rsidR="00C45708" w:rsidRDefault="00C45708" w:rsidP="007D4D72">
      <w:pPr>
        <w:spacing w:line="480" w:lineRule="auto"/>
        <w:jc w:val="center"/>
        <w:rPr>
          <w:rFonts w:ascii="Arial" w:hAnsi="Arial" w:cs="Arial"/>
          <w:b/>
          <w:sz w:val="20"/>
          <w:szCs w:val="20"/>
          <w:lang w:val="es-EC"/>
        </w:rPr>
      </w:pPr>
    </w:p>
    <w:p w:rsidR="007D4D72" w:rsidRPr="00FA4144" w:rsidRDefault="007D4D72" w:rsidP="007D4D72">
      <w:pPr>
        <w:spacing w:line="480" w:lineRule="auto"/>
        <w:jc w:val="center"/>
        <w:rPr>
          <w:rFonts w:ascii="Arial" w:hAnsi="Arial" w:cs="Arial"/>
          <w:sz w:val="22"/>
          <w:szCs w:val="22"/>
          <w:lang w:val="es-EC"/>
        </w:rPr>
      </w:pPr>
      <w:r>
        <w:rPr>
          <w:rFonts w:ascii="Arial" w:hAnsi="Arial" w:cs="Arial"/>
          <w:b/>
          <w:sz w:val="20"/>
          <w:szCs w:val="20"/>
          <w:lang w:val="es-EC"/>
        </w:rPr>
        <w:t>Figura 5.7: Modelo de constelación</w:t>
      </w:r>
    </w:p>
    <w:p w:rsidR="007D4D72" w:rsidRDefault="007D4D72" w:rsidP="007D4D72">
      <w:pPr>
        <w:spacing w:line="480" w:lineRule="auto"/>
        <w:jc w:val="both"/>
        <w:rPr>
          <w:rFonts w:ascii="Arial" w:hAnsi="Arial" w:cs="Arial"/>
          <w:sz w:val="22"/>
          <w:szCs w:val="22"/>
          <w:lang w:val="es-EC"/>
        </w:rPr>
      </w:pPr>
    </w:p>
    <w:p w:rsidR="007D4D72" w:rsidRPr="00643972"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lang w:val="es-EC"/>
        </w:rPr>
        <w:t xml:space="preserve">5.2.8 </w:t>
      </w:r>
      <w:r>
        <w:rPr>
          <w:rFonts w:ascii="Arial" w:hAnsi="Arial" w:cs="Arial"/>
          <w:i/>
          <w:sz w:val="22"/>
          <w:szCs w:val="22"/>
          <w:lang w:val="es-EC"/>
        </w:rPr>
        <w:tab/>
      </w:r>
      <w:r w:rsidRPr="00643972">
        <w:rPr>
          <w:rFonts w:ascii="Arial" w:hAnsi="Arial" w:cs="Arial"/>
          <w:i/>
          <w:sz w:val="22"/>
          <w:szCs w:val="22"/>
          <w:lang w:val="es-EC"/>
        </w:rPr>
        <w:t>Sistema de Extracción transformación  y carga (ETL)</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Los datos operacionales están mantenidos en un DBMS, la inicialización y la carga inicial de datos está conformada por consultas SQL.</w:t>
      </w:r>
    </w:p>
    <w:p w:rsidR="007D4D72" w:rsidRDefault="007D4D72" w:rsidP="007D4D72">
      <w:pPr>
        <w:spacing w:line="480" w:lineRule="auto"/>
        <w:jc w:val="both"/>
        <w:rPr>
          <w:rFonts w:ascii="Arial" w:hAnsi="Arial" w:cs="Arial"/>
          <w:sz w:val="22"/>
          <w:szCs w:val="22"/>
          <w:lang w:val="es-EC"/>
        </w:rPr>
      </w:pPr>
    </w:p>
    <w:p w:rsidR="007D4D72" w:rsidRPr="00643972"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lang w:val="es-EC"/>
        </w:rPr>
        <w:t xml:space="preserve">5.2.8.1 </w:t>
      </w:r>
      <w:r w:rsidRPr="00643972">
        <w:rPr>
          <w:rFonts w:ascii="Arial" w:hAnsi="Arial" w:cs="Arial"/>
          <w:i/>
          <w:sz w:val="22"/>
          <w:szCs w:val="22"/>
          <w:lang w:val="es-EC"/>
        </w:rPr>
        <w:t xml:space="preserve">Carga Inicial de Dimensiones Generales </w:t>
      </w:r>
    </w:p>
    <w:p w:rsidR="007D4D72" w:rsidRPr="00FA4144" w:rsidRDefault="007D4D72" w:rsidP="007D4D72">
      <w:pPr>
        <w:spacing w:line="480" w:lineRule="auto"/>
        <w:jc w:val="both"/>
        <w:rPr>
          <w:rFonts w:ascii="Arial" w:hAnsi="Arial" w:cs="Arial"/>
          <w:sz w:val="22"/>
          <w:szCs w:val="22"/>
          <w:lang w:val="es-EC"/>
        </w:rPr>
      </w:pPr>
    </w:p>
    <w:p w:rsidR="007D4D72" w:rsidRPr="006439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643972">
        <w:rPr>
          <w:rFonts w:ascii="Arial" w:hAnsi="Arial" w:cs="Arial"/>
          <w:i/>
          <w:sz w:val="22"/>
          <w:szCs w:val="22"/>
          <w:u w:val="single"/>
          <w:lang w:val="es-EC"/>
        </w:rPr>
        <w:t>Dimensión Empresa</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La carga inicial de esta dimensión es para las 4 empresas analizadas.</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DimEmpresa Values('01','Gobierno Municipal de Piñas')</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DimEmpresa Values('02','I. Municipio de Girón’)</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DimEmpresa Values('03','I. Municipio de Paute')</w:t>
      </w:r>
    </w:p>
    <w:p w:rsidR="007D4D72" w:rsidRPr="00FA4144" w:rsidRDefault="007D4D72" w:rsidP="007D4D72">
      <w:pPr>
        <w:spacing w:line="480" w:lineRule="auto"/>
        <w:ind w:left="708"/>
        <w:jc w:val="both"/>
        <w:rPr>
          <w:rFonts w:ascii="Arial" w:hAnsi="Arial" w:cs="Arial"/>
          <w:sz w:val="22"/>
          <w:szCs w:val="22"/>
        </w:rPr>
      </w:pPr>
      <w:r w:rsidRPr="00FA4144">
        <w:rPr>
          <w:rFonts w:ascii="Arial" w:hAnsi="Arial" w:cs="Arial"/>
          <w:sz w:val="22"/>
          <w:szCs w:val="22"/>
        </w:rPr>
        <w:t xml:space="preserve">Insert Into DimEmpresa Values('04','Junta de </w:t>
      </w:r>
      <w:r>
        <w:rPr>
          <w:rFonts w:ascii="Arial" w:hAnsi="Arial" w:cs="Arial"/>
          <w:sz w:val="22"/>
          <w:szCs w:val="22"/>
        </w:rPr>
        <w:t>Agua potable</w:t>
      </w:r>
      <w:r w:rsidRPr="00FA4144">
        <w:rPr>
          <w:rFonts w:ascii="Arial" w:hAnsi="Arial" w:cs="Arial"/>
          <w:sz w:val="22"/>
          <w:szCs w:val="22"/>
        </w:rPr>
        <w:t xml:space="preserve"> de Chuguinda')</w:t>
      </w:r>
    </w:p>
    <w:p w:rsidR="007D4D72" w:rsidRPr="00FA4144" w:rsidRDefault="007D4D72" w:rsidP="007D4D72">
      <w:pPr>
        <w:spacing w:line="480" w:lineRule="auto"/>
        <w:jc w:val="both"/>
        <w:rPr>
          <w:rFonts w:ascii="Arial" w:hAnsi="Arial" w:cs="Arial"/>
          <w:sz w:val="22"/>
          <w:szCs w:val="22"/>
        </w:rPr>
      </w:pPr>
    </w:p>
    <w:p w:rsidR="007D4D72" w:rsidRPr="006439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643972">
        <w:rPr>
          <w:rFonts w:ascii="Arial" w:hAnsi="Arial" w:cs="Arial"/>
          <w:i/>
          <w:sz w:val="22"/>
          <w:szCs w:val="22"/>
          <w:u w:val="single"/>
          <w:lang w:val="es-EC"/>
        </w:rPr>
        <w:t>Dimensión Tiempo</w:t>
      </w:r>
    </w:p>
    <w:p w:rsidR="007D4D72" w:rsidRPr="00066113"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left="708"/>
        <w:jc w:val="both"/>
        <w:rPr>
          <w:rFonts w:ascii="Arial" w:hAnsi="Arial" w:cs="Arial"/>
          <w:sz w:val="22"/>
          <w:szCs w:val="22"/>
        </w:rPr>
      </w:pPr>
      <w:r w:rsidRPr="00FA4144">
        <w:rPr>
          <w:rFonts w:ascii="Arial" w:hAnsi="Arial" w:cs="Arial"/>
          <w:sz w:val="22"/>
          <w:szCs w:val="22"/>
        </w:rPr>
        <w:t>Como se trata de 4 empresas la dimensión tiempo está estimada al almacenamiento de información de 6 años.</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AnioInicio = 2006 : AnioFin = 2012</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For i = AnioInicio To AnioFin</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 xml:space="preserve">        For j = 1 To 2 </w:t>
      </w:r>
      <w:r w:rsidRPr="00FA4144">
        <w:rPr>
          <w:rFonts w:ascii="Arial" w:hAnsi="Arial" w:cs="Arial"/>
          <w:sz w:val="22"/>
          <w:szCs w:val="22"/>
          <w:lang w:val="en-US"/>
        </w:rPr>
        <w:tab/>
      </w:r>
      <w:r w:rsidRPr="00FA4144">
        <w:rPr>
          <w:rFonts w:ascii="Arial" w:hAnsi="Arial" w:cs="Arial"/>
          <w:sz w:val="22"/>
          <w:szCs w:val="22"/>
          <w:lang w:val="en-US"/>
        </w:rPr>
        <w:tab/>
        <w:t>'Semestre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If j = 1 Then</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 xml:space="preserve">                For k = 1 To 2 </w:t>
      </w:r>
      <w:r w:rsidRPr="00FA4144">
        <w:rPr>
          <w:rFonts w:ascii="Arial" w:hAnsi="Arial" w:cs="Arial"/>
          <w:sz w:val="22"/>
          <w:szCs w:val="22"/>
          <w:lang w:val="en-US"/>
        </w:rPr>
        <w:tab/>
        <w:t>'Trimestre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 xml:space="preserve">        If k = 1 Then</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 xml:space="preserve"> </w:t>
      </w:r>
      <w:r w:rsidRPr="00FA4144">
        <w:rPr>
          <w:rFonts w:ascii="Arial" w:hAnsi="Arial" w:cs="Arial"/>
          <w:sz w:val="22"/>
          <w:szCs w:val="22"/>
          <w:lang w:val="en-US"/>
        </w:rPr>
        <w:tab/>
        <w:t>For l = 1 To 3</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 xml:space="preserve">                            Select Case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 xml:space="preserve">                    Case 1</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r>
      <w:r w:rsidRPr="00FA4144">
        <w:rPr>
          <w:rFonts w:ascii="Arial" w:hAnsi="Arial" w:cs="Arial"/>
          <w:sz w:val="22"/>
          <w:szCs w:val="22"/>
          <w:lang w:val="en-US"/>
        </w:rPr>
        <w:tab/>
        <w:t xml:space="preserve">             Mes = "Enero"</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lang w:val="en-US"/>
        </w:rPr>
        <w:t xml:space="preserve">                                </w:t>
      </w:r>
      <w:r w:rsidRPr="00FA4144">
        <w:rPr>
          <w:rFonts w:ascii="Arial" w:hAnsi="Arial" w:cs="Arial"/>
          <w:sz w:val="22"/>
          <w:szCs w:val="22"/>
        </w:rPr>
        <w:t>Case 2</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w:t>
      </w:r>
      <w:r w:rsidRPr="00FA4144">
        <w:rPr>
          <w:rFonts w:ascii="Arial" w:hAnsi="Arial" w:cs="Arial"/>
          <w:sz w:val="22"/>
          <w:szCs w:val="22"/>
        </w:rPr>
        <w:tab/>
        <w:t xml:space="preserve">                        Mes = "Febrero"</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w:t>
      </w:r>
      <w:r w:rsidRPr="00FA4144">
        <w:rPr>
          <w:rFonts w:ascii="Arial" w:hAnsi="Arial" w:cs="Arial"/>
          <w:sz w:val="22"/>
          <w:szCs w:val="22"/>
        </w:rPr>
        <w:tab/>
      </w:r>
      <w:r w:rsidRPr="00FA4144">
        <w:rPr>
          <w:rFonts w:ascii="Arial" w:hAnsi="Arial" w:cs="Arial"/>
          <w:sz w:val="22"/>
          <w:szCs w:val="22"/>
        </w:rPr>
        <w:tab/>
        <w:t xml:space="preserve">         Case 3</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w:t>
      </w:r>
      <w:r w:rsidRPr="00FA4144">
        <w:rPr>
          <w:rFonts w:ascii="Arial" w:hAnsi="Arial" w:cs="Arial"/>
          <w:sz w:val="22"/>
          <w:szCs w:val="22"/>
        </w:rPr>
        <w:tab/>
        <w:t xml:space="preserve"> Mes = "Marzo"</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rPr>
        <w:t xml:space="preserve">                            </w:t>
      </w:r>
      <w:r w:rsidRPr="00FA4144">
        <w:rPr>
          <w:rFonts w:ascii="Arial" w:hAnsi="Arial" w:cs="Arial"/>
          <w:sz w:val="22"/>
          <w:szCs w:val="22"/>
          <w:lang w:val="en-US"/>
        </w:rPr>
        <w:t>End Select</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cnD.Execute "Insert into Dimtiempo Values('" &amp; Trim(Str(i)) &amp; Trim(Str(j)) &amp; Trim(Str(k)) &amp; Trim(Str(l)) &amp; "','" &amp; i &amp; "','" &amp; j &amp; "','" &amp; k &amp; "','" &amp; l &amp; "','" &amp; Mes &amp; "')"</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Next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Else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For l = 4 To 6</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Select Case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Case 4</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Mes = "Abril"</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lang w:val="en-US"/>
        </w:rPr>
        <w:t xml:space="preserve">                                </w:t>
      </w:r>
      <w:r w:rsidRPr="00FA4144">
        <w:rPr>
          <w:rFonts w:ascii="Arial" w:hAnsi="Arial" w:cs="Arial"/>
          <w:sz w:val="22"/>
          <w:szCs w:val="22"/>
        </w:rPr>
        <w:t>Case 5</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Mes = "Mayo"</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Case 6</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Mes = "Junio"</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rPr>
        <w:t xml:space="preserve">                            </w:t>
      </w:r>
      <w:r w:rsidRPr="00FA4144">
        <w:rPr>
          <w:rFonts w:ascii="Arial" w:hAnsi="Arial" w:cs="Arial"/>
          <w:sz w:val="22"/>
          <w:szCs w:val="22"/>
          <w:lang w:val="en-US"/>
        </w:rPr>
        <w:t>End Select</w:t>
      </w:r>
    </w:p>
    <w:p w:rsidR="007D4D72" w:rsidRPr="00FA4144" w:rsidRDefault="007D4D72" w:rsidP="007D4D72">
      <w:pPr>
        <w:spacing w:line="480" w:lineRule="auto"/>
        <w:ind w:left="708"/>
        <w:jc w:val="both"/>
        <w:rPr>
          <w:rFonts w:ascii="Arial" w:hAnsi="Arial" w:cs="Arial"/>
          <w:sz w:val="22"/>
          <w:szCs w:val="22"/>
          <w:lang w:val="en-US"/>
        </w:rPr>
      </w:pPr>
      <w:r w:rsidRPr="00FA4144">
        <w:rPr>
          <w:rFonts w:ascii="Arial" w:hAnsi="Arial" w:cs="Arial"/>
          <w:sz w:val="22"/>
          <w:szCs w:val="22"/>
          <w:lang w:val="en-US"/>
        </w:rPr>
        <w:t>Insert into Dimtiempo Values('" &amp; Trim(Str(i)) &amp; Trim(Str(j)) &amp; Trim(Str(k)) &amp; Trim(Str(l)) &amp; "','" &amp; i &amp; "','" &amp; j &amp; "','" &amp; k &amp; "','" &amp; l &amp; "','" &amp; Mes &amp; "')</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Next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End If</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Next k</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Else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For k = 3 To 4 'Tr</w:t>
      </w:r>
      <w:r w:rsidR="004E457A">
        <w:rPr>
          <w:rFonts w:ascii="Arial" w:hAnsi="Arial" w:cs="Arial"/>
          <w:sz w:val="22"/>
          <w:szCs w:val="22"/>
          <w:lang w:val="en-US"/>
        </w:rPr>
        <w:t>i</w:t>
      </w:r>
      <w:r w:rsidRPr="00FA4144">
        <w:rPr>
          <w:rFonts w:ascii="Arial" w:hAnsi="Arial" w:cs="Arial"/>
          <w:sz w:val="22"/>
          <w:szCs w:val="22"/>
          <w:lang w:val="en-US"/>
        </w:rPr>
        <w:t>mestre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If k = 3 Then</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For l = 7 To 9</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Select Case l</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lang w:val="en-US"/>
        </w:rPr>
        <w:t xml:space="preserve">                                </w:t>
      </w:r>
      <w:r w:rsidRPr="00FA4144">
        <w:rPr>
          <w:rFonts w:ascii="Arial" w:hAnsi="Arial" w:cs="Arial"/>
          <w:sz w:val="22"/>
          <w:szCs w:val="22"/>
        </w:rPr>
        <w:t>Case 7</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Mes = "Julio"</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Case 8</w:t>
      </w:r>
    </w:p>
    <w:p w:rsidR="007D4D72" w:rsidRPr="00FA4144" w:rsidRDefault="007D4D72" w:rsidP="007D4D72">
      <w:pPr>
        <w:spacing w:line="480" w:lineRule="auto"/>
        <w:jc w:val="both"/>
        <w:rPr>
          <w:rFonts w:ascii="Arial" w:hAnsi="Arial" w:cs="Arial"/>
          <w:sz w:val="22"/>
          <w:szCs w:val="22"/>
        </w:rPr>
      </w:pPr>
      <w:r w:rsidRPr="00FA4144">
        <w:rPr>
          <w:rFonts w:ascii="Arial" w:hAnsi="Arial" w:cs="Arial"/>
          <w:sz w:val="22"/>
          <w:szCs w:val="22"/>
        </w:rPr>
        <w:t xml:space="preserve">                                    Mes = "Agosto"</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rPr>
        <w:t xml:space="preserve">                                </w:t>
      </w:r>
      <w:r w:rsidRPr="00FA4144">
        <w:rPr>
          <w:rFonts w:ascii="Arial" w:hAnsi="Arial" w:cs="Arial"/>
          <w:sz w:val="22"/>
          <w:szCs w:val="22"/>
          <w:lang w:val="en-US"/>
        </w:rPr>
        <w:t>Case 9</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Mes = "Septiembre"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End Select</w:t>
      </w:r>
    </w:p>
    <w:p w:rsidR="007D4D72" w:rsidRPr="00FA4144" w:rsidRDefault="007D4D72" w:rsidP="007D4D72">
      <w:pPr>
        <w:spacing w:line="480" w:lineRule="auto"/>
        <w:ind w:left="708"/>
        <w:jc w:val="both"/>
        <w:rPr>
          <w:rFonts w:ascii="Arial" w:hAnsi="Arial" w:cs="Arial"/>
          <w:sz w:val="22"/>
          <w:szCs w:val="22"/>
          <w:lang w:val="en-US"/>
        </w:rPr>
      </w:pPr>
      <w:r w:rsidRPr="00FA4144">
        <w:rPr>
          <w:rFonts w:ascii="Arial" w:hAnsi="Arial" w:cs="Arial"/>
          <w:sz w:val="22"/>
          <w:szCs w:val="22"/>
          <w:lang w:val="en-US"/>
        </w:rPr>
        <w:t>Insert into Dimtiempo Values('" &amp; Trim(Str(i)) &amp; Trim(Str(j)) &amp; Trim(Str(k)) &amp; Trim(Str(l)) &amp; "','" &amp; i &amp; "','" &amp; j &amp; "','" &amp; k &amp; "','" &amp; l &amp; "','" &amp; Mes &amp; "')</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Next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Else</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For l = 10 To 12</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Select Case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Case 10</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Mes = "Octubre"</w:t>
      </w:r>
    </w:p>
    <w:p w:rsidR="007D4D72" w:rsidRPr="00EB554B" w:rsidRDefault="007D4D72" w:rsidP="007D4D72">
      <w:pPr>
        <w:spacing w:line="480" w:lineRule="auto"/>
        <w:jc w:val="both"/>
        <w:rPr>
          <w:rFonts w:ascii="Arial" w:hAnsi="Arial" w:cs="Arial"/>
          <w:sz w:val="22"/>
          <w:szCs w:val="22"/>
        </w:rPr>
      </w:pPr>
      <w:r w:rsidRPr="00FA4144">
        <w:rPr>
          <w:rFonts w:ascii="Arial" w:hAnsi="Arial" w:cs="Arial"/>
          <w:sz w:val="22"/>
          <w:szCs w:val="22"/>
          <w:lang w:val="en-US"/>
        </w:rPr>
        <w:t xml:space="preserve">                                </w:t>
      </w:r>
      <w:r w:rsidRPr="00EB554B">
        <w:rPr>
          <w:rFonts w:ascii="Arial" w:hAnsi="Arial" w:cs="Arial"/>
          <w:sz w:val="22"/>
          <w:szCs w:val="22"/>
        </w:rPr>
        <w:t>Case 11</w:t>
      </w:r>
    </w:p>
    <w:p w:rsidR="007D4D72" w:rsidRPr="00EB554B" w:rsidRDefault="007D4D72" w:rsidP="007D4D72">
      <w:pPr>
        <w:spacing w:line="480" w:lineRule="auto"/>
        <w:jc w:val="both"/>
        <w:rPr>
          <w:rFonts w:ascii="Arial" w:hAnsi="Arial" w:cs="Arial"/>
          <w:sz w:val="22"/>
          <w:szCs w:val="22"/>
        </w:rPr>
      </w:pPr>
      <w:r w:rsidRPr="00EB554B">
        <w:rPr>
          <w:rFonts w:ascii="Arial" w:hAnsi="Arial" w:cs="Arial"/>
          <w:sz w:val="22"/>
          <w:szCs w:val="22"/>
        </w:rPr>
        <w:t xml:space="preserve">                                    Mes = "Noviembre"</w:t>
      </w:r>
    </w:p>
    <w:p w:rsidR="007D4D72" w:rsidRPr="00EB554B" w:rsidRDefault="007D4D72" w:rsidP="007D4D72">
      <w:pPr>
        <w:spacing w:line="480" w:lineRule="auto"/>
        <w:jc w:val="both"/>
        <w:rPr>
          <w:rFonts w:ascii="Arial" w:hAnsi="Arial" w:cs="Arial"/>
          <w:sz w:val="22"/>
          <w:szCs w:val="22"/>
        </w:rPr>
      </w:pPr>
      <w:r w:rsidRPr="00EB554B">
        <w:rPr>
          <w:rFonts w:ascii="Arial" w:hAnsi="Arial" w:cs="Arial"/>
          <w:sz w:val="22"/>
          <w:szCs w:val="22"/>
        </w:rPr>
        <w:t xml:space="preserve">                                Case 12</w:t>
      </w:r>
    </w:p>
    <w:p w:rsidR="007D4D72" w:rsidRPr="00EB554B" w:rsidRDefault="007D4D72" w:rsidP="007D4D72">
      <w:pPr>
        <w:spacing w:line="480" w:lineRule="auto"/>
        <w:jc w:val="both"/>
        <w:rPr>
          <w:rFonts w:ascii="Arial" w:hAnsi="Arial" w:cs="Arial"/>
          <w:sz w:val="22"/>
          <w:szCs w:val="22"/>
        </w:rPr>
      </w:pPr>
      <w:r w:rsidRPr="00EB554B">
        <w:rPr>
          <w:rFonts w:ascii="Arial" w:hAnsi="Arial" w:cs="Arial"/>
          <w:sz w:val="22"/>
          <w:szCs w:val="22"/>
        </w:rPr>
        <w:t xml:space="preserve">                                    Mes = "Diciembre"</w:t>
      </w:r>
    </w:p>
    <w:p w:rsidR="007D4D72" w:rsidRPr="00FA4144" w:rsidRDefault="007D4D72" w:rsidP="007D4D72">
      <w:pPr>
        <w:spacing w:line="480" w:lineRule="auto"/>
        <w:jc w:val="both"/>
        <w:rPr>
          <w:rFonts w:ascii="Arial" w:hAnsi="Arial" w:cs="Arial"/>
          <w:sz w:val="22"/>
          <w:szCs w:val="22"/>
          <w:lang w:val="en-US"/>
        </w:rPr>
      </w:pPr>
      <w:r w:rsidRPr="00EB554B">
        <w:rPr>
          <w:rFonts w:ascii="Arial" w:hAnsi="Arial" w:cs="Arial"/>
          <w:sz w:val="22"/>
          <w:szCs w:val="22"/>
        </w:rPr>
        <w:t xml:space="preserve">                            </w:t>
      </w:r>
      <w:r w:rsidRPr="00FA4144">
        <w:rPr>
          <w:rFonts w:ascii="Arial" w:hAnsi="Arial" w:cs="Arial"/>
          <w:sz w:val="22"/>
          <w:szCs w:val="22"/>
          <w:lang w:val="en-US"/>
        </w:rPr>
        <w:t>End Select</w:t>
      </w:r>
    </w:p>
    <w:p w:rsidR="007D4D72" w:rsidRPr="00FA4144" w:rsidRDefault="007D4D72" w:rsidP="007D4D72">
      <w:pPr>
        <w:spacing w:line="480" w:lineRule="auto"/>
        <w:ind w:left="708"/>
        <w:jc w:val="both"/>
        <w:rPr>
          <w:rFonts w:ascii="Arial" w:hAnsi="Arial" w:cs="Arial"/>
          <w:sz w:val="22"/>
          <w:szCs w:val="22"/>
          <w:lang w:val="en-US"/>
        </w:rPr>
      </w:pPr>
      <w:r w:rsidRPr="00FA4144">
        <w:rPr>
          <w:rFonts w:ascii="Arial" w:hAnsi="Arial" w:cs="Arial"/>
          <w:sz w:val="22"/>
          <w:szCs w:val="22"/>
          <w:lang w:val="en-US"/>
        </w:rPr>
        <w:t>Insert into Dimtiempo Values('" &amp; Trim(Str(i)) &amp; Trim(Str(j)) &amp; Trim(Str(k)) &amp; Trim(Str(l)) &amp; "','" &amp; i &amp; "','" &amp; j &amp; "','" &amp; k &amp; "','" &amp; l &amp; "','" &amp; Mes &amp; "')</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r>
      <w:r w:rsidRPr="00FA4144">
        <w:rPr>
          <w:rFonts w:ascii="Arial" w:hAnsi="Arial" w:cs="Arial"/>
          <w:sz w:val="22"/>
          <w:szCs w:val="22"/>
          <w:lang w:val="en-US"/>
        </w:rPr>
        <w:tab/>
        <w:t xml:space="preserve"> Next l</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 xml:space="preserve">        End If</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 xml:space="preserve">                Next k</w:t>
      </w:r>
    </w:p>
    <w:p w:rsidR="007D4D72" w:rsidRPr="00FA4144" w:rsidRDefault="007D4D72" w:rsidP="007D4D72">
      <w:pPr>
        <w:spacing w:line="480" w:lineRule="auto"/>
        <w:jc w:val="both"/>
        <w:rPr>
          <w:rFonts w:ascii="Arial" w:hAnsi="Arial" w:cs="Arial"/>
          <w:sz w:val="22"/>
          <w:szCs w:val="22"/>
          <w:lang w:val="en-US"/>
        </w:rPr>
      </w:pPr>
      <w:r w:rsidRPr="00FA4144">
        <w:rPr>
          <w:rFonts w:ascii="Arial" w:hAnsi="Arial" w:cs="Arial"/>
          <w:sz w:val="22"/>
          <w:szCs w:val="22"/>
          <w:lang w:val="en-US"/>
        </w:rPr>
        <w:t xml:space="preserve">            </w:t>
      </w:r>
      <w:r w:rsidRPr="00FA4144">
        <w:rPr>
          <w:rFonts w:ascii="Arial" w:hAnsi="Arial" w:cs="Arial"/>
          <w:sz w:val="22"/>
          <w:szCs w:val="22"/>
          <w:lang w:val="en-US"/>
        </w:rPr>
        <w:tab/>
        <w:t>End If</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 xml:space="preserve">        Next j</w:t>
      </w:r>
    </w:p>
    <w:p w:rsidR="007D4D72" w:rsidRPr="00FA4144" w:rsidRDefault="007D4D72" w:rsidP="007D4D72">
      <w:pPr>
        <w:spacing w:line="480" w:lineRule="auto"/>
        <w:ind w:firstLine="708"/>
        <w:jc w:val="both"/>
        <w:rPr>
          <w:rFonts w:ascii="Arial" w:hAnsi="Arial" w:cs="Arial"/>
          <w:sz w:val="22"/>
          <w:szCs w:val="22"/>
          <w:lang w:val="en-US"/>
        </w:rPr>
      </w:pPr>
      <w:r w:rsidRPr="00FA4144">
        <w:rPr>
          <w:rFonts w:ascii="Arial" w:hAnsi="Arial" w:cs="Arial"/>
          <w:sz w:val="22"/>
          <w:szCs w:val="22"/>
          <w:lang w:val="en-US"/>
        </w:rPr>
        <w:t>Next i</w:t>
      </w:r>
    </w:p>
    <w:p w:rsidR="007D4D72" w:rsidRPr="00FA4144" w:rsidRDefault="007D4D72" w:rsidP="007D4D72">
      <w:pPr>
        <w:spacing w:line="480" w:lineRule="auto"/>
        <w:jc w:val="both"/>
        <w:rPr>
          <w:rFonts w:ascii="Arial" w:hAnsi="Arial" w:cs="Arial"/>
          <w:sz w:val="22"/>
          <w:szCs w:val="22"/>
          <w:lang w:val="en-US"/>
        </w:rPr>
      </w:pPr>
    </w:p>
    <w:p w:rsidR="007D4D72" w:rsidRPr="00643972" w:rsidRDefault="007D4D72" w:rsidP="007D4D72">
      <w:pPr>
        <w:spacing w:line="480" w:lineRule="auto"/>
        <w:jc w:val="both"/>
        <w:rPr>
          <w:rFonts w:ascii="Arial" w:hAnsi="Arial" w:cs="Arial"/>
          <w:i/>
          <w:sz w:val="22"/>
          <w:szCs w:val="22"/>
          <w:u w:val="single"/>
          <w:lang w:val="es-EC"/>
        </w:rPr>
      </w:pPr>
      <w:r w:rsidRPr="00066113">
        <w:rPr>
          <w:rFonts w:ascii="Arial" w:hAnsi="Arial" w:cs="Arial"/>
          <w:sz w:val="22"/>
          <w:szCs w:val="22"/>
          <w:lang w:val="en-US"/>
        </w:rPr>
        <w:tab/>
      </w:r>
      <w:r w:rsidRPr="00643972">
        <w:rPr>
          <w:rFonts w:ascii="Arial" w:hAnsi="Arial" w:cs="Arial"/>
          <w:i/>
          <w:sz w:val="22"/>
          <w:szCs w:val="22"/>
          <w:u w:val="single"/>
          <w:lang w:val="es-EC"/>
        </w:rPr>
        <w:t>Dimensión DimTarifa</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Carga inicial de los tipos de tarifas de las cuatro empresas.</w:t>
      </w:r>
    </w:p>
    <w:p w:rsidR="007D4D72" w:rsidRPr="00FA4144" w:rsidRDefault="007D4D72" w:rsidP="007D4D72">
      <w:pPr>
        <w:spacing w:line="480" w:lineRule="auto"/>
        <w:jc w:val="both"/>
        <w:rPr>
          <w:rFonts w:ascii="Arial" w:hAnsi="Arial" w:cs="Arial"/>
          <w:sz w:val="22"/>
          <w:szCs w:val="22"/>
        </w:rPr>
      </w:pPr>
    </w:p>
    <w:p w:rsidR="007D4D72" w:rsidRPr="00EB554B" w:rsidRDefault="007D4D72" w:rsidP="007D4D72">
      <w:pPr>
        <w:spacing w:line="480" w:lineRule="auto"/>
        <w:ind w:firstLine="708"/>
        <w:jc w:val="both"/>
        <w:rPr>
          <w:rFonts w:ascii="Arial" w:hAnsi="Arial" w:cs="Arial"/>
          <w:sz w:val="22"/>
          <w:szCs w:val="22"/>
          <w:lang w:val="en-US"/>
        </w:rPr>
      </w:pPr>
      <w:r w:rsidRPr="00EB554B">
        <w:rPr>
          <w:rFonts w:ascii="Arial" w:hAnsi="Arial" w:cs="Arial"/>
          <w:sz w:val="22"/>
          <w:szCs w:val="22"/>
          <w:lang w:val="en-US"/>
        </w:rPr>
        <w:t>Insert into DimTarifa Values('COM','Comercial')</w:t>
      </w:r>
    </w:p>
    <w:p w:rsidR="007D4D72" w:rsidRPr="00EB554B" w:rsidRDefault="007D4D72" w:rsidP="007D4D72">
      <w:pPr>
        <w:spacing w:line="480" w:lineRule="auto"/>
        <w:ind w:firstLine="708"/>
        <w:jc w:val="both"/>
        <w:rPr>
          <w:rFonts w:ascii="Arial" w:hAnsi="Arial" w:cs="Arial"/>
          <w:sz w:val="22"/>
          <w:szCs w:val="22"/>
          <w:lang w:val="en-US"/>
        </w:rPr>
      </w:pPr>
      <w:r w:rsidRPr="00EB554B">
        <w:rPr>
          <w:rFonts w:ascii="Arial" w:hAnsi="Arial" w:cs="Arial"/>
          <w:sz w:val="22"/>
          <w:szCs w:val="22"/>
          <w:lang w:val="en-US"/>
        </w:rPr>
        <w:t>Insert into DimTarifa Values('DOM','Doméstica')</w:t>
      </w:r>
    </w:p>
    <w:p w:rsidR="007D4D72" w:rsidRPr="00EB554B" w:rsidRDefault="007D4D72" w:rsidP="007D4D72">
      <w:pPr>
        <w:spacing w:line="480" w:lineRule="auto"/>
        <w:ind w:firstLine="708"/>
        <w:jc w:val="both"/>
        <w:rPr>
          <w:rFonts w:ascii="Arial" w:hAnsi="Arial" w:cs="Arial"/>
          <w:sz w:val="22"/>
          <w:szCs w:val="22"/>
          <w:lang w:val="en-US"/>
        </w:rPr>
      </w:pPr>
      <w:r w:rsidRPr="00EB554B">
        <w:rPr>
          <w:rFonts w:ascii="Arial" w:hAnsi="Arial" w:cs="Arial"/>
          <w:sz w:val="22"/>
          <w:szCs w:val="22"/>
          <w:lang w:val="en-US"/>
        </w:rPr>
        <w:t>Insert into DimTarifa Values('</w:t>
      </w:r>
      <w:smartTag w:uri="urn:schemas-microsoft-com:office:smarttags" w:element="place">
        <w:smartTag w:uri="urn:schemas-microsoft-com:office:smarttags" w:element="State">
          <w:r w:rsidRPr="00EB554B">
            <w:rPr>
              <w:rFonts w:ascii="Arial" w:hAnsi="Arial" w:cs="Arial"/>
              <w:sz w:val="22"/>
              <w:szCs w:val="22"/>
              <w:lang w:val="en-US"/>
            </w:rPr>
            <w:t>IND</w:t>
          </w:r>
        </w:smartTag>
      </w:smartTag>
      <w:r w:rsidRPr="00EB554B">
        <w:rPr>
          <w:rFonts w:ascii="Arial" w:hAnsi="Arial" w:cs="Arial"/>
          <w:sz w:val="22"/>
          <w:szCs w:val="22"/>
          <w:lang w:val="en-US"/>
        </w:rPr>
        <w:t>','Industrial')</w:t>
      </w:r>
    </w:p>
    <w:p w:rsidR="007D4D72" w:rsidRPr="00066113" w:rsidRDefault="007D4D72" w:rsidP="007D4D72">
      <w:pPr>
        <w:spacing w:line="480" w:lineRule="auto"/>
        <w:ind w:firstLine="708"/>
        <w:jc w:val="both"/>
        <w:rPr>
          <w:rFonts w:ascii="Arial" w:hAnsi="Arial" w:cs="Arial"/>
          <w:sz w:val="22"/>
          <w:szCs w:val="22"/>
        </w:rPr>
      </w:pPr>
      <w:r w:rsidRPr="00066113">
        <w:rPr>
          <w:rFonts w:ascii="Arial" w:hAnsi="Arial" w:cs="Arial"/>
          <w:sz w:val="22"/>
          <w:szCs w:val="22"/>
        </w:rPr>
        <w:t>Insert into DimTarifa Values('INS','Institucional')</w:t>
      </w:r>
    </w:p>
    <w:p w:rsidR="007D4D72" w:rsidRPr="00066113" w:rsidRDefault="007D4D72" w:rsidP="007D4D72">
      <w:pPr>
        <w:spacing w:line="480" w:lineRule="auto"/>
        <w:jc w:val="both"/>
        <w:rPr>
          <w:rFonts w:ascii="Arial" w:hAnsi="Arial" w:cs="Arial"/>
          <w:sz w:val="22"/>
          <w:szCs w:val="22"/>
        </w:rPr>
      </w:pPr>
    </w:p>
    <w:p w:rsidR="007D4D72" w:rsidRPr="006439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643972">
        <w:rPr>
          <w:rFonts w:ascii="Arial" w:hAnsi="Arial" w:cs="Arial"/>
          <w:i/>
          <w:sz w:val="22"/>
          <w:szCs w:val="22"/>
          <w:u w:val="single"/>
          <w:lang w:val="es-EC"/>
        </w:rPr>
        <w:t xml:space="preserve">Dimensión DimTipoCalculo </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Los tipos de cálculo para pagos de abonados.</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Values('FIJ','Fijo')</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Values('LEC','Lectura')</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Values('PRO','Promedio')</w:t>
      </w:r>
    </w:p>
    <w:p w:rsidR="007D4D72" w:rsidRPr="00FA4144" w:rsidRDefault="007D4D72" w:rsidP="007D4D72">
      <w:pPr>
        <w:spacing w:line="480" w:lineRule="auto"/>
        <w:jc w:val="both"/>
        <w:rPr>
          <w:rFonts w:ascii="Arial" w:hAnsi="Arial" w:cs="Arial"/>
          <w:sz w:val="22"/>
          <w:szCs w:val="22"/>
        </w:rPr>
      </w:pPr>
    </w:p>
    <w:p w:rsidR="007D4D72" w:rsidRPr="00643972"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643972">
        <w:rPr>
          <w:rFonts w:ascii="Arial" w:hAnsi="Arial" w:cs="Arial"/>
          <w:i/>
          <w:sz w:val="22"/>
          <w:szCs w:val="22"/>
          <w:u w:val="single"/>
          <w:lang w:val="es-EC"/>
        </w:rPr>
        <w:t xml:space="preserve">Dimensión DimTipoConsumo </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DimTipoConsumo Values('C','Con Medidor')</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DimTipoConsumo Values('S','Sin Medidor')</w:t>
      </w:r>
    </w:p>
    <w:p w:rsidR="007D4D72" w:rsidRPr="00FA4144" w:rsidRDefault="007D4D72" w:rsidP="007D4D72">
      <w:pPr>
        <w:spacing w:line="480" w:lineRule="auto"/>
        <w:jc w:val="both"/>
        <w:rPr>
          <w:rFonts w:ascii="Arial" w:hAnsi="Arial" w:cs="Arial"/>
          <w:sz w:val="22"/>
          <w:szCs w:val="22"/>
        </w:rPr>
      </w:pPr>
    </w:p>
    <w:p w:rsidR="007D4D72" w:rsidRPr="006F1CA6" w:rsidRDefault="007D4D72" w:rsidP="007D4D72">
      <w:pPr>
        <w:spacing w:line="480" w:lineRule="auto"/>
        <w:jc w:val="both"/>
        <w:rPr>
          <w:rFonts w:ascii="Arial" w:hAnsi="Arial" w:cs="Arial"/>
          <w:i/>
          <w:sz w:val="22"/>
          <w:szCs w:val="22"/>
          <w:u w:val="single"/>
          <w:lang w:val="es-EC"/>
        </w:rPr>
      </w:pPr>
      <w:r>
        <w:rPr>
          <w:rFonts w:ascii="Arial" w:hAnsi="Arial" w:cs="Arial"/>
          <w:sz w:val="22"/>
          <w:szCs w:val="22"/>
          <w:lang w:val="es-EC"/>
        </w:rPr>
        <w:tab/>
      </w:r>
      <w:r w:rsidRPr="006F1CA6">
        <w:rPr>
          <w:rFonts w:ascii="Arial" w:hAnsi="Arial" w:cs="Arial"/>
          <w:i/>
          <w:sz w:val="22"/>
          <w:szCs w:val="22"/>
          <w:u w:val="single"/>
          <w:lang w:val="es-EC"/>
        </w:rPr>
        <w:t xml:space="preserve">Dimensión DimDepartamento </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left="708"/>
        <w:jc w:val="both"/>
        <w:rPr>
          <w:rFonts w:ascii="Arial" w:hAnsi="Arial" w:cs="Arial"/>
          <w:sz w:val="22"/>
          <w:szCs w:val="22"/>
        </w:rPr>
      </w:pPr>
      <w:r w:rsidRPr="00FA4144">
        <w:rPr>
          <w:rFonts w:ascii="Arial" w:hAnsi="Arial" w:cs="Arial"/>
          <w:sz w:val="22"/>
          <w:szCs w:val="22"/>
        </w:rPr>
        <w:t>Los departamentos que generan títulos a ser cobrados en el departamento de recaudaciones.</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Values('19','</w:t>
      </w:r>
      <w:r>
        <w:rPr>
          <w:rFonts w:ascii="Arial" w:hAnsi="Arial" w:cs="Arial"/>
          <w:sz w:val="22"/>
          <w:szCs w:val="22"/>
        </w:rPr>
        <w:t>Agua potable</w:t>
      </w:r>
      <w:r w:rsidRPr="00FA4144">
        <w:rPr>
          <w:rFonts w:ascii="Arial" w:hAnsi="Arial" w:cs="Arial"/>
          <w:sz w:val="22"/>
          <w:szCs w:val="22"/>
        </w:rPr>
        <w:t>')</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Values('23','Rentas')</w:t>
      </w:r>
    </w:p>
    <w:p w:rsidR="007D4D72" w:rsidRPr="00FA4144" w:rsidRDefault="007D4D72" w:rsidP="007D4D72">
      <w:pPr>
        <w:spacing w:line="480" w:lineRule="auto"/>
        <w:ind w:firstLine="708"/>
        <w:jc w:val="both"/>
        <w:rPr>
          <w:rFonts w:ascii="Arial" w:hAnsi="Arial" w:cs="Arial"/>
          <w:sz w:val="22"/>
          <w:szCs w:val="22"/>
        </w:rPr>
      </w:pPr>
      <w:r w:rsidRPr="00FA4144">
        <w:rPr>
          <w:rFonts w:ascii="Arial" w:hAnsi="Arial" w:cs="Arial"/>
          <w:sz w:val="22"/>
          <w:szCs w:val="22"/>
        </w:rPr>
        <w:t>Insert into DimTipoCalculo Values('20','Avalúos y Catastros’)</w:t>
      </w:r>
    </w:p>
    <w:p w:rsidR="007D4D72" w:rsidRPr="00FA4144" w:rsidRDefault="007D4D72" w:rsidP="007D4D72">
      <w:pPr>
        <w:spacing w:line="480" w:lineRule="auto"/>
        <w:jc w:val="both"/>
        <w:rPr>
          <w:rFonts w:ascii="Arial" w:hAnsi="Arial" w:cs="Arial"/>
          <w:sz w:val="22"/>
          <w:szCs w:val="22"/>
        </w:rPr>
      </w:pPr>
    </w:p>
    <w:p w:rsidR="007D4D72" w:rsidRPr="006F1CA6" w:rsidRDefault="007D4D72" w:rsidP="007D4D72">
      <w:pPr>
        <w:tabs>
          <w:tab w:val="left" w:pos="840"/>
        </w:tabs>
        <w:spacing w:line="480" w:lineRule="auto"/>
        <w:jc w:val="both"/>
        <w:rPr>
          <w:rFonts w:ascii="Arial" w:hAnsi="Arial" w:cs="Arial"/>
          <w:i/>
          <w:sz w:val="22"/>
          <w:szCs w:val="22"/>
          <w:lang w:val="es-EC"/>
        </w:rPr>
      </w:pPr>
      <w:r>
        <w:rPr>
          <w:rFonts w:ascii="Arial" w:hAnsi="Arial" w:cs="Arial"/>
          <w:i/>
          <w:sz w:val="22"/>
          <w:szCs w:val="22"/>
          <w:lang w:val="es-EC"/>
        </w:rPr>
        <w:t xml:space="preserve">5.2.8.2 </w:t>
      </w:r>
      <w:r w:rsidRPr="006F1CA6">
        <w:rPr>
          <w:rFonts w:ascii="Arial" w:hAnsi="Arial" w:cs="Arial"/>
          <w:i/>
          <w:sz w:val="22"/>
          <w:szCs w:val="22"/>
          <w:lang w:val="es-EC"/>
        </w:rPr>
        <w:t xml:space="preserve">Carga Inicial de Dimensiones por Empresa, Extracción, Transformación y Transporte </w:t>
      </w:r>
    </w:p>
    <w:p w:rsidR="007D4D72" w:rsidRPr="00FA4144" w:rsidRDefault="007D4D72" w:rsidP="007D4D72">
      <w:pPr>
        <w:spacing w:line="480" w:lineRule="auto"/>
        <w:jc w:val="both"/>
        <w:rPr>
          <w:rFonts w:ascii="Arial" w:hAnsi="Arial" w:cs="Arial"/>
          <w:sz w:val="22"/>
          <w:szCs w:val="22"/>
          <w:lang w:val="es-EC"/>
        </w:rPr>
      </w:pPr>
    </w:p>
    <w:p w:rsidR="007D4D72" w:rsidRPr="006F1CA6" w:rsidRDefault="007D4D72" w:rsidP="007D4D72">
      <w:pPr>
        <w:spacing w:line="480" w:lineRule="auto"/>
        <w:jc w:val="both"/>
        <w:rPr>
          <w:rFonts w:ascii="Arial" w:hAnsi="Arial" w:cs="Arial"/>
          <w:b/>
          <w:i/>
          <w:sz w:val="22"/>
          <w:szCs w:val="22"/>
          <w:u w:val="single"/>
          <w:lang w:val="es-EC"/>
        </w:rPr>
      </w:pPr>
      <w:r w:rsidRPr="006F1CA6">
        <w:rPr>
          <w:rFonts w:ascii="Arial" w:hAnsi="Arial" w:cs="Arial"/>
          <w:b/>
          <w:sz w:val="22"/>
          <w:szCs w:val="22"/>
          <w:lang w:val="es-EC"/>
        </w:rPr>
        <w:tab/>
      </w:r>
      <w:r w:rsidRPr="006F1CA6">
        <w:rPr>
          <w:rFonts w:ascii="Arial" w:hAnsi="Arial" w:cs="Arial"/>
          <w:b/>
          <w:i/>
          <w:sz w:val="22"/>
          <w:szCs w:val="22"/>
          <w:u w:val="single"/>
          <w:lang w:val="es-EC"/>
        </w:rPr>
        <w:t>Identificación de Empresas</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Select Case BaseOrigen</w:t>
      </w: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Case "SinetW_Pinas"</w:t>
      </w: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EmpCod = "01"</w:t>
      </w:r>
    </w:p>
    <w:p w:rsidR="007D4D72" w:rsidRPr="00FA4144" w:rsidRDefault="007D4D72" w:rsidP="007D4D72">
      <w:pPr>
        <w:spacing w:line="480" w:lineRule="auto"/>
        <w:jc w:val="both"/>
        <w:rPr>
          <w:rFonts w:ascii="Arial" w:hAnsi="Arial" w:cs="Arial"/>
          <w:sz w:val="22"/>
          <w:szCs w:val="22"/>
          <w:lang w:val="es-EC"/>
        </w:rPr>
      </w:pPr>
      <w:r w:rsidRPr="00FA4144">
        <w:rPr>
          <w:rFonts w:ascii="Arial" w:hAnsi="Arial" w:cs="Arial"/>
          <w:sz w:val="22"/>
          <w:szCs w:val="22"/>
          <w:lang w:val="es-EC"/>
        </w:rPr>
        <w:t xml:space="preserve">            </w:t>
      </w:r>
      <w:r w:rsidRPr="00FA4144">
        <w:rPr>
          <w:rFonts w:ascii="Arial" w:hAnsi="Arial" w:cs="Arial"/>
          <w:sz w:val="22"/>
          <w:szCs w:val="22"/>
          <w:lang w:val="es-EC"/>
        </w:rPr>
        <w:tab/>
        <w:t>EmpNom = "Gobierno Municipal de Piñas"</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Case "SinetW_Giron"</w:t>
      </w: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EmpCod = "02"</w:t>
      </w:r>
    </w:p>
    <w:p w:rsidR="007D4D72" w:rsidRPr="00FA4144" w:rsidRDefault="007D4D72" w:rsidP="007D4D72">
      <w:pPr>
        <w:spacing w:line="480" w:lineRule="auto"/>
        <w:jc w:val="both"/>
        <w:rPr>
          <w:rFonts w:ascii="Arial" w:hAnsi="Arial" w:cs="Arial"/>
          <w:sz w:val="22"/>
          <w:szCs w:val="22"/>
          <w:lang w:val="es-EC"/>
        </w:rPr>
      </w:pPr>
      <w:r w:rsidRPr="00FA4144">
        <w:rPr>
          <w:rFonts w:ascii="Arial" w:hAnsi="Arial" w:cs="Arial"/>
          <w:sz w:val="22"/>
          <w:szCs w:val="22"/>
          <w:lang w:val="es-EC"/>
        </w:rPr>
        <w:t xml:space="preserve">            </w:t>
      </w:r>
      <w:r w:rsidRPr="00FA4144">
        <w:rPr>
          <w:rFonts w:ascii="Arial" w:hAnsi="Arial" w:cs="Arial"/>
          <w:sz w:val="22"/>
          <w:szCs w:val="22"/>
          <w:lang w:val="es-EC"/>
        </w:rPr>
        <w:tab/>
        <w:t>EmpNom = "M.I. Municipalidad de Girón"</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Case "SinetW_Paute"</w:t>
      </w:r>
    </w:p>
    <w:p w:rsidR="007D4D72" w:rsidRPr="00FA4144" w:rsidRDefault="007D4D72" w:rsidP="007D4D72">
      <w:pPr>
        <w:spacing w:line="480" w:lineRule="auto"/>
        <w:jc w:val="both"/>
        <w:rPr>
          <w:rFonts w:ascii="Arial" w:hAnsi="Arial" w:cs="Arial"/>
          <w:sz w:val="22"/>
          <w:szCs w:val="22"/>
          <w:lang w:val="es-EC"/>
        </w:rPr>
      </w:pPr>
      <w:r w:rsidRPr="00FA4144">
        <w:rPr>
          <w:rFonts w:ascii="Arial" w:hAnsi="Arial" w:cs="Arial"/>
          <w:sz w:val="22"/>
          <w:szCs w:val="22"/>
          <w:lang w:val="es-EC"/>
        </w:rPr>
        <w:t xml:space="preserve">            </w:t>
      </w:r>
      <w:r w:rsidRPr="00FA4144">
        <w:rPr>
          <w:rFonts w:ascii="Arial" w:hAnsi="Arial" w:cs="Arial"/>
          <w:sz w:val="22"/>
          <w:szCs w:val="22"/>
          <w:lang w:val="es-EC"/>
        </w:rPr>
        <w:tab/>
        <w:t>EmpCod = "03"</w:t>
      </w:r>
    </w:p>
    <w:p w:rsidR="007D4D72" w:rsidRPr="00FA4144" w:rsidRDefault="007D4D72" w:rsidP="007D4D72">
      <w:pPr>
        <w:spacing w:line="480" w:lineRule="auto"/>
        <w:ind w:firstLine="708"/>
        <w:jc w:val="both"/>
        <w:rPr>
          <w:rFonts w:ascii="Arial" w:hAnsi="Arial" w:cs="Arial"/>
          <w:sz w:val="22"/>
          <w:szCs w:val="22"/>
          <w:lang w:val="es-EC"/>
        </w:rPr>
      </w:pPr>
      <w:r w:rsidRPr="00FA4144">
        <w:rPr>
          <w:rFonts w:ascii="Arial" w:hAnsi="Arial" w:cs="Arial"/>
          <w:sz w:val="22"/>
          <w:szCs w:val="22"/>
          <w:lang w:val="es-EC"/>
        </w:rPr>
        <w:t xml:space="preserve">            EmpNom = "M.I. Municipalidad de Paute"</w:t>
      </w:r>
    </w:p>
    <w:p w:rsidR="007D4D72" w:rsidRPr="00FA4144" w:rsidRDefault="007D4D72" w:rsidP="007D4D72">
      <w:pPr>
        <w:spacing w:line="480" w:lineRule="auto"/>
        <w:jc w:val="both"/>
        <w:rPr>
          <w:rFonts w:ascii="Arial" w:hAnsi="Arial" w:cs="Arial"/>
          <w:sz w:val="22"/>
          <w:szCs w:val="22"/>
          <w:lang w:val="es-EC"/>
        </w:rPr>
      </w:pPr>
      <w:r w:rsidRPr="00FA4144">
        <w:rPr>
          <w:rFonts w:ascii="Arial" w:hAnsi="Arial" w:cs="Arial"/>
          <w:sz w:val="22"/>
          <w:szCs w:val="22"/>
          <w:lang w:val="es-EC"/>
        </w:rPr>
        <w:t xml:space="preserve">    </w:t>
      </w:r>
    </w:p>
    <w:p w:rsidR="007D4D72" w:rsidRPr="00066113" w:rsidRDefault="007D4D72" w:rsidP="007D4D72">
      <w:pPr>
        <w:spacing w:line="480" w:lineRule="auto"/>
        <w:ind w:firstLine="708"/>
        <w:jc w:val="both"/>
        <w:rPr>
          <w:rFonts w:ascii="Arial" w:hAnsi="Arial" w:cs="Arial"/>
          <w:sz w:val="22"/>
          <w:szCs w:val="22"/>
        </w:rPr>
      </w:pPr>
      <w:r w:rsidRPr="00FA4144">
        <w:rPr>
          <w:rFonts w:ascii="Arial" w:hAnsi="Arial" w:cs="Arial"/>
          <w:sz w:val="22"/>
          <w:szCs w:val="22"/>
          <w:lang w:val="es-EC"/>
        </w:rPr>
        <w:t xml:space="preserve">    </w:t>
      </w:r>
      <w:r w:rsidRPr="00066113">
        <w:rPr>
          <w:rFonts w:ascii="Arial" w:hAnsi="Arial" w:cs="Arial"/>
          <w:sz w:val="22"/>
          <w:szCs w:val="22"/>
        </w:rPr>
        <w:t>End Select</w:t>
      </w:r>
    </w:p>
    <w:p w:rsidR="007D4D72" w:rsidRPr="00066113" w:rsidRDefault="007D4D72" w:rsidP="007D4D72">
      <w:pPr>
        <w:spacing w:line="480" w:lineRule="auto"/>
        <w:jc w:val="both"/>
        <w:rPr>
          <w:rFonts w:ascii="Arial" w:hAnsi="Arial" w:cs="Arial"/>
          <w:sz w:val="22"/>
          <w:szCs w:val="22"/>
        </w:rPr>
      </w:pPr>
    </w:p>
    <w:p w:rsidR="007D4D72" w:rsidRPr="006F1CA6" w:rsidRDefault="007D4D72" w:rsidP="007D4D72">
      <w:pPr>
        <w:spacing w:line="480" w:lineRule="auto"/>
        <w:jc w:val="both"/>
        <w:rPr>
          <w:rFonts w:ascii="Arial" w:hAnsi="Arial" w:cs="Arial"/>
          <w:b/>
          <w:i/>
          <w:sz w:val="22"/>
          <w:szCs w:val="22"/>
          <w:u w:val="single"/>
          <w:lang w:val="es-EC"/>
        </w:rPr>
      </w:pPr>
      <w:r w:rsidRPr="006F1CA6">
        <w:rPr>
          <w:rFonts w:ascii="Arial" w:hAnsi="Arial" w:cs="Arial"/>
          <w:b/>
          <w:sz w:val="22"/>
          <w:szCs w:val="22"/>
          <w:lang w:val="es-EC"/>
        </w:rPr>
        <w:tab/>
      </w:r>
      <w:r w:rsidRPr="006F1CA6">
        <w:rPr>
          <w:rFonts w:ascii="Arial" w:hAnsi="Arial" w:cs="Arial"/>
          <w:b/>
          <w:i/>
          <w:sz w:val="22"/>
          <w:szCs w:val="22"/>
          <w:u w:val="single"/>
          <w:lang w:val="es-EC"/>
        </w:rPr>
        <w:t>Dimensión DimCajas</w:t>
      </w:r>
    </w:p>
    <w:p w:rsidR="007D4D72" w:rsidRPr="00066113" w:rsidRDefault="007D4D72" w:rsidP="007D4D72">
      <w:pPr>
        <w:spacing w:line="480" w:lineRule="auto"/>
        <w:jc w:val="both"/>
        <w:rPr>
          <w:rFonts w:ascii="Arial" w:hAnsi="Arial" w:cs="Arial"/>
          <w:sz w:val="22"/>
          <w:szCs w:val="22"/>
        </w:rPr>
      </w:pPr>
    </w:p>
    <w:p w:rsidR="007D4D72" w:rsidRPr="006F1CA6" w:rsidRDefault="007D4D72" w:rsidP="007D4D72">
      <w:pPr>
        <w:spacing w:line="480" w:lineRule="auto"/>
        <w:jc w:val="both"/>
        <w:rPr>
          <w:rFonts w:ascii="Arial" w:hAnsi="Arial" w:cs="Arial"/>
          <w:b/>
          <w:i/>
          <w:sz w:val="22"/>
          <w:szCs w:val="22"/>
          <w:lang w:val="es-EC"/>
        </w:rPr>
      </w:pPr>
      <w:r>
        <w:rPr>
          <w:rFonts w:ascii="Arial" w:hAnsi="Arial" w:cs="Arial"/>
          <w:sz w:val="22"/>
          <w:szCs w:val="22"/>
        </w:rPr>
        <w:tab/>
      </w:r>
      <w:r w:rsidRPr="006F1CA6">
        <w:rPr>
          <w:rFonts w:ascii="Arial" w:hAnsi="Arial" w:cs="Arial"/>
          <w:b/>
          <w:i/>
          <w:sz w:val="22"/>
          <w:szCs w:val="22"/>
        </w:rPr>
        <w:t>Extracción</w:t>
      </w:r>
      <w:r w:rsidRPr="006F1CA6">
        <w:rPr>
          <w:rFonts w:ascii="Arial" w:hAnsi="Arial" w:cs="Arial"/>
          <w:b/>
          <w:i/>
          <w:sz w:val="22"/>
          <w:szCs w:val="22"/>
          <w:lang w:val="es-EC"/>
        </w:rPr>
        <w:t xml:space="preserve"> </w:t>
      </w:r>
    </w:p>
    <w:p w:rsidR="007D4D72" w:rsidRPr="00FA4144" w:rsidRDefault="007D4D72" w:rsidP="007D4D72">
      <w:pPr>
        <w:spacing w:line="480" w:lineRule="auto"/>
        <w:jc w:val="both"/>
        <w:rPr>
          <w:rFonts w:ascii="Arial" w:hAnsi="Arial" w:cs="Arial"/>
          <w:i/>
          <w:sz w:val="22"/>
          <w:szCs w:val="22"/>
        </w:rPr>
      </w:pPr>
    </w:p>
    <w:p w:rsidR="007D4D72" w:rsidRPr="00066113" w:rsidRDefault="007D4D72" w:rsidP="007D4D72">
      <w:pPr>
        <w:spacing w:line="480" w:lineRule="auto"/>
        <w:ind w:firstLine="708"/>
        <w:jc w:val="both"/>
        <w:rPr>
          <w:rFonts w:ascii="Arial" w:hAnsi="Arial" w:cs="Arial"/>
          <w:sz w:val="22"/>
          <w:szCs w:val="22"/>
        </w:rPr>
      </w:pPr>
      <w:r w:rsidRPr="00066113">
        <w:rPr>
          <w:rFonts w:ascii="Arial" w:hAnsi="Arial" w:cs="Arial"/>
          <w:sz w:val="22"/>
          <w:szCs w:val="22"/>
        </w:rPr>
        <w:t>SELECT CajCod, CajDes FROM Cajas</w:t>
      </w:r>
    </w:p>
    <w:p w:rsidR="007D4D72" w:rsidRPr="00066113" w:rsidRDefault="007D4D72" w:rsidP="007D4D72">
      <w:pPr>
        <w:spacing w:line="480" w:lineRule="auto"/>
        <w:jc w:val="both"/>
        <w:rPr>
          <w:rFonts w:ascii="Arial" w:hAnsi="Arial" w:cs="Arial"/>
          <w:sz w:val="22"/>
          <w:szCs w:val="22"/>
        </w:rPr>
      </w:pPr>
    </w:p>
    <w:p w:rsidR="007D4D72" w:rsidRPr="006F1CA6" w:rsidRDefault="007D4D72" w:rsidP="007D4D72">
      <w:pPr>
        <w:spacing w:line="480" w:lineRule="auto"/>
        <w:jc w:val="both"/>
        <w:rPr>
          <w:rFonts w:ascii="Arial" w:hAnsi="Arial" w:cs="Arial"/>
          <w:b/>
          <w:i/>
          <w:sz w:val="22"/>
          <w:szCs w:val="22"/>
          <w:lang w:val="es-EC"/>
        </w:rPr>
      </w:pPr>
      <w:r>
        <w:rPr>
          <w:rFonts w:ascii="Arial" w:hAnsi="Arial" w:cs="Arial"/>
          <w:sz w:val="22"/>
          <w:szCs w:val="22"/>
        </w:rPr>
        <w:tab/>
      </w:r>
      <w:r w:rsidRPr="006F1CA6">
        <w:rPr>
          <w:rFonts w:ascii="Arial" w:hAnsi="Arial" w:cs="Arial"/>
          <w:b/>
          <w:i/>
          <w:sz w:val="22"/>
          <w:szCs w:val="22"/>
        </w:rPr>
        <w:t>Transformación y Transporte</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left="708"/>
        <w:jc w:val="both"/>
        <w:rPr>
          <w:rFonts w:ascii="Arial" w:hAnsi="Arial" w:cs="Arial"/>
          <w:sz w:val="22"/>
          <w:szCs w:val="22"/>
        </w:rPr>
      </w:pPr>
      <w:r w:rsidRPr="00FA4144">
        <w:rPr>
          <w:rFonts w:ascii="Arial" w:hAnsi="Arial" w:cs="Arial"/>
          <w:sz w:val="22"/>
          <w:szCs w:val="22"/>
        </w:rPr>
        <w:t>Para cada caja encontrada en la extracción de cajas, el código es transformado con el respectivo código de empresa.</w:t>
      </w:r>
    </w:p>
    <w:p w:rsidR="007D4D72" w:rsidRPr="00FA4144" w:rsidRDefault="007D4D72" w:rsidP="007D4D72">
      <w:pPr>
        <w:spacing w:line="480" w:lineRule="auto"/>
        <w:jc w:val="both"/>
        <w:rPr>
          <w:rFonts w:ascii="Arial" w:hAnsi="Arial" w:cs="Arial"/>
          <w:sz w:val="22"/>
          <w:szCs w:val="22"/>
        </w:rPr>
      </w:pPr>
    </w:p>
    <w:p w:rsidR="007D4D72" w:rsidRPr="00FA4144" w:rsidRDefault="007D4D72" w:rsidP="007D4D72">
      <w:pPr>
        <w:spacing w:line="480" w:lineRule="auto"/>
        <w:ind w:firstLine="708"/>
        <w:jc w:val="both"/>
        <w:rPr>
          <w:rFonts w:ascii="Arial" w:hAnsi="Arial" w:cs="Arial"/>
          <w:i/>
          <w:sz w:val="22"/>
          <w:szCs w:val="22"/>
        </w:rPr>
      </w:pPr>
      <w:r w:rsidRPr="00FA4144">
        <w:rPr>
          <w:rFonts w:ascii="Arial" w:hAnsi="Arial" w:cs="Arial"/>
          <w:i/>
          <w:sz w:val="22"/>
          <w:szCs w:val="22"/>
        </w:rPr>
        <w:t>Inicio ciclo</w:t>
      </w:r>
    </w:p>
    <w:p w:rsidR="007D4D72" w:rsidRPr="00EB554B" w:rsidRDefault="007D4D72" w:rsidP="007D4D72">
      <w:pPr>
        <w:spacing w:line="480" w:lineRule="auto"/>
        <w:ind w:left="708"/>
        <w:jc w:val="both"/>
        <w:rPr>
          <w:rFonts w:ascii="Arial" w:hAnsi="Arial" w:cs="Arial"/>
          <w:sz w:val="22"/>
          <w:szCs w:val="22"/>
        </w:rPr>
      </w:pPr>
      <w:r w:rsidRPr="00EB554B">
        <w:rPr>
          <w:rFonts w:ascii="Arial" w:hAnsi="Arial" w:cs="Arial"/>
          <w:sz w:val="22"/>
          <w:szCs w:val="22"/>
        </w:rPr>
        <w:t>Insert Into DimCajas Values('" &amp; EmpCod &amp; rst!CajCod &amp; "','" &amp; rst!CajDes &amp; "')</w:t>
      </w:r>
    </w:p>
    <w:p w:rsidR="007D4D72" w:rsidRPr="00FA4144" w:rsidRDefault="007D4D72" w:rsidP="007D4D72">
      <w:pPr>
        <w:spacing w:line="480" w:lineRule="auto"/>
        <w:ind w:firstLine="708"/>
        <w:jc w:val="both"/>
        <w:rPr>
          <w:rFonts w:ascii="Arial" w:hAnsi="Arial" w:cs="Arial"/>
          <w:i/>
          <w:sz w:val="22"/>
          <w:szCs w:val="22"/>
          <w:lang w:val="es-EC"/>
        </w:rPr>
      </w:pPr>
      <w:r w:rsidRPr="00FA4144">
        <w:rPr>
          <w:rFonts w:ascii="Arial" w:hAnsi="Arial" w:cs="Arial"/>
          <w:i/>
          <w:sz w:val="22"/>
          <w:szCs w:val="22"/>
          <w:lang w:val="es-EC"/>
        </w:rPr>
        <w:t>Fin Ciclo</w:t>
      </w:r>
    </w:p>
    <w:p w:rsidR="007D4D72" w:rsidRPr="00FA4144" w:rsidRDefault="007D4D72" w:rsidP="007D4D72">
      <w:pPr>
        <w:spacing w:line="480" w:lineRule="auto"/>
        <w:jc w:val="both"/>
        <w:rPr>
          <w:rFonts w:ascii="Arial" w:hAnsi="Arial" w:cs="Arial"/>
          <w:sz w:val="22"/>
          <w:szCs w:val="22"/>
          <w:lang w:val="es-EC"/>
        </w:rPr>
      </w:pPr>
    </w:p>
    <w:p w:rsidR="007D4D72" w:rsidRPr="006F1CA6" w:rsidRDefault="007D4D72" w:rsidP="007D4D72">
      <w:pPr>
        <w:spacing w:line="480" w:lineRule="auto"/>
        <w:jc w:val="both"/>
        <w:rPr>
          <w:rFonts w:ascii="Arial" w:hAnsi="Arial" w:cs="Arial"/>
          <w:b/>
          <w:i/>
          <w:sz w:val="22"/>
          <w:szCs w:val="22"/>
          <w:u w:val="single"/>
          <w:lang w:val="es-EC"/>
        </w:rPr>
      </w:pPr>
      <w:r>
        <w:rPr>
          <w:rFonts w:ascii="Arial" w:hAnsi="Arial" w:cs="Arial"/>
          <w:sz w:val="22"/>
          <w:szCs w:val="22"/>
          <w:lang w:val="es-EC"/>
        </w:rPr>
        <w:tab/>
      </w:r>
      <w:r w:rsidRPr="006F1CA6">
        <w:rPr>
          <w:rFonts w:ascii="Arial" w:hAnsi="Arial" w:cs="Arial"/>
          <w:b/>
          <w:i/>
          <w:sz w:val="22"/>
          <w:szCs w:val="22"/>
          <w:u w:val="single"/>
          <w:lang w:val="es-EC"/>
        </w:rPr>
        <w:t>Dimensión DimEmpleado</w:t>
      </w:r>
    </w:p>
    <w:p w:rsidR="007D4D72" w:rsidRPr="00FA4144" w:rsidRDefault="007D4D72" w:rsidP="007D4D72">
      <w:pPr>
        <w:spacing w:line="480" w:lineRule="auto"/>
        <w:jc w:val="both"/>
        <w:rPr>
          <w:rFonts w:ascii="Arial" w:hAnsi="Arial" w:cs="Arial"/>
          <w:sz w:val="22"/>
          <w:szCs w:val="22"/>
          <w:lang w:val="es-EC"/>
        </w:rPr>
      </w:pPr>
    </w:p>
    <w:p w:rsidR="007D4D72" w:rsidRPr="006F1CA6" w:rsidRDefault="007D4D72" w:rsidP="007D4D72">
      <w:pPr>
        <w:spacing w:line="480" w:lineRule="auto"/>
        <w:jc w:val="both"/>
        <w:rPr>
          <w:rFonts w:ascii="Arial" w:hAnsi="Arial" w:cs="Arial"/>
          <w:b/>
          <w:i/>
          <w:sz w:val="22"/>
          <w:szCs w:val="22"/>
          <w:lang w:val="es-EC"/>
        </w:rPr>
      </w:pPr>
      <w:r>
        <w:rPr>
          <w:rFonts w:ascii="Arial" w:hAnsi="Arial" w:cs="Arial"/>
          <w:sz w:val="22"/>
          <w:szCs w:val="22"/>
        </w:rPr>
        <w:tab/>
      </w:r>
      <w:r w:rsidRPr="006F1CA6">
        <w:rPr>
          <w:rFonts w:ascii="Arial" w:hAnsi="Arial" w:cs="Arial"/>
          <w:b/>
          <w:i/>
          <w:sz w:val="22"/>
          <w:szCs w:val="22"/>
        </w:rPr>
        <w:t>Extracción</w:t>
      </w:r>
      <w:r w:rsidRPr="006F1CA6">
        <w:rPr>
          <w:rFonts w:ascii="Arial" w:hAnsi="Arial" w:cs="Arial"/>
          <w:b/>
          <w:i/>
          <w:sz w:val="22"/>
          <w:szCs w:val="22"/>
          <w:lang w:val="es-EC"/>
        </w:rPr>
        <w:t xml:space="preserve"> y Transformación</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lang w:val="es-EC"/>
        </w:rPr>
        <w:t>El código es transformado a cadena y el nombre es la unión de los campos apellido y nombre.</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n-US"/>
        </w:rPr>
      </w:pPr>
      <w:r w:rsidRPr="00FA4144">
        <w:rPr>
          <w:rFonts w:ascii="Arial" w:hAnsi="Arial" w:cs="Arial"/>
          <w:sz w:val="22"/>
          <w:szCs w:val="22"/>
          <w:lang w:val="en-US"/>
        </w:rPr>
        <w:t xml:space="preserve">SELECT LTRIM(RTRIM(STR(EplSec))) AS Codigo, EplNom + ' ' + EplApl AS Nombre FROM EplMae </w:t>
      </w:r>
    </w:p>
    <w:p w:rsidR="007D4D72" w:rsidRPr="00FA4144" w:rsidRDefault="007D4D72" w:rsidP="007D4D72">
      <w:pPr>
        <w:spacing w:line="480" w:lineRule="auto"/>
        <w:jc w:val="both"/>
        <w:rPr>
          <w:rFonts w:ascii="Arial" w:hAnsi="Arial" w:cs="Arial"/>
          <w:sz w:val="22"/>
          <w:szCs w:val="22"/>
          <w:lang w:val="en-US"/>
        </w:rPr>
      </w:pPr>
    </w:p>
    <w:p w:rsidR="007D4D72" w:rsidRPr="00FA4144" w:rsidRDefault="007D4D72" w:rsidP="007D4D72">
      <w:pPr>
        <w:spacing w:line="480" w:lineRule="auto"/>
        <w:jc w:val="both"/>
        <w:rPr>
          <w:rFonts w:ascii="Arial" w:hAnsi="Arial" w:cs="Arial"/>
          <w:sz w:val="22"/>
          <w:szCs w:val="22"/>
          <w:lang w:val="en-US"/>
        </w:rPr>
      </w:pPr>
    </w:p>
    <w:p w:rsidR="007D4D72" w:rsidRPr="006F1CA6" w:rsidRDefault="007D4D72" w:rsidP="007D4D72">
      <w:pPr>
        <w:spacing w:line="480" w:lineRule="auto"/>
        <w:jc w:val="both"/>
        <w:rPr>
          <w:rFonts w:ascii="Arial" w:hAnsi="Arial" w:cs="Arial"/>
          <w:b/>
          <w:i/>
          <w:sz w:val="22"/>
          <w:szCs w:val="22"/>
          <w:lang w:val="es-EC"/>
        </w:rPr>
      </w:pPr>
      <w:r w:rsidRPr="00066113">
        <w:rPr>
          <w:rFonts w:ascii="Arial" w:hAnsi="Arial" w:cs="Arial"/>
          <w:sz w:val="22"/>
          <w:szCs w:val="22"/>
          <w:lang w:val="en-US"/>
        </w:rPr>
        <w:tab/>
      </w:r>
      <w:r w:rsidRPr="006F1CA6">
        <w:rPr>
          <w:rFonts w:ascii="Arial" w:hAnsi="Arial" w:cs="Arial"/>
          <w:b/>
          <w:i/>
          <w:sz w:val="22"/>
          <w:szCs w:val="22"/>
          <w:lang w:val="es-EC"/>
        </w:rPr>
        <w:t>Transformación</w:t>
      </w:r>
      <w:r w:rsidRPr="006F1CA6">
        <w:rPr>
          <w:rFonts w:ascii="Arial" w:hAnsi="Arial" w:cs="Arial"/>
          <w:b/>
          <w:i/>
          <w:sz w:val="22"/>
          <w:szCs w:val="22"/>
        </w:rPr>
        <w:t xml:space="preserve"> y Transporte</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rPr>
        <w:t>Para cada Empleado encontrado en la extracción de cajas, el código es transformado con el respectivo código de empresa.</w:t>
      </w:r>
    </w:p>
    <w:p w:rsidR="007D4D72" w:rsidRPr="00FA4144" w:rsidRDefault="007D4D72" w:rsidP="007D4D72">
      <w:pPr>
        <w:spacing w:line="480" w:lineRule="auto"/>
        <w:jc w:val="both"/>
        <w:rPr>
          <w:rFonts w:ascii="Arial" w:hAnsi="Arial" w:cs="Arial"/>
          <w:sz w:val="22"/>
          <w:szCs w:val="22"/>
          <w:lang w:val="es-EC"/>
        </w:rPr>
      </w:pPr>
    </w:p>
    <w:p w:rsidR="007D4D72" w:rsidRPr="00FA4144" w:rsidRDefault="007D4D72" w:rsidP="007D4D72">
      <w:pPr>
        <w:spacing w:line="480" w:lineRule="auto"/>
        <w:ind w:firstLine="708"/>
        <w:jc w:val="both"/>
        <w:rPr>
          <w:rFonts w:ascii="Arial" w:hAnsi="Arial" w:cs="Arial"/>
          <w:i/>
          <w:sz w:val="22"/>
          <w:szCs w:val="22"/>
        </w:rPr>
      </w:pPr>
      <w:r w:rsidRPr="00FA4144">
        <w:rPr>
          <w:rFonts w:ascii="Arial" w:hAnsi="Arial" w:cs="Arial"/>
          <w:i/>
          <w:sz w:val="22"/>
          <w:szCs w:val="22"/>
        </w:rPr>
        <w:t>Inicio ciclo</w:t>
      </w:r>
    </w:p>
    <w:p w:rsidR="007D4D72" w:rsidRPr="00FA4144" w:rsidRDefault="007D4D72" w:rsidP="007D4D72">
      <w:pPr>
        <w:spacing w:line="480" w:lineRule="auto"/>
        <w:ind w:left="708"/>
        <w:jc w:val="both"/>
        <w:rPr>
          <w:rFonts w:ascii="Arial" w:hAnsi="Arial" w:cs="Arial"/>
          <w:sz w:val="22"/>
          <w:szCs w:val="22"/>
          <w:lang w:val="es-EC"/>
        </w:rPr>
      </w:pPr>
      <w:r w:rsidRPr="00FA4144">
        <w:rPr>
          <w:rFonts w:ascii="Arial" w:hAnsi="Arial" w:cs="Arial"/>
          <w:sz w:val="22"/>
          <w:szCs w:val="22"/>
        </w:rPr>
        <w:t>Insert Into DimEmpleado Values('" &amp; EmpCod &amp; rst!Codigo &amp; "','" &amp; rst!Nombre &amp; "')"</w:t>
      </w:r>
    </w:p>
    <w:p w:rsidR="007D4D72" w:rsidRPr="00FA4144" w:rsidRDefault="007D4D72" w:rsidP="007D4D72">
      <w:pPr>
        <w:spacing w:line="480" w:lineRule="auto"/>
        <w:ind w:firstLine="708"/>
        <w:jc w:val="both"/>
        <w:rPr>
          <w:rFonts w:ascii="Arial" w:hAnsi="Arial" w:cs="Arial"/>
          <w:i/>
          <w:sz w:val="22"/>
          <w:szCs w:val="22"/>
          <w:lang w:val="es-EC"/>
        </w:rPr>
      </w:pPr>
      <w:r w:rsidRPr="00FA4144">
        <w:rPr>
          <w:rFonts w:ascii="Arial" w:hAnsi="Arial" w:cs="Arial"/>
          <w:i/>
          <w:sz w:val="22"/>
          <w:szCs w:val="22"/>
          <w:lang w:val="es-EC"/>
        </w:rPr>
        <w:t>Fin Ciclo</w:t>
      </w:r>
    </w:p>
    <w:p w:rsidR="007D4D72" w:rsidRDefault="007D4D72" w:rsidP="007D4D72">
      <w:pPr>
        <w:spacing w:line="480" w:lineRule="auto"/>
        <w:jc w:val="both"/>
        <w:rPr>
          <w:rFonts w:ascii="Arial" w:hAnsi="Arial" w:cs="Arial"/>
          <w:sz w:val="22"/>
          <w:szCs w:val="22"/>
          <w:lang w:val="es-EC"/>
        </w:rPr>
      </w:pPr>
    </w:p>
    <w:p w:rsidR="007D4D72" w:rsidRPr="006F1CA6"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5.2.9 </w:t>
      </w:r>
      <w:r>
        <w:rPr>
          <w:rFonts w:ascii="Arial" w:hAnsi="Arial" w:cs="Arial"/>
          <w:i/>
          <w:sz w:val="22"/>
          <w:szCs w:val="22"/>
          <w:lang w:val="es-EC"/>
        </w:rPr>
        <w:tab/>
      </w:r>
      <w:r w:rsidRPr="006F1CA6">
        <w:rPr>
          <w:rFonts w:ascii="Arial" w:hAnsi="Arial" w:cs="Arial"/>
          <w:i/>
          <w:sz w:val="22"/>
          <w:szCs w:val="22"/>
          <w:lang w:val="es-EC"/>
        </w:rPr>
        <w:t>Diccionario del Modelo de Información</w:t>
      </w:r>
      <w:r>
        <w:rPr>
          <w:rFonts w:ascii="Arial" w:hAnsi="Arial" w:cs="Arial"/>
          <w:sz w:val="22"/>
          <w:szCs w:val="22"/>
          <w:lang w:val="es-EC"/>
        </w:rPr>
        <w:t>.</w:t>
      </w:r>
      <w:r w:rsidRPr="006F1CA6">
        <w:rPr>
          <w:rFonts w:ascii="Arial" w:hAnsi="Arial" w:cs="Arial"/>
          <w:i/>
          <w:sz w:val="22"/>
          <w:szCs w:val="22"/>
          <w:lang w:val="es-EC"/>
        </w:rPr>
        <w:t xml:space="preserve"> </w:t>
      </w:r>
    </w:p>
    <w:p w:rsidR="007D4D72" w:rsidRPr="00FA4144" w:rsidRDefault="007D4D72" w:rsidP="007D4D72">
      <w:pPr>
        <w:spacing w:line="480" w:lineRule="auto"/>
        <w:jc w:val="both"/>
        <w:rPr>
          <w:rFonts w:ascii="Arial" w:hAnsi="Arial" w:cs="Arial"/>
          <w:sz w:val="22"/>
          <w:szCs w:val="22"/>
          <w:lang w:val="es-EC"/>
        </w:rPr>
      </w:pPr>
    </w:p>
    <w:p w:rsidR="007D4D72" w:rsidRPr="00BD775F"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 xml:space="preserve">5.2.9.1 </w:t>
      </w:r>
      <w:r w:rsidRPr="00BD775F">
        <w:rPr>
          <w:rFonts w:ascii="Arial" w:hAnsi="Arial" w:cs="Arial"/>
          <w:i/>
          <w:sz w:val="22"/>
          <w:szCs w:val="22"/>
          <w:lang w:val="es-EC"/>
        </w:rPr>
        <w:t>Dimensión Dimcajas.</w:t>
      </w:r>
    </w:p>
    <w:p w:rsidR="007D4D72" w:rsidRPr="00FA4144" w:rsidRDefault="00B133B1" w:rsidP="007D4D72">
      <w:pPr>
        <w:spacing w:line="480" w:lineRule="auto"/>
        <w:jc w:val="right"/>
        <w:rPr>
          <w:rFonts w:ascii="Arial" w:hAnsi="Arial" w:cs="Arial"/>
          <w:sz w:val="22"/>
          <w:szCs w:val="22"/>
          <w:lang w:val="es-EC"/>
        </w:rPr>
      </w:pPr>
      <w:r>
        <w:rPr>
          <w:rFonts w:ascii="Arial" w:hAnsi="Arial" w:cs="Arial"/>
          <w:noProof/>
          <w:sz w:val="22"/>
          <w:szCs w:val="22"/>
        </w:rPr>
        <w:drawing>
          <wp:inline distT="0" distB="0" distL="0" distR="0">
            <wp:extent cx="5257800" cy="2152650"/>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0"/>
                    <a:srcRect/>
                    <a:stretch>
                      <a:fillRect/>
                    </a:stretch>
                  </pic:blipFill>
                  <pic:spPr bwMode="auto">
                    <a:xfrm>
                      <a:off x="0" y="0"/>
                      <a:ext cx="5257800" cy="21526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5.8: Diccionario de Datos – Dimensión Cajas</w:t>
      </w:r>
    </w:p>
    <w:p w:rsidR="007D4D72" w:rsidRDefault="007D4D72" w:rsidP="007D4D72">
      <w:pPr>
        <w:spacing w:line="480" w:lineRule="auto"/>
        <w:jc w:val="both"/>
        <w:rPr>
          <w:rFonts w:ascii="Arial" w:hAnsi="Arial" w:cs="Arial"/>
          <w:i/>
          <w:sz w:val="22"/>
          <w:szCs w:val="22"/>
          <w:lang w:val="es-EC"/>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5.2.9.2</w:t>
      </w:r>
      <w:r>
        <w:rPr>
          <w:rFonts w:ascii="Arial" w:hAnsi="Arial" w:cs="Arial"/>
          <w:i/>
          <w:sz w:val="22"/>
          <w:szCs w:val="22"/>
          <w:lang w:val="es-EC"/>
        </w:rPr>
        <w:tab/>
        <w:t>DimContribuyente</w:t>
      </w:r>
    </w:p>
    <w:p w:rsidR="007D4D72" w:rsidRPr="00BD775F"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248275" cy="2085975"/>
            <wp:effectExtent l="19050" t="0" r="952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1"/>
                    <a:srcRect/>
                    <a:stretch>
                      <a:fillRect/>
                    </a:stretch>
                  </pic:blipFill>
                  <pic:spPr bwMode="auto">
                    <a:xfrm>
                      <a:off x="0" y="0"/>
                      <a:ext cx="5248275" cy="20859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5.9: Diccionario de Datos – Dimensión Contribuyente</w:t>
      </w:r>
    </w:p>
    <w:p w:rsidR="007D4D72" w:rsidRPr="00F71918" w:rsidRDefault="007D4D72" w:rsidP="007D4D72">
      <w:pPr>
        <w:spacing w:line="480" w:lineRule="auto"/>
        <w:jc w:val="both"/>
        <w:rPr>
          <w:rFonts w:ascii="Arial" w:hAnsi="Arial" w:cs="Arial"/>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5.2.9.3</w:t>
      </w:r>
      <w:r>
        <w:rPr>
          <w:rFonts w:ascii="Arial" w:hAnsi="Arial" w:cs="Arial"/>
          <w:i/>
          <w:sz w:val="22"/>
          <w:szCs w:val="22"/>
          <w:lang w:val="es-EC"/>
        </w:rPr>
        <w:tab/>
        <w:t>DimDepartamento</w:t>
      </w:r>
    </w:p>
    <w:p w:rsidR="007D4D72" w:rsidRDefault="007D4D72" w:rsidP="007D4D72">
      <w:pPr>
        <w:spacing w:line="480" w:lineRule="auto"/>
        <w:jc w:val="both"/>
        <w:rPr>
          <w:rFonts w:ascii="Arial" w:hAnsi="Arial" w:cs="Arial"/>
          <w:sz w:val="22"/>
          <w:szCs w:val="22"/>
          <w:lang w:val="es-EC"/>
        </w:rPr>
      </w:pPr>
    </w:p>
    <w:p w:rsidR="007D4D72"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248275" cy="2085975"/>
            <wp:effectExtent l="19050" t="0" r="952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2"/>
                    <a:srcRect/>
                    <a:stretch>
                      <a:fillRect/>
                    </a:stretch>
                  </pic:blipFill>
                  <pic:spPr bwMode="auto">
                    <a:xfrm>
                      <a:off x="0" y="0"/>
                      <a:ext cx="5248275" cy="20859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5.10: Diccionario de Datos – Dimensión Departamento</w:t>
      </w:r>
    </w:p>
    <w:p w:rsidR="007D4D72" w:rsidRPr="00F71918" w:rsidRDefault="007D4D72" w:rsidP="007D4D72">
      <w:pPr>
        <w:spacing w:line="480" w:lineRule="auto"/>
        <w:jc w:val="both"/>
        <w:rPr>
          <w:rFonts w:ascii="Arial" w:hAnsi="Arial" w:cs="Arial"/>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5.2.9.4</w:t>
      </w:r>
      <w:r>
        <w:rPr>
          <w:rFonts w:ascii="Arial" w:hAnsi="Arial" w:cs="Arial"/>
          <w:i/>
          <w:sz w:val="22"/>
          <w:szCs w:val="22"/>
          <w:lang w:val="es-EC"/>
        </w:rPr>
        <w:tab/>
        <w:t>DimEmpleado</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2095500"/>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3"/>
                    <a:srcRect/>
                    <a:stretch>
                      <a:fillRect/>
                    </a:stretch>
                  </pic:blipFill>
                  <pic:spPr bwMode="auto">
                    <a:xfrm>
                      <a:off x="0" y="0"/>
                      <a:ext cx="5257800" cy="20955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5.11: Diccionario de Datos – Dimensión Empleado</w:t>
      </w:r>
    </w:p>
    <w:p w:rsidR="007D4D72" w:rsidRDefault="007D4D72" w:rsidP="007D4D72">
      <w:pPr>
        <w:spacing w:line="480" w:lineRule="auto"/>
        <w:jc w:val="both"/>
        <w:rPr>
          <w:rFonts w:ascii="Arial" w:hAnsi="Arial" w:cs="Arial"/>
          <w:i/>
          <w:sz w:val="22"/>
          <w:szCs w:val="22"/>
        </w:rPr>
      </w:pPr>
    </w:p>
    <w:p w:rsidR="007D4D72" w:rsidRPr="00C754ED"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5.2.9.5</w:t>
      </w:r>
      <w:r>
        <w:rPr>
          <w:rFonts w:ascii="Arial" w:hAnsi="Arial" w:cs="Arial"/>
          <w:i/>
          <w:sz w:val="22"/>
          <w:szCs w:val="22"/>
          <w:lang w:val="es-EC"/>
        </w:rPr>
        <w:tab/>
        <w:t>DimEmpresa</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48275" cy="2076450"/>
            <wp:effectExtent l="1905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4"/>
                    <a:srcRect/>
                    <a:stretch>
                      <a:fillRect/>
                    </a:stretch>
                  </pic:blipFill>
                  <pic:spPr bwMode="auto">
                    <a:xfrm>
                      <a:off x="0" y="0"/>
                      <a:ext cx="5248275" cy="20764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5.12: Diccionario de Datos – Dimensión Empresa</w:t>
      </w:r>
    </w:p>
    <w:p w:rsidR="007D4D72" w:rsidRPr="009015BF"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5.2.9.6 DimSector</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48275" cy="2085975"/>
            <wp:effectExtent l="19050" t="0" r="952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5"/>
                    <a:srcRect/>
                    <a:stretch>
                      <a:fillRect/>
                    </a:stretch>
                  </pic:blipFill>
                  <pic:spPr bwMode="auto">
                    <a:xfrm>
                      <a:off x="0" y="0"/>
                      <a:ext cx="5248275" cy="20859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5.13: Diccionario de Datos – Dimensión Sector</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Pr="009015BF"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5.2.9.7</w:t>
      </w:r>
      <w:r>
        <w:rPr>
          <w:rFonts w:ascii="Arial" w:hAnsi="Arial" w:cs="Arial"/>
          <w:i/>
          <w:sz w:val="22"/>
          <w:szCs w:val="22"/>
          <w:lang w:val="es-EC"/>
        </w:rPr>
        <w:tab/>
        <w:t>DimTarifa</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2085975"/>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6"/>
                    <a:srcRect/>
                    <a:stretch>
                      <a:fillRect/>
                    </a:stretch>
                  </pic:blipFill>
                  <pic:spPr bwMode="auto">
                    <a:xfrm>
                      <a:off x="0" y="0"/>
                      <a:ext cx="5257800" cy="20859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5.14: Diccionario de Datos – Dimensión Tarifa</w:t>
      </w:r>
    </w:p>
    <w:p w:rsidR="007D4D72" w:rsidRPr="009015BF"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5.2.9.8</w:t>
      </w:r>
      <w:r>
        <w:rPr>
          <w:rFonts w:ascii="Arial" w:hAnsi="Arial" w:cs="Arial"/>
          <w:i/>
          <w:sz w:val="22"/>
          <w:szCs w:val="22"/>
          <w:lang w:val="es-EC"/>
        </w:rPr>
        <w:tab/>
        <w:t>DimTiempo</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3171825"/>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7"/>
                    <a:srcRect/>
                    <a:stretch>
                      <a:fillRect/>
                    </a:stretch>
                  </pic:blipFill>
                  <pic:spPr bwMode="auto">
                    <a:xfrm>
                      <a:off x="0" y="0"/>
                      <a:ext cx="5257800" cy="31718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3181350"/>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8"/>
                    <a:srcRect/>
                    <a:stretch>
                      <a:fillRect/>
                    </a:stretch>
                  </pic:blipFill>
                  <pic:spPr bwMode="auto">
                    <a:xfrm>
                      <a:off x="0" y="0"/>
                      <a:ext cx="5257800" cy="31813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5.15: Diccionario de Datos – Dimensión Tiempo</w:t>
      </w:r>
    </w:p>
    <w:p w:rsidR="007D4D72" w:rsidRPr="009015BF"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5.2.9.9</w:t>
      </w:r>
      <w:r>
        <w:rPr>
          <w:rFonts w:ascii="Arial" w:hAnsi="Arial" w:cs="Arial"/>
          <w:i/>
          <w:sz w:val="22"/>
          <w:szCs w:val="22"/>
          <w:lang w:val="es-EC"/>
        </w:rPr>
        <w:tab/>
        <w:t>DimTipoCalculoPago</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2095500"/>
            <wp:effectExtent l="1905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9"/>
                    <a:srcRect/>
                    <a:stretch>
                      <a:fillRect/>
                    </a:stretch>
                  </pic:blipFill>
                  <pic:spPr bwMode="auto">
                    <a:xfrm>
                      <a:off x="0" y="0"/>
                      <a:ext cx="5257800" cy="20955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5.16: Diccionario de Datos – Dimensión Tipo de cálculo de pago</w:t>
      </w:r>
    </w:p>
    <w:p w:rsidR="007D4D72" w:rsidRDefault="007D4D72" w:rsidP="007D4D72">
      <w:pPr>
        <w:spacing w:line="480" w:lineRule="auto"/>
        <w:jc w:val="both"/>
        <w:rPr>
          <w:rFonts w:ascii="Arial" w:hAnsi="Arial" w:cs="Arial"/>
          <w:i/>
          <w:sz w:val="22"/>
          <w:szCs w:val="22"/>
        </w:rPr>
      </w:pPr>
    </w:p>
    <w:p w:rsidR="007D4D72" w:rsidRPr="009015BF"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5.2.9.10</w:t>
      </w:r>
      <w:r>
        <w:rPr>
          <w:rFonts w:ascii="Arial" w:hAnsi="Arial" w:cs="Arial"/>
          <w:i/>
          <w:sz w:val="22"/>
          <w:szCs w:val="22"/>
          <w:lang w:val="es-EC"/>
        </w:rPr>
        <w:tab/>
        <w:t>DimTipoConsumo</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48275" cy="2076450"/>
            <wp:effectExtent l="19050" t="0" r="952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0"/>
                    <a:srcRect/>
                    <a:stretch>
                      <a:fillRect/>
                    </a:stretch>
                  </pic:blipFill>
                  <pic:spPr bwMode="auto">
                    <a:xfrm>
                      <a:off x="0" y="0"/>
                      <a:ext cx="5248275" cy="20764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5.17: Diccionario de Datos – Dimensión Tipo de consumo</w:t>
      </w:r>
    </w:p>
    <w:p w:rsidR="007D4D72" w:rsidRPr="00E5646C"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5.2.9.11</w:t>
      </w:r>
      <w:r>
        <w:rPr>
          <w:rFonts w:ascii="Arial" w:hAnsi="Arial" w:cs="Arial"/>
          <w:i/>
          <w:sz w:val="22"/>
          <w:szCs w:val="22"/>
          <w:lang w:val="es-EC"/>
        </w:rPr>
        <w:tab/>
        <w:t>HecAPOperativo</w:t>
      </w: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57800" cy="3162300"/>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1"/>
                    <a:srcRect/>
                    <a:stretch>
                      <a:fillRect/>
                    </a:stretch>
                  </pic:blipFill>
                  <pic:spPr bwMode="auto">
                    <a:xfrm>
                      <a:off x="0" y="0"/>
                      <a:ext cx="5257800" cy="316230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105400" cy="3067050"/>
            <wp:effectExtent l="1905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2"/>
                    <a:srcRect/>
                    <a:stretch>
                      <a:fillRect/>
                    </a:stretch>
                  </pic:blipFill>
                  <pic:spPr bwMode="auto">
                    <a:xfrm>
                      <a:off x="0" y="0"/>
                      <a:ext cx="5105400" cy="306705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105400" cy="3038475"/>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3"/>
                    <a:srcRect/>
                    <a:stretch>
                      <a:fillRect/>
                    </a:stretch>
                  </pic:blipFill>
                  <pic:spPr bwMode="auto">
                    <a:xfrm>
                      <a:off x="0" y="0"/>
                      <a:ext cx="5105400" cy="303847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105400" cy="952500"/>
            <wp:effectExtent l="1905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4"/>
                    <a:srcRect/>
                    <a:stretch>
                      <a:fillRect/>
                    </a:stretch>
                  </pic:blipFill>
                  <pic:spPr bwMode="auto">
                    <a:xfrm>
                      <a:off x="0" y="0"/>
                      <a:ext cx="5105400" cy="9525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5.18: Diccionario de Datos – Hecho agua potable del área operacional</w:t>
      </w:r>
    </w:p>
    <w:p w:rsidR="007D4D72" w:rsidRDefault="007D4D72" w:rsidP="007D4D72">
      <w:pPr>
        <w:spacing w:line="480" w:lineRule="auto"/>
        <w:jc w:val="both"/>
        <w:rPr>
          <w:rFonts w:ascii="Arial" w:hAnsi="Arial" w:cs="Arial"/>
          <w:i/>
          <w:sz w:val="22"/>
          <w:szCs w:val="22"/>
          <w:lang w:val="es-EC"/>
        </w:rPr>
      </w:pPr>
      <w:r>
        <w:rPr>
          <w:rFonts w:ascii="Arial" w:hAnsi="Arial" w:cs="Arial"/>
          <w:i/>
          <w:sz w:val="22"/>
          <w:szCs w:val="22"/>
          <w:lang w:val="es-EC"/>
        </w:rPr>
        <w:t>5.2.9.12</w:t>
      </w:r>
      <w:r>
        <w:rPr>
          <w:rFonts w:ascii="Arial" w:hAnsi="Arial" w:cs="Arial"/>
          <w:i/>
          <w:sz w:val="22"/>
          <w:szCs w:val="22"/>
          <w:lang w:val="es-EC"/>
        </w:rPr>
        <w:tab/>
        <w:t>HecRecOperativo</w:t>
      </w:r>
    </w:p>
    <w:p w:rsidR="007D4D72" w:rsidRDefault="007D4D72" w:rsidP="007D4D72">
      <w:pPr>
        <w:spacing w:line="480" w:lineRule="auto"/>
        <w:jc w:val="both"/>
        <w:rPr>
          <w:rFonts w:ascii="Arial" w:hAnsi="Arial" w:cs="Arial"/>
          <w:sz w:val="22"/>
          <w:szCs w:val="22"/>
          <w:lang w:val="es-EC"/>
        </w:rPr>
      </w:pPr>
    </w:p>
    <w:p w:rsidR="007D4D72"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248275" cy="3171825"/>
            <wp:effectExtent l="19050" t="0" r="952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5"/>
                    <a:srcRect/>
                    <a:stretch>
                      <a:fillRect/>
                    </a:stretch>
                  </pic:blipFill>
                  <pic:spPr bwMode="auto">
                    <a:xfrm>
                      <a:off x="0" y="0"/>
                      <a:ext cx="5248275" cy="31718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248275" cy="3152775"/>
            <wp:effectExtent l="19050" t="0" r="952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6"/>
                    <a:srcRect/>
                    <a:stretch>
                      <a:fillRect/>
                    </a:stretch>
                  </pic:blipFill>
                  <pic:spPr bwMode="auto">
                    <a:xfrm>
                      <a:off x="0" y="0"/>
                      <a:ext cx="5248275" cy="31527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5.19: Diccionario de Datos – Hecho recaudaciones del área operacional</w:t>
      </w:r>
    </w:p>
    <w:p w:rsidR="007D4D72" w:rsidRPr="00E5646C" w:rsidRDefault="007D4D72" w:rsidP="007D4D72">
      <w:pPr>
        <w:spacing w:line="480" w:lineRule="auto"/>
        <w:jc w:val="both"/>
        <w:rPr>
          <w:rFonts w:ascii="Arial" w:hAnsi="Arial" w:cs="Arial"/>
          <w:i/>
          <w:sz w:val="22"/>
          <w:szCs w:val="22"/>
        </w:rPr>
      </w:pPr>
    </w:p>
    <w:p w:rsidR="007D4D72" w:rsidRDefault="007D4D72" w:rsidP="007D4D72">
      <w:pPr>
        <w:numPr>
          <w:ilvl w:val="3"/>
          <w:numId w:val="63"/>
        </w:numPr>
        <w:spacing w:line="480" w:lineRule="auto"/>
        <w:rPr>
          <w:rFonts w:ascii="Arial" w:hAnsi="Arial" w:cs="Arial"/>
          <w:i/>
          <w:sz w:val="22"/>
          <w:szCs w:val="22"/>
        </w:rPr>
      </w:pPr>
      <w:r>
        <w:rPr>
          <w:rFonts w:ascii="Arial" w:hAnsi="Arial" w:cs="Arial"/>
          <w:i/>
          <w:sz w:val="22"/>
          <w:szCs w:val="22"/>
        </w:rPr>
        <w:t>HecEstratégicoFinanciero1</w:t>
      </w:r>
    </w:p>
    <w:p w:rsidR="007D4D72" w:rsidRDefault="00B133B1" w:rsidP="007D4D72">
      <w:pPr>
        <w:spacing w:line="480" w:lineRule="auto"/>
        <w:jc w:val="center"/>
        <w:rPr>
          <w:rFonts w:ascii="Arial" w:hAnsi="Arial" w:cs="Arial"/>
          <w:i/>
          <w:sz w:val="22"/>
          <w:szCs w:val="22"/>
        </w:rPr>
      </w:pPr>
      <w:r>
        <w:rPr>
          <w:rFonts w:ascii="Arial" w:hAnsi="Arial" w:cs="Arial"/>
          <w:i/>
          <w:noProof/>
          <w:sz w:val="22"/>
          <w:szCs w:val="22"/>
        </w:rPr>
        <w:drawing>
          <wp:inline distT="0" distB="0" distL="0" distR="0">
            <wp:extent cx="5257800" cy="3133725"/>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7"/>
                    <a:srcRect/>
                    <a:stretch>
                      <a:fillRect/>
                    </a:stretch>
                  </pic:blipFill>
                  <pic:spPr bwMode="auto">
                    <a:xfrm>
                      <a:off x="0" y="0"/>
                      <a:ext cx="5257800" cy="3133725"/>
                    </a:xfrm>
                    <a:prstGeom prst="rect">
                      <a:avLst/>
                    </a:prstGeom>
                    <a:noFill/>
                    <a:ln w="9525">
                      <a:noFill/>
                      <a:miter lim="800000"/>
                      <a:headEnd/>
                      <a:tailEnd/>
                    </a:ln>
                  </pic:spPr>
                </pic:pic>
              </a:graphicData>
            </a:graphic>
          </wp:inline>
        </w:drawing>
      </w:r>
    </w:p>
    <w:p w:rsidR="007D4D72" w:rsidRDefault="00B133B1" w:rsidP="007D4D72">
      <w:pPr>
        <w:spacing w:line="480" w:lineRule="auto"/>
        <w:jc w:val="center"/>
        <w:rPr>
          <w:rFonts w:ascii="Arial" w:hAnsi="Arial" w:cs="Arial"/>
          <w:i/>
          <w:sz w:val="22"/>
          <w:szCs w:val="22"/>
        </w:rPr>
      </w:pPr>
      <w:r>
        <w:rPr>
          <w:rFonts w:ascii="Arial" w:hAnsi="Arial" w:cs="Arial"/>
          <w:i/>
          <w:noProof/>
          <w:sz w:val="22"/>
          <w:szCs w:val="22"/>
        </w:rPr>
        <w:drawing>
          <wp:inline distT="0" distB="0" distL="0" distR="0">
            <wp:extent cx="5248275" cy="3162300"/>
            <wp:effectExtent l="19050" t="0" r="952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8"/>
                    <a:srcRect/>
                    <a:stretch>
                      <a:fillRect/>
                    </a:stretch>
                  </pic:blipFill>
                  <pic:spPr bwMode="auto">
                    <a:xfrm>
                      <a:off x="0" y="0"/>
                      <a:ext cx="5248275" cy="31623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 xml:space="preserve">Figura 5.20: Diccionario de Datos –Hecho estratégico del área financiera </w:t>
      </w:r>
    </w:p>
    <w:p w:rsidR="007D4D72" w:rsidRDefault="007D4D72" w:rsidP="007D4D72">
      <w:pPr>
        <w:spacing w:line="480" w:lineRule="auto"/>
        <w:rPr>
          <w:rFonts w:ascii="Arial" w:hAnsi="Arial" w:cs="Arial"/>
          <w:i/>
          <w:sz w:val="22"/>
          <w:szCs w:val="22"/>
        </w:rPr>
      </w:pPr>
    </w:p>
    <w:p w:rsidR="007D4D72" w:rsidRDefault="007D4D72" w:rsidP="007D4D72">
      <w:pPr>
        <w:spacing w:line="480" w:lineRule="auto"/>
        <w:rPr>
          <w:rFonts w:ascii="Arial" w:hAnsi="Arial" w:cs="Arial"/>
          <w:i/>
          <w:sz w:val="22"/>
          <w:szCs w:val="22"/>
        </w:rPr>
      </w:pPr>
    </w:p>
    <w:p w:rsidR="007D4D72" w:rsidRDefault="007D4D72" w:rsidP="007D4D72">
      <w:pPr>
        <w:spacing w:line="480" w:lineRule="auto"/>
        <w:rPr>
          <w:rFonts w:ascii="Arial" w:hAnsi="Arial" w:cs="Arial"/>
          <w:i/>
          <w:sz w:val="22"/>
          <w:szCs w:val="22"/>
        </w:rPr>
      </w:pPr>
    </w:p>
    <w:p w:rsidR="007D4D72" w:rsidRDefault="007D4D72" w:rsidP="007D4D72">
      <w:pPr>
        <w:numPr>
          <w:ilvl w:val="3"/>
          <w:numId w:val="63"/>
        </w:numPr>
        <w:spacing w:line="480" w:lineRule="auto"/>
        <w:rPr>
          <w:rFonts w:ascii="Arial" w:hAnsi="Arial" w:cs="Arial"/>
          <w:i/>
          <w:sz w:val="22"/>
          <w:szCs w:val="22"/>
        </w:rPr>
      </w:pPr>
      <w:r>
        <w:rPr>
          <w:rFonts w:ascii="Arial" w:hAnsi="Arial" w:cs="Arial"/>
          <w:i/>
          <w:sz w:val="22"/>
          <w:szCs w:val="22"/>
        </w:rPr>
        <w:t>HecEstratégicoFinanciero2</w:t>
      </w:r>
    </w:p>
    <w:p w:rsidR="007D4D72" w:rsidRDefault="00B133B1" w:rsidP="007D4D72">
      <w:pPr>
        <w:spacing w:line="480" w:lineRule="auto"/>
        <w:rPr>
          <w:rFonts w:ascii="Arial" w:hAnsi="Arial" w:cs="Arial"/>
          <w:i/>
          <w:sz w:val="22"/>
          <w:szCs w:val="22"/>
        </w:rPr>
      </w:pPr>
      <w:r>
        <w:rPr>
          <w:rFonts w:ascii="Arial" w:hAnsi="Arial" w:cs="Arial"/>
          <w:i/>
          <w:noProof/>
          <w:sz w:val="22"/>
          <w:szCs w:val="22"/>
        </w:rPr>
        <w:drawing>
          <wp:inline distT="0" distB="0" distL="0" distR="0">
            <wp:extent cx="5248275" cy="3152775"/>
            <wp:effectExtent l="19050" t="0" r="952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9"/>
                    <a:srcRect/>
                    <a:stretch>
                      <a:fillRect/>
                    </a:stretch>
                  </pic:blipFill>
                  <pic:spPr bwMode="auto">
                    <a:xfrm>
                      <a:off x="0" y="0"/>
                      <a:ext cx="5248275" cy="3152775"/>
                    </a:xfrm>
                    <a:prstGeom prst="rect">
                      <a:avLst/>
                    </a:prstGeom>
                    <a:noFill/>
                    <a:ln w="9525">
                      <a:noFill/>
                      <a:miter lim="800000"/>
                      <a:headEnd/>
                      <a:tailEnd/>
                    </a:ln>
                  </pic:spPr>
                </pic:pic>
              </a:graphicData>
            </a:graphic>
          </wp:inline>
        </w:drawing>
      </w:r>
    </w:p>
    <w:p w:rsidR="007D4D72" w:rsidRDefault="00B133B1" w:rsidP="007D4D72">
      <w:pPr>
        <w:spacing w:line="480" w:lineRule="auto"/>
        <w:jc w:val="center"/>
        <w:rPr>
          <w:rFonts w:ascii="Arial" w:hAnsi="Arial" w:cs="Arial"/>
          <w:i/>
          <w:sz w:val="22"/>
          <w:szCs w:val="22"/>
        </w:rPr>
      </w:pPr>
      <w:r>
        <w:rPr>
          <w:rFonts w:ascii="Arial" w:hAnsi="Arial" w:cs="Arial"/>
          <w:i/>
          <w:noProof/>
          <w:sz w:val="22"/>
          <w:szCs w:val="22"/>
        </w:rPr>
        <w:drawing>
          <wp:inline distT="0" distB="0" distL="0" distR="0">
            <wp:extent cx="5257800" cy="1047750"/>
            <wp:effectExtent l="1905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0"/>
                    <a:srcRect/>
                    <a:stretch>
                      <a:fillRect/>
                    </a:stretch>
                  </pic:blipFill>
                  <pic:spPr bwMode="auto">
                    <a:xfrm>
                      <a:off x="0" y="0"/>
                      <a:ext cx="5257800" cy="1047750"/>
                    </a:xfrm>
                    <a:prstGeom prst="rect">
                      <a:avLst/>
                    </a:prstGeom>
                    <a:noFill/>
                    <a:ln w="9525">
                      <a:noFill/>
                      <a:miter lim="800000"/>
                      <a:headEnd/>
                      <a:tailEnd/>
                    </a:ln>
                  </pic:spPr>
                </pic:pic>
              </a:graphicData>
            </a:graphic>
          </wp:inline>
        </w:drawing>
      </w:r>
    </w:p>
    <w:p w:rsidR="007D4D72" w:rsidRDefault="00B133B1" w:rsidP="007D4D72">
      <w:pPr>
        <w:spacing w:line="480" w:lineRule="auto"/>
        <w:jc w:val="center"/>
        <w:rPr>
          <w:rFonts w:ascii="Arial" w:hAnsi="Arial" w:cs="Arial"/>
          <w:i/>
          <w:sz w:val="22"/>
          <w:szCs w:val="22"/>
        </w:rPr>
      </w:pPr>
      <w:r>
        <w:rPr>
          <w:rFonts w:ascii="Arial" w:hAnsi="Arial" w:cs="Arial"/>
          <w:i/>
          <w:noProof/>
          <w:sz w:val="22"/>
          <w:szCs w:val="22"/>
        </w:rPr>
        <w:drawing>
          <wp:inline distT="0" distB="0" distL="0" distR="0">
            <wp:extent cx="5248275" cy="1047750"/>
            <wp:effectExtent l="19050" t="0" r="9525"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1"/>
                    <a:srcRect/>
                    <a:stretch>
                      <a:fillRect/>
                    </a:stretch>
                  </pic:blipFill>
                  <pic:spPr bwMode="auto">
                    <a:xfrm>
                      <a:off x="0" y="0"/>
                      <a:ext cx="5248275" cy="10477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5.21: Diccionario de Datos –Hecho estratégico del área financiera</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5.2.9.15</w:t>
      </w:r>
      <w:r>
        <w:rPr>
          <w:rFonts w:ascii="Arial" w:hAnsi="Arial" w:cs="Arial"/>
          <w:i/>
          <w:sz w:val="22"/>
          <w:szCs w:val="22"/>
        </w:rPr>
        <w:tab/>
        <w:t>HecEstratégicoFinanciero3</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24200"/>
            <wp:effectExtent l="1905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2"/>
                    <a:srcRect/>
                    <a:stretch>
                      <a:fillRect/>
                    </a:stretch>
                  </pic:blipFill>
                  <pic:spPr bwMode="auto">
                    <a:xfrm>
                      <a:off x="0" y="0"/>
                      <a:ext cx="5257800" cy="312420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209925"/>
            <wp:effectExtent l="1905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3"/>
                    <a:srcRect/>
                    <a:stretch>
                      <a:fillRect/>
                    </a:stretch>
                  </pic:blipFill>
                  <pic:spPr bwMode="auto">
                    <a:xfrm>
                      <a:off x="0" y="0"/>
                      <a:ext cx="5257800" cy="32099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2200275"/>
            <wp:effectExtent l="1905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4"/>
                    <a:srcRect/>
                    <a:stretch>
                      <a:fillRect/>
                    </a:stretch>
                  </pic:blipFill>
                  <pic:spPr bwMode="auto">
                    <a:xfrm>
                      <a:off x="0" y="0"/>
                      <a:ext cx="5257800" cy="22002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5.22: Diccionario de Datos –Hecho estratégico del área financiera</w:t>
      </w:r>
    </w:p>
    <w:p w:rsidR="007D4D72" w:rsidRDefault="007D4D72" w:rsidP="007D4D72">
      <w:pPr>
        <w:spacing w:line="480" w:lineRule="auto"/>
        <w:jc w:val="both"/>
        <w:rPr>
          <w:rFonts w:ascii="Arial" w:hAnsi="Arial" w:cs="Arial"/>
          <w:i/>
          <w:sz w:val="22"/>
          <w:szCs w:val="22"/>
        </w:rPr>
      </w:pPr>
      <w:r>
        <w:rPr>
          <w:rFonts w:ascii="Arial" w:hAnsi="Arial" w:cs="Arial"/>
          <w:i/>
          <w:sz w:val="22"/>
          <w:szCs w:val="22"/>
        </w:rPr>
        <w:t>5.2.9.16 HecTácticoOperacional1</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105150"/>
            <wp:effectExtent l="19050" t="0" r="9525"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5"/>
                    <a:srcRect/>
                    <a:stretch>
                      <a:fillRect/>
                    </a:stretch>
                  </pic:blipFill>
                  <pic:spPr bwMode="auto">
                    <a:xfrm>
                      <a:off x="0" y="0"/>
                      <a:ext cx="5248275" cy="310515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200400"/>
            <wp:effectExtent l="1905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46"/>
                    <a:srcRect/>
                    <a:stretch>
                      <a:fillRect/>
                    </a:stretch>
                  </pic:blipFill>
                  <pic:spPr bwMode="auto">
                    <a:xfrm>
                      <a:off x="0" y="0"/>
                      <a:ext cx="5257800" cy="320040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257550"/>
            <wp:effectExtent l="1905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7"/>
                    <a:srcRect/>
                    <a:stretch>
                      <a:fillRect/>
                    </a:stretch>
                  </pic:blipFill>
                  <pic:spPr bwMode="auto">
                    <a:xfrm>
                      <a:off x="0" y="0"/>
                      <a:ext cx="5257800" cy="32575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5.23: Diccionario de Datos –Hecho táctico del área operacional</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5.2.9.17</w:t>
      </w:r>
      <w:r>
        <w:rPr>
          <w:rFonts w:ascii="Arial" w:hAnsi="Arial" w:cs="Arial"/>
          <w:i/>
          <w:sz w:val="22"/>
          <w:szCs w:val="22"/>
        </w:rPr>
        <w:tab/>
        <w:t>HecTácticoOperacional2</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190875"/>
            <wp:effectExtent l="19050" t="0" r="952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8"/>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5.24: Diccionario de Datos –Hecho táctico del área operacional</w:t>
      </w:r>
    </w:p>
    <w:p w:rsidR="007D4D72" w:rsidRDefault="007D4D72" w:rsidP="007D4D72">
      <w:pPr>
        <w:spacing w:line="480" w:lineRule="auto"/>
        <w:jc w:val="both"/>
        <w:rPr>
          <w:rFonts w:ascii="Arial" w:hAnsi="Arial" w:cs="Arial"/>
          <w:i/>
          <w:sz w:val="22"/>
          <w:szCs w:val="22"/>
        </w:rPr>
      </w:pPr>
      <w:r>
        <w:rPr>
          <w:rFonts w:ascii="Arial" w:hAnsi="Arial" w:cs="Arial"/>
          <w:i/>
          <w:sz w:val="22"/>
          <w:szCs w:val="22"/>
        </w:rPr>
        <w:t>5.2.9.18</w:t>
      </w:r>
      <w:r>
        <w:rPr>
          <w:rFonts w:ascii="Arial" w:hAnsi="Arial" w:cs="Arial"/>
          <w:i/>
          <w:sz w:val="22"/>
          <w:szCs w:val="22"/>
        </w:rPr>
        <w:tab/>
        <w:t>HecTácticoFinanciero1</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62300"/>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9"/>
                    <a:srcRect/>
                    <a:stretch>
                      <a:fillRect/>
                    </a:stretch>
                  </pic:blipFill>
                  <pic:spPr bwMode="auto">
                    <a:xfrm>
                      <a:off x="0" y="0"/>
                      <a:ext cx="5257800" cy="316230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2133600"/>
            <wp:effectExtent l="1905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0"/>
                    <a:srcRect/>
                    <a:stretch>
                      <a:fillRect/>
                    </a:stretch>
                  </pic:blipFill>
                  <pic:spPr bwMode="auto">
                    <a:xfrm>
                      <a:off x="0" y="0"/>
                      <a:ext cx="5257800" cy="21336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5.25: Diccionario de Datos –Hecho táctico del área financiero</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 xml:space="preserve">5.2.9.19 </w:t>
      </w:r>
      <w:r>
        <w:rPr>
          <w:rFonts w:ascii="Arial" w:hAnsi="Arial" w:cs="Arial"/>
          <w:i/>
          <w:sz w:val="22"/>
          <w:szCs w:val="22"/>
        </w:rPr>
        <w:tab/>
        <w:t>HecTácticoFinanciero2</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81350"/>
            <wp:effectExtent l="1905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1"/>
                    <a:srcRect/>
                    <a:stretch>
                      <a:fillRect/>
                    </a:stretch>
                  </pic:blipFill>
                  <pic:spPr bwMode="auto">
                    <a:xfrm>
                      <a:off x="0" y="0"/>
                      <a:ext cx="5257800" cy="31813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5.26: Diccionario de Datos –Hecho táctico del área financiera</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5.2.9.20</w:t>
      </w:r>
      <w:r>
        <w:rPr>
          <w:rFonts w:ascii="Arial" w:hAnsi="Arial" w:cs="Arial"/>
          <w:i/>
          <w:sz w:val="22"/>
          <w:szCs w:val="22"/>
        </w:rPr>
        <w:tab/>
        <w:t>HecOperativoOperacional1</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181350"/>
            <wp:effectExtent l="19050" t="0" r="952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2"/>
                    <a:srcRect/>
                    <a:stretch>
                      <a:fillRect/>
                    </a:stretch>
                  </pic:blipFill>
                  <pic:spPr bwMode="auto">
                    <a:xfrm>
                      <a:off x="0" y="0"/>
                      <a:ext cx="5248275" cy="318135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190875"/>
            <wp:effectExtent l="19050" t="0" r="952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53"/>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5.27: Diccionario de Datos –Hecho operativo del área operacional</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5.2.9.21</w:t>
      </w:r>
      <w:r>
        <w:rPr>
          <w:rFonts w:ascii="Arial" w:hAnsi="Arial" w:cs="Arial"/>
          <w:i/>
          <w:sz w:val="22"/>
          <w:szCs w:val="22"/>
        </w:rPr>
        <w:tab/>
        <w:t>HecOperativoOperacional2</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71825"/>
            <wp:effectExtent l="1905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4"/>
                    <a:srcRect/>
                    <a:stretch>
                      <a:fillRect/>
                    </a:stretch>
                  </pic:blipFill>
                  <pic:spPr bwMode="auto">
                    <a:xfrm>
                      <a:off x="0" y="0"/>
                      <a:ext cx="5257800" cy="31718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2105025"/>
            <wp:effectExtent l="1905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5"/>
                    <a:srcRect/>
                    <a:stretch>
                      <a:fillRect/>
                    </a:stretch>
                  </pic:blipFill>
                  <pic:spPr bwMode="auto">
                    <a:xfrm>
                      <a:off x="0" y="0"/>
                      <a:ext cx="5257800" cy="210502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5.28: Diccionario de Datos –Hecho operativo del área operacional</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5.2.9.22</w:t>
      </w:r>
      <w:r>
        <w:rPr>
          <w:rFonts w:ascii="Arial" w:hAnsi="Arial" w:cs="Arial"/>
          <w:i/>
          <w:sz w:val="22"/>
          <w:szCs w:val="22"/>
        </w:rPr>
        <w:tab/>
        <w:t>HecOperativoFinanciero1</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33725"/>
            <wp:effectExtent l="1905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56"/>
                    <a:srcRect/>
                    <a:stretch>
                      <a:fillRect/>
                    </a:stretch>
                  </pic:blipFill>
                  <pic:spPr bwMode="auto">
                    <a:xfrm>
                      <a:off x="0" y="0"/>
                      <a:ext cx="5257800" cy="31337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43250"/>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7"/>
                    <a:srcRect/>
                    <a:stretch>
                      <a:fillRect/>
                    </a:stretch>
                  </pic:blipFill>
                  <pic:spPr bwMode="auto">
                    <a:xfrm>
                      <a:off x="0" y="0"/>
                      <a:ext cx="5257800" cy="314325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209925"/>
            <wp:effectExtent l="1905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58"/>
                    <a:srcRect/>
                    <a:stretch>
                      <a:fillRect/>
                    </a:stretch>
                  </pic:blipFill>
                  <pic:spPr bwMode="auto">
                    <a:xfrm>
                      <a:off x="0" y="0"/>
                      <a:ext cx="5248275" cy="320992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5.29: Diccionario de Datos –Hecho operativo del área financiera</w:t>
      </w:r>
    </w:p>
    <w:p w:rsidR="007D4D72" w:rsidRDefault="007D4D72" w:rsidP="007D4D72">
      <w:pPr>
        <w:spacing w:line="480" w:lineRule="auto"/>
        <w:jc w:val="both"/>
        <w:rPr>
          <w:rFonts w:ascii="Arial" w:hAnsi="Arial" w:cs="Arial"/>
          <w:i/>
          <w:sz w:val="22"/>
          <w:szCs w:val="22"/>
        </w:rPr>
      </w:pPr>
      <w:r>
        <w:rPr>
          <w:rFonts w:ascii="Arial" w:hAnsi="Arial" w:cs="Arial"/>
          <w:i/>
          <w:sz w:val="22"/>
          <w:szCs w:val="22"/>
        </w:rPr>
        <w:t>5.2.9.23</w:t>
      </w:r>
      <w:r>
        <w:rPr>
          <w:rFonts w:ascii="Arial" w:hAnsi="Arial" w:cs="Arial"/>
          <w:i/>
          <w:sz w:val="22"/>
          <w:szCs w:val="22"/>
        </w:rPr>
        <w:tab/>
        <w:t>HecOperativoFinanciero2</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181350"/>
            <wp:effectExtent l="1905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59"/>
                    <a:srcRect/>
                    <a:stretch>
                      <a:fillRect/>
                    </a:stretch>
                  </pic:blipFill>
                  <pic:spPr bwMode="auto">
                    <a:xfrm>
                      <a:off x="0" y="0"/>
                      <a:ext cx="5257800" cy="318135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171825"/>
            <wp:effectExtent l="19050" t="0" r="952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0"/>
                    <a:srcRect/>
                    <a:stretch>
                      <a:fillRect/>
                    </a:stretch>
                  </pic:blipFill>
                  <pic:spPr bwMode="auto">
                    <a:xfrm>
                      <a:off x="0" y="0"/>
                      <a:ext cx="5248275" cy="3171825"/>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3200400"/>
            <wp:effectExtent l="1905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1"/>
                    <a:srcRect/>
                    <a:stretch>
                      <a:fillRect/>
                    </a:stretch>
                  </pic:blipFill>
                  <pic:spPr bwMode="auto">
                    <a:xfrm>
                      <a:off x="0" y="0"/>
                      <a:ext cx="5257800" cy="320040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rPr>
      </w:pPr>
      <w:r>
        <w:rPr>
          <w:rFonts w:ascii="Arial" w:hAnsi="Arial" w:cs="Arial"/>
          <w:b/>
          <w:sz w:val="20"/>
          <w:szCs w:val="20"/>
        </w:rPr>
        <w:t>Figura 5.30: Diccionario de Datos –Hecho operativo del área financiera</w:t>
      </w: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p>
    <w:p w:rsidR="007D4D72" w:rsidRDefault="007D4D72" w:rsidP="007D4D72">
      <w:pPr>
        <w:spacing w:line="480" w:lineRule="auto"/>
        <w:jc w:val="both"/>
        <w:rPr>
          <w:rFonts w:ascii="Arial" w:hAnsi="Arial" w:cs="Arial"/>
          <w:i/>
          <w:sz w:val="22"/>
          <w:szCs w:val="22"/>
        </w:rPr>
      </w:pPr>
      <w:r>
        <w:rPr>
          <w:rFonts w:ascii="Arial" w:hAnsi="Arial" w:cs="Arial"/>
          <w:i/>
          <w:sz w:val="22"/>
          <w:szCs w:val="22"/>
        </w:rPr>
        <w:t>5.2.9.24</w:t>
      </w:r>
      <w:r>
        <w:rPr>
          <w:rFonts w:ascii="Arial" w:hAnsi="Arial" w:cs="Arial"/>
          <w:i/>
          <w:sz w:val="22"/>
          <w:szCs w:val="22"/>
        </w:rPr>
        <w:tab/>
        <w:t>HecOperativoFinanciero3</w:t>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48275" cy="3200400"/>
            <wp:effectExtent l="19050" t="0" r="952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2"/>
                    <a:srcRect/>
                    <a:stretch>
                      <a:fillRect/>
                    </a:stretch>
                  </pic:blipFill>
                  <pic:spPr bwMode="auto">
                    <a:xfrm>
                      <a:off x="0" y="0"/>
                      <a:ext cx="5248275" cy="3200400"/>
                    </a:xfrm>
                    <a:prstGeom prst="rect">
                      <a:avLst/>
                    </a:prstGeom>
                    <a:noFill/>
                    <a:ln w="9525">
                      <a:noFill/>
                      <a:miter lim="800000"/>
                      <a:headEnd/>
                      <a:tailEnd/>
                    </a:ln>
                  </pic:spPr>
                </pic:pic>
              </a:graphicData>
            </a:graphic>
          </wp:inline>
        </w:drawing>
      </w:r>
    </w:p>
    <w:p w:rsidR="007D4D72" w:rsidRDefault="00B133B1" w:rsidP="007D4D72">
      <w:pPr>
        <w:spacing w:line="480" w:lineRule="auto"/>
        <w:jc w:val="both"/>
        <w:rPr>
          <w:rFonts w:ascii="Arial" w:hAnsi="Arial" w:cs="Arial"/>
          <w:i/>
          <w:sz w:val="22"/>
          <w:szCs w:val="22"/>
        </w:rPr>
      </w:pPr>
      <w:r>
        <w:rPr>
          <w:rFonts w:ascii="Arial" w:hAnsi="Arial" w:cs="Arial"/>
          <w:i/>
          <w:noProof/>
          <w:sz w:val="22"/>
          <w:szCs w:val="22"/>
        </w:rPr>
        <w:drawing>
          <wp:inline distT="0" distB="0" distL="0" distR="0">
            <wp:extent cx="5257800" cy="2143125"/>
            <wp:effectExtent l="1905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3"/>
                    <a:srcRect/>
                    <a:stretch>
                      <a:fillRect/>
                    </a:stretch>
                  </pic:blipFill>
                  <pic:spPr bwMode="auto">
                    <a:xfrm>
                      <a:off x="0" y="0"/>
                      <a:ext cx="5257800" cy="2143125"/>
                    </a:xfrm>
                    <a:prstGeom prst="rect">
                      <a:avLst/>
                    </a:prstGeom>
                    <a:noFill/>
                    <a:ln w="9525">
                      <a:noFill/>
                      <a:miter lim="800000"/>
                      <a:headEnd/>
                      <a:tailEnd/>
                    </a:ln>
                  </pic:spPr>
                </pic:pic>
              </a:graphicData>
            </a:graphic>
          </wp:inline>
        </w:drawing>
      </w:r>
    </w:p>
    <w:p w:rsidR="007D4D72" w:rsidRPr="00E5646C" w:rsidRDefault="007D4D72" w:rsidP="007D4D72">
      <w:pPr>
        <w:spacing w:line="480" w:lineRule="auto"/>
        <w:jc w:val="both"/>
        <w:rPr>
          <w:rFonts w:ascii="Arial" w:hAnsi="Arial" w:cs="Arial"/>
          <w:i/>
          <w:sz w:val="22"/>
          <w:szCs w:val="22"/>
        </w:rPr>
      </w:pPr>
      <w:r>
        <w:rPr>
          <w:rFonts w:ascii="Arial" w:hAnsi="Arial" w:cs="Arial"/>
          <w:b/>
          <w:sz w:val="20"/>
          <w:szCs w:val="20"/>
        </w:rPr>
        <w:t>Figura 5.31: Diccionario de Datos –Hecho operativo del área financiera</w:t>
      </w:r>
    </w:p>
    <w:p w:rsidR="00066113" w:rsidRDefault="00066113" w:rsidP="00ED31CE">
      <w:pPr>
        <w:autoSpaceDE w:val="0"/>
        <w:autoSpaceDN w:val="0"/>
        <w:adjustRightInd w:val="0"/>
        <w:spacing w:line="480" w:lineRule="auto"/>
        <w:jc w:val="center"/>
        <w:rPr>
          <w:rFonts w:ascii="Arial" w:hAnsi="Arial" w:cs="Arial"/>
          <w:i/>
          <w:sz w:val="22"/>
          <w:szCs w:val="22"/>
        </w:rPr>
      </w:pPr>
    </w:p>
    <w:p w:rsidR="007D4D72" w:rsidRDefault="007D4D72" w:rsidP="00ED31CE">
      <w:pPr>
        <w:autoSpaceDE w:val="0"/>
        <w:autoSpaceDN w:val="0"/>
        <w:adjustRightInd w:val="0"/>
        <w:spacing w:line="480" w:lineRule="auto"/>
        <w:jc w:val="center"/>
        <w:rPr>
          <w:rFonts w:ascii="Arial" w:hAnsi="Arial" w:cs="Arial"/>
          <w:i/>
          <w:sz w:val="22"/>
          <w:szCs w:val="22"/>
        </w:rPr>
      </w:pPr>
    </w:p>
    <w:p w:rsidR="007D4D72" w:rsidRDefault="007D4D72" w:rsidP="00ED31CE">
      <w:pPr>
        <w:autoSpaceDE w:val="0"/>
        <w:autoSpaceDN w:val="0"/>
        <w:adjustRightInd w:val="0"/>
        <w:spacing w:line="480" w:lineRule="auto"/>
        <w:jc w:val="center"/>
        <w:rPr>
          <w:rFonts w:ascii="Arial" w:hAnsi="Arial" w:cs="Arial"/>
          <w:i/>
          <w:sz w:val="22"/>
          <w:szCs w:val="22"/>
        </w:rPr>
      </w:pPr>
    </w:p>
    <w:p w:rsidR="007D4D72" w:rsidRDefault="007D4D72" w:rsidP="00ED31CE">
      <w:pPr>
        <w:autoSpaceDE w:val="0"/>
        <w:autoSpaceDN w:val="0"/>
        <w:adjustRightInd w:val="0"/>
        <w:spacing w:line="480" w:lineRule="auto"/>
        <w:jc w:val="center"/>
        <w:rPr>
          <w:rFonts w:ascii="Arial" w:hAnsi="Arial" w:cs="Arial"/>
          <w:i/>
          <w:sz w:val="22"/>
          <w:szCs w:val="22"/>
        </w:rPr>
      </w:pPr>
    </w:p>
    <w:p w:rsidR="007D4D72" w:rsidRDefault="007D4D72" w:rsidP="00ED31CE">
      <w:pPr>
        <w:autoSpaceDE w:val="0"/>
        <w:autoSpaceDN w:val="0"/>
        <w:adjustRightInd w:val="0"/>
        <w:spacing w:line="480" w:lineRule="auto"/>
        <w:jc w:val="center"/>
        <w:rPr>
          <w:rFonts w:ascii="Arial" w:hAnsi="Arial" w:cs="Arial"/>
          <w:i/>
          <w:sz w:val="22"/>
          <w:szCs w:val="22"/>
        </w:rPr>
      </w:pPr>
    </w:p>
    <w:p w:rsidR="001D0D3F" w:rsidRPr="00F304F0" w:rsidRDefault="001D0D3F" w:rsidP="001D0D3F">
      <w:pPr>
        <w:spacing w:line="480" w:lineRule="auto"/>
        <w:jc w:val="center"/>
        <w:rPr>
          <w:rFonts w:ascii="Arial" w:hAnsi="Arial" w:cs="Arial"/>
          <w:b/>
          <w:sz w:val="22"/>
          <w:szCs w:val="22"/>
        </w:rPr>
      </w:pPr>
      <w:r w:rsidRPr="00F304F0">
        <w:rPr>
          <w:rFonts w:ascii="Arial" w:hAnsi="Arial" w:cs="Arial"/>
          <w:b/>
          <w:sz w:val="22"/>
          <w:szCs w:val="22"/>
        </w:rPr>
        <w:t>C</w:t>
      </w:r>
      <w:r>
        <w:rPr>
          <w:rFonts w:ascii="Arial" w:hAnsi="Arial" w:cs="Arial"/>
          <w:b/>
          <w:sz w:val="22"/>
          <w:szCs w:val="22"/>
        </w:rPr>
        <w:t>APITULO</w:t>
      </w:r>
      <w:r w:rsidRPr="00F304F0">
        <w:rPr>
          <w:rFonts w:ascii="Arial" w:hAnsi="Arial" w:cs="Arial"/>
          <w:b/>
          <w:sz w:val="22"/>
          <w:szCs w:val="22"/>
        </w:rPr>
        <w:t xml:space="preserve"> 6</w:t>
      </w:r>
      <w:r>
        <w:rPr>
          <w:rFonts w:ascii="Arial" w:hAnsi="Arial" w:cs="Arial"/>
          <w:b/>
          <w:sz w:val="22"/>
          <w:szCs w:val="22"/>
        </w:rPr>
        <w:t>:</w:t>
      </w:r>
      <w:r w:rsidRPr="00F304F0">
        <w:rPr>
          <w:rFonts w:ascii="Arial" w:hAnsi="Arial" w:cs="Arial"/>
          <w:b/>
          <w:sz w:val="22"/>
          <w:szCs w:val="22"/>
        </w:rPr>
        <w:t xml:space="preserve"> PLAN DE IMPLEMENTACION</w:t>
      </w:r>
    </w:p>
    <w:p w:rsidR="001D0D3F" w:rsidRPr="00F304F0" w:rsidRDefault="001D0D3F" w:rsidP="001D0D3F">
      <w:pPr>
        <w:spacing w:line="480" w:lineRule="auto"/>
        <w:jc w:val="both"/>
        <w:rPr>
          <w:rFonts w:ascii="Arial" w:hAnsi="Arial" w:cs="Arial"/>
          <w:b/>
          <w:sz w:val="22"/>
          <w:szCs w:val="22"/>
        </w:rPr>
      </w:pPr>
    </w:p>
    <w:p w:rsidR="001D0D3F" w:rsidRDefault="001D0D3F" w:rsidP="001D0D3F">
      <w:pPr>
        <w:autoSpaceDE w:val="0"/>
        <w:autoSpaceDN w:val="0"/>
        <w:adjustRightInd w:val="0"/>
        <w:spacing w:line="480" w:lineRule="auto"/>
        <w:jc w:val="both"/>
        <w:rPr>
          <w:rFonts w:ascii="Arial" w:hAnsi="Arial" w:cs="Arial"/>
          <w:sz w:val="22"/>
          <w:szCs w:val="22"/>
        </w:rPr>
      </w:pPr>
      <w:r w:rsidRPr="00F304F0">
        <w:rPr>
          <w:rFonts w:ascii="Arial" w:hAnsi="Arial" w:cs="Arial"/>
          <w:sz w:val="22"/>
          <w:szCs w:val="22"/>
        </w:rPr>
        <w:t>Para llevar a cabo con éxito un proyecto</w:t>
      </w:r>
      <w:r>
        <w:rPr>
          <w:rFonts w:ascii="Arial" w:hAnsi="Arial" w:cs="Arial"/>
          <w:sz w:val="22"/>
          <w:szCs w:val="22"/>
        </w:rPr>
        <w:t xml:space="preserve"> de implementación</w:t>
      </w:r>
      <w:r w:rsidRPr="00F304F0">
        <w:rPr>
          <w:rFonts w:ascii="Arial" w:hAnsi="Arial" w:cs="Arial"/>
          <w:sz w:val="22"/>
          <w:szCs w:val="22"/>
        </w:rPr>
        <w:t xml:space="preserve"> </w:t>
      </w:r>
      <w:r>
        <w:rPr>
          <w:rFonts w:ascii="Arial" w:hAnsi="Arial" w:cs="Arial"/>
          <w:sz w:val="22"/>
          <w:szCs w:val="22"/>
        </w:rPr>
        <w:t>Data Warehouse</w:t>
      </w:r>
      <w:r w:rsidRPr="00F304F0">
        <w:rPr>
          <w:rFonts w:ascii="Arial" w:hAnsi="Arial" w:cs="Arial"/>
          <w:sz w:val="22"/>
          <w:szCs w:val="22"/>
        </w:rPr>
        <w:t xml:space="preserve">, es vital considerar al inicio de su construcción tres factores esenciales: </w:t>
      </w:r>
      <w:r>
        <w:rPr>
          <w:rFonts w:ascii="Arial" w:hAnsi="Arial" w:cs="Arial"/>
          <w:sz w:val="22"/>
          <w:szCs w:val="22"/>
        </w:rPr>
        <w:t>recursos humanos</w:t>
      </w:r>
      <w:r w:rsidRPr="00F304F0">
        <w:rPr>
          <w:rFonts w:ascii="Arial" w:hAnsi="Arial" w:cs="Arial"/>
          <w:sz w:val="22"/>
          <w:szCs w:val="22"/>
        </w:rPr>
        <w:t xml:space="preserve">, </w:t>
      </w:r>
      <w:r>
        <w:rPr>
          <w:rFonts w:ascii="Arial" w:hAnsi="Arial" w:cs="Arial"/>
          <w:sz w:val="22"/>
          <w:szCs w:val="22"/>
        </w:rPr>
        <w:t>t</w:t>
      </w:r>
      <w:r w:rsidRPr="00F304F0">
        <w:rPr>
          <w:rFonts w:ascii="Arial" w:hAnsi="Arial" w:cs="Arial"/>
          <w:sz w:val="22"/>
          <w:szCs w:val="22"/>
        </w:rPr>
        <w:t xml:space="preserve">ecnología y </w:t>
      </w:r>
      <w:r>
        <w:rPr>
          <w:rFonts w:ascii="Arial" w:hAnsi="Arial" w:cs="Arial"/>
          <w:sz w:val="22"/>
          <w:szCs w:val="22"/>
        </w:rPr>
        <w:t>d</w:t>
      </w:r>
      <w:r w:rsidRPr="00F304F0">
        <w:rPr>
          <w:rFonts w:ascii="Arial" w:hAnsi="Arial" w:cs="Arial"/>
          <w:sz w:val="22"/>
          <w:szCs w:val="22"/>
        </w:rPr>
        <w:t>isciplina.</w:t>
      </w:r>
      <w:r>
        <w:rPr>
          <w:rFonts w:ascii="Arial" w:hAnsi="Arial" w:cs="Arial"/>
          <w:sz w:val="22"/>
          <w:szCs w:val="22"/>
        </w:rPr>
        <w:t xml:space="preserve"> Estos tres factores son</w:t>
      </w:r>
      <w:r w:rsidRPr="00F304F0">
        <w:rPr>
          <w:rFonts w:ascii="Arial" w:hAnsi="Arial" w:cs="Arial"/>
          <w:sz w:val="22"/>
          <w:szCs w:val="22"/>
        </w:rPr>
        <w:t xml:space="preserve"> fundamental</w:t>
      </w:r>
      <w:r>
        <w:rPr>
          <w:rFonts w:ascii="Arial" w:hAnsi="Arial" w:cs="Arial"/>
          <w:sz w:val="22"/>
          <w:szCs w:val="22"/>
        </w:rPr>
        <w:t>es</w:t>
      </w:r>
      <w:r w:rsidRPr="00F304F0">
        <w:rPr>
          <w:rFonts w:ascii="Arial" w:hAnsi="Arial" w:cs="Arial"/>
          <w:sz w:val="22"/>
          <w:szCs w:val="22"/>
        </w:rPr>
        <w:t xml:space="preserve"> para el desarrollo del </w:t>
      </w:r>
      <w:r>
        <w:rPr>
          <w:rFonts w:ascii="Arial" w:hAnsi="Arial" w:cs="Arial"/>
          <w:sz w:val="22"/>
          <w:szCs w:val="22"/>
        </w:rPr>
        <w:t>Data Warehouse</w:t>
      </w:r>
      <w:r w:rsidRPr="00F304F0">
        <w:rPr>
          <w:rFonts w:ascii="Arial" w:hAnsi="Arial" w:cs="Arial"/>
          <w:sz w:val="22"/>
          <w:szCs w:val="22"/>
        </w:rPr>
        <w:t xml:space="preserve">. Estas disciplinas son usadas para asegurar calidad y mejorar el equipo de trabajo durante todo el proceso de desarrollo. Así los siguientes factores resultan ser imprescindibles para llevar a cabo la implementación de un </w:t>
      </w:r>
      <w:r>
        <w:rPr>
          <w:rFonts w:ascii="Arial" w:hAnsi="Arial" w:cs="Arial"/>
          <w:sz w:val="22"/>
          <w:szCs w:val="22"/>
        </w:rPr>
        <w:t>Data Warehouse</w:t>
      </w:r>
      <w:r w:rsidRPr="00F304F0">
        <w:rPr>
          <w:rFonts w:ascii="Arial" w:hAnsi="Arial" w:cs="Arial"/>
          <w:sz w:val="22"/>
          <w:szCs w:val="22"/>
        </w:rPr>
        <w:t>:</w:t>
      </w:r>
    </w:p>
    <w:p w:rsidR="001D0D3F" w:rsidRPr="00F304F0" w:rsidRDefault="001D0D3F" w:rsidP="001D0D3F">
      <w:pPr>
        <w:autoSpaceDE w:val="0"/>
        <w:autoSpaceDN w:val="0"/>
        <w:adjustRightInd w:val="0"/>
        <w:spacing w:line="480" w:lineRule="auto"/>
        <w:ind w:firstLine="360"/>
        <w:jc w:val="both"/>
        <w:rPr>
          <w:rFonts w:ascii="Arial" w:hAnsi="Arial" w:cs="Arial"/>
          <w:sz w:val="22"/>
          <w:szCs w:val="22"/>
        </w:rPr>
      </w:pPr>
    </w:p>
    <w:p w:rsidR="001D0D3F" w:rsidRPr="00F304F0" w:rsidRDefault="001D0D3F" w:rsidP="001D0D3F">
      <w:pPr>
        <w:numPr>
          <w:ilvl w:val="0"/>
          <w:numId w:val="100"/>
        </w:numPr>
        <w:autoSpaceDE w:val="0"/>
        <w:autoSpaceDN w:val="0"/>
        <w:adjustRightInd w:val="0"/>
        <w:spacing w:line="480" w:lineRule="auto"/>
        <w:jc w:val="both"/>
        <w:rPr>
          <w:rFonts w:ascii="Arial" w:hAnsi="Arial" w:cs="Arial"/>
          <w:sz w:val="22"/>
          <w:szCs w:val="22"/>
        </w:rPr>
      </w:pPr>
      <w:r w:rsidRPr="00F304F0">
        <w:rPr>
          <w:rFonts w:ascii="Arial" w:hAnsi="Arial" w:cs="Arial"/>
          <w:sz w:val="22"/>
          <w:szCs w:val="22"/>
        </w:rPr>
        <w:t>Prácticas de trabajo efectivo en el equipo de trabajo participante en el proyecto para lograr metas</w:t>
      </w:r>
      <w:r>
        <w:rPr>
          <w:rFonts w:ascii="Arial" w:hAnsi="Arial" w:cs="Arial"/>
          <w:sz w:val="22"/>
          <w:szCs w:val="22"/>
        </w:rPr>
        <w:t xml:space="preserve"> </w:t>
      </w:r>
      <w:r w:rsidRPr="00F304F0">
        <w:rPr>
          <w:rFonts w:ascii="Arial" w:hAnsi="Arial" w:cs="Arial"/>
          <w:sz w:val="22"/>
          <w:szCs w:val="22"/>
        </w:rPr>
        <w:t>compartidas.</w:t>
      </w:r>
    </w:p>
    <w:p w:rsidR="001D0D3F" w:rsidRPr="00F304F0" w:rsidRDefault="001D0D3F" w:rsidP="001D0D3F">
      <w:pPr>
        <w:numPr>
          <w:ilvl w:val="0"/>
          <w:numId w:val="100"/>
        </w:numPr>
        <w:autoSpaceDE w:val="0"/>
        <w:autoSpaceDN w:val="0"/>
        <w:adjustRightInd w:val="0"/>
        <w:spacing w:line="480" w:lineRule="auto"/>
        <w:jc w:val="both"/>
        <w:rPr>
          <w:rFonts w:ascii="Arial" w:hAnsi="Arial" w:cs="Arial"/>
          <w:sz w:val="22"/>
          <w:szCs w:val="22"/>
        </w:rPr>
      </w:pPr>
      <w:r w:rsidRPr="00F304F0">
        <w:rPr>
          <w:rFonts w:ascii="Arial" w:hAnsi="Arial" w:cs="Arial"/>
          <w:sz w:val="22"/>
          <w:szCs w:val="22"/>
        </w:rPr>
        <w:t>Estándares, convenciones de calidad y en general la forma de resultados.</w:t>
      </w:r>
    </w:p>
    <w:p w:rsidR="001D0D3F" w:rsidRPr="00F304F0" w:rsidRDefault="001D0D3F" w:rsidP="001D0D3F">
      <w:pPr>
        <w:numPr>
          <w:ilvl w:val="0"/>
          <w:numId w:val="100"/>
        </w:numPr>
        <w:autoSpaceDE w:val="0"/>
        <w:autoSpaceDN w:val="0"/>
        <w:adjustRightInd w:val="0"/>
        <w:spacing w:line="480" w:lineRule="auto"/>
        <w:jc w:val="both"/>
        <w:rPr>
          <w:rFonts w:ascii="Arial" w:hAnsi="Arial" w:cs="Arial"/>
          <w:sz w:val="22"/>
          <w:szCs w:val="22"/>
        </w:rPr>
      </w:pPr>
      <w:r w:rsidRPr="00F304F0">
        <w:rPr>
          <w:rFonts w:ascii="Arial" w:hAnsi="Arial" w:cs="Arial"/>
          <w:sz w:val="22"/>
          <w:szCs w:val="22"/>
        </w:rPr>
        <w:t>Una metodología de desarrollo la cual defina formalmente los pasos y resultados del desarrollo.</w:t>
      </w:r>
    </w:p>
    <w:p w:rsidR="001D0D3F" w:rsidRPr="00F304F0" w:rsidRDefault="001D0D3F" w:rsidP="001D0D3F">
      <w:pPr>
        <w:spacing w:line="480" w:lineRule="auto"/>
        <w:jc w:val="both"/>
        <w:rPr>
          <w:rFonts w:ascii="Arial" w:hAnsi="Arial" w:cs="Arial"/>
          <w:b/>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6.1 Cultura Organizacional</w:t>
      </w:r>
      <w:r w:rsidRPr="005500F3">
        <w:rPr>
          <w:rFonts w:ascii="Arial" w:hAnsi="Arial" w:cs="Arial"/>
          <w:i/>
          <w:sz w:val="22"/>
          <w:szCs w:val="22"/>
        </w:rPr>
        <w:tab/>
      </w:r>
    </w:p>
    <w:p w:rsidR="001D0D3F" w:rsidRDefault="001D0D3F" w:rsidP="001D0D3F">
      <w:pPr>
        <w:spacing w:line="480" w:lineRule="auto"/>
        <w:ind w:left="54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Para tener una correcta implementación, funcionamiento, y cumplir con los objetivos del proyecto de implantación de Data Warehouse es muy importante cambiar la cultura organizacional de las Empresas de agua potable y alcantarillado.</w:t>
      </w:r>
      <w:r w:rsidRPr="00F304F0">
        <w:rPr>
          <w:rFonts w:ascii="Arial" w:hAnsi="Arial" w:cs="Arial"/>
          <w:sz w:val="22"/>
          <w:szCs w:val="22"/>
        </w:rPr>
        <w:t xml:space="preserve"> </w:t>
      </w:r>
      <w:r>
        <w:rPr>
          <w:rFonts w:ascii="Arial" w:hAnsi="Arial" w:cs="Arial"/>
          <w:sz w:val="22"/>
          <w:szCs w:val="22"/>
        </w:rPr>
        <w:t xml:space="preserve">Los empleados, usuarios, directivos, autoridades de los Municipios están acostumbrados a su cargos, tareas, obligaciones y aun mas a sus sistemas transaccionales o de gestión, ver los resultados de una forma tradicional. Estos usuarios se resisten mucho al cambio tecnológico, tienen la idea de que se les va a reemplazar, aumentar tareas o dificultar sus procesos. Por esto se debe cambiar su forma de pensar, de ver las cosas, orientarles en que con cambiar su cultura tradicional es un proceso de forma y no de fondo. Se tiene que incentivar al cambio basados en los resultados que van a obtener y como estos beneficiaran su trabajo y no serán obstáculo para cumplir sus metas. </w:t>
      </w:r>
      <w:r w:rsidRPr="00F304F0">
        <w:rPr>
          <w:rFonts w:ascii="Arial" w:hAnsi="Arial" w:cs="Arial"/>
          <w:sz w:val="22"/>
          <w:szCs w:val="22"/>
        </w:rPr>
        <w:t xml:space="preserve">Las </w:t>
      </w:r>
      <w:r>
        <w:rPr>
          <w:rFonts w:ascii="Arial" w:hAnsi="Arial" w:cs="Arial"/>
          <w:sz w:val="22"/>
          <w:szCs w:val="22"/>
        </w:rPr>
        <w:t>empresas</w:t>
      </w:r>
      <w:r w:rsidRPr="00F304F0">
        <w:rPr>
          <w:rFonts w:ascii="Arial" w:hAnsi="Arial" w:cs="Arial"/>
          <w:sz w:val="22"/>
          <w:szCs w:val="22"/>
        </w:rPr>
        <w:t xml:space="preserve"> son </w:t>
      </w:r>
      <w:r>
        <w:rPr>
          <w:rFonts w:ascii="Arial" w:hAnsi="Arial" w:cs="Arial"/>
          <w:sz w:val="22"/>
          <w:szCs w:val="22"/>
        </w:rPr>
        <w:t>el</w:t>
      </w:r>
      <w:r w:rsidRPr="00F304F0">
        <w:rPr>
          <w:rFonts w:ascii="Arial" w:hAnsi="Arial" w:cs="Arial"/>
          <w:sz w:val="22"/>
          <w:szCs w:val="22"/>
        </w:rPr>
        <w:t xml:space="preserve"> </w:t>
      </w:r>
      <w:r>
        <w:rPr>
          <w:rFonts w:ascii="Arial" w:hAnsi="Arial" w:cs="Arial"/>
          <w:sz w:val="22"/>
          <w:szCs w:val="22"/>
        </w:rPr>
        <w:t>reflejo</w:t>
      </w:r>
      <w:r w:rsidRPr="00F304F0">
        <w:rPr>
          <w:rFonts w:ascii="Arial" w:hAnsi="Arial" w:cs="Arial"/>
          <w:sz w:val="22"/>
          <w:szCs w:val="22"/>
        </w:rPr>
        <w:t xml:space="preserve"> de </w:t>
      </w:r>
      <w:r>
        <w:rPr>
          <w:rFonts w:ascii="Arial" w:hAnsi="Arial" w:cs="Arial"/>
          <w:sz w:val="22"/>
          <w:szCs w:val="22"/>
        </w:rPr>
        <w:t>su</w:t>
      </w:r>
      <w:r w:rsidRPr="00F304F0">
        <w:rPr>
          <w:rFonts w:ascii="Arial" w:hAnsi="Arial" w:cs="Arial"/>
          <w:sz w:val="22"/>
          <w:szCs w:val="22"/>
        </w:rPr>
        <w:t xml:space="preserve"> realidad cultural,</w:t>
      </w:r>
      <w:r>
        <w:rPr>
          <w:rFonts w:ascii="Arial" w:hAnsi="Arial" w:cs="Arial"/>
          <w:sz w:val="22"/>
          <w:szCs w:val="22"/>
        </w:rPr>
        <w:t xml:space="preserve"> y tienen que adaptarse a los cambios tecnológicos</w:t>
      </w:r>
      <w:r w:rsidRPr="00F304F0">
        <w:rPr>
          <w:rFonts w:ascii="Arial" w:hAnsi="Arial" w:cs="Arial"/>
          <w:sz w:val="22"/>
          <w:szCs w:val="22"/>
        </w:rPr>
        <w:t xml:space="preserve"> </w:t>
      </w:r>
      <w:r>
        <w:rPr>
          <w:rFonts w:ascii="Arial" w:hAnsi="Arial" w:cs="Arial"/>
          <w:sz w:val="22"/>
          <w:szCs w:val="22"/>
        </w:rPr>
        <w:t>si quieren convertirse en empresas competitivas y de alto nivel.</w:t>
      </w:r>
      <w:r w:rsidRPr="00F304F0">
        <w:rPr>
          <w:rFonts w:ascii="Arial" w:hAnsi="Arial" w:cs="Arial"/>
          <w:sz w:val="22"/>
          <w:szCs w:val="22"/>
        </w:rPr>
        <w:t xml:space="preserve"> En ambos casos, esa realidad cultural refleja un marco de </w:t>
      </w:r>
      <w:r w:rsidRPr="0006532D">
        <w:rPr>
          <w:rFonts w:ascii="Arial" w:hAnsi="Arial" w:cs="Arial"/>
          <w:sz w:val="22"/>
          <w:szCs w:val="22"/>
        </w:rPr>
        <w:t>valores</w:t>
      </w:r>
      <w:r w:rsidRPr="00F304F0">
        <w:rPr>
          <w:rFonts w:ascii="Arial" w:hAnsi="Arial" w:cs="Arial"/>
          <w:sz w:val="22"/>
          <w:szCs w:val="22"/>
        </w:rPr>
        <w:t xml:space="preserve">, creencias, ideas, sentimientos y voluntades de una </w:t>
      </w:r>
      <w:r w:rsidRPr="0006532D">
        <w:rPr>
          <w:rFonts w:ascii="Arial" w:hAnsi="Arial" w:cs="Arial"/>
          <w:sz w:val="22"/>
          <w:szCs w:val="22"/>
        </w:rPr>
        <w:t>comunidad</w:t>
      </w:r>
      <w:r w:rsidRPr="00F304F0">
        <w:rPr>
          <w:rFonts w:ascii="Arial" w:hAnsi="Arial" w:cs="Arial"/>
          <w:sz w:val="22"/>
          <w:szCs w:val="22"/>
        </w:rPr>
        <w:t xml:space="preserve"> institucional.</w:t>
      </w: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En los Municipios realizar un cambio de cultura organizacional se vuelve un proceso complejo por diferentes causas y razones entre ellas se tienen: los diferentes grados de preparación, las edades, la cultura, los intereses personales y políticos, la rotación de sus autoridades, la resistencia al cambio, el desconocimiento y desinformación entre otras. Debido a la importancia del cambio en la cultura organizacional se debe preparar, capacitar, informar a los diferentes mandos de los Municipios sobre los beneficios de realizar Implementación de un Data Warehouse y de esta manera obtener el éxito del proyecto.</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Es muy importante involucrar a todos los usuarios de las diferentes áreas, departamentos para de esta manera asegurar que el Data Warehouse disponga de información correcta que satisfaga los requerimientos de las Empresas de agua potable y alcantarillado.</w:t>
      </w:r>
    </w:p>
    <w:p w:rsidR="001D0D3F" w:rsidRPr="00F304F0" w:rsidRDefault="001D0D3F" w:rsidP="001D0D3F">
      <w:pPr>
        <w:spacing w:line="480" w:lineRule="auto"/>
        <w:ind w:left="720"/>
        <w:jc w:val="both"/>
        <w:rPr>
          <w:rFonts w:ascii="Arial" w:hAnsi="Arial" w:cs="Arial"/>
          <w:sz w:val="22"/>
          <w:szCs w:val="22"/>
        </w:rPr>
      </w:pPr>
    </w:p>
    <w:p w:rsidR="001D0D3F" w:rsidRDefault="001D0D3F" w:rsidP="001D0D3F">
      <w:pPr>
        <w:spacing w:line="480" w:lineRule="auto"/>
        <w:jc w:val="both"/>
        <w:rPr>
          <w:rFonts w:ascii="Arial" w:hAnsi="Arial" w:cs="Arial"/>
          <w:i/>
          <w:sz w:val="22"/>
          <w:szCs w:val="22"/>
        </w:rPr>
      </w:pPr>
      <w:r>
        <w:rPr>
          <w:rFonts w:ascii="Arial" w:hAnsi="Arial" w:cs="Arial"/>
          <w:i/>
          <w:sz w:val="22"/>
          <w:szCs w:val="22"/>
        </w:rPr>
        <w:t xml:space="preserve"> 6.1.1 Comunicación de e</w:t>
      </w:r>
      <w:r w:rsidRPr="005500F3">
        <w:rPr>
          <w:rFonts w:ascii="Arial" w:hAnsi="Arial" w:cs="Arial"/>
          <w:i/>
          <w:sz w:val="22"/>
          <w:szCs w:val="22"/>
        </w:rPr>
        <w:t>strategias de la información</w:t>
      </w:r>
    </w:p>
    <w:p w:rsidR="001D0D3F" w:rsidRDefault="001D0D3F" w:rsidP="001D0D3F">
      <w:pPr>
        <w:autoSpaceDE w:val="0"/>
        <w:autoSpaceDN w:val="0"/>
        <w:adjustRightInd w:val="0"/>
        <w:spacing w:line="480" w:lineRule="auto"/>
        <w:ind w:left="708"/>
        <w:jc w:val="both"/>
        <w:rPr>
          <w:rFonts w:ascii="Arial" w:hAnsi="Arial" w:cs="Arial"/>
          <w:sz w:val="22"/>
          <w:szCs w:val="22"/>
        </w:rPr>
      </w:pPr>
    </w:p>
    <w:p w:rsidR="001D0D3F" w:rsidRPr="006117AE" w:rsidRDefault="001D0D3F" w:rsidP="001D0D3F">
      <w:pPr>
        <w:autoSpaceDE w:val="0"/>
        <w:autoSpaceDN w:val="0"/>
        <w:adjustRightInd w:val="0"/>
        <w:spacing w:line="480" w:lineRule="auto"/>
        <w:ind w:left="708"/>
        <w:jc w:val="both"/>
        <w:rPr>
          <w:rFonts w:ascii="Arial" w:hAnsi="Arial" w:cs="Arial"/>
          <w:sz w:val="22"/>
          <w:szCs w:val="22"/>
        </w:rPr>
      </w:pPr>
      <w:r w:rsidRPr="00F304F0">
        <w:rPr>
          <w:rFonts w:ascii="Arial" w:hAnsi="Arial" w:cs="Arial"/>
          <w:sz w:val="22"/>
          <w:szCs w:val="22"/>
        </w:rPr>
        <w:t xml:space="preserve">El </w:t>
      </w:r>
      <w:r>
        <w:rPr>
          <w:rFonts w:ascii="Arial" w:hAnsi="Arial" w:cs="Arial"/>
          <w:sz w:val="22"/>
          <w:szCs w:val="22"/>
        </w:rPr>
        <w:t>Data Warehouse</w:t>
      </w:r>
      <w:r w:rsidRPr="00F304F0">
        <w:rPr>
          <w:rFonts w:ascii="Arial" w:hAnsi="Arial" w:cs="Arial"/>
          <w:sz w:val="22"/>
          <w:szCs w:val="22"/>
        </w:rPr>
        <w:t xml:space="preserve"> intenta proveer los datos que posibilitan a los usuarios accesar su propia información cuando ellos la necesitan</w:t>
      </w:r>
      <w:r>
        <w:rPr>
          <w:rFonts w:ascii="Arial" w:hAnsi="Arial" w:cs="Arial"/>
          <w:sz w:val="22"/>
          <w:szCs w:val="22"/>
        </w:rPr>
        <w:t xml:space="preserve">. Las formas de comunicación de la información son un eje importante en las empresas y se debe definir hacia ¿quién va dirigida?, ¿qué objetivos cumple?, si están alineadas con las necesidades reales de la </w:t>
      </w:r>
      <w:r w:rsidRPr="006117AE">
        <w:rPr>
          <w:rFonts w:ascii="Arial" w:hAnsi="Arial" w:cs="Arial"/>
          <w:sz w:val="22"/>
          <w:szCs w:val="22"/>
        </w:rPr>
        <w:t>empresa. Como toda estrategia debe estar impulsada y defendida por la dirección de la empresa,</w:t>
      </w:r>
      <w:r>
        <w:rPr>
          <w:rFonts w:ascii="Arial" w:hAnsi="Arial" w:cs="Arial"/>
          <w:sz w:val="22"/>
          <w:szCs w:val="22"/>
        </w:rPr>
        <w:t xml:space="preserve"> h</w:t>
      </w:r>
      <w:r w:rsidRPr="006117AE">
        <w:rPr>
          <w:rFonts w:ascii="Arial" w:hAnsi="Arial" w:cs="Arial"/>
          <w:sz w:val="22"/>
          <w:szCs w:val="22"/>
        </w:rPr>
        <w:t>ay que tener una perspectiva integradora. No se debe caer en la creación de islas en la gestión de la información</w:t>
      </w:r>
      <w:r>
        <w:rPr>
          <w:rFonts w:ascii="Arial" w:hAnsi="Arial" w:cs="Arial"/>
          <w:sz w:val="22"/>
          <w:szCs w:val="22"/>
        </w:rPr>
        <w:t>.</w:t>
      </w:r>
    </w:p>
    <w:p w:rsidR="001D0D3F" w:rsidRDefault="001D0D3F" w:rsidP="001D0D3F">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Es importante definir las siguientes interrogantes:</w:t>
      </w:r>
    </w:p>
    <w:p w:rsidR="001D0D3F" w:rsidRPr="003008A8" w:rsidRDefault="001D0D3F" w:rsidP="001D0D3F">
      <w:pPr>
        <w:autoSpaceDE w:val="0"/>
        <w:autoSpaceDN w:val="0"/>
        <w:adjustRightInd w:val="0"/>
        <w:spacing w:line="480" w:lineRule="auto"/>
        <w:ind w:left="708"/>
        <w:rPr>
          <w:rFonts w:ascii="Arial" w:hAnsi="Arial" w:cs="Arial"/>
          <w:color w:val="000000"/>
          <w:sz w:val="22"/>
          <w:szCs w:val="22"/>
        </w:rPr>
      </w:pPr>
      <w:r w:rsidRPr="003008A8">
        <w:rPr>
          <w:rFonts w:ascii="Arial" w:hAnsi="Arial" w:cs="Arial"/>
          <w:color w:val="000000"/>
          <w:sz w:val="22"/>
          <w:szCs w:val="22"/>
        </w:rPr>
        <w:t>¿Qué información?</w:t>
      </w:r>
    </w:p>
    <w:p w:rsidR="001D0D3F" w:rsidRPr="003008A8" w:rsidRDefault="001D0D3F" w:rsidP="001D0D3F">
      <w:pPr>
        <w:numPr>
          <w:ilvl w:val="0"/>
          <w:numId w:val="101"/>
        </w:numPr>
        <w:tabs>
          <w:tab w:val="clear" w:pos="720"/>
          <w:tab w:val="num" w:pos="1428"/>
        </w:tabs>
        <w:autoSpaceDE w:val="0"/>
        <w:autoSpaceDN w:val="0"/>
        <w:adjustRightInd w:val="0"/>
        <w:spacing w:line="480" w:lineRule="auto"/>
        <w:ind w:left="1428"/>
        <w:jc w:val="both"/>
        <w:rPr>
          <w:rFonts w:ascii="Arial" w:hAnsi="Arial" w:cs="Arial"/>
          <w:color w:val="000000"/>
          <w:sz w:val="22"/>
          <w:szCs w:val="22"/>
        </w:rPr>
      </w:pPr>
      <w:r w:rsidRPr="003008A8">
        <w:rPr>
          <w:rFonts w:ascii="Arial" w:hAnsi="Arial" w:cs="Arial"/>
          <w:color w:val="000000"/>
          <w:sz w:val="22"/>
          <w:szCs w:val="22"/>
        </w:rPr>
        <w:t>Información interna: producida en la actividad cotidiana de la</w:t>
      </w:r>
      <w:r>
        <w:rPr>
          <w:rFonts w:ascii="Arial" w:hAnsi="Arial" w:cs="Arial"/>
          <w:color w:val="000000"/>
          <w:sz w:val="22"/>
          <w:szCs w:val="22"/>
        </w:rPr>
        <w:t>s</w:t>
      </w:r>
      <w:r w:rsidRPr="003008A8">
        <w:rPr>
          <w:rFonts w:ascii="Arial" w:hAnsi="Arial" w:cs="Arial"/>
          <w:color w:val="000000"/>
          <w:sz w:val="22"/>
          <w:szCs w:val="22"/>
        </w:rPr>
        <w:t xml:space="preserve"> </w:t>
      </w:r>
      <w:r>
        <w:rPr>
          <w:rFonts w:ascii="Arial" w:hAnsi="Arial" w:cs="Arial"/>
          <w:color w:val="000000"/>
          <w:sz w:val="22"/>
          <w:szCs w:val="22"/>
        </w:rPr>
        <w:t>E</w:t>
      </w:r>
      <w:r w:rsidRPr="003008A8">
        <w:rPr>
          <w:rFonts w:ascii="Arial" w:hAnsi="Arial" w:cs="Arial"/>
          <w:color w:val="000000"/>
          <w:sz w:val="22"/>
          <w:szCs w:val="22"/>
        </w:rPr>
        <w:t>mpresa</w:t>
      </w:r>
      <w:r>
        <w:rPr>
          <w:rFonts w:ascii="Arial" w:hAnsi="Arial" w:cs="Arial"/>
          <w:color w:val="000000"/>
          <w:sz w:val="22"/>
          <w:szCs w:val="22"/>
        </w:rPr>
        <w:t>s de agua potable y alcantarillado</w:t>
      </w:r>
      <w:r w:rsidRPr="003008A8">
        <w:rPr>
          <w:rFonts w:ascii="Arial" w:hAnsi="Arial" w:cs="Arial"/>
          <w:color w:val="000000"/>
          <w:sz w:val="22"/>
          <w:szCs w:val="22"/>
        </w:rPr>
        <w:t>.</w:t>
      </w:r>
      <w:r>
        <w:rPr>
          <w:rFonts w:ascii="Arial" w:hAnsi="Arial" w:cs="Arial"/>
          <w:color w:val="000000"/>
          <w:sz w:val="22"/>
          <w:szCs w:val="22"/>
        </w:rPr>
        <w:t xml:space="preserve"> Normalmente esta información se genera de los propios sistemas transaccionales y</w:t>
      </w:r>
      <w:r w:rsidRPr="003008A8">
        <w:rPr>
          <w:rFonts w:ascii="Arial" w:hAnsi="Arial" w:cs="Arial"/>
          <w:color w:val="000000"/>
          <w:sz w:val="22"/>
          <w:szCs w:val="22"/>
        </w:rPr>
        <w:t xml:space="preserve"> </w:t>
      </w:r>
      <w:r>
        <w:rPr>
          <w:rFonts w:ascii="Arial" w:hAnsi="Arial" w:cs="Arial"/>
          <w:color w:val="000000"/>
          <w:sz w:val="22"/>
          <w:szCs w:val="22"/>
        </w:rPr>
        <w:t>de gestión de los Municipios.</w:t>
      </w:r>
    </w:p>
    <w:p w:rsidR="001D0D3F" w:rsidRPr="003008A8" w:rsidRDefault="001D0D3F" w:rsidP="001D0D3F">
      <w:pPr>
        <w:numPr>
          <w:ilvl w:val="0"/>
          <w:numId w:val="101"/>
        </w:numPr>
        <w:tabs>
          <w:tab w:val="clear" w:pos="720"/>
          <w:tab w:val="num" w:pos="1428"/>
        </w:tabs>
        <w:autoSpaceDE w:val="0"/>
        <w:autoSpaceDN w:val="0"/>
        <w:adjustRightInd w:val="0"/>
        <w:spacing w:line="480" w:lineRule="auto"/>
        <w:ind w:left="1428"/>
        <w:jc w:val="both"/>
        <w:rPr>
          <w:rFonts w:ascii="Arial" w:hAnsi="Arial" w:cs="Arial"/>
          <w:color w:val="000000"/>
          <w:sz w:val="22"/>
          <w:szCs w:val="22"/>
        </w:rPr>
      </w:pPr>
      <w:r w:rsidRPr="003008A8">
        <w:rPr>
          <w:rFonts w:ascii="Arial" w:hAnsi="Arial" w:cs="Arial"/>
          <w:color w:val="000000"/>
          <w:sz w:val="22"/>
          <w:szCs w:val="22"/>
        </w:rPr>
        <w:t>Información externa: adquirida por la empresa para tener conocimiento de temas que son de su interés.</w:t>
      </w:r>
      <w:r>
        <w:rPr>
          <w:rFonts w:ascii="Arial" w:hAnsi="Arial" w:cs="Arial"/>
          <w:color w:val="000000"/>
          <w:sz w:val="22"/>
          <w:szCs w:val="22"/>
        </w:rPr>
        <w:t xml:space="preserve"> Puede ser información de otros municipios o de instituciones afines.</w:t>
      </w:r>
    </w:p>
    <w:p w:rsidR="001D0D3F" w:rsidRPr="003008A8" w:rsidRDefault="001D0D3F" w:rsidP="001D0D3F">
      <w:pPr>
        <w:numPr>
          <w:ilvl w:val="0"/>
          <w:numId w:val="101"/>
        </w:numPr>
        <w:tabs>
          <w:tab w:val="clear" w:pos="720"/>
          <w:tab w:val="num" w:pos="1428"/>
        </w:tabs>
        <w:autoSpaceDE w:val="0"/>
        <w:autoSpaceDN w:val="0"/>
        <w:adjustRightInd w:val="0"/>
        <w:spacing w:line="480" w:lineRule="auto"/>
        <w:ind w:left="1428"/>
        <w:jc w:val="both"/>
        <w:rPr>
          <w:rFonts w:ascii="Arial" w:hAnsi="Arial" w:cs="Arial"/>
          <w:bCs/>
          <w:color w:val="000000"/>
          <w:sz w:val="22"/>
          <w:szCs w:val="22"/>
        </w:rPr>
      </w:pPr>
      <w:r w:rsidRPr="003008A8">
        <w:rPr>
          <w:rFonts w:ascii="Arial" w:hAnsi="Arial" w:cs="Arial"/>
          <w:color w:val="000000"/>
          <w:sz w:val="22"/>
          <w:szCs w:val="22"/>
        </w:rPr>
        <w:t>Información pública: la que la empresa emite al exterior para conocimiento de sus clientes, potenciales clientes, proveedores e inversores</w:t>
      </w:r>
      <w:r w:rsidRPr="003008A8">
        <w:rPr>
          <w:rFonts w:ascii="Arial" w:hAnsi="Arial" w:cs="Arial"/>
          <w:bCs/>
          <w:color w:val="000000"/>
          <w:sz w:val="22"/>
          <w:szCs w:val="22"/>
        </w:rPr>
        <w:t>.</w:t>
      </w:r>
      <w:r>
        <w:rPr>
          <w:rFonts w:ascii="Arial" w:hAnsi="Arial" w:cs="Arial"/>
          <w:bCs/>
          <w:color w:val="000000"/>
          <w:sz w:val="22"/>
          <w:szCs w:val="22"/>
        </w:rPr>
        <w:t xml:space="preserve"> </w:t>
      </w:r>
    </w:p>
    <w:p w:rsidR="001D0D3F" w:rsidRDefault="001D0D3F" w:rsidP="001D0D3F">
      <w:pPr>
        <w:autoSpaceDE w:val="0"/>
        <w:autoSpaceDN w:val="0"/>
        <w:adjustRightInd w:val="0"/>
        <w:spacing w:line="480" w:lineRule="auto"/>
        <w:ind w:left="708"/>
        <w:jc w:val="both"/>
        <w:rPr>
          <w:rFonts w:ascii="Arial" w:hAnsi="Arial" w:cs="Arial"/>
          <w:bCs/>
          <w:color w:val="000000"/>
          <w:sz w:val="22"/>
          <w:szCs w:val="22"/>
        </w:rPr>
      </w:pPr>
      <w:r w:rsidRPr="003008A8">
        <w:rPr>
          <w:rFonts w:ascii="Arial" w:hAnsi="Arial" w:cs="Arial"/>
          <w:bCs/>
          <w:color w:val="000000"/>
          <w:sz w:val="22"/>
          <w:szCs w:val="22"/>
        </w:rPr>
        <w:t>La estrategia debe contemplarse desde una perspectiva global, en la mayoría de las empresas la información necesaria existe.</w:t>
      </w:r>
    </w:p>
    <w:p w:rsidR="001D0D3F" w:rsidRPr="003008A8" w:rsidRDefault="001D0D3F" w:rsidP="001D0D3F">
      <w:pPr>
        <w:autoSpaceDE w:val="0"/>
        <w:autoSpaceDN w:val="0"/>
        <w:adjustRightInd w:val="0"/>
        <w:spacing w:line="480" w:lineRule="auto"/>
        <w:ind w:left="708"/>
        <w:jc w:val="both"/>
        <w:rPr>
          <w:rFonts w:ascii="Arial" w:hAnsi="Arial" w:cs="Arial"/>
          <w:color w:val="000000"/>
          <w:sz w:val="22"/>
          <w:szCs w:val="22"/>
        </w:rPr>
      </w:pPr>
    </w:p>
    <w:p w:rsidR="001D0D3F" w:rsidRDefault="001D0D3F" w:rsidP="001D0D3F">
      <w:pPr>
        <w:autoSpaceDE w:val="0"/>
        <w:autoSpaceDN w:val="0"/>
        <w:adjustRightInd w:val="0"/>
        <w:spacing w:line="480" w:lineRule="auto"/>
        <w:ind w:left="708"/>
        <w:jc w:val="both"/>
        <w:rPr>
          <w:rFonts w:ascii="Arial" w:hAnsi="Arial" w:cs="Arial"/>
          <w:sz w:val="22"/>
          <w:szCs w:val="22"/>
        </w:rPr>
      </w:pPr>
      <w:r>
        <w:rPr>
          <w:rFonts w:ascii="Arial" w:hAnsi="Arial" w:cs="Arial"/>
          <w:sz w:val="22"/>
          <w:szCs w:val="22"/>
        </w:rPr>
        <w:t>¿Con quié</w:t>
      </w:r>
      <w:r w:rsidRPr="00E550DD">
        <w:rPr>
          <w:rFonts w:ascii="Arial" w:hAnsi="Arial" w:cs="Arial"/>
          <w:sz w:val="22"/>
          <w:szCs w:val="22"/>
        </w:rPr>
        <w:t>n hay que definir la estrategia?</w:t>
      </w:r>
      <w:r>
        <w:rPr>
          <w:rFonts w:ascii="Arial" w:hAnsi="Arial" w:cs="Arial"/>
          <w:sz w:val="22"/>
          <w:szCs w:val="22"/>
        </w:rPr>
        <w:t>.</w:t>
      </w:r>
    </w:p>
    <w:p w:rsidR="001D0D3F" w:rsidRDefault="001D0D3F" w:rsidP="001D0D3F">
      <w:pPr>
        <w:autoSpaceDE w:val="0"/>
        <w:autoSpaceDN w:val="0"/>
        <w:adjustRightInd w:val="0"/>
        <w:spacing w:line="480" w:lineRule="auto"/>
        <w:ind w:left="708"/>
        <w:jc w:val="both"/>
        <w:rPr>
          <w:rFonts w:ascii="Arial" w:hAnsi="Arial" w:cs="Arial"/>
          <w:i/>
          <w:sz w:val="22"/>
          <w:szCs w:val="22"/>
        </w:rPr>
      </w:pPr>
      <w:r w:rsidRPr="00C87055">
        <w:rPr>
          <w:rFonts w:ascii="Arial" w:hAnsi="Arial" w:cs="Arial"/>
          <w:i/>
          <w:sz w:val="22"/>
          <w:szCs w:val="22"/>
        </w:rPr>
        <w:t>Dirección de la empresa.</w:t>
      </w:r>
      <w:r>
        <w:rPr>
          <w:rFonts w:ascii="Arial" w:hAnsi="Arial" w:cs="Arial"/>
          <w:i/>
          <w:sz w:val="22"/>
          <w:szCs w:val="22"/>
        </w:rPr>
        <w:t xml:space="preserve"> </w:t>
      </w:r>
      <w:r>
        <w:rPr>
          <w:rFonts w:ascii="Arial" w:hAnsi="Arial" w:cs="Arial"/>
          <w:sz w:val="22"/>
          <w:szCs w:val="22"/>
        </w:rPr>
        <w:t>Alcalde, Consejo, Comisiones, Directores Departamentales.</w:t>
      </w:r>
    </w:p>
    <w:p w:rsidR="001D0D3F" w:rsidRDefault="001D0D3F" w:rsidP="001D0D3F">
      <w:pPr>
        <w:autoSpaceDE w:val="0"/>
        <w:autoSpaceDN w:val="0"/>
        <w:adjustRightInd w:val="0"/>
        <w:spacing w:line="480" w:lineRule="auto"/>
        <w:ind w:left="708"/>
        <w:jc w:val="both"/>
        <w:rPr>
          <w:rFonts w:ascii="Arial" w:hAnsi="Arial" w:cs="Arial"/>
          <w:sz w:val="22"/>
          <w:szCs w:val="22"/>
        </w:rPr>
      </w:pPr>
      <w:r w:rsidRPr="00C87055">
        <w:rPr>
          <w:rFonts w:ascii="Arial" w:hAnsi="Arial" w:cs="Arial"/>
          <w:i/>
          <w:sz w:val="22"/>
          <w:szCs w:val="22"/>
        </w:rPr>
        <w:t>Especialistas en gestión de la información</w:t>
      </w:r>
      <w:r>
        <w:rPr>
          <w:rFonts w:ascii="Arial" w:hAnsi="Arial" w:cs="Arial"/>
          <w:i/>
          <w:sz w:val="22"/>
          <w:szCs w:val="22"/>
        </w:rPr>
        <w:t xml:space="preserve">. </w:t>
      </w:r>
      <w:r w:rsidRPr="00C87055">
        <w:rPr>
          <w:rFonts w:ascii="Arial" w:hAnsi="Arial" w:cs="Arial"/>
          <w:sz w:val="22"/>
          <w:szCs w:val="22"/>
        </w:rPr>
        <w:t>P</w:t>
      </w:r>
      <w:r w:rsidRPr="00E550DD">
        <w:rPr>
          <w:rFonts w:ascii="Arial" w:hAnsi="Arial" w:cs="Arial"/>
          <w:sz w:val="22"/>
          <w:szCs w:val="22"/>
        </w:rPr>
        <w:t>ueden ser internos o externos</w:t>
      </w:r>
      <w:r>
        <w:rPr>
          <w:rFonts w:ascii="Arial" w:hAnsi="Arial" w:cs="Arial"/>
          <w:sz w:val="22"/>
          <w:szCs w:val="22"/>
        </w:rPr>
        <w:t>, como por ejemplo asesores.</w:t>
      </w:r>
    </w:p>
    <w:p w:rsidR="001D0D3F" w:rsidRDefault="001D0D3F" w:rsidP="001D0D3F">
      <w:pPr>
        <w:autoSpaceDE w:val="0"/>
        <w:autoSpaceDN w:val="0"/>
        <w:adjustRightInd w:val="0"/>
        <w:spacing w:line="480" w:lineRule="auto"/>
        <w:ind w:left="708"/>
        <w:jc w:val="both"/>
        <w:rPr>
          <w:rFonts w:ascii="Arial" w:hAnsi="Arial" w:cs="Arial"/>
          <w:sz w:val="22"/>
          <w:szCs w:val="22"/>
        </w:rPr>
      </w:pPr>
      <w:r w:rsidRPr="00C87055">
        <w:rPr>
          <w:rFonts w:ascii="Arial" w:hAnsi="Arial" w:cs="Arial"/>
          <w:i/>
          <w:sz w:val="22"/>
          <w:szCs w:val="22"/>
        </w:rPr>
        <w:t>Informáticos</w:t>
      </w:r>
      <w:r>
        <w:rPr>
          <w:rFonts w:ascii="Arial" w:hAnsi="Arial" w:cs="Arial"/>
          <w:sz w:val="22"/>
          <w:szCs w:val="22"/>
        </w:rPr>
        <w:t>.</w:t>
      </w:r>
      <w:r w:rsidRPr="00E550DD">
        <w:rPr>
          <w:rFonts w:ascii="Arial" w:hAnsi="Arial" w:cs="Arial"/>
          <w:sz w:val="22"/>
          <w:szCs w:val="22"/>
        </w:rPr>
        <w:t xml:space="preserve"> </w:t>
      </w:r>
      <w:r>
        <w:rPr>
          <w:rFonts w:ascii="Arial" w:hAnsi="Arial" w:cs="Arial"/>
          <w:sz w:val="22"/>
          <w:szCs w:val="22"/>
        </w:rPr>
        <w:t>P</w:t>
      </w:r>
      <w:r w:rsidRPr="00E550DD">
        <w:rPr>
          <w:rFonts w:ascii="Arial" w:hAnsi="Arial" w:cs="Arial"/>
          <w:sz w:val="22"/>
          <w:szCs w:val="22"/>
        </w:rPr>
        <w:t>ueden ser internos o externos.</w:t>
      </w:r>
      <w:r>
        <w:rPr>
          <w:rFonts w:ascii="Arial" w:hAnsi="Arial" w:cs="Arial"/>
          <w:sz w:val="22"/>
          <w:szCs w:val="22"/>
        </w:rPr>
        <w:t xml:space="preserve"> Empleados del propio departamento informático de los Municipio o técnicos contratados.</w:t>
      </w:r>
    </w:p>
    <w:p w:rsidR="001D0D3F" w:rsidRDefault="001D0D3F" w:rsidP="001D0D3F">
      <w:pPr>
        <w:autoSpaceDE w:val="0"/>
        <w:autoSpaceDN w:val="0"/>
        <w:adjustRightInd w:val="0"/>
        <w:spacing w:line="480" w:lineRule="auto"/>
        <w:ind w:left="708"/>
        <w:jc w:val="both"/>
        <w:rPr>
          <w:rFonts w:ascii="Arial" w:hAnsi="Arial" w:cs="Arial"/>
          <w:sz w:val="22"/>
          <w:szCs w:val="22"/>
        </w:rPr>
      </w:pPr>
    </w:p>
    <w:p w:rsidR="001D0D3F" w:rsidRDefault="001D0D3F" w:rsidP="001D0D3F">
      <w:pPr>
        <w:autoSpaceDE w:val="0"/>
        <w:autoSpaceDN w:val="0"/>
        <w:adjustRightInd w:val="0"/>
        <w:spacing w:line="480" w:lineRule="auto"/>
        <w:ind w:left="708"/>
        <w:jc w:val="both"/>
        <w:rPr>
          <w:rFonts w:ascii="Arial" w:hAnsi="Arial" w:cs="Arial"/>
          <w:sz w:val="22"/>
          <w:szCs w:val="22"/>
        </w:rPr>
      </w:pPr>
      <w:r w:rsidRPr="00E550DD">
        <w:rPr>
          <w:rFonts w:ascii="Arial" w:hAnsi="Arial" w:cs="Arial"/>
          <w:sz w:val="22"/>
          <w:szCs w:val="22"/>
        </w:rPr>
        <w:t>Se debe tener en cuenta a tod</w:t>
      </w:r>
      <w:r>
        <w:rPr>
          <w:rFonts w:ascii="Arial" w:hAnsi="Arial" w:cs="Arial"/>
          <w:sz w:val="22"/>
          <w:szCs w:val="22"/>
        </w:rPr>
        <w:t>o</w:t>
      </w:r>
      <w:r w:rsidRPr="00E550DD">
        <w:rPr>
          <w:rFonts w:ascii="Arial" w:hAnsi="Arial" w:cs="Arial"/>
          <w:sz w:val="22"/>
          <w:szCs w:val="22"/>
        </w:rPr>
        <w:t>s l</w:t>
      </w:r>
      <w:r>
        <w:rPr>
          <w:rFonts w:ascii="Arial" w:hAnsi="Arial" w:cs="Arial"/>
          <w:sz w:val="22"/>
          <w:szCs w:val="22"/>
        </w:rPr>
        <w:t>o</w:t>
      </w:r>
      <w:r w:rsidRPr="00E550DD">
        <w:rPr>
          <w:rFonts w:ascii="Arial" w:hAnsi="Arial" w:cs="Arial"/>
          <w:sz w:val="22"/>
          <w:szCs w:val="22"/>
        </w:rPr>
        <w:t xml:space="preserve">s </w:t>
      </w:r>
      <w:r>
        <w:rPr>
          <w:rFonts w:ascii="Arial" w:hAnsi="Arial" w:cs="Arial"/>
          <w:sz w:val="22"/>
          <w:szCs w:val="22"/>
        </w:rPr>
        <w:t>usuarios</w:t>
      </w:r>
      <w:r w:rsidRPr="00E550DD">
        <w:rPr>
          <w:rFonts w:ascii="Arial" w:hAnsi="Arial" w:cs="Arial"/>
          <w:sz w:val="22"/>
          <w:szCs w:val="22"/>
        </w:rPr>
        <w:t xml:space="preserve"> que </w:t>
      </w:r>
      <w:r>
        <w:rPr>
          <w:rFonts w:ascii="Arial" w:hAnsi="Arial" w:cs="Arial"/>
          <w:sz w:val="22"/>
          <w:szCs w:val="22"/>
        </w:rPr>
        <w:t>producen o trabajan con información. Las estrategias de comunicación de la información deben formar parte de la estrategia general de la empresa.</w:t>
      </w:r>
    </w:p>
    <w:p w:rsidR="001D0D3F" w:rsidRDefault="001D0D3F" w:rsidP="001D0D3F">
      <w:pPr>
        <w:spacing w:line="480" w:lineRule="auto"/>
        <w:ind w:left="708"/>
        <w:jc w:val="both"/>
        <w:rPr>
          <w:rFonts w:ascii="Arial" w:hAnsi="Arial" w:cs="Arial"/>
          <w:sz w:val="22"/>
          <w:szCs w:val="22"/>
        </w:rPr>
      </w:pPr>
    </w:p>
    <w:p w:rsidR="001D0D3F" w:rsidRPr="00810A56" w:rsidRDefault="001D0D3F" w:rsidP="001D0D3F">
      <w:pPr>
        <w:spacing w:line="480" w:lineRule="auto"/>
        <w:ind w:left="708"/>
        <w:jc w:val="both"/>
        <w:rPr>
          <w:rFonts w:ascii="Arial" w:hAnsi="Arial" w:cs="Arial"/>
          <w:sz w:val="22"/>
          <w:szCs w:val="22"/>
        </w:rPr>
      </w:pPr>
      <w:r w:rsidRPr="00810A56">
        <w:rPr>
          <w:rFonts w:ascii="Arial" w:hAnsi="Arial" w:cs="Arial"/>
          <w:sz w:val="22"/>
          <w:szCs w:val="22"/>
        </w:rPr>
        <w:t xml:space="preserve">El éxito de </w:t>
      </w:r>
      <w:r>
        <w:rPr>
          <w:rFonts w:ascii="Arial" w:hAnsi="Arial" w:cs="Arial"/>
          <w:sz w:val="22"/>
          <w:szCs w:val="22"/>
        </w:rPr>
        <w:t>Data Warehouse</w:t>
      </w:r>
      <w:r w:rsidRPr="00810A56">
        <w:rPr>
          <w:rFonts w:ascii="Arial" w:hAnsi="Arial" w:cs="Arial"/>
          <w:sz w:val="22"/>
          <w:szCs w:val="22"/>
        </w:rPr>
        <w:t xml:space="preserve"> no está </w:t>
      </w:r>
      <w:r>
        <w:rPr>
          <w:rFonts w:ascii="Arial" w:hAnsi="Arial" w:cs="Arial"/>
          <w:sz w:val="22"/>
          <w:szCs w:val="22"/>
        </w:rPr>
        <w:t xml:space="preserve">únicamente </w:t>
      </w:r>
      <w:r w:rsidRPr="00810A56">
        <w:rPr>
          <w:rFonts w:ascii="Arial" w:hAnsi="Arial" w:cs="Arial"/>
          <w:sz w:val="22"/>
          <w:szCs w:val="22"/>
        </w:rPr>
        <w:t xml:space="preserve">en su </w:t>
      </w:r>
      <w:r>
        <w:rPr>
          <w:rFonts w:ascii="Arial" w:hAnsi="Arial" w:cs="Arial"/>
          <w:sz w:val="22"/>
          <w:szCs w:val="22"/>
        </w:rPr>
        <w:t xml:space="preserve">diseño  y </w:t>
      </w:r>
      <w:r w:rsidRPr="00810A56">
        <w:rPr>
          <w:rFonts w:ascii="Arial" w:hAnsi="Arial" w:cs="Arial"/>
          <w:sz w:val="22"/>
          <w:szCs w:val="22"/>
        </w:rPr>
        <w:t xml:space="preserve">construcción, sino en usarlo para mejorar procesos empresariales, operaciones y decisiones. Posesionar un </w:t>
      </w:r>
      <w:r>
        <w:rPr>
          <w:rFonts w:ascii="Arial" w:hAnsi="Arial" w:cs="Arial"/>
          <w:sz w:val="22"/>
          <w:szCs w:val="22"/>
        </w:rPr>
        <w:t>Data Warehouse</w:t>
      </w:r>
      <w:r w:rsidRPr="00810A56">
        <w:rPr>
          <w:rFonts w:ascii="Arial" w:hAnsi="Arial" w:cs="Arial"/>
          <w:sz w:val="22"/>
          <w:szCs w:val="22"/>
        </w:rPr>
        <w:t xml:space="preserve"> para que sea usado efectivamente, requiere entender los impactos de implementación en los siguientes ámbitos: </w:t>
      </w:r>
    </w:p>
    <w:p w:rsidR="001D0D3F" w:rsidRDefault="001D0D3F" w:rsidP="001D0D3F">
      <w:pPr>
        <w:spacing w:line="480" w:lineRule="auto"/>
        <w:ind w:left="708"/>
        <w:rPr>
          <w:rFonts w:ascii="Arial" w:hAnsi="Arial" w:cs="Arial"/>
          <w:i/>
          <w:sz w:val="22"/>
          <w:szCs w:val="22"/>
        </w:rPr>
      </w:pPr>
    </w:p>
    <w:p w:rsidR="001D0D3F" w:rsidRPr="00482FE3" w:rsidRDefault="001D0D3F" w:rsidP="001D0D3F">
      <w:pPr>
        <w:spacing w:line="480" w:lineRule="auto"/>
        <w:ind w:left="708"/>
        <w:rPr>
          <w:rFonts w:ascii="Arial" w:hAnsi="Arial" w:cs="Arial"/>
          <w:i/>
          <w:sz w:val="22"/>
          <w:szCs w:val="22"/>
        </w:rPr>
      </w:pPr>
      <w:r w:rsidRPr="00482FE3">
        <w:rPr>
          <w:rFonts w:ascii="Arial" w:hAnsi="Arial" w:cs="Arial"/>
          <w:i/>
          <w:sz w:val="22"/>
          <w:szCs w:val="22"/>
        </w:rPr>
        <w:t xml:space="preserve">Impactos Humanos. </w:t>
      </w:r>
    </w:p>
    <w:p w:rsidR="001D0D3F" w:rsidRDefault="001D0D3F" w:rsidP="001D0D3F">
      <w:pPr>
        <w:numPr>
          <w:ilvl w:val="0"/>
          <w:numId w:val="102"/>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La gente de l</w:t>
      </w:r>
      <w:r>
        <w:rPr>
          <w:rFonts w:ascii="Arial" w:hAnsi="Arial" w:cs="Arial"/>
          <w:sz w:val="22"/>
          <w:szCs w:val="22"/>
        </w:rPr>
        <w:t>os</w:t>
      </w:r>
      <w:r w:rsidRPr="00F304F0">
        <w:rPr>
          <w:rFonts w:ascii="Arial" w:hAnsi="Arial" w:cs="Arial"/>
          <w:sz w:val="22"/>
          <w:szCs w:val="22"/>
        </w:rPr>
        <w:t xml:space="preserve"> </w:t>
      </w:r>
      <w:r>
        <w:rPr>
          <w:rFonts w:ascii="Arial" w:hAnsi="Arial" w:cs="Arial"/>
          <w:sz w:val="22"/>
          <w:szCs w:val="22"/>
        </w:rPr>
        <w:t>Municipios</w:t>
      </w:r>
      <w:r w:rsidRPr="00F304F0">
        <w:rPr>
          <w:rFonts w:ascii="Arial" w:hAnsi="Arial" w:cs="Arial"/>
          <w:sz w:val="22"/>
          <w:szCs w:val="22"/>
        </w:rPr>
        <w:t xml:space="preserve"> puede necesitar aprender nuevas destrezas</w:t>
      </w:r>
      <w:r>
        <w:rPr>
          <w:rFonts w:ascii="Arial" w:hAnsi="Arial" w:cs="Arial"/>
          <w:sz w:val="22"/>
          <w:szCs w:val="22"/>
        </w:rPr>
        <w:t xml:space="preserve"> y formas de manejar la información</w:t>
      </w:r>
      <w:r w:rsidRPr="00F304F0">
        <w:rPr>
          <w:rFonts w:ascii="Arial" w:hAnsi="Arial" w:cs="Arial"/>
          <w:sz w:val="22"/>
          <w:szCs w:val="22"/>
        </w:rPr>
        <w:t xml:space="preserve">. </w:t>
      </w:r>
    </w:p>
    <w:p w:rsidR="001D0D3F" w:rsidRDefault="001D0D3F" w:rsidP="001D0D3F">
      <w:pPr>
        <w:numPr>
          <w:ilvl w:val="0"/>
          <w:numId w:val="102"/>
        </w:numPr>
        <w:tabs>
          <w:tab w:val="clear" w:pos="720"/>
          <w:tab w:val="num" w:pos="1428"/>
        </w:tabs>
        <w:spacing w:line="480" w:lineRule="auto"/>
        <w:ind w:left="1428"/>
        <w:jc w:val="both"/>
        <w:rPr>
          <w:rFonts w:ascii="Arial" w:hAnsi="Arial" w:cs="Arial"/>
          <w:sz w:val="22"/>
          <w:szCs w:val="22"/>
        </w:rPr>
      </w:pPr>
      <w:r w:rsidRPr="006117AE">
        <w:rPr>
          <w:rFonts w:ascii="Arial" w:hAnsi="Arial" w:cs="Arial"/>
          <w:sz w:val="22"/>
          <w:szCs w:val="22"/>
        </w:rPr>
        <w:t>Análisis</w:t>
      </w:r>
      <w:r w:rsidRPr="00F304F0">
        <w:rPr>
          <w:rFonts w:ascii="Arial" w:hAnsi="Arial" w:cs="Arial"/>
          <w:sz w:val="22"/>
          <w:szCs w:val="22"/>
        </w:rPr>
        <w:t xml:space="preserve"> extensos y demoras  de </w:t>
      </w:r>
      <w:r w:rsidRPr="006117AE">
        <w:rPr>
          <w:rFonts w:ascii="Arial" w:hAnsi="Arial" w:cs="Arial"/>
          <w:sz w:val="22"/>
          <w:szCs w:val="22"/>
        </w:rPr>
        <w:t>programación</w:t>
      </w:r>
      <w:r w:rsidRPr="00F304F0">
        <w:rPr>
          <w:rFonts w:ascii="Arial" w:hAnsi="Arial" w:cs="Arial"/>
          <w:sz w:val="22"/>
          <w:szCs w:val="22"/>
        </w:rPr>
        <w:t xml:space="preserve"> para obtener información será eliminada. Como la información estará lista para ser accesada, las expectativas probablemente aumentarán.</w:t>
      </w:r>
    </w:p>
    <w:p w:rsidR="001D0D3F" w:rsidRDefault="001D0D3F" w:rsidP="001D0D3F">
      <w:pPr>
        <w:numPr>
          <w:ilvl w:val="0"/>
          <w:numId w:val="102"/>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 xml:space="preserve">Nuevas oportunidades pueden existir en </w:t>
      </w:r>
      <w:r>
        <w:rPr>
          <w:rFonts w:ascii="Arial" w:hAnsi="Arial" w:cs="Arial"/>
          <w:sz w:val="22"/>
          <w:szCs w:val="22"/>
        </w:rPr>
        <w:t>el</w:t>
      </w:r>
      <w:r w:rsidRPr="00F304F0">
        <w:rPr>
          <w:rFonts w:ascii="Arial" w:hAnsi="Arial" w:cs="Arial"/>
          <w:sz w:val="22"/>
          <w:szCs w:val="22"/>
        </w:rPr>
        <w:t xml:space="preserve"> </w:t>
      </w:r>
      <w:r>
        <w:rPr>
          <w:rFonts w:ascii="Arial" w:hAnsi="Arial" w:cs="Arial"/>
          <w:sz w:val="22"/>
          <w:szCs w:val="22"/>
        </w:rPr>
        <w:t>ámbito</w:t>
      </w:r>
      <w:r w:rsidRPr="00F304F0">
        <w:rPr>
          <w:rFonts w:ascii="Arial" w:hAnsi="Arial" w:cs="Arial"/>
          <w:sz w:val="22"/>
          <w:szCs w:val="22"/>
        </w:rPr>
        <w:t xml:space="preserve"> empresarial para los especialistas de información. </w:t>
      </w:r>
    </w:p>
    <w:p w:rsidR="001D0D3F" w:rsidRDefault="001D0D3F" w:rsidP="001D0D3F">
      <w:pPr>
        <w:numPr>
          <w:ilvl w:val="0"/>
          <w:numId w:val="102"/>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 xml:space="preserve">La gran cantidad de reportes en </w:t>
      </w:r>
      <w:r w:rsidRPr="006117AE">
        <w:rPr>
          <w:rFonts w:ascii="Arial" w:hAnsi="Arial" w:cs="Arial"/>
          <w:sz w:val="22"/>
          <w:szCs w:val="22"/>
        </w:rPr>
        <w:t>papel</w:t>
      </w:r>
      <w:r w:rsidRPr="00F304F0">
        <w:rPr>
          <w:rFonts w:ascii="Arial" w:hAnsi="Arial" w:cs="Arial"/>
          <w:sz w:val="22"/>
          <w:szCs w:val="22"/>
        </w:rPr>
        <w:t xml:space="preserve"> serán reducidas o eliminadas. </w:t>
      </w:r>
    </w:p>
    <w:p w:rsidR="001D0D3F" w:rsidRPr="00F304F0" w:rsidRDefault="001D0D3F" w:rsidP="001D0D3F">
      <w:pPr>
        <w:numPr>
          <w:ilvl w:val="0"/>
          <w:numId w:val="102"/>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 xml:space="preserve">La madurez del </w:t>
      </w:r>
      <w:r>
        <w:rPr>
          <w:rFonts w:ascii="Arial" w:hAnsi="Arial" w:cs="Arial"/>
          <w:sz w:val="22"/>
          <w:szCs w:val="22"/>
        </w:rPr>
        <w:t>Data Warehouse</w:t>
      </w:r>
      <w:r w:rsidRPr="00F304F0">
        <w:rPr>
          <w:rFonts w:ascii="Arial" w:hAnsi="Arial" w:cs="Arial"/>
          <w:sz w:val="22"/>
          <w:szCs w:val="22"/>
        </w:rPr>
        <w:t xml:space="preserve"> dependerá del uso activo y </w:t>
      </w:r>
      <w:r w:rsidRPr="006117AE">
        <w:rPr>
          <w:rFonts w:ascii="Arial" w:hAnsi="Arial" w:cs="Arial"/>
          <w:sz w:val="22"/>
          <w:szCs w:val="22"/>
        </w:rPr>
        <w:t>retroalimentación</w:t>
      </w:r>
      <w:r w:rsidRPr="00F304F0">
        <w:rPr>
          <w:rFonts w:ascii="Arial" w:hAnsi="Arial" w:cs="Arial"/>
          <w:sz w:val="22"/>
          <w:szCs w:val="22"/>
        </w:rPr>
        <w:t xml:space="preserve"> de sus usuarios.</w:t>
      </w:r>
    </w:p>
    <w:p w:rsidR="001D0D3F" w:rsidRDefault="001D0D3F" w:rsidP="001D0D3F">
      <w:pPr>
        <w:spacing w:line="480" w:lineRule="auto"/>
        <w:ind w:left="1068"/>
        <w:jc w:val="both"/>
        <w:rPr>
          <w:rFonts w:ascii="Arial" w:hAnsi="Arial" w:cs="Arial"/>
          <w:sz w:val="22"/>
          <w:szCs w:val="22"/>
        </w:rPr>
      </w:pPr>
    </w:p>
    <w:p w:rsidR="001D0D3F" w:rsidRPr="00D21779" w:rsidRDefault="001D0D3F" w:rsidP="001D0D3F">
      <w:pPr>
        <w:spacing w:line="480" w:lineRule="auto"/>
        <w:ind w:left="708"/>
        <w:jc w:val="both"/>
        <w:rPr>
          <w:rFonts w:ascii="Arial" w:hAnsi="Arial" w:cs="Arial"/>
          <w:i/>
          <w:sz w:val="22"/>
          <w:szCs w:val="22"/>
        </w:rPr>
      </w:pPr>
      <w:hyperlink r:id="rId364" w:history="1">
        <w:r w:rsidRPr="00D21779">
          <w:rPr>
            <w:rFonts w:ascii="Arial" w:hAnsi="Arial" w:cs="Arial"/>
            <w:i/>
            <w:sz w:val="22"/>
            <w:szCs w:val="22"/>
          </w:rPr>
          <w:t>Comunicación</w:t>
        </w:r>
      </w:hyperlink>
      <w:r w:rsidRPr="00D21779">
        <w:rPr>
          <w:rFonts w:ascii="Arial" w:hAnsi="Arial" w:cs="Arial"/>
          <w:i/>
          <w:sz w:val="22"/>
          <w:szCs w:val="22"/>
        </w:rPr>
        <w:t xml:space="preserve"> e Impactos Organizacionales. </w:t>
      </w:r>
    </w:p>
    <w:p w:rsidR="001D0D3F" w:rsidRDefault="001D0D3F" w:rsidP="001D0D3F">
      <w:pPr>
        <w:spacing w:line="480" w:lineRule="auto"/>
        <w:ind w:left="708"/>
        <w:jc w:val="both"/>
        <w:rPr>
          <w:rFonts w:ascii="Arial" w:hAnsi="Arial" w:cs="Arial"/>
          <w:sz w:val="22"/>
          <w:szCs w:val="22"/>
        </w:rPr>
      </w:pPr>
    </w:p>
    <w:p w:rsidR="001D0D3F" w:rsidRPr="00F304F0" w:rsidRDefault="001D0D3F" w:rsidP="001D0D3F">
      <w:pPr>
        <w:spacing w:line="480" w:lineRule="auto"/>
        <w:ind w:left="708"/>
        <w:jc w:val="both"/>
        <w:rPr>
          <w:rFonts w:ascii="Arial" w:hAnsi="Arial" w:cs="Arial"/>
          <w:sz w:val="22"/>
          <w:szCs w:val="22"/>
        </w:rPr>
      </w:pPr>
      <w:r w:rsidRPr="00F304F0">
        <w:rPr>
          <w:rFonts w:ascii="Arial" w:hAnsi="Arial" w:cs="Arial"/>
          <w:sz w:val="22"/>
          <w:szCs w:val="22"/>
        </w:rPr>
        <w:t xml:space="preserve">Apenas el </w:t>
      </w:r>
      <w:r>
        <w:rPr>
          <w:rFonts w:ascii="Arial" w:hAnsi="Arial" w:cs="Arial"/>
          <w:sz w:val="22"/>
          <w:szCs w:val="22"/>
        </w:rPr>
        <w:t>Data Warehouse</w:t>
      </w:r>
      <w:r w:rsidRPr="00F304F0">
        <w:rPr>
          <w:rFonts w:ascii="Arial" w:hAnsi="Arial" w:cs="Arial"/>
          <w:sz w:val="22"/>
          <w:szCs w:val="22"/>
        </w:rPr>
        <w:t xml:space="preserve"> comienza a ser fuente primaria de información empresarial consistente, los siguientes impactos pueden comenzar a presentarse: </w:t>
      </w:r>
    </w:p>
    <w:p w:rsidR="001D0D3F" w:rsidRDefault="001D0D3F" w:rsidP="001D0D3F">
      <w:pPr>
        <w:numPr>
          <w:ilvl w:val="0"/>
          <w:numId w:val="103"/>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L</w:t>
      </w:r>
      <w:r>
        <w:rPr>
          <w:rFonts w:ascii="Arial" w:hAnsi="Arial" w:cs="Arial"/>
          <w:sz w:val="22"/>
          <w:szCs w:val="22"/>
        </w:rPr>
        <w:t>os diferentes usuarios de los Municipios</w:t>
      </w:r>
      <w:r w:rsidRPr="00F304F0">
        <w:rPr>
          <w:rFonts w:ascii="Arial" w:hAnsi="Arial" w:cs="Arial"/>
          <w:sz w:val="22"/>
          <w:szCs w:val="22"/>
        </w:rPr>
        <w:t xml:space="preserve">  tiene mayor confianza en las decisiones empresariales que se toman. Ambos, quienes toman las decisiones como los afectados conocen que está basada en buena información. </w:t>
      </w:r>
      <w:r>
        <w:rPr>
          <w:rFonts w:ascii="Arial" w:hAnsi="Arial" w:cs="Arial"/>
          <w:sz w:val="22"/>
          <w:szCs w:val="22"/>
        </w:rPr>
        <w:t>Los mandos directivos de los Municipios van a tener certeza que las decisiones que tomen tienen mayor respaldo y un soporte informático para dar seguridad  a sus políticas establecidas sobre el área.</w:t>
      </w:r>
    </w:p>
    <w:p w:rsidR="001D0D3F" w:rsidRDefault="001D0D3F" w:rsidP="001D0D3F">
      <w:pPr>
        <w:numPr>
          <w:ilvl w:val="0"/>
          <w:numId w:val="103"/>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 xml:space="preserve">La información compartida conduce a un </w:t>
      </w:r>
      <w:hyperlink r:id="rId365" w:history="1">
        <w:r w:rsidRPr="00F304F0">
          <w:rPr>
            <w:rFonts w:ascii="Arial" w:hAnsi="Arial" w:cs="Arial"/>
            <w:sz w:val="22"/>
            <w:szCs w:val="22"/>
          </w:rPr>
          <w:t>lenguaje</w:t>
        </w:r>
      </w:hyperlink>
      <w:r w:rsidRPr="00F304F0">
        <w:rPr>
          <w:rFonts w:ascii="Arial" w:hAnsi="Arial" w:cs="Arial"/>
          <w:sz w:val="22"/>
          <w:szCs w:val="22"/>
        </w:rPr>
        <w:t xml:space="preserve"> común, conocimiento común, y mejoramiento de </w:t>
      </w:r>
      <w:hyperlink r:id="rId366" w:history="1">
        <w:r w:rsidRPr="00F304F0">
          <w:rPr>
            <w:rFonts w:ascii="Arial" w:hAnsi="Arial" w:cs="Arial"/>
            <w:sz w:val="22"/>
            <w:szCs w:val="22"/>
          </w:rPr>
          <w:t>la comunicación</w:t>
        </w:r>
      </w:hyperlink>
      <w:r w:rsidRPr="00F304F0">
        <w:rPr>
          <w:rFonts w:ascii="Arial" w:hAnsi="Arial" w:cs="Arial"/>
          <w:sz w:val="22"/>
          <w:szCs w:val="22"/>
        </w:rPr>
        <w:t xml:space="preserve"> en la empresa. Se mejora la confianza y cooperación entre distintos sectores de la empresa, viéndose reducida la sectorización de </w:t>
      </w:r>
      <w:hyperlink r:id="rId367" w:history="1">
        <w:r w:rsidRPr="00F304F0">
          <w:rPr>
            <w:rFonts w:ascii="Arial" w:hAnsi="Arial" w:cs="Arial"/>
            <w:sz w:val="22"/>
            <w:szCs w:val="22"/>
          </w:rPr>
          <w:t>funciones</w:t>
        </w:r>
      </w:hyperlink>
      <w:r w:rsidRPr="00F304F0">
        <w:rPr>
          <w:rFonts w:ascii="Arial" w:hAnsi="Arial" w:cs="Arial"/>
          <w:sz w:val="22"/>
          <w:szCs w:val="22"/>
        </w:rPr>
        <w:t xml:space="preserve">. </w:t>
      </w:r>
      <w:r>
        <w:rPr>
          <w:rFonts w:ascii="Arial" w:hAnsi="Arial" w:cs="Arial"/>
          <w:sz w:val="22"/>
          <w:szCs w:val="22"/>
        </w:rPr>
        <w:t>La información de los diferentes departamentos como recaudaciones, facturación, crédito, consumo va a poder compartir información y de esta manera fortalecer los vínculos entre ellos.</w:t>
      </w:r>
    </w:p>
    <w:p w:rsidR="001D0D3F" w:rsidRPr="00F304F0" w:rsidRDefault="001D0D3F" w:rsidP="001D0D3F">
      <w:pPr>
        <w:numPr>
          <w:ilvl w:val="0"/>
          <w:numId w:val="103"/>
        </w:numPr>
        <w:tabs>
          <w:tab w:val="clear" w:pos="720"/>
          <w:tab w:val="num" w:pos="1428"/>
        </w:tabs>
        <w:spacing w:line="480" w:lineRule="auto"/>
        <w:ind w:left="1428"/>
        <w:jc w:val="both"/>
        <w:rPr>
          <w:rFonts w:ascii="Arial" w:hAnsi="Arial" w:cs="Arial"/>
          <w:sz w:val="22"/>
          <w:szCs w:val="22"/>
        </w:rPr>
      </w:pPr>
      <w:r w:rsidRPr="00F304F0">
        <w:rPr>
          <w:rFonts w:ascii="Arial" w:hAnsi="Arial" w:cs="Arial"/>
          <w:sz w:val="22"/>
          <w:szCs w:val="22"/>
        </w:rPr>
        <w:t>Visibilidad, accesibilidad, y conocimiento de los datos producen mayor confianza en los sistemas operacionales.</w:t>
      </w:r>
    </w:p>
    <w:p w:rsidR="001D0D3F" w:rsidRPr="00F304F0" w:rsidRDefault="001D0D3F" w:rsidP="001D0D3F">
      <w:pPr>
        <w:spacing w:line="480" w:lineRule="auto"/>
        <w:jc w:val="both"/>
        <w:rPr>
          <w:rFonts w:ascii="Arial" w:hAnsi="Arial" w:cs="Arial"/>
          <w:b/>
          <w:sz w:val="22"/>
          <w:szCs w:val="22"/>
        </w:rPr>
      </w:pPr>
    </w:p>
    <w:p w:rsidR="001D0D3F" w:rsidRDefault="001D0D3F" w:rsidP="001D0D3F">
      <w:pPr>
        <w:spacing w:line="480" w:lineRule="auto"/>
        <w:jc w:val="both"/>
        <w:rPr>
          <w:rFonts w:ascii="Arial" w:hAnsi="Arial" w:cs="Arial"/>
          <w:i/>
          <w:sz w:val="22"/>
          <w:szCs w:val="22"/>
        </w:rPr>
      </w:pPr>
      <w:r w:rsidRPr="005500F3">
        <w:rPr>
          <w:rFonts w:ascii="Arial" w:hAnsi="Arial" w:cs="Arial"/>
          <w:i/>
          <w:sz w:val="22"/>
          <w:szCs w:val="22"/>
        </w:rPr>
        <w:t>6.1.2 Comunicar y distribuir medidas de la información</w:t>
      </w:r>
    </w:p>
    <w:p w:rsidR="001D0D3F" w:rsidRDefault="001D0D3F" w:rsidP="001D0D3F">
      <w:pPr>
        <w:spacing w:line="480" w:lineRule="auto"/>
        <w:jc w:val="both"/>
        <w:rPr>
          <w:rFonts w:ascii="Arial" w:hAnsi="Arial" w:cs="Arial"/>
          <w:sz w:val="22"/>
          <w:szCs w:val="22"/>
        </w:rPr>
      </w:pPr>
    </w:p>
    <w:p w:rsidR="001D0D3F" w:rsidRPr="005D0963" w:rsidRDefault="001D0D3F" w:rsidP="001D0D3F">
      <w:pPr>
        <w:spacing w:line="480" w:lineRule="auto"/>
        <w:ind w:left="720"/>
        <w:jc w:val="both"/>
        <w:rPr>
          <w:rFonts w:ascii="Arial" w:hAnsi="Arial" w:cs="Arial"/>
          <w:sz w:val="22"/>
          <w:szCs w:val="22"/>
        </w:rPr>
      </w:pPr>
      <w:r>
        <w:rPr>
          <w:rFonts w:ascii="Arial" w:hAnsi="Arial" w:cs="Arial"/>
          <w:sz w:val="22"/>
          <w:szCs w:val="22"/>
        </w:rPr>
        <w:t>Los usuarios de las Empresas de agua potable y alcantarillado  están acostumbrados a ver y utilizar la información de una manera muy tradicional principalmente basados en sus sistemas transaccionales talvez reportes muy generales, resultados en grilla u otros tipos parecidos; por esto se debe comunicar a todos los usuarios y  mandos las nuevas medidas de información,  como se debe interpretar los nuevos resultados, que utilidades y beneficios tenemos, cual va a ser el alcance de la implementación, estas medidas se debe distribuir de acuerdo con las necesidades y disposiciones que disponga la alta gerencia o autoridades Municipales correspondientes. Estas medidas de la información son las analizadas en la elaboración de un Data Warehouse. Estas nuevas medidas de la información están detalladas en los capítulos anteriores.</w:t>
      </w:r>
    </w:p>
    <w:p w:rsidR="001D0D3F" w:rsidRDefault="001D0D3F" w:rsidP="001D0D3F">
      <w:pPr>
        <w:spacing w:line="480" w:lineRule="auto"/>
        <w:jc w:val="both"/>
        <w:rPr>
          <w:rFonts w:ascii="Arial" w:hAnsi="Arial" w:cs="Arial"/>
          <w:i/>
          <w:sz w:val="22"/>
          <w:szCs w:val="22"/>
        </w:rPr>
      </w:pPr>
      <w:r w:rsidRPr="005500F3">
        <w:rPr>
          <w:rFonts w:ascii="Arial" w:hAnsi="Arial" w:cs="Arial"/>
          <w:i/>
          <w:sz w:val="22"/>
          <w:szCs w:val="22"/>
        </w:rPr>
        <w:t>6.1.3</w:t>
      </w:r>
      <w:r w:rsidR="004D4696">
        <w:rPr>
          <w:rFonts w:ascii="Arial" w:hAnsi="Arial" w:cs="Arial"/>
          <w:i/>
          <w:sz w:val="22"/>
          <w:szCs w:val="22"/>
        </w:rPr>
        <w:tab/>
      </w:r>
      <w:r w:rsidRPr="005500F3">
        <w:rPr>
          <w:rFonts w:ascii="Arial" w:hAnsi="Arial" w:cs="Arial"/>
          <w:i/>
          <w:sz w:val="22"/>
          <w:szCs w:val="22"/>
        </w:rPr>
        <w:t>Identificar Usuarios claves en la medición de información</w:t>
      </w:r>
    </w:p>
    <w:p w:rsidR="001D0D3F" w:rsidRDefault="001D0D3F" w:rsidP="001D0D3F">
      <w:pPr>
        <w:spacing w:line="480" w:lineRule="auto"/>
        <w:jc w:val="both"/>
        <w:rPr>
          <w:rFonts w:ascii="Arial" w:hAnsi="Arial" w:cs="Arial"/>
          <w:i/>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Para poder tener una correcta medición de la información es fundamental identificar que usuarios son los que realmente utilizan, generan, prueban la información. Sin la intervención de estos usuarios claves se dificulta una correcta medición y comprobación de que la información y resultados sean los correctos, exactos y los que verdaderamente los usuarios necesitan. A continuación se detalla los usuarios claves en el uso y medición de la información correspondiente a las Empresa de agua potable y alcantarillado</w:t>
      </w:r>
    </w:p>
    <w:p w:rsidR="001D0D3F" w:rsidRPr="005F0FDB" w:rsidRDefault="001D0D3F" w:rsidP="001D0D3F">
      <w:pPr>
        <w:spacing w:line="480" w:lineRule="auto"/>
        <w:ind w:left="720"/>
        <w:jc w:val="both"/>
        <w:rPr>
          <w:rFonts w:ascii="Arial" w:hAnsi="Arial" w:cs="Arial"/>
          <w:sz w:val="22"/>
          <w:szCs w:val="2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1986"/>
        <w:gridCol w:w="3060"/>
      </w:tblGrid>
      <w:tr w:rsidR="001D0D3F" w:rsidRPr="00E64696" w:rsidTr="00E64696">
        <w:tc>
          <w:tcPr>
            <w:tcW w:w="1903" w:type="dxa"/>
          </w:tcPr>
          <w:p w:rsidR="001D0D3F" w:rsidRPr="00E64696" w:rsidRDefault="001D0D3F" w:rsidP="00E64696">
            <w:pPr>
              <w:spacing w:line="480" w:lineRule="auto"/>
              <w:ind w:left="720"/>
              <w:jc w:val="both"/>
              <w:rPr>
                <w:rFonts w:ascii="Arial" w:hAnsi="Arial" w:cs="Arial"/>
                <w:b/>
                <w:sz w:val="16"/>
                <w:szCs w:val="16"/>
              </w:rPr>
            </w:pPr>
            <w:r w:rsidRPr="00E64696">
              <w:rPr>
                <w:rFonts w:ascii="Arial" w:hAnsi="Arial" w:cs="Arial"/>
                <w:b/>
                <w:sz w:val="16"/>
                <w:szCs w:val="16"/>
              </w:rPr>
              <w:t>NIVEL</w:t>
            </w:r>
          </w:p>
        </w:tc>
        <w:tc>
          <w:tcPr>
            <w:tcW w:w="1986" w:type="dxa"/>
          </w:tcPr>
          <w:p w:rsidR="001D0D3F" w:rsidRPr="00E64696" w:rsidRDefault="001D0D3F" w:rsidP="00E64696">
            <w:pPr>
              <w:spacing w:line="480" w:lineRule="auto"/>
              <w:ind w:left="720"/>
              <w:jc w:val="both"/>
              <w:rPr>
                <w:rFonts w:ascii="Arial" w:hAnsi="Arial" w:cs="Arial"/>
                <w:b/>
                <w:sz w:val="16"/>
                <w:szCs w:val="16"/>
              </w:rPr>
            </w:pPr>
            <w:r w:rsidRPr="00E64696">
              <w:rPr>
                <w:rFonts w:ascii="Arial" w:hAnsi="Arial" w:cs="Arial"/>
                <w:b/>
                <w:sz w:val="16"/>
                <w:szCs w:val="16"/>
              </w:rPr>
              <w:t>AREA</w:t>
            </w:r>
          </w:p>
        </w:tc>
        <w:tc>
          <w:tcPr>
            <w:tcW w:w="3060" w:type="dxa"/>
          </w:tcPr>
          <w:p w:rsidR="001D0D3F" w:rsidRPr="00E64696" w:rsidRDefault="001D0D3F" w:rsidP="00E64696">
            <w:pPr>
              <w:spacing w:line="480" w:lineRule="auto"/>
              <w:ind w:left="720"/>
              <w:jc w:val="both"/>
              <w:rPr>
                <w:rFonts w:ascii="Arial" w:hAnsi="Arial" w:cs="Arial"/>
                <w:b/>
                <w:sz w:val="16"/>
                <w:szCs w:val="16"/>
              </w:rPr>
            </w:pPr>
            <w:r w:rsidRPr="00E64696">
              <w:rPr>
                <w:rFonts w:ascii="Arial" w:hAnsi="Arial" w:cs="Arial"/>
                <w:b/>
                <w:sz w:val="16"/>
                <w:szCs w:val="16"/>
              </w:rPr>
              <w:t>USUARIOS</w:t>
            </w:r>
          </w:p>
        </w:tc>
      </w:tr>
      <w:tr w:rsidR="001D0D3F" w:rsidRPr="00E64696" w:rsidTr="00E64696">
        <w:tc>
          <w:tcPr>
            <w:tcW w:w="1903"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ESTRATEGICO</w:t>
            </w:r>
          </w:p>
        </w:tc>
        <w:tc>
          <w:tcPr>
            <w:tcW w:w="1986"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Administración</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Financiero</w:t>
            </w:r>
          </w:p>
        </w:tc>
        <w:tc>
          <w:tcPr>
            <w:tcW w:w="3060"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Alcalde</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Concejales</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Director de Planificación</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Comisiones</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Director Financiero</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Auditor</w:t>
            </w:r>
          </w:p>
        </w:tc>
      </w:tr>
      <w:tr w:rsidR="001D0D3F" w:rsidRPr="00E64696" w:rsidTr="00E64696">
        <w:tc>
          <w:tcPr>
            <w:tcW w:w="1903"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TACTICO</w:t>
            </w:r>
          </w:p>
        </w:tc>
        <w:tc>
          <w:tcPr>
            <w:tcW w:w="1986"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Administración</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Financiero</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RRHH</w:t>
            </w:r>
          </w:p>
          <w:p w:rsidR="001D0D3F" w:rsidRPr="00E64696" w:rsidRDefault="001D0D3F" w:rsidP="00E64696">
            <w:pPr>
              <w:spacing w:line="480" w:lineRule="auto"/>
              <w:ind w:left="720"/>
              <w:jc w:val="both"/>
              <w:rPr>
                <w:rFonts w:ascii="Arial" w:hAnsi="Arial" w:cs="Arial"/>
                <w:sz w:val="16"/>
                <w:szCs w:val="16"/>
              </w:rPr>
            </w:pPr>
          </w:p>
        </w:tc>
        <w:tc>
          <w:tcPr>
            <w:tcW w:w="3060"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Contador General</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Tesorero General</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Jefe financiero</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Jefe Recaudador</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Jefe de RRHH</w:t>
            </w:r>
          </w:p>
        </w:tc>
      </w:tr>
      <w:tr w:rsidR="001D0D3F" w:rsidRPr="00E64696" w:rsidTr="00E64696">
        <w:tc>
          <w:tcPr>
            <w:tcW w:w="1903"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OPERATIVO</w:t>
            </w:r>
          </w:p>
        </w:tc>
        <w:tc>
          <w:tcPr>
            <w:tcW w:w="1986"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Administración</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Financiero</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RRHH</w:t>
            </w:r>
          </w:p>
          <w:p w:rsidR="001D0D3F" w:rsidRPr="00E64696" w:rsidRDefault="001D0D3F" w:rsidP="00E64696">
            <w:pPr>
              <w:spacing w:line="480" w:lineRule="auto"/>
              <w:ind w:left="720"/>
              <w:jc w:val="both"/>
              <w:rPr>
                <w:rFonts w:ascii="Arial" w:hAnsi="Arial" w:cs="Arial"/>
                <w:sz w:val="16"/>
                <w:szCs w:val="16"/>
              </w:rPr>
            </w:pPr>
          </w:p>
        </w:tc>
        <w:tc>
          <w:tcPr>
            <w:tcW w:w="3060" w:type="dxa"/>
          </w:tcPr>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Cajeros</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Recaudadores</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Lecturador</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Técnicos</w:t>
            </w:r>
          </w:p>
          <w:p w:rsidR="001D0D3F" w:rsidRPr="00E64696" w:rsidRDefault="001D0D3F" w:rsidP="00E64696">
            <w:pPr>
              <w:spacing w:line="480" w:lineRule="auto"/>
              <w:ind w:left="720"/>
              <w:jc w:val="both"/>
              <w:rPr>
                <w:rFonts w:ascii="Arial" w:hAnsi="Arial" w:cs="Arial"/>
                <w:sz w:val="16"/>
                <w:szCs w:val="16"/>
              </w:rPr>
            </w:pPr>
            <w:r w:rsidRPr="00E64696">
              <w:rPr>
                <w:rFonts w:ascii="Arial" w:hAnsi="Arial" w:cs="Arial"/>
                <w:sz w:val="16"/>
                <w:szCs w:val="16"/>
              </w:rPr>
              <w:t>Jefe de cuadrillas</w:t>
            </w:r>
          </w:p>
        </w:tc>
      </w:tr>
    </w:tbl>
    <w:p w:rsidR="001D0D3F" w:rsidRPr="007C3280" w:rsidRDefault="001D0D3F" w:rsidP="001D0D3F">
      <w:pPr>
        <w:spacing w:line="480" w:lineRule="auto"/>
        <w:ind w:left="720"/>
        <w:jc w:val="center"/>
        <w:rPr>
          <w:rFonts w:ascii="Arial" w:hAnsi="Arial" w:cs="Arial"/>
          <w:sz w:val="18"/>
          <w:szCs w:val="18"/>
        </w:rPr>
      </w:pPr>
      <w:r w:rsidRPr="007C3280">
        <w:rPr>
          <w:rFonts w:ascii="Arial" w:hAnsi="Arial" w:cs="Arial"/>
          <w:sz w:val="18"/>
          <w:szCs w:val="18"/>
        </w:rPr>
        <w:t>Tabla 6.1 Usuarios claves en las Empresa de agua potable y alcantarillado</w:t>
      </w:r>
    </w:p>
    <w:p w:rsidR="001D0D3F" w:rsidRPr="00836E2C" w:rsidRDefault="001D0D3F" w:rsidP="001D0D3F">
      <w:pPr>
        <w:spacing w:line="480" w:lineRule="auto"/>
        <w:ind w:left="720"/>
        <w:jc w:val="both"/>
        <w:rPr>
          <w:rFonts w:ascii="Arial" w:hAnsi="Arial" w:cs="Arial"/>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 xml:space="preserve">6.2 </w:t>
      </w:r>
      <w:r w:rsidR="004D4696">
        <w:rPr>
          <w:rFonts w:ascii="Arial" w:hAnsi="Arial" w:cs="Arial"/>
          <w:i/>
          <w:sz w:val="22"/>
          <w:szCs w:val="22"/>
        </w:rPr>
        <w:tab/>
        <w:t>Or</w:t>
      </w:r>
      <w:r w:rsidRPr="005500F3">
        <w:rPr>
          <w:rFonts w:ascii="Arial" w:hAnsi="Arial" w:cs="Arial"/>
          <w:i/>
          <w:sz w:val="22"/>
          <w:szCs w:val="22"/>
        </w:rPr>
        <w:t>ganización</w:t>
      </w:r>
    </w:p>
    <w:p w:rsidR="001D0D3F" w:rsidRDefault="001D0D3F" w:rsidP="001D0D3F">
      <w:pPr>
        <w:spacing w:line="480" w:lineRule="auto"/>
        <w:ind w:left="720"/>
        <w:jc w:val="both"/>
        <w:rPr>
          <w:rFonts w:ascii="Arial" w:hAnsi="Arial" w:cs="Arial"/>
          <w:sz w:val="20"/>
          <w:szCs w:val="20"/>
        </w:rPr>
      </w:pPr>
    </w:p>
    <w:p w:rsidR="001D0D3F" w:rsidRDefault="001D0D3F" w:rsidP="001D0D3F">
      <w:pPr>
        <w:spacing w:line="480" w:lineRule="auto"/>
        <w:ind w:left="720"/>
        <w:jc w:val="both"/>
        <w:rPr>
          <w:rFonts w:ascii="Arial" w:hAnsi="Arial" w:cs="Arial"/>
          <w:sz w:val="20"/>
          <w:szCs w:val="20"/>
        </w:rPr>
      </w:pPr>
      <w:r>
        <w:rPr>
          <w:rFonts w:ascii="Arial" w:hAnsi="Arial" w:cs="Arial"/>
          <w:sz w:val="20"/>
          <w:szCs w:val="20"/>
        </w:rPr>
        <w:t>Organizar la planificación es el proceso más importante que determina la clase de tipo de estrategias Data Warehouse que una organización iniciará. En este capitulo se definirán algunos factores que e deben tener en cuenta para la planificación.</w:t>
      </w:r>
    </w:p>
    <w:p w:rsidR="001D0D3F" w:rsidRDefault="001D0D3F" w:rsidP="001D0D3F">
      <w:pPr>
        <w:spacing w:line="480" w:lineRule="auto"/>
        <w:jc w:val="both"/>
        <w:rPr>
          <w:rFonts w:ascii="Arial" w:hAnsi="Arial" w:cs="Arial"/>
          <w:i/>
          <w:sz w:val="22"/>
          <w:szCs w:val="22"/>
        </w:rPr>
      </w:pPr>
    </w:p>
    <w:p w:rsidR="001D0D3F" w:rsidRPr="00F304F0" w:rsidRDefault="001D0D3F" w:rsidP="001D0D3F">
      <w:pPr>
        <w:spacing w:line="480" w:lineRule="auto"/>
        <w:jc w:val="both"/>
        <w:rPr>
          <w:rFonts w:ascii="Arial" w:hAnsi="Arial" w:cs="Arial"/>
          <w:b/>
          <w:sz w:val="22"/>
          <w:szCs w:val="22"/>
        </w:rPr>
      </w:pPr>
      <w:r w:rsidRPr="005500F3">
        <w:rPr>
          <w:rFonts w:ascii="Arial" w:hAnsi="Arial" w:cs="Arial"/>
          <w:i/>
          <w:sz w:val="22"/>
          <w:szCs w:val="22"/>
        </w:rPr>
        <w:t xml:space="preserve">6.2.1 </w:t>
      </w:r>
      <w:r w:rsidR="004D4696">
        <w:rPr>
          <w:rFonts w:ascii="Arial" w:hAnsi="Arial" w:cs="Arial"/>
          <w:i/>
          <w:sz w:val="22"/>
          <w:szCs w:val="22"/>
        </w:rPr>
        <w:tab/>
      </w:r>
      <w:r w:rsidRPr="005500F3">
        <w:rPr>
          <w:rFonts w:ascii="Arial" w:hAnsi="Arial" w:cs="Arial"/>
          <w:i/>
          <w:sz w:val="22"/>
          <w:szCs w:val="22"/>
        </w:rPr>
        <w:t>Factores de Planificación de Implementación</w:t>
      </w:r>
    </w:p>
    <w:p w:rsidR="001D0D3F" w:rsidRDefault="001D0D3F" w:rsidP="001D0D3F">
      <w:pPr>
        <w:spacing w:line="480" w:lineRule="auto"/>
        <w:ind w:left="540"/>
        <w:jc w:val="both"/>
        <w:rPr>
          <w:rFonts w:ascii="Arial" w:hAnsi="Arial" w:cs="Arial"/>
          <w:sz w:val="22"/>
          <w:szCs w:val="22"/>
        </w:rPr>
      </w:pPr>
    </w:p>
    <w:p w:rsidR="001D0D3F" w:rsidRPr="00F304F0" w:rsidRDefault="001D0D3F" w:rsidP="001D0D3F">
      <w:pPr>
        <w:spacing w:line="480" w:lineRule="auto"/>
        <w:ind w:left="720"/>
        <w:jc w:val="both"/>
        <w:rPr>
          <w:rFonts w:ascii="Arial" w:hAnsi="Arial" w:cs="Arial"/>
          <w:sz w:val="22"/>
          <w:szCs w:val="22"/>
        </w:rPr>
      </w:pPr>
      <w:r w:rsidRPr="00F304F0">
        <w:rPr>
          <w:rFonts w:ascii="Arial" w:hAnsi="Arial" w:cs="Arial"/>
          <w:sz w:val="22"/>
          <w:szCs w:val="22"/>
        </w:rPr>
        <w:t xml:space="preserve">No existe una fórmula </w:t>
      </w:r>
      <w:r>
        <w:rPr>
          <w:rFonts w:ascii="Arial" w:hAnsi="Arial" w:cs="Arial"/>
          <w:sz w:val="22"/>
          <w:szCs w:val="22"/>
        </w:rPr>
        <w:t>o estrategia que garantice un cien por ciento de</w:t>
      </w:r>
      <w:r w:rsidRPr="00F304F0">
        <w:rPr>
          <w:rFonts w:ascii="Arial" w:hAnsi="Arial" w:cs="Arial"/>
          <w:sz w:val="22"/>
          <w:szCs w:val="22"/>
        </w:rPr>
        <w:t xml:space="preserve"> éxito </w:t>
      </w:r>
      <w:r>
        <w:rPr>
          <w:rFonts w:ascii="Arial" w:hAnsi="Arial" w:cs="Arial"/>
          <w:sz w:val="22"/>
          <w:szCs w:val="22"/>
        </w:rPr>
        <w:t>en</w:t>
      </w:r>
      <w:r w:rsidRPr="00F304F0">
        <w:rPr>
          <w:rFonts w:ascii="Arial" w:hAnsi="Arial" w:cs="Arial"/>
          <w:sz w:val="22"/>
          <w:szCs w:val="22"/>
        </w:rPr>
        <w:t xml:space="preserve"> la construcción</w:t>
      </w:r>
      <w:r>
        <w:rPr>
          <w:rFonts w:ascii="Arial" w:hAnsi="Arial" w:cs="Arial"/>
          <w:sz w:val="22"/>
          <w:szCs w:val="22"/>
        </w:rPr>
        <w:t xml:space="preserve"> e implementación</w:t>
      </w:r>
      <w:r w:rsidRPr="00F304F0">
        <w:rPr>
          <w:rFonts w:ascii="Arial" w:hAnsi="Arial" w:cs="Arial"/>
          <w:sz w:val="22"/>
          <w:szCs w:val="22"/>
        </w:rPr>
        <w:t xml:space="preserve"> de un </w:t>
      </w:r>
      <w:r>
        <w:rPr>
          <w:rFonts w:ascii="Arial" w:hAnsi="Arial" w:cs="Arial"/>
          <w:sz w:val="22"/>
          <w:szCs w:val="22"/>
        </w:rPr>
        <w:t>Data Warehouse</w:t>
      </w:r>
      <w:r w:rsidRPr="00F304F0">
        <w:rPr>
          <w:rFonts w:ascii="Arial" w:hAnsi="Arial" w:cs="Arial"/>
          <w:sz w:val="22"/>
          <w:szCs w:val="22"/>
        </w:rPr>
        <w:t xml:space="preserve">, pero hay muchos puntos que contribuyen a ese objetivo. A continuación, se indican algunos puntos claves que deben considerarse en la planificación de un </w:t>
      </w:r>
      <w:r>
        <w:rPr>
          <w:rFonts w:ascii="Arial" w:hAnsi="Arial" w:cs="Arial"/>
          <w:sz w:val="22"/>
          <w:szCs w:val="22"/>
        </w:rPr>
        <w:t>Data Warehouse</w:t>
      </w:r>
      <w:r w:rsidRPr="00F304F0">
        <w:rPr>
          <w:rFonts w:ascii="Arial" w:hAnsi="Arial" w:cs="Arial"/>
          <w:sz w:val="22"/>
          <w:szCs w:val="22"/>
        </w:rPr>
        <w:t>:</w:t>
      </w:r>
    </w:p>
    <w:p w:rsidR="001D0D3F" w:rsidRPr="00F304F0" w:rsidRDefault="001D0D3F" w:rsidP="001D0D3F">
      <w:pPr>
        <w:spacing w:line="480" w:lineRule="auto"/>
        <w:ind w:left="720"/>
        <w:jc w:val="both"/>
        <w:rPr>
          <w:rFonts w:ascii="Arial" w:hAnsi="Arial" w:cs="Arial"/>
          <w:b/>
          <w:bCs/>
          <w:sz w:val="22"/>
          <w:szCs w:val="22"/>
        </w:rPr>
      </w:pPr>
    </w:p>
    <w:p w:rsidR="001D0D3F" w:rsidRPr="005B4CAB" w:rsidRDefault="001D0D3F" w:rsidP="001D0D3F">
      <w:pPr>
        <w:numPr>
          <w:ilvl w:val="0"/>
          <w:numId w:val="104"/>
        </w:numPr>
        <w:spacing w:line="480" w:lineRule="auto"/>
        <w:jc w:val="both"/>
        <w:rPr>
          <w:rFonts w:ascii="Arial" w:hAnsi="Arial" w:cs="Arial"/>
          <w:sz w:val="22"/>
          <w:szCs w:val="22"/>
        </w:rPr>
      </w:pPr>
      <w:r w:rsidRPr="005B4CAB">
        <w:rPr>
          <w:rFonts w:ascii="Arial" w:hAnsi="Arial" w:cs="Arial"/>
          <w:bCs/>
          <w:i/>
          <w:sz w:val="22"/>
          <w:szCs w:val="22"/>
        </w:rPr>
        <w:t>Establecer una asociación de usuarios, gestión y grupos.</w:t>
      </w:r>
      <w:r w:rsidRPr="005B4CAB">
        <w:rPr>
          <w:rFonts w:ascii="Arial" w:hAnsi="Arial" w:cs="Arial"/>
          <w:bCs/>
          <w:sz w:val="22"/>
          <w:szCs w:val="22"/>
        </w:rPr>
        <w:t xml:space="preserve"> </w:t>
      </w:r>
      <w:r w:rsidRPr="005B4CAB">
        <w:rPr>
          <w:rFonts w:ascii="Arial" w:hAnsi="Arial" w:cs="Arial"/>
          <w:sz w:val="22"/>
          <w:szCs w:val="22"/>
        </w:rPr>
        <w:t>Es esencial</w:t>
      </w:r>
      <w:r w:rsidRPr="00F304F0">
        <w:rPr>
          <w:rFonts w:ascii="Arial" w:hAnsi="Arial" w:cs="Arial"/>
          <w:sz w:val="22"/>
          <w:szCs w:val="22"/>
        </w:rPr>
        <w:t xml:space="preserve"> involucrar tanto a los usuarios como a la gestión para asegurar que el </w:t>
      </w:r>
      <w:r>
        <w:rPr>
          <w:rFonts w:ascii="Arial" w:hAnsi="Arial" w:cs="Arial"/>
          <w:sz w:val="22"/>
          <w:szCs w:val="22"/>
        </w:rPr>
        <w:t>Data Warehouse</w:t>
      </w:r>
      <w:r w:rsidRPr="00F304F0">
        <w:rPr>
          <w:rFonts w:ascii="Arial" w:hAnsi="Arial" w:cs="Arial"/>
          <w:sz w:val="22"/>
          <w:szCs w:val="22"/>
        </w:rPr>
        <w:t xml:space="preserve"> contenga información que satisfaga los requerimientos de la empresa. La gestión puede ayudar a priorizar la fase de la implementación del </w:t>
      </w:r>
      <w:r>
        <w:rPr>
          <w:rFonts w:ascii="Arial" w:hAnsi="Arial" w:cs="Arial"/>
          <w:sz w:val="22"/>
          <w:szCs w:val="22"/>
        </w:rPr>
        <w:t>Data Warehouse</w:t>
      </w:r>
      <w:r w:rsidRPr="00F304F0">
        <w:rPr>
          <w:rFonts w:ascii="Arial" w:hAnsi="Arial" w:cs="Arial"/>
          <w:sz w:val="22"/>
          <w:szCs w:val="22"/>
        </w:rPr>
        <w:t xml:space="preserve">, así como también la selección de herramientas del usuario. </w:t>
      </w:r>
      <w:r>
        <w:rPr>
          <w:rFonts w:ascii="Arial" w:hAnsi="Arial" w:cs="Arial"/>
          <w:sz w:val="22"/>
          <w:szCs w:val="22"/>
        </w:rPr>
        <w:t>P</w:t>
      </w:r>
      <w:r w:rsidRPr="005B4CAB">
        <w:rPr>
          <w:rFonts w:ascii="Arial" w:hAnsi="Arial" w:cs="Arial"/>
          <w:sz w:val="22"/>
          <w:szCs w:val="22"/>
        </w:rPr>
        <w:t>ara el caso concreto de las Empresas de agua potable y alcantarill</w:t>
      </w:r>
      <w:r>
        <w:rPr>
          <w:rFonts w:ascii="Arial" w:hAnsi="Arial" w:cs="Arial"/>
          <w:sz w:val="22"/>
          <w:szCs w:val="22"/>
        </w:rPr>
        <w:t>a</w:t>
      </w:r>
      <w:r w:rsidRPr="005B4CAB">
        <w:rPr>
          <w:rFonts w:ascii="Arial" w:hAnsi="Arial" w:cs="Arial"/>
          <w:sz w:val="22"/>
          <w:szCs w:val="22"/>
        </w:rPr>
        <w:t>do en la actualidad no cuentan con esta asociación de usuarios, por lo que para la implementac</w:t>
      </w:r>
      <w:r>
        <w:rPr>
          <w:rFonts w:ascii="Arial" w:hAnsi="Arial" w:cs="Arial"/>
          <w:sz w:val="22"/>
          <w:szCs w:val="22"/>
        </w:rPr>
        <w:t>i</w:t>
      </w:r>
      <w:r w:rsidRPr="005B4CAB">
        <w:rPr>
          <w:rFonts w:ascii="Arial" w:hAnsi="Arial" w:cs="Arial"/>
          <w:sz w:val="22"/>
          <w:szCs w:val="22"/>
        </w:rPr>
        <w:t xml:space="preserve">ón del </w:t>
      </w:r>
      <w:r>
        <w:rPr>
          <w:rFonts w:ascii="Arial" w:hAnsi="Arial" w:cs="Arial"/>
          <w:sz w:val="22"/>
          <w:szCs w:val="22"/>
        </w:rPr>
        <w:t>Data Warehouse</w:t>
      </w:r>
      <w:r w:rsidRPr="005B4CAB">
        <w:rPr>
          <w:rFonts w:ascii="Arial" w:hAnsi="Arial" w:cs="Arial"/>
          <w:sz w:val="22"/>
          <w:szCs w:val="22"/>
        </w:rPr>
        <w:t xml:space="preserve"> se recomienda generar grupos de trabajos, métodos de comunicación, reuniones, difusión para involucrar a todos en la implementación del </w:t>
      </w:r>
      <w:r>
        <w:rPr>
          <w:rFonts w:ascii="Arial" w:hAnsi="Arial" w:cs="Arial"/>
          <w:sz w:val="22"/>
          <w:szCs w:val="22"/>
        </w:rPr>
        <w:t>Data Warehouse</w:t>
      </w:r>
      <w:r w:rsidRPr="005B4CAB">
        <w:rPr>
          <w:rFonts w:ascii="Arial" w:hAnsi="Arial" w:cs="Arial"/>
          <w:sz w:val="22"/>
          <w:szCs w:val="22"/>
        </w:rPr>
        <w:t>.</w:t>
      </w:r>
    </w:p>
    <w:p w:rsidR="001D0D3F" w:rsidRPr="00F304F0" w:rsidRDefault="001D0D3F" w:rsidP="004D4696">
      <w:pPr>
        <w:numPr>
          <w:ilvl w:val="0"/>
          <w:numId w:val="104"/>
        </w:numPr>
        <w:spacing w:line="480" w:lineRule="auto"/>
        <w:jc w:val="both"/>
        <w:rPr>
          <w:rFonts w:ascii="Arial" w:hAnsi="Arial" w:cs="Arial"/>
          <w:sz w:val="22"/>
          <w:szCs w:val="22"/>
        </w:rPr>
      </w:pPr>
      <w:r w:rsidRPr="005500F3">
        <w:rPr>
          <w:rFonts w:ascii="Arial" w:hAnsi="Arial" w:cs="Arial"/>
          <w:bCs/>
          <w:i/>
          <w:sz w:val="22"/>
          <w:szCs w:val="22"/>
        </w:rPr>
        <w:t>Seleccionar una aplicación piloto con una alta probabilidad de éxito</w:t>
      </w:r>
      <w:r>
        <w:rPr>
          <w:rFonts w:ascii="Arial" w:hAnsi="Arial" w:cs="Arial"/>
          <w:bCs/>
          <w:i/>
          <w:sz w:val="22"/>
          <w:szCs w:val="22"/>
        </w:rPr>
        <w:t xml:space="preserve">. </w:t>
      </w:r>
      <w:r w:rsidRPr="00F304F0">
        <w:rPr>
          <w:rFonts w:ascii="Arial" w:hAnsi="Arial" w:cs="Arial"/>
          <w:sz w:val="22"/>
          <w:szCs w:val="22"/>
        </w:rPr>
        <w:t xml:space="preserve">Una aplicación piloto de alcance limitado, con un reembolso medible para los usuarios y la gestión, establecerá el </w:t>
      </w:r>
      <w:r>
        <w:rPr>
          <w:rFonts w:ascii="Arial" w:hAnsi="Arial" w:cs="Arial"/>
          <w:sz w:val="22"/>
          <w:szCs w:val="22"/>
        </w:rPr>
        <w:t>Data Warehouse</w:t>
      </w:r>
      <w:r w:rsidRPr="00F304F0">
        <w:rPr>
          <w:rFonts w:ascii="Arial" w:hAnsi="Arial" w:cs="Arial"/>
          <w:sz w:val="22"/>
          <w:szCs w:val="22"/>
        </w:rPr>
        <w:t xml:space="preserve"> como una tecnología clave para la empresa. Estos mismos criterios (alcance limitado, reembolso medible y beneficios claros para la empresa) se aplican a cada fase de la implementación de un </w:t>
      </w:r>
      <w:r>
        <w:rPr>
          <w:rFonts w:ascii="Arial" w:hAnsi="Arial" w:cs="Arial"/>
          <w:sz w:val="22"/>
          <w:szCs w:val="22"/>
        </w:rPr>
        <w:t>Data Warehouse</w:t>
      </w:r>
      <w:r w:rsidRPr="00F304F0">
        <w:rPr>
          <w:rFonts w:ascii="Arial" w:hAnsi="Arial" w:cs="Arial"/>
          <w:sz w:val="22"/>
          <w:szCs w:val="22"/>
        </w:rPr>
        <w:t xml:space="preserve">. </w:t>
      </w:r>
    </w:p>
    <w:p w:rsidR="001D0D3F" w:rsidRPr="007C3280" w:rsidRDefault="001D0D3F" w:rsidP="004D4696">
      <w:pPr>
        <w:numPr>
          <w:ilvl w:val="0"/>
          <w:numId w:val="104"/>
        </w:numPr>
        <w:spacing w:line="480" w:lineRule="auto"/>
        <w:jc w:val="both"/>
        <w:rPr>
          <w:rFonts w:ascii="Arial" w:hAnsi="Arial" w:cs="Arial"/>
          <w:sz w:val="22"/>
          <w:szCs w:val="22"/>
        </w:rPr>
      </w:pPr>
      <w:r w:rsidRPr="005500F3">
        <w:rPr>
          <w:rFonts w:ascii="Arial" w:hAnsi="Arial" w:cs="Arial"/>
          <w:bCs/>
          <w:i/>
          <w:sz w:val="22"/>
          <w:szCs w:val="22"/>
        </w:rPr>
        <w:t>Construir prototipos rápida y frecuentemente</w:t>
      </w:r>
      <w:r>
        <w:rPr>
          <w:rFonts w:ascii="Arial" w:hAnsi="Arial" w:cs="Arial"/>
          <w:bCs/>
          <w:i/>
          <w:sz w:val="22"/>
          <w:szCs w:val="22"/>
        </w:rPr>
        <w:t xml:space="preserve">. </w:t>
      </w:r>
      <w:r w:rsidRPr="00F304F0">
        <w:rPr>
          <w:rFonts w:ascii="Arial" w:hAnsi="Arial" w:cs="Arial"/>
          <w:sz w:val="22"/>
          <w:szCs w:val="22"/>
        </w:rPr>
        <w:t xml:space="preserve">La única manera para asegurar que el </w:t>
      </w:r>
      <w:r>
        <w:rPr>
          <w:rFonts w:ascii="Arial" w:hAnsi="Arial" w:cs="Arial"/>
          <w:sz w:val="22"/>
          <w:szCs w:val="22"/>
        </w:rPr>
        <w:t>Data Warehouse</w:t>
      </w:r>
      <w:r w:rsidRPr="00F304F0">
        <w:rPr>
          <w:rFonts w:ascii="Arial" w:hAnsi="Arial" w:cs="Arial"/>
          <w:sz w:val="22"/>
          <w:szCs w:val="22"/>
        </w:rPr>
        <w:t xml:space="preserve"> reúna las necesidades de los usuarios, es hacer el prototipo a lo largo del proceso de implementación y aún más allá, así como agregar los nuevos datos y/o los modelos en forma permanente. El trabajo continuo con los usuarios y la gestión es, nuevamente, la clave. </w:t>
      </w:r>
    </w:p>
    <w:p w:rsidR="001D0D3F" w:rsidRPr="00F304F0" w:rsidRDefault="001D0D3F" w:rsidP="004D4696">
      <w:pPr>
        <w:numPr>
          <w:ilvl w:val="0"/>
          <w:numId w:val="104"/>
        </w:numPr>
        <w:spacing w:line="480" w:lineRule="auto"/>
        <w:jc w:val="both"/>
        <w:rPr>
          <w:rFonts w:ascii="Arial" w:hAnsi="Arial" w:cs="Arial"/>
          <w:sz w:val="22"/>
          <w:szCs w:val="22"/>
        </w:rPr>
      </w:pPr>
      <w:r w:rsidRPr="005500F3">
        <w:rPr>
          <w:rFonts w:ascii="Arial" w:hAnsi="Arial" w:cs="Arial"/>
          <w:bCs/>
          <w:i/>
          <w:sz w:val="22"/>
          <w:szCs w:val="22"/>
        </w:rPr>
        <w:t>Implementación incremental</w:t>
      </w:r>
      <w:r>
        <w:rPr>
          <w:rFonts w:ascii="Arial" w:hAnsi="Arial" w:cs="Arial"/>
          <w:bCs/>
          <w:i/>
          <w:sz w:val="22"/>
          <w:szCs w:val="22"/>
        </w:rPr>
        <w:t xml:space="preserve">. </w:t>
      </w:r>
      <w:r w:rsidRPr="00F304F0">
        <w:rPr>
          <w:rFonts w:ascii="Arial" w:hAnsi="Arial" w:cs="Arial"/>
          <w:sz w:val="22"/>
          <w:szCs w:val="22"/>
        </w:rPr>
        <w:t>La implementación incremental reduce riesgos y asegura que el tamaño del proyecto permanezca manejable en cada fase.</w:t>
      </w:r>
    </w:p>
    <w:p w:rsidR="001D0D3F" w:rsidRPr="006D141F" w:rsidRDefault="001D0D3F" w:rsidP="00217879">
      <w:pPr>
        <w:numPr>
          <w:ilvl w:val="0"/>
          <w:numId w:val="104"/>
        </w:numPr>
        <w:spacing w:line="480" w:lineRule="auto"/>
        <w:jc w:val="both"/>
        <w:rPr>
          <w:rFonts w:ascii="Arial" w:hAnsi="Arial" w:cs="Arial"/>
          <w:b/>
          <w:sz w:val="22"/>
          <w:szCs w:val="22"/>
        </w:rPr>
      </w:pPr>
      <w:r>
        <w:rPr>
          <w:rFonts w:ascii="Arial" w:hAnsi="Arial" w:cs="Arial"/>
          <w:bCs/>
          <w:i/>
          <w:sz w:val="22"/>
          <w:szCs w:val="22"/>
        </w:rPr>
        <w:t xml:space="preserve">Estudio de Factibilidad. </w:t>
      </w:r>
      <w:r>
        <w:rPr>
          <w:rFonts w:ascii="Arial" w:hAnsi="Arial" w:cs="Arial"/>
          <w:bCs/>
          <w:sz w:val="22"/>
          <w:szCs w:val="22"/>
        </w:rPr>
        <w:t>El realizar un estudio de factibilidad técnico, operativo y económico es un factor importante pues ayuda a conocer la realidad del escenario en donde se va a realizar la implementación del Data Warehouse</w:t>
      </w:r>
    </w:p>
    <w:p w:rsidR="001D0D3F" w:rsidRPr="00B76C83" w:rsidRDefault="001D0D3F" w:rsidP="00217879">
      <w:pPr>
        <w:numPr>
          <w:ilvl w:val="0"/>
          <w:numId w:val="104"/>
        </w:numPr>
        <w:spacing w:line="480" w:lineRule="auto"/>
        <w:jc w:val="both"/>
        <w:rPr>
          <w:rFonts w:ascii="Arial" w:hAnsi="Arial" w:cs="Arial"/>
          <w:b/>
          <w:sz w:val="22"/>
          <w:szCs w:val="22"/>
        </w:rPr>
      </w:pPr>
      <w:r>
        <w:rPr>
          <w:rFonts w:ascii="Arial" w:hAnsi="Arial" w:cs="Arial"/>
          <w:bCs/>
          <w:i/>
          <w:sz w:val="22"/>
          <w:szCs w:val="22"/>
        </w:rPr>
        <w:t xml:space="preserve">Capacitación a los usuarios. </w:t>
      </w:r>
      <w:r w:rsidRPr="00B76C83">
        <w:rPr>
          <w:rFonts w:ascii="Arial" w:hAnsi="Arial" w:cs="Arial"/>
          <w:bCs/>
          <w:sz w:val="22"/>
          <w:szCs w:val="22"/>
        </w:rPr>
        <w:t>Se debe establecer una agenda de capacitación en la que incluya charlas, cursos, motivaciones, reuniones periódicas y otras actividades afines que lleven a una capacitación funcional, técnica, operativa para los diferentes mandos de las Empresas de agua potable y alcantarillado</w:t>
      </w:r>
    </w:p>
    <w:p w:rsidR="001D0D3F" w:rsidRPr="00F304F0" w:rsidRDefault="001D0D3F" w:rsidP="001D0D3F">
      <w:pPr>
        <w:spacing w:line="480" w:lineRule="auto"/>
        <w:jc w:val="both"/>
        <w:rPr>
          <w:rFonts w:ascii="Arial" w:hAnsi="Arial" w:cs="Arial"/>
          <w:b/>
          <w:sz w:val="22"/>
          <w:szCs w:val="22"/>
        </w:rPr>
      </w:pPr>
    </w:p>
    <w:p w:rsidR="001D0D3F" w:rsidRDefault="001D0D3F" w:rsidP="001D0D3F">
      <w:pPr>
        <w:rPr>
          <w:rFonts w:ascii="Arial" w:hAnsi="Arial" w:cs="Arial"/>
          <w:i/>
          <w:sz w:val="22"/>
          <w:szCs w:val="22"/>
        </w:rPr>
      </w:pPr>
      <w:r w:rsidRPr="00F02D68">
        <w:rPr>
          <w:rFonts w:ascii="Arial" w:hAnsi="Arial" w:cs="Arial"/>
          <w:i/>
          <w:sz w:val="22"/>
          <w:szCs w:val="22"/>
        </w:rPr>
        <w:t xml:space="preserve">6.2.2 </w:t>
      </w:r>
      <w:r w:rsidR="00217879">
        <w:rPr>
          <w:rFonts w:ascii="Arial" w:hAnsi="Arial" w:cs="Arial"/>
          <w:i/>
          <w:sz w:val="22"/>
          <w:szCs w:val="22"/>
        </w:rPr>
        <w:tab/>
      </w:r>
      <w:r w:rsidRPr="00F02D68">
        <w:rPr>
          <w:rFonts w:ascii="Arial" w:hAnsi="Arial" w:cs="Arial"/>
          <w:i/>
          <w:sz w:val="22"/>
          <w:szCs w:val="22"/>
        </w:rPr>
        <w:t xml:space="preserve">Estrategias de Implementación. </w:t>
      </w:r>
    </w:p>
    <w:p w:rsidR="001D0D3F" w:rsidRDefault="001D0D3F" w:rsidP="001D0D3F">
      <w:pPr>
        <w:spacing w:line="480" w:lineRule="auto"/>
        <w:ind w:left="720"/>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F02D68">
        <w:rPr>
          <w:rFonts w:ascii="Arial" w:hAnsi="Arial" w:cs="Arial"/>
          <w:sz w:val="22"/>
          <w:szCs w:val="22"/>
        </w:rPr>
        <w:t xml:space="preserve">Puesto que la perturbación acompaña inevitablemente la introducción de una nueva tecnología administrativa, es necesario tomar todas las precauciones posibles para que tenga éxito la fase de implementación. A este respecto, existe una serie de principios de valor práctico </w:t>
      </w:r>
      <w:r>
        <w:rPr>
          <w:rFonts w:ascii="Arial" w:hAnsi="Arial" w:cs="Arial"/>
          <w:sz w:val="22"/>
          <w:szCs w:val="22"/>
        </w:rPr>
        <w:t>que pueden llevar a generar una estrategia de implementación que permita tener éxito en el desarrollo del proyecto. Generar las estrategias de implementación es determinar los pasos y procesos mas adecuados a seguir en el desarrollo de la implementación.</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311DBA">
        <w:rPr>
          <w:rFonts w:ascii="Arial" w:hAnsi="Arial" w:cs="Arial"/>
          <w:bCs/>
          <w:i/>
          <w:iCs/>
          <w:sz w:val="22"/>
          <w:szCs w:val="22"/>
        </w:rPr>
        <w:t>Compromiso de la alta gerencia</w:t>
      </w:r>
      <w:r w:rsidRPr="00311DBA">
        <w:rPr>
          <w:rFonts w:ascii="Arial" w:hAnsi="Arial" w:cs="Arial"/>
          <w:sz w:val="22"/>
          <w:szCs w:val="22"/>
        </w:rPr>
        <w:t>. La probabilidad de éxito en la implementación de cualquier proyecto está directamente relacionada con la posición organizacional del patrocinador de más alta jerarquía. Por esta razón, se recomienda  asegurar el compromiso abierto de la alta gerencia para apoyar la implementación de un proyecto. Cuando los altos niveles de la organización están directamente comprometidos con ello, existen mayores probabilidades de éxito. P</w:t>
      </w:r>
      <w:r>
        <w:rPr>
          <w:rFonts w:ascii="Arial" w:hAnsi="Arial" w:cs="Arial"/>
          <w:sz w:val="22"/>
          <w:szCs w:val="22"/>
        </w:rPr>
        <w:t>ara la implementación en los Municipios</w:t>
      </w:r>
      <w:r w:rsidRPr="00311DBA">
        <w:rPr>
          <w:rFonts w:ascii="Arial" w:hAnsi="Arial" w:cs="Arial"/>
          <w:sz w:val="22"/>
          <w:szCs w:val="22"/>
        </w:rPr>
        <w:t xml:space="preserve"> se de buscar el compromiso permanente de las autoridades como Alcalde, Consejo y comisiones  para tener un respaldo sólido en la </w:t>
      </w:r>
      <w:r>
        <w:rPr>
          <w:rFonts w:ascii="Arial" w:hAnsi="Arial" w:cs="Arial"/>
          <w:sz w:val="22"/>
          <w:szCs w:val="22"/>
        </w:rPr>
        <w:t>implantación</w:t>
      </w:r>
      <w:r w:rsidRPr="00311DBA">
        <w:rPr>
          <w:rFonts w:ascii="Arial" w:hAnsi="Arial" w:cs="Arial"/>
          <w:sz w:val="22"/>
          <w:szCs w:val="22"/>
        </w:rPr>
        <w:t xml:space="preserve"> del </w:t>
      </w:r>
      <w:r>
        <w:rPr>
          <w:rFonts w:ascii="Arial" w:hAnsi="Arial" w:cs="Arial"/>
          <w:sz w:val="22"/>
          <w:szCs w:val="22"/>
        </w:rPr>
        <w:t>Data Warehouse</w:t>
      </w:r>
      <w:r w:rsidRPr="00311DBA">
        <w:rPr>
          <w:rFonts w:ascii="Arial" w:hAnsi="Arial" w:cs="Arial"/>
          <w:sz w:val="22"/>
          <w:szCs w:val="22"/>
        </w:rPr>
        <w:t>. El compromiso de estas autoridades significa algo más que aprobación. Supone participación en forma periódica para asegurar que los objetivos del proyecto se están alcanzando y que su filosofía e intenciones se reflejan en forma adecuada.</w:t>
      </w:r>
    </w:p>
    <w:p w:rsidR="001D0D3F" w:rsidRPr="00311DBA"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bCs/>
          <w:iCs/>
          <w:sz w:val="22"/>
          <w:szCs w:val="22"/>
        </w:rPr>
      </w:pPr>
      <w:r>
        <w:rPr>
          <w:rFonts w:ascii="Arial" w:hAnsi="Arial" w:cs="Arial"/>
          <w:bCs/>
          <w:i/>
          <w:iCs/>
          <w:sz w:val="22"/>
          <w:szCs w:val="22"/>
        </w:rPr>
        <w:t xml:space="preserve">Planteamiento de </w:t>
      </w:r>
      <w:smartTag w:uri="urn:schemas-microsoft-com:office:smarttags" w:element="PersonName">
        <w:smartTagPr>
          <w:attr w:name="ProductID" w:val="la Propuesta. Desarrollar"/>
        </w:smartTagPr>
        <w:r>
          <w:rPr>
            <w:rFonts w:ascii="Arial" w:hAnsi="Arial" w:cs="Arial"/>
            <w:bCs/>
            <w:i/>
            <w:iCs/>
            <w:sz w:val="22"/>
            <w:szCs w:val="22"/>
          </w:rPr>
          <w:t xml:space="preserve">la Propuesta. </w:t>
        </w:r>
        <w:r>
          <w:rPr>
            <w:rFonts w:ascii="Arial" w:hAnsi="Arial" w:cs="Arial"/>
            <w:bCs/>
            <w:iCs/>
            <w:sz w:val="22"/>
            <w:szCs w:val="22"/>
          </w:rPr>
          <w:t>Desarrollar</w:t>
        </w:r>
      </w:smartTag>
      <w:r>
        <w:rPr>
          <w:rFonts w:ascii="Arial" w:hAnsi="Arial" w:cs="Arial"/>
          <w:bCs/>
          <w:iCs/>
          <w:sz w:val="22"/>
          <w:szCs w:val="22"/>
        </w:rPr>
        <w:t xml:space="preserve"> un documento detallado de la propuesta de </w:t>
      </w:r>
      <w:smartTag w:uri="urn:schemas-microsoft-com:office:smarttags" w:element="PersonName">
        <w:smartTagPr>
          <w:attr w:name="ProductID" w:val="la Implementaci￳n"/>
        </w:smartTagPr>
        <w:r>
          <w:rPr>
            <w:rFonts w:ascii="Arial" w:hAnsi="Arial" w:cs="Arial"/>
            <w:bCs/>
            <w:iCs/>
            <w:sz w:val="22"/>
            <w:szCs w:val="22"/>
          </w:rPr>
          <w:t>la Implementación</w:t>
        </w:r>
      </w:smartTag>
      <w:r>
        <w:rPr>
          <w:rFonts w:ascii="Arial" w:hAnsi="Arial" w:cs="Arial"/>
          <w:bCs/>
          <w:iCs/>
          <w:sz w:val="22"/>
          <w:szCs w:val="22"/>
        </w:rPr>
        <w:t xml:space="preserve"> del Data Warehouse en las Empresas de agua potable y alcantarillado, y presentarlo a la alta gerencia con quienes se a alcanzo un compromiso de colaboración y participación. En el documento entre otras cosas debe constar tiempos, recursos, beneficios que se obtendrá con la implementación.</w:t>
      </w:r>
    </w:p>
    <w:p w:rsidR="001D0D3F" w:rsidRPr="00001632" w:rsidRDefault="001D0D3F" w:rsidP="001D0D3F">
      <w:pPr>
        <w:spacing w:line="480" w:lineRule="auto"/>
        <w:ind w:left="720"/>
        <w:jc w:val="both"/>
        <w:rPr>
          <w:rFonts w:ascii="Arial" w:hAnsi="Arial" w:cs="Arial"/>
          <w:bCs/>
          <w:iCs/>
          <w:sz w:val="22"/>
          <w:szCs w:val="22"/>
        </w:rPr>
      </w:pPr>
    </w:p>
    <w:p w:rsidR="001D0D3F" w:rsidRDefault="001D0D3F" w:rsidP="001D0D3F">
      <w:pPr>
        <w:spacing w:line="480" w:lineRule="auto"/>
        <w:ind w:left="720"/>
        <w:jc w:val="both"/>
        <w:rPr>
          <w:rFonts w:ascii="Arial" w:hAnsi="Arial" w:cs="Arial"/>
          <w:sz w:val="22"/>
          <w:szCs w:val="22"/>
        </w:rPr>
      </w:pPr>
      <w:r w:rsidRPr="00311DBA">
        <w:rPr>
          <w:rFonts w:ascii="Arial" w:hAnsi="Arial" w:cs="Arial"/>
          <w:bCs/>
          <w:i/>
          <w:iCs/>
          <w:sz w:val="22"/>
          <w:szCs w:val="22"/>
        </w:rPr>
        <w:t>Planear con anticipación</w:t>
      </w:r>
      <w:r w:rsidRPr="00311DBA">
        <w:rPr>
          <w:rFonts w:ascii="Arial" w:hAnsi="Arial" w:cs="Arial"/>
          <w:i/>
          <w:sz w:val="22"/>
          <w:szCs w:val="22"/>
        </w:rPr>
        <w:t>.</w:t>
      </w:r>
      <w:r w:rsidRPr="00311DBA">
        <w:rPr>
          <w:rFonts w:ascii="Arial" w:hAnsi="Arial" w:cs="Arial"/>
          <w:sz w:val="22"/>
          <w:szCs w:val="22"/>
        </w:rPr>
        <w:t xml:space="preserve"> Los planes detallados del proyecto son necesarios para minimizar sorpresas durante la implementación. Las herramientas efectivas para la planeación de proyectos son las técnicas de planeación,</w:t>
      </w:r>
      <w:r>
        <w:rPr>
          <w:rFonts w:ascii="Arial" w:hAnsi="Arial" w:cs="Arial"/>
          <w:sz w:val="22"/>
          <w:szCs w:val="22"/>
        </w:rPr>
        <w:t xml:space="preserve"> que nos ayudan a determinar</w:t>
      </w:r>
      <w:r w:rsidRPr="00311DBA">
        <w:rPr>
          <w:rFonts w:ascii="Arial" w:hAnsi="Arial" w:cs="Arial"/>
          <w:sz w:val="22"/>
          <w:szCs w:val="22"/>
        </w:rPr>
        <w:t xml:space="preserve"> tareas</w:t>
      </w:r>
      <w:r>
        <w:rPr>
          <w:rFonts w:ascii="Arial" w:hAnsi="Arial" w:cs="Arial"/>
          <w:sz w:val="22"/>
          <w:szCs w:val="22"/>
        </w:rPr>
        <w:t xml:space="preserve"> generales</w:t>
      </w:r>
      <w:r w:rsidRPr="00311DBA">
        <w:rPr>
          <w:rFonts w:ascii="Arial" w:hAnsi="Arial" w:cs="Arial"/>
          <w:sz w:val="22"/>
          <w:szCs w:val="22"/>
        </w:rPr>
        <w:t xml:space="preserve"> y las tareas en actividades individuales. Para cada actividad debe haber estimaciones de tiempo y costos, como también tipos de habilidades necesarias para complementarlas. Luego, se pueden determinar las restricciones de secuencia y precedencia estructurando </w:t>
      </w:r>
      <w:r>
        <w:rPr>
          <w:rFonts w:ascii="Arial" w:hAnsi="Arial" w:cs="Arial"/>
          <w:sz w:val="22"/>
          <w:szCs w:val="22"/>
        </w:rPr>
        <w:t>todas</w:t>
      </w:r>
      <w:r w:rsidRPr="00311DBA">
        <w:rPr>
          <w:rFonts w:ascii="Arial" w:hAnsi="Arial" w:cs="Arial"/>
          <w:sz w:val="22"/>
          <w:szCs w:val="22"/>
        </w:rPr>
        <w:t>. La disciplina impuesta por la necesidad de elaborar un plan detallado por lo general trae a la luz muchos problemas insospechados y preguntas sin respuestas. Prever estas situaciones produce beneficios que exceden con creces el costo y esfuerzo dedicados a la planeación.</w:t>
      </w:r>
    </w:p>
    <w:p w:rsidR="001D0D3F" w:rsidRDefault="001D0D3F" w:rsidP="001D0D3F">
      <w:pPr>
        <w:spacing w:line="480" w:lineRule="auto"/>
        <w:ind w:left="720"/>
        <w:jc w:val="both"/>
        <w:rPr>
          <w:rFonts w:ascii="Arial" w:hAnsi="Arial" w:cs="Arial"/>
          <w:bCs/>
          <w:i/>
          <w:iCs/>
          <w:sz w:val="22"/>
          <w:szCs w:val="22"/>
        </w:rPr>
      </w:pPr>
    </w:p>
    <w:p w:rsidR="001D0D3F" w:rsidRDefault="001D0D3F" w:rsidP="001D0D3F">
      <w:pPr>
        <w:spacing w:line="480" w:lineRule="auto"/>
        <w:ind w:left="720"/>
        <w:jc w:val="both"/>
        <w:rPr>
          <w:rFonts w:ascii="Arial" w:hAnsi="Arial" w:cs="Arial"/>
          <w:sz w:val="22"/>
          <w:szCs w:val="22"/>
        </w:rPr>
      </w:pPr>
      <w:r w:rsidRPr="00C64246">
        <w:rPr>
          <w:rFonts w:ascii="Arial" w:hAnsi="Arial" w:cs="Arial"/>
          <w:bCs/>
          <w:i/>
          <w:iCs/>
          <w:sz w:val="22"/>
          <w:szCs w:val="22"/>
        </w:rPr>
        <w:t>Seleccionar la aplicación inicial correcta</w:t>
      </w:r>
      <w:r w:rsidRPr="00C64246">
        <w:rPr>
          <w:rFonts w:ascii="Arial" w:hAnsi="Arial" w:cs="Arial"/>
          <w:i/>
          <w:sz w:val="22"/>
          <w:szCs w:val="22"/>
        </w:rPr>
        <w:t>.</w:t>
      </w:r>
      <w:r w:rsidRPr="00C64246">
        <w:rPr>
          <w:rFonts w:ascii="Arial" w:hAnsi="Arial" w:cs="Arial"/>
          <w:sz w:val="22"/>
          <w:szCs w:val="22"/>
        </w:rPr>
        <w:t xml:space="preserve"> Cuando se introduce</w:t>
      </w:r>
      <w:r>
        <w:rPr>
          <w:rFonts w:ascii="Arial" w:hAnsi="Arial" w:cs="Arial"/>
          <w:sz w:val="22"/>
          <w:szCs w:val="22"/>
        </w:rPr>
        <w:t xml:space="preserve"> e implementa</w:t>
      </w:r>
      <w:r w:rsidRPr="00C64246">
        <w:rPr>
          <w:rFonts w:ascii="Arial" w:hAnsi="Arial" w:cs="Arial"/>
          <w:sz w:val="22"/>
          <w:szCs w:val="22"/>
        </w:rPr>
        <w:t xml:space="preserve"> un nuevo </w:t>
      </w:r>
      <w:r>
        <w:rPr>
          <w:rFonts w:ascii="Arial" w:hAnsi="Arial" w:cs="Arial"/>
          <w:sz w:val="22"/>
          <w:szCs w:val="22"/>
        </w:rPr>
        <w:t>proyecto</w:t>
      </w:r>
      <w:r w:rsidRPr="00C64246">
        <w:rPr>
          <w:rFonts w:ascii="Arial" w:hAnsi="Arial" w:cs="Arial"/>
          <w:sz w:val="22"/>
          <w:szCs w:val="22"/>
        </w:rPr>
        <w:t xml:space="preserve"> es importante demostrar sus beneficios en forma clara. Ello crea confianza y facilita su expansión en la organización. </w:t>
      </w:r>
      <w:r>
        <w:rPr>
          <w:rFonts w:ascii="Arial" w:hAnsi="Arial" w:cs="Arial"/>
          <w:sz w:val="22"/>
          <w:szCs w:val="22"/>
        </w:rPr>
        <w:t>De esta manera se asegura que todos los usuarios  de las Empresas de agua potable y alcantarillado se sientan identificados y comprometidos con el éxito de la implementación.</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C64246">
        <w:rPr>
          <w:rFonts w:ascii="Arial" w:hAnsi="Arial" w:cs="Arial"/>
          <w:bCs/>
          <w:i/>
          <w:iCs/>
          <w:sz w:val="22"/>
          <w:szCs w:val="22"/>
        </w:rPr>
        <w:t xml:space="preserve">Relacionar </w:t>
      </w:r>
      <w:r>
        <w:rPr>
          <w:rFonts w:ascii="Arial" w:hAnsi="Arial" w:cs="Arial"/>
          <w:bCs/>
          <w:i/>
          <w:iCs/>
          <w:sz w:val="22"/>
          <w:szCs w:val="22"/>
        </w:rPr>
        <w:t>el Data Warehouse</w:t>
      </w:r>
      <w:r w:rsidRPr="00C64246">
        <w:rPr>
          <w:rFonts w:ascii="Arial" w:hAnsi="Arial" w:cs="Arial"/>
          <w:bCs/>
          <w:i/>
          <w:iCs/>
          <w:sz w:val="22"/>
          <w:szCs w:val="22"/>
        </w:rPr>
        <w:t xml:space="preserve"> con la estrategia de la empresa</w:t>
      </w:r>
      <w:r w:rsidRPr="00C64246">
        <w:rPr>
          <w:rFonts w:ascii="Arial" w:hAnsi="Arial" w:cs="Arial"/>
          <w:sz w:val="22"/>
          <w:szCs w:val="22"/>
        </w:rPr>
        <w:t xml:space="preserve">. </w:t>
      </w:r>
      <w:r>
        <w:rPr>
          <w:rFonts w:ascii="Arial" w:hAnsi="Arial" w:cs="Arial"/>
          <w:sz w:val="22"/>
          <w:szCs w:val="22"/>
        </w:rPr>
        <w:t>U</w:t>
      </w:r>
      <w:r w:rsidRPr="00C64246">
        <w:rPr>
          <w:rFonts w:ascii="Arial" w:hAnsi="Arial" w:cs="Arial"/>
          <w:sz w:val="22"/>
          <w:szCs w:val="22"/>
        </w:rPr>
        <w:t xml:space="preserve">n sistema </w:t>
      </w:r>
      <w:r>
        <w:rPr>
          <w:rFonts w:ascii="Arial" w:hAnsi="Arial" w:cs="Arial"/>
          <w:sz w:val="22"/>
          <w:szCs w:val="22"/>
        </w:rPr>
        <w:t xml:space="preserve">o proyecto </w:t>
      </w:r>
      <w:r w:rsidRPr="00C64246">
        <w:rPr>
          <w:rFonts w:ascii="Arial" w:hAnsi="Arial" w:cs="Arial"/>
          <w:sz w:val="22"/>
          <w:szCs w:val="22"/>
        </w:rPr>
        <w:t xml:space="preserve">efectivo es la representación física de la función, fines y objetivos de la empresa. A menos que esta relación sea directa y clara, </w:t>
      </w:r>
      <w:r>
        <w:rPr>
          <w:rFonts w:ascii="Arial" w:hAnsi="Arial" w:cs="Arial"/>
          <w:sz w:val="22"/>
          <w:szCs w:val="22"/>
        </w:rPr>
        <w:t>el proyecto</w:t>
      </w:r>
      <w:r w:rsidRPr="00C64246">
        <w:rPr>
          <w:rFonts w:ascii="Arial" w:hAnsi="Arial" w:cs="Arial"/>
          <w:sz w:val="22"/>
          <w:szCs w:val="22"/>
        </w:rPr>
        <w:t xml:space="preserve"> se volverá cada vez más irrelevante para la empresa.</w:t>
      </w:r>
      <w:r>
        <w:rPr>
          <w:rFonts w:ascii="Arial" w:hAnsi="Arial" w:cs="Arial"/>
          <w:sz w:val="22"/>
          <w:szCs w:val="22"/>
        </w:rPr>
        <w:t xml:space="preserve"> El Data Warehouse para las Empresas de agua potable y alcantarillado debe ser una herramienta que permita tener resultados óptimos y sobre todo que estén alineados con los objetivos de las mismas. Debe ir hacia mejorar la distribución, el consumo, recuperación de cartera, comercialización de agua potable; todo esto llevara a convertirse en toda una Empresa de distribución y comercialización competitiva en el área.</w:t>
      </w:r>
    </w:p>
    <w:p w:rsidR="001D0D3F" w:rsidRDefault="001D0D3F" w:rsidP="001D0D3F">
      <w:pPr>
        <w:spacing w:line="480" w:lineRule="auto"/>
        <w:ind w:left="720"/>
        <w:jc w:val="both"/>
        <w:rPr>
          <w:rFonts w:ascii="Arial" w:hAnsi="Arial" w:cs="Arial"/>
          <w:bCs/>
          <w:i/>
          <w:iCs/>
          <w:sz w:val="22"/>
          <w:szCs w:val="22"/>
        </w:rPr>
      </w:pPr>
    </w:p>
    <w:p w:rsidR="001D0D3F" w:rsidRPr="00C64246" w:rsidRDefault="001D0D3F" w:rsidP="001D0D3F">
      <w:pPr>
        <w:spacing w:line="480" w:lineRule="auto"/>
        <w:ind w:left="720"/>
        <w:jc w:val="both"/>
        <w:rPr>
          <w:rFonts w:ascii="Arial" w:hAnsi="Arial" w:cs="Arial"/>
          <w:sz w:val="22"/>
          <w:szCs w:val="22"/>
        </w:rPr>
      </w:pPr>
      <w:r>
        <w:rPr>
          <w:rFonts w:ascii="Arial" w:hAnsi="Arial" w:cs="Arial"/>
          <w:bCs/>
          <w:i/>
          <w:iCs/>
          <w:sz w:val="22"/>
          <w:szCs w:val="22"/>
        </w:rPr>
        <w:t>Integración de grupos de trabajo</w:t>
      </w:r>
      <w:r w:rsidRPr="00001632">
        <w:rPr>
          <w:rFonts w:ascii="Arial" w:hAnsi="Arial" w:cs="Arial"/>
          <w:sz w:val="22"/>
          <w:szCs w:val="22"/>
        </w:rPr>
        <w:t>.</w:t>
      </w:r>
      <w:r>
        <w:rPr>
          <w:rFonts w:ascii="Arial" w:hAnsi="Arial" w:cs="Arial"/>
          <w:sz w:val="22"/>
          <w:szCs w:val="22"/>
        </w:rPr>
        <w:t xml:space="preserve"> Se debe estructurar equipos de trabajo basados en conocimientos, experiencia, capacidad. Estos equipos se deben formar en ambas partes involucradas en el proyecto, se debe buscar los </w:t>
      </w:r>
      <w:r w:rsidRPr="00630AB3">
        <w:rPr>
          <w:rFonts w:ascii="Arial" w:hAnsi="Arial" w:cs="Arial"/>
          <w:sz w:val="22"/>
          <w:szCs w:val="22"/>
        </w:rPr>
        <w:t xml:space="preserve">usuarios </w:t>
      </w:r>
      <w:r>
        <w:rPr>
          <w:rFonts w:ascii="Arial" w:hAnsi="Arial" w:cs="Arial"/>
          <w:sz w:val="22"/>
          <w:szCs w:val="22"/>
        </w:rPr>
        <w:t>claves que se sientan parte de proyecto e identificados con el mismo.</w:t>
      </w:r>
    </w:p>
    <w:p w:rsidR="001D0D3F" w:rsidRPr="00C64246" w:rsidRDefault="001D0D3F" w:rsidP="001D0D3F">
      <w:pPr>
        <w:spacing w:line="480" w:lineRule="auto"/>
        <w:rPr>
          <w:rFonts w:ascii="Arial" w:hAnsi="Arial" w:cs="Arial"/>
          <w:sz w:val="22"/>
          <w:szCs w:val="22"/>
        </w:rPr>
      </w:pPr>
    </w:p>
    <w:p w:rsidR="001D0D3F" w:rsidRDefault="001D0D3F" w:rsidP="001D0D3F">
      <w:pPr>
        <w:spacing w:line="480" w:lineRule="auto"/>
        <w:jc w:val="both"/>
        <w:rPr>
          <w:rFonts w:ascii="Arial" w:hAnsi="Arial" w:cs="Arial"/>
          <w:i/>
          <w:sz w:val="22"/>
          <w:szCs w:val="22"/>
        </w:rPr>
      </w:pPr>
      <w:r w:rsidRPr="005500F3">
        <w:rPr>
          <w:rFonts w:ascii="Arial" w:hAnsi="Arial" w:cs="Arial"/>
          <w:i/>
          <w:sz w:val="22"/>
          <w:szCs w:val="22"/>
        </w:rPr>
        <w:t>6.3</w:t>
      </w:r>
      <w:r w:rsidR="00217879">
        <w:rPr>
          <w:rFonts w:ascii="Arial" w:hAnsi="Arial" w:cs="Arial"/>
          <w:i/>
          <w:sz w:val="22"/>
          <w:szCs w:val="22"/>
        </w:rPr>
        <w:tab/>
      </w:r>
      <w:r w:rsidRPr="005500F3">
        <w:rPr>
          <w:rFonts w:ascii="Arial" w:hAnsi="Arial" w:cs="Arial"/>
          <w:i/>
          <w:sz w:val="22"/>
          <w:szCs w:val="22"/>
        </w:rPr>
        <w:t xml:space="preserve"> Desarrollo</w:t>
      </w:r>
    </w:p>
    <w:p w:rsidR="001D0D3F" w:rsidRPr="00581BC4" w:rsidRDefault="001D0D3F" w:rsidP="001D0D3F">
      <w:pPr>
        <w:tabs>
          <w:tab w:val="left" w:pos="720"/>
        </w:tabs>
        <w:spacing w:line="480" w:lineRule="auto"/>
        <w:ind w:left="720"/>
        <w:jc w:val="both"/>
        <w:rPr>
          <w:rFonts w:ascii="Arial" w:hAnsi="Arial" w:cs="Arial"/>
          <w:sz w:val="22"/>
          <w:szCs w:val="22"/>
        </w:rPr>
      </w:pPr>
      <w:r>
        <w:rPr>
          <w:rFonts w:ascii="Arial" w:hAnsi="Arial" w:cs="Arial"/>
          <w:sz w:val="22"/>
          <w:szCs w:val="22"/>
        </w:rPr>
        <w:t>En la planificación del desarrollo se debe revisar aspectos claves sobre el proceso de la construcción propia del Data Warehouse en este caso para las Empresas de agua potable y alcantarillado. Los Data Warehouse exitosos comienzan cuando se escogen e integran satisfactoriamente los elementos para su construcción entre los principales se tiene las herramientas y equipos a utilizar, el alcance y limitaciones de la implementación, los planes de expansión, los tiempos y recursos a utilizar.</w:t>
      </w:r>
    </w:p>
    <w:p w:rsidR="001D0D3F" w:rsidRDefault="001D0D3F" w:rsidP="001D0D3F">
      <w:pPr>
        <w:spacing w:line="480" w:lineRule="auto"/>
        <w:jc w:val="both"/>
        <w:rPr>
          <w:rFonts w:ascii="Arial" w:hAnsi="Arial" w:cs="Arial"/>
          <w:i/>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 xml:space="preserve">6.3.1 </w:t>
      </w:r>
      <w:r w:rsidR="00217879">
        <w:rPr>
          <w:rFonts w:ascii="Arial" w:hAnsi="Arial" w:cs="Arial"/>
          <w:i/>
          <w:sz w:val="22"/>
          <w:szCs w:val="22"/>
        </w:rPr>
        <w:tab/>
      </w:r>
      <w:r w:rsidRPr="005500F3">
        <w:rPr>
          <w:rFonts w:ascii="Arial" w:hAnsi="Arial" w:cs="Arial"/>
          <w:i/>
          <w:sz w:val="22"/>
          <w:szCs w:val="22"/>
        </w:rPr>
        <w:t>Alcance de la implementación</w:t>
      </w:r>
    </w:p>
    <w:p w:rsidR="001D0D3F" w:rsidRDefault="001D0D3F" w:rsidP="001D0D3F">
      <w:pPr>
        <w:spacing w:line="480" w:lineRule="auto"/>
        <w:ind w:left="720"/>
        <w:jc w:val="both"/>
        <w:rPr>
          <w:rFonts w:ascii="Arial" w:hAnsi="Arial" w:cs="Arial"/>
          <w:sz w:val="22"/>
          <w:szCs w:val="22"/>
        </w:rPr>
      </w:pPr>
    </w:p>
    <w:p w:rsidR="001D0D3F" w:rsidRPr="00F304F0" w:rsidRDefault="001D0D3F" w:rsidP="001D0D3F">
      <w:pPr>
        <w:spacing w:line="480" w:lineRule="auto"/>
        <w:ind w:left="720"/>
        <w:jc w:val="both"/>
        <w:rPr>
          <w:rFonts w:ascii="Arial" w:hAnsi="Arial" w:cs="Arial"/>
          <w:sz w:val="22"/>
          <w:szCs w:val="22"/>
        </w:rPr>
      </w:pPr>
      <w:r w:rsidRPr="00F304F0">
        <w:rPr>
          <w:rFonts w:ascii="Arial" w:hAnsi="Arial" w:cs="Arial"/>
          <w:sz w:val="22"/>
          <w:szCs w:val="22"/>
        </w:rPr>
        <w:t xml:space="preserve">El alcance de un </w:t>
      </w:r>
      <w:r>
        <w:rPr>
          <w:rFonts w:ascii="Arial" w:hAnsi="Arial" w:cs="Arial"/>
          <w:sz w:val="22"/>
          <w:szCs w:val="22"/>
        </w:rPr>
        <w:t>Data Warehouse</w:t>
      </w:r>
      <w:r w:rsidRPr="00F304F0">
        <w:rPr>
          <w:rFonts w:ascii="Arial" w:hAnsi="Arial" w:cs="Arial"/>
          <w:sz w:val="22"/>
          <w:szCs w:val="22"/>
        </w:rPr>
        <w:t xml:space="preserve"> puede ser tan amplio como toda la información estratégica de la empresa desde su inicio, o puede ser tan limitado como un </w:t>
      </w:r>
      <w:r>
        <w:rPr>
          <w:rFonts w:ascii="Arial" w:hAnsi="Arial" w:cs="Arial"/>
          <w:sz w:val="22"/>
          <w:szCs w:val="22"/>
        </w:rPr>
        <w:t>Data Warehouse</w:t>
      </w:r>
      <w:r w:rsidRPr="00F304F0">
        <w:rPr>
          <w:rFonts w:ascii="Arial" w:hAnsi="Arial" w:cs="Arial"/>
          <w:sz w:val="22"/>
          <w:szCs w:val="22"/>
        </w:rPr>
        <w:t xml:space="preserve"> personal para un solo gerente</w:t>
      </w:r>
      <w:r>
        <w:rPr>
          <w:rFonts w:ascii="Arial" w:hAnsi="Arial" w:cs="Arial"/>
          <w:sz w:val="22"/>
          <w:szCs w:val="22"/>
        </w:rPr>
        <w:t xml:space="preserve"> o departamento</w:t>
      </w:r>
      <w:r w:rsidRPr="00F304F0">
        <w:rPr>
          <w:rFonts w:ascii="Arial" w:hAnsi="Arial" w:cs="Arial"/>
          <w:sz w:val="22"/>
          <w:szCs w:val="22"/>
        </w:rPr>
        <w:t xml:space="preserve"> durante </w:t>
      </w:r>
      <w:r>
        <w:rPr>
          <w:rFonts w:ascii="Arial" w:hAnsi="Arial" w:cs="Arial"/>
          <w:sz w:val="22"/>
          <w:szCs w:val="22"/>
        </w:rPr>
        <w:t>un periodo de tiempo</w:t>
      </w:r>
      <w:r w:rsidRPr="00F304F0">
        <w:rPr>
          <w:rFonts w:ascii="Arial" w:hAnsi="Arial" w:cs="Arial"/>
          <w:sz w:val="22"/>
          <w:szCs w:val="22"/>
        </w:rPr>
        <w:t xml:space="preserve">. </w:t>
      </w:r>
      <w:r>
        <w:rPr>
          <w:rFonts w:ascii="Arial" w:hAnsi="Arial" w:cs="Arial"/>
          <w:sz w:val="22"/>
          <w:szCs w:val="22"/>
        </w:rPr>
        <w:t xml:space="preserve">Debemos tener en cuenta que el Data Warehouse para las Empresas de agua potable y alcantarillado esta orientado para los diferentes mandos de los Municipios en las áreas gerenciales ejecutivas, técnicos operativos. Pero se debe indicar que el alcance está orientado a las áreas de distribución y comercialización de agua potable en sus diferentes departamentos, no es un Data Warehouse integral de todo el funcionamiento operativo integral de los Municipios. </w:t>
      </w:r>
      <w:r w:rsidRPr="00F304F0">
        <w:rPr>
          <w:rFonts w:ascii="Arial" w:hAnsi="Arial" w:cs="Arial"/>
          <w:sz w:val="22"/>
          <w:szCs w:val="22"/>
        </w:rPr>
        <w:t xml:space="preserve">En la práctica en la amplitud del alcance, el mayor valor del </w:t>
      </w:r>
      <w:r>
        <w:rPr>
          <w:rFonts w:ascii="Arial" w:hAnsi="Arial" w:cs="Arial"/>
          <w:sz w:val="22"/>
          <w:szCs w:val="22"/>
        </w:rPr>
        <w:t>Data Warehouse</w:t>
      </w:r>
      <w:r w:rsidRPr="00F304F0">
        <w:rPr>
          <w:rFonts w:ascii="Arial" w:hAnsi="Arial" w:cs="Arial"/>
          <w:sz w:val="22"/>
          <w:szCs w:val="22"/>
        </w:rPr>
        <w:t xml:space="preserve"> es para la empresa y lo más caro y consumidor de tiempo es crear y mantenerlo. Como consecuencia de ello, la mayoría de las organizaciones comienzan con </w:t>
      </w:r>
      <w:r>
        <w:rPr>
          <w:rFonts w:ascii="Arial" w:hAnsi="Arial" w:cs="Arial"/>
          <w:sz w:val="22"/>
          <w:szCs w:val="22"/>
        </w:rPr>
        <w:t>Data Warehouse</w:t>
      </w:r>
      <w:r w:rsidRPr="00F304F0">
        <w:rPr>
          <w:rFonts w:ascii="Arial" w:hAnsi="Arial" w:cs="Arial"/>
          <w:sz w:val="22"/>
          <w:szCs w:val="22"/>
        </w:rPr>
        <w:t xml:space="preserve"> funcionales, departamentales o divisionales y luego los expanden como usuarios que proveen retroalimentación. </w:t>
      </w:r>
    </w:p>
    <w:p w:rsidR="001D0D3F" w:rsidRPr="00F304F0" w:rsidRDefault="001D0D3F" w:rsidP="001D0D3F">
      <w:pPr>
        <w:spacing w:line="480" w:lineRule="auto"/>
        <w:ind w:left="540" w:hanging="540"/>
        <w:jc w:val="both"/>
        <w:rPr>
          <w:rFonts w:ascii="Arial" w:hAnsi="Arial" w:cs="Arial"/>
          <w:b/>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 xml:space="preserve">6.3.2 </w:t>
      </w:r>
      <w:r w:rsidR="00217879">
        <w:rPr>
          <w:rFonts w:ascii="Arial" w:hAnsi="Arial" w:cs="Arial"/>
          <w:i/>
          <w:sz w:val="22"/>
          <w:szCs w:val="22"/>
        </w:rPr>
        <w:tab/>
      </w:r>
      <w:r w:rsidRPr="005500F3">
        <w:rPr>
          <w:rFonts w:ascii="Arial" w:hAnsi="Arial" w:cs="Arial"/>
          <w:i/>
          <w:sz w:val="22"/>
          <w:szCs w:val="22"/>
        </w:rPr>
        <w:t>Diseño de arquitectura</w:t>
      </w:r>
    </w:p>
    <w:p w:rsidR="001D0D3F" w:rsidRPr="00F304F0" w:rsidRDefault="001D0D3F" w:rsidP="001D0D3F">
      <w:pPr>
        <w:spacing w:line="480" w:lineRule="auto"/>
        <w:jc w:val="both"/>
        <w:rPr>
          <w:rFonts w:ascii="Arial" w:hAnsi="Arial" w:cs="Arial"/>
          <w:b/>
          <w:sz w:val="22"/>
          <w:szCs w:val="22"/>
        </w:rPr>
      </w:pPr>
    </w:p>
    <w:p w:rsidR="001D0D3F" w:rsidRDefault="001D0D3F" w:rsidP="001D0D3F">
      <w:pPr>
        <w:tabs>
          <w:tab w:val="left" w:pos="720"/>
        </w:tabs>
        <w:spacing w:line="480" w:lineRule="auto"/>
        <w:ind w:left="720"/>
        <w:jc w:val="both"/>
        <w:rPr>
          <w:rFonts w:ascii="Arial" w:hAnsi="Arial" w:cs="Arial"/>
          <w:sz w:val="22"/>
          <w:szCs w:val="22"/>
        </w:rPr>
      </w:pPr>
      <w:r>
        <w:rPr>
          <w:rFonts w:ascii="Arial" w:hAnsi="Arial" w:cs="Arial"/>
          <w:sz w:val="22"/>
          <w:szCs w:val="22"/>
        </w:rPr>
        <w:t>La a</w:t>
      </w:r>
      <w:r w:rsidRPr="00F304F0">
        <w:rPr>
          <w:rFonts w:ascii="Arial" w:hAnsi="Arial" w:cs="Arial"/>
          <w:sz w:val="22"/>
          <w:szCs w:val="22"/>
        </w:rPr>
        <w:t xml:space="preserve">rquitectura </w:t>
      </w:r>
      <w:r>
        <w:rPr>
          <w:rFonts w:ascii="Arial" w:hAnsi="Arial" w:cs="Arial"/>
          <w:sz w:val="22"/>
          <w:szCs w:val="22"/>
        </w:rPr>
        <w:t>del Data Warehouse</w:t>
      </w:r>
      <w:r w:rsidRPr="00F304F0">
        <w:rPr>
          <w:rFonts w:ascii="Arial" w:hAnsi="Arial" w:cs="Arial"/>
          <w:sz w:val="22"/>
          <w:szCs w:val="22"/>
        </w:rPr>
        <w:t xml:space="preserve"> establece el marco de trabajo, estándares y procedimientos para el </w:t>
      </w:r>
      <w:r>
        <w:rPr>
          <w:rFonts w:ascii="Arial" w:hAnsi="Arial" w:cs="Arial"/>
          <w:sz w:val="22"/>
          <w:szCs w:val="22"/>
        </w:rPr>
        <w:t>Data Warehouse</w:t>
      </w:r>
      <w:r w:rsidRPr="00F304F0">
        <w:rPr>
          <w:rFonts w:ascii="Arial" w:hAnsi="Arial" w:cs="Arial"/>
          <w:sz w:val="22"/>
          <w:szCs w:val="22"/>
        </w:rPr>
        <w:t xml:space="preserve"> a un nivel empresarial. Los objetivos de las actividades de la arquitectura son simples, integrar al </w:t>
      </w:r>
      <w:r>
        <w:rPr>
          <w:rFonts w:ascii="Arial" w:hAnsi="Arial" w:cs="Arial"/>
          <w:sz w:val="22"/>
          <w:szCs w:val="22"/>
        </w:rPr>
        <w:t>Data Warehouse</w:t>
      </w:r>
      <w:r w:rsidRPr="00F304F0">
        <w:rPr>
          <w:rFonts w:ascii="Arial" w:hAnsi="Arial" w:cs="Arial"/>
          <w:sz w:val="22"/>
          <w:szCs w:val="22"/>
        </w:rPr>
        <w:t xml:space="preserve"> las necesidades de información empresarial.</w:t>
      </w:r>
      <w:r>
        <w:rPr>
          <w:rFonts w:ascii="Arial" w:hAnsi="Arial" w:cs="Arial"/>
          <w:sz w:val="22"/>
          <w:szCs w:val="22"/>
        </w:rPr>
        <w:t xml:space="preserve">  La arquitectura realizada en el análisis y que se tiene planificado en la implementación es la siguiente como se muestra en la figura </w:t>
      </w:r>
      <w:r w:rsidR="004D4696">
        <w:rPr>
          <w:rFonts w:ascii="Arial" w:hAnsi="Arial" w:cs="Arial"/>
          <w:sz w:val="22"/>
          <w:szCs w:val="22"/>
        </w:rPr>
        <w:t>5.1 del capítulo anterior</w:t>
      </w:r>
    </w:p>
    <w:p w:rsidR="001D0D3F" w:rsidRDefault="001D0D3F" w:rsidP="001D0D3F">
      <w:pPr>
        <w:tabs>
          <w:tab w:val="left" w:pos="720"/>
        </w:tabs>
        <w:spacing w:line="480" w:lineRule="auto"/>
        <w:ind w:left="720"/>
        <w:jc w:val="both"/>
        <w:rPr>
          <w:rFonts w:ascii="Arial" w:hAnsi="Arial" w:cs="Arial"/>
          <w:sz w:val="22"/>
          <w:szCs w:val="22"/>
        </w:rPr>
      </w:pPr>
    </w:p>
    <w:p w:rsidR="001D0D3F" w:rsidRDefault="001D0D3F" w:rsidP="001D0D3F">
      <w:pPr>
        <w:spacing w:line="480" w:lineRule="auto"/>
        <w:jc w:val="both"/>
        <w:rPr>
          <w:rFonts w:ascii="Arial" w:hAnsi="Arial" w:cs="Arial"/>
          <w:i/>
          <w:sz w:val="22"/>
          <w:szCs w:val="22"/>
        </w:rPr>
      </w:pPr>
      <w:r w:rsidRPr="005500F3">
        <w:rPr>
          <w:rFonts w:ascii="Arial" w:hAnsi="Arial" w:cs="Arial"/>
          <w:i/>
          <w:sz w:val="22"/>
          <w:szCs w:val="22"/>
        </w:rPr>
        <w:t xml:space="preserve">6.3.3 </w:t>
      </w:r>
      <w:r w:rsidR="00217879">
        <w:rPr>
          <w:rFonts w:ascii="Arial" w:hAnsi="Arial" w:cs="Arial"/>
          <w:i/>
          <w:sz w:val="22"/>
          <w:szCs w:val="22"/>
        </w:rPr>
        <w:tab/>
      </w:r>
      <w:r w:rsidRPr="005500F3">
        <w:rPr>
          <w:rFonts w:ascii="Arial" w:hAnsi="Arial" w:cs="Arial"/>
          <w:i/>
          <w:sz w:val="22"/>
          <w:szCs w:val="22"/>
        </w:rPr>
        <w:t>Sistemas de Gestión de Base de Datos</w:t>
      </w:r>
    </w:p>
    <w:p w:rsidR="001D0D3F" w:rsidRPr="005500F3" w:rsidRDefault="001D0D3F" w:rsidP="001D0D3F">
      <w:pPr>
        <w:spacing w:line="480" w:lineRule="auto"/>
        <w:jc w:val="both"/>
        <w:rPr>
          <w:rFonts w:ascii="Arial" w:hAnsi="Arial" w:cs="Arial"/>
          <w:i/>
          <w:sz w:val="22"/>
          <w:szCs w:val="22"/>
        </w:rPr>
      </w:pPr>
    </w:p>
    <w:p w:rsidR="001D0D3F" w:rsidRDefault="001D0D3F" w:rsidP="001D0D3F">
      <w:pPr>
        <w:spacing w:line="480" w:lineRule="auto"/>
        <w:ind w:left="720"/>
        <w:jc w:val="both"/>
        <w:rPr>
          <w:rFonts w:ascii="Arial" w:hAnsi="Arial" w:cs="Arial"/>
          <w:sz w:val="22"/>
          <w:szCs w:val="22"/>
        </w:rPr>
      </w:pPr>
      <w:r w:rsidRPr="008570D7">
        <w:rPr>
          <w:rFonts w:ascii="Arial" w:hAnsi="Arial" w:cs="Arial"/>
          <w:sz w:val="22"/>
          <w:szCs w:val="22"/>
        </w:rPr>
        <w:t xml:space="preserve">Los </w:t>
      </w:r>
      <w:r w:rsidRPr="008570D7">
        <w:rPr>
          <w:rFonts w:ascii="Arial" w:hAnsi="Arial" w:cs="Arial"/>
          <w:bCs/>
          <w:sz w:val="22"/>
          <w:szCs w:val="22"/>
        </w:rPr>
        <w:t>Sistemas de gestión de base de datos</w:t>
      </w:r>
      <w:r w:rsidRPr="008570D7">
        <w:rPr>
          <w:rFonts w:ascii="Arial" w:hAnsi="Arial" w:cs="Arial"/>
          <w:sz w:val="22"/>
          <w:szCs w:val="22"/>
        </w:rPr>
        <w:t xml:space="preserve"> son un tipo de software muy específico, dedicado a servir de interfaz entre la base de datos, el usuario y las aplicaciones que la utilizan. Se compone de un lenguaje de definición de datos, de un lenguaje de manipulación de datos y de un lenguaje de consulta. </w:t>
      </w:r>
      <w:r>
        <w:rPr>
          <w:rFonts w:ascii="Arial" w:hAnsi="Arial" w:cs="Arial"/>
          <w:sz w:val="22"/>
          <w:szCs w:val="22"/>
        </w:rPr>
        <w:t xml:space="preserve"> El sistema de gestión de Base de Datos que se va a utilizar para implementación del Data Warehouse de las Empresas de agua potable y alcantarillado es básicamente el SQL Server de Microsoft. </w:t>
      </w:r>
      <w:r w:rsidRPr="008570D7">
        <w:rPr>
          <w:rFonts w:ascii="Arial" w:hAnsi="Arial" w:cs="Arial"/>
          <w:bCs/>
          <w:sz w:val="22"/>
          <w:szCs w:val="22"/>
        </w:rPr>
        <w:t>Microsoft SQL Server</w:t>
      </w:r>
      <w:r w:rsidRPr="008570D7">
        <w:rPr>
          <w:rFonts w:ascii="Arial" w:hAnsi="Arial" w:cs="Arial"/>
          <w:sz w:val="22"/>
          <w:szCs w:val="22"/>
        </w:rPr>
        <w:t xml:space="preserve"> es un sistema de gestión de </w:t>
      </w:r>
      <w:r w:rsidRPr="0009670F">
        <w:rPr>
          <w:rFonts w:ascii="Arial" w:hAnsi="Arial" w:cs="Arial"/>
          <w:sz w:val="22"/>
          <w:szCs w:val="22"/>
        </w:rPr>
        <w:t>bases de datos</w:t>
      </w:r>
      <w:r w:rsidRPr="008570D7">
        <w:rPr>
          <w:rFonts w:ascii="Arial" w:hAnsi="Arial" w:cs="Arial"/>
          <w:sz w:val="22"/>
          <w:szCs w:val="22"/>
        </w:rPr>
        <w:t xml:space="preserve"> relacionales (</w:t>
      </w:r>
      <w:r w:rsidRPr="0009670F">
        <w:rPr>
          <w:rFonts w:ascii="Arial" w:hAnsi="Arial" w:cs="Arial"/>
          <w:sz w:val="22"/>
          <w:szCs w:val="22"/>
        </w:rPr>
        <w:t>SGBD</w:t>
      </w:r>
      <w:r w:rsidRPr="008570D7">
        <w:rPr>
          <w:rFonts w:ascii="Arial" w:hAnsi="Arial" w:cs="Arial"/>
          <w:sz w:val="22"/>
          <w:szCs w:val="22"/>
        </w:rPr>
        <w:t xml:space="preserve">) basada en el lenguaje </w:t>
      </w:r>
      <w:r w:rsidRPr="0009670F">
        <w:rPr>
          <w:rFonts w:ascii="Arial" w:hAnsi="Arial" w:cs="Arial"/>
          <w:sz w:val="22"/>
          <w:szCs w:val="22"/>
        </w:rPr>
        <w:t>SQL</w:t>
      </w:r>
      <w:r w:rsidRPr="008570D7">
        <w:rPr>
          <w:rFonts w:ascii="Arial" w:hAnsi="Arial" w:cs="Arial"/>
          <w:sz w:val="22"/>
          <w:szCs w:val="22"/>
        </w:rPr>
        <w:t>, capaz de poner a disposición de muchos usuarios grandes cantidades de datos de manera simultánea</w:t>
      </w:r>
      <w:r>
        <w:rPr>
          <w:rFonts w:ascii="Arial" w:hAnsi="Arial" w:cs="Arial"/>
          <w:sz w:val="22"/>
          <w:szCs w:val="22"/>
        </w:rPr>
        <w:t>. Se tiene planificado escoger esta herramienta</w:t>
      </w:r>
      <w:r w:rsidRPr="008570D7">
        <w:rPr>
          <w:rFonts w:ascii="Arial" w:hAnsi="Arial" w:cs="Arial"/>
          <w:sz w:val="22"/>
          <w:szCs w:val="22"/>
        </w:rPr>
        <w:t xml:space="preserve"> </w:t>
      </w:r>
      <w:r>
        <w:rPr>
          <w:rFonts w:ascii="Arial" w:hAnsi="Arial" w:cs="Arial"/>
          <w:sz w:val="22"/>
          <w:szCs w:val="22"/>
        </w:rPr>
        <w:t>pues se ha determinado entre sus</w:t>
      </w:r>
      <w:r w:rsidRPr="008570D7">
        <w:rPr>
          <w:rFonts w:ascii="Arial" w:hAnsi="Arial" w:cs="Arial"/>
          <w:sz w:val="22"/>
          <w:szCs w:val="22"/>
        </w:rPr>
        <w:t xml:space="preserve"> ventajas </w:t>
      </w:r>
      <w:r>
        <w:rPr>
          <w:rFonts w:ascii="Arial" w:hAnsi="Arial" w:cs="Arial"/>
          <w:sz w:val="22"/>
          <w:szCs w:val="22"/>
        </w:rPr>
        <w:t xml:space="preserve">principales las siguientes </w:t>
      </w:r>
      <w:r w:rsidRPr="008570D7">
        <w:rPr>
          <w:rFonts w:ascii="Arial" w:hAnsi="Arial" w:cs="Arial"/>
          <w:sz w:val="22"/>
          <w:szCs w:val="22"/>
        </w:rPr>
        <w:t>que a continuación se describir.</w:t>
      </w:r>
    </w:p>
    <w:p w:rsidR="00EF7CE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Soporte de </w:t>
      </w:r>
      <w:r w:rsidRPr="0009670F">
        <w:rPr>
          <w:rFonts w:ascii="Arial" w:hAnsi="Arial" w:cs="Arial"/>
          <w:sz w:val="22"/>
          <w:szCs w:val="22"/>
        </w:rPr>
        <w:t>transacciones</w:t>
      </w:r>
      <w:r w:rsidRPr="008570D7">
        <w:rPr>
          <w:rFonts w:ascii="Arial" w:hAnsi="Arial" w:cs="Arial"/>
          <w:sz w:val="22"/>
          <w:szCs w:val="22"/>
        </w:rPr>
        <w:t xml:space="preserve">. </w:t>
      </w:r>
    </w:p>
    <w:p w:rsidR="00EF7CE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Gran </w:t>
      </w:r>
      <w:r w:rsidRPr="0009670F">
        <w:rPr>
          <w:rFonts w:ascii="Arial" w:hAnsi="Arial" w:cs="Arial"/>
          <w:sz w:val="22"/>
          <w:szCs w:val="22"/>
        </w:rPr>
        <w:t>estabilidad</w:t>
      </w:r>
      <w:r w:rsidRPr="008570D7">
        <w:rPr>
          <w:rFonts w:ascii="Arial" w:hAnsi="Arial" w:cs="Arial"/>
          <w:sz w:val="22"/>
          <w:szCs w:val="22"/>
        </w:rPr>
        <w:t xml:space="preserve">. </w:t>
      </w:r>
    </w:p>
    <w:p w:rsidR="00EF7CE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Gran </w:t>
      </w:r>
      <w:r w:rsidRPr="0009670F">
        <w:rPr>
          <w:rFonts w:ascii="Arial" w:hAnsi="Arial" w:cs="Arial"/>
          <w:sz w:val="22"/>
          <w:szCs w:val="22"/>
        </w:rPr>
        <w:t>seguridad</w:t>
      </w:r>
      <w:r w:rsidRPr="008570D7">
        <w:rPr>
          <w:rFonts w:ascii="Arial" w:hAnsi="Arial" w:cs="Arial"/>
          <w:sz w:val="22"/>
          <w:szCs w:val="22"/>
        </w:rPr>
        <w:t xml:space="preserve">. </w:t>
      </w:r>
    </w:p>
    <w:p w:rsidR="00EF7CE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09670F">
        <w:rPr>
          <w:rFonts w:ascii="Arial" w:hAnsi="Arial" w:cs="Arial"/>
          <w:sz w:val="22"/>
          <w:szCs w:val="22"/>
        </w:rPr>
        <w:t>Escalabilidad</w:t>
      </w:r>
      <w:r w:rsidRPr="008570D7">
        <w:rPr>
          <w:rFonts w:ascii="Arial" w:hAnsi="Arial" w:cs="Arial"/>
          <w:sz w:val="22"/>
          <w:szCs w:val="22"/>
        </w:rPr>
        <w:t xml:space="preserve">. </w:t>
      </w:r>
    </w:p>
    <w:p w:rsidR="00EF7CE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Soporta </w:t>
      </w:r>
      <w:r w:rsidRPr="0009670F">
        <w:rPr>
          <w:rFonts w:ascii="Arial" w:hAnsi="Arial" w:cs="Arial"/>
          <w:sz w:val="22"/>
          <w:szCs w:val="22"/>
        </w:rPr>
        <w:t>procedimientos almacenados</w:t>
      </w:r>
      <w:r w:rsidRPr="008570D7">
        <w:rPr>
          <w:rFonts w:ascii="Arial" w:hAnsi="Arial" w:cs="Arial"/>
          <w:sz w:val="22"/>
          <w:szCs w:val="22"/>
        </w:rPr>
        <w:t xml:space="preserve">. </w:t>
      </w:r>
    </w:p>
    <w:p w:rsidR="001D0D3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Incluye también un potente entorno gráfico de administración, que permite el</w:t>
      </w:r>
      <w:r>
        <w:rPr>
          <w:rFonts w:ascii="Arial" w:hAnsi="Arial" w:cs="Arial"/>
          <w:sz w:val="22"/>
          <w:szCs w:val="22"/>
        </w:rPr>
        <w:t xml:space="preserve"> </w:t>
      </w:r>
      <w:r w:rsidRPr="008570D7">
        <w:rPr>
          <w:rFonts w:ascii="Arial" w:hAnsi="Arial" w:cs="Arial"/>
          <w:sz w:val="22"/>
          <w:szCs w:val="22"/>
        </w:rPr>
        <w:t xml:space="preserve">uso de comandos </w:t>
      </w:r>
      <w:r w:rsidRPr="0009670F">
        <w:rPr>
          <w:rFonts w:ascii="Arial" w:hAnsi="Arial" w:cs="Arial"/>
          <w:sz w:val="22"/>
          <w:szCs w:val="22"/>
        </w:rPr>
        <w:t>DDL</w:t>
      </w:r>
      <w:r w:rsidRPr="008570D7">
        <w:rPr>
          <w:rFonts w:ascii="Arial" w:hAnsi="Arial" w:cs="Arial"/>
          <w:sz w:val="22"/>
          <w:szCs w:val="22"/>
        </w:rPr>
        <w:t xml:space="preserve"> y </w:t>
      </w:r>
      <w:r w:rsidRPr="0009670F">
        <w:rPr>
          <w:rFonts w:ascii="Arial" w:hAnsi="Arial" w:cs="Arial"/>
          <w:sz w:val="22"/>
          <w:szCs w:val="22"/>
        </w:rPr>
        <w:t>DML</w:t>
      </w:r>
      <w:r w:rsidRPr="008570D7">
        <w:rPr>
          <w:rFonts w:ascii="Arial" w:hAnsi="Arial" w:cs="Arial"/>
          <w:sz w:val="22"/>
          <w:szCs w:val="22"/>
        </w:rPr>
        <w:t xml:space="preserve"> gráficamente. </w:t>
      </w:r>
    </w:p>
    <w:p w:rsidR="001D0D3F"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Permite trabajar en modo </w:t>
      </w:r>
      <w:r w:rsidRPr="0009670F">
        <w:rPr>
          <w:rFonts w:ascii="Arial" w:hAnsi="Arial" w:cs="Arial"/>
          <w:sz w:val="22"/>
          <w:szCs w:val="22"/>
        </w:rPr>
        <w:t>cliente-servidor</w:t>
      </w:r>
      <w:r w:rsidRPr="008570D7">
        <w:rPr>
          <w:rFonts w:ascii="Arial" w:hAnsi="Arial" w:cs="Arial"/>
          <w:sz w:val="22"/>
          <w:szCs w:val="22"/>
        </w:rPr>
        <w:t xml:space="preserve"> donde la información y datos se alojan en el servidor y las terminales o clientes de la red sólo acceden a la información. </w:t>
      </w:r>
    </w:p>
    <w:p w:rsidR="001D0D3F" w:rsidRPr="008570D7" w:rsidRDefault="001D0D3F" w:rsidP="00EF7CEF">
      <w:pPr>
        <w:numPr>
          <w:ilvl w:val="0"/>
          <w:numId w:val="109"/>
        </w:numPr>
        <w:tabs>
          <w:tab w:val="clear" w:pos="1596"/>
          <w:tab w:val="num" w:pos="1200"/>
        </w:tabs>
        <w:spacing w:line="480" w:lineRule="auto"/>
        <w:ind w:left="720" w:firstLine="0"/>
        <w:jc w:val="both"/>
        <w:rPr>
          <w:rFonts w:ascii="Arial" w:hAnsi="Arial" w:cs="Arial"/>
          <w:sz w:val="22"/>
          <w:szCs w:val="22"/>
        </w:rPr>
      </w:pPr>
      <w:r w:rsidRPr="008570D7">
        <w:rPr>
          <w:rFonts w:ascii="Arial" w:hAnsi="Arial" w:cs="Arial"/>
          <w:sz w:val="22"/>
          <w:szCs w:val="22"/>
        </w:rPr>
        <w:t xml:space="preserve">Además permite administrar información de otros servidores de datos </w:t>
      </w:r>
    </w:p>
    <w:p w:rsidR="001D0D3F" w:rsidRPr="008570D7" w:rsidRDefault="001D0D3F" w:rsidP="001D0D3F">
      <w:pPr>
        <w:spacing w:line="480" w:lineRule="auto"/>
        <w:ind w:left="720" w:hanging="54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09670F">
        <w:rPr>
          <w:rFonts w:ascii="Arial" w:hAnsi="Arial" w:cs="Arial"/>
          <w:sz w:val="22"/>
          <w:szCs w:val="22"/>
        </w:rPr>
        <w:t>Además</w:t>
      </w:r>
      <w:r>
        <w:rPr>
          <w:rFonts w:ascii="Arial" w:hAnsi="Arial" w:cs="Arial"/>
          <w:sz w:val="22"/>
          <w:szCs w:val="22"/>
        </w:rPr>
        <w:t xml:space="preserve"> para escoger el sistema de gestión de Base de Datos se debe revisar y analizar que cumpla ciertos objetivos, los cuales en SQL Server después de una revisión cumple en su mayoría, estos objetivos se explican a continuación:</w:t>
      </w:r>
    </w:p>
    <w:p w:rsidR="00EF7CEF" w:rsidRDefault="00EF7CEF" w:rsidP="00EF7CEF">
      <w:pPr>
        <w:spacing w:line="480" w:lineRule="auto"/>
        <w:jc w:val="both"/>
        <w:rPr>
          <w:rFonts w:ascii="Arial" w:hAnsi="Arial" w:cs="Arial"/>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Abstracción de la información</w:t>
      </w:r>
      <w:r w:rsidRPr="004F667E">
        <w:rPr>
          <w:rFonts w:ascii="Arial" w:hAnsi="Arial" w:cs="Arial"/>
          <w:i/>
          <w:sz w:val="22"/>
          <w:szCs w:val="22"/>
        </w:rPr>
        <w:t>.</w:t>
      </w:r>
      <w:r w:rsidRPr="004F667E">
        <w:rPr>
          <w:rFonts w:ascii="Arial" w:hAnsi="Arial" w:cs="Arial"/>
          <w:sz w:val="22"/>
          <w:szCs w:val="22"/>
        </w:rPr>
        <w:t xml:space="preserve"> Los SGBD ahorran a los usuarios detalles acerca del almacenamiento físico de los datos. Da lo mismo si una base de datos ocupa uno o cientos de archivos, este hecho se hace transparente al usuario. Así, se definen varios </w:t>
      </w:r>
      <w:r w:rsidRPr="004F667E">
        <w:rPr>
          <w:rFonts w:ascii="Arial" w:hAnsi="Arial" w:cs="Arial"/>
          <w:iCs/>
          <w:sz w:val="22"/>
          <w:szCs w:val="22"/>
        </w:rPr>
        <w:t>niveles de abstracción</w:t>
      </w:r>
      <w:r w:rsidRPr="004F667E">
        <w:rPr>
          <w:rFonts w:ascii="Arial" w:hAnsi="Arial" w:cs="Arial"/>
          <w:sz w:val="22"/>
          <w:szCs w:val="22"/>
        </w:rPr>
        <w:t>.</w:t>
      </w:r>
    </w:p>
    <w:p w:rsidR="00EF7CEF" w:rsidRDefault="00EF7CEF" w:rsidP="00EF7CEF">
      <w:pPr>
        <w:spacing w:line="480" w:lineRule="auto"/>
        <w:ind w:left="708"/>
        <w:jc w:val="both"/>
        <w:rPr>
          <w:rFonts w:ascii="Arial" w:hAnsi="Arial" w:cs="Arial"/>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Independencia</w:t>
      </w:r>
      <w:r w:rsidRPr="004F667E">
        <w:rPr>
          <w:rFonts w:ascii="Arial" w:hAnsi="Arial" w:cs="Arial"/>
          <w:i/>
          <w:sz w:val="22"/>
          <w:szCs w:val="22"/>
        </w:rPr>
        <w:t>.</w:t>
      </w:r>
      <w:r w:rsidRPr="004F667E">
        <w:rPr>
          <w:rFonts w:ascii="Arial" w:hAnsi="Arial" w:cs="Arial"/>
          <w:sz w:val="22"/>
          <w:szCs w:val="22"/>
        </w:rPr>
        <w:t xml:space="preserve"> La independencia de los datos consiste en la capacidad de modificar el esquema (físico o lógico) de una base de datos sin tener que realizar cambios en las aplicaciones que se sirven de ella.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Redundancia mínima</w:t>
      </w:r>
      <w:r w:rsidRPr="004F667E">
        <w:rPr>
          <w:rFonts w:ascii="Arial" w:hAnsi="Arial" w:cs="Arial"/>
          <w:i/>
          <w:sz w:val="22"/>
          <w:szCs w:val="22"/>
        </w:rPr>
        <w:t>.</w:t>
      </w:r>
      <w:r w:rsidRPr="004F667E">
        <w:rPr>
          <w:rFonts w:ascii="Arial" w:hAnsi="Arial" w:cs="Arial"/>
          <w:sz w:val="22"/>
          <w:szCs w:val="22"/>
        </w:rPr>
        <w:t xml:space="preserve"> Un buen diseño de una base de datos logrará evitar la aparición de información repetida o redundante. De entrada, lo ideal es lograr una redundancia nula; no obstante, en algunos casos la complejidad de los cálculos hace necesaria la aparición de redundancias.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Consistencia</w:t>
      </w:r>
      <w:r w:rsidRPr="004F667E">
        <w:rPr>
          <w:rFonts w:ascii="Arial" w:hAnsi="Arial" w:cs="Arial"/>
          <w:i/>
          <w:sz w:val="22"/>
          <w:szCs w:val="22"/>
        </w:rPr>
        <w:t>.</w:t>
      </w:r>
      <w:r w:rsidRPr="004F667E">
        <w:rPr>
          <w:rFonts w:ascii="Arial" w:hAnsi="Arial" w:cs="Arial"/>
          <w:sz w:val="22"/>
          <w:szCs w:val="22"/>
        </w:rPr>
        <w:t xml:space="preserve"> En aquellos casos en los que no se ha logrado esta redundancia nula, será necesario vigilar que aquella información que aparece repetida se actualice de forma coherente, es decir, que todos los datos repetidos se actualicen de forma simultánea.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Seguridad</w:t>
      </w:r>
      <w:r w:rsidRPr="004F667E">
        <w:rPr>
          <w:rFonts w:ascii="Arial" w:hAnsi="Arial" w:cs="Arial"/>
          <w:i/>
          <w:sz w:val="22"/>
          <w:szCs w:val="22"/>
        </w:rPr>
        <w:t>.</w:t>
      </w:r>
      <w:r w:rsidRPr="004F667E">
        <w:rPr>
          <w:rFonts w:ascii="Arial" w:hAnsi="Arial" w:cs="Arial"/>
          <w:sz w:val="22"/>
          <w:szCs w:val="22"/>
        </w:rPr>
        <w:t xml:space="preserve"> La información almacenada en una base de datos puede llegar a tener un gran valor. Los SGBD deben garantizar que esta información se encuentra asegurada frente a usuarios malintencionados, que intenten leer información privilegiada; frente a ataques que deseen manipular o destruir la información; o simplemente ante las torpezas de algún usuario autorizado pero despistado. Normalmente, los SGBD disponen de un complejo sistema de permisos a usuarios y grupos de usuarios, que permiten otorgar diversas categorías de permisos.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Integridad</w:t>
      </w:r>
      <w:r w:rsidRPr="004F667E">
        <w:rPr>
          <w:rFonts w:ascii="Arial" w:hAnsi="Arial" w:cs="Arial"/>
          <w:i/>
          <w:sz w:val="22"/>
          <w:szCs w:val="22"/>
        </w:rPr>
        <w:t>.</w:t>
      </w:r>
      <w:r w:rsidRPr="004F667E">
        <w:rPr>
          <w:rFonts w:ascii="Arial" w:hAnsi="Arial" w:cs="Arial"/>
          <w:sz w:val="22"/>
          <w:szCs w:val="22"/>
        </w:rPr>
        <w:t xml:space="preserve"> Se trata de adoptar las medidas necesarias para garantizar la validez de los datos almacenados. Es decir, se trata de proteger los datos ante fallos de hardware, datos introducidos por usuarios descuidados, o cualquier otra circunstancia capaz de corromper la información almacenada.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Respaldo y recuperación</w:t>
      </w:r>
      <w:r w:rsidRPr="004F667E">
        <w:rPr>
          <w:rFonts w:ascii="Arial" w:hAnsi="Arial" w:cs="Arial"/>
          <w:i/>
          <w:sz w:val="22"/>
          <w:szCs w:val="22"/>
        </w:rPr>
        <w:t>.</w:t>
      </w:r>
      <w:r w:rsidRPr="004F667E">
        <w:rPr>
          <w:rFonts w:ascii="Arial" w:hAnsi="Arial" w:cs="Arial"/>
          <w:sz w:val="22"/>
          <w:szCs w:val="22"/>
        </w:rPr>
        <w:t xml:space="preserve"> Los SGBD deben proporcionar una forma eficiente de realizar copias de seguridad de la información almacenada en ellos, y de restaurar a partir de estas copias los datos que se hayan podido perder. </w:t>
      </w:r>
    </w:p>
    <w:p w:rsidR="00EF7CEF" w:rsidRDefault="00EF7CEF" w:rsidP="00EF7CEF">
      <w:pPr>
        <w:spacing w:line="480" w:lineRule="auto"/>
        <w:jc w:val="both"/>
        <w:rPr>
          <w:rFonts w:ascii="Arial" w:hAnsi="Arial" w:cs="Arial"/>
          <w:bCs/>
          <w:i/>
          <w:sz w:val="22"/>
          <w:szCs w:val="22"/>
        </w:rPr>
      </w:pPr>
    </w:p>
    <w:p w:rsidR="00EF7CE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Control de la concurrencia</w:t>
      </w:r>
      <w:r w:rsidRPr="004F667E">
        <w:rPr>
          <w:rFonts w:ascii="Arial" w:hAnsi="Arial" w:cs="Arial"/>
          <w:i/>
          <w:sz w:val="22"/>
          <w:szCs w:val="22"/>
        </w:rPr>
        <w:t>.</w:t>
      </w:r>
      <w:r w:rsidRPr="004F667E">
        <w:rPr>
          <w:rFonts w:ascii="Arial" w:hAnsi="Arial" w:cs="Arial"/>
          <w:sz w:val="22"/>
          <w:szCs w:val="22"/>
        </w:rPr>
        <w:t xml:space="preserve"> En la mayoría de entornos, lo más habitual es que sean muchas las personas que acceden a una base de datos, bien para recuperar información, bien para almacenarla. Y es también frecuente que dichos accesos se realicen de forma simultánea. Así pues, un SGBD debe controlar este acceso concurrente a la información, que podría derivar en inconsistencias. </w:t>
      </w:r>
    </w:p>
    <w:p w:rsidR="00EF7CEF" w:rsidRDefault="00EF7CEF" w:rsidP="00EF7CEF">
      <w:pPr>
        <w:spacing w:line="480" w:lineRule="auto"/>
        <w:jc w:val="both"/>
        <w:rPr>
          <w:rFonts w:ascii="Arial" w:hAnsi="Arial" w:cs="Arial"/>
          <w:bCs/>
          <w:i/>
          <w:sz w:val="22"/>
          <w:szCs w:val="22"/>
        </w:rPr>
      </w:pPr>
    </w:p>
    <w:p w:rsidR="001D0D3F" w:rsidRDefault="001D0D3F" w:rsidP="00EF7CEF">
      <w:pPr>
        <w:numPr>
          <w:ilvl w:val="0"/>
          <w:numId w:val="133"/>
        </w:numPr>
        <w:spacing w:line="480" w:lineRule="auto"/>
        <w:jc w:val="both"/>
        <w:rPr>
          <w:rFonts w:ascii="Arial" w:hAnsi="Arial" w:cs="Arial"/>
          <w:sz w:val="22"/>
          <w:szCs w:val="22"/>
        </w:rPr>
      </w:pPr>
      <w:r w:rsidRPr="004F667E">
        <w:rPr>
          <w:rFonts w:ascii="Arial" w:hAnsi="Arial" w:cs="Arial"/>
          <w:bCs/>
          <w:i/>
          <w:sz w:val="22"/>
          <w:szCs w:val="22"/>
        </w:rPr>
        <w:t>Tiempo de respuesta</w:t>
      </w:r>
      <w:r w:rsidRPr="004F667E">
        <w:rPr>
          <w:rFonts w:ascii="Arial" w:hAnsi="Arial" w:cs="Arial"/>
          <w:i/>
          <w:sz w:val="22"/>
          <w:szCs w:val="22"/>
        </w:rPr>
        <w:t>.</w:t>
      </w:r>
      <w:r w:rsidRPr="004F667E">
        <w:rPr>
          <w:rFonts w:ascii="Arial" w:hAnsi="Arial" w:cs="Arial"/>
          <w:sz w:val="22"/>
          <w:szCs w:val="22"/>
        </w:rPr>
        <w:t xml:space="preserve"> Lógicamente, es deseable minimizar el tiempo que el SGBD tarda en darnos la información solicitada y en almacenar los cambios realizados. </w:t>
      </w:r>
    </w:p>
    <w:p w:rsidR="001D0D3F" w:rsidRDefault="001D0D3F" w:rsidP="001D0D3F">
      <w:pPr>
        <w:spacing w:line="480" w:lineRule="auto"/>
        <w:ind w:left="540"/>
        <w:jc w:val="both"/>
        <w:rPr>
          <w:rFonts w:ascii="Arial" w:hAnsi="Arial" w:cs="Arial"/>
          <w:sz w:val="22"/>
          <w:szCs w:val="22"/>
        </w:rPr>
      </w:pPr>
    </w:p>
    <w:p w:rsidR="00EF7CEF" w:rsidRDefault="00EF7CEF" w:rsidP="001D0D3F">
      <w:pPr>
        <w:spacing w:line="480" w:lineRule="auto"/>
        <w:ind w:left="540"/>
        <w:jc w:val="both"/>
        <w:rPr>
          <w:rFonts w:ascii="Arial" w:hAnsi="Arial" w:cs="Arial"/>
          <w:sz w:val="22"/>
          <w:szCs w:val="22"/>
        </w:rPr>
      </w:pPr>
    </w:p>
    <w:p w:rsidR="00EF7CEF" w:rsidRPr="004F667E" w:rsidRDefault="00EF7CEF" w:rsidP="001D0D3F">
      <w:pPr>
        <w:spacing w:line="480" w:lineRule="auto"/>
        <w:ind w:left="540"/>
        <w:jc w:val="both"/>
        <w:rPr>
          <w:rFonts w:ascii="Arial" w:hAnsi="Arial" w:cs="Arial"/>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 xml:space="preserve">6.3.4 </w:t>
      </w:r>
      <w:r w:rsidR="00EF7CEF">
        <w:rPr>
          <w:rFonts w:ascii="Arial" w:hAnsi="Arial" w:cs="Arial"/>
          <w:i/>
          <w:sz w:val="22"/>
          <w:szCs w:val="22"/>
        </w:rPr>
        <w:tab/>
      </w:r>
      <w:r w:rsidRPr="005500F3">
        <w:rPr>
          <w:rFonts w:ascii="Arial" w:hAnsi="Arial" w:cs="Arial"/>
          <w:i/>
          <w:sz w:val="22"/>
          <w:szCs w:val="22"/>
        </w:rPr>
        <w:t>Planes de expansión</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F304F0">
        <w:rPr>
          <w:rFonts w:ascii="Arial" w:hAnsi="Arial" w:cs="Arial"/>
          <w:sz w:val="22"/>
          <w:szCs w:val="22"/>
        </w:rPr>
        <w:t xml:space="preserve">Como los depósitos evolucionan y los datos que contiene llegan a ser más accesible, los empleados externos al depósito podrían descubrir también el valor de sus datos. Al enlazar su </w:t>
      </w:r>
      <w:r>
        <w:rPr>
          <w:rFonts w:ascii="Arial" w:hAnsi="Arial" w:cs="Arial"/>
          <w:sz w:val="22"/>
          <w:szCs w:val="22"/>
        </w:rPr>
        <w:t>Data Warehouse</w:t>
      </w:r>
      <w:r w:rsidRPr="00F304F0">
        <w:rPr>
          <w:rFonts w:ascii="Arial" w:hAnsi="Arial" w:cs="Arial"/>
          <w:sz w:val="22"/>
          <w:szCs w:val="22"/>
        </w:rPr>
        <w:t xml:space="preserve"> a otros sistemas (tanto internos como externos a la organización), se puede compartir información con otras entidades comerciales con poco o sin desarrollo. Los mensajes E-mail, servidores Web y conexiones Intranet/Internet, pueden entregar listas por niveles a sus proveedores o según su condición, a sus socios de negocio.</w:t>
      </w:r>
      <w:r>
        <w:rPr>
          <w:rFonts w:ascii="Arial" w:hAnsi="Arial" w:cs="Arial"/>
          <w:sz w:val="22"/>
          <w:szCs w:val="22"/>
        </w:rPr>
        <w:t xml:space="preserve"> </w:t>
      </w:r>
      <w:r w:rsidRPr="00F304F0">
        <w:rPr>
          <w:rFonts w:ascii="Arial" w:hAnsi="Arial" w:cs="Arial"/>
          <w:sz w:val="22"/>
          <w:szCs w:val="22"/>
        </w:rPr>
        <w:t xml:space="preserve">Como los </w:t>
      </w:r>
      <w:r>
        <w:rPr>
          <w:rFonts w:ascii="Arial" w:hAnsi="Arial" w:cs="Arial"/>
          <w:sz w:val="22"/>
          <w:szCs w:val="22"/>
        </w:rPr>
        <w:t>Data Warehouse</w:t>
      </w:r>
      <w:r w:rsidRPr="00F304F0">
        <w:rPr>
          <w:rFonts w:ascii="Arial" w:hAnsi="Arial" w:cs="Arial"/>
          <w:sz w:val="22"/>
          <w:szCs w:val="22"/>
        </w:rPr>
        <w:t xml:space="preserve"> continúan creciendo en sofisticación y uso, los datos acumulados dentro de una empresa llegarán a ser más organizados, más interconectados, más accesibles y, en general, más disponibles a más empleados.</w:t>
      </w:r>
    </w:p>
    <w:p w:rsidR="001D0D3F" w:rsidRPr="00F304F0" w:rsidRDefault="001D0D3F" w:rsidP="001D0D3F">
      <w:pPr>
        <w:spacing w:line="480" w:lineRule="auto"/>
        <w:ind w:left="720"/>
        <w:jc w:val="both"/>
        <w:rPr>
          <w:rFonts w:ascii="Arial" w:hAnsi="Arial" w:cs="Arial"/>
          <w:sz w:val="22"/>
          <w:szCs w:val="22"/>
        </w:rPr>
      </w:pPr>
      <w:r>
        <w:rPr>
          <w:rFonts w:ascii="Arial" w:hAnsi="Arial" w:cs="Arial"/>
          <w:sz w:val="22"/>
          <w:szCs w:val="22"/>
        </w:rPr>
        <w:t xml:space="preserve">Sería recomendable para las Empresas de agua potable y alcantarillado Municipales, posteriormente expandir a las demás áreas funcionales que formen parte de un solo Data Warehouse que integre toda la información que maneja el Municipio. </w:t>
      </w:r>
      <w:r w:rsidRPr="00F304F0">
        <w:rPr>
          <w:rFonts w:ascii="Arial" w:hAnsi="Arial" w:cs="Arial"/>
          <w:sz w:val="22"/>
          <w:szCs w:val="22"/>
        </w:rPr>
        <w:t>El resultado será la obtención de mejores decisiones en el negocio, más oportunidades y más claridad de trabajo.</w:t>
      </w:r>
    </w:p>
    <w:p w:rsidR="001D0D3F" w:rsidRPr="00F304F0" w:rsidRDefault="001D0D3F" w:rsidP="001D0D3F">
      <w:pPr>
        <w:spacing w:line="480" w:lineRule="auto"/>
        <w:ind w:left="540"/>
        <w:jc w:val="both"/>
        <w:rPr>
          <w:rFonts w:ascii="Arial" w:hAnsi="Arial" w:cs="Arial"/>
          <w:b/>
          <w:sz w:val="22"/>
          <w:szCs w:val="22"/>
        </w:rPr>
      </w:pPr>
    </w:p>
    <w:p w:rsidR="001D0D3F" w:rsidRPr="005500F3" w:rsidRDefault="001D0D3F" w:rsidP="001D0D3F">
      <w:pPr>
        <w:spacing w:line="480" w:lineRule="auto"/>
        <w:jc w:val="both"/>
        <w:rPr>
          <w:rFonts w:ascii="Arial" w:hAnsi="Arial" w:cs="Arial"/>
          <w:i/>
          <w:sz w:val="22"/>
          <w:szCs w:val="22"/>
        </w:rPr>
      </w:pPr>
      <w:r w:rsidRPr="005500F3">
        <w:rPr>
          <w:rFonts w:ascii="Arial" w:hAnsi="Arial" w:cs="Arial"/>
          <w:i/>
          <w:sz w:val="22"/>
          <w:szCs w:val="22"/>
        </w:rPr>
        <w:t>6.4</w:t>
      </w:r>
      <w:r w:rsidR="00EF7CEF">
        <w:rPr>
          <w:rFonts w:ascii="Arial" w:hAnsi="Arial" w:cs="Arial"/>
          <w:i/>
          <w:sz w:val="22"/>
          <w:szCs w:val="22"/>
        </w:rPr>
        <w:tab/>
      </w:r>
      <w:r w:rsidRPr="005500F3">
        <w:rPr>
          <w:rFonts w:ascii="Arial" w:hAnsi="Arial" w:cs="Arial"/>
          <w:i/>
          <w:sz w:val="22"/>
          <w:szCs w:val="22"/>
        </w:rPr>
        <w:t xml:space="preserve"> Confiabilidad de Datos</w:t>
      </w:r>
    </w:p>
    <w:p w:rsidR="001D0D3F" w:rsidRDefault="001D0D3F" w:rsidP="001D0D3F">
      <w:pPr>
        <w:spacing w:line="480" w:lineRule="auto"/>
        <w:ind w:left="540"/>
        <w:jc w:val="both"/>
        <w:rPr>
          <w:rFonts w:ascii="Arial" w:hAnsi="Arial" w:cs="Arial"/>
          <w:sz w:val="22"/>
          <w:szCs w:val="22"/>
        </w:rPr>
      </w:pPr>
    </w:p>
    <w:p w:rsidR="001D0D3F" w:rsidRPr="00F304F0" w:rsidRDefault="001D0D3F" w:rsidP="001D0D3F">
      <w:pPr>
        <w:spacing w:line="480" w:lineRule="auto"/>
        <w:ind w:left="720"/>
        <w:jc w:val="both"/>
        <w:rPr>
          <w:rFonts w:ascii="Arial" w:hAnsi="Arial" w:cs="Arial"/>
          <w:sz w:val="22"/>
          <w:szCs w:val="22"/>
        </w:rPr>
      </w:pPr>
      <w:r w:rsidRPr="00F304F0">
        <w:rPr>
          <w:rFonts w:ascii="Arial" w:hAnsi="Arial" w:cs="Arial"/>
          <w:sz w:val="22"/>
          <w:szCs w:val="22"/>
        </w:rPr>
        <w:t>No importa cómo esté diseñado un programa o cuán hábilmente se use. Si se alimenta mala información</w:t>
      </w:r>
      <w:r>
        <w:rPr>
          <w:rFonts w:ascii="Arial" w:hAnsi="Arial" w:cs="Arial"/>
          <w:sz w:val="22"/>
          <w:szCs w:val="22"/>
        </w:rPr>
        <w:t xml:space="preserve"> o con errores</w:t>
      </w:r>
      <w:r w:rsidRPr="00F304F0">
        <w:rPr>
          <w:rFonts w:ascii="Arial" w:hAnsi="Arial" w:cs="Arial"/>
          <w:sz w:val="22"/>
          <w:szCs w:val="22"/>
        </w:rPr>
        <w:t xml:space="preserve">, se obtendrá resultados incorrectos o falsos. Desafortunadamente, los datos que se usan satisfactoriamente en las aplicaciones de línea comercial operacionales pueden ser basura en lo que concierne a la aplicación </w:t>
      </w:r>
      <w:r>
        <w:rPr>
          <w:rFonts w:ascii="Arial" w:hAnsi="Arial" w:cs="Arial"/>
          <w:sz w:val="22"/>
          <w:szCs w:val="22"/>
        </w:rPr>
        <w:t>Data Warehouse</w:t>
      </w:r>
      <w:r w:rsidRPr="00F304F0">
        <w:rPr>
          <w:rFonts w:ascii="Arial" w:hAnsi="Arial" w:cs="Arial"/>
          <w:sz w:val="22"/>
          <w:szCs w:val="22"/>
        </w:rPr>
        <w:t>.</w:t>
      </w:r>
      <w:r>
        <w:rPr>
          <w:rFonts w:ascii="Arial" w:hAnsi="Arial" w:cs="Arial"/>
          <w:sz w:val="22"/>
          <w:szCs w:val="22"/>
        </w:rPr>
        <w:t xml:space="preserve"> Es importante capacitar a los usuarios no solo en el uso de los sistemas transaccionales sino en la forma de cómo cumplir con las reglas de seguridad de información, además en el uso e interpretación de la información del Data Warehouse ya que puede darse errores en la forma de ver los resultados y no precisamente en errores internos de la información. Debe concienciar a todos los usuarios de los Municipios sobre  la necesidad e importancia de trabajar con información correcta.</w:t>
      </w:r>
    </w:p>
    <w:p w:rsidR="001D0D3F" w:rsidRPr="00F304F0" w:rsidRDefault="001D0D3F" w:rsidP="001D0D3F">
      <w:pPr>
        <w:spacing w:line="480" w:lineRule="auto"/>
        <w:ind w:left="720"/>
        <w:jc w:val="both"/>
        <w:rPr>
          <w:rFonts w:ascii="Arial" w:hAnsi="Arial" w:cs="Arial"/>
          <w:sz w:val="22"/>
          <w:szCs w:val="22"/>
        </w:rPr>
      </w:pPr>
    </w:p>
    <w:p w:rsidR="001D0D3F" w:rsidRDefault="001D0D3F" w:rsidP="001D0D3F">
      <w:pPr>
        <w:spacing w:line="480" w:lineRule="auto"/>
        <w:jc w:val="both"/>
        <w:rPr>
          <w:rFonts w:ascii="Arial" w:hAnsi="Arial" w:cs="Arial"/>
          <w:i/>
          <w:sz w:val="22"/>
          <w:szCs w:val="22"/>
        </w:rPr>
      </w:pPr>
      <w:r w:rsidRPr="005500F3">
        <w:rPr>
          <w:rFonts w:ascii="Arial" w:hAnsi="Arial" w:cs="Arial"/>
          <w:i/>
          <w:sz w:val="22"/>
          <w:szCs w:val="22"/>
        </w:rPr>
        <w:t>6.4.1 Limpieza de Datos</w:t>
      </w:r>
    </w:p>
    <w:p w:rsidR="001D0D3F" w:rsidRDefault="001D0D3F" w:rsidP="001D0D3F">
      <w:pPr>
        <w:spacing w:line="480" w:lineRule="auto"/>
        <w:jc w:val="both"/>
        <w:rPr>
          <w:rFonts w:ascii="Arial" w:hAnsi="Arial" w:cs="Arial"/>
          <w:sz w:val="22"/>
          <w:szCs w:val="22"/>
        </w:rPr>
      </w:pPr>
    </w:p>
    <w:p w:rsidR="00EF7CEF" w:rsidRDefault="001D0D3F" w:rsidP="00EF7CEF">
      <w:pPr>
        <w:spacing w:line="480" w:lineRule="auto"/>
        <w:ind w:left="540"/>
        <w:jc w:val="both"/>
        <w:rPr>
          <w:rFonts w:ascii="Arial" w:hAnsi="Arial" w:cs="Arial"/>
          <w:sz w:val="22"/>
          <w:szCs w:val="22"/>
        </w:rPr>
      </w:pPr>
      <w:r w:rsidRPr="00F304F0">
        <w:rPr>
          <w:rFonts w:ascii="Arial" w:hAnsi="Arial" w:cs="Arial"/>
          <w:sz w:val="22"/>
          <w:szCs w:val="22"/>
        </w:rPr>
        <w:t xml:space="preserve">La limpieza de </w:t>
      </w:r>
      <w:r>
        <w:rPr>
          <w:rFonts w:ascii="Arial" w:hAnsi="Arial" w:cs="Arial"/>
          <w:sz w:val="22"/>
          <w:szCs w:val="22"/>
        </w:rPr>
        <w:t>datos puede</w:t>
      </w:r>
      <w:r w:rsidRPr="00F304F0">
        <w:rPr>
          <w:rFonts w:ascii="Arial" w:hAnsi="Arial" w:cs="Arial"/>
          <w:sz w:val="22"/>
          <w:szCs w:val="22"/>
        </w:rPr>
        <w:t xml:space="preserve"> </w:t>
      </w:r>
      <w:r>
        <w:rPr>
          <w:rFonts w:ascii="Arial" w:hAnsi="Arial" w:cs="Arial"/>
          <w:sz w:val="22"/>
          <w:szCs w:val="22"/>
        </w:rPr>
        <w:t>ser</w:t>
      </w:r>
      <w:r w:rsidRPr="00F304F0">
        <w:rPr>
          <w:rFonts w:ascii="Arial" w:hAnsi="Arial" w:cs="Arial"/>
          <w:sz w:val="22"/>
          <w:szCs w:val="22"/>
        </w:rPr>
        <w:t xml:space="preserve"> un proceso </w:t>
      </w:r>
      <w:r>
        <w:rPr>
          <w:rFonts w:ascii="Arial" w:hAnsi="Arial" w:cs="Arial"/>
          <w:sz w:val="22"/>
          <w:szCs w:val="22"/>
        </w:rPr>
        <w:t>tedioso</w:t>
      </w:r>
      <w:r w:rsidRPr="00F304F0">
        <w:rPr>
          <w:rFonts w:ascii="Arial" w:hAnsi="Arial" w:cs="Arial"/>
          <w:sz w:val="22"/>
          <w:szCs w:val="22"/>
        </w:rPr>
        <w:t xml:space="preserve"> y complejo</w:t>
      </w:r>
      <w:r>
        <w:rPr>
          <w:rFonts w:ascii="Arial" w:hAnsi="Arial" w:cs="Arial"/>
          <w:sz w:val="22"/>
          <w:szCs w:val="22"/>
        </w:rPr>
        <w:t xml:space="preserve"> si no se toma en cuenta las normas y reglas que debe tener la información</w:t>
      </w:r>
      <w:r w:rsidRPr="00F304F0">
        <w:rPr>
          <w:rFonts w:ascii="Arial" w:hAnsi="Arial" w:cs="Arial"/>
          <w:sz w:val="22"/>
          <w:szCs w:val="22"/>
        </w:rPr>
        <w:t xml:space="preserve">. </w:t>
      </w:r>
      <w:r>
        <w:rPr>
          <w:rFonts w:ascii="Arial" w:hAnsi="Arial" w:cs="Arial"/>
          <w:sz w:val="22"/>
          <w:szCs w:val="22"/>
        </w:rPr>
        <w:t>Algunos</w:t>
      </w:r>
      <w:r w:rsidRPr="00F304F0">
        <w:rPr>
          <w:rFonts w:ascii="Arial" w:hAnsi="Arial" w:cs="Arial"/>
          <w:sz w:val="22"/>
          <w:szCs w:val="22"/>
        </w:rPr>
        <w:t xml:space="preserve"> pasos a seguir son los siguientes:</w:t>
      </w:r>
    </w:p>
    <w:p w:rsidR="007A0125"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Analizar sus datos corporativos para descubrir inexactitudes, anomalías y otros problemas.</w:t>
      </w:r>
    </w:p>
    <w:p w:rsidR="007A0125"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Transformar los datos para asegurar que sean precisos y coherentes.</w:t>
      </w:r>
    </w:p>
    <w:p w:rsidR="007A0125"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 xml:space="preserve">Asegurar la integridad referencial, que es la capacidad del </w:t>
      </w:r>
      <w:r>
        <w:rPr>
          <w:rFonts w:ascii="Arial" w:hAnsi="Arial" w:cs="Arial"/>
          <w:sz w:val="22"/>
          <w:szCs w:val="22"/>
        </w:rPr>
        <w:t>Data Warehouse</w:t>
      </w:r>
      <w:r w:rsidRPr="00F304F0">
        <w:rPr>
          <w:rFonts w:ascii="Arial" w:hAnsi="Arial" w:cs="Arial"/>
          <w:sz w:val="22"/>
          <w:szCs w:val="22"/>
        </w:rPr>
        <w:t>, para identificar correctamente al instante cada objet</w:t>
      </w:r>
      <w:r>
        <w:rPr>
          <w:rFonts w:ascii="Arial" w:hAnsi="Arial" w:cs="Arial"/>
          <w:sz w:val="22"/>
          <w:szCs w:val="22"/>
        </w:rPr>
        <w:t>o del negocio, tales como  facturas, medidores, abonados.</w:t>
      </w:r>
    </w:p>
    <w:p w:rsidR="007A0125"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 xml:space="preserve">Validar los datos que usa la aplicación del </w:t>
      </w:r>
      <w:r>
        <w:rPr>
          <w:rFonts w:ascii="Arial" w:hAnsi="Arial" w:cs="Arial"/>
          <w:sz w:val="22"/>
          <w:szCs w:val="22"/>
        </w:rPr>
        <w:t>Data Warehouse</w:t>
      </w:r>
      <w:r w:rsidRPr="00F304F0">
        <w:rPr>
          <w:rFonts w:ascii="Arial" w:hAnsi="Arial" w:cs="Arial"/>
          <w:sz w:val="22"/>
          <w:szCs w:val="22"/>
        </w:rPr>
        <w:t xml:space="preserve"> para realizar las consultas de prueba.</w:t>
      </w:r>
    </w:p>
    <w:p w:rsidR="007A0125"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 xml:space="preserve">Producir la metadata, una descripción del tipo de datos, formato y el significado relacionado al negocio </w:t>
      </w:r>
      <w:r>
        <w:rPr>
          <w:rFonts w:ascii="Arial" w:hAnsi="Arial" w:cs="Arial"/>
          <w:sz w:val="22"/>
          <w:szCs w:val="22"/>
        </w:rPr>
        <w:t>de la comercialización de agua potable y alcantarillado</w:t>
      </w:r>
      <w:r w:rsidRPr="00F304F0">
        <w:rPr>
          <w:rFonts w:ascii="Arial" w:hAnsi="Arial" w:cs="Arial"/>
          <w:sz w:val="22"/>
          <w:szCs w:val="22"/>
        </w:rPr>
        <w:t>.</w:t>
      </w:r>
    </w:p>
    <w:p w:rsidR="001D0D3F" w:rsidRDefault="001D0D3F" w:rsidP="007A0125">
      <w:pPr>
        <w:numPr>
          <w:ilvl w:val="0"/>
          <w:numId w:val="134"/>
        </w:numPr>
        <w:spacing w:line="480" w:lineRule="auto"/>
        <w:jc w:val="both"/>
        <w:rPr>
          <w:rFonts w:ascii="Arial" w:hAnsi="Arial" w:cs="Arial"/>
          <w:sz w:val="22"/>
          <w:szCs w:val="22"/>
        </w:rPr>
      </w:pPr>
      <w:r w:rsidRPr="00F304F0">
        <w:rPr>
          <w:rFonts w:ascii="Arial" w:hAnsi="Arial" w:cs="Arial"/>
          <w:sz w:val="22"/>
          <w:szCs w:val="22"/>
        </w:rPr>
        <w:t>Finalmente, viene el paso crucial de la documentación del proceso completo para que se pueda ampliar, modificar y arreglar los datos en el futuro con más facilidad.</w:t>
      </w:r>
    </w:p>
    <w:p w:rsidR="001D0D3F" w:rsidRPr="00F304F0" w:rsidRDefault="001D0D3F" w:rsidP="001D0D3F">
      <w:pPr>
        <w:spacing w:line="480" w:lineRule="auto"/>
        <w:ind w:left="540"/>
        <w:jc w:val="both"/>
        <w:rPr>
          <w:rFonts w:ascii="Arial" w:hAnsi="Arial" w:cs="Arial"/>
          <w:sz w:val="22"/>
          <w:szCs w:val="22"/>
        </w:rPr>
      </w:pPr>
    </w:p>
    <w:p w:rsidR="001D0D3F" w:rsidRPr="00F304F0" w:rsidRDefault="001D0D3F" w:rsidP="001D0D3F">
      <w:pPr>
        <w:spacing w:line="480" w:lineRule="auto"/>
        <w:ind w:left="540"/>
        <w:jc w:val="both"/>
        <w:rPr>
          <w:rFonts w:ascii="Arial" w:hAnsi="Arial" w:cs="Arial"/>
          <w:sz w:val="22"/>
          <w:szCs w:val="22"/>
        </w:rPr>
      </w:pPr>
      <w:r w:rsidRPr="00F304F0">
        <w:rPr>
          <w:rFonts w:ascii="Arial" w:hAnsi="Arial" w:cs="Arial"/>
          <w:sz w:val="22"/>
          <w:szCs w:val="22"/>
        </w:rPr>
        <w:t>En la práctica, se tendría que realizar múltiples pasos como parte de una operación única o cuando use una sola herramienta. En particular, limpiar la data y asegurar la integridad referencial son procesos interdependientes.</w:t>
      </w:r>
    </w:p>
    <w:p w:rsidR="001D0D3F" w:rsidRDefault="001D0D3F" w:rsidP="001D0D3F">
      <w:pPr>
        <w:spacing w:line="480" w:lineRule="auto"/>
        <w:jc w:val="both"/>
        <w:rPr>
          <w:rFonts w:ascii="Arial" w:hAnsi="Arial" w:cs="Arial"/>
          <w:b/>
          <w:sz w:val="22"/>
          <w:szCs w:val="22"/>
        </w:rPr>
      </w:pPr>
    </w:p>
    <w:p w:rsidR="001D0D3F" w:rsidRDefault="007A0125" w:rsidP="007A0125">
      <w:pPr>
        <w:spacing w:line="480" w:lineRule="auto"/>
        <w:jc w:val="center"/>
        <w:rPr>
          <w:rFonts w:ascii="Arial" w:hAnsi="Arial" w:cs="Arial"/>
          <w:b/>
          <w:sz w:val="22"/>
          <w:szCs w:val="22"/>
        </w:rPr>
      </w:pPr>
      <w:r>
        <w:rPr>
          <w:rFonts w:ascii="Arial" w:hAnsi="Arial" w:cs="Arial"/>
          <w:b/>
          <w:sz w:val="22"/>
          <w:szCs w:val="22"/>
        </w:rPr>
        <w:br w:type="page"/>
      </w:r>
      <w:r w:rsidR="001D0D3F" w:rsidRPr="00F304F0">
        <w:rPr>
          <w:rFonts w:ascii="Arial" w:hAnsi="Arial" w:cs="Arial"/>
          <w:b/>
          <w:sz w:val="22"/>
          <w:szCs w:val="22"/>
        </w:rPr>
        <w:t>C</w:t>
      </w:r>
      <w:r w:rsidR="00316E1C">
        <w:rPr>
          <w:rFonts w:ascii="Arial" w:hAnsi="Arial" w:cs="Arial"/>
          <w:b/>
          <w:sz w:val="22"/>
          <w:szCs w:val="22"/>
        </w:rPr>
        <w:t>APÍ</w:t>
      </w:r>
      <w:r w:rsidR="001D0D3F">
        <w:rPr>
          <w:rFonts w:ascii="Arial" w:hAnsi="Arial" w:cs="Arial"/>
          <w:b/>
          <w:sz w:val="22"/>
          <w:szCs w:val="22"/>
        </w:rPr>
        <w:t>TULO</w:t>
      </w:r>
      <w:r w:rsidR="001D0D3F" w:rsidRPr="00F304F0">
        <w:rPr>
          <w:rFonts w:ascii="Arial" w:hAnsi="Arial" w:cs="Arial"/>
          <w:b/>
          <w:sz w:val="22"/>
          <w:szCs w:val="22"/>
        </w:rPr>
        <w:t xml:space="preserve"> </w:t>
      </w:r>
      <w:r w:rsidR="001D0D3F">
        <w:rPr>
          <w:rFonts w:ascii="Arial" w:hAnsi="Arial" w:cs="Arial"/>
          <w:b/>
          <w:sz w:val="22"/>
          <w:szCs w:val="22"/>
        </w:rPr>
        <w:t>7:</w:t>
      </w:r>
      <w:r w:rsidR="00316E1C">
        <w:rPr>
          <w:rFonts w:ascii="Arial" w:hAnsi="Arial" w:cs="Arial"/>
          <w:b/>
          <w:sz w:val="22"/>
          <w:szCs w:val="22"/>
        </w:rPr>
        <w:t xml:space="preserve"> IMPLEMENTACIÓ</w:t>
      </w:r>
      <w:r w:rsidR="001D0D3F" w:rsidRPr="00F304F0">
        <w:rPr>
          <w:rFonts w:ascii="Arial" w:hAnsi="Arial" w:cs="Arial"/>
          <w:b/>
          <w:sz w:val="22"/>
          <w:szCs w:val="22"/>
        </w:rPr>
        <w:t>N</w:t>
      </w:r>
    </w:p>
    <w:p w:rsidR="001D0D3F" w:rsidRPr="00F304F0" w:rsidRDefault="001D0D3F" w:rsidP="001D0D3F">
      <w:pPr>
        <w:spacing w:line="480" w:lineRule="auto"/>
        <w:jc w:val="both"/>
        <w:rPr>
          <w:rFonts w:ascii="Arial" w:hAnsi="Arial" w:cs="Arial"/>
          <w:b/>
          <w:sz w:val="22"/>
          <w:szCs w:val="22"/>
        </w:rPr>
      </w:pPr>
    </w:p>
    <w:p w:rsidR="001D0D3F" w:rsidRPr="00C36FB0" w:rsidRDefault="001D0D3F" w:rsidP="001D0D3F">
      <w:pPr>
        <w:tabs>
          <w:tab w:val="left" w:pos="360"/>
        </w:tabs>
        <w:spacing w:line="480" w:lineRule="auto"/>
        <w:jc w:val="both"/>
        <w:rPr>
          <w:rFonts w:ascii="Arial" w:hAnsi="Arial" w:cs="Arial"/>
          <w:sz w:val="22"/>
          <w:szCs w:val="22"/>
          <w:lang w:val="es-EC"/>
        </w:rPr>
      </w:pPr>
      <w:r w:rsidRPr="00C36FB0">
        <w:rPr>
          <w:rFonts w:ascii="Arial" w:hAnsi="Arial" w:cs="Arial"/>
          <w:sz w:val="22"/>
          <w:szCs w:val="22"/>
          <w:lang w:val="es-EC"/>
        </w:rPr>
        <w:t xml:space="preserve">El objetivo principal del capítulo es proponer una infraestructura estándar con respecto de la solución de hardware y software para  satisfacer las demandas de operación  actuales y futuras de las Empresas de agua potable y alcantarillado, no sólo para productividad de la arquitectura de dashboard </w:t>
      </w:r>
      <w:r>
        <w:rPr>
          <w:rFonts w:ascii="Arial" w:hAnsi="Arial" w:cs="Arial"/>
          <w:sz w:val="22"/>
          <w:szCs w:val="22"/>
          <w:lang w:val="es-EC"/>
        </w:rPr>
        <w:t>y Data Warehouse; sino para el correcto funcionamiento del proyecto</w:t>
      </w:r>
      <w:r w:rsidRPr="00C36FB0">
        <w:rPr>
          <w:rFonts w:ascii="Arial" w:hAnsi="Arial" w:cs="Arial"/>
          <w:sz w:val="22"/>
          <w:szCs w:val="22"/>
          <w:lang w:val="es-EC"/>
        </w:rPr>
        <w:t>.</w:t>
      </w:r>
    </w:p>
    <w:p w:rsidR="001D0D3F" w:rsidRPr="00C36FB0" w:rsidRDefault="001D0D3F" w:rsidP="001D0D3F">
      <w:pPr>
        <w:tabs>
          <w:tab w:val="left" w:pos="360"/>
        </w:tabs>
        <w:spacing w:line="480" w:lineRule="auto"/>
        <w:jc w:val="both"/>
        <w:rPr>
          <w:rFonts w:ascii="Arial" w:hAnsi="Arial" w:cs="Arial"/>
          <w:sz w:val="22"/>
          <w:szCs w:val="22"/>
          <w:lang w:val="es-EC"/>
        </w:rPr>
      </w:pPr>
    </w:p>
    <w:p w:rsidR="001D0D3F" w:rsidRPr="00C36FB0" w:rsidRDefault="001D0D3F" w:rsidP="001D0D3F">
      <w:pPr>
        <w:tabs>
          <w:tab w:val="left" w:pos="360"/>
        </w:tabs>
        <w:spacing w:line="480" w:lineRule="auto"/>
        <w:jc w:val="both"/>
        <w:rPr>
          <w:rFonts w:ascii="Arial" w:hAnsi="Arial" w:cs="Arial"/>
          <w:sz w:val="22"/>
          <w:szCs w:val="22"/>
          <w:lang w:val="es-EC"/>
        </w:rPr>
      </w:pPr>
      <w:r w:rsidRPr="00C36FB0">
        <w:rPr>
          <w:rFonts w:ascii="Arial" w:hAnsi="Arial" w:cs="Arial"/>
          <w:sz w:val="22"/>
          <w:szCs w:val="22"/>
          <w:lang w:val="es-EC"/>
        </w:rPr>
        <w:t>Por ello se propone una solución ágil, sólida, que permita adaptarse fácilmente al cambio, disponer continuamente de los recursos informáticos apropiados y suficientes que habiliten una respuesta eficiente a los requerimientos de los usuarios, en términos de :</w:t>
      </w:r>
    </w:p>
    <w:p w:rsidR="001D0D3F" w:rsidRDefault="001D0D3F" w:rsidP="001D0D3F">
      <w:pPr>
        <w:tabs>
          <w:tab w:val="left" w:pos="360"/>
        </w:tabs>
        <w:spacing w:line="480" w:lineRule="auto"/>
        <w:jc w:val="both"/>
        <w:rPr>
          <w:rFonts w:ascii="Arial" w:hAnsi="Arial" w:cs="Arial"/>
          <w:i/>
          <w:sz w:val="22"/>
          <w:szCs w:val="22"/>
          <w:lang w:val="es-EC"/>
        </w:rPr>
      </w:pPr>
    </w:p>
    <w:p w:rsidR="001D0D3F" w:rsidRPr="00C84715" w:rsidRDefault="001D0D3F" w:rsidP="001D0D3F">
      <w:pPr>
        <w:numPr>
          <w:ilvl w:val="0"/>
          <w:numId w:val="107"/>
        </w:numPr>
        <w:tabs>
          <w:tab w:val="left" w:pos="360"/>
        </w:tabs>
        <w:spacing w:line="480" w:lineRule="auto"/>
        <w:ind w:left="0" w:firstLine="0"/>
        <w:jc w:val="both"/>
        <w:rPr>
          <w:rFonts w:ascii="Arial" w:hAnsi="Arial" w:cs="Arial"/>
          <w:i/>
          <w:sz w:val="22"/>
          <w:szCs w:val="22"/>
          <w:lang w:val="es-EC"/>
        </w:rPr>
      </w:pPr>
      <w:r w:rsidRPr="00C84715">
        <w:rPr>
          <w:rFonts w:ascii="Arial" w:hAnsi="Arial" w:cs="Arial"/>
          <w:i/>
          <w:sz w:val="22"/>
          <w:szCs w:val="22"/>
          <w:lang w:val="es-EC"/>
        </w:rPr>
        <w:t>Alta disponibilidad.  Recursos informáticos seguros y continuos.</w:t>
      </w:r>
    </w:p>
    <w:p w:rsidR="001D0D3F" w:rsidRPr="00C84715" w:rsidRDefault="001D0D3F" w:rsidP="001D0D3F">
      <w:pPr>
        <w:numPr>
          <w:ilvl w:val="0"/>
          <w:numId w:val="107"/>
        </w:numPr>
        <w:tabs>
          <w:tab w:val="left" w:pos="360"/>
        </w:tabs>
        <w:spacing w:line="480" w:lineRule="auto"/>
        <w:ind w:left="0" w:firstLine="0"/>
        <w:jc w:val="both"/>
        <w:rPr>
          <w:rFonts w:ascii="Arial" w:hAnsi="Arial" w:cs="Arial"/>
          <w:i/>
          <w:sz w:val="22"/>
          <w:szCs w:val="22"/>
          <w:lang w:val="es-EC"/>
        </w:rPr>
      </w:pPr>
      <w:r w:rsidRPr="00C84715">
        <w:rPr>
          <w:rFonts w:ascii="Arial" w:hAnsi="Arial" w:cs="Arial"/>
          <w:i/>
          <w:sz w:val="22"/>
          <w:szCs w:val="22"/>
          <w:lang w:val="es-EC"/>
        </w:rPr>
        <w:t>Administración automatizada e inteligente de la plataforma</w:t>
      </w:r>
    </w:p>
    <w:p w:rsidR="001D0D3F" w:rsidRPr="00C84715" w:rsidRDefault="001D0D3F" w:rsidP="001D0D3F">
      <w:pPr>
        <w:numPr>
          <w:ilvl w:val="0"/>
          <w:numId w:val="107"/>
        </w:numPr>
        <w:tabs>
          <w:tab w:val="left" w:pos="360"/>
        </w:tabs>
        <w:spacing w:line="480" w:lineRule="auto"/>
        <w:ind w:left="0" w:firstLine="0"/>
        <w:jc w:val="both"/>
        <w:rPr>
          <w:rFonts w:ascii="Arial" w:hAnsi="Arial" w:cs="Arial"/>
          <w:i/>
          <w:sz w:val="22"/>
          <w:szCs w:val="22"/>
          <w:lang w:val="es-EC"/>
        </w:rPr>
      </w:pPr>
      <w:r w:rsidRPr="00C84715">
        <w:rPr>
          <w:rFonts w:ascii="Arial" w:hAnsi="Arial" w:cs="Arial"/>
          <w:i/>
          <w:sz w:val="22"/>
          <w:szCs w:val="22"/>
          <w:lang w:val="es-EC"/>
        </w:rPr>
        <w:t xml:space="preserve">Optimización dinámica de los recursos implementados </w:t>
      </w:r>
    </w:p>
    <w:p w:rsidR="001D0D3F" w:rsidRPr="00C84715" w:rsidRDefault="001D0D3F" w:rsidP="001D0D3F">
      <w:pPr>
        <w:spacing w:line="480" w:lineRule="auto"/>
        <w:jc w:val="both"/>
        <w:rPr>
          <w:rFonts w:ascii="Arial" w:hAnsi="Arial" w:cs="Arial"/>
          <w:i/>
          <w:sz w:val="22"/>
          <w:szCs w:val="22"/>
          <w:lang w:val="es-EC"/>
        </w:rPr>
      </w:pPr>
    </w:p>
    <w:p w:rsidR="001D0D3F" w:rsidRPr="00C26835" w:rsidRDefault="001D0D3F" w:rsidP="001D0D3F">
      <w:pPr>
        <w:rPr>
          <w:rFonts w:ascii="Arial" w:hAnsi="Arial" w:cs="Arial"/>
          <w:i/>
          <w:sz w:val="22"/>
          <w:szCs w:val="22"/>
        </w:rPr>
      </w:pPr>
      <w:r w:rsidRPr="00C26835">
        <w:rPr>
          <w:rFonts w:ascii="Arial" w:hAnsi="Arial" w:cs="Arial"/>
          <w:i/>
          <w:sz w:val="22"/>
          <w:szCs w:val="22"/>
        </w:rPr>
        <w:t>7.1 Análisis de la situación actual</w:t>
      </w:r>
    </w:p>
    <w:p w:rsidR="001D0D3F" w:rsidRPr="00B7585E" w:rsidRDefault="001D0D3F" w:rsidP="001D0D3F">
      <w:pPr>
        <w:rPr>
          <w:rFonts w:ascii="Arial" w:hAnsi="Arial" w:cs="Arial"/>
          <w:sz w:val="22"/>
          <w:szCs w:val="22"/>
        </w:rPr>
      </w:pPr>
    </w:p>
    <w:p w:rsidR="001D0D3F" w:rsidRPr="00C26835" w:rsidRDefault="001D0D3F" w:rsidP="001D0D3F">
      <w:pPr>
        <w:spacing w:line="480" w:lineRule="auto"/>
        <w:ind w:left="720"/>
        <w:jc w:val="both"/>
        <w:rPr>
          <w:rFonts w:ascii="Arial" w:hAnsi="Arial" w:cs="Arial"/>
          <w:sz w:val="22"/>
          <w:szCs w:val="22"/>
          <w:lang w:val="es-EC"/>
        </w:rPr>
      </w:pPr>
    </w:p>
    <w:p w:rsidR="001D0D3F" w:rsidRPr="007C3280" w:rsidRDefault="001D0D3F" w:rsidP="001D0D3F">
      <w:pPr>
        <w:spacing w:line="480" w:lineRule="auto"/>
        <w:ind w:left="720"/>
        <w:jc w:val="both"/>
        <w:rPr>
          <w:rFonts w:ascii="Arial" w:hAnsi="Arial" w:cs="Arial"/>
          <w:i/>
          <w:sz w:val="22"/>
          <w:szCs w:val="22"/>
          <w:lang w:val="es-EC"/>
        </w:rPr>
      </w:pPr>
      <w:r w:rsidRPr="007C3280">
        <w:rPr>
          <w:rFonts w:ascii="Arial" w:hAnsi="Arial" w:cs="Arial"/>
          <w:i/>
          <w:sz w:val="22"/>
          <w:szCs w:val="22"/>
          <w:lang w:val="es-EC"/>
        </w:rPr>
        <w:t>Apoyo a los Sistemas de Información</w:t>
      </w:r>
    </w:p>
    <w:p w:rsidR="001D0D3F" w:rsidRPr="007C3280" w:rsidRDefault="001D0D3F" w:rsidP="001D0D3F">
      <w:pPr>
        <w:spacing w:line="480" w:lineRule="auto"/>
        <w:ind w:left="720"/>
        <w:jc w:val="both"/>
        <w:rPr>
          <w:rFonts w:ascii="Arial" w:hAnsi="Arial" w:cs="Arial"/>
          <w:sz w:val="22"/>
          <w:szCs w:val="22"/>
          <w:lang w:val="es-EC"/>
        </w:rPr>
      </w:pPr>
      <w:r w:rsidRPr="007C3280">
        <w:rPr>
          <w:rFonts w:ascii="Arial" w:hAnsi="Arial" w:cs="Arial"/>
          <w:sz w:val="22"/>
          <w:szCs w:val="22"/>
          <w:lang w:val="es-EC"/>
        </w:rPr>
        <w:t>Los Sistemas Informáticos</w:t>
      </w:r>
      <w:r>
        <w:rPr>
          <w:rFonts w:ascii="Arial" w:hAnsi="Arial" w:cs="Arial"/>
          <w:sz w:val="22"/>
          <w:szCs w:val="22"/>
          <w:lang w:val="es-EC"/>
        </w:rPr>
        <w:t xml:space="preserve"> de los Municipios</w:t>
      </w:r>
      <w:r w:rsidRPr="007C3280">
        <w:rPr>
          <w:rFonts w:ascii="Arial" w:hAnsi="Arial" w:cs="Arial"/>
          <w:sz w:val="22"/>
          <w:szCs w:val="22"/>
          <w:lang w:val="es-EC"/>
        </w:rPr>
        <w:t xml:space="preserve"> se han apoyado en los procesos internos y externos de </w:t>
      </w:r>
      <w:smartTag w:uri="urn:schemas-microsoft-com:office:smarttags" w:element="PersonName">
        <w:smartTagPr>
          <w:attr w:name="ProductID" w:val="la Empresa"/>
        </w:smartTagPr>
        <w:r w:rsidRPr="007C3280">
          <w:rPr>
            <w:rFonts w:ascii="Arial" w:hAnsi="Arial" w:cs="Arial"/>
            <w:sz w:val="22"/>
            <w:szCs w:val="22"/>
            <w:lang w:val="es-EC"/>
          </w:rPr>
          <w:t>la Empresa</w:t>
        </w:r>
      </w:smartTag>
      <w:r w:rsidRPr="007C3280">
        <w:rPr>
          <w:rFonts w:ascii="Arial" w:hAnsi="Arial" w:cs="Arial"/>
          <w:sz w:val="22"/>
          <w:szCs w:val="22"/>
          <w:lang w:val="es-EC"/>
        </w:rPr>
        <w:t xml:space="preserve"> de la siguiente manera:</w:t>
      </w:r>
    </w:p>
    <w:p w:rsidR="001D0D3F" w:rsidRDefault="001D0D3F" w:rsidP="001D0D3F">
      <w:pPr>
        <w:spacing w:line="480" w:lineRule="auto"/>
        <w:ind w:left="720"/>
        <w:jc w:val="both"/>
        <w:rPr>
          <w:rFonts w:ascii="Arial" w:hAnsi="Arial" w:cs="Arial"/>
          <w:i/>
          <w:sz w:val="22"/>
          <w:szCs w:val="22"/>
          <w:lang w:val="es-EC"/>
        </w:rPr>
      </w:pP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Contabilidad General</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Comercialización</w:t>
      </w:r>
      <w:r>
        <w:rPr>
          <w:rFonts w:ascii="Arial" w:hAnsi="Arial" w:cs="Arial"/>
          <w:i/>
          <w:sz w:val="22"/>
          <w:szCs w:val="22"/>
          <w:lang w:val="es-EC"/>
        </w:rPr>
        <w:t>/Recaudación</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Activos Fijos</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Bancos</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Nomina</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Bodega</w:t>
      </w:r>
      <w:r w:rsidR="007A0125">
        <w:rPr>
          <w:rFonts w:ascii="Arial" w:hAnsi="Arial" w:cs="Arial"/>
          <w:i/>
          <w:sz w:val="22"/>
          <w:szCs w:val="22"/>
          <w:lang w:val="es-EC"/>
        </w:rPr>
        <w:t>.</w:t>
      </w:r>
    </w:p>
    <w:p w:rsidR="001D0D3F" w:rsidRPr="00C529FF" w:rsidRDefault="001D0D3F" w:rsidP="001D0D3F">
      <w:pPr>
        <w:numPr>
          <w:ilvl w:val="0"/>
          <w:numId w:val="115"/>
        </w:numPr>
        <w:spacing w:line="480" w:lineRule="auto"/>
        <w:ind w:firstLine="0"/>
        <w:jc w:val="both"/>
        <w:rPr>
          <w:rFonts w:ascii="Arial" w:hAnsi="Arial" w:cs="Arial"/>
          <w:i/>
          <w:sz w:val="22"/>
          <w:szCs w:val="22"/>
          <w:lang w:val="es-EC"/>
        </w:rPr>
      </w:pPr>
      <w:r w:rsidRPr="00C529FF">
        <w:rPr>
          <w:rFonts w:ascii="Arial" w:hAnsi="Arial" w:cs="Arial"/>
          <w:i/>
          <w:sz w:val="22"/>
          <w:szCs w:val="22"/>
          <w:lang w:val="es-EC"/>
        </w:rPr>
        <w:t>Compras</w:t>
      </w:r>
      <w:r w:rsidR="007A0125">
        <w:rPr>
          <w:rFonts w:ascii="Arial" w:hAnsi="Arial" w:cs="Arial"/>
          <w:i/>
          <w:sz w:val="22"/>
          <w:szCs w:val="22"/>
          <w:lang w:val="es-EC"/>
        </w:rPr>
        <w:t>.</w:t>
      </w:r>
    </w:p>
    <w:p w:rsidR="001D0D3F" w:rsidRPr="00C529FF" w:rsidRDefault="001D0D3F" w:rsidP="001D0D3F">
      <w:pPr>
        <w:spacing w:line="480" w:lineRule="auto"/>
        <w:ind w:left="720"/>
        <w:jc w:val="both"/>
        <w:rPr>
          <w:rFonts w:ascii="Arial" w:hAnsi="Arial" w:cs="Arial"/>
          <w:i/>
          <w:sz w:val="22"/>
          <w:szCs w:val="22"/>
          <w:lang w:val="es-EC"/>
        </w:rPr>
      </w:pPr>
    </w:p>
    <w:p w:rsidR="001D0D3F" w:rsidRPr="007C3280" w:rsidRDefault="001D0D3F" w:rsidP="001D0D3F">
      <w:pPr>
        <w:spacing w:line="480" w:lineRule="auto"/>
        <w:ind w:left="720"/>
        <w:jc w:val="both"/>
        <w:rPr>
          <w:rFonts w:ascii="Arial" w:hAnsi="Arial" w:cs="Arial"/>
          <w:i/>
          <w:sz w:val="22"/>
          <w:szCs w:val="22"/>
          <w:lang w:val="es-EC"/>
        </w:rPr>
      </w:pPr>
      <w:r w:rsidRPr="007C3280">
        <w:rPr>
          <w:rFonts w:ascii="Arial" w:hAnsi="Arial" w:cs="Arial"/>
          <w:i/>
          <w:sz w:val="22"/>
          <w:szCs w:val="22"/>
          <w:lang w:val="es-EC"/>
        </w:rPr>
        <w:t>Limitaciones actuales de los SI</w:t>
      </w:r>
      <w:r w:rsidR="007A0125">
        <w:rPr>
          <w:rFonts w:ascii="Arial" w:hAnsi="Arial" w:cs="Arial"/>
          <w:i/>
          <w:sz w:val="22"/>
          <w:szCs w:val="22"/>
          <w:lang w:val="es-EC"/>
        </w:rPr>
        <w:t>.</w:t>
      </w:r>
    </w:p>
    <w:p w:rsidR="001D0D3F" w:rsidRDefault="001D0D3F" w:rsidP="001D0D3F">
      <w:pPr>
        <w:spacing w:line="480" w:lineRule="auto"/>
        <w:ind w:left="720"/>
        <w:jc w:val="both"/>
        <w:rPr>
          <w:rFonts w:ascii="Arial" w:hAnsi="Arial" w:cs="Arial"/>
          <w:i/>
          <w:sz w:val="22"/>
          <w:szCs w:val="22"/>
          <w:lang w:val="es-EC"/>
        </w:rPr>
      </w:pPr>
    </w:p>
    <w:p w:rsidR="001D0D3F" w:rsidRPr="00C529FF" w:rsidRDefault="001D0D3F" w:rsidP="001D0D3F">
      <w:pPr>
        <w:numPr>
          <w:ilvl w:val="0"/>
          <w:numId w:val="116"/>
        </w:numPr>
        <w:spacing w:line="480" w:lineRule="auto"/>
        <w:jc w:val="both"/>
        <w:rPr>
          <w:rFonts w:ascii="Arial" w:hAnsi="Arial" w:cs="Arial"/>
          <w:i/>
          <w:sz w:val="22"/>
          <w:szCs w:val="22"/>
          <w:lang w:val="es-EC"/>
        </w:rPr>
      </w:pPr>
      <w:r w:rsidRPr="00C529FF">
        <w:rPr>
          <w:rFonts w:ascii="Arial" w:hAnsi="Arial" w:cs="Arial"/>
          <w:i/>
          <w:sz w:val="22"/>
          <w:szCs w:val="22"/>
          <w:lang w:val="es-EC"/>
        </w:rPr>
        <w:t>Capacidad de proceso de los servidores principales :</w:t>
      </w:r>
    </w:p>
    <w:p w:rsidR="001D0D3F" w:rsidRPr="00C529FF" w:rsidRDefault="001D0D3F" w:rsidP="001D0D3F">
      <w:pPr>
        <w:numPr>
          <w:ilvl w:val="0"/>
          <w:numId w:val="116"/>
        </w:numPr>
        <w:spacing w:line="480" w:lineRule="auto"/>
        <w:jc w:val="both"/>
        <w:rPr>
          <w:rFonts w:ascii="Arial" w:hAnsi="Arial" w:cs="Arial"/>
          <w:i/>
          <w:sz w:val="22"/>
          <w:szCs w:val="22"/>
          <w:lang w:val="es-EC"/>
        </w:rPr>
      </w:pPr>
      <w:r w:rsidRPr="00C529FF">
        <w:rPr>
          <w:rFonts w:ascii="Arial" w:hAnsi="Arial" w:cs="Arial"/>
          <w:i/>
          <w:sz w:val="22"/>
          <w:szCs w:val="22"/>
          <w:lang w:val="es-EC"/>
        </w:rPr>
        <w:t>Obsolescencia tecnológica de los servidores principales</w:t>
      </w:r>
      <w:r w:rsidR="007A0125">
        <w:rPr>
          <w:rFonts w:ascii="Arial" w:hAnsi="Arial" w:cs="Arial"/>
          <w:i/>
          <w:sz w:val="22"/>
          <w:szCs w:val="22"/>
          <w:lang w:val="es-EC"/>
        </w:rPr>
        <w:t>.</w:t>
      </w:r>
    </w:p>
    <w:p w:rsidR="001D0D3F" w:rsidRPr="00C529FF" w:rsidRDefault="001D0D3F" w:rsidP="001D0D3F">
      <w:pPr>
        <w:numPr>
          <w:ilvl w:val="0"/>
          <w:numId w:val="116"/>
        </w:numPr>
        <w:spacing w:line="480" w:lineRule="auto"/>
        <w:jc w:val="both"/>
        <w:rPr>
          <w:rFonts w:ascii="Arial" w:hAnsi="Arial" w:cs="Arial"/>
          <w:i/>
          <w:sz w:val="22"/>
          <w:szCs w:val="22"/>
          <w:lang w:val="es-EC"/>
        </w:rPr>
      </w:pPr>
      <w:r w:rsidRPr="00C529FF">
        <w:rPr>
          <w:rFonts w:ascii="Arial" w:hAnsi="Arial" w:cs="Arial"/>
          <w:i/>
          <w:sz w:val="22"/>
          <w:szCs w:val="22"/>
          <w:lang w:val="es-EC"/>
        </w:rPr>
        <w:t>Licenciamiento y versiones de sistemas operativos de red</w:t>
      </w:r>
      <w:r w:rsidR="007A0125">
        <w:rPr>
          <w:rFonts w:ascii="Arial" w:hAnsi="Arial" w:cs="Arial"/>
          <w:i/>
          <w:sz w:val="22"/>
          <w:szCs w:val="22"/>
          <w:lang w:val="es-EC"/>
        </w:rPr>
        <w:t>.</w:t>
      </w:r>
    </w:p>
    <w:p w:rsidR="001D0D3F" w:rsidRPr="00C529FF" w:rsidRDefault="001D0D3F" w:rsidP="001D0D3F">
      <w:pPr>
        <w:numPr>
          <w:ilvl w:val="0"/>
          <w:numId w:val="116"/>
        </w:numPr>
        <w:spacing w:line="480" w:lineRule="auto"/>
        <w:jc w:val="both"/>
        <w:rPr>
          <w:rFonts w:ascii="Arial" w:hAnsi="Arial" w:cs="Arial"/>
          <w:i/>
          <w:sz w:val="22"/>
          <w:szCs w:val="22"/>
          <w:lang w:val="es-EC"/>
        </w:rPr>
      </w:pPr>
      <w:r w:rsidRPr="00C529FF">
        <w:rPr>
          <w:rFonts w:ascii="Arial" w:hAnsi="Arial" w:cs="Arial"/>
          <w:i/>
          <w:sz w:val="22"/>
          <w:szCs w:val="22"/>
          <w:lang w:val="es-EC"/>
        </w:rPr>
        <w:t>Capacidad de proceso de aplicaciones en ambiente transaccionales en el WEB</w:t>
      </w:r>
      <w:r w:rsidR="007A0125">
        <w:rPr>
          <w:rFonts w:ascii="Arial" w:hAnsi="Arial" w:cs="Arial"/>
          <w:i/>
          <w:sz w:val="22"/>
          <w:szCs w:val="22"/>
          <w:lang w:val="es-EC"/>
        </w:rPr>
        <w:t>.</w:t>
      </w:r>
    </w:p>
    <w:p w:rsidR="001D0D3F" w:rsidRDefault="001D0D3F" w:rsidP="001D0D3F">
      <w:pPr>
        <w:numPr>
          <w:ilvl w:val="0"/>
          <w:numId w:val="116"/>
        </w:numPr>
        <w:spacing w:line="480" w:lineRule="auto"/>
        <w:jc w:val="both"/>
        <w:rPr>
          <w:rFonts w:ascii="Arial" w:hAnsi="Arial" w:cs="Arial"/>
          <w:i/>
          <w:sz w:val="22"/>
          <w:szCs w:val="22"/>
          <w:lang w:val="es-EC"/>
        </w:rPr>
      </w:pPr>
      <w:r w:rsidRPr="00C529FF">
        <w:rPr>
          <w:rFonts w:ascii="Arial" w:hAnsi="Arial" w:cs="Arial"/>
          <w:i/>
          <w:sz w:val="22"/>
          <w:szCs w:val="22"/>
          <w:lang w:val="es-EC"/>
        </w:rPr>
        <w:t>Tiempo de respuesta de servidores lento, retarda la ejecución y proceso de información</w:t>
      </w:r>
      <w:r w:rsidR="007A0125">
        <w:rPr>
          <w:rFonts w:ascii="Arial" w:hAnsi="Arial" w:cs="Arial"/>
          <w:i/>
          <w:sz w:val="22"/>
          <w:szCs w:val="22"/>
          <w:lang w:val="es-EC"/>
        </w:rPr>
        <w:t>.</w:t>
      </w:r>
    </w:p>
    <w:p w:rsidR="001D0D3F" w:rsidRPr="00C529FF" w:rsidRDefault="001D0D3F" w:rsidP="001D0D3F">
      <w:pPr>
        <w:numPr>
          <w:ilvl w:val="0"/>
          <w:numId w:val="116"/>
        </w:numPr>
        <w:spacing w:line="480" w:lineRule="auto"/>
        <w:jc w:val="both"/>
        <w:rPr>
          <w:rFonts w:ascii="Arial" w:hAnsi="Arial" w:cs="Arial"/>
          <w:i/>
          <w:sz w:val="22"/>
          <w:szCs w:val="22"/>
          <w:lang w:val="es-EC"/>
        </w:rPr>
      </w:pPr>
      <w:r>
        <w:rPr>
          <w:rFonts w:ascii="Arial" w:hAnsi="Arial" w:cs="Arial"/>
          <w:i/>
          <w:sz w:val="22"/>
          <w:szCs w:val="22"/>
          <w:lang w:val="es-EC"/>
        </w:rPr>
        <w:t>No productividad de arquitecturas de inteligencia de negocios</w:t>
      </w:r>
      <w:r w:rsidR="007A0125">
        <w:rPr>
          <w:rFonts w:ascii="Arial" w:hAnsi="Arial" w:cs="Arial"/>
          <w:i/>
          <w:sz w:val="22"/>
          <w:szCs w:val="22"/>
          <w:lang w:val="es-EC"/>
        </w:rPr>
        <w:t>.</w:t>
      </w:r>
    </w:p>
    <w:p w:rsidR="001D0D3F" w:rsidRDefault="001D0D3F" w:rsidP="001D0D3F">
      <w:pPr>
        <w:spacing w:line="480" w:lineRule="auto"/>
        <w:ind w:left="720"/>
        <w:jc w:val="both"/>
        <w:rPr>
          <w:rFonts w:ascii="Arial" w:hAnsi="Arial" w:cs="Arial"/>
          <w:i/>
          <w:sz w:val="22"/>
          <w:szCs w:val="22"/>
          <w:lang w:val="es-EC"/>
        </w:rPr>
      </w:pPr>
    </w:p>
    <w:p w:rsidR="001D0D3F" w:rsidRPr="00A83F4D" w:rsidRDefault="001D0D3F" w:rsidP="001D0D3F">
      <w:pPr>
        <w:spacing w:line="480" w:lineRule="auto"/>
        <w:ind w:left="720"/>
        <w:jc w:val="both"/>
        <w:rPr>
          <w:rFonts w:ascii="Arial" w:hAnsi="Arial" w:cs="Arial"/>
          <w:sz w:val="22"/>
          <w:szCs w:val="22"/>
          <w:lang w:val="es-EC"/>
        </w:rPr>
      </w:pPr>
      <w:r w:rsidRPr="007C3280">
        <w:rPr>
          <w:rFonts w:ascii="Arial" w:hAnsi="Arial" w:cs="Arial"/>
          <w:i/>
          <w:sz w:val="22"/>
          <w:szCs w:val="22"/>
          <w:lang w:val="es-EC"/>
        </w:rPr>
        <w:t xml:space="preserve">Recursos Hardware. </w:t>
      </w:r>
      <w:r w:rsidRPr="00A83F4D">
        <w:rPr>
          <w:rFonts w:ascii="Arial" w:hAnsi="Arial" w:cs="Arial"/>
          <w:i/>
          <w:sz w:val="22"/>
          <w:szCs w:val="22"/>
          <w:lang w:val="es-EC"/>
        </w:rPr>
        <w:t xml:space="preserve"> </w:t>
      </w:r>
      <w:r w:rsidRPr="00A83F4D">
        <w:rPr>
          <w:rFonts w:ascii="Arial" w:hAnsi="Arial" w:cs="Arial"/>
          <w:sz w:val="22"/>
          <w:szCs w:val="22"/>
          <w:lang w:val="es-EC"/>
        </w:rPr>
        <w:t>La s</w:t>
      </w:r>
      <w:r>
        <w:rPr>
          <w:rFonts w:ascii="Arial" w:hAnsi="Arial" w:cs="Arial"/>
          <w:sz w:val="22"/>
          <w:szCs w:val="22"/>
          <w:lang w:val="es-EC"/>
        </w:rPr>
        <w:t>ituación actual en las Empresas de agua potable y alcantarillado analizadas es común, tienen muchas limitaciones en sus recursos hardware, no cuentan con servidores potentes y seguros. La mayoría de sus aplicaciones no tiene integridad total, no disponen de un sistema de comunicaciones fuerte y robusto. Los equipos que disponen no se recomienda que se utilicen para la implementación del Data Warehouse, pues no cumplen con los requerimientos necesarios.</w:t>
      </w:r>
    </w:p>
    <w:p w:rsidR="001D0D3F" w:rsidRDefault="001D0D3F" w:rsidP="001D0D3F">
      <w:pPr>
        <w:spacing w:line="480" w:lineRule="auto"/>
        <w:rPr>
          <w:rFonts w:ascii="Arial" w:hAnsi="Arial" w:cs="Arial"/>
          <w:sz w:val="22"/>
          <w:szCs w:val="22"/>
        </w:rPr>
      </w:pPr>
    </w:p>
    <w:p w:rsidR="001D0D3F" w:rsidRPr="00C26835" w:rsidRDefault="001D0D3F" w:rsidP="001D0D3F">
      <w:pPr>
        <w:rPr>
          <w:rFonts w:ascii="Arial" w:hAnsi="Arial" w:cs="Arial"/>
          <w:i/>
          <w:sz w:val="22"/>
          <w:szCs w:val="22"/>
        </w:rPr>
      </w:pPr>
      <w:r w:rsidRPr="00C26835">
        <w:rPr>
          <w:rFonts w:ascii="Arial" w:hAnsi="Arial" w:cs="Arial"/>
          <w:i/>
          <w:sz w:val="22"/>
          <w:szCs w:val="22"/>
        </w:rPr>
        <w:t xml:space="preserve">7.2 </w:t>
      </w:r>
      <w:r w:rsidR="007A0125">
        <w:rPr>
          <w:rFonts w:ascii="Arial" w:hAnsi="Arial" w:cs="Arial"/>
          <w:i/>
          <w:sz w:val="22"/>
          <w:szCs w:val="22"/>
        </w:rPr>
        <w:tab/>
      </w:r>
      <w:r w:rsidRPr="00C26835">
        <w:rPr>
          <w:rFonts w:ascii="Arial" w:hAnsi="Arial" w:cs="Arial"/>
          <w:i/>
          <w:sz w:val="22"/>
          <w:szCs w:val="22"/>
        </w:rPr>
        <w:t>Análisis Hardware</w:t>
      </w:r>
    </w:p>
    <w:p w:rsidR="001D0D3F" w:rsidRDefault="001D0D3F" w:rsidP="001D0D3F">
      <w:pPr>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5F3BE1">
        <w:rPr>
          <w:rFonts w:ascii="Arial" w:hAnsi="Arial" w:cs="Arial"/>
          <w:sz w:val="22"/>
          <w:szCs w:val="22"/>
        </w:rPr>
        <w:t xml:space="preserve">Los mayores riesgos que sufren los </w:t>
      </w:r>
      <w:r>
        <w:rPr>
          <w:rFonts w:ascii="Arial" w:hAnsi="Arial" w:cs="Arial"/>
          <w:sz w:val="22"/>
          <w:szCs w:val="22"/>
        </w:rPr>
        <w:t>proyectos</w:t>
      </w:r>
      <w:r w:rsidRPr="005F3BE1">
        <w:rPr>
          <w:rFonts w:ascii="Arial" w:hAnsi="Arial" w:cs="Arial"/>
          <w:sz w:val="22"/>
          <w:szCs w:val="22"/>
        </w:rPr>
        <w:t xml:space="preserve"> al ignorar los aspectos de </w:t>
      </w:r>
      <w:r w:rsidRPr="005F3BE1">
        <w:rPr>
          <w:rFonts w:ascii="Arial" w:hAnsi="Arial" w:cs="Arial"/>
          <w:i/>
          <w:iCs/>
          <w:sz w:val="22"/>
          <w:szCs w:val="22"/>
        </w:rPr>
        <w:t xml:space="preserve">desempeño </w:t>
      </w:r>
      <w:r w:rsidRPr="005F3BE1">
        <w:rPr>
          <w:rFonts w:ascii="Arial" w:hAnsi="Arial" w:cs="Arial"/>
          <w:sz w:val="22"/>
          <w:szCs w:val="22"/>
        </w:rPr>
        <w:t>durante la fase de diseño de los</w:t>
      </w:r>
      <w:r>
        <w:rPr>
          <w:rFonts w:ascii="Arial" w:hAnsi="Arial" w:cs="Arial"/>
          <w:sz w:val="22"/>
          <w:szCs w:val="22"/>
        </w:rPr>
        <w:t xml:space="preserve"> </w:t>
      </w:r>
      <w:r w:rsidRPr="005F3BE1">
        <w:rPr>
          <w:rFonts w:ascii="Arial" w:hAnsi="Arial" w:cs="Arial"/>
          <w:sz w:val="22"/>
          <w:szCs w:val="22"/>
        </w:rPr>
        <w:t>sistemas, son que las degradaciones o cuellos de botella no surgirán sino hasta el momento en que el sistema es</w:t>
      </w:r>
      <w:r>
        <w:rPr>
          <w:rFonts w:ascii="Arial" w:hAnsi="Arial" w:cs="Arial"/>
          <w:sz w:val="22"/>
          <w:szCs w:val="22"/>
        </w:rPr>
        <w:t xml:space="preserve"> </w:t>
      </w:r>
      <w:r w:rsidRPr="005F3BE1">
        <w:rPr>
          <w:rFonts w:ascii="Arial" w:hAnsi="Arial" w:cs="Arial"/>
          <w:sz w:val="22"/>
          <w:szCs w:val="22"/>
        </w:rPr>
        <w:t>implantado y los volúmenes de datos y transacciones comienzan a crecer hacia los niveles esperados de producción.</w:t>
      </w:r>
      <w:r>
        <w:rPr>
          <w:rFonts w:ascii="Arial" w:hAnsi="Arial" w:cs="Arial"/>
          <w:sz w:val="22"/>
          <w:szCs w:val="22"/>
        </w:rPr>
        <w:t xml:space="preserve"> </w:t>
      </w:r>
      <w:r w:rsidRPr="005F3BE1">
        <w:rPr>
          <w:rFonts w:ascii="Arial" w:hAnsi="Arial" w:cs="Arial"/>
          <w:sz w:val="22"/>
          <w:szCs w:val="22"/>
        </w:rPr>
        <w:t>Comúnmente se observa el hecho de que existe la preferencia en el proceso de desarrollo de sistemas de construir</w:t>
      </w:r>
      <w:r>
        <w:rPr>
          <w:rFonts w:ascii="Arial" w:hAnsi="Arial" w:cs="Arial"/>
          <w:sz w:val="22"/>
          <w:szCs w:val="22"/>
        </w:rPr>
        <w:t xml:space="preserve"> </w:t>
      </w:r>
      <w:r w:rsidRPr="005F3BE1">
        <w:rPr>
          <w:rFonts w:ascii="Arial" w:hAnsi="Arial" w:cs="Arial"/>
          <w:sz w:val="22"/>
          <w:szCs w:val="22"/>
        </w:rPr>
        <w:t>primero y entonar luego</w:t>
      </w:r>
      <w:r>
        <w:rPr>
          <w:rFonts w:ascii="Arial" w:hAnsi="Arial" w:cs="Arial"/>
          <w:sz w:val="22"/>
          <w:szCs w:val="22"/>
        </w:rPr>
        <w:t>.</w:t>
      </w:r>
    </w:p>
    <w:p w:rsidR="001D0D3F" w:rsidRDefault="001D0D3F" w:rsidP="001D0D3F">
      <w:pPr>
        <w:spacing w:line="480" w:lineRule="auto"/>
        <w:ind w:left="720"/>
        <w:jc w:val="both"/>
        <w:rPr>
          <w:rFonts w:ascii="Arial" w:hAnsi="Arial" w:cs="Arial"/>
          <w:sz w:val="22"/>
          <w:szCs w:val="22"/>
        </w:rPr>
      </w:pPr>
    </w:p>
    <w:p w:rsidR="001D0D3F" w:rsidRPr="005F3BE1" w:rsidRDefault="001D0D3F" w:rsidP="001D0D3F">
      <w:pPr>
        <w:spacing w:line="480" w:lineRule="auto"/>
        <w:ind w:left="720"/>
        <w:jc w:val="both"/>
        <w:rPr>
          <w:rFonts w:ascii="Arial" w:hAnsi="Arial" w:cs="Arial"/>
          <w:sz w:val="22"/>
          <w:szCs w:val="22"/>
        </w:rPr>
      </w:pPr>
      <w:r>
        <w:rPr>
          <w:rFonts w:ascii="Arial" w:hAnsi="Arial" w:cs="Arial"/>
          <w:sz w:val="22"/>
          <w:szCs w:val="22"/>
        </w:rPr>
        <w:t>Se busca analizar si se cuenta con recurso hardware para realizar la implementación, poner en marcha el Data Warehouse y que su funcionamiento sea el correcto y realmente cumpla con su propósito.</w:t>
      </w:r>
    </w:p>
    <w:p w:rsidR="001D0D3F" w:rsidRPr="00B7585E" w:rsidRDefault="001D0D3F" w:rsidP="001D0D3F">
      <w:pPr>
        <w:spacing w:line="480" w:lineRule="auto"/>
        <w:rPr>
          <w:rFonts w:ascii="Arial" w:hAnsi="Arial" w:cs="Arial"/>
          <w:sz w:val="22"/>
          <w:szCs w:val="22"/>
        </w:rPr>
      </w:pPr>
    </w:p>
    <w:p w:rsidR="001D0D3F" w:rsidRPr="00C26835" w:rsidRDefault="001D0D3F" w:rsidP="001D0D3F">
      <w:pPr>
        <w:spacing w:line="480" w:lineRule="auto"/>
        <w:rPr>
          <w:rFonts w:ascii="Arial" w:hAnsi="Arial" w:cs="Arial"/>
          <w:i/>
          <w:sz w:val="22"/>
          <w:szCs w:val="22"/>
        </w:rPr>
      </w:pPr>
      <w:r w:rsidRPr="00C26835">
        <w:rPr>
          <w:rFonts w:ascii="Arial" w:hAnsi="Arial" w:cs="Arial"/>
          <w:i/>
          <w:sz w:val="22"/>
          <w:szCs w:val="22"/>
        </w:rPr>
        <w:t>7.2.1</w:t>
      </w:r>
      <w:r w:rsidR="003D4101">
        <w:rPr>
          <w:rFonts w:ascii="Arial" w:hAnsi="Arial" w:cs="Arial"/>
          <w:i/>
          <w:sz w:val="22"/>
          <w:szCs w:val="22"/>
        </w:rPr>
        <w:tab/>
      </w:r>
      <w:r w:rsidRPr="00C26835">
        <w:rPr>
          <w:rFonts w:ascii="Arial" w:hAnsi="Arial" w:cs="Arial"/>
          <w:i/>
          <w:sz w:val="22"/>
          <w:szCs w:val="22"/>
        </w:rPr>
        <w:t>Estudio de necesidades</w:t>
      </w:r>
    </w:p>
    <w:p w:rsidR="001D0D3F" w:rsidRDefault="001D0D3F" w:rsidP="001D0D3F">
      <w:pPr>
        <w:spacing w:line="480" w:lineRule="auto"/>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 xml:space="preserve">Al realizar el estudio de las necesidades de recursos hardware, se ha profundizado principalmente en las necesidades de implementación y básicamente en todos los equipos que se ocuparan para un correcto y óptimo funcionamiento del Data Warehouse. Para determinar las necesidades se debe basar en las capacidades de las tecnologías actuales, precios, disponibilidad, soporte técnico, etc. </w:t>
      </w:r>
    </w:p>
    <w:p w:rsidR="001D0D3F" w:rsidRDefault="001D0D3F" w:rsidP="001D0D3F">
      <w:pPr>
        <w:spacing w:line="480" w:lineRule="auto"/>
        <w:ind w:left="720"/>
        <w:jc w:val="both"/>
        <w:rPr>
          <w:rFonts w:ascii="Arial" w:hAnsi="Arial" w:cs="Arial"/>
          <w:sz w:val="22"/>
          <w:szCs w:val="22"/>
        </w:rPr>
      </w:pPr>
    </w:p>
    <w:p w:rsidR="001D0D3F" w:rsidRPr="0042139F" w:rsidRDefault="001D0D3F" w:rsidP="001D0D3F">
      <w:pPr>
        <w:spacing w:line="480" w:lineRule="auto"/>
        <w:ind w:left="720"/>
        <w:jc w:val="both"/>
        <w:rPr>
          <w:rFonts w:ascii="Arial" w:hAnsi="Arial" w:cs="Arial"/>
          <w:sz w:val="22"/>
          <w:szCs w:val="22"/>
          <w:lang w:val="es-EC"/>
        </w:rPr>
      </w:pPr>
      <w:r w:rsidRPr="0042139F">
        <w:rPr>
          <w:rFonts w:ascii="Arial" w:hAnsi="Arial" w:cs="Arial"/>
          <w:sz w:val="22"/>
          <w:szCs w:val="22"/>
          <w:lang w:val="es-EC"/>
        </w:rPr>
        <w:t>En base al análisis de requerimientos se plantean a continuación las necesidades generales en hardware para apoyo de productividad de los modelos de información de la industria formada por las Empresas de agua potable y alcantarillado. Así:</w:t>
      </w:r>
    </w:p>
    <w:p w:rsidR="001D0D3F" w:rsidRPr="00C84715" w:rsidRDefault="001D0D3F" w:rsidP="001D0D3F">
      <w:pPr>
        <w:spacing w:line="480" w:lineRule="auto"/>
        <w:ind w:left="705"/>
        <w:rPr>
          <w:rFonts w:ascii="Arial" w:hAnsi="Arial" w:cs="Arial"/>
          <w:i/>
          <w:sz w:val="22"/>
          <w:szCs w:val="22"/>
          <w:lang w:val="es-EC"/>
        </w:rPr>
      </w:pPr>
    </w:p>
    <w:p w:rsidR="001D0D3F" w:rsidRPr="0042139F" w:rsidRDefault="001D0D3F" w:rsidP="001D0D3F">
      <w:pPr>
        <w:pStyle w:val="Textoindependiente2"/>
        <w:numPr>
          <w:ilvl w:val="0"/>
          <w:numId w:val="108"/>
        </w:numPr>
        <w:spacing w:after="0"/>
        <w:jc w:val="both"/>
        <w:rPr>
          <w:rFonts w:ascii="Arial" w:hAnsi="Arial" w:cs="Arial"/>
          <w:sz w:val="22"/>
          <w:szCs w:val="22"/>
          <w:lang w:val="es-EC"/>
        </w:rPr>
      </w:pPr>
      <w:r w:rsidRPr="0042139F">
        <w:rPr>
          <w:rFonts w:ascii="Arial" w:hAnsi="Arial" w:cs="Arial"/>
          <w:sz w:val="22"/>
          <w:szCs w:val="22"/>
          <w:lang w:val="es-EC"/>
        </w:rPr>
        <w:t xml:space="preserve">Diseño de la infraestructura de hardware </w:t>
      </w:r>
    </w:p>
    <w:p w:rsidR="001D0D3F" w:rsidRPr="0042139F" w:rsidRDefault="001D0D3F" w:rsidP="001D0D3F">
      <w:pPr>
        <w:pStyle w:val="Textoindependiente2"/>
        <w:numPr>
          <w:ilvl w:val="1"/>
          <w:numId w:val="108"/>
        </w:numPr>
        <w:spacing w:after="0"/>
        <w:jc w:val="both"/>
        <w:rPr>
          <w:rFonts w:ascii="Arial" w:hAnsi="Arial" w:cs="Arial"/>
          <w:sz w:val="22"/>
          <w:szCs w:val="22"/>
          <w:lang w:val="es-EC"/>
        </w:rPr>
      </w:pPr>
      <w:r w:rsidRPr="0042139F">
        <w:rPr>
          <w:rFonts w:ascii="Arial" w:hAnsi="Arial" w:cs="Arial"/>
          <w:sz w:val="22"/>
          <w:szCs w:val="22"/>
          <w:lang w:val="es-EC"/>
        </w:rPr>
        <w:t>Estaciones del lado d</w:t>
      </w:r>
      <w:r>
        <w:rPr>
          <w:rFonts w:ascii="Arial" w:hAnsi="Arial" w:cs="Arial"/>
          <w:sz w:val="22"/>
          <w:szCs w:val="22"/>
          <w:lang w:val="es-EC"/>
        </w:rPr>
        <w:t>e</w:t>
      </w:r>
      <w:r w:rsidRPr="0042139F">
        <w:rPr>
          <w:rFonts w:ascii="Arial" w:hAnsi="Arial" w:cs="Arial"/>
          <w:sz w:val="22"/>
          <w:szCs w:val="22"/>
          <w:lang w:val="es-EC"/>
        </w:rPr>
        <w:t xml:space="preserve"> usuario</w:t>
      </w:r>
      <w:r>
        <w:rPr>
          <w:rFonts w:ascii="Arial" w:hAnsi="Arial" w:cs="Arial"/>
          <w:sz w:val="22"/>
          <w:szCs w:val="22"/>
          <w:lang w:val="es-EC"/>
        </w:rPr>
        <w:t>s operativos</w:t>
      </w:r>
      <w:r w:rsidR="007A0125">
        <w:rPr>
          <w:rFonts w:ascii="Arial" w:hAnsi="Arial" w:cs="Arial"/>
          <w:sz w:val="22"/>
          <w:szCs w:val="22"/>
          <w:lang w:val="es-EC"/>
        </w:rPr>
        <w:t>.</w:t>
      </w:r>
    </w:p>
    <w:p w:rsidR="001D0D3F" w:rsidRPr="0042139F" w:rsidRDefault="001D0D3F" w:rsidP="001D0D3F">
      <w:pPr>
        <w:pStyle w:val="Textoindependiente2"/>
        <w:numPr>
          <w:ilvl w:val="1"/>
          <w:numId w:val="108"/>
        </w:numPr>
        <w:spacing w:after="0"/>
        <w:jc w:val="both"/>
        <w:rPr>
          <w:rFonts w:ascii="Arial" w:hAnsi="Arial" w:cs="Arial"/>
          <w:sz w:val="22"/>
          <w:szCs w:val="22"/>
          <w:lang w:val="es-EC"/>
        </w:rPr>
      </w:pPr>
      <w:r w:rsidRPr="0042139F">
        <w:rPr>
          <w:rFonts w:ascii="Arial" w:hAnsi="Arial" w:cs="Arial"/>
          <w:sz w:val="22"/>
          <w:szCs w:val="22"/>
          <w:lang w:val="es-EC"/>
        </w:rPr>
        <w:t>Estaciones del lado d</w:t>
      </w:r>
      <w:r>
        <w:rPr>
          <w:rFonts w:ascii="Arial" w:hAnsi="Arial" w:cs="Arial"/>
          <w:sz w:val="22"/>
          <w:szCs w:val="22"/>
          <w:lang w:val="es-EC"/>
        </w:rPr>
        <w:t>e</w:t>
      </w:r>
      <w:r w:rsidRPr="0042139F">
        <w:rPr>
          <w:rFonts w:ascii="Arial" w:hAnsi="Arial" w:cs="Arial"/>
          <w:sz w:val="22"/>
          <w:szCs w:val="22"/>
          <w:lang w:val="es-EC"/>
        </w:rPr>
        <w:t xml:space="preserve"> usuario</w:t>
      </w:r>
      <w:r>
        <w:rPr>
          <w:rFonts w:ascii="Arial" w:hAnsi="Arial" w:cs="Arial"/>
          <w:sz w:val="22"/>
          <w:szCs w:val="22"/>
          <w:lang w:val="es-EC"/>
        </w:rPr>
        <w:t>s avanzados</w:t>
      </w:r>
      <w:r w:rsidR="007A0125">
        <w:rPr>
          <w:rFonts w:ascii="Arial" w:hAnsi="Arial" w:cs="Arial"/>
          <w:sz w:val="22"/>
          <w:szCs w:val="22"/>
          <w:lang w:val="es-EC"/>
        </w:rPr>
        <w:t>.</w:t>
      </w:r>
    </w:p>
    <w:p w:rsidR="001D0D3F" w:rsidRDefault="001D0D3F" w:rsidP="001D0D3F">
      <w:pPr>
        <w:pStyle w:val="Textoindependiente2"/>
        <w:spacing w:after="0"/>
        <w:ind w:left="1080"/>
        <w:jc w:val="both"/>
        <w:rPr>
          <w:rFonts w:ascii="Arial" w:hAnsi="Arial" w:cs="Arial"/>
          <w:sz w:val="22"/>
          <w:szCs w:val="22"/>
          <w:lang w:val="es-EC"/>
        </w:rPr>
      </w:pPr>
    </w:p>
    <w:p w:rsidR="001D0D3F" w:rsidRPr="0042139F" w:rsidRDefault="001D0D3F" w:rsidP="001D0D3F">
      <w:pPr>
        <w:pStyle w:val="Textoindependiente2"/>
        <w:numPr>
          <w:ilvl w:val="0"/>
          <w:numId w:val="108"/>
        </w:numPr>
        <w:tabs>
          <w:tab w:val="num" w:pos="1080"/>
        </w:tabs>
        <w:spacing w:after="0"/>
        <w:jc w:val="both"/>
        <w:rPr>
          <w:rFonts w:ascii="Arial" w:hAnsi="Arial" w:cs="Arial"/>
          <w:sz w:val="22"/>
          <w:szCs w:val="22"/>
          <w:lang w:val="es-EC"/>
        </w:rPr>
      </w:pPr>
      <w:r w:rsidRPr="0042139F">
        <w:rPr>
          <w:rFonts w:ascii="Arial" w:hAnsi="Arial" w:cs="Arial"/>
          <w:sz w:val="22"/>
          <w:szCs w:val="22"/>
          <w:lang w:val="es-EC"/>
        </w:rPr>
        <w:t>Diseño de la infraestructura del centro de datos</w:t>
      </w:r>
    </w:p>
    <w:p w:rsidR="001D0D3F" w:rsidRPr="0042139F" w:rsidRDefault="001D0D3F" w:rsidP="001D0D3F">
      <w:pPr>
        <w:pStyle w:val="Textoindependiente2"/>
        <w:numPr>
          <w:ilvl w:val="1"/>
          <w:numId w:val="108"/>
        </w:numPr>
        <w:tabs>
          <w:tab w:val="num" w:pos="1785"/>
        </w:tabs>
        <w:spacing w:after="0"/>
        <w:jc w:val="both"/>
        <w:rPr>
          <w:rFonts w:ascii="Arial" w:hAnsi="Arial" w:cs="Arial"/>
          <w:sz w:val="22"/>
          <w:szCs w:val="22"/>
          <w:lang w:val="es-EC"/>
        </w:rPr>
      </w:pPr>
      <w:r w:rsidRPr="0042139F">
        <w:rPr>
          <w:rFonts w:ascii="Arial" w:hAnsi="Arial" w:cs="Arial"/>
          <w:sz w:val="22"/>
          <w:szCs w:val="22"/>
          <w:lang w:val="es-EC"/>
        </w:rPr>
        <w:t>Rack de servidores</w:t>
      </w:r>
      <w:r>
        <w:rPr>
          <w:rFonts w:ascii="Arial" w:hAnsi="Arial" w:cs="Arial"/>
          <w:sz w:val="22"/>
          <w:szCs w:val="22"/>
          <w:lang w:val="es-EC"/>
        </w:rPr>
        <w:t xml:space="preserve"> (opcional)</w:t>
      </w:r>
      <w:r w:rsidR="007A0125">
        <w:rPr>
          <w:rFonts w:ascii="Arial" w:hAnsi="Arial" w:cs="Arial"/>
          <w:sz w:val="22"/>
          <w:szCs w:val="22"/>
          <w:lang w:val="es-EC"/>
        </w:rPr>
        <w:t>.</w:t>
      </w:r>
    </w:p>
    <w:p w:rsidR="001D0D3F" w:rsidRPr="0042139F" w:rsidRDefault="001D0D3F" w:rsidP="001D0D3F">
      <w:pPr>
        <w:pStyle w:val="Textoindependiente2"/>
        <w:numPr>
          <w:ilvl w:val="1"/>
          <w:numId w:val="108"/>
        </w:numPr>
        <w:tabs>
          <w:tab w:val="num" w:pos="1785"/>
        </w:tabs>
        <w:spacing w:after="0"/>
        <w:jc w:val="both"/>
        <w:rPr>
          <w:rFonts w:ascii="Arial" w:hAnsi="Arial" w:cs="Arial"/>
          <w:sz w:val="22"/>
          <w:szCs w:val="22"/>
          <w:lang w:val="es-EC"/>
        </w:rPr>
      </w:pPr>
      <w:r w:rsidRPr="0042139F">
        <w:rPr>
          <w:rFonts w:ascii="Arial" w:hAnsi="Arial" w:cs="Arial"/>
          <w:sz w:val="22"/>
          <w:szCs w:val="22"/>
          <w:lang w:val="es-EC"/>
        </w:rPr>
        <w:t>Servidores de: Base de datos, colaboración y correo, seguridad, administración plataforma</w:t>
      </w:r>
      <w:r w:rsidR="007A0125">
        <w:rPr>
          <w:rFonts w:ascii="Arial" w:hAnsi="Arial" w:cs="Arial"/>
          <w:sz w:val="22"/>
          <w:szCs w:val="22"/>
          <w:lang w:val="es-EC"/>
        </w:rPr>
        <w:t>.</w:t>
      </w:r>
    </w:p>
    <w:p w:rsidR="001D0D3F" w:rsidRPr="0042139F" w:rsidRDefault="001D0D3F" w:rsidP="001D0D3F">
      <w:pPr>
        <w:pStyle w:val="Textoindependiente2"/>
        <w:numPr>
          <w:ilvl w:val="1"/>
          <w:numId w:val="108"/>
        </w:numPr>
        <w:tabs>
          <w:tab w:val="num" w:pos="1785"/>
        </w:tabs>
        <w:spacing w:after="0"/>
        <w:jc w:val="both"/>
        <w:rPr>
          <w:rFonts w:ascii="Arial" w:hAnsi="Arial" w:cs="Arial"/>
          <w:sz w:val="22"/>
          <w:szCs w:val="22"/>
          <w:lang w:val="es-EC"/>
        </w:rPr>
      </w:pPr>
      <w:r w:rsidRPr="0042139F">
        <w:rPr>
          <w:rFonts w:ascii="Arial" w:hAnsi="Arial" w:cs="Arial"/>
          <w:sz w:val="22"/>
          <w:szCs w:val="22"/>
          <w:lang w:val="es-EC"/>
        </w:rPr>
        <w:t>Hardware de almacenamiento y sus componentes</w:t>
      </w:r>
      <w:r w:rsidR="007A0125">
        <w:rPr>
          <w:rFonts w:ascii="Arial" w:hAnsi="Arial" w:cs="Arial"/>
          <w:sz w:val="22"/>
          <w:szCs w:val="22"/>
          <w:lang w:val="es-EC"/>
        </w:rPr>
        <w:t>.</w:t>
      </w:r>
    </w:p>
    <w:p w:rsidR="001D0D3F" w:rsidRDefault="001D0D3F" w:rsidP="001D0D3F">
      <w:pPr>
        <w:pStyle w:val="Textoindependiente2"/>
        <w:numPr>
          <w:ilvl w:val="1"/>
          <w:numId w:val="108"/>
        </w:numPr>
        <w:tabs>
          <w:tab w:val="num" w:pos="1785"/>
        </w:tabs>
        <w:spacing w:after="0"/>
        <w:jc w:val="both"/>
        <w:rPr>
          <w:rFonts w:ascii="Arial" w:hAnsi="Arial" w:cs="Arial"/>
          <w:sz w:val="22"/>
          <w:szCs w:val="22"/>
          <w:lang w:val="es-EC"/>
        </w:rPr>
      </w:pPr>
      <w:r w:rsidRPr="0042139F">
        <w:rPr>
          <w:rFonts w:ascii="Arial" w:hAnsi="Arial" w:cs="Arial"/>
          <w:sz w:val="22"/>
          <w:szCs w:val="22"/>
          <w:lang w:val="es-EC"/>
        </w:rPr>
        <w:t>Hardware para Backup y sus componentes</w:t>
      </w:r>
      <w:r w:rsidR="007A0125">
        <w:rPr>
          <w:rFonts w:ascii="Arial" w:hAnsi="Arial" w:cs="Arial"/>
          <w:sz w:val="22"/>
          <w:szCs w:val="22"/>
          <w:lang w:val="es-EC"/>
        </w:rPr>
        <w:t>.</w:t>
      </w:r>
    </w:p>
    <w:p w:rsidR="001D0D3F" w:rsidRPr="0042139F" w:rsidRDefault="001D0D3F" w:rsidP="001D0D3F">
      <w:pPr>
        <w:pStyle w:val="Textoindependiente2"/>
        <w:numPr>
          <w:ilvl w:val="1"/>
          <w:numId w:val="108"/>
        </w:numPr>
        <w:tabs>
          <w:tab w:val="num" w:pos="1785"/>
        </w:tabs>
        <w:spacing w:after="0"/>
        <w:jc w:val="both"/>
        <w:rPr>
          <w:rFonts w:ascii="Arial" w:hAnsi="Arial" w:cs="Arial"/>
          <w:sz w:val="22"/>
          <w:szCs w:val="22"/>
          <w:lang w:val="es-EC"/>
        </w:rPr>
      </w:pPr>
      <w:r>
        <w:rPr>
          <w:rFonts w:ascii="Arial" w:hAnsi="Arial" w:cs="Arial"/>
          <w:sz w:val="22"/>
          <w:szCs w:val="22"/>
          <w:lang w:val="es-EC"/>
        </w:rPr>
        <w:t>Hardware para comunicaciones</w:t>
      </w:r>
      <w:r w:rsidR="007A0125">
        <w:rPr>
          <w:rFonts w:ascii="Arial" w:hAnsi="Arial" w:cs="Arial"/>
          <w:sz w:val="22"/>
          <w:szCs w:val="22"/>
          <w:lang w:val="es-EC"/>
        </w:rPr>
        <w:t>.</w:t>
      </w:r>
    </w:p>
    <w:p w:rsidR="001D0D3F" w:rsidRDefault="001D0D3F" w:rsidP="001D0D3F">
      <w:pPr>
        <w:spacing w:line="480" w:lineRule="auto"/>
        <w:ind w:left="54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Se tiene que tener en cuenta que el análisis hardware-software es una recomendación general a los Municipios, los detalles específicos se determinará en conjunto con sus propios departamentos de sistemas.</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Basándose en estos requerimientos generales se plantean algunas opciones como recomendación de adquirir de preferencia los siguientes equipos:</w:t>
      </w:r>
    </w:p>
    <w:p w:rsidR="001D0D3F" w:rsidRPr="0042139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b/>
          <w:i/>
          <w:sz w:val="22"/>
          <w:szCs w:val="22"/>
        </w:rPr>
      </w:pPr>
      <w:r w:rsidRPr="00E34ADA">
        <w:rPr>
          <w:rFonts w:ascii="Arial" w:hAnsi="Arial" w:cs="Arial"/>
          <w:b/>
          <w:i/>
          <w:sz w:val="22"/>
          <w:szCs w:val="22"/>
        </w:rPr>
        <w:t>Servidor</w:t>
      </w:r>
      <w:r>
        <w:rPr>
          <w:rFonts w:ascii="Arial" w:hAnsi="Arial" w:cs="Arial"/>
          <w:b/>
          <w:i/>
          <w:sz w:val="22"/>
          <w:szCs w:val="22"/>
        </w:rPr>
        <w:t>es</w:t>
      </w:r>
    </w:p>
    <w:p w:rsidR="001D0D3F" w:rsidRPr="00E34ADA" w:rsidRDefault="001D0D3F" w:rsidP="001D0D3F">
      <w:pPr>
        <w:spacing w:line="480" w:lineRule="auto"/>
        <w:ind w:left="720" w:firstLine="168"/>
        <w:jc w:val="both"/>
        <w:rPr>
          <w:rFonts w:ascii="Arial" w:hAnsi="Arial" w:cs="Arial"/>
          <w:b/>
          <w:i/>
          <w:sz w:val="22"/>
          <w:szCs w:val="22"/>
        </w:rPr>
      </w:pPr>
      <w:r w:rsidRPr="00E34ADA">
        <w:rPr>
          <w:rFonts w:ascii="Arial" w:hAnsi="Arial" w:cs="Arial"/>
          <w:b/>
          <w:i/>
          <w:sz w:val="22"/>
          <w:szCs w:val="22"/>
        </w:rPr>
        <w:t xml:space="preserve"> HP ProLiant ML150 G3 Server</w:t>
      </w:r>
      <w:r>
        <w:rPr>
          <w:rFonts w:ascii="Arial" w:hAnsi="Arial" w:cs="Arial"/>
          <w:b/>
          <w:i/>
          <w:sz w:val="22"/>
          <w:szCs w:val="22"/>
        </w:rPr>
        <w:t xml:space="preserve"> (opción 1): </w:t>
      </w:r>
      <w:r w:rsidRPr="00C26835">
        <w:rPr>
          <w:rFonts w:ascii="Arial" w:hAnsi="Arial" w:cs="Arial"/>
          <w:sz w:val="22"/>
          <w:szCs w:val="22"/>
        </w:rPr>
        <w:t>se detalla en la tabla</w:t>
      </w:r>
      <w:r>
        <w:rPr>
          <w:rFonts w:ascii="Arial" w:hAnsi="Arial" w:cs="Arial"/>
          <w:sz w:val="22"/>
          <w:szCs w:val="22"/>
        </w:rPr>
        <w:t xml:space="preserve"> 7.1</w:t>
      </w:r>
    </w:p>
    <w:tbl>
      <w:tblPr>
        <w:tblW w:w="0" w:type="auto"/>
        <w:tblInd w:w="648" w:type="dxa"/>
        <w:tblBorders>
          <w:top w:val="single" w:sz="12" w:space="0" w:color="000000"/>
          <w:left w:val="single" w:sz="12" w:space="0" w:color="000000"/>
          <w:bottom w:val="single" w:sz="12" w:space="0" w:color="000000"/>
          <w:right w:val="single" w:sz="12" w:space="0" w:color="000000"/>
        </w:tblBorders>
        <w:tblLook w:val="0000"/>
      </w:tblPr>
      <w:tblGrid>
        <w:gridCol w:w="1452"/>
        <w:gridCol w:w="6150"/>
      </w:tblGrid>
      <w:tr w:rsidR="001D0D3F" w:rsidRPr="00E64696" w:rsidTr="00E64696">
        <w:tc>
          <w:tcPr>
            <w:tcW w:w="7602" w:type="dxa"/>
            <w:gridSpan w:val="2"/>
            <w:shd w:val="clear" w:color="auto" w:fill="auto"/>
          </w:tcPr>
          <w:p w:rsidR="001D0D3F" w:rsidRPr="00E64696" w:rsidRDefault="001D0D3F" w:rsidP="00E64696">
            <w:pPr>
              <w:jc w:val="center"/>
              <w:rPr>
                <w:rFonts w:ascii="Arial" w:hAnsi="Arial" w:cs="Arial"/>
                <w:b/>
                <w:bCs/>
                <w:sz w:val="16"/>
                <w:szCs w:val="16"/>
              </w:rPr>
            </w:pPr>
            <w:r w:rsidRPr="00E64696">
              <w:rPr>
                <w:rFonts w:ascii="Arial" w:hAnsi="Arial" w:cs="Arial"/>
                <w:b/>
                <w:bCs/>
                <w:sz w:val="16"/>
                <w:szCs w:val="16"/>
              </w:rPr>
              <w:t>Processor and Memory</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Available processors</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Quad-Core Intel Xeon Processor E5310</w:t>
            </w:r>
            <w:r w:rsidRPr="00E64696">
              <w:rPr>
                <w:rFonts w:ascii="Arial" w:hAnsi="Arial" w:cs="Arial"/>
                <w:color w:val="000000"/>
                <w:sz w:val="16"/>
                <w:szCs w:val="16"/>
                <w:lang w:val="en-GB"/>
              </w:rPr>
              <w:br/>
            </w:r>
            <w:r w:rsidRPr="00E64696">
              <w:rPr>
                <w:rFonts w:ascii="Arial" w:hAnsi="Arial" w:cs="Arial"/>
                <w:color w:val="000000"/>
                <w:sz w:val="16"/>
                <w:szCs w:val="16"/>
                <w:lang w:val="en-GB"/>
              </w:rPr>
              <w:br/>
              <w:t>Dual-Core Intel Xeon Processor 5050, 5110, 5120, 5130</w:t>
            </w:r>
            <w:r w:rsidRPr="00E64696">
              <w:rPr>
                <w:rFonts w:ascii="Arial" w:hAnsi="Arial" w:cs="Arial"/>
                <w:color w:val="000000"/>
                <w:sz w:val="16"/>
                <w:szCs w:val="16"/>
                <w:lang w:val="en-GB"/>
              </w:rPr>
              <w:br/>
            </w:r>
            <w:r w:rsidRPr="00E64696">
              <w:rPr>
                <w:rFonts w:ascii="Arial" w:hAnsi="Arial" w:cs="Arial"/>
                <w:color w:val="000000"/>
                <w:sz w:val="16"/>
                <w:szCs w:val="16"/>
                <w:lang w:val="en-GB"/>
              </w:rPr>
              <w:br/>
              <w:t>Dual-Core Intel Xeon Processor 5060, 5140, 5150 (CTO only)</w:t>
            </w:r>
            <w:r w:rsidRPr="00E64696">
              <w:rPr>
                <w:rFonts w:ascii="Arial" w:hAnsi="Arial" w:cs="Arial"/>
                <w:color w:val="000000"/>
                <w:sz w:val="16"/>
                <w:szCs w:val="16"/>
                <w:lang w:val="en-GB"/>
              </w:rPr>
              <w:br/>
            </w:r>
            <w:r w:rsidRPr="00E64696">
              <w:rPr>
                <w:rFonts w:ascii="Arial" w:hAnsi="Arial" w:cs="Arial"/>
                <w:color w:val="000000"/>
                <w:sz w:val="16"/>
                <w:szCs w:val="16"/>
                <w:lang w:val="en-GB"/>
              </w:rPr>
              <w:br/>
              <w:t>Quad-Core Intel Xeon Processor E5320 (CTO only)</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Cores</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Quad</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cache</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Integrated 2x2MB level 2 cache (5000 sequence)</w:t>
            </w:r>
            <w:r w:rsidRPr="00E64696">
              <w:rPr>
                <w:rFonts w:ascii="Arial" w:hAnsi="Arial" w:cs="Arial"/>
                <w:color w:val="000000"/>
                <w:sz w:val="16"/>
                <w:szCs w:val="16"/>
                <w:lang w:val="en-GB"/>
              </w:rPr>
              <w:br/>
            </w:r>
            <w:r w:rsidRPr="00E64696">
              <w:rPr>
                <w:rFonts w:ascii="Arial" w:hAnsi="Arial" w:cs="Arial"/>
                <w:color w:val="000000"/>
                <w:sz w:val="16"/>
                <w:szCs w:val="16"/>
                <w:lang w:val="en-GB"/>
              </w:rPr>
              <w:br/>
              <w:t>Integrated 4MB level 2 cache (5100 sequence)</w:t>
            </w:r>
            <w:r w:rsidRPr="00E64696">
              <w:rPr>
                <w:rFonts w:ascii="Arial" w:hAnsi="Arial" w:cs="Arial"/>
                <w:color w:val="000000"/>
                <w:sz w:val="16"/>
                <w:szCs w:val="16"/>
                <w:lang w:val="en-GB"/>
              </w:rPr>
              <w:br/>
            </w:r>
            <w:r w:rsidRPr="00E64696">
              <w:rPr>
                <w:rFonts w:ascii="Arial" w:hAnsi="Arial" w:cs="Arial"/>
                <w:color w:val="000000"/>
                <w:sz w:val="16"/>
                <w:szCs w:val="16"/>
                <w:lang w:val="en-GB"/>
              </w:rPr>
              <w:br/>
              <w:t>Integrated 2x4MB level 2 cache(5300 sequence)</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Multi-processor</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2</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Max front side bus speed</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1333 MHz</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Memory type</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PC2-</w:t>
            </w:r>
            <w:smartTag w:uri="urn:schemas-microsoft-com:office:smarttags" w:element="metricconverter">
              <w:smartTagPr>
                <w:attr w:name="ProductID" w:val="5300F"/>
              </w:smartTagPr>
              <w:r w:rsidRPr="00E64696">
                <w:rPr>
                  <w:rFonts w:ascii="Arial" w:hAnsi="Arial" w:cs="Arial"/>
                  <w:color w:val="000000"/>
                  <w:sz w:val="16"/>
                  <w:szCs w:val="16"/>
                  <w:lang w:val="en-GB"/>
                </w:rPr>
                <w:t>5300F</w:t>
              </w:r>
            </w:smartTag>
            <w:r w:rsidRPr="00E64696">
              <w:rPr>
                <w:rFonts w:ascii="Arial" w:hAnsi="Arial" w:cs="Arial"/>
                <w:color w:val="000000"/>
                <w:sz w:val="16"/>
                <w:szCs w:val="16"/>
                <w:lang w:val="en-GB"/>
              </w:rPr>
              <w:t>, FB-DIMM based on DDR2-667</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Standard Memory</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512 MB</w:t>
            </w:r>
            <w:r w:rsidRPr="00E64696">
              <w:rPr>
                <w:rFonts w:ascii="Arial" w:hAnsi="Arial" w:cs="Arial"/>
                <w:color w:val="000000"/>
                <w:sz w:val="16"/>
                <w:szCs w:val="16"/>
                <w:lang w:val="en-GB"/>
              </w:rPr>
              <w:br/>
              <w:t>for SATA Models</w:t>
            </w:r>
            <w:r w:rsidRPr="00E64696">
              <w:rPr>
                <w:rFonts w:ascii="Arial" w:hAnsi="Arial" w:cs="Arial"/>
                <w:color w:val="000000"/>
                <w:sz w:val="16"/>
                <w:szCs w:val="16"/>
                <w:lang w:val="en-GB"/>
              </w:rPr>
              <w:br/>
            </w:r>
            <w:r w:rsidRPr="00E64696">
              <w:rPr>
                <w:rFonts w:ascii="Arial" w:hAnsi="Arial" w:cs="Arial"/>
                <w:color w:val="000000"/>
                <w:sz w:val="16"/>
                <w:szCs w:val="16"/>
                <w:lang w:val="en-GB"/>
              </w:rPr>
              <w:br/>
              <w:t>1 GB for SAS Models</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Max Memory</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8 GB</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Advanced memory protection</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Advanced ECC</w:t>
            </w:r>
          </w:p>
        </w:tc>
      </w:tr>
    </w:tbl>
    <w:p w:rsidR="001D0D3F" w:rsidRPr="00CC5A3F" w:rsidRDefault="001D0D3F" w:rsidP="001D0D3F">
      <w:pPr>
        <w:rPr>
          <w:rFonts w:ascii="Arial" w:hAnsi="Arial" w:cs="Arial"/>
          <w:vanish/>
          <w:color w:val="000000"/>
          <w:sz w:val="16"/>
          <w:szCs w:val="16"/>
        </w:rPr>
      </w:pPr>
    </w:p>
    <w:tbl>
      <w:tblPr>
        <w:tblW w:w="0" w:type="auto"/>
        <w:tblInd w:w="648" w:type="dxa"/>
        <w:tblBorders>
          <w:top w:val="single" w:sz="12" w:space="0" w:color="000000"/>
          <w:left w:val="single" w:sz="12" w:space="0" w:color="000000"/>
          <w:bottom w:val="single" w:sz="12" w:space="0" w:color="000000"/>
          <w:right w:val="single" w:sz="12" w:space="0" w:color="000000"/>
        </w:tblBorders>
        <w:tblLook w:val="0000"/>
      </w:tblPr>
      <w:tblGrid>
        <w:gridCol w:w="1452"/>
        <w:gridCol w:w="6150"/>
      </w:tblGrid>
      <w:tr w:rsidR="001D0D3F" w:rsidRPr="00E64696" w:rsidTr="00E64696">
        <w:tc>
          <w:tcPr>
            <w:tcW w:w="7602" w:type="dxa"/>
            <w:gridSpan w:val="2"/>
            <w:shd w:val="clear" w:color="auto" w:fill="auto"/>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color w:val="FFFFFF"/>
                <w:sz w:val="16"/>
                <w:szCs w:val="16"/>
              </w:rPr>
              <w:t>Storage</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Max Internal Drives</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6</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Removable media bays</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3</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Expansion slots</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6</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Storage controller</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Motherboard 6 port SATA controller. Optional HP 8 port SAS/SATA HBA with RAID</w:t>
            </w:r>
          </w:p>
        </w:tc>
      </w:tr>
    </w:tbl>
    <w:p w:rsidR="001D0D3F" w:rsidRPr="00CC5A3F" w:rsidRDefault="001D0D3F" w:rsidP="001D0D3F">
      <w:pPr>
        <w:rPr>
          <w:rFonts w:ascii="Arial" w:hAnsi="Arial" w:cs="Arial"/>
          <w:vanish/>
          <w:color w:val="000000"/>
          <w:sz w:val="16"/>
          <w:szCs w:val="16"/>
        </w:rPr>
      </w:pPr>
    </w:p>
    <w:tbl>
      <w:tblPr>
        <w:tblW w:w="0" w:type="auto"/>
        <w:tblInd w:w="648" w:type="dxa"/>
        <w:tblBorders>
          <w:top w:val="single" w:sz="12" w:space="0" w:color="000000"/>
          <w:left w:val="single" w:sz="12" w:space="0" w:color="000000"/>
          <w:bottom w:val="single" w:sz="12" w:space="0" w:color="000000"/>
          <w:right w:val="single" w:sz="12" w:space="0" w:color="000000"/>
        </w:tblBorders>
        <w:tblLook w:val="0000"/>
      </w:tblPr>
      <w:tblGrid>
        <w:gridCol w:w="1452"/>
        <w:gridCol w:w="6150"/>
      </w:tblGrid>
      <w:tr w:rsidR="001D0D3F" w:rsidRPr="00E64696" w:rsidTr="00E64696">
        <w:tc>
          <w:tcPr>
            <w:tcW w:w="7602" w:type="dxa"/>
            <w:gridSpan w:val="2"/>
            <w:shd w:val="clear" w:color="auto" w:fill="auto"/>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color w:val="FFFFFF"/>
                <w:sz w:val="16"/>
                <w:szCs w:val="16"/>
              </w:rPr>
              <w:t>Deployment</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Form factor</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Tower with rack mount option kit</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Rack Height</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5U</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Networking</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Embedded HP NC7781 Gigabit Server Adapter 10/100/1000 WOL (Wake on LAN)</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Remote management</w:t>
            </w:r>
          </w:p>
        </w:tc>
        <w:tc>
          <w:tcPr>
            <w:tcW w:w="6150" w:type="dxa"/>
            <w:shd w:val="clear" w:color="auto" w:fill="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HP Lights-Out 100 (optional, controller has 10/100 port)</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Redundant power supply</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Not available</w:t>
            </w:r>
          </w:p>
        </w:tc>
      </w:tr>
      <w:tr w:rsidR="001D0D3F" w:rsidRPr="00E64696" w:rsidTr="00E64696">
        <w:tc>
          <w:tcPr>
            <w:tcW w:w="1452"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Redundant fans</w:t>
            </w:r>
          </w:p>
        </w:tc>
        <w:tc>
          <w:tcPr>
            <w:tcW w:w="6150" w:type="dxa"/>
            <w:shd w:val="clear" w:color="auto" w:fill="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Not available</w:t>
            </w:r>
          </w:p>
        </w:tc>
      </w:tr>
    </w:tbl>
    <w:p w:rsidR="001D0D3F" w:rsidRDefault="001D0D3F" w:rsidP="001D0D3F">
      <w:pPr>
        <w:spacing w:line="480" w:lineRule="auto"/>
        <w:ind w:left="540" w:firstLine="168"/>
        <w:jc w:val="center"/>
        <w:rPr>
          <w:rFonts w:ascii="Arial" w:hAnsi="Arial" w:cs="Arial"/>
          <w:sz w:val="18"/>
          <w:szCs w:val="18"/>
          <w:lang w:val="es-EC"/>
        </w:rPr>
      </w:pPr>
      <w:r w:rsidRPr="00C26835">
        <w:rPr>
          <w:rFonts w:ascii="Arial" w:hAnsi="Arial" w:cs="Arial"/>
          <w:sz w:val="18"/>
          <w:szCs w:val="18"/>
          <w:lang w:val="es-EC"/>
        </w:rPr>
        <w:t>Tabla 7.1 Características del servidor</w:t>
      </w:r>
      <w:r>
        <w:rPr>
          <w:rFonts w:ascii="Arial" w:hAnsi="Arial" w:cs="Arial"/>
          <w:sz w:val="18"/>
          <w:szCs w:val="18"/>
          <w:lang w:val="es-EC"/>
        </w:rPr>
        <w:t xml:space="preserve"> ML150</w:t>
      </w:r>
    </w:p>
    <w:p w:rsidR="007A0125" w:rsidRDefault="007A0125" w:rsidP="001D0D3F">
      <w:pPr>
        <w:spacing w:line="480" w:lineRule="auto"/>
        <w:ind w:left="540" w:firstLine="168"/>
        <w:jc w:val="center"/>
        <w:rPr>
          <w:rFonts w:ascii="Arial" w:hAnsi="Arial" w:cs="Arial"/>
          <w:sz w:val="18"/>
          <w:szCs w:val="18"/>
          <w:lang w:val="es-EC"/>
        </w:rPr>
      </w:pPr>
    </w:p>
    <w:p w:rsidR="007A0125" w:rsidRDefault="007A0125" w:rsidP="001D0D3F">
      <w:pPr>
        <w:spacing w:line="480" w:lineRule="auto"/>
        <w:ind w:left="540" w:firstLine="168"/>
        <w:jc w:val="center"/>
        <w:rPr>
          <w:rFonts w:ascii="Arial" w:hAnsi="Arial" w:cs="Arial"/>
          <w:sz w:val="18"/>
          <w:szCs w:val="18"/>
          <w:lang w:val="es-EC"/>
        </w:rPr>
      </w:pPr>
    </w:p>
    <w:p w:rsidR="007A0125" w:rsidRPr="00C26835" w:rsidRDefault="007A0125" w:rsidP="001D0D3F">
      <w:pPr>
        <w:spacing w:line="480" w:lineRule="auto"/>
        <w:ind w:left="540" w:firstLine="168"/>
        <w:jc w:val="center"/>
        <w:rPr>
          <w:rFonts w:ascii="Arial" w:hAnsi="Arial" w:cs="Arial"/>
          <w:sz w:val="18"/>
          <w:szCs w:val="18"/>
          <w:lang w:val="es-EC"/>
        </w:rPr>
      </w:pPr>
    </w:p>
    <w:p w:rsidR="001D0D3F" w:rsidRPr="007A79FF" w:rsidRDefault="001D0D3F" w:rsidP="001D0D3F">
      <w:pPr>
        <w:spacing w:line="480" w:lineRule="auto"/>
        <w:ind w:left="540" w:firstLine="168"/>
        <w:jc w:val="both"/>
        <w:rPr>
          <w:rFonts w:ascii="Arial" w:hAnsi="Arial" w:cs="Arial"/>
          <w:i/>
          <w:sz w:val="22"/>
          <w:szCs w:val="22"/>
        </w:rPr>
      </w:pPr>
      <w:r w:rsidRPr="007A79FF">
        <w:rPr>
          <w:rFonts w:ascii="Arial" w:hAnsi="Arial" w:cs="Arial"/>
          <w:i/>
          <w:sz w:val="22"/>
          <w:szCs w:val="22"/>
        </w:rPr>
        <w:t xml:space="preserve">Server HP ProLiant ML350 G5 (opción 2): </w:t>
      </w:r>
      <w:r w:rsidRPr="00C26835">
        <w:rPr>
          <w:rFonts w:ascii="Arial" w:hAnsi="Arial" w:cs="Arial"/>
          <w:sz w:val="22"/>
          <w:szCs w:val="22"/>
        </w:rPr>
        <w:t>se detalla en la tabla</w:t>
      </w:r>
      <w:r>
        <w:rPr>
          <w:rFonts w:ascii="Arial" w:hAnsi="Arial" w:cs="Arial"/>
          <w:sz w:val="22"/>
          <w:szCs w:val="22"/>
        </w:rPr>
        <w:t xml:space="preserve"> 7.2</w:t>
      </w:r>
    </w:p>
    <w:tbl>
      <w:tblPr>
        <w:tblW w:w="0" w:type="auto"/>
        <w:tblInd w:w="648" w:type="dxa"/>
        <w:tblLook w:val="0000"/>
      </w:tblPr>
      <w:tblGrid>
        <w:gridCol w:w="1452"/>
        <w:gridCol w:w="6150"/>
      </w:tblGrid>
      <w:tr w:rsidR="001D0D3F" w:rsidRPr="00E64696" w:rsidTr="00E64696">
        <w:tc>
          <w:tcPr>
            <w:tcW w:w="7602" w:type="dxa"/>
            <w:gridSpan w:val="2"/>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color w:val="FFFFFF"/>
                <w:sz w:val="16"/>
                <w:szCs w:val="16"/>
              </w:rPr>
              <w:t>Processor and Memory</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Available processors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Intel Dual-Core Xeon 5000 series</w:t>
            </w:r>
            <w:r w:rsidRPr="00E64696">
              <w:rPr>
                <w:rFonts w:ascii="Arial" w:hAnsi="Arial" w:cs="Arial"/>
                <w:color w:val="000000"/>
                <w:sz w:val="16"/>
                <w:szCs w:val="16"/>
              </w:rPr>
              <w:br/>
              <w:t>Intel Dual-Core Xeon 5100 series</w:t>
            </w:r>
            <w:r w:rsidRPr="00E64696">
              <w:rPr>
                <w:rFonts w:ascii="Arial" w:hAnsi="Arial" w:cs="Arial"/>
                <w:color w:val="000000"/>
                <w:sz w:val="16"/>
                <w:szCs w:val="16"/>
              </w:rPr>
              <w:br/>
              <w:t>Intel Quad-Core Xeon 5300 series</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Cores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Quad</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cache</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4MB L2 cache</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Multi-processor</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2</w:t>
            </w:r>
          </w:p>
        </w:tc>
      </w:tr>
      <w:tr w:rsidR="001D0D3F" w:rsidRPr="00E64696" w:rsidTr="00E64696">
        <w:tc>
          <w:tcPr>
            <w:tcW w:w="1452"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Max front side bus speed</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1333 MHz</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Memory type</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PC2-</w:t>
            </w:r>
            <w:smartTag w:uri="urn:schemas-microsoft-com:office:smarttags" w:element="metricconverter">
              <w:smartTagPr>
                <w:attr w:name="ProductID" w:val="5300F"/>
              </w:smartTagPr>
              <w:r w:rsidRPr="00E64696">
                <w:rPr>
                  <w:rFonts w:ascii="Arial" w:hAnsi="Arial" w:cs="Arial"/>
                  <w:color w:val="000000"/>
                  <w:sz w:val="16"/>
                  <w:szCs w:val="16"/>
                  <w:lang w:val="en-GB"/>
                </w:rPr>
                <w:t>5300F</w:t>
              </w:r>
            </w:smartTag>
            <w:r w:rsidRPr="00E64696">
              <w:rPr>
                <w:rFonts w:ascii="Arial" w:hAnsi="Arial" w:cs="Arial"/>
                <w:color w:val="000000"/>
                <w:sz w:val="16"/>
                <w:szCs w:val="16"/>
                <w:lang w:val="en-GB"/>
              </w:rPr>
              <w:t xml:space="preserve"> DDR2 FB-DIMMs</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Standard Memory</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512 MB</w:t>
            </w:r>
            <w:r w:rsidRPr="00E64696">
              <w:rPr>
                <w:rFonts w:ascii="Arial" w:hAnsi="Arial" w:cs="Arial"/>
                <w:color w:val="000000"/>
                <w:sz w:val="16"/>
                <w:szCs w:val="16"/>
                <w:lang w:val="en-GB"/>
              </w:rPr>
              <w:br/>
              <w:t>(1 x 512 MB) or 1 GB (2 x 512 MB)</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Max Memory</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16 GB</w:t>
            </w:r>
            <w:r w:rsidRPr="00E64696">
              <w:rPr>
                <w:rFonts w:ascii="Arial" w:hAnsi="Arial" w:cs="Arial"/>
                <w:color w:val="000000"/>
                <w:sz w:val="16"/>
                <w:szCs w:val="16"/>
                <w:lang w:val="en-GB"/>
              </w:rPr>
              <w:br/>
              <w:t>(8 x 2 GB) – Dual-Core Models</w:t>
            </w:r>
            <w:r w:rsidRPr="00E64696">
              <w:rPr>
                <w:rFonts w:ascii="Arial" w:hAnsi="Arial" w:cs="Arial"/>
                <w:color w:val="000000"/>
                <w:sz w:val="16"/>
                <w:szCs w:val="16"/>
                <w:lang w:val="en-GB"/>
              </w:rPr>
              <w:br/>
              <w:t>32 GB (8 x 4 GB) – Quad-Core Models</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Advanced memory protection</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Advanced ECC</w:t>
            </w:r>
            <w:r w:rsidRPr="00E64696">
              <w:rPr>
                <w:rFonts w:ascii="Arial" w:hAnsi="Arial" w:cs="Arial"/>
                <w:color w:val="000000"/>
                <w:sz w:val="16"/>
                <w:szCs w:val="16"/>
              </w:rPr>
              <w:br/>
              <w:t>Online Spare</w:t>
            </w:r>
          </w:p>
        </w:tc>
      </w:tr>
    </w:tbl>
    <w:p w:rsidR="001D0D3F" w:rsidRPr="00026370" w:rsidRDefault="001D0D3F" w:rsidP="001D0D3F">
      <w:pPr>
        <w:rPr>
          <w:rFonts w:ascii="Arial" w:hAnsi="Arial" w:cs="Arial"/>
          <w:vanish/>
          <w:color w:val="000000"/>
          <w:sz w:val="16"/>
          <w:szCs w:val="16"/>
        </w:rPr>
      </w:pPr>
    </w:p>
    <w:tbl>
      <w:tblPr>
        <w:tblW w:w="0" w:type="auto"/>
        <w:tblInd w:w="648" w:type="dxa"/>
        <w:tblLook w:val="0000"/>
      </w:tblPr>
      <w:tblGrid>
        <w:gridCol w:w="1452"/>
        <w:gridCol w:w="6150"/>
      </w:tblGrid>
      <w:tr w:rsidR="001D0D3F" w:rsidRPr="00E64696" w:rsidTr="00E64696">
        <w:tc>
          <w:tcPr>
            <w:tcW w:w="7602" w:type="dxa"/>
            <w:gridSpan w:val="2"/>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color w:val="FFFFFF"/>
                <w:sz w:val="16"/>
                <w:szCs w:val="16"/>
              </w:rPr>
              <w:t>Storage</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Storage type</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 xml:space="preserve">Hot plug </w:t>
            </w:r>
            <w:smartTag w:uri="urn:schemas-microsoft-com:office:smarttags" w:element="metricconverter">
              <w:smartTagPr>
                <w:attr w:name="ProductID" w:val="2.5”"/>
              </w:smartTagPr>
              <w:r w:rsidRPr="00E64696">
                <w:rPr>
                  <w:rFonts w:ascii="Arial" w:hAnsi="Arial" w:cs="Arial"/>
                  <w:color w:val="000000"/>
                  <w:sz w:val="16"/>
                  <w:szCs w:val="16"/>
                  <w:lang w:val="en-GB"/>
                </w:rPr>
                <w:t>2.5”</w:t>
              </w:r>
            </w:smartTag>
            <w:r w:rsidRPr="00E64696">
              <w:rPr>
                <w:rFonts w:ascii="Arial" w:hAnsi="Arial" w:cs="Arial"/>
                <w:color w:val="000000"/>
                <w:sz w:val="16"/>
                <w:szCs w:val="16"/>
                <w:lang w:val="en-GB"/>
              </w:rPr>
              <w:t xml:space="preserve"> SAS</w:t>
            </w:r>
            <w:r w:rsidRPr="00E64696">
              <w:rPr>
                <w:rFonts w:ascii="Arial" w:hAnsi="Arial" w:cs="Arial"/>
                <w:color w:val="000000"/>
                <w:sz w:val="16"/>
                <w:szCs w:val="16"/>
                <w:lang w:val="en-GB"/>
              </w:rPr>
              <w:br/>
              <w:t xml:space="preserve">Hot plug </w:t>
            </w:r>
            <w:smartTag w:uri="urn:schemas-microsoft-com:office:smarttags" w:element="metricconverter">
              <w:smartTagPr>
                <w:attr w:name="ProductID" w:val="2.5”"/>
              </w:smartTagPr>
              <w:r w:rsidRPr="00E64696">
                <w:rPr>
                  <w:rFonts w:ascii="Arial" w:hAnsi="Arial" w:cs="Arial"/>
                  <w:color w:val="000000"/>
                  <w:sz w:val="16"/>
                  <w:szCs w:val="16"/>
                  <w:lang w:val="en-GB"/>
                </w:rPr>
                <w:t>2.5”</w:t>
              </w:r>
            </w:smartTag>
            <w:r w:rsidRPr="00E64696">
              <w:rPr>
                <w:rFonts w:ascii="Arial" w:hAnsi="Arial" w:cs="Arial"/>
                <w:color w:val="000000"/>
                <w:sz w:val="16"/>
                <w:szCs w:val="16"/>
                <w:lang w:val="en-GB"/>
              </w:rPr>
              <w:t xml:space="preserve"> SATA</w:t>
            </w:r>
            <w:r w:rsidRPr="00E64696">
              <w:rPr>
                <w:rFonts w:ascii="Arial" w:hAnsi="Arial" w:cs="Arial"/>
                <w:color w:val="000000"/>
                <w:sz w:val="16"/>
                <w:szCs w:val="16"/>
                <w:lang w:val="en-GB"/>
              </w:rPr>
              <w:br/>
              <w:t xml:space="preserve">Hot plug </w:t>
            </w:r>
            <w:smartTag w:uri="urn:schemas-microsoft-com:office:smarttags" w:element="metricconverter">
              <w:smartTagPr>
                <w:attr w:name="ProductID" w:val="3.5”"/>
              </w:smartTagPr>
              <w:r w:rsidRPr="00E64696">
                <w:rPr>
                  <w:rFonts w:ascii="Arial" w:hAnsi="Arial" w:cs="Arial"/>
                  <w:color w:val="000000"/>
                  <w:sz w:val="16"/>
                  <w:szCs w:val="16"/>
                  <w:lang w:val="en-GB"/>
                </w:rPr>
                <w:t>3.5”</w:t>
              </w:r>
            </w:smartTag>
            <w:r w:rsidRPr="00E64696">
              <w:rPr>
                <w:rFonts w:ascii="Arial" w:hAnsi="Arial" w:cs="Arial"/>
                <w:color w:val="000000"/>
                <w:sz w:val="16"/>
                <w:szCs w:val="16"/>
                <w:lang w:val="en-GB"/>
              </w:rPr>
              <w:t xml:space="preserve"> SAS</w:t>
            </w:r>
            <w:r w:rsidRPr="00E64696">
              <w:rPr>
                <w:rFonts w:ascii="Arial" w:hAnsi="Arial" w:cs="Arial"/>
                <w:color w:val="000000"/>
                <w:sz w:val="16"/>
                <w:szCs w:val="16"/>
                <w:lang w:val="en-GB"/>
              </w:rPr>
              <w:br/>
              <w:t xml:space="preserve">Hot plug </w:t>
            </w:r>
            <w:smartTag w:uri="urn:schemas-microsoft-com:office:smarttags" w:element="metricconverter">
              <w:smartTagPr>
                <w:attr w:name="ProductID" w:val="3.5”"/>
              </w:smartTagPr>
              <w:r w:rsidRPr="00E64696">
                <w:rPr>
                  <w:rFonts w:ascii="Arial" w:hAnsi="Arial" w:cs="Arial"/>
                  <w:color w:val="000000"/>
                  <w:sz w:val="16"/>
                  <w:szCs w:val="16"/>
                  <w:lang w:val="en-GB"/>
                </w:rPr>
                <w:t>3.5”</w:t>
              </w:r>
            </w:smartTag>
            <w:r w:rsidRPr="00E64696">
              <w:rPr>
                <w:rFonts w:ascii="Arial" w:hAnsi="Arial" w:cs="Arial"/>
                <w:color w:val="000000"/>
                <w:sz w:val="16"/>
                <w:szCs w:val="16"/>
                <w:lang w:val="en-GB"/>
              </w:rPr>
              <w:t xml:space="preserve"> SATA</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Max Internal Drives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8 – </w:t>
            </w:r>
            <w:smartTag w:uri="urn:schemas-microsoft-com:office:smarttags" w:element="metricconverter">
              <w:smartTagPr>
                <w:attr w:name="ProductID" w:val="2.5”"/>
              </w:smartTagPr>
              <w:r w:rsidRPr="00E64696">
                <w:rPr>
                  <w:rFonts w:ascii="Arial" w:hAnsi="Arial" w:cs="Arial"/>
                  <w:color w:val="000000"/>
                  <w:sz w:val="16"/>
                  <w:szCs w:val="16"/>
                </w:rPr>
                <w:t>2.5”</w:t>
              </w:r>
            </w:smartTag>
            <w:r w:rsidRPr="00E64696">
              <w:rPr>
                <w:rFonts w:ascii="Arial" w:hAnsi="Arial" w:cs="Arial"/>
                <w:color w:val="000000"/>
                <w:sz w:val="16"/>
                <w:szCs w:val="16"/>
              </w:rPr>
              <w:t xml:space="preserve"> (SFF) or 6 – </w:t>
            </w:r>
            <w:smartTag w:uri="urn:schemas-microsoft-com:office:smarttags" w:element="metricconverter">
              <w:smartTagPr>
                <w:attr w:name="ProductID" w:val="3.5”"/>
              </w:smartTagPr>
              <w:r w:rsidRPr="00E64696">
                <w:rPr>
                  <w:rFonts w:ascii="Arial" w:hAnsi="Arial" w:cs="Arial"/>
                  <w:color w:val="000000"/>
                  <w:sz w:val="16"/>
                  <w:szCs w:val="16"/>
                </w:rPr>
                <w:t>3.5”</w:t>
              </w:r>
            </w:smartTag>
            <w:r w:rsidRPr="00E64696">
              <w:rPr>
                <w:rFonts w:ascii="Arial" w:hAnsi="Arial" w:cs="Arial"/>
                <w:color w:val="000000"/>
                <w:sz w:val="16"/>
                <w:szCs w:val="16"/>
              </w:rPr>
              <w:t xml:space="preserve"> (LFF)</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Removable media bays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5</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Expansion slots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6</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Storage controller</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Smart Array E200i Controller</w:t>
            </w:r>
            <w:r w:rsidRPr="00E64696">
              <w:rPr>
                <w:rFonts w:ascii="Arial" w:hAnsi="Arial" w:cs="Arial"/>
                <w:color w:val="000000"/>
                <w:sz w:val="16"/>
                <w:szCs w:val="16"/>
                <w:lang w:val="en-GB"/>
              </w:rPr>
              <w:br/>
              <w:t>-64MB Cache (RAID 0/1) Entry Model</w:t>
            </w:r>
            <w:r w:rsidRPr="00E64696">
              <w:rPr>
                <w:rFonts w:ascii="Arial" w:hAnsi="Arial" w:cs="Arial"/>
                <w:color w:val="000000"/>
                <w:sz w:val="16"/>
                <w:szCs w:val="16"/>
                <w:lang w:val="en-GB"/>
              </w:rPr>
              <w:br/>
              <w:t>-128MB BBWC (RAID 0/1/5) Base Models</w:t>
            </w:r>
          </w:p>
        </w:tc>
      </w:tr>
    </w:tbl>
    <w:p w:rsidR="001D0D3F" w:rsidRPr="00026370" w:rsidRDefault="001D0D3F" w:rsidP="001D0D3F">
      <w:pPr>
        <w:rPr>
          <w:rFonts w:ascii="Arial" w:hAnsi="Arial" w:cs="Arial"/>
          <w:vanish/>
          <w:color w:val="000000"/>
          <w:sz w:val="16"/>
          <w:szCs w:val="16"/>
        </w:rPr>
      </w:pPr>
    </w:p>
    <w:tbl>
      <w:tblPr>
        <w:tblW w:w="0" w:type="auto"/>
        <w:tblInd w:w="648" w:type="dxa"/>
        <w:tblLook w:val="0000"/>
      </w:tblPr>
      <w:tblGrid>
        <w:gridCol w:w="1452"/>
        <w:gridCol w:w="6150"/>
      </w:tblGrid>
      <w:tr w:rsidR="001D0D3F" w:rsidRPr="00E64696" w:rsidTr="00E64696">
        <w:tc>
          <w:tcPr>
            <w:tcW w:w="7602" w:type="dxa"/>
            <w:gridSpan w:val="2"/>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color w:val="FFFFFF"/>
                <w:sz w:val="16"/>
                <w:szCs w:val="16"/>
              </w:rPr>
              <w:t>Deployment</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Form factor</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Tower or Rack</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Rack Height</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5U</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Networking</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NC373i Multifunction Gigabit Network Adapter with TCP/IP Offload Engine</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Remote management</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Integrated Lights-Out 2 (iLO 2)</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Redundant power suplí</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Optional</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Redundant fans</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Optional</w:t>
            </w:r>
          </w:p>
        </w:tc>
      </w:tr>
    </w:tbl>
    <w:p w:rsidR="001D0D3F" w:rsidRPr="00C26835" w:rsidRDefault="001D0D3F" w:rsidP="001D0D3F">
      <w:pPr>
        <w:spacing w:line="480" w:lineRule="auto"/>
        <w:ind w:left="540" w:firstLine="168"/>
        <w:jc w:val="center"/>
        <w:rPr>
          <w:rFonts w:ascii="Arial" w:hAnsi="Arial" w:cs="Arial"/>
          <w:sz w:val="18"/>
          <w:szCs w:val="18"/>
          <w:lang w:val="es-EC"/>
        </w:rPr>
      </w:pPr>
      <w:r>
        <w:rPr>
          <w:rFonts w:ascii="Arial" w:hAnsi="Arial" w:cs="Arial"/>
          <w:sz w:val="18"/>
          <w:szCs w:val="18"/>
          <w:lang w:val="es-EC"/>
        </w:rPr>
        <w:t xml:space="preserve">Tabla 7.2 </w:t>
      </w:r>
      <w:r w:rsidRPr="00C26835">
        <w:rPr>
          <w:rFonts w:ascii="Arial" w:hAnsi="Arial" w:cs="Arial"/>
          <w:sz w:val="18"/>
          <w:szCs w:val="18"/>
          <w:lang w:val="es-EC"/>
        </w:rPr>
        <w:t>Características del servidor</w:t>
      </w:r>
      <w:r>
        <w:rPr>
          <w:rFonts w:ascii="Arial" w:hAnsi="Arial" w:cs="Arial"/>
          <w:sz w:val="18"/>
          <w:szCs w:val="18"/>
          <w:lang w:val="es-EC"/>
        </w:rPr>
        <w:t xml:space="preserve"> ML150</w:t>
      </w:r>
    </w:p>
    <w:p w:rsidR="001D0D3F" w:rsidRDefault="001D0D3F" w:rsidP="001D0D3F">
      <w:pPr>
        <w:spacing w:line="480" w:lineRule="auto"/>
        <w:ind w:left="540"/>
        <w:jc w:val="both"/>
        <w:rPr>
          <w:rFonts w:ascii="Arial" w:hAnsi="Arial" w:cs="Arial"/>
          <w:sz w:val="22"/>
          <w:szCs w:val="22"/>
        </w:rPr>
      </w:pPr>
    </w:p>
    <w:p w:rsidR="001D0D3F" w:rsidRPr="007A79FF" w:rsidRDefault="001D0D3F" w:rsidP="001D0D3F">
      <w:pPr>
        <w:spacing w:line="480" w:lineRule="auto"/>
        <w:ind w:left="540"/>
        <w:jc w:val="both"/>
        <w:rPr>
          <w:rFonts w:ascii="Arial" w:hAnsi="Arial" w:cs="Arial"/>
          <w:b/>
          <w:i/>
          <w:sz w:val="22"/>
          <w:szCs w:val="22"/>
        </w:rPr>
      </w:pPr>
      <w:r w:rsidRPr="007A79FF">
        <w:rPr>
          <w:rFonts w:ascii="Arial" w:hAnsi="Arial" w:cs="Arial"/>
          <w:b/>
          <w:i/>
          <w:sz w:val="22"/>
          <w:szCs w:val="22"/>
        </w:rPr>
        <w:t xml:space="preserve">Storage HP Serial ATA (SATA) hard disk drives: </w:t>
      </w:r>
      <w:r w:rsidRPr="00C26835">
        <w:rPr>
          <w:rFonts w:ascii="Arial" w:hAnsi="Arial" w:cs="Arial"/>
          <w:sz w:val="22"/>
          <w:szCs w:val="22"/>
        </w:rPr>
        <w:t>se detalla en la tabla</w:t>
      </w:r>
      <w:r>
        <w:rPr>
          <w:rFonts w:ascii="Arial" w:hAnsi="Arial" w:cs="Arial"/>
          <w:sz w:val="22"/>
          <w:szCs w:val="22"/>
        </w:rPr>
        <w:t xml:space="preserve"> 7.3</w:t>
      </w:r>
    </w:p>
    <w:tbl>
      <w:tblPr>
        <w:tblW w:w="4451" w:type="pct"/>
        <w:tblInd w:w="648" w:type="dxa"/>
        <w:tblLook w:val="0000"/>
      </w:tblPr>
      <w:tblGrid>
        <w:gridCol w:w="841"/>
        <w:gridCol w:w="4595"/>
        <w:gridCol w:w="2124"/>
      </w:tblGrid>
      <w:tr w:rsidR="001D0D3F" w:rsidRPr="00E64696" w:rsidTr="00E64696">
        <w:tc>
          <w:tcPr>
            <w:tcW w:w="556" w:type="pct"/>
          </w:tcPr>
          <w:p w:rsidR="001D0D3F" w:rsidRPr="00E64696" w:rsidRDefault="001D0D3F" w:rsidP="001D0D3F">
            <w:pPr>
              <w:rPr>
                <w:rFonts w:ascii="Arial" w:hAnsi="Arial" w:cs="Arial"/>
                <w:sz w:val="16"/>
                <w:szCs w:val="16"/>
              </w:rPr>
            </w:pPr>
          </w:p>
        </w:tc>
        <w:tc>
          <w:tcPr>
            <w:tcW w:w="0" w:type="auto"/>
          </w:tcPr>
          <w:p w:rsidR="001D0D3F" w:rsidRPr="00E64696" w:rsidRDefault="001D0D3F" w:rsidP="001D0D3F">
            <w:pPr>
              <w:rPr>
                <w:rFonts w:ascii="Arial" w:hAnsi="Arial" w:cs="Arial"/>
                <w:sz w:val="16"/>
                <w:szCs w:val="16"/>
              </w:rPr>
            </w:pPr>
            <w:r w:rsidRPr="00E64696">
              <w:rPr>
                <w:rFonts w:ascii="Arial" w:hAnsi="Arial" w:cs="Arial"/>
                <w:sz w:val="16"/>
                <w:szCs w:val="16"/>
              </w:rPr>
              <w:t>7.2Krpm 3.5" HDD</w:t>
            </w:r>
          </w:p>
        </w:tc>
        <w:tc>
          <w:tcPr>
            <w:tcW w:w="1405" w:type="pct"/>
          </w:tcPr>
          <w:p w:rsidR="001D0D3F" w:rsidRPr="00E64696" w:rsidRDefault="001D0D3F" w:rsidP="001D0D3F">
            <w:pPr>
              <w:rPr>
                <w:rFonts w:ascii="Arial" w:hAnsi="Arial" w:cs="Arial"/>
                <w:sz w:val="16"/>
                <w:szCs w:val="16"/>
              </w:rPr>
            </w:pPr>
            <w:r w:rsidRPr="00E64696">
              <w:rPr>
                <w:rFonts w:ascii="Arial" w:hAnsi="Arial" w:cs="Arial"/>
                <w:sz w:val="16"/>
                <w:szCs w:val="16"/>
              </w:rPr>
              <w:t>5.4Krpm SFF HDD</w:t>
            </w:r>
          </w:p>
        </w:tc>
      </w:tr>
      <w:tr w:rsidR="001D0D3F" w:rsidRPr="00E64696" w:rsidTr="00E64696">
        <w:tc>
          <w:tcPr>
            <w:tcW w:w="556"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Capacity</w:t>
            </w:r>
          </w:p>
        </w:tc>
        <w:tc>
          <w:tcPr>
            <w:tcW w:w="0" w:type="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750GB, 500GB, 250GB, 160GB, 80GB</w:t>
            </w:r>
          </w:p>
        </w:tc>
        <w:tc>
          <w:tcPr>
            <w:tcW w:w="1405"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60GB</w:t>
            </w:r>
          </w:p>
        </w:tc>
      </w:tr>
      <w:tr w:rsidR="001D0D3F" w:rsidRPr="00E64696" w:rsidTr="00E64696">
        <w:tc>
          <w:tcPr>
            <w:tcW w:w="556"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Height</w:t>
            </w:r>
          </w:p>
        </w:tc>
        <w:tc>
          <w:tcPr>
            <w:tcW w:w="0" w:type="auto"/>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1.0 in"/>
              </w:smartTagPr>
              <w:r w:rsidRPr="00E64696">
                <w:rPr>
                  <w:rFonts w:ascii="Arial" w:hAnsi="Arial" w:cs="Arial"/>
                  <w:color w:val="000000"/>
                  <w:sz w:val="16"/>
                  <w:szCs w:val="16"/>
                </w:rPr>
                <w:t>1.0 in</w:t>
              </w:r>
            </w:smartTag>
            <w:r w:rsidRPr="00E64696">
              <w:rPr>
                <w:rFonts w:ascii="Arial" w:hAnsi="Arial" w:cs="Arial"/>
                <w:color w:val="000000"/>
                <w:sz w:val="16"/>
                <w:szCs w:val="16"/>
              </w:rPr>
              <w:t xml:space="preserve"> (</w:t>
            </w:r>
            <w:smartTag w:uri="urn:schemas-microsoft-com:office:smarttags" w:element="metricconverter">
              <w:smartTagPr>
                <w:attr w:name="ProductID" w:val="26.11 mm"/>
              </w:smartTagPr>
              <w:r w:rsidRPr="00E64696">
                <w:rPr>
                  <w:rFonts w:ascii="Arial" w:hAnsi="Arial" w:cs="Arial"/>
                  <w:color w:val="000000"/>
                  <w:sz w:val="16"/>
                  <w:szCs w:val="16"/>
                </w:rPr>
                <w:t>26.11 mm</w:t>
              </w:r>
            </w:smartTag>
            <w:r w:rsidRPr="00E64696">
              <w:rPr>
                <w:rFonts w:ascii="Arial" w:hAnsi="Arial" w:cs="Arial"/>
                <w:color w:val="000000"/>
                <w:sz w:val="16"/>
                <w:szCs w:val="16"/>
              </w:rPr>
              <w:t>)</w:t>
            </w:r>
          </w:p>
        </w:tc>
        <w:tc>
          <w:tcPr>
            <w:tcW w:w="1405" w:type="pct"/>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0.37 in"/>
              </w:smartTagPr>
              <w:r w:rsidRPr="00E64696">
                <w:rPr>
                  <w:rFonts w:ascii="Arial" w:hAnsi="Arial" w:cs="Arial"/>
                  <w:color w:val="000000"/>
                  <w:sz w:val="16"/>
                  <w:szCs w:val="16"/>
                </w:rPr>
                <w:t>0.37 in</w:t>
              </w:r>
            </w:smartTag>
            <w:r w:rsidRPr="00E64696">
              <w:rPr>
                <w:rFonts w:ascii="Arial" w:hAnsi="Arial" w:cs="Arial"/>
                <w:color w:val="000000"/>
                <w:sz w:val="16"/>
                <w:szCs w:val="16"/>
              </w:rPr>
              <w:t xml:space="preserve"> (</w:t>
            </w:r>
            <w:smartTag w:uri="urn:schemas-microsoft-com:office:smarttags" w:element="metricconverter">
              <w:smartTagPr>
                <w:attr w:name="ProductID" w:val="9.5 mm"/>
              </w:smartTagPr>
              <w:r w:rsidRPr="00E64696">
                <w:rPr>
                  <w:rFonts w:ascii="Arial" w:hAnsi="Arial" w:cs="Arial"/>
                  <w:color w:val="000000"/>
                  <w:sz w:val="16"/>
                  <w:szCs w:val="16"/>
                </w:rPr>
                <w:t>9.5 mm</w:t>
              </w:r>
            </w:smartTag>
            <w:r w:rsidRPr="00E64696">
              <w:rPr>
                <w:rFonts w:ascii="Arial" w:hAnsi="Arial" w:cs="Arial"/>
                <w:color w:val="000000"/>
                <w:sz w:val="16"/>
                <w:szCs w:val="16"/>
              </w:rPr>
              <w:t>)</w:t>
            </w:r>
          </w:p>
        </w:tc>
      </w:tr>
      <w:tr w:rsidR="001D0D3F" w:rsidRPr="00E64696" w:rsidTr="00E64696">
        <w:tc>
          <w:tcPr>
            <w:tcW w:w="556"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Width</w:t>
            </w:r>
          </w:p>
        </w:tc>
        <w:tc>
          <w:tcPr>
            <w:tcW w:w="0" w:type="auto"/>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4.0 in"/>
              </w:smartTagPr>
              <w:r w:rsidRPr="00E64696">
                <w:rPr>
                  <w:rFonts w:ascii="Arial" w:hAnsi="Arial" w:cs="Arial"/>
                  <w:color w:val="000000"/>
                  <w:sz w:val="16"/>
                  <w:szCs w:val="16"/>
                </w:rPr>
                <w:t>4.0 in</w:t>
              </w:r>
            </w:smartTag>
            <w:r w:rsidRPr="00E64696">
              <w:rPr>
                <w:rFonts w:ascii="Arial" w:hAnsi="Arial" w:cs="Arial"/>
                <w:color w:val="000000"/>
                <w:sz w:val="16"/>
                <w:szCs w:val="16"/>
              </w:rPr>
              <w:t xml:space="preserve"> (</w:t>
            </w:r>
            <w:smartTag w:uri="urn:schemas-microsoft-com:office:smarttags" w:element="metricconverter">
              <w:smartTagPr>
                <w:attr w:name="ProductID" w:val="101.6 mm"/>
              </w:smartTagPr>
              <w:r w:rsidRPr="00E64696">
                <w:rPr>
                  <w:rFonts w:ascii="Arial" w:hAnsi="Arial" w:cs="Arial"/>
                  <w:color w:val="000000"/>
                  <w:sz w:val="16"/>
                  <w:szCs w:val="16"/>
                </w:rPr>
                <w:t>101.6 mm</w:t>
              </w:r>
            </w:smartTag>
            <w:r w:rsidRPr="00E64696">
              <w:rPr>
                <w:rFonts w:ascii="Arial" w:hAnsi="Arial" w:cs="Arial"/>
                <w:color w:val="000000"/>
                <w:sz w:val="16"/>
                <w:szCs w:val="16"/>
              </w:rPr>
              <w:t>)</w:t>
            </w:r>
          </w:p>
        </w:tc>
        <w:tc>
          <w:tcPr>
            <w:tcW w:w="1405" w:type="pct"/>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2.75 in"/>
              </w:smartTagPr>
              <w:r w:rsidRPr="00E64696">
                <w:rPr>
                  <w:rFonts w:ascii="Arial" w:hAnsi="Arial" w:cs="Arial"/>
                  <w:color w:val="000000"/>
                  <w:sz w:val="16"/>
                  <w:szCs w:val="16"/>
                </w:rPr>
                <w:t>2.75 in</w:t>
              </w:r>
            </w:smartTag>
            <w:r w:rsidRPr="00E64696">
              <w:rPr>
                <w:rFonts w:ascii="Arial" w:hAnsi="Arial" w:cs="Arial"/>
                <w:color w:val="000000"/>
                <w:sz w:val="16"/>
                <w:szCs w:val="16"/>
              </w:rPr>
              <w:t xml:space="preserve"> (</w:t>
            </w:r>
            <w:smartTag w:uri="urn:schemas-microsoft-com:office:smarttags" w:element="metricconverter">
              <w:smartTagPr>
                <w:attr w:name="ProductID" w:val="69.85 mm"/>
              </w:smartTagPr>
              <w:r w:rsidRPr="00E64696">
                <w:rPr>
                  <w:rFonts w:ascii="Arial" w:hAnsi="Arial" w:cs="Arial"/>
                  <w:color w:val="000000"/>
                  <w:sz w:val="16"/>
                  <w:szCs w:val="16"/>
                </w:rPr>
                <w:t>69.85 mm</w:t>
              </w:r>
            </w:smartTag>
            <w:r w:rsidRPr="00E64696">
              <w:rPr>
                <w:rFonts w:ascii="Arial" w:hAnsi="Arial" w:cs="Arial"/>
                <w:color w:val="000000"/>
                <w:sz w:val="16"/>
                <w:szCs w:val="16"/>
              </w:rPr>
              <w:t>)</w:t>
            </w:r>
          </w:p>
        </w:tc>
      </w:tr>
      <w:tr w:rsidR="001D0D3F" w:rsidRPr="00E64696" w:rsidTr="00E64696">
        <w:tc>
          <w:tcPr>
            <w:tcW w:w="556"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Depth</w:t>
            </w:r>
          </w:p>
        </w:tc>
        <w:tc>
          <w:tcPr>
            <w:tcW w:w="0" w:type="auto"/>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5.75 in"/>
              </w:smartTagPr>
              <w:r w:rsidRPr="00E64696">
                <w:rPr>
                  <w:rFonts w:ascii="Arial" w:hAnsi="Arial" w:cs="Arial"/>
                  <w:color w:val="000000"/>
                  <w:sz w:val="16"/>
                  <w:szCs w:val="16"/>
                </w:rPr>
                <w:t>5.75 in</w:t>
              </w:r>
            </w:smartTag>
            <w:r w:rsidRPr="00E64696">
              <w:rPr>
                <w:rFonts w:ascii="Arial" w:hAnsi="Arial" w:cs="Arial"/>
                <w:color w:val="000000"/>
                <w:sz w:val="16"/>
                <w:szCs w:val="16"/>
              </w:rPr>
              <w:t xml:space="preserve"> (</w:t>
            </w:r>
            <w:smartTag w:uri="urn:schemas-microsoft-com:office:smarttags" w:element="metricconverter">
              <w:smartTagPr>
                <w:attr w:name="ProductID" w:val="146 mm"/>
              </w:smartTagPr>
              <w:r w:rsidRPr="00E64696">
                <w:rPr>
                  <w:rFonts w:ascii="Arial" w:hAnsi="Arial" w:cs="Arial"/>
                  <w:color w:val="000000"/>
                  <w:sz w:val="16"/>
                  <w:szCs w:val="16"/>
                </w:rPr>
                <w:t>146 mm</w:t>
              </w:r>
            </w:smartTag>
            <w:r w:rsidRPr="00E64696">
              <w:rPr>
                <w:rFonts w:ascii="Arial" w:hAnsi="Arial" w:cs="Arial"/>
                <w:color w:val="000000"/>
                <w:sz w:val="16"/>
                <w:szCs w:val="16"/>
              </w:rPr>
              <w:t>)</w:t>
            </w:r>
          </w:p>
        </w:tc>
        <w:tc>
          <w:tcPr>
            <w:tcW w:w="1405" w:type="pct"/>
          </w:tcPr>
          <w:p w:rsidR="001D0D3F" w:rsidRPr="00E64696" w:rsidRDefault="001D0D3F" w:rsidP="001D0D3F">
            <w:pPr>
              <w:rPr>
                <w:rFonts w:ascii="Arial" w:hAnsi="Arial" w:cs="Arial"/>
                <w:color w:val="000000"/>
                <w:sz w:val="16"/>
                <w:szCs w:val="16"/>
              </w:rPr>
            </w:pPr>
            <w:smartTag w:uri="urn:schemas-microsoft-com:office:smarttags" w:element="metricconverter">
              <w:smartTagPr>
                <w:attr w:name="ProductID" w:val="3.94 in"/>
              </w:smartTagPr>
              <w:r w:rsidRPr="00E64696">
                <w:rPr>
                  <w:rFonts w:ascii="Arial" w:hAnsi="Arial" w:cs="Arial"/>
                  <w:color w:val="000000"/>
                  <w:sz w:val="16"/>
                  <w:szCs w:val="16"/>
                </w:rPr>
                <w:t>3.94 in</w:t>
              </w:r>
            </w:smartTag>
            <w:r w:rsidRPr="00E64696">
              <w:rPr>
                <w:rFonts w:ascii="Arial" w:hAnsi="Arial" w:cs="Arial"/>
                <w:color w:val="000000"/>
                <w:sz w:val="16"/>
                <w:szCs w:val="16"/>
              </w:rPr>
              <w:t xml:space="preserve"> (</w:t>
            </w:r>
            <w:smartTag w:uri="urn:schemas-microsoft-com:office:smarttags" w:element="metricconverter">
              <w:smartTagPr>
                <w:attr w:name="ProductID" w:val="100 mm"/>
              </w:smartTagPr>
              <w:r w:rsidRPr="00E64696">
                <w:rPr>
                  <w:rFonts w:ascii="Arial" w:hAnsi="Arial" w:cs="Arial"/>
                  <w:color w:val="000000"/>
                  <w:sz w:val="16"/>
                  <w:szCs w:val="16"/>
                </w:rPr>
                <w:t>100 mm</w:t>
              </w:r>
            </w:smartTag>
            <w:r w:rsidRPr="00E64696">
              <w:rPr>
                <w:rFonts w:ascii="Arial" w:hAnsi="Arial" w:cs="Arial"/>
                <w:color w:val="000000"/>
                <w:sz w:val="16"/>
                <w:szCs w:val="16"/>
              </w:rPr>
              <w:t>)</w:t>
            </w:r>
          </w:p>
        </w:tc>
      </w:tr>
      <w:tr w:rsidR="001D0D3F" w:rsidRPr="00E64696" w:rsidTr="00E64696">
        <w:tc>
          <w:tcPr>
            <w:tcW w:w="556"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Interface</w:t>
            </w:r>
          </w:p>
        </w:tc>
        <w:tc>
          <w:tcPr>
            <w:tcW w:w="0" w:type="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SATA</w:t>
            </w:r>
          </w:p>
        </w:tc>
        <w:tc>
          <w:tcPr>
            <w:tcW w:w="1405"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SATA</w:t>
            </w:r>
          </w:p>
        </w:tc>
      </w:tr>
    </w:tbl>
    <w:p w:rsidR="001D0D3F" w:rsidRDefault="001D0D3F" w:rsidP="001D0D3F">
      <w:pPr>
        <w:spacing w:line="480" w:lineRule="auto"/>
        <w:ind w:left="540" w:firstLine="168"/>
        <w:jc w:val="center"/>
        <w:rPr>
          <w:rFonts w:ascii="Arial" w:hAnsi="Arial" w:cs="Arial"/>
          <w:sz w:val="18"/>
          <w:szCs w:val="18"/>
          <w:lang w:val="es-EC"/>
        </w:rPr>
      </w:pPr>
      <w:r>
        <w:rPr>
          <w:rFonts w:ascii="Arial" w:hAnsi="Arial" w:cs="Arial"/>
          <w:sz w:val="18"/>
          <w:szCs w:val="18"/>
          <w:lang w:val="es-EC"/>
        </w:rPr>
        <w:t xml:space="preserve">Tabla 7.3 </w:t>
      </w:r>
      <w:r w:rsidRPr="00C26835">
        <w:rPr>
          <w:rFonts w:ascii="Arial" w:hAnsi="Arial" w:cs="Arial"/>
          <w:sz w:val="18"/>
          <w:szCs w:val="18"/>
          <w:lang w:val="es-EC"/>
        </w:rPr>
        <w:t>Características de</w:t>
      </w:r>
      <w:r>
        <w:rPr>
          <w:rFonts w:ascii="Arial" w:hAnsi="Arial" w:cs="Arial"/>
          <w:sz w:val="18"/>
          <w:szCs w:val="18"/>
          <w:lang w:val="es-EC"/>
        </w:rPr>
        <w:t xml:space="preserve"> Storage</w:t>
      </w:r>
      <w:r w:rsidRPr="00C26835">
        <w:rPr>
          <w:rFonts w:ascii="Arial" w:hAnsi="Arial" w:cs="Arial"/>
          <w:sz w:val="18"/>
          <w:szCs w:val="18"/>
          <w:lang w:val="es-EC"/>
        </w:rPr>
        <w:t xml:space="preserve"> </w:t>
      </w:r>
      <w:r>
        <w:rPr>
          <w:rFonts w:ascii="Arial" w:hAnsi="Arial" w:cs="Arial"/>
          <w:sz w:val="18"/>
          <w:szCs w:val="18"/>
          <w:lang w:val="es-EC"/>
        </w:rPr>
        <w:t>HP</w:t>
      </w:r>
    </w:p>
    <w:p w:rsidR="007A0125" w:rsidRDefault="007A0125" w:rsidP="001D0D3F">
      <w:pPr>
        <w:spacing w:line="480" w:lineRule="auto"/>
        <w:ind w:left="540" w:firstLine="168"/>
        <w:jc w:val="center"/>
        <w:rPr>
          <w:rFonts w:ascii="Arial" w:hAnsi="Arial" w:cs="Arial"/>
          <w:sz w:val="18"/>
          <w:szCs w:val="18"/>
          <w:lang w:val="es-EC"/>
        </w:rPr>
      </w:pPr>
    </w:p>
    <w:p w:rsidR="007A0125" w:rsidRDefault="007A0125" w:rsidP="001D0D3F">
      <w:pPr>
        <w:spacing w:line="480" w:lineRule="auto"/>
        <w:ind w:left="540" w:firstLine="168"/>
        <w:jc w:val="center"/>
        <w:rPr>
          <w:rFonts w:ascii="Arial" w:hAnsi="Arial" w:cs="Arial"/>
          <w:sz w:val="18"/>
          <w:szCs w:val="18"/>
          <w:lang w:val="es-EC"/>
        </w:rPr>
      </w:pPr>
    </w:p>
    <w:p w:rsidR="007A0125" w:rsidRPr="00C26835" w:rsidRDefault="007A0125" w:rsidP="001D0D3F">
      <w:pPr>
        <w:spacing w:line="480" w:lineRule="auto"/>
        <w:ind w:left="540" w:firstLine="168"/>
        <w:jc w:val="center"/>
        <w:rPr>
          <w:rFonts w:ascii="Arial" w:hAnsi="Arial" w:cs="Arial"/>
          <w:sz w:val="18"/>
          <w:szCs w:val="18"/>
          <w:lang w:val="es-EC"/>
        </w:rPr>
      </w:pPr>
    </w:p>
    <w:p w:rsidR="001D0D3F" w:rsidRPr="007A79FF" w:rsidRDefault="001D0D3F" w:rsidP="001D0D3F">
      <w:pPr>
        <w:pStyle w:val="Ttulo1"/>
        <w:ind w:left="540"/>
        <w:rPr>
          <w:rFonts w:ascii="Arial" w:hAnsi="Arial" w:cs="Arial"/>
          <w:b w:val="0"/>
          <w:i/>
          <w:sz w:val="22"/>
          <w:szCs w:val="22"/>
        </w:rPr>
      </w:pPr>
      <w:r w:rsidRPr="00E34ADA">
        <w:rPr>
          <w:rFonts w:ascii="Arial" w:hAnsi="Arial" w:cs="Arial"/>
          <w:i/>
          <w:sz w:val="22"/>
          <w:szCs w:val="22"/>
        </w:rPr>
        <w:t>HP dvd940e 18x Super Multi DVD Writer, external</w:t>
      </w:r>
      <w:r>
        <w:rPr>
          <w:rFonts w:ascii="Arial" w:hAnsi="Arial" w:cs="Arial"/>
          <w:i/>
          <w:sz w:val="22"/>
          <w:szCs w:val="22"/>
        </w:rPr>
        <w:t>:</w:t>
      </w:r>
      <w:r w:rsidRPr="007A79FF">
        <w:rPr>
          <w:rFonts w:ascii="Arial" w:hAnsi="Arial" w:cs="Arial"/>
          <w:b w:val="0"/>
          <w:sz w:val="22"/>
          <w:szCs w:val="22"/>
        </w:rPr>
        <w:t xml:space="preserve"> se detalla en la tabla 7.</w:t>
      </w:r>
      <w:r>
        <w:rPr>
          <w:rFonts w:ascii="Arial" w:hAnsi="Arial" w:cs="Arial"/>
          <w:b w:val="0"/>
          <w:sz w:val="22"/>
          <w:szCs w:val="22"/>
        </w:rPr>
        <w:t>4</w:t>
      </w:r>
    </w:p>
    <w:tbl>
      <w:tblPr>
        <w:tblW w:w="4464" w:type="pct"/>
        <w:tblInd w:w="648" w:type="dxa"/>
        <w:tblLook w:val="0000"/>
      </w:tblPr>
      <w:tblGrid>
        <w:gridCol w:w="1150"/>
        <w:gridCol w:w="6433"/>
      </w:tblGrid>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Connectivity </w:t>
            </w:r>
          </w:p>
          <w:p w:rsidR="001D0D3F" w:rsidRPr="00E64696" w:rsidRDefault="001D0D3F" w:rsidP="001D0D3F">
            <w:pPr>
              <w:rPr>
                <w:rFonts w:ascii="Arial" w:hAnsi="Arial" w:cs="Arial"/>
                <w:color w:val="000000"/>
                <w:sz w:val="16"/>
                <w:szCs w:val="16"/>
              </w:rPr>
            </w:pPr>
          </w:p>
        </w:tc>
        <w:tc>
          <w:tcPr>
            <w:tcW w:w="0" w:type="auto"/>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External Drive</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Write speed </w:t>
            </w:r>
          </w:p>
          <w:p w:rsidR="001D0D3F" w:rsidRPr="00E64696" w:rsidRDefault="001D0D3F" w:rsidP="001D0D3F">
            <w:pPr>
              <w:rPr>
                <w:rFonts w:ascii="Arial" w:hAnsi="Arial" w:cs="Arial"/>
                <w:color w:val="000000"/>
                <w:sz w:val="16"/>
                <w:szCs w:val="16"/>
              </w:rPr>
            </w:pP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DVD+R up to 18X (CAV); DVD+RW up to 8X (ZCLV); DVD+R up to 18X (CAV); DVD+RW up to 6X (ZCLV); DVD+R Double Layer up to 8X (ZCLV); DVD+R Dual Layer up to 8X (CLV); DVD-RAM up to 12x (PCAV); CD-R up to 48x (CAV); CD-RW up to 32x (ZCAV)</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Rewrite speed </w:t>
            </w:r>
          </w:p>
          <w:p w:rsidR="001D0D3F" w:rsidRPr="00E64696" w:rsidRDefault="001D0D3F" w:rsidP="001D0D3F">
            <w:pPr>
              <w:rPr>
                <w:rFonts w:ascii="Arial" w:hAnsi="Arial" w:cs="Arial"/>
                <w:color w:val="000000"/>
                <w:sz w:val="16"/>
                <w:szCs w:val="16"/>
              </w:rPr>
            </w:pP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8x DVD+RW, 6x DVD-RW, 32x CD-RW</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Read speed </w:t>
            </w:r>
          </w:p>
          <w:p w:rsidR="001D0D3F" w:rsidRPr="00E64696" w:rsidRDefault="001D0D3F" w:rsidP="001D0D3F">
            <w:pPr>
              <w:rPr>
                <w:rFonts w:ascii="Arial" w:hAnsi="Arial" w:cs="Arial"/>
                <w:color w:val="000000"/>
                <w:sz w:val="16"/>
                <w:szCs w:val="16"/>
              </w:rPr>
            </w:pP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CD-ROM up to 48x (CAV); DVD-ROM up to 16x (CAV)</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Compatibility </w:t>
            </w:r>
          </w:p>
          <w:p w:rsidR="001D0D3F" w:rsidRPr="00E64696" w:rsidRDefault="001D0D3F" w:rsidP="001D0D3F">
            <w:pPr>
              <w:rPr>
                <w:rFonts w:ascii="Arial" w:hAnsi="Arial" w:cs="Arial"/>
                <w:color w:val="000000"/>
                <w:sz w:val="16"/>
                <w:szCs w:val="16"/>
              </w:rPr>
            </w:pP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Write media: CD-R, CD-RW, DVD+R, DVD+R DL, DVD+RW, DVD+R, DVD+R DL, DVD+RW, LightScribe CD-R, LightScribe DVD+R, LightScribe DVD+R media, 4.7GB single-sided/9.4GB double-sided DVD-RAM (2.6GB single-sided/5.2GB double-sided media not Supported)</w:t>
            </w:r>
            <w:r w:rsidRPr="00E64696">
              <w:rPr>
                <w:rFonts w:ascii="Arial" w:hAnsi="Arial" w:cs="Arial"/>
                <w:color w:val="000000"/>
                <w:sz w:val="16"/>
                <w:szCs w:val="16"/>
                <w:lang w:val="en-GB"/>
              </w:rPr>
              <w:br/>
              <w:t>Device read media compatibility: DVD-ROM, DVD+R, DVD+R DL, DVD+RW, DVD+R, DVD+R DL, DVD+RW, DVD-Video, 4.7GB Single-sided/9.4GB double-sided DVD-RAM (2.6GB Single-sided/5.2GB double-sided media not supported), CD-R, CD-RW, CD-DA, CD Extra, CD-ROM (Mode 1 - Yellow Book), CD-ROM/XA &amp; CD-I Ready (Mode 2/Form 2 – Green Book), Photo-CD (single and multi-session), VCD, CD-Text</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Video capture device </w:t>
            </w: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IEEE 1394 interface or analog video capture device required</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System requirements </w:t>
            </w: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Genuine Windows XP/2000 Professional SP4, Windows XP Professional x64 edition, and Windows Server 2003; 800MHz Pentium III processor or equivalent, 1.6GHz Intel Pentium IV processor or equivalent recommended,128MB RAM (256 MB recommended for video editing), Hard disk space: 1GB free for included software, 10GB for DVD creation (18GB free for double layer); 1024 x 768 video resolution with a minimum of 16-bit color required for DVD authoring and editing; USB 2.0 interface and available port on PC.</w:t>
            </w:r>
          </w:p>
        </w:tc>
      </w:tr>
      <w:tr w:rsidR="001D0D3F" w:rsidRPr="00E64696" w:rsidTr="00E64696">
        <w:tc>
          <w:tcPr>
            <w:tcW w:w="758" w:type="pct"/>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 xml:space="preserve">Software </w:t>
            </w:r>
          </w:p>
        </w:tc>
        <w:tc>
          <w:tcPr>
            <w:tcW w:w="0" w:type="auto"/>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Nero Software Suite (for DVD authoring, writing, editing and backup); SureThing (for LightScribe labeling), CyberLink PowerDVD (for DVD playback)</w:t>
            </w:r>
          </w:p>
        </w:tc>
      </w:tr>
    </w:tbl>
    <w:p w:rsidR="001D0D3F" w:rsidRPr="00C26835" w:rsidRDefault="001D0D3F" w:rsidP="001D0D3F">
      <w:pPr>
        <w:spacing w:line="480" w:lineRule="auto"/>
        <w:ind w:left="540" w:firstLine="168"/>
        <w:jc w:val="center"/>
        <w:rPr>
          <w:rFonts w:ascii="Arial" w:hAnsi="Arial" w:cs="Arial"/>
          <w:sz w:val="18"/>
          <w:szCs w:val="18"/>
          <w:lang w:val="es-EC"/>
        </w:rPr>
      </w:pPr>
      <w:r>
        <w:rPr>
          <w:rFonts w:ascii="Arial" w:hAnsi="Arial" w:cs="Arial"/>
          <w:sz w:val="18"/>
          <w:szCs w:val="18"/>
          <w:lang w:val="es-EC"/>
        </w:rPr>
        <w:t xml:space="preserve">Tabla 7.4 </w:t>
      </w:r>
      <w:r w:rsidRPr="00C26835">
        <w:rPr>
          <w:rFonts w:ascii="Arial" w:hAnsi="Arial" w:cs="Arial"/>
          <w:sz w:val="18"/>
          <w:szCs w:val="18"/>
          <w:lang w:val="es-EC"/>
        </w:rPr>
        <w:t>Características de</w:t>
      </w:r>
      <w:r>
        <w:rPr>
          <w:rFonts w:ascii="Arial" w:hAnsi="Arial" w:cs="Arial"/>
          <w:sz w:val="18"/>
          <w:szCs w:val="18"/>
          <w:lang w:val="es-EC"/>
        </w:rPr>
        <w:t xml:space="preserve"> HP DV940</w:t>
      </w:r>
    </w:p>
    <w:p w:rsidR="001D0D3F" w:rsidRPr="007A79FF" w:rsidRDefault="001D0D3F" w:rsidP="001D0D3F">
      <w:pPr>
        <w:spacing w:line="480" w:lineRule="auto"/>
        <w:ind w:left="540"/>
        <w:jc w:val="both"/>
        <w:rPr>
          <w:rFonts w:ascii="Arial" w:hAnsi="Arial" w:cs="Arial"/>
          <w:sz w:val="22"/>
          <w:szCs w:val="22"/>
        </w:rPr>
      </w:pPr>
    </w:p>
    <w:p w:rsidR="001D0D3F" w:rsidRPr="006D7718" w:rsidRDefault="001D0D3F" w:rsidP="001D0D3F">
      <w:pPr>
        <w:spacing w:line="480" w:lineRule="auto"/>
        <w:ind w:left="540"/>
        <w:jc w:val="both"/>
        <w:rPr>
          <w:rFonts w:ascii="Arial" w:hAnsi="Arial" w:cs="Arial"/>
          <w:i/>
          <w:sz w:val="22"/>
          <w:szCs w:val="22"/>
        </w:rPr>
      </w:pPr>
      <w:r w:rsidRPr="006D7718">
        <w:rPr>
          <w:rFonts w:ascii="Arial" w:hAnsi="Arial" w:cs="Arial"/>
          <w:i/>
          <w:sz w:val="22"/>
          <w:szCs w:val="22"/>
        </w:rPr>
        <w:t>Estaciones de Trabajo</w:t>
      </w:r>
    </w:p>
    <w:p w:rsidR="001D0D3F" w:rsidRDefault="001D0D3F" w:rsidP="001D0D3F">
      <w:pPr>
        <w:spacing w:line="480" w:lineRule="auto"/>
        <w:ind w:left="540" w:firstLine="168"/>
        <w:jc w:val="both"/>
        <w:rPr>
          <w:rFonts w:ascii="Arial" w:hAnsi="Arial" w:cs="Arial"/>
          <w:sz w:val="22"/>
          <w:szCs w:val="22"/>
        </w:rPr>
      </w:pPr>
      <w:r>
        <w:rPr>
          <w:rFonts w:ascii="Arial" w:hAnsi="Arial" w:cs="Arial"/>
          <w:sz w:val="22"/>
          <w:szCs w:val="22"/>
        </w:rPr>
        <w:t>Usuarios Avanzados</w:t>
      </w:r>
    </w:p>
    <w:p w:rsidR="001D0D3F" w:rsidRPr="00E34ADA" w:rsidRDefault="001D0D3F" w:rsidP="001D0D3F">
      <w:pPr>
        <w:spacing w:line="480" w:lineRule="auto"/>
        <w:ind w:left="540" w:firstLine="168"/>
        <w:jc w:val="both"/>
        <w:rPr>
          <w:rFonts w:ascii="Arial" w:hAnsi="Arial" w:cs="Arial"/>
          <w:i/>
          <w:sz w:val="22"/>
          <w:szCs w:val="22"/>
        </w:rPr>
      </w:pPr>
      <w:r w:rsidRPr="00E34ADA">
        <w:rPr>
          <w:rFonts w:ascii="Arial" w:hAnsi="Arial" w:cs="Arial"/>
          <w:i/>
          <w:sz w:val="22"/>
          <w:szCs w:val="22"/>
        </w:rPr>
        <w:t>Sistema Intel Pentium IV 3.4GHZ Dual Core</w:t>
      </w:r>
      <w:r>
        <w:rPr>
          <w:rFonts w:ascii="Arial" w:hAnsi="Arial" w:cs="Arial"/>
          <w:i/>
          <w:sz w:val="22"/>
          <w:szCs w:val="22"/>
        </w:rPr>
        <w:t xml:space="preserve">: </w:t>
      </w:r>
      <w:r w:rsidRPr="00C26835">
        <w:rPr>
          <w:rFonts w:ascii="Arial" w:hAnsi="Arial" w:cs="Arial"/>
          <w:sz w:val="22"/>
          <w:szCs w:val="22"/>
        </w:rPr>
        <w:t>se detalla en la tabla</w:t>
      </w:r>
      <w:r>
        <w:rPr>
          <w:rFonts w:ascii="Arial" w:hAnsi="Arial" w:cs="Arial"/>
          <w:sz w:val="22"/>
          <w:szCs w:val="22"/>
        </w:rPr>
        <w:t xml:space="preserve"> 7.5</w:t>
      </w:r>
    </w:p>
    <w:tbl>
      <w:tblPr>
        <w:tblW w:w="0" w:type="auto"/>
        <w:tblInd w:w="648" w:type="dxa"/>
        <w:tblLook w:val="0000"/>
      </w:tblPr>
      <w:tblGrid>
        <w:gridCol w:w="1452"/>
        <w:gridCol w:w="6150"/>
      </w:tblGrid>
      <w:tr w:rsidR="001D0D3F" w:rsidRPr="00E64696" w:rsidTr="00E64696">
        <w:tc>
          <w:tcPr>
            <w:tcW w:w="7602" w:type="dxa"/>
            <w:gridSpan w:val="2"/>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sz w:val="16"/>
                <w:szCs w:val="16"/>
              </w:rPr>
              <w:t>CARACTERIZTICAS PRINCIPALES</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Procesador</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Intel Dual-Core 3.4 GHZ</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Memoria RAM</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1GB DDR2 Kinstong</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cache</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4MB L2 cache</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Disco Duro</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Serial Ata 160GB 7200 rpm</w:t>
            </w:r>
          </w:p>
        </w:tc>
      </w:tr>
      <w:tr w:rsidR="001D0D3F" w:rsidRPr="00E64696" w:rsidTr="00E64696">
        <w:tc>
          <w:tcPr>
            <w:tcW w:w="1452"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 xml:space="preserve">System Board </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Intel 945 suport Core 2 Duo</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Unidad Optica</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DVD Writer Lite ON</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Pantalla</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 xml:space="preserve">LCD de </w:t>
            </w:r>
            <w:smartTag w:uri="urn:schemas-microsoft-com:office:smarttags" w:element="metricconverter">
              <w:smartTagPr>
                <w:attr w:name="ProductID" w:val="17”"/>
              </w:smartTagPr>
              <w:r w:rsidRPr="00E64696">
                <w:rPr>
                  <w:rFonts w:ascii="Arial" w:hAnsi="Arial" w:cs="Arial"/>
                  <w:color w:val="000000"/>
                  <w:sz w:val="16"/>
                  <w:szCs w:val="16"/>
                  <w:lang w:val="en-GB"/>
                </w:rPr>
                <w:t>17”</w:t>
              </w:r>
            </w:smartTag>
            <w:r w:rsidRPr="00E64696">
              <w:rPr>
                <w:rFonts w:ascii="Arial" w:hAnsi="Arial" w:cs="Arial"/>
                <w:color w:val="000000"/>
                <w:sz w:val="16"/>
                <w:szCs w:val="16"/>
                <w:lang w:val="en-GB"/>
              </w:rPr>
              <w:t xml:space="preserve"> flat panel</w:t>
            </w:r>
          </w:p>
        </w:tc>
      </w:tr>
    </w:tbl>
    <w:p w:rsidR="001D0D3F" w:rsidRPr="00C26835" w:rsidRDefault="001D0D3F" w:rsidP="001D0D3F">
      <w:pPr>
        <w:spacing w:line="480" w:lineRule="auto"/>
        <w:ind w:left="540" w:firstLine="168"/>
        <w:jc w:val="center"/>
        <w:rPr>
          <w:rFonts w:ascii="Arial" w:hAnsi="Arial" w:cs="Arial"/>
          <w:sz w:val="18"/>
          <w:szCs w:val="18"/>
          <w:lang w:val="es-EC"/>
        </w:rPr>
      </w:pPr>
      <w:r>
        <w:rPr>
          <w:rFonts w:ascii="Arial" w:hAnsi="Arial" w:cs="Arial"/>
          <w:sz w:val="18"/>
          <w:szCs w:val="18"/>
          <w:lang w:val="es-EC"/>
        </w:rPr>
        <w:t xml:space="preserve">Tabla 7.5 </w:t>
      </w:r>
      <w:r w:rsidRPr="00C26835">
        <w:rPr>
          <w:rFonts w:ascii="Arial" w:hAnsi="Arial" w:cs="Arial"/>
          <w:sz w:val="18"/>
          <w:szCs w:val="18"/>
          <w:lang w:val="es-EC"/>
        </w:rPr>
        <w:t>Características de</w:t>
      </w:r>
      <w:r>
        <w:rPr>
          <w:rFonts w:ascii="Arial" w:hAnsi="Arial" w:cs="Arial"/>
          <w:sz w:val="18"/>
          <w:szCs w:val="18"/>
          <w:lang w:val="es-EC"/>
        </w:rPr>
        <w:t xml:space="preserve"> Sistema Pentium IV 3.4 Dual Core</w:t>
      </w:r>
    </w:p>
    <w:p w:rsidR="001D0D3F" w:rsidRDefault="001D0D3F" w:rsidP="001D0D3F">
      <w:pPr>
        <w:spacing w:line="480" w:lineRule="auto"/>
        <w:ind w:left="540"/>
        <w:jc w:val="both"/>
        <w:rPr>
          <w:rFonts w:ascii="Arial" w:hAnsi="Arial" w:cs="Arial"/>
          <w:sz w:val="22"/>
          <w:szCs w:val="22"/>
        </w:rPr>
      </w:pPr>
    </w:p>
    <w:p w:rsidR="001D0D3F" w:rsidRPr="00E34ADA" w:rsidRDefault="001D0D3F" w:rsidP="001D0D3F">
      <w:pPr>
        <w:spacing w:line="480" w:lineRule="auto"/>
        <w:ind w:left="540" w:firstLine="168"/>
        <w:jc w:val="both"/>
        <w:rPr>
          <w:rFonts w:ascii="Arial" w:hAnsi="Arial" w:cs="Arial"/>
          <w:i/>
          <w:sz w:val="22"/>
          <w:szCs w:val="22"/>
        </w:rPr>
      </w:pPr>
      <w:r w:rsidRPr="00E34ADA">
        <w:rPr>
          <w:rFonts w:ascii="Arial" w:hAnsi="Arial" w:cs="Arial"/>
          <w:i/>
          <w:sz w:val="22"/>
          <w:szCs w:val="22"/>
        </w:rPr>
        <w:t>UPS</w:t>
      </w:r>
      <w:r>
        <w:rPr>
          <w:rFonts w:ascii="Arial" w:hAnsi="Arial" w:cs="Arial"/>
          <w:i/>
          <w:sz w:val="22"/>
          <w:szCs w:val="22"/>
        </w:rPr>
        <w:t>-regulador</w:t>
      </w:r>
    </w:p>
    <w:p w:rsidR="001D0D3F" w:rsidRDefault="001D0D3F" w:rsidP="001D0D3F">
      <w:pPr>
        <w:spacing w:line="480" w:lineRule="auto"/>
        <w:ind w:left="540" w:firstLine="168"/>
        <w:jc w:val="both"/>
        <w:rPr>
          <w:rFonts w:ascii="Arial" w:hAnsi="Arial" w:cs="Arial"/>
          <w:sz w:val="22"/>
          <w:szCs w:val="22"/>
        </w:rPr>
      </w:pPr>
      <w:r>
        <w:rPr>
          <w:rFonts w:ascii="Arial" w:hAnsi="Arial" w:cs="Arial"/>
          <w:sz w:val="22"/>
          <w:szCs w:val="22"/>
        </w:rPr>
        <w:t>Usuarios finales</w:t>
      </w:r>
    </w:p>
    <w:p w:rsidR="001D0D3F" w:rsidRPr="00E34ADA" w:rsidRDefault="001D0D3F" w:rsidP="001D0D3F">
      <w:pPr>
        <w:spacing w:line="480" w:lineRule="auto"/>
        <w:ind w:left="540" w:firstLine="168"/>
        <w:jc w:val="both"/>
        <w:rPr>
          <w:rFonts w:ascii="Arial" w:hAnsi="Arial" w:cs="Arial"/>
          <w:i/>
          <w:sz w:val="22"/>
          <w:szCs w:val="22"/>
        </w:rPr>
      </w:pPr>
      <w:r w:rsidRPr="00E34ADA">
        <w:rPr>
          <w:rFonts w:ascii="Arial" w:hAnsi="Arial" w:cs="Arial"/>
          <w:i/>
          <w:sz w:val="22"/>
          <w:szCs w:val="22"/>
        </w:rPr>
        <w:t>Sistema Intel Pentium IV 3.</w:t>
      </w:r>
      <w:r>
        <w:rPr>
          <w:rFonts w:ascii="Arial" w:hAnsi="Arial" w:cs="Arial"/>
          <w:i/>
          <w:sz w:val="22"/>
          <w:szCs w:val="22"/>
        </w:rPr>
        <w:t xml:space="preserve">0GHZ: </w:t>
      </w:r>
      <w:r w:rsidRPr="00C26835">
        <w:rPr>
          <w:rFonts w:ascii="Arial" w:hAnsi="Arial" w:cs="Arial"/>
          <w:sz w:val="22"/>
          <w:szCs w:val="22"/>
        </w:rPr>
        <w:t>se detalla en la tabla</w:t>
      </w:r>
      <w:r>
        <w:rPr>
          <w:rFonts w:ascii="Arial" w:hAnsi="Arial" w:cs="Arial"/>
          <w:sz w:val="22"/>
          <w:szCs w:val="22"/>
        </w:rPr>
        <w:t xml:space="preserve"> 7.6</w:t>
      </w:r>
      <w:r>
        <w:rPr>
          <w:rFonts w:ascii="Arial" w:hAnsi="Arial" w:cs="Arial"/>
          <w:i/>
          <w:sz w:val="22"/>
          <w:szCs w:val="22"/>
        </w:rPr>
        <w:t xml:space="preserve"> </w:t>
      </w:r>
    </w:p>
    <w:tbl>
      <w:tblPr>
        <w:tblW w:w="0" w:type="auto"/>
        <w:tblInd w:w="648" w:type="dxa"/>
        <w:tblLook w:val="0000"/>
      </w:tblPr>
      <w:tblGrid>
        <w:gridCol w:w="1452"/>
        <w:gridCol w:w="6150"/>
      </w:tblGrid>
      <w:tr w:rsidR="001D0D3F" w:rsidRPr="00E64696" w:rsidTr="00E64696">
        <w:tc>
          <w:tcPr>
            <w:tcW w:w="7602" w:type="dxa"/>
            <w:gridSpan w:val="2"/>
          </w:tcPr>
          <w:p w:rsidR="001D0D3F" w:rsidRPr="00E64696" w:rsidRDefault="001D0D3F" w:rsidP="00E64696">
            <w:pPr>
              <w:jc w:val="center"/>
              <w:rPr>
                <w:rFonts w:ascii="Arial" w:hAnsi="Arial" w:cs="Arial"/>
                <w:b/>
                <w:bCs/>
                <w:color w:val="000000"/>
                <w:sz w:val="16"/>
                <w:szCs w:val="16"/>
              </w:rPr>
            </w:pPr>
            <w:r w:rsidRPr="00E64696">
              <w:rPr>
                <w:rFonts w:ascii="Arial" w:hAnsi="Arial" w:cs="Arial"/>
                <w:b/>
                <w:bCs/>
                <w:sz w:val="16"/>
                <w:szCs w:val="16"/>
              </w:rPr>
              <w:t>CARACTERIZTICAS PRINCIPALES</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Procesador</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Intel Dual-Core 3.0 GHZ</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Memoria RAM</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512MB DDR2 Kinstong</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Processor cache</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1MB L2 cache</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Disco Duro</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Serial Ata 80GB 7200 rpm</w:t>
            </w:r>
          </w:p>
        </w:tc>
      </w:tr>
      <w:tr w:rsidR="001D0D3F" w:rsidRPr="00E64696" w:rsidTr="00E64696">
        <w:tc>
          <w:tcPr>
            <w:tcW w:w="1452"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 xml:space="preserve">System Board </w:t>
            </w:r>
          </w:p>
        </w:tc>
        <w:tc>
          <w:tcPr>
            <w:tcW w:w="6150"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Intel 945 suport Core 2 Duo</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Unidad Optica</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CD Writer Lite ON</w:t>
            </w:r>
          </w:p>
        </w:tc>
      </w:tr>
      <w:tr w:rsidR="001D0D3F" w:rsidRPr="00E64696" w:rsidTr="00E64696">
        <w:tc>
          <w:tcPr>
            <w:tcW w:w="1452" w:type="dxa"/>
          </w:tcPr>
          <w:p w:rsidR="001D0D3F" w:rsidRPr="00E64696" w:rsidRDefault="001D0D3F" w:rsidP="001D0D3F">
            <w:pPr>
              <w:rPr>
                <w:rFonts w:ascii="Arial" w:hAnsi="Arial" w:cs="Arial"/>
                <w:color w:val="000000"/>
                <w:sz w:val="16"/>
                <w:szCs w:val="16"/>
              </w:rPr>
            </w:pPr>
            <w:r w:rsidRPr="00E64696">
              <w:rPr>
                <w:rFonts w:ascii="Arial" w:hAnsi="Arial" w:cs="Arial"/>
                <w:color w:val="000000"/>
                <w:sz w:val="16"/>
                <w:szCs w:val="16"/>
              </w:rPr>
              <w:t>Pantalla</w:t>
            </w:r>
          </w:p>
        </w:tc>
        <w:tc>
          <w:tcPr>
            <w:tcW w:w="6150" w:type="dxa"/>
          </w:tcPr>
          <w:p w:rsidR="001D0D3F" w:rsidRPr="00E64696" w:rsidRDefault="001D0D3F" w:rsidP="001D0D3F">
            <w:pPr>
              <w:rPr>
                <w:rFonts w:ascii="Arial" w:hAnsi="Arial" w:cs="Arial"/>
                <w:color w:val="000000"/>
                <w:sz w:val="16"/>
                <w:szCs w:val="16"/>
                <w:lang w:val="en-GB"/>
              </w:rPr>
            </w:pPr>
            <w:r w:rsidRPr="00E64696">
              <w:rPr>
                <w:rFonts w:ascii="Arial" w:hAnsi="Arial" w:cs="Arial"/>
                <w:color w:val="000000"/>
                <w:sz w:val="16"/>
                <w:szCs w:val="16"/>
                <w:lang w:val="en-GB"/>
              </w:rPr>
              <w:t xml:space="preserve">LCD de </w:t>
            </w:r>
            <w:smartTag w:uri="urn:schemas-microsoft-com:office:smarttags" w:element="metricconverter">
              <w:smartTagPr>
                <w:attr w:name="ProductID" w:val="17”"/>
              </w:smartTagPr>
              <w:r w:rsidRPr="00E64696">
                <w:rPr>
                  <w:rFonts w:ascii="Arial" w:hAnsi="Arial" w:cs="Arial"/>
                  <w:color w:val="000000"/>
                  <w:sz w:val="16"/>
                  <w:szCs w:val="16"/>
                  <w:lang w:val="en-GB"/>
                </w:rPr>
                <w:t>17”</w:t>
              </w:r>
            </w:smartTag>
            <w:r w:rsidRPr="00E64696">
              <w:rPr>
                <w:rFonts w:ascii="Arial" w:hAnsi="Arial" w:cs="Arial"/>
                <w:color w:val="000000"/>
                <w:sz w:val="16"/>
                <w:szCs w:val="16"/>
                <w:lang w:val="en-GB"/>
              </w:rPr>
              <w:t xml:space="preserve"> flat panel</w:t>
            </w:r>
          </w:p>
        </w:tc>
      </w:tr>
    </w:tbl>
    <w:p w:rsidR="001D0D3F" w:rsidRPr="007A79FF" w:rsidRDefault="001D0D3F" w:rsidP="001D0D3F">
      <w:pPr>
        <w:spacing w:line="480" w:lineRule="auto"/>
        <w:ind w:left="540" w:firstLine="168"/>
        <w:jc w:val="center"/>
        <w:rPr>
          <w:rFonts w:ascii="Arial" w:hAnsi="Arial" w:cs="Arial"/>
          <w:i/>
          <w:sz w:val="22"/>
          <w:szCs w:val="22"/>
          <w:lang w:val="es-EC"/>
        </w:rPr>
      </w:pPr>
      <w:r>
        <w:rPr>
          <w:rFonts w:ascii="Arial" w:hAnsi="Arial" w:cs="Arial"/>
          <w:sz w:val="18"/>
          <w:szCs w:val="18"/>
          <w:lang w:val="es-EC"/>
        </w:rPr>
        <w:t xml:space="preserve">Tabla 7.6 </w:t>
      </w:r>
      <w:r w:rsidRPr="00C26835">
        <w:rPr>
          <w:rFonts w:ascii="Arial" w:hAnsi="Arial" w:cs="Arial"/>
          <w:sz w:val="18"/>
          <w:szCs w:val="18"/>
          <w:lang w:val="es-EC"/>
        </w:rPr>
        <w:t>Características de</w:t>
      </w:r>
      <w:r>
        <w:rPr>
          <w:rFonts w:ascii="Arial" w:hAnsi="Arial" w:cs="Arial"/>
          <w:sz w:val="18"/>
          <w:szCs w:val="18"/>
          <w:lang w:val="es-EC"/>
        </w:rPr>
        <w:t xml:space="preserve"> Sistema Pentium IV </w:t>
      </w:r>
    </w:p>
    <w:p w:rsidR="001D0D3F" w:rsidRDefault="001D0D3F" w:rsidP="001D0D3F">
      <w:pPr>
        <w:spacing w:line="480" w:lineRule="auto"/>
        <w:ind w:left="540"/>
        <w:jc w:val="both"/>
        <w:rPr>
          <w:rFonts w:ascii="Arial" w:hAnsi="Arial" w:cs="Arial"/>
          <w:i/>
          <w:sz w:val="22"/>
          <w:szCs w:val="22"/>
        </w:rPr>
      </w:pPr>
      <w:r>
        <w:rPr>
          <w:rFonts w:ascii="Arial" w:hAnsi="Arial" w:cs="Arial"/>
          <w:i/>
          <w:sz w:val="22"/>
          <w:szCs w:val="22"/>
        </w:rPr>
        <w:t>UPS-regulador</w:t>
      </w:r>
    </w:p>
    <w:p w:rsidR="007A0125" w:rsidRPr="00E34ADA" w:rsidRDefault="007A0125" w:rsidP="001D0D3F">
      <w:pPr>
        <w:spacing w:line="480" w:lineRule="auto"/>
        <w:ind w:left="540"/>
        <w:jc w:val="both"/>
        <w:rPr>
          <w:rFonts w:ascii="Arial" w:hAnsi="Arial" w:cs="Arial"/>
          <w:i/>
          <w:sz w:val="22"/>
          <w:szCs w:val="22"/>
        </w:rPr>
      </w:pPr>
    </w:p>
    <w:p w:rsidR="001D0D3F" w:rsidRDefault="001D0D3F" w:rsidP="001D0D3F">
      <w:pPr>
        <w:spacing w:line="480" w:lineRule="auto"/>
        <w:ind w:left="720"/>
        <w:jc w:val="both"/>
        <w:rPr>
          <w:rFonts w:ascii="Arial" w:hAnsi="Arial" w:cs="Arial"/>
          <w:sz w:val="22"/>
          <w:szCs w:val="22"/>
          <w:lang w:val="es-EC"/>
        </w:rPr>
      </w:pPr>
      <w:r>
        <w:rPr>
          <w:rFonts w:ascii="Arial" w:hAnsi="Arial" w:cs="Arial"/>
          <w:sz w:val="22"/>
          <w:szCs w:val="22"/>
          <w:lang w:val="es-EC"/>
        </w:rPr>
        <w:t>L</w:t>
      </w:r>
      <w:r w:rsidRPr="007515C6">
        <w:rPr>
          <w:rFonts w:ascii="Arial" w:hAnsi="Arial" w:cs="Arial"/>
          <w:sz w:val="22"/>
          <w:szCs w:val="22"/>
          <w:lang w:val="es-EC"/>
        </w:rPr>
        <w:t xml:space="preserve">a infraestructura </w:t>
      </w:r>
      <w:r>
        <w:rPr>
          <w:rFonts w:ascii="Arial" w:hAnsi="Arial" w:cs="Arial"/>
          <w:sz w:val="22"/>
          <w:szCs w:val="22"/>
          <w:lang w:val="es-EC"/>
        </w:rPr>
        <w:t>recomendada</w:t>
      </w:r>
      <w:r w:rsidRPr="007515C6">
        <w:rPr>
          <w:rFonts w:ascii="Arial" w:hAnsi="Arial" w:cs="Arial"/>
          <w:sz w:val="22"/>
          <w:szCs w:val="22"/>
          <w:lang w:val="es-EC"/>
        </w:rPr>
        <w:t xml:space="preserve"> está diseñada para escalar y adaptarse a las variaciones e imprevistos propios de las Empresas y del entorno, sin mayores inversiones o cambios en la infraestructura.</w:t>
      </w:r>
      <w:r>
        <w:rPr>
          <w:rFonts w:ascii="Arial" w:hAnsi="Arial" w:cs="Arial"/>
          <w:sz w:val="22"/>
          <w:szCs w:val="22"/>
          <w:lang w:val="es-EC"/>
        </w:rPr>
        <w:t xml:space="preserve"> </w:t>
      </w:r>
      <w:r w:rsidRPr="007515C6">
        <w:rPr>
          <w:rFonts w:ascii="Arial" w:hAnsi="Arial" w:cs="Arial"/>
          <w:sz w:val="22"/>
          <w:szCs w:val="22"/>
          <w:lang w:val="es-EC"/>
        </w:rPr>
        <w:t>Los mayores movimientos de expansión y/o cambio que se prevén se podrían producir en los as</w:t>
      </w:r>
      <w:r>
        <w:rPr>
          <w:rFonts w:ascii="Arial" w:hAnsi="Arial" w:cs="Arial"/>
          <w:sz w:val="22"/>
          <w:szCs w:val="22"/>
          <w:lang w:val="es-EC"/>
        </w:rPr>
        <w:t>pectos indicados en la tabla 7.7</w:t>
      </w:r>
    </w:p>
    <w:p w:rsidR="007A0125" w:rsidRPr="00E06F29" w:rsidRDefault="007A0125" w:rsidP="001D0D3F">
      <w:pPr>
        <w:spacing w:line="480" w:lineRule="auto"/>
        <w:ind w:left="720"/>
        <w:jc w:val="both"/>
        <w:rPr>
          <w:rFonts w:ascii="Arial" w:hAnsi="Arial" w:cs="Arial"/>
          <w:sz w:val="18"/>
          <w:szCs w:val="18"/>
          <w:lang w:val="es-EC"/>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6"/>
        <w:gridCol w:w="2236"/>
        <w:gridCol w:w="2012"/>
        <w:gridCol w:w="2821"/>
      </w:tblGrid>
      <w:tr w:rsidR="001D0D3F" w:rsidRPr="00E06F29">
        <w:trPr>
          <w:trHeight w:val="548"/>
        </w:trPr>
        <w:tc>
          <w:tcPr>
            <w:tcW w:w="416" w:type="dxa"/>
            <w:vAlign w:val="center"/>
          </w:tcPr>
          <w:p w:rsidR="001D0D3F" w:rsidRPr="00E06F29" w:rsidRDefault="001D0D3F" w:rsidP="001D0D3F">
            <w:pPr>
              <w:jc w:val="center"/>
              <w:rPr>
                <w:rFonts w:ascii="Arial" w:hAnsi="Arial" w:cs="Arial"/>
                <w:b/>
                <w:color w:val="000000"/>
                <w:sz w:val="18"/>
                <w:szCs w:val="18"/>
              </w:rPr>
            </w:pPr>
          </w:p>
        </w:tc>
        <w:tc>
          <w:tcPr>
            <w:tcW w:w="2236" w:type="dxa"/>
            <w:vAlign w:val="center"/>
          </w:tcPr>
          <w:p w:rsidR="001D0D3F" w:rsidRPr="00E06F29" w:rsidRDefault="001D0D3F" w:rsidP="001D0D3F">
            <w:pPr>
              <w:jc w:val="center"/>
              <w:rPr>
                <w:rFonts w:ascii="Arial" w:hAnsi="Arial" w:cs="Arial"/>
                <w:b/>
                <w:color w:val="000000"/>
                <w:sz w:val="18"/>
                <w:szCs w:val="18"/>
              </w:rPr>
            </w:pPr>
            <w:r w:rsidRPr="00E06F29">
              <w:rPr>
                <w:rFonts w:ascii="Arial" w:hAnsi="Arial" w:cs="Arial"/>
                <w:b/>
                <w:color w:val="000000"/>
                <w:sz w:val="18"/>
                <w:szCs w:val="18"/>
              </w:rPr>
              <w:t>ASPECTO DE NEGOCIO</w:t>
            </w:r>
          </w:p>
        </w:tc>
        <w:tc>
          <w:tcPr>
            <w:tcW w:w="2012" w:type="dxa"/>
            <w:vAlign w:val="center"/>
          </w:tcPr>
          <w:p w:rsidR="001D0D3F" w:rsidRPr="00E06F29" w:rsidRDefault="001D0D3F" w:rsidP="001D0D3F">
            <w:pPr>
              <w:jc w:val="center"/>
              <w:rPr>
                <w:rFonts w:ascii="Arial" w:hAnsi="Arial" w:cs="Arial"/>
                <w:b/>
                <w:color w:val="000000"/>
                <w:sz w:val="18"/>
                <w:szCs w:val="18"/>
              </w:rPr>
            </w:pPr>
            <w:r w:rsidRPr="00E06F29">
              <w:rPr>
                <w:rFonts w:ascii="Arial" w:hAnsi="Arial" w:cs="Arial"/>
                <w:b/>
                <w:color w:val="000000"/>
                <w:sz w:val="18"/>
                <w:szCs w:val="18"/>
              </w:rPr>
              <w:t>Impacto en tecnología informática</w:t>
            </w:r>
          </w:p>
        </w:tc>
        <w:tc>
          <w:tcPr>
            <w:tcW w:w="2821" w:type="dxa"/>
            <w:vAlign w:val="center"/>
          </w:tcPr>
          <w:p w:rsidR="001D0D3F" w:rsidRPr="00E06F29" w:rsidRDefault="001D0D3F" w:rsidP="001D0D3F">
            <w:pPr>
              <w:jc w:val="center"/>
              <w:rPr>
                <w:rFonts w:ascii="Arial" w:hAnsi="Arial" w:cs="Arial"/>
                <w:b/>
                <w:color w:val="000000"/>
                <w:sz w:val="18"/>
                <w:szCs w:val="18"/>
              </w:rPr>
            </w:pPr>
            <w:r w:rsidRPr="00E06F29">
              <w:rPr>
                <w:rFonts w:ascii="Arial" w:hAnsi="Arial" w:cs="Arial"/>
                <w:b/>
                <w:color w:val="000000"/>
                <w:sz w:val="18"/>
                <w:szCs w:val="18"/>
              </w:rPr>
              <w:t>Solución infraestructura</w:t>
            </w:r>
          </w:p>
        </w:tc>
      </w:tr>
      <w:tr w:rsidR="001D0D3F" w:rsidRPr="00E06F29">
        <w:tc>
          <w:tcPr>
            <w:tcW w:w="416" w:type="dxa"/>
            <w:vAlign w:val="center"/>
          </w:tcPr>
          <w:p w:rsidR="001D0D3F" w:rsidRPr="00E06F29" w:rsidRDefault="001D0D3F" w:rsidP="001D0D3F">
            <w:pPr>
              <w:jc w:val="center"/>
              <w:rPr>
                <w:rFonts w:ascii="Arial" w:hAnsi="Arial" w:cs="Arial"/>
                <w:color w:val="000000"/>
                <w:sz w:val="18"/>
                <w:szCs w:val="18"/>
              </w:rPr>
            </w:pPr>
            <w:r w:rsidRPr="00E06F29">
              <w:rPr>
                <w:rFonts w:ascii="Arial" w:hAnsi="Arial" w:cs="Arial"/>
                <w:color w:val="000000"/>
                <w:sz w:val="18"/>
                <w:szCs w:val="18"/>
              </w:rPr>
              <w:t>1</w:t>
            </w:r>
          </w:p>
        </w:tc>
        <w:tc>
          <w:tcPr>
            <w:tcW w:w="2236"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Incremento significativo  de clientes</w:t>
            </w:r>
          </w:p>
        </w:tc>
        <w:tc>
          <w:tcPr>
            <w:tcW w:w="2012"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Mayor almacenamiento y procesamiento</w:t>
            </w:r>
          </w:p>
        </w:tc>
        <w:tc>
          <w:tcPr>
            <w:tcW w:w="2821"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Agregar discos</w:t>
            </w:r>
          </w:p>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Incrementar memoria</w:t>
            </w:r>
          </w:p>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Agregar servidor</w:t>
            </w:r>
          </w:p>
        </w:tc>
      </w:tr>
      <w:tr w:rsidR="001D0D3F" w:rsidRPr="00E06F29">
        <w:tc>
          <w:tcPr>
            <w:tcW w:w="416" w:type="dxa"/>
            <w:vAlign w:val="center"/>
          </w:tcPr>
          <w:p w:rsidR="001D0D3F" w:rsidRPr="00E06F29" w:rsidRDefault="001D0D3F" w:rsidP="001D0D3F">
            <w:pPr>
              <w:jc w:val="center"/>
              <w:rPr>
                <w:rFonts w:ascii="Arial" w:hAnsi="Arial" w:cs="Arial"/>
                <w:color w:val="000000"/>
                <w:sz w:val="18"/>
                <w:szCs w:val="18"/>
              </w:rPr>
            </w:pPr>
            <w:r w:rsidRPr="00E06F29">
              <w:rPr>
                <w:rFonts w:ascii="Arial" w:hAnsi="Arial" w:cs="Arial"/>
                <w:color w:val="000000"/>
                <w:sz w:val="18"/>
                <w:szCs w:val="18"/>
              </w:rPr>
              <w:t>2</w:t>
            </w:r>
          </w:p>
        </w:tc>
        <w:tc>
          <w:tcPr>
            <w:tcW w:w="2236"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Mayor interrelación con clientes</w:t>
            </w:r>
          </w:p>
        </w:tc>
        <w:tc>
          <w:tcPr>
            <w:tcW w:w="2012"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Software de negocio de relaciones con cliente</w:t>
            </w:r>
          </w:p>
        </w:tc>
        <w:tc>
          <w:tcPr>
            <w:tcW w:w="2821"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Agregar servidor Web</w:t>
            </w:r>
          </w:p>
        </w:tc>
      </w:tr>
      <w:tr w:rsidR="001D0D3F" w:rsidRPr="00E06F29">
        <w:tc>
          <w:tcPr>
            <w:tcW w:w="416" w:type="dxa"/>
            <w:vAlign w:val="center"/>
          </w:tcPr>
          <w:p w:rsidR="001D0D3F" w:rsidRPr="00E06F29" w:rsidRDefault="001D0D3F" w:rsidP="001D0D3F">
            <w:pPr>
              <w:jc w:val="center"/>
              <w:rPr>
                <w:rFonts w:ascii="Arial" w:hAnsi="Arial" w:cs="Arial"/>
                <w:color w:val="000000"/>
                <w:sz w:val="18"/>
                <w:szCs w:val="18"/>
              </w:rPr>
            </w:pPr>
            <w:r w:rsidRPr="00E06F29">
              <w:rPr>
                <w:rFonts w:ascii="Arial" w:hAnsi="Arial" w:cs="Arial"/>
                <w:color w:val="000000"/>
                <w:sz w:val="18"/>
                <w:szCs w:val="18"/>
              </w:rPr>
              <w:t>3</w:t>
            </w:r>
          </w:p>
        </w:tc>
        <w:tc>
          <w:tcPr>
            <w:tcW w:w="2236"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Cambios gubernamentales</w:t>
            </w:r>
          </w:p>
        </w:tc>
        <w:tc>
          <w:tcPr>
            <w:tcW w:w="2012"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Software de negocio</w:t>
            </w:r>
          </w:p>
        </w:tc>
        <w:tc>
          <w:tcPr>
            <w:tcW w:w="2821"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No requiere consideración</w:t>
            </w:r>
          </w:p>
        </w:tc>
      </w:tr>
      <w:tr w:rsidR="001D0D3F" w:rsidRPr="00E06F29">
        <w:tc>
          <w:tcPr>
            <w:tcW w:w="416" w:type="dxa"/>
            <w:vAlign w:val="center"/>
          </w:tcPr>
          <w:p w:rsidR="001D0D3F" w:rsidRPr="00E06F29" w:rsidRDefault="001D0D3F" w:rsidP="001D0D3F">
            <w:pPr>
              <w:jc w:val="center"/>
              <w:rPr>
                <w:rFonts w:ascii="Arial" w:hAnsi="Arial" w:cs="Arial"/>
                <w:color w:val="000000"/>
                <w:sz w:val="18"/>
                <w:szCs w:val="18"/>
              </w:rPr>
            </w:pPr>
            <w:r>
              <w:rPr>
                <w:rFonts w:ascii="Arial" w:hAnsi="Arial" w:cs="Arial"/>
                <w:color w:val="000000"/>
                <w:sz w:val="18"/>
                <w:szCs w:val="18"/>
              </w:rPr>
              <w:t>4</w:t>
            </w:r>
          </w:p>
        </w:tc>
        <w:tc>
          <w:tcPr>
            <w:tcW w:w="2236"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Mejoras en cadena de producción</w:t>
            </w:r>
          </w:p>
        </w:tc>
        <w:tc>
          <w:tcPr>
            <w:tcW w:w="2012"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Software de control de la producción</w:t>
            </w:r>
          </w:p>
        </w:tc>
        <w:tc>
          <w:tcPr>
            <w:tcW w:w="2821" w:type="dxa"/>
            <w:vAlign w:val="center"/>
          </w:tcPr>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Agregar discos</w:t>
            </w:r>
          </w:p>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Incrementar memoria</w:t>
            </w:r>
          </w:p>
          <w:p w:rsidR="001D0D3F" w:rsidRPr="00E06F29" w:rsidRDefault="001D0D3F" w:rsidP="001D0D3F">
            <w:pPr>
              <w:rPr>
                <w:rFonts w:ascii="Arial" w:hAnsi="Arial" w:cs="Arial"/>
                <w:color w:val="000000"/>
                <w:sz w:val="18"/>
                <w:szCs w:val="18"/>
              </w:rPr>
            </w:pPr>
            <w:r w:rsidRPr="00E06F29">
              <w:rPr>
                <w:rFonts w:ascii="Arial" w:hAnsi="Arial" w:cs="Arial"/>
                <w:color w:val="000000"/>
                <w:sz w:val="18"/>
                <w:szCs w:val="18"/>
              </w:rPr>
              <w:t>Agregar servidor</w:t>
            </w:r>
          </w:p>
        </w:tc>
      </w:tr>
    </w:tbl>
    <w:p w:rsidR="001D0D3F" w:rsidRPr="007A79FF" w:rsidRDefault="001D0D3F" w:rsidP="001D0D3F">
      <w:pPr>
        <w:ind w:left="720"/>
        <w:jc w:val="both"/>
        <w:rPr>
          <w:rFonts w:ascii="Arial" w:hAnsi="Arial" w:cs="Arial"/>
          <w:color w:val="000000"/>
          <w:sz w:val="18"/>
          <w:szCs w:val="18"/>
        </w:rPr>
      </w:pPr>
      <w:r w:rsidRPr="007515C6">
        <w:rPr>
          <w:rFonts w:ascii="Arial" w:hAnsi="Arial" w:cs="Arial"/>
          <w:color w:val="000000"/>
          <w:sz w:val="22"/>
          <w:szCs w:val="22"/>
        </w:rPr>
        <w:tab/>
      </w:r>
      <w:r w:rsidRPr="007A79FF">
        <w:rPr>
          <w:rFonts w:ascii="Arial" w:hAnsi="Arial" w:cs="Arial"/>
          <w:color w:val="000000"/>
          <w:sz w:val="18"/>
          <w:szCs w:val="18"/>
        </w:rPr>
        <w:tab/>
        <w:t>Tabla 7.7 Movimientos de expansión</w:t>
      </w:r>
    </w:p>
    <w:p w:rsidR="001D0D3F" w:rsidRDefault="001D0D3F" w:rsidP="001D0D3F">
      <w:pPr>
        <w:autoSpaceDE w:val="0"/>
        <w:autoSpaceDN w:val="0"/>
        <w:adjustRightInd w:val="0"/>
        <w:spacing w:line="480" w:lineRule="auto"/>
        <w:jc w:val="both"/>
        <w:rPr>
          <w:rFonts w:ascii="Arial" w:hAnsi="Arial" w:cs="Arial"/>
          <w:bCs/>
          <w:i/>
          <w:sz w:val="22"/>
          <w:szCs w:val="22"/>
        </w:rPr>
      </w:pPr>
    </w:p>
    <w:p w:rsidR="001D0D3F" w:rsidRDefault="001D0D3F" w:rsidP="001D0D3F">
      <w:pPr>
        <w:autoSpaceDE w:val="0"/>
        <w:autoSpaceDN w:val="0"/>
        <w:adjustRightInd w:val="0"/>
        <w:spacing w:line="480" w:lineRule="auto"/>
        <w:ind w:left="720"/>
        <w:jc w:val="both"/>
        <w:rPr>
          <w:rFonts w:ascii="Arial" w:hAnsi="Arial" w:cs="Arial"/>
          <w:sz w:val="22"/>
          <w:szCs w:val="22"/>
        </w:rPr>
      </w:pPr>
      <w:r w:rsidRPr="00C40854">
        <w:rPr>
          <w:rFonts w:ascii="Arial" w:hAnsi="Arial" w:cs="Arial"/>
          <w:bCs/>
          <w:i/>
          <w:sz w:val="22"/>
          <w:szCs w:val="22"/>
        </w:rPr>
        <w:t>Diagrama de Despliegue</w:t>
      </w:r>
      <w:r>
        <w:rPr>
          <w:rFonts w:ascii="Arial" w:hAnsi="Arial" w:cs="Arial"/>
          <w:bCs/>
          <w:i/>
          <w:sz w:val="22"/>
          <w:szCs w:val="22"/>
        </w:rPr>
        <w:t xml:space="preserve"> de los Municipios. </w:t>
      </w:r>
      <w:r w:rsidRPr="00C40854">
        <w:rPr>
          <w:rFonts w:ascii="Arial" w:hAnsi="Arial" w:cs="Arial"/>
          <w:sz w:val="22"/>
          <w:szCs w:val="22"/>
        </w:rPr>
        <w:t xml:space="preserve">Muestra la disposición de las particiones físicas del sistema de información y la asignación de los componentes software a estas particiones. Es decir, las relaciones físicas entre los componentes software y hardware en el </w:t>
      </w:r>
      <w:r>
        <w:rPr>
          <w:rFonts w:ascii="Arial" w:hAnsi="Arial" w:cs="Arial"/>
          <w:sz w:val="22"/>
          <w:szCs w:val="22"/>
        </w:rPr>
        <w:t>sistema, como se detalla en la figura 7.1.</w:t>
      </w:r>
    </w:p>
    <w:p w:rsidR="007A0125" w:rsidRDefault="007A0125" w:rsidP="001D0D3F">
      <w:pPr>
        <w:autoSpaceDE w:val="0"/>
        <w:autoSpaceDN w:val="0"/>
        <w:adjustRightInd w:val="0"/>
        <w:spacing w:line="480" w:lineRule="auto"/>
        <w:ind w:left="720"/>
        <w:jc w:val="both"/>
        <w:rPr>
          <w:rFonts w:ascii="Arial-BoldMT" w:hAnsi="Arial-BoldMT" w:cs="Arial-BoldMT"/>
          <w:b/>
          <w:bCs/>
          <w:sz w:val="20"/>
          <w:szCs w:val="20"/>
        </w:rPr>
      </w:pPr>
    </w:p>
    <w:p w:rsidR="007A0125" w:rsidRDefault="007A0125" w:rsidP="001D0D3F">
      <w:pPr>
        <w:autoSpaceDE w:val="0"/>
        <w:autoSpaceDN w:val="0"/>
        <w:adjustRightInd w:val="0"/>
        <w:spacing w:line="480" w:lineRule="auto"/>
        <w:ind w:left="720"/>
        <w:jc w:val="both"/>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7A0125" w:rsidP="001D0D3F">
      <w:pPr>
        <w:autoSpaceDE w:val="0"/>
        <w:autoSpaceDN w:val="0"/>
        <w:adjustRightInd w:val="0"/>
        <w:rPr>
          <w:rFonts w:ascii="Arial-BoldMT" w:hAnsi="Arial-BoldMT" w:cs="Arial-BoldMT"/>
          <w:b/>
          <w:bCs/>
          <w:sz w:val="20"/>
          <w:szCs w:val="20"/>
        </w:rPr>
      </w:pPr>
      <w:r>
        <w:rPr>
          <w:rFonts w:ascii="Arial" w:hAnsi="Arial" w:cs="Arial"/>
          <w:noProof/>
          <w:sz w:val="22"/>
          <w:szCs w:val="22"/>
        </w:rPr>
        <w:pict>
          <v:group id="_x0000_s2543" style="position:absolute;margin-left:24pt;margin-top:-63pt;width:342pt;height:171pt;z-index:251627520" coordorigin="2808,11406" coordsize="7200,3780">
            <v:group id="_x0000_s2544" style="position:absolute;left:2988;top:11406;width:7020;height:3780" coordorigin="3168,6408" coordsize="5220,252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545" type="#_x0000_t16" style="position:absolute;left:3348;top:6408;width:720;height:540"/>
              <v:shape id="_x0000_s2546" type="#_x0000_t16" style="position:absolute;left:4788;top:6408;width:720;height:540"/>
              <v:shape id="_x0000_s2547" type="#_x0000_t16" style="position:absolute;left:6228;top:6408;width:720;height:540"/>
              <v:shape id="_x0000_s2548" type="#_x0000_t16" style="position:absolute;left:7668;top:6408;width:720;height:540"/>
              <v:shape id="_x0000_s2549" type="#_x0000_t16" style="position:absolute;left:3168;top:7488;width:5220;height:360" adj="11520"/>
              <v:shape id="_x0000_s2550" type="#_x0000_t16" style="position:absolute;left:3168;top:8388;width:720;height:540"/>
              <v:shape id="_x0000_s2551" type="#_x0000_t16" style="position:absolute;left:3888;top:8388;width:720;height:540"/>
              <v:shape id="_x0000_s2552" type="#_x0000_t16" style="position:absolute;left:4608;top:8388;width:720;height:540"/>
              <v:shape id="_x0000_s2553" type="#_x0000_t16" style="position:absolute;left:5868;top:8388;width:720;height:540"/>
              <v:shape id="_x0000_s2554" type="#_x0000_t16" style="position:absolute;left:6588;top:8388;width:720;height:540"/>
              <v:shape id="_x0000_s2555" type="#_x0000_t16" style="position:absolute;left:7308;top:8388;width:720;height:540"/>
              <v:line id="_x0000_s2556" style="position:absolute" from="3528,6948" to="3528,7488"/>
              <v:line id="_x0000_s2557" style="position:absolute" from="5148,6948" to="5148,7488"/>
              <v:line id="_x0000_s2558" style="position:absolute" from="6588,6948" to="6588,7488"/>
              <v:line id="_x0000_s2559" style="position:absolute" from="8028,6948" to="8028,7488"/>
              <v:line id="_x0000_s2560" style="position:absolute" from="3528,7848" to="3528,8388"/>
              <v:line id="_x0000_s2561" style="position:absolute" from="4248,7848" to="4248,8388"/>
              <v:line id="_x0000_s2562" style="position:absolute" from="4968,7848" to="4968,8388"/>
              <v:line id="_x0000_s2563" style="position:absolute" from="6228,7848" to="6228,8388"/>
              <v:line id="_x0000_s2564" style="position:absolute" from="6948,7848" to="6948,8388"/>
              <v:line id="_x0000_s2565" style="position:absolute" from="7668,7848" to="7668,8388"/>
            </v:group>
            <v:shape id="_x0000_s2566" type="#_x0000_t202" style="position:absolute;left:3168;top:11649;width:900;height:540" filled="f" stroked="f">
              <v:textbox style="mso-next-textbox:#_x0000_s2566">
                <w:txbxContent>
                  <w:p w:rsidR="001D0D3F" w:rsidRDefault="001D0D3F" w:rsidP="001D0D3F">
                    <w:pPr>
                      <w:rPr>
                        <w:sz w:val="16"/>
                        <w:szCs w:val="16"/>
                      </w:rPr>
                    </w:pPr>
                    <w:r w:rsidRPr="00236DE4">
                      <w:rPr>
                        <w:sz w:val="12"/>
                        <w:szCs w:val="12"/>
                      </w:rPr>
                      <w:t>Servi</w:t>
                    </w:r>
                    <w:r>
                      <w:rPr>
                        <w:sz w:val="16"/>
                        <w:szCs w:val="16"/>
                      </w:rPr>
                      <w:t>dor</w:t>
                    </w:r>
                  </w:p>
                  <w:p w:rsidR="001D0D3F" w:rsidRPr="00236DE4" w:rsidRDefault="001D0D3F" w:rsidP="001D0D3F">
                    <w:pPr>
                      <w:rPr>
                        <w:sz w:val="16"/>
                        <w:szCs w:val="16"/>
                      </w:rPr>
                    </w:pPr>
                    <w:r>
                      <w:rPr>
                        <w:sz w:val="16"/>
                        <w:szCs w:val="16"/>
                      </w:rPr>
                      <w:t>DBMS</w:t>
                    </w:r>
                  </w:p>
                </w:txbxContent>
              </v:textbox>
            </v:shape>
            <v:shape id="_x0000_s2567" type="#_x0000_t202" style="position:absolute;left:5038;top:11628;width:1190;height:540" filled="f" stroked="f">
              <v:textbox style="mso-next-textbox:#_x0000_s2567">
                <w:txbxContent>
                  <w:p w:rsidR="001D0D3F" w:rsidRDefault="001D0D3F" w:rsidP="001D0D3F">
                    <w:pPr>
                      <w:rPr>
                        <w:sz w:val="16"/>
                        <w:szCs w:val="16"/>
                      </w:rPr>
                    </w:pPr>
                    <w:r w:rsidRPr="00236DE4">
                      <w:rPr>
                        <w:sz w:val="12"/>
                        <w:szCs w:val="12"/>
                      </w:rPr>
                      <w:t>Servi</w:t>
                    </w:r>
                    <w:r>
                      <w:rPr>
                        <w:sz w:val="16"/>
                        <w:szCs w:val="16"/>
                      </w:rPr>
                      <w:t>dor</w:t>
                    </w:r>
                  </w:p>
                  <w:p w:rsidR="001D0D3F" w:rsidRPr="00236DE4" w:rsidRDefault="001D0D3F" w:rsidP="001D0D3F">
                    <w:pPr>
                      <w:rPr>
                        <w:sz w:val="16"/>
                        <w:szCs w:val="16"/>
                      </w:rPr>
                    </w:pPr>
                    <w:r>
                      <w:rPr>
                        <w:sz w:val="16"/>
                        <w:szCs w:val="16"/>
                      </w:rPr>
                      <w:t>Aplicaciones</w:t>
                    </w:r>
                  </w:p>
                </w:txbxContent>
              </v:textbox>
            </v:shape>
            <v:shape id="_x0000_s2568" type="#_x0000_t202" style="position:absolute;left:6948;top:11649;width:1080;height:540" filled="f" stroked="f">
              <v:textbox style="mso-next-textbox:#_x0000_s2568">
                <w:txbxContent>
                  <w:p w:rsidR="001D0D3F" w:rsidRPr="00236DE4" w:rsidRDefault="001D0D3F" w:rsidP="001D0D3F">
                    <w:pPr>
                      <w:jc w:val="center"/>
                      <w:rPr>
                        <w:sz w:val="16"/>
                        <w:szCs w:val="16"/>
                      </w:rPr>
                    </w:pPr>
                    <w:r>
                      <w:rPr>
                        <w:sz w:val="16"/>
                        <w:szCs w:val="16"/>
                      </w:rPr>
                      <w:t>PC admin. DW</w:t>
                    </w:r>
                  </w:p>
                </w:txbxContent>
              </v:textbox>
            </v:shape>
            <v:shape id="_x0000_s2569" type="#_x0000_t202" style="position:absolute;left:8928;top:11649;width:1080;height:540" filled="f" stroked="f">
              <v:textbox style="mso-next-textbox:#_x0000_s2569">
                <w:txbxContent>
                  <w:p w:rsidR="001D0D3F" w:rsidRDefault="001D0D3F" w:rsidP="001D0D3F">
                    <w:pPr>
                      <w:rPr>
                        <w:sz w:val="16"/>
                        <w:szCs w:val="16"/>
                      </w:rPr>
                    </w:pPr>
                    <w:r>
                      <w:rPr>
                        <w:sz w:val="12"/>
                        <w:szCs w:val="12"/>
                      </w:rPr>
                      <w:t>PC admin</w:t>
                    </w:r>
                  </w:p>
                  <w:p w:rsidR="001D0D3F" w:rsidRPr="00236DE4" w:rsidRDefault="001D0D3F" w:rsidP="001D0D3F">
                    <w:pPr>
                      <w:rPr>
                        <w:sz w:val="16"/>
                        <w:szCs w:val="16"/>
                      </w:rPr>
                    </w:pPr>
                    <w:r>
                      <w:rPr>
                        <w:sz w:val="16"/>
                        <w:szCs w:val="16"/>
                      </w:rPr>
                      <w:t>Acc. Datos</w:t>
                    </w:r>
                  </w:p>
                </w:txbxContent>
              </v:textbox>
            </v:shape>
            <v:shape id="_x0000_s2570" type="#_x0000_t202" style="position:absolute;left:2808;top:14508;width:1080;height:540" filled="f" stroked="f">
              <v:textbox style="mso-next-textbox:#_x0000_s2570">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Avanzado</w:t>
                    </w:r>
                  </w:p>
                </w:txbxContent>
              </v:textbox>
            </v:shape>
            <v:shape id="_x0000_s2571" type="#_x0000_t202" style="position:absolute;left:3838;top:14540;width:1080;height:540" filled="f" stroked="f">
              <v:textbox style="mso-next-textbox:#_x0000_s2571">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Avanzado</w:t>
                    </w:r>
                  </w:p>
                </w:txbxContent>
              </v:textbox>
            </v:shape>
            <v:shape id="_x0000_s2572" type="#_x0000_t202" style="position:absolute;left:4788;top:14540;width:1080;height:540" filled="f" stroked="f">
              <v:textbox style="mso-next-textbox:#_x0000_s2572">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Avanzado</w:t>
                    </w:r>
                  </w:p>
                </w:txbxContent>
              </v:textbox>
            </v:shape>
            <v:shape id="_x0000_s2573" type="#_x0000_t202" style="position:absolute;left:6448;top:14530;width:1080;height:540" filled="f" stroked="f">
              <v:textbox style="mso-next-textbox:#_x0000_s2573">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Final</w:t>
                    </w:r>
                  </w:p>
                </w:txbxContent>
              </v:textbox>
            </v:shape>
            <v:shape id="_x0000_s2574" type="#_x0000_t202" style="position:absolute;left:7468;top:14550;width:1080;height:540" filled="f" stroked="f">
              <v:textbox style="mso-next-textbox:#_x0000_s2574">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Final</w:t>
                    </w:r>
                  </w:p>
                </w:txbxContent>
              </v:textbox>
            </v:shape>
            <v:shape id="_x0000_s2575" type="#_x0000_t202" style="position:absolute;left:8388;top:14540;width:1080;height:540" filled="f" stroked="f">
              <v:textbox style="mso-next-textbox:#_x0000_s2575">
                <w:txbxContent>
                  <w:p w:rsidR="001D0D3F" w:rsidRDefault="001D0D3F" w:rsidP="001D0D3F">
                    <w:pPr>
                      <w:jc w:val="center"/>
                      <w:rPr>
                        <w:sz w:val="16"/>
                        <w:szCs w:val="16"/>
                      </w:rPr>
                    </w:pPr>
                    <w:r>
                      <w:rPr>
                        <w:sz w:val="16"/>
                        <w:szCs w:val="16"/>
                      </w:rPr>
                      <w:t>PC. Usu.</w:t>
                    </w:r>
                  </w:p>
                  <w:p w:rsidR="001D0D3F" w:rsidRPr="00236DE4" w:rsidRDefault="001D0D3F" w:rsidP="001D0D3F">
                    <w:pPr>
                      <w:jc w:val="center"/>
                      <w:rPr>
                        <w:sz w:val="16"/>
                        <w:szCs w:val="16"/>
                      </w:rPr>
                    </w:pPr>
                    <w:r>
                      <w:rPr>
                        <w:sz w:val="16"/>
                        <w:szCs w:val="16"/>
                      </w:rPr>
                      <w:t>Final</w:t>
                    </w:r>
                  </w:p>
                </w:txbxContent>
              </v:textbox>
            </v:shape>
            <v:shape id="_x0000_s2576" type="#_x0000_t202" style="position:absolute;left:5768;top:12989;width:1080;height:540" filled="f" stroked="f">
              <v:textbox style="mso-next-textbox:#_x0000_s2576">
                <w:txbxContent>
                  <w:p w:rsidR="001D0D3F" w:rsidRPr="00C40854" w:rsidRDefault="001D0D3F" w:rsidP="001D0D3F">
                    <w:pPr>
                      <w:jc w:val="center"/>
                      <w:rPr>
                        <w:b/>
                        <w:sz w:val="20"/>
                        <w:szCs w:val="20"/>
                      </w:rPr>
                    </w:pPr>
                    <w:r w:rsidRPr="00C40854">
                      <w:rPr>
                        <w:b/>
                        <w:sz w:val="20"/>
                        <w:szCs w:val="20"/>
                      </w:rPr>
                      <w:t>RED</w:t>
                    </w:r>
                  </w:p>
                </w:txbxContent>
              </v:textbox>
            </v:shape>
          </v:group>
        </w:pict>
      </w: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
          <w:bCs/>
          <w:sz w:val="20"/>
          <w:szCs w:val="20"/>
        </w:rPr>
      </w:pPr>
    </w:p>
    <w:p w:rsidR="001D0D3F" w:rsidRDefault="001D0D3F" w:rsidP="001D0D3F">
      <w:pPr>
        <w:autoSpaceDE w:val="0"/>
        <w:autoSpaceDN w:val="0"/>
        <w:adjustRightInd w:val="0"/>
        <w:rPr>
          <w:rFonts w:ascii="Arial-BoldMT" w:hAnsi="Arial-BoldMT" w:cs="Arial-BoldMT"/>
          <w:bCs/>
          <w:sz w:val="18"/>
          <w:szCs w:val="18"/>
        </w:rPr>
      </w:pPr>
    </w:p>
    <w:p w:rsidR="001D0D3F" w:rsidRDefault="001D0D3F" w:rsidP="001D0D3F">
      <w:pPr>
        <w:autoSpaceDE w:val="0"/>
        <w:autoSpaceDN w:val="0"/>
        <w:adjustRightInd w:val="0"/>
        <w:rPr>
          <w:rFonts w:ascii="Arial-BoldMT" w:hAnsi="Arial-BoldMT" w:cs="Arial-BoldMT"/>
          <w:bCs/>
          <w:sz w:val="18"/>
          <w:szCs w:val="18"/>
        </w:rPr>
      </w:pPr>
    </w:p>
    <w:p w:rsidR="001D0D3F" w:rsidRDefault="001D0D3F" w:rsidP="001D0D3F">
      <w:pPr>
        <w:autoSpaceDE w:val="0"/>
        <w:autoSpaceDN w:val="0"/>
        <w:adjustRightInd w:val="0"/>
        <w:rPr>
          <w:rFonts w:ascii="Arial-BoldMT" w:hAnsi="Arial-BoldMT" w:cs="Arial-BoldMT"/>
          <w:bCs/>
          <w:sz w:val="18"/>
          <w:szCs w:val="18"/>
        </w:rPr>
      </w:pPr>
    </w:p>
    <w:p w:rsidR="001D0D3F" w:rsidRDefault="001D0D3F" w:rsidP="001D0D3F">
      <w:pPr>
        <w:autoSpaceDE w:val="0"/>
        <w:autoSpaceDN w:val="0"/>
        <w:adjustRightInd w:val="0"/>
        <w:jc w:val="center"/>
        <w:rPr>
          <w:rFonts w:ascii="Arial" w:hAnsi="Arial" w:cs="Arial"/>
          <w:bCs/>
          <w:sz w:val="18"/>
          <w:szCs w:val="18"/>
        </w:rPr>
      </w:pPr>
      <w:r w:rsidRPr="00C40854">
        <w:rPr>
          <w:rFonts w:ascii="Arial" w:hAnsi="Arial" w:cs="Arial"/>
          <w:bCs/>
          <w:sz w:val="18"/>
          <w:szCs w:val="18"/>
        </w:rPr>
        <w:t xml:space="preserve">Figura </w:t>
      </w:r>
      <w:r>
        <w:rPr>
          <w:rFonts w:ascii="Arial" w:hAnsi="Arial" w:cs="Arial"/>
          <w:bCs/>
          <w:sz w:val="18"/>
          <w:szCs w:val="18"/>
        </w:rPr>
        <w:t>7</w:t>
      </w:r>
      <w:r w:rsidRPr="00C40854">
        <w:rPr>
          <w:rFonts w:ascii="Arial" w:hAnsi="Arial" w:cs="Arial"/>
          <w:bCs/>
          <w:sz w:val="18"/>
          <w:szCs w:val="18"/>
        </w:rPr>
        <w:t>.</w:t>
      </w:r>
      <w:r>
        <w:rPr>
          <w:rFonts w:ascii="Arial" w:hAnsi="Arial" w:cs="Arial"/>
          <w:bCs/>
          <w:sz w:val="18"/>
          <w:szCs w:val="18"/>
        </w:rPr>
        <w:t xml:space="preserve">1 </w:t>
      </w:r>
      <w:r w:rsidRPr="00C40854">
        <w:rPr>
          <w:rFonts w:ascii="Arial" w:hAnsi="Arial" w:cs="Arial"/>
          <w:bCs/>
          <w:sz w:val="18"/>
          <w:szCs w:val="18"/>
        </w:rPr>
        <w:t xml:space="preserve"> Diagrama de Despliegue.</w:t>
      </w:r>
    </w:p>
    <w:p w:rsidR="007A0125" w:rsidRPr="00E06F29" w:rsidRDefault="007A0125" w:rsidP="001D0D3F">
      <w:pPr>
        <w:autoSpaceDE w:val="0"/>
        <w:autoSpaceDN w:val="0"/>
        <w:adjustRightInd w:val="0"/>
        <w:jc w:val="center"/>
        <w:rPr>
          <w:rFonts w:ascii="Arial-BoldMT" w:hAnsi="Arial-BoldMT" w:cs="Arial-BoldMT"/>
          <w:bCs/>
          <w:sz w:val="18"/>
          <w:szCs w:val="18"/>
        </w:rPr>
      </w:pPr>
    </w:p>
    <w:p w:rsidR="001D0D3F" w:rsidRDefault="001D0D3F" w:rsidP="001D0D3F">
      <w:pPr>
        <w:rPr>
          <w:rFonts w:ascii="Arial" w:hAnsi="Arial" w:cs="Arial"/>
          <w:i/>
          <w:sz w:val="22"/>
          <w:szCs w:val="22"/>
        </w:rPr>
      </w:pPr>
      <w:r w:rsidRPr="00566C64">
        <w:rPr>
          <w:rFonts w:ascii="Arial" w:hAnsi="Arial" w:cs="Arial"/>
          <w:i/>
          <w:sz w:val="22"/>
          <w:szCs w:val="22"/>
        </w:rPr>
        <w:t xml:space="preserve">7.3 </w:t>
      </w:r>
      <w:r w:rsidR="007A0125">
        <w:rPr>
          <w:rFonts w:ascii="Arial" w:hAnsi="Arial" w:cs="Arial"/>
          <w:i/>
          <w:sz w:val="22"/>
          <w:szCs w:val="22"/>
        </w:rPr>
        <w:tab/>
      </w:r>
      <w:r w:rsidRPr="00566C64">
        <w:rPr>
          <w:rFonts w:ascii="Arial" w:hAnsi="Arial" w:cs="Arial"/>
          <w:i/>
          <w:sz w:val="22"/>
          <w:szCs w:val="22"/>
        </w:rPr>
        <w:t>Análisis Software</w:t>
      </w:r>
    </w:p>
    <w:p w:rsidR="001D0D3F" w:rsidRDefault="001D0D3F" w:rsidP="001D0D3F">
      <w:pPr>
        <w:spacing w:line="480" w:lineRule="auto"/>
        <w:ind w:left="539"/>
        <w:jc w:val="both"/>
        <w:rPr>
          <w:rFonts w:ascii="Arial" w:hAnsi="Arial" w:cs="Arial"/>
          <w:sz w:val="22"/>
          <w:szCs w:val="22"/>
          <w:lang w:val="es-EC"/>
        </w:rPr>
      </w:pPr>
    </w:p>
    <w:p w:rsidR="001D0D3F" w:rsidRPr="00900AFF" w:rsidRDefault="001D0D3F" w:rsidP="001D0D3F">
      <w:pPr>
        <w:spacing w:line="480" w:lineRule="auto"/>
        <w:ind w:left="720"/>
        <w:jc w:val="both"/>
        <w:rPr>
          <w:rFonts w:ascii="Arial" w:hAnsi="Arial" w:cs="Arial"/>
          <w:sz w:val="22"/>
          <w:szCs w:val="22"/>
          <w:lang w:val="es-EC"/>
        </w:rPr>
      </w:pPr>
      <w:r w:rsidRPr="00900AFF">
        <w:rPr>
          <w:rFonts w:ascii="Arial" w:hAnsi="Arial" w:cs="Arial"/>
          <w:sz w:val="22"/>
          <w:szCs w:val="22"/>
          <w:lang w:val="es-EC"/>
        </w:rPr>
        <w:t xml:space="preserve">En vista de las necesidades que se presentan a futuro de competir en una economía globalizada y de cambio constante, los recursos son más escasos, los modelos de las instituciones se transforman, mientras que las exigencias de los usuarios continúan  incrementándose. </w:t>
      </w:r>
    </w:p>
    <w:p w:rsidR="001D0D3F" w:rsidRPr="00184EA6" w:rsidRDefault="001D0D3F" w:rsidP="001D0D3F">
      <w:pPr>
        <w:rPr>
          <w:rFonts w:ascii="Arial" w:hAnsi="Arial" w:cs="Arial"/>
          <w:sz w:val="22"/>
          <w:szCs w:val="22"/>
          <w:lang w:val="es-EC"/>
        </w:rPr>
      </w:pPr>
    </w:p>
    <w:p w:rsidR="001D0D3F" w:rsidRPr="00566C64" w:rsidRDefault="001D0D3F" w:rsidP="001D0D3F">
      <w:pPr>
        <w:rPr>
          <w:rFonts w:ascii="Arial" w:hAnsi="Arial" w:cs="Arial"/>
          <w:i/>
          <w:sz w:val="22"/>
          <w:szCs w:val="22"/>
        </w:rPr>
      </w:pPr>
      <w:r w:rsidRPr="00566C64">
        <w:rPr>
          <w:rFonts w:ascii="Arial" w:hAnsi="Arial" w:cs="Arial"/>
          <w:i/>
          <w:sz w:val="22"/>
          <w:szCs w:val="22"/>
        </w:rPr>
        <w:t xml:space="preserve">7.3.1 </w:t>
      </w:r>
      <w:r w:rsidR="007A0125">
        <w:rPr>
          <w:rFonts w:ascii="Arial" w:hAnsi="Arial" w:cs="Arial"/>
          <w:i/>
          <w:sz w:val="22"/>
          <w:szCs w:val="22"/>
        </w:rPr>
        <w:tab/>
      </w:r>
      <w:r w:rsidRPr="00566C64">
        <w:rPr>
          <w:rFonts w:ascii="Arial" w:hAnsi="Arial" w:cs="Arial"/>
          <w:i/>
          <w:sz w:val="22"/>
          <w:szCs w:val="22"/>
        </w:rPr>
        <w:t>Estudio de necesidades</w:t>
      </w:r>
    </w:p>
    <w:p w:rsidR="001D0D3F" w:rsidRDefault="001D0D3F" w:rsidP="001D0D3F">
      <w:pPr>
        <w:rPr>
          <w:rFonts w:ascii="Arial" w:hAnsi="Arial" w:cs="Arial"/>
          <w:sz w:val="22"/>
          <w:szCs w:val="22"/>
        </w:rPr>
      </w:pPr>
    </w:p>
    <w:p w:rsidR="001D0D3F" w:rsidRPr="00900AFF" w:rsidRDefault="001D0D3F" w:rsidP="001D0D3F">
      <w:pPr>
        <w:spacing w:line="480" w:lineRule="auto"/>
        <w:ind w:left="720"/>
        <w:jc w:val="both"/>
        <w:rPr>
          <w:rFonts w:ascii="Arial" w:hAnsi="Arial" w:cs="Arial"/>
          <w:sz w:val="22"/>
          <w:szCs w:val="22"/>
          <w:lang w:val="es-EC"/>
        </w:rPr>
      </w:pPr>
      <w:r w:rsidRPr="00900AFF">
        <w:rPr>
          <w:rFonts w:ascii="Arial" w:hAnsi="Arial" w:cs="Arial"/>
          <w:sz w:val="22"/>
          <w:szCs w:val="22"/>
          <w:lang w:val="es-EC"/>
        </w:rPr>
        <w:t>Se plantean a continuación las necesidades generales en software para apoyo de productividad de de los modelos de información de la industria formada por las Empresas de agua potable y alcantarillado. Así:</w:t>
      </w:r>
    </w:p>
    <w:p w:rsidR="001D0D3F" w:rsidRPr="00C84715" w:rsidRDefault="001D0D3F" w:rsidP="001D0D3F">
      <w:pPr>
        <w:spacing w:line="480" w:lineRule="auto"/>
        <w:ind w:left="720"/>
        <w:rPr>
          <w:rFonts w:ascii="Arial" w:hAnsi="Arial" w:cs="Arial"/>
          <w:i/>
          <w:sz w:val="22"/>
          <w:szCs w:val="22"/>
          <w:lang w:val="es-EC"/>
        </w:rPr>
      </w:pPr>
    </w:p>
    <w:p w:rsidR="001D0D3F" w:rsidRDefault="001D0D3F" w:rsidP="001D0D3F">
      <w:pPr>
        <w:pStyle w:val="Textoindependiente2"/>
        <w:numPr>
          <w:ilvl w:val="0"/>
          <w:numId w:val="108"/>
        </w:numPr>
        <w:spacing w:after="0"/>
        <w:jc w:val="both"/>
        <w:rPr>
          <w:rFonts w:ascii="Arial" w:hAnsi="Arial" w:cs="Arial"/>
          <w:i/>
          <w:sz w:val="22"/>
          <w:szCs w:val="22"/>
          <w:lang w:val="es-EC"/>
        </w:rPr>
      </w:pPr>
      <w:r w:rsidRPr="00C84715">
        <w:rPr>
          <w:rFonts w:ascii="Arial" w:hAnsi="Arial" w:cs="Arial"/>
          <w:i/>
          <w:sz w:val="22"/>
          <w:szCs w:val="22"/>
          <w:lang w:val="es-EC"/>
        </w:rPr>
        <w:t>Diseño de la infraestructura de software para usuarios</w:t>
      </w:r>
    </w:p>
    <w:p w:rsidR="001D0D3F" w:rsidRPr="00C84715" w:rsidRDefault="001D0D3F" w:rsidP="001D0D3F">
      <w:pPr>
        <w:pStyle w:val="Textoindependiente2"/>
        <w:numPr>
          <w:ilvl w:val="1"/>
          <w:numId w:val="108"/>
        </w:numPr>
        <w:spacing w:after="0"/>
        <w:jc w:val="both"/>
        <w:rPr>
          <w:rFonts w:ascii="Arial" w:hAnsi="Arial" w:cs="Arial"/>
          <w:i/>
          <w:sz w:val="22"/>
          <w:szCs w:val="22"/>
          <w:lang w:val="es-EC"/>
        </w:rPr>
      </w:pPr>
      <w:r w:rsidRPr="00C84715">
        <w:rPr>
          <w:rFonts w:ascii="Arial" w:hAnsi="Arial" w:cs="Arial"/>
          <w:i/>
          <w:sz w:val="22"/>
          <w:szCs w:val="22"/>
          <w:lang w:val="es-EC"/>
        </w:rPr>
        <w:t>Software de usuario</w:t>
      </w:r>
    </w:p>
    <w:p w:rsidR="001D0D3F" w:rsidRDefault="001D0D3F" w:rsidP="001D0D3F">
      <w:pPr>
        <w:pStyle w:val="Textoindependiente2"/>
        <w:numPr>
          <w:ilvl w:val="1"/>
          <w:numId w:val="108"/>
        </w:numPr>
        <w:spacing w:after="0"/>
        <w:jc w:val="both"/>
        <w:rPr>
          <w:rFonts w:ascii="Arial" w:hAnsi="Arial" w:cs="Arial"/>
          <w:i/>
          <w:sz w:val="22"/>
          <w:szCs w:val="22"/>
          <w:lang w:val="es-EC"/>
        </w:rPr>
      </w:pPr>
      <w:r w:rsidRPr="00C84715">
        <w:rPr>
          <w:rFonts w:ascii="Arial" w:hAnsi="Arial" w:cs="Arial"/>
          <w:i/>
          <w:sz w:val="22"/>
          <w:szCs w:val="22"/>
          <w:lang w:val="es-EC"/>
        </w:rPr>
        <w:t>Licenciamiento</w:t>
      </w:r>
    </w:p>
    <w:p w:rsidR="001D0D3F" w:rsidRDefault="001D0D3F" w:rsidP="001D0D3F">
      <w:pPr>
        <w:pStyle w:val="Textoindependiente2"/>
        <w:numPr>
          <w:ilvl w:val="1"/>
          <w:numId w:val="108"/>
        </w:numPr>
        <w:tabs>
          <w:tab w:val="num" w:pos="1785"/>
        </w:tabs>
        <w:spacing w:after="0"/>
        <w:jc w:val="both"/>
        <w:rPr>
          <w:rFonts w:ascii="Arial" w:hAnsi="Arial" w:cs="Arial"/>
          <w:i/>
          <w:sz w:val="22"/>
          <w:szCs w:val="22"/>
          <w:lang w:val="es-EC"/>
        </w:rPr>
      </w:pPr>
      <w:r w:rsidRPr="00C84715">
        <w:rPr>
          <w:rFonts w:ascii="Arial" w:hAnsi="Arial" w:cs="Arial"/>
          <w:i/>
          <w:sz w:val="22"/>
          <w:szCs w:val="22"/>
          <w:lang w:val="es-EC"/>
        </w:rPr>
        <w:t>Software de mesa de ayuda</w:t>
      </w:r>
    </w:p>
    <w:p w:rsidR="001D0D3F" w:rsidRDefault="001D0D3F" w:rsidP="001D0D3F">
      <w:pPr>
        <w:pStyle w:val="Textoindependiente2"/>
        <w:numPr>
          <w:ilvl w:val="0"/>
          <w:numId w:val="108"/>
        </w:numPr>
        <w:tabs>
          <w:tab w:val="num" w:pos="1080"/>
        </w:tabs>
        <w:spacing w:after="0"/>
        <w:jc w:val="both"/>
        <w:rPr>
          <w:rFonts w:ascii="Arial" w:hAnsi="Arial" w:cs="Arial"/>
          <w:i/>
          <w:sz w:val="22"/>
          <w:szCs w:val="22"/>
          <w:lang w:val="es-EC"/>
        </w:rPr>
      </w:pPr>
      <w:r w:rsidRPr="00C84715">
        <w:rPr>
          <w:rFonts w:ascii="Arial" w:hAnsi="Arial" w:cs="Arial"/>
          <w:i/>
          <w:sz w:val="22"/>
          <w:szCs w:val="22"/>
          <w:lang w:val="es-EC"/>
        </w:rPr>
        <w:t>Diseño de la infraestructura del centro de datos</w:t>
      </w:r>
    </w:p>
    <w:p w:rsidR="001D0D3F" w:rsidRPr="00C84715" w:rsidRDefault="001D0D3F" w:rsidP="001D0D3F">
      <w:pPr>
        <w:pStyle w:val="Textoindependiente2"/>
        <w:numPr>
          <w:ilvl w:val="1"/>
          <w:numId w:val="108"/>
        </w:numPr>
        <w:spacing w:after="0"/>
        <w:jc w:val="both"/>
        <w:rPr>
          <w:rFonts w:ascii="Arial" w:hAnsi="Arial" w:cs="Arial"/>
          <w:i/>
          <w:sz w:val="22"/>
          <w:szCs w:val="22"/>
          <w:lang w:val="es-EC"/>
        </w:rPr>
      </w:pPr>
      <w:r>
        <w:rPr>
          <w:rFonts w:ascii="Arial" w:hAnsi="Arial" w:cs="Arial"/>
          <w:i/>
          <w:sz w:val="22"/>
          <w:szCs w:val="22"/>
          <w:lang w:val="es-EC"/>
        </w:rPr>
        <w:t>Software de Implementación</w:t>
      </w:r>
    </w:p>
    <w:p w:rsidR="001D0D3F" w:rsidRPr="00C84715" w:rsidRDefault="001D0D3F" w:rsidP="001D0D3F">
      <w:pPr>
        <w:pStyle w:val="Textoindependiente2"/>
        <w:numPr>
          <w:ilvl w:val="1"/>
          <w:numId w:val="108"/>
        </w:numPr>
        <w:tabs>
          <w:tab w:val="num" w:pos="1785"/>
        </w:tabs>
        <w:spacing w:after="0"/>
        <w:jc w:val="both"/>
        <w:rPr>
          <w:rFonts w:ascii="Arial" w:hAnsi="Arial" w:cs="Arial"/>
          <w:i/>
          <w:sz w:val="22"/>
          <w:szCs w:val="22"/>
          <w:lang w:val="es-EC"/>
        </w:rPr>
      </w:pPr>
      <w:r>
        <w:rPr>
          <w:rFonts w:ascii="Arial" w:hAnsi="Arial" w:cs="Arial"/>
          <w:i/>
          <w:sz w:val="22"/>
          <w:szCs w:val="22"/>
          <w:lang w:val="es-EC"/>
        </w:rPr>
        <w:t>Software para Backup</w:t>
      </w:r>
    </w:p>
    <w:p w:rsidR="001D0D3F" w:rsidRPr="00C84715" w:rsidRDefault="001D0D3F" w:rsidP="001D0D3F">
      <w:pPr>
        <w:pStyle w:val="Textoindependiente2"/>
        <w:numPr>
          <w:ilvl w:val="1"/>
          <w:numId w:val="108"/>
        </w:numPr>
        <w:tabs>
          <w:tab w:val="num" w:pos="1785"/>
        </w:tabs>
        <w:spacing w:after="0"/>
        <w:jc w:val="both"/>
        <w:rPr>
          <w:rFonts w:ascii="Arial" w:hAnsi="Arial" w:cs="Arial"/>
          <w:i/>
          <w:sz w:val="22"/>
          <w:szCs w:val="22"/>
          <w:lang w:val="es-EC"/>
        </w:rPr>
      </w:pPr>
      <w:r w:rsidRPr="00C84715">
        <w:rPr>
          <w:rFonts w:ascii="Arial" w:hAnsi="Arial" w:cs="Arial"/>
          <w:i/>
          <w:sz w:val="22"/>
          <w:szCs w:val="22"/>
          <w:lang w:val="es-EC"/>
        </w:rPr>
        <w:t>Software de base para los servidores y esquema de licenciamiento.</w:t>
      </w:r>
    </w:p>
    <w:p w:rsidR="001D0D3F" w:rsidRPr="00C84715" w:rsidRDefault="001D0D3F" w:rsidP="001D0D3F">
      <w:pPr>
        <w:pStyle w:val="Textoindependiente2"/>
        <w:numPr>
          <w:ilvl w:val="1"/>
          <w:numId w:val="108"/>
        </w:numPr>
        <w:tabs>
          <w:tab w:val="num" w:pos="1785"/>
        </w:tabs>
        <w:spacing w:after="0"/>
        <w:jc w:val="both"/>
        <w:rPr>
          <w:rFonts w:ascii="Arial" w:hAnsi="Arial" w:cs="Arial"/>
          <w:i/>
          <w:sz w:val="22"/>
          <w:szCs w:val="22"/>
          <w:lang w:val="es-EC"/>
        </w:rPr>
      </w:pPr>
      <w:r w:rsidRPr="00C84715">
        <w:rPr>
          <w:rFonts w:ascii="Arial" w:hAnsi="Arial" w:cs="Arial"/>
          <w:i/>
          <w:sz w:val="22"/>
          <w:szCs w:val="22"/>
          <w:lang w:val="es-EC"/>
        </w:rPr>
        <w:t>Software de seguridad</w:t>
      </w:r>
    </w:p>
    <w:p w:rsidR="001D0D3F" w:rsidRPr="00C84715" w:rsidRDefault="001D0D3F" w:rsidP="001D0D3F">
      <w:pPr>
        <w:pStyle w:val="Textoindependiente2"/>
        <w:numPr>
          <w:ilvl w:val="1"/>
          <w:numId w:val="108"/>
        </w:numPr>
        <w:tabs>
          <w:tab w:val="num" w:pos="1785"/>
        </w:tabs>
        <w:spacing w:after="0"/>
        <w:jc w:val="both"/>
        <w:rPr>
          <w:rFonts w:ascii="Arial" w:hAnsi="Arial" w:cs="Arial"/>
          <w:i/>
          <w:sz w:val="22"/>
          <w:szCs w:val="22"/>
          <w:lang w:val="es-EC"/>
        </w:rPr>
      </w:pPr>
      <w:r w:rsidRPr="00C84715">
        <w:rPr>
          <w:rFonts w:ascii="Arial" w:hAnsi="Arial" w:cs="Arial"/>
          <w:i/>
          <w:sz w:val="22"/>
          <w:szCs w:val="22"/>
          <w:lang w:val="es-EC"/>
        </w:rPr>
        <w:t>Software de administración de infraestructura</w:t>
      </w:r>
    </w:p>
    <w:p w:rsidR="001D0D3F" w:rsidRDefault="001D0D3F" w:rsidP="001D0D3F">
      <w:pPr>
        <w:spacing w:line="480" w:lineRule="auto"/>
        <w:ind w:left="540"/>
        <w:jc w:val="both"/>
        <w:rPr>
          <w:rFonts w:ascii="Arial" w:hAnsi="Arial" w:cs="Arial"/>
          <w:sz w:val="22"/>
          <w:szCs w:val="22"/>
        </w:rPr>
      </w:pPr>
    </w:p>
    <w:p w:rsidR="001D0D3F" w:rsidRDefault="001D0D3F" w:rsidP="001D0D3F">
      <w:pPr>
        <w:spacing w:line="480" w:lineRule="auto"/>
        <w:ind w:left="540"/>
        <w:jc w:val="both"/>
        <w:rPr>
          <w:rFonts w:ascii="Arial" w:hAnsi="Arial" w:cs="Arial"/>
          <w:sz w:val="22"/>
          <w:szCs w:val="22"/>
        </w:rPr>
      </w:pPr>
      <w:r>
        <w:rPr>
          <w:rFonts w:ascii="Arial" w:hAnsi="Arial" w:cs="Arial"/>
          <w:sz w:val="22"/>
          <w:szCs w:val="22"/>
        </w:rPr>
        <w:t>El análisis se basa en requerimientos generales para el desarrollo, implementación y funcionamiento del Data Warehouse. En base a estas necesidades se necesita adquirir los siguientes requerimientos software tanto para implementación como para el correcto desenvolvimiento del Data Warehouse:</w:t>
      </w:r>
    </w:p>
    <w:p w:rsidR="007A0125" w:rsidRDefault="007A0125" w:rsidP="001D0D3F">
      <w:pPr>
        <w:spacing w:line="480" w:lineRule="auto"/>
        <w:ind w:left="540"/>
        <w:jc w:val="both"/>
        <w:rPr>
          <w:rFonts w:ascii="Arial" w:hAnsi="Arial" w:cs="Arial"/>
          <w:sz w:val="22"/>
          <w:szCs w:val="22"/>
        </w:rPr>
      </w:pPr>
    </w:p>
    <w:p w:rsidR="001D0D3F" w:rsidRDefault="001D0D3F" w:rsidP="001D0D3F">
      <w:pPr>
        <w:spacing w:line="480" w:lineRule="auto"/>
        <w:ind w:left="540"/>
        <w:jc w:val="both"/>
        <w:rPr>
          <w:rFonts w:ascii="Arial" w:hAnsi="Arial" w:cs="Arial"/>
          <w:i/>
          <w:sz w:val="22"/>
          <w:szCs w:val="22"/>
        </w:rPr>
      </w:pPr>
      <w:r w:rsidRPr="00146F09">
        <w:rPr>
          <w:rFonts w:ascii="Arial" w:hAnsi="Arial" w:cs="Arial"/>
          <w:i/>
          <w:sz w:val="22"/>
          <w:szCs w:val="22"/>
        </w:rPr>
        <w:t>Sql Server</w:t>
      </w:r>
      <w:r>
        <w:rPr>
          <w:rFonts w:ascii="Arial" w:hAnsi="Arial" w:cs="Arial"/>
          <w:i/>
          <w:sz w:val="22"/>
          <w:szCs w:val="22"/>
        </w:rPr>
        <w:t xml:space="preserve"> 2005 Enterprise</w:t>
      </w:r>
      <w:r>
        <w:rPr>
          <w:rStyle w:val="Refdenotaalpie"/>
          <w:rFonts w:ascii="Arial" w:hAnsi="Arial" w:cs="Arial"/>
          <w:i/>
          <w:sz w:val="22"/>
          <w:szCs w:val="22"/>
        </w:rPr>
        <w:footnoteReference w:id="16"/>
      </w:r>
    </w:p>
    <w:p w:rsidR="001D0D3F" w:rsidRPr="00146F09" w:rsidRDefault="001D0D3F" w:rsidP="001D0D3F">
      <w:pPr>
        <w:spacing w:after="240" w:line="480" w:lineRule="auto"/>
        <w:ind w:left="539"/>
        <w:jc w:val="both"/>
        <w:rPr>
          <w:rFonts w:ascii="Arial" w:hAnsi="Arial" w:cs="Arial"/>
          <w:color w:val="000000"/>
          <w:sz w:val="22"/>
          <w:szCs w:val="22"/>
        </w:rPr>
      </w:pPr>
      <w:r w:rsidRPr="00146F09">
        <w:rPr>
          <w:rFonts w:ascii="Arial" w:hAnsi="Arial" w:cs="Arial"/>
          <w:color w:val="000000"/>
          <w:sz w:val="22"/>
          <w:szCs w:val="22"/>
        </w:rPr>
        <w:t xml:space="preserve">Con SQL Server 2005 los usuarios y los profesionales de </w:t>
      </w:r>
      <w:r>
        <w:rPr>
          <w:rFonts w:ascii="Arial" w:hAnsi="Arial" w:cs="Arial"/>
          <w:color w:val="000000"/>
          <w:sz w:val="22"/>
          <w:szCs w:val="22"/>
        </w:rPr>
        <w:t>tecnología informática</w:t>
      </w:r>
      <w:r w:rsidRPr="00146F09">
        <w:rPr>
          <w:rFonts w:ascii="Arial" w:hAnsi="Arial" w:cs="Arial"/>
          <w:color w:val="000000"/>
          <w:sz w:val="22"/>
          <w:szCs w:val="22"/>
        </w:rPr>
        <w:t xml:space="preserve"> de </w:t>
      </w:r>
      <w:r>
        <w:rPr>
          <w:rFonts w:ascii="Arial" w:hAnsi="Arial" w:cs="Arial"/>
          <w:color w:val="000000"/>
          <w:sz w:val="22"/>
          <w:szCs w:val="22"/>
        </w:rPr>
        <w:t>una</w:t>
      </w:r>
      <w:r w:rsidRPr="00146F09">
        <w:rPr>
          <w:rFonts w:ascii="Arial" w:hAnsi="Arial" w:cs="Arial"/>
          <w:color w:val="000000"/>
          <w:sz w:val="22"/>
          <w:szCs w:val="22"/>
        </w:rPr>
        <w:t xml:space="preserve"> empresa disfrutarán de las ventajas una reducción de los tiempos de inactividad de las aplicaciones, mayor escalabilidad y rendimiento y estrictos controles de seguridad. SQL Server 2005 también incluye funciones novedosas y mejoradas que contribuirán a aumentar la productividad de su empresa y de su departamento de </w:t>
      </w:r>
      <w:r>
        <w:rPr>
          <w:rFonts w:ascii="Arial" w:hAnsi="Arial" w:cs="Arial"/>
          <w:color w:val="000000"/>
          <w:sz w:val="22"/>
          <w:szCs w:val="22"/>
        </w:rPr>
        <w:t>tecnología informática</w:t>
      </w:r>
      <w:r w:rsidRPr="00146F09">
        <w:rPr>
          <w:rFonts w:ascii="Arial" w:hAnsi="Arial" w:cs="Arial"/>
          <w:color w:val="000000"/>
          <w:sz w:val="22"/>
          <w:szCs w:val="22"/>
        </w:rPr>
        <w:t>.</w:t>
      </w:r>
      <w:r>
        <w:rPr>
          <w:rFonts w:ascii="Arial" w:hAnsi="Arial" w:cs="Arial"/>
          <w:color w:val="000000"/>
          <w:sz w:val="22"/>
          <w:szCs w:val="22"/>
        </w:rPr>
        <w:t xml:space="preserve"> </w:t>
      </w:r>
      <w:r w:rsidRPr="00146F09">
        <w:rPr>
          <w:rFonts w:ascii="Arial" w:hAnsi="Arial" w:cs="Arial"/>
          <w:color w:val="000000"/>
          <w:sz w:val="22"/>
          <w:szCs w:val="22"/>
        </w:rPr>
        <w:t>Entre las mejoras que aportará a la productividad de los desarrolladores se incluyen las siguientes:</w:t>
      </w:r>
    </w:p>
    <w:p w:rsidR="001D0D3F" w:rsidRPr="00146F09" w:rsidRDefault="001D0D3F" w:rsidP="001D0D3F">
      <w:pPr>
        <w:spacing w:after="240" w:line="480" w:lineRule="auto"/>
        <w:ind w:left="539"/>
        <w:jc w:val="both"/>
        <w:rPr>
          <w:rFonts w:ascii="Arial" w:hAnsi="Arial" w:cs="Arial"/>
          <w:i/>
          <w:color w:val="000000"/>
          <w:sz w:val="22"/>
          <w:szCs w:val="22"/>
        </w:rPr>
      </w:pPr>
      <w:r w:rsidRPr="00146F09">
        <w:rPr>
          <w:rFonts w:ascii="Arial" w:hAnsi="Arial" w:cs="Arial"/>
          <w:i/>
          <w:color w:val="000000"/>
          <w:sz w:val="22"/>
          <w:szCs w:val="22"/>
        </w:rPr>
        <w:t xml:space="preserve">Herramientas mejoradas </w:t>
      </w:r>
    </w:p>
    <w:p w:rsidR="001D0D3F" w:rsidRPr="00146F09" w:rsidRDefault="001D0D3F" w:rsidP="001D0D3F">
      <w:pPr>
        <w:spacing w:after="240" w:line="480" w:lineRule="auto"/>
        <w:ind w:left="539"/>
        <w:jc w:val="both"/>
        <w:rPr>
          <w:rFonts w:ascii="Arial" w:hAnsi="Arial" w:cs="Arial"/>
          <w:color w:val="000000"/>
          <w:sz w:val="22"/>
          <w:szCs w:val="22"/>
        </w:rPr>
      </w:pPr>
      <w:r w:rsidRPr="00146F09">
        <w:rPr>
          <w:rFonts w:ascii="Arial" w:hAnsi="Arial" w:cs="Arial"/>
          <w:color w:val="000000"/>
          <w:sz w:val="22"/>
          <w:szCs w:val="22"/>
        </w:rPr>
        <w:t xml:space="preserve">Los desarrolladores podrán utilizar una herramienta de desarrollo para Transact-SQL, XML, MDX (Multidimensional Expresión) y XML/A (XML for Analysis). La posibilidad de integración con el entorno de desarrollo de Visual Studio resultará en un desarrollo y depuración de errores más eficientes de las aplicaciones de línea de negocio y de inteligencia empresarial.  </w:t>
      </w:r>
    </w:p>
    <w:p w:rsidR="001D0D3F" w:rsidRPr="00146F09" w:rsidRDefault="001D0D3F" w:rsidP="001D0D3F">
      <w:pPr>
        <w:spacing w:after="240" w:line="480" w:lineRule="auto"/>
        <w:ind w:left="539"/>
        <w:jc w:val="both"/>
        <w:rPr>
          <w:rFonts w:ascii="Arial" w:hAnsi="Arial" w:cs="Arial"/>
          <w:i/>
          <w:color w:val="000000"/>
          <w:sz w:val="22"/>
          <w:szCs w:val="22"/>
        </w:rPr>
      </w:pPr>
      <w:r w:rsidRPr="00146F09">
        <w:rPr>
          <w:rFonts w:ascii="Arial" w:hAnsi="Arial" w:cs="Arial"/>
          <w:i/>
          <w:color w:val="000000"/>
          <w:sz w:val="22"/>
          <w:szCs w:val="22"/>
        </w:rPr>
        <w:t xml:space="preserve">Soporte ampliado de lenguajes de programación </w:t>
      </w:r>
    </w:p>
    <w:p w:rsidR="001D0D3F" w:rsidRPr="00146F09" w:rsidRDefault="001D0D3F" w:rsidP="001D0D3F">
      <w:pPr>
        <w:spacing w:after="240" w:line="480" w:lineRule="auto"/>
        <w:ind w:left="539"/>
        <w:jc w:val="both"/>
        <w:rPr>
          <w:rFonts w:ascii="Arial" w:hAnsi="Arial" w:cs="Arial"/>
          <w:color w:val="000000"/>
          <w:sz w:val="22"/>
          <w:szCs w:val="22"/>
        </w:rPr>
      </w:pPr>
      <w:r w:rsidRPr="00146F09">
        <w:rPr>
          <w:rFonts w:ascii="Arial" w:hAnsi="Arial" w:cs="Arial"/>
          <w:color w:val="000000"/>
          <w:sz w:val="22"/>
          <w:szCs w:val="22"/>
        </w:rPr>
        <w:t xml:space="preserve">Con el CLR (“common language runtime”) alojado en el motor de la base da datos, los desarrolladores tendrán la opción de escoger entre una variedad de lenguajes familiares para desarrollar aplicaciones de bases de datos, incluyendo Transact-SQL, Microsoft Visual Basic .NET y Microsoft Visual C#® .NET. Además, el almacenamiento de CLR proporcionará a los desarrolladores más flexibilidad mediante el uso de tipos y funciones definidos por el usuario. El CLR también procurará oportunidades de usar el código de terceros para el desarrollo rápido de aplicaciones de bases de datos.  </w:t>
      </w:r>
    </w:p>
    <w:p w:rsidR="001D0D3F" w:rsidRPr="00146F09" w:rsidRDefault="001D0D3F" w:rsidP="001D0D3F">
      <w:pPr>
        <w:spacing w:after="240" w:line="480" w:lineRule="auto"/>
        <w:ind w:left="539"/>
        <w:jc w:val="both"/>
        <w:rPr>
          <w:rFonts w:ascii="Arial" w:hAnsi="Arial" w:cs="Arial"/>
          <w:i/>
          <w:color w:val="000000"/>
          <w:sz w:val="22"/>
          <w:szCs w:val="22"/>
        </w:rPr>
      </w:pPr>
      <w:r w:rsidRPr="00146F09">
        <w:rPr>
          <w:rFonts w:ascii="Arial" w:hAnsi="Arial" w:cs="Arial"/>
          <w:i/>
          <w:color w:val="000000"/>
          <w:sz w:val="22"/>
          <w:szCs w:val="22"/>
        </w:rPr>
        <w:t xml:space="preserve"> XML y servicios Web </w:t>
      </w:r>
    </w:p>
    <w:p w:rsidR="001D0D3F" w:rsidRPr="00146F09" w:rsidRDefault="001D0D3F" w:rsidP="001D0D3F">
      <w:pPr>
        <w:spacing w:after="240" w:line="480" w:lineRule="auto"/>
        <w:ind w:left="539"/>
        <w:jc w:val="both"/>
        <w:rPr>
          <w:rFonts w:ascii="Arial" w:hAnsi="Arial" w:cs="Arial"/>
          <w:color w:val="000000"/>
          <w:sz w:val="22"/>
          <w:szCs w:val="22"/>
        </w:rPr>
      </w:pPr>
      <w:r w:rsidRPr="00146F09">
        <w:rPr>
          <w:rFonts w:ascii="Arial" w:hAnsi="Arial" w:cs="Arial"/>
          <w:color w:val="000000"/>
          <w:sz w:val="22"/>
          <w:szCs w:val="22"/>
        </w:rPr>
        <w:t xml:space="preserve"> Adelantos como XQuery y datos XML nativos ayudarán a las empresas a interconectar sin complicaciones los sistemas internos y externos. SQL Server 2005 admitirá tanto datos relacionales como XML de forma nativa, con lo que las empresas podrán almacenar, gestionar y analizar la información de la manera que más se ajuste a sus necesidades. El soporte para los estándares existentes o los que están surgiendo, tales como el HTTP, XML, SOAP (Simple Object Access Protocol), Xquery o XSD (XML Schema Definition) también facilitarán la comunicación a través de los sistemas empresariales extendidos.  </w:t>
      </w:r>
    </w:p>
    <w:p w:rsidR="001D0D3F" w:rsidRDefault="001D0D3F" w:rsidP="001D0D3F">
      <w:pPr>
        <w:spacing w:line="480" w:lineRule="auto"/>
        <w:ind w:left="540"/>
        <w:jc w:val="both"/>
        <w:rPr>
          <w:rFonts w:ascii="Arial" w:hAnsi="Arial" w:cs="Arial"/>
          <w:i/>
          <w:sz w:val="22"/>
          <w:szCs w:val="22"/>
        </w:rPr>
      </w:pPr>
      <w:r w:rsidRPr="00146F09">
        <w:rPr>
          <w:rFonts w:ascii="Arial" w:hAnsi="Arial" w:cs="Arial"/>
          <w:i/>
          <w:sz w:val="22"/>
          <w:szCs w:val="22"/>
        </w:rPr>
        <w:t>Windows Server 2003</w:t>
      </w:r>
      <w:r>
        <w:rPr>
          <w:rFonts w:ascii="Arial" w:hAnsi="Arial" w:cs="Arial"/>
          <w:i/>
          <w:sz w:val="22"/>
          <w:szCs w:val="22"/>
        </w:rPr>
        <w:t xml:space="preserve"> Enterprise</w:t>
      </w:r>
      <w:r>
        <w:rPr>
          <w:rStyle w:val="Refdenotaalpie"/>
          <w:rFonts w:ascii="Arial" w:hAnsi="Arial" w:cs="Arial"/>
          <w:i/>
          <w:sz w:val="22"/>
          <w:szCs w:val="22"/>
        </w:rPr>
        <w:footnoteReference w:id="17"/>
      </w:r>
    </w:p>
    <w:p w:rsidR="007A0125" w:rsidRDefault="007A0125" w:rsidP="001D0D3F">
      <w:pPr>
        <w:spacing w:line="480" w:lineRule="auto"/>
        <w:ind w:left="540"/>
        <w:jc w:val="both"/>
        <w:rPr>
          <w:rFonts w:ascii="Arial" w:hAnsi="Arial" w:cs="Arial"/>
          <w:i/>
          <w:sz w:val="22"/>
          <w:szCs w:val="22"/>
        </w:rPr>
      </w:pPr>
    </w:p>
    <w:p w:rsidR="001D0D3F" w:rsidRPr="00557157" w:rsidRDefault="001D0D3F" w:rsidP="001D0D3F">
      <w:pPr>
        <w:spacing w:line="480" w:lineRule="auto"/>
        <w:ind w:left="539"/>
        <w:jc w:val="both"/>
        <w:rPr>
          <w:rFonts w:ascii="Arial" w:hAnsi="Arial" w:cs="Arial"/>
          <w:i/>
          <w:sz w:val="22"/>
          <w:szCs w:val="22"/>
        </w:rPr>
      </w:pPr>
      <w:r w:rsidRPr="00557157">
        <w:rPr>
          <w:rFonts w:ascii="Arial" w:hAnsi="Arial" w:cs="Arial"/>
          <w:sz w:val="22"/>
          <w:szCs w:val="22"/>
        </w:rPr>
        <w:t>Windows Server 2003 incorpora innumerables ventajas, mejoras y nuevas tecnologías, orientadas todas ellas a cubrir las necesidades actuales de las organizaciones de cualquier tamaño. En los entornos actuales se demanda más seguridad, robustez, facilidad de administración e integración con nuevos dispositivos. También se exige el aprovechamiento de las nuevas tecnologías de hardware (soporte para procesadores de 64 bits, nuevos sistemas de almacenamiento en red SAN y NAS, nuevos dispositivos de interfaz humana, sistemas móviles, etc.), de software y de comunicaciones (soporte para nuevos protocolos y estándares, soporte para servicios Web). En la medida en que la tecnología informática avanza, Microsoft Windows Server 2003 la integra y la hace asequible a los usuarios y organizaciones.</w:t>
      </w:r>
    </w:p>
    <w:p w:rsidR="001D0D3F" w:rsidRDefault="001D0D3F" w:rsidP="001D0D3F">
      <w:pPr>
        <w:spacing w:line="480" w:lineRule="auto"/>
        <w:ind w:left="540"/>
        <w:jc w:val="both"/>
        <w:rPr>
          <w:rFonts w:ascii="Arial" w:hAnsi="Arial" w:cs="Arial"/>
          <w:i/>
          <w:sz w:val="22"/>
          <w:szCs w:val="22"/>
        </w:rPr>
      </w:pPr>
    </w:p>
    <w:p w:rsidR="001D0D3F" w:rsidRDefault="001D0D3F" w:rsidP="001D0D3F">
      <w:pPr>
        <w:spacing w:line="480" w:lineRule="auto"/>
        <w:ind w:left="540"/>
        <w:jc w:val="both"/>
        <w:rPr>
          <w:rFonts w:ascii="Arial" w:hAnsi="Arial" w:cs="Arial"/>
          <w:i/>
          <w:sz w:val="22"/>
          <w:szCs w:val="22"/>
        </w:rPr>
      </w:pPr>
      <w:r w:rsidRPr="00146F09">
        <w:rPr>
          <w:rFonts w:ascii="Arial" w:hAnsi="Arial" w:cs="Arial"/>
          <w:i/>
          <w:sz w:val="22"/>
          <w:szCs w:val="22"/>
        </w:rPr>
        <w:t>Microsoft Visual Studio Punto Net</w:t>
      </w:r>
      <w:r>
        <w:rPr>
          <w:rFonts w:ascii="Arial" w:hAnsi="Arial" w:cs="Arial"/>
          <w:i/>
          <w:sz w:val="22"/>
          <w:szCs w:val="22"/>
        </w:rPr>
        <w:t xml:space="preserve"> 2005</w:t>
      </w:r>
      <w:r>
        <w:rPr>
          <w:rStyle w:val="Refdenotaalpie"/>
          <w:rFonts w:ascii="Arial" w:hAnsi="Arial" w:cs="Arial"/>
          <w:i/>
          <w:sz w:val="22"/>
          <w:szCs w:val="22"/>
        </w:rPr>
        <w:footnoteReference w:id="18"/>
      </w:r>
    </w:p>
    <w:p w:rsidR="007A0125" w:rsidRDefault="007A0125" w:rsidP="001D0D3F">
      <w:pPr>
        <w:spacing w:line="480" w:lineRule="auto"/>
        <w:ind w:left="540"/>
        <w:jc w:val="both"/>
        <w:rPr>
          <w:rFonts w:ascii="Arial" w:hAnsi="Arial" w:cs="Arial"/>
          <w:i/>
          <w:sz w:val="22"/>
          <w:szCs w:val="22"/>
        </w:rPr>
      </w:pPr>
    </w:p>
    <w:p w:rsidR="001D0D3F" w:rsidRPr="00AB1E2A" w:rsidRDefault="001D0D3F" w:rsidP="001D0D3F">
      <w:pPr>
        <w:spacing w:after="240" w:line="480" w:lineRule="auto"/>
        <w:ind w:left="540"/>
        <w:jc w:val="both"/>
        <w:rPr>
          <w:rFonts w:ascii="Arial" w:hAnsi="Arial" w:cs="Arial"/>
          <w:sz w:val="22"/>
          <w:szCs w:val="22"/>
        </w:rPr>
      </w:pPr>
      <w:r w:rsidRPr="00AB1E2A">
        <w:rPr>
          <w:rFonts w:ascii="Arial" w:hAnsi="Arial" w:cs="Arial"/>
          <w:bCs/>
          <w:sz w:val="22"/>
          <w:szCs w:val="22"/>
        </w:rPr>
        <w:t xml:space="preserve">Visual Studio 2005 construye aplicaciones multicapa de misión crítica para </w:t>
      </w:r>
      <w:smartTag w:uri="urn:schemas-microsoft-com:office:smarttags" w:element="PersonName">
        <w:smartTagPr>
          <w:attr w:name="ProductID" w:val="la Web"/>
        </w:smartTagPr>
        <w:r w:rsidRPr="00AB1E2A">
          <w:rPr>
            <w:rFonts w:ascii="Arial" w:hAnsi="Arial" w:cs="Arial"/>
            <w:bCs/>
            <w:sz w:val="22"/>
            <w:szCs w:val="22"/>
          </w:rPr>
          <w:t>la Web</w:t>
        </w:r>
      </w:smartTag>
      <w:r w:rsidRPr="00AB1E2A">
        <w:rPr>
          <w:rFonts w:ascii="Arial" w:hAnsi="Arial" w:cs="Arial"/>
          <w:bCs/>
          <w:sz w:val="22"/>
          <w:szCs w:val="22"/>
        </w:rPr>
        <w:t xml:space="preserve">, dispositivos móviles, clientes inteligentes, o aplicaciones basadas en Microsoft Office </w:t>
      </w:r>
    </w:p>
    <w:p w:rsidR="001D0D3F" w:rsidRPr="00AB1E2A" w:rsidRDefault="001D0D3F" w:rsidP="001D0D3F">
      <w:pPr>
        <w:spacing w:after="240" w:line="480" w:lineRule="auto"/>
        <w:ind w:left="540"/>
        <w:jc w:val="both"/>
        <w:rPr>
          <w:rFonts w:ascii="Arial" w:hAnsi="Arial" w:cs="Arial"/>
          <w:sz w:val="22"/>
          <w:szCs w:val="22"/>
        </w:rPr>
      </w:pPr>
      <w:r w:rsidRPr="00AB1E2A">
        <w:rPr>
          <w:rFonts w:ascii="Arial" w:hAnsi="Arial" w:cs="Arial"/>
          <w:sz w:val="22"/>
          <w:szCs w:val="22"/>
        </w:rPr>
        <w:t xml:space="preserve">Con Visual Studio 2005, los desarrolladores profesionales pueden: </w:t>
      </w:r>
    </w:p>
    <w:p w:rsidR="001D0D3F" w:rsidRPr="00AB1E2A" w:rsidRDefault="001D0D3F" w:rsidP="001D0D3F">
      <w:pPr>
        <w:numPr>
          <w:ilvl w:val="0"/>
          <w:numId w:val="114"/>
        </w:numPr>
        <w:spacing w:before="100" w:beforeAutospacing="1" w:after="100" w:afterAutospacing="1" w:line="480" w:lineRule="auto"/>
        <w:jc w:val="both"/>
        <w:rPr>
          <w:rFonts w:ascii="Arial" w:hAnsi="Arial" w:cs="Arial"/>
          <w:sz w:val="22"/>
          <w:szCs w:val="22"/>
        </w:rPr>
      </w:pPr>
      <w:r w:rsidRPr="00AB1E2A">
        <w:rPr>
          <w:rFonts w:ascii="Arial" w:hAnsi="Arial" w:cs="Arial"/>
          <w:bCs/>
          <w:sz w:val="22"/>
          <w:szCs w:val="22"/>
        </w:rPr>
        <w:t xml:space="preserve">Disfrutar un entorno de desarrollo altamente productivo </w:t>
      </w:r>
      <w:r w:rsidRPr="00AB1E2A">
        <w:rPr>
          <w:rFonts w:ascii="Arial" w:hAnsi="Arial" w:cs="Arial"/>
          <w:sz w:val="22"/>
          <w:szCs w:val="22"/>
        </w:rPr>
        <w:t xml:space="preserve">con diseñadores visuales, lenguajes de programación y editores de código mejorados. </w:t>
      </w:r>
    </w:p>
    <w:p w:rsidR="001D0D3F" w:rsidRPr="00AB1E2A" w:rsidRDefault="001D0D3F" w:rsidP="001D0D3F">
      <w:pPr>
        <w:numPr>
          <w:ilvl w:val="0"/>
          <w:numId w:val="114"/>
        </w:numPr>
        <w:spacing w:before="100" w:beforeAutospacing="1" w:after="100" w:afterAutospacing="1" w:line="480" w:lineRule="auto"/>
        <w:jc w:val="both"/>
        <w:rPr>
          <w:rFonts w:ascii="Arial" w:hAnsi="Arial" w:cs="Arial"/>
          <w:sz w:val="22"/>
          <w:szCs w:val="22"/>
        </w:rPr>
      </w:pPr>
      <w:r w:rsidRPr="00AB1E2A">
        <w:rPr>
          <w:rFonts w:ascii="Arial" w:hAnsi="Arial" w:cs="Arial"/>
          <w:bCs/>
          <w:sz w:val="22"/>
          <w:szCs w:val="22"/>
        </w:rPr>
        <w:t>Desarrolla y depura aplicaciones multicapa de servidor</w:t>
      </w:r>
      <w:r w:rsidRPr="00AB1E2A">
        <w:rPr>
          <w:rFonts w:ascii="Arial" w:hAnsi="Arial" w:cs="Arial"/>
          <w:sz w:val="22"/>
          <w:szCs w:val="22"/>
        </w:rPr>
        <w:t xml:space="preserve"> desde un mismo entorno unificado de desarrollo (Integrated Development Enviroment - IDE). </w:t>
      </w:r>
    </w:p>
    <w:p w:rsidR="001D0D3F" w:rsidRPr="00AB1E2A" w:rsidRDefault="001D0D3F" w:rsidP="001D0D3F">
      <w:pPr>
        <w:numPr>
          <w:ilvl w:val="0"/>
          <w:numId w:val="114"/>
        </w:numPr>
        <w:spacing w:before="100" w:beforeAutospacing="1" w:after="100" w:afterAutospacing="1" w:line="480" w:lineRule="auto"/>
        <w:jc w:val="both"/>
        <w:rPr>
          <w:rFonts w:ascii="Arial" w:hAnsi="Arial" w:cs="Arial"/>
          <w:sz w:val="22"/>
          <w:szCs w:val="22"/>
        </w:rPr>
      </w:pPr>
      <w:r w:rsidRPr="00AB1E2A">
        <w:rPr>
          <w:rFonts w:ascii="Arial" w:hAnsi="Arial" w:cs="Arial"/>
          <w:bCs/>
          <w:sz w:val="22"/>
          <w:szCs w:val="22"/>
        </w:rPr>
        <w:t>Construye soluciones para SQL Server 2005</w:t>
      </w:r>
      <w:r w:rsidRPr="00AB1E2A">
        <w:rPr>
          <w:rFonts w:ascii="Arial" w:hAnsi="Arial" w:cs="Arial"/>
          <w:sz w:val="22"/>
          <w:szCs w:val="22"/>
        </w:rPr>
        <w:t xml:space="preserve"> utilizando herramientas visuales integradas de diseño de bases de datos e informes. </w:t>
      </w:r>
    </w:p>
    <w:p w:rsidR="001D0D3F" w:rsidRPr="00AB1E2A" w:rsidRDefault="001D0D3F" w:rsidP="001D0D3F">
      <w:pPr>
        <w:numPr>
          <w:ilvl w:val="0"/>
          <w:numId w:val="114"/>
        </w:numPr>
        <w:spacing w:before="100" w:beforeAutospacing="1" w:after="100" w:afterAutospacing="1" w:line="480" w:lineRule="auto"/>
        <w:jc w:val="both"/>
        <w:rPr>
          <w:rFonts w:ascii="Arial" w:hAnsi="Arial" w:cs="Arial"/>
          <w:sz w:val="22"/>
          <w:szCs w:val="22"/>
        </w:rPr>
      </w:pPr>
      <w:r w:rsidRPr="00AB1E2A">
        <w:rPr>
          <w:rFonts w:ascii="Arial" w:hAnsi="Arial" w:cs="Arial"/>
          <w:bCs/>
          <w:sz w:val="22"/>
          <w:szCs w:val="22"/>
        </w:rPr>
        <w:t>Crea tus propias herramientas que extienden el IDE de Visual Studio</w:t>
      </w:r>
      <w:r w:rsidRPr="00AB1E2A">
        <w:rPr>
          <w:rFonts w:ascii="Arial" w:hAnsi="Arial" w:cs="Arial"/>
          <w:sz w:val="22"/>
          <w:szCs w:val="22"/>
        </w:rPr>
        <w:t xml:space="preserve"> usando el SDK de Visual Studio.</w:t>
      </w:r>
    </w:p>
    <w:p w:rsidR="001D0D3F" w:rsidRPr="00566C64" w:rsidRDefault="001D0D3F" w:rsidP="001D0D3F">
      <w:pPr>
        <w:rPr>
          <w:rFonts w:ascii="Arial" w:hAnsi="Arial" w:cs="Arial"/>
          <w:i/>
          <w:sz w:val="22"/>
          <w:szCs w:val="22"/>
        </w:rPr>
      </w:pPr>
      <w:r w:rsidRPr="00566C64">
        <w:rPr>
          <w:rFonts w:ascii="Arial" w:hAnsi="Arial" w:cs="Arial"/>
          <w:i/>
          <w:sz w:val="22"/>
          <w:szCs w:val="22"/>
        </w:rPr>
        <w:t>7.4  Análisis de Factibilidad</w:t>
      </w:r>
    </w:p>
    <w:p w:rsidR="001D0D3F" w:rsidRDefault="001D0D3F" w:rsidP="001D0D3F">
      <w:pPr>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El estudio de factibilidad permitirá definir la viabilidad del proyecto de implementación del Data Warehouse para los Municipios. En este capítulo se recomienda normas o pasos a seguir, para realizar este estudio. Para el estudio de las Empresas de agua potable y alcantarillado engloba 2 áreas: factibilidad técnica y factibilidad operativa, la factibilidad económica se la revisa para este caso por separado.</w:t>
      </w:r>
    </w:p>
    <w:p w:rsidR="001D0D3F" w:rsidRPr="002F30AC" w:rsidRDefault="001D0D3F" w:rsidP="001D0D3F">
      <w:pPr>
        <w:spacing w:line="480" w:lineRule="auto"/>
        <w:ind w:left="720"/>
        <w:jc w:val="both"/>
        <w:rPr>
          <w:rFonts w:ascii="Arial" w:hAnsi="Arial" w:cs="Arial"/>
          <w:sz w:val="22"/>
          <w:szCs w:val="22"/>
        </w:rPr>
      </w:pPr>
    </w:p>
    <w:p w:rsidR="001D0D3F" w:rsidRPr="00566C64" w:rsidRDefault="001D0D3F" w:rsidP="001D0D3F">
      <w:pPr>
        <w:spacing w:line="480" w:lineRule="auto"/>
        <w:jc w:val="both"/>
        <w:rPr>
          <w:rFonts w:ascii="Arial" w:hAnsi="Arial" w:cs="Arial"/>
          <w:i/>
          <w:sz w:val="22"/>
          <w:szCs w:val="22"/>
        </w:rPr>
      </w:pPr>
      <w:r w:rsidRPr="00566C64">
        <w:rPr>
          <w:rFonts w:ascii="Arial" w:hAnsi="Arial" w:cs="Arial"/>
          <w:i/>
          <w:sz w:val="22"/>
          <w:szCs w:val="22"/>
        </w:rPr>
        <w:t xml:space="preserve">7.4.1 </w:t>
      </w:r>
      <w:smartTag w:uri="urn:schemas-microsoft-com:office:smarttags" w:element="PersonName">
        <w:smartTagPr>
          <w:attr w:name="ProductID" w:val="La Factibilidad Operativa"/>
        </w:smartTagPr>
        <w:r w:rsidRPr="00566C64">
          <w:rPr>
            <w:rFonts w:ascii="Arial" w:hAnsi="Arial" w:cs="Arial"/>
            <w:i/>
            <w:sz w:val="22"/>
            <w:szCs w:val="22"/>
          </w:rPr>
          <w:t>La</w:t>
        </w:r>
        <w:r>
          <w:rPr>
            <w:rFonts w:ascii="Arial" w:hAnsi="Arial" w:cs="Arial"/>
            <w:i/>
            <w:sz w:val="22"/>
            <w:szCs w:val="22"/>
          </w:rPr>
          <w:t xml:space="preserve"> F</w:t>
        </w:r>
        <w:r w:rsidRPr="00566C64">
          <w:rPr>
            <w:rFonts w:ascii="Arial" w:hAnsi="Arial" w:cs="Arial"/>
            <w:i/>
            <w:sz w:val="22"/>
            <w:szCs w:val="22"/>
          </w:rPr>
          <w:t xml:space="preserve">actibilidad </w:t>
        </w:r>
        <w:r>
          <w:rPr>
            <w:rFonts w:ascii="Arial" w:hAnsi="Arial" w:cs="Arial"/>
            <w:i/>
            <w:sz w:val="22"/>
            <w:szCs w:val="22"/>
          </w:rPr>
          <w:t>O</w:t>
        </w:r>
        <w:r w:rsidRPr="00566C64">
          <w:rPr>
            <w:rFonts w:ascii="Arial" w:hAnsi="Arial" w:cs="Arial"/>
            <w:i/>
            <w:sz w:val="22"/>
            <w:szCs w:val="22"/>
          </w:rPr>
          <w:t>perativa</w:t>
        </w:r>
      </w:smartTag>
      <w:r w:rsidRPr="00566C64">
        <w:rPr>
          <w:rFonts w:ascii="Arial" w:hAnsi="Arial" w:cs="Arial"/>
          <w:i/>
          <w:sz w:val="22"/>
          <w:szCs w:val="22"/>
        </w:rPr>
        <w:t xml:space="preserve"> </w:t>
      </w:r>
    </w:p>
    <w:p w:rsidR="001D0D3F" w:rsidRDefault="001D0D3F" w:rsidP="001D0D3F">
      <w:pPr>
        <w:spacing w:line="480" w:lineRule="auto"/>
        <w:ind w:left="720"/>
        <w:jc w:val="both"/>
        <w:rPr>
          <w:rFonts w:ascii="Arial" w:hAnsi="Arial" w:cs="Arial"/>
          <w:sz w:val="22"/>
          <w:szCs w:val="22"/>
        </w:rPr>
      </w:pPr>
    </w:p>
    <w:p w:rsidR="001D0D3F" w:rsidRPr="00AB2048" w:rsidRDefault="001D0D3F" w:rsidP="001D0D3F">
      <w:pPr>
        <w:spacing w:line="480" w:lineRule="auto"/>
        <w:ind w:left="720"/>
        <w:jc w:val="both"/>
        <w:rPr>
          <w:rFonts w:ascii="Arial" w:hAnsi="Arial" w:cs="Arial"/>
          <w:iCs/>
          <w:sz w:val="22"/>
          <w:szCs w:val="22"/>
          <w:lang w:val="es-MX"/>
        </w:rPr>
      </w:pPr>
      <w:r>
        <w:rPr>
          <w:rFonts w:ascii="Arial" w:hAnsi="Arial" w:cs="Arial"/>
          <w:sz w:val="22"/>
          <w:szCs w:val="22"/>
        </w:rPr>
        <w:t>E</w:t>
      </w:r>
      <w:r w:rsidRPr="00AB2048">
        <w:rPr>
          <w:rFonts w:ascii="Arial" w:hAnsi="Arial" w:cs="Arial"/>
          <w:iCs/>
          <w:sz w:val="22"/>
          <w:szCs w:val="22"/>
          <w:lang w:val="es-MX"/>
        </w:rPr>
        <w:t>s una medida del correcto funcionamiento de una posible solución a los problemas dentro de una organización. También es una medida de los sentimientos que despierta un sistema o un proyecto en las personas que en él participan</w:t>
      </w:r>
      <w:r>
        <w:rPr>
          <w:rFonts w:ascii="Arial" w:hAnsi="Arial" w:cs="Arial"/>
          <w:iCs/>
          <w:sz w:val="22"/>
          <w:szCs w:val="22"/>
          <w:lang w:val="es-MX"/>
        </w:rPr>
        <w:t>.</w:t>
      </w:r>
    </w:p>
    <w:p w:rsidR="001D0D3F" w:rsidRPr="00AB2048" w:rsidRDefault="001D0D3F" w:rsidP="001D0D3F">
      <w:pPr>
        <w:numPr>
          <w:ilvl w:val="0"/>
          <w:numId w:val="112"/>
        </w:numPr>
        <w:spacing w:line="480" w:lineRule="auto"/>
        <w:ind w:hanging="180"/>
        <w:jc w:val="both"/>
        <w:rPr>
          <w:rFonts w:ascii="Arial" w:hAnsi="Arial" w:cs="Arial"/>
          <w:iCs/>
          <w:sz w:val="22"/>
          <w:szCs w:val="22"/>
          <w:lang w:val="es-MX"/>
        </w:rPr>
      </w:pPr>
      <w:r w:rsidRPr="00AB2048">
        <w:rPr>
          <w:rFonts w:ascii="Arial" w:hAnsi="Arial" w:cs="Arial"/>
          <w:iCs/>
          <w:sz w:val="22"/>
          <w:szCs w:val="22"/>
          <w:lang w:val="es-MX"/>
        </w:rPr>
        <w:t>Miden la urgencia del problema</w:t>
      </w:r>
      <w:r w:rsidR="007A0125">
        <w:rPr>
          <w:rFonts w:ascii="Arial" w:hAnsi="Arial" w:cs="Arial"/>
          <w:iCs/>
          <w:sz w:val="22"/>
          <w:szCs w:val="22"/>
          <w:lang w:val="es-MX"/>
        </w:rPr>
        <w:t>.</w:t>
      </w:r>
    </w:p>
    <w:p w:rsidR="001D0D3F" w:rsidRPr="002F7AB9" w:rsidRDefault="001D0D3F" w:rsidP="001D0D3F">
      <w:pPr>
        <w:numPr>
          <w:ilvl w:val="0"/>
          <w:numId w:val="112"/>
        </w:numPr>
        <w:spacing w:line="480" w:lineRule="auto"/>
        <w:ind w:hanging="180"/>
        <w:jc w:val="both"/>
        <w:rPr>
          <w:rFonts w:ascii="Arial" w:hAnsi="Arial" w:cs="Arial"/>
          <w:iCs/>
          <w:sz w:val="22"/>
          <w:szCs w:val="22"/>
        </w:rPr>
      </w:pPr>
      <w:r w:rsidRPr="00AB2048">
        <w:rPr>
          <w:rFonts w:ascii="Arial" w:hAnsi="Arial" w:cs="Arial"/>
          <w:iCs/>
          <w:sz w:val="22"/>
          <w:szCs w:val="22"/>
          <w:lang w:val="es-MX"/>
        </w:rPr>
        <w:t>Aceptabilidad de la solución</w:t>
      </w:r>
      <w:r w:rsidR="007A0125">
        <w:rPr>
          <w:rFonts w:ascii="Arial" w:hAnsi="Arial" w:cs="Arial"/>
          <w:iCs/>
          <w:sz w:val="22"/>
          <w:szCs w:val="22"/>
          <w:lang w:val="es-MX"/>
        </w:rPr>
        <w:t>.</w:t>
      </w:r>
    </w:p>
    <w:p w:rsidR="001D0D3F" w:rsidRPr="00AE3169" w:rsidRDefault="001D0D3F" w:rsidP="001D0D3F">
      <w:pPr>
        <w:spacing w:line="480" w:lineRule="auto"/>
        <w:ind w:left="720"/>
        <w:jc w:val="both"/>
        <w:rPr>
          <w:rFonts w:ascii="Arial" w:hAnsi="Arial" w:cs="Arial"/>
          <w:color w:val="000000"/>
          <w:sz w:val="22"/>
          <w:szCs w:val="22"/>
        </w:rPr>
      </w:pPr>
      <w:r w:rsidRPr="00AE3169">
        <w:rPr>
          <w:rFonts w:ascii="Arial" w:hAnsi="Arial" w:cs="Arial"/>
          <w:color w:val="000000"/>
          <w:sz w:val="22"/>
          <w:szCs w:val="22"/>
        </w:rPr>
        <w:t>En el análisis de factibilidad operativa de las Empresas de agua potable y alcantarillado busca las soluciones a las preguntas básicas para asegurar un apoyo y participación directa de los usuarios de los diferentes mandos</w:t>
      </w:r>
    </w:p>
    <w:p w:rsidR="001D0D3F" w:rsidRPr="007614AD" w:rsidRDefault="001D0D3F" w:rsidP="001D0D3F">
      <w:pPr>
        <w:spacing w:line="480" w:lineRule="auto"/>
        <w:ind w:left="720"/>
        <w:jc w:val="both"/>
        <w:rPr>
          <w:rFonts w:ascii="Arial" w:hAnsi="Arial" w:cs="Arial"/>
          <w:i/>
          <w:iCs/>
          <w:sz w:val="22"/>
          <w:szCs w:val="22"/>
          <w:lang w:val="es-MX"/>
        </w:rPr>
      </w:pPr>
      <w:r w:rsidRPr="007614AD">
        <w:rPr>
          <w:rFonts w:ascii="Arial" w:hAnsi="Arial" w:cs="Arial"/>
          <w:i/>
          <w:iCs/>
          <w:sz w:val="22"/>
          <w:szCs w:val="22"/>
          <w:lang w:val="es-MX"/>
        </w:rPr>
        <w:t>¿Apoyan los directivos el sistema?</w:t>
      </w:r>
    </w:p>
    <w:p w:rsidR="001D0D3F" w:rsidRPr="00AE3169" w:rsidRDefault="001D0D3F" w:rsidP="001D0D3F">
      <w:pPr>
        <w:spacing w:line="480" w:lineRule="auto"/>
        <w:ind w:left="720"/>
        <w:jc w:val="both"/>
        <w:rPr>
          <w:rFonts w:ascii="Arial" w:hAnsi="Arial" w:cs="Arial"/>
          <w:iCs/>
          <w:sz w:val="22"/>
          <w:szCs w:val="22"/>
          <w:lang w:val="es-MX"/>
        </w:rPr>
      </w:pPr>
      <w:r>
        <w:rPr>
          <w:rFonts w:ascii="Arial" w:hAnsi="Arial" w:cs="Arial"/>
          <w:iCs/>
          <w:sz w:val="22"/>
          <w:szCs w:val="22"/>
          <w:lang w:val="es-MX"/>
        </w:rPr>
        <w:t>Determinar si el Alcalde, Consejo, Comisiones; están dispuestos a dar un apoyo directo al Proyecto</w:t>
      </w:r>
      <w:r w:rsidR="007A0125">
        <w:rPr>
          <w:rFonts w:ascii="Arial" w:hAnsi="Arial" w:cs="Arial"/>
          <w:iCs/>
          <w:sz w:val="22"/>
          <w:szCs w:val="22"/>
          <w:lang w:val="es-MX"/>
        </w:rPr>
        <w:t>.</w:t>
      </w:r>
    </w:p>
    <w:p w:rsidR="001D0D3F" w:rsidRDefault="001D0D3F" w:rsidP="001D0D3F">
      <w:pPr>
        <w:spacing w:line="480" w:lineRule="auto"/>
        <w:ind w:left="720"/>
        <w:jc w:val="both"/>
        <w:rPr>
          <w:rFonts w:ascii="Arial" w:hAnsi="Arial" w:cs="Arial"/>
          <w:i/>
          <w:iCs/>
          <w:sz w:val="22"/>
          <w:szCs w:val="22"/>
          <w:lang w:val="es-MX"/>
        </w:rPr>
      </w:pPr>
      <w:r w:rsidRPr="006822FF">
        <w:rPr>
          <w:rFonts w:ascii="Arial" w:hAnsi="Arial" w:cs="Arial"/>
          <w:i/>
          <w:iCs/>
          <w:sz w:val="22"/>
          <w:szCs w:val="22"/>
          <w:lang w:val="es-MX"/>
        </w:rPr>
        <w:t>¿Qué opinan los usuarios finales de su función en el nuevo sistema?</w:t>
      </w:r>
    </w:p>
    <w:p w:rsidR="001D0D3F" w:rsidRPr="0065112A" w:rsidRDefault="001D0D3F" w:rsidP="001D0D3F">
      <w:pPr>
        <w:spacing w:line="480" w:lineRule="auto"/>
        <w:ind w:left="720"/>
        <w:jc w:val="both"/>
        <w:rPr>
          <w:rFonts w:ascii="Arial" w:hAnsi="Arial" w:cs="Arial"/>
          <w:iCs/>
          <w:sz w:val="22"/>
          <w:szCs w:val="22"/>
          <w:lang w:val="es-MX"/>
        </w:rPr>
      </w:pPr>
      <w:r w:rsidRPr="0065112A">
        <w:rPr>
          <w:rFonts w:ascii="Arial" w:hAnsi="Arial" w:cs="Arial"/>
          <w:iCs/>
          <w:sz w:val="22"/>
          <w:szCs w:val="22"/>
          <w:lang w:val="es-MX"/>
        </w:rPr>
        <w:t>Entrevistar, realizar encuestas a todos los usuarios de los Municipios relacionados con el área, para determinar su grado de satisfacción</w:t>
      </w:r>
      <w:r w:rsidR="007A0125">
        <w:rPr>
          <w:rFonts w:ascii="Arial" w:hAnsi="Arial" w:cs="Arial"/>
          <w:iCs/>
          <w:sz w:val="22"/>
          <w:szCs w:val="22"/>
          <w:lang w:val="es-MX"/>
        </w:rPr>
        <w:t>.</w:t>
      </w:r>
    </w:p>
    <w:p w:rsidR="001D0D3F" w:rsidRDefault="001D0D3F" w:rsidP="001D0D3F">
      <w:pPr>
        <w:spacing w:line="480" w:lineRule="auto"/>
        <w:ind w:left="720"/>
        <w:jc w:val="both"/>
        <w:rPr>
          <w:rFonts w:ascii="Arial" w:hAnsi="Arial" w:cs="Arial"/>
          <w:i/>
          <w:iCs/>
          <w:sz w:val="22"/>
          <w:szCs w:val="22"/>
          <w:lang w:val="es-MX"/>
        </w:rPr>
      </w:pPr>
      <w:r w:rsidRPr="0065112A">
        <w:rPr>
          <w:rFonts w:ascii="Arial" w:hAnsi="Arial" w:cs="Arial"/>
          <w:i/>
          <w:iCs/>
          <w:sz w:val="22"/>
          <w:szCs w:val="22"/>
          <w:lang w:val="es-MX"/>
        </w:rPr>
        <w:t>¿Qué usuarios finales o directivos pueden resistirse a usar el sistema, o simplemente no utilizarlo?</w:t>
      </w:r>
    </w:p>
    <w:p w:rsidR="001D0D3F" w:rsidRPr="0065112A" w:rsidRDefault="001D0D3F" w:rsidP="001D0D3F">
      <w:pPr>
        <w:spacing w:line="480" w:lineRule="auto"/>
        <w:ind w:left="720"/>
        <w:jc w:val="both"/>
        <w:rPr>
          <w:rFonts w:ascii="Arial" w:hAnsi="Arial" w:cs="Arial"/>
          <w:iCs/>
          <w:sz w:val="22"/>
          <w:szCs w:val="22"/>
          <w:lang w:val="es-MX"/>
        </w:rPr>
      </w:pPr>
      <w:r>
        <w:rPr>
          <w:rFonts w:ascii="Arial" w:hAnsi="Arial" w:cs="Arial"/>
          <w:iCs/>
          <w:sz w:val="22"/>
          <w:szCs w:val="22"/>
          <w:lang w:val="es-MX"/>
        </w:rPr>
        <w:t>Determinar que usuarios o grupo de usuarios de los Municipios se resistan a los cambios que pueda traer la implantación del Data warehouse.</w:t>
      </w:r>
    </w:p>
    <w:p w:rsidR="001D0D3F" w:rsidRPr="0065112A" w:rsidRDefault="001D0D3F" w:rsidP="001D0D3F">
      <w:pPr>
        <w:spacing w:line="480" w:lineRule="auto"/>
        <w:ind w:left="720"/>
        <w:jc w:val="both"/>
        <w:rPr>
          <w:rFonts w:ascii="Arial" w:hAnsi="Arial" w:cs="Arial"/>
          <w:i/>
          <w:iCs/>
          <w:sz w:val="22"/>
          <w:szCs w:val="22"/>
          <w:lang w:val="es-MX"/>
        </w:rPr>
      </w:pPr>
      <w:r w:rsidRPr="0065112A">
        <w:rPr>
          <w:rFonts w:ascii="Arial" w:hAnsi="Arial" w:cs="Arial"/>
          <w:i/>
          <w:iCs/>
          <w:sz w:val="22"/>
          <w:szCs w:val="22"/>
          <w:lang w:val="es-MX"/>
        </w:rPr>
        <w:t>¿Cómo se altera el entorno de trabajo de los usuarios finales?</w:t>
      </w:r>
    </w:p>
    <w:p w:rsidR="001D0D3F" w:rsidRPr="0065112A" w:rsidRDefault="001D0D3F" w:rsidP="001D0D3F">
      <w:pPr>
        <w:spacing w:line="480" w:lineRule="auto"/>
        <w:ind w:left="720"/>
        <w:jc w:val="both"/>
        <w:rPr>
          <w:rFonts w:ascii="Arial" w:hAnsi="Arial" w:cs="Arial"/>
          <w:i/>
          <w:iCs/>
          <w:sz w:val="22"/>
          <w:szCs w:val="22"/>
        </w:rPr>
      </w:pPr>
      <w:r w:rsidRPr="0065112A">
        <w:rPr>
          <w:rFonts w:ascii="Arial" w:hAnsi="Arial" w:cs="Arial"/>
          <w:i/>
          <w:iCs/>
          <w:sz w:val="22"/>
          <w:szCs w:val="22"/>
          <w:lang w:val="es-MX"/>
        </w:rPr>
        <w:t>¿Se podrán los usuarios adaptar al cambio?</w:t>
      </w:r>
    </w:p>
    <w:p w:rsidR="001D0D3F" w:rsidRDefault="001D0D3F" w:rsidP="001D0D3F">
      <w:pPr>
        <w:spacing w:line="480" w:lineRule="auto"/>
        <w:ind w:left="360"/>
        <w:jc w:val="both"/>
        <w:rPr>
          <w:rFonts w:ascii="Arial" w:hAnsi="Arial" w:cs="Arial"/>
          <w:iCs/>
          <w:sz w:val="22"/>
          <w:szCs w:val="22"/>
          <w:lang w:val="es-ES_tradnl"/>
        </w:rPr>
      </w:pPr>
    </w:p>
    <w:p w:rsidR="001D0D3F" w:rsidRPr="00566C64" w:rsidRDefault="001D0D3F" w:rsidP="001D0D3F">
      <w:pPr>
        <w:spacing w:line="480" w:lineRule="auto"/>
        <w:jc w:val="both"/>
        <w:rPr>
          <w:rFonts w:ascii="Arial" w:hAnsi="Arial" w:cs="Arial"/>
          <w:i/>
          <w:iCs/>
          <w:sz w:val="22"/>
          <w:szCs w:val="22"/>
          <w:lang w:val="es-ES_tradnl"/>
        </w:rPr>
      </w:pPr>
      <w:r w:rsidRPr="00566C64">
        <w:rPr>
          <w:rFonts w:ascii="Arial" w:hAnsi="Arial" w:cs="Arial"/>
          <w:i/>
          <w:iCs/>
          <w:sz w:val="22"/>
          <w:szCs w:val="22"/>
          <w:lang w:val="es-ES_tradnl"/>
        </w:rPr>
        <w:t xml:space="preserve">7.4.2 </w:t>
      </w:r>
      <w:r w:rsidR="007A0125">
        <w:rPr>
          <w:rFonts w:ascii="Arial" w:hAnsi="Arial" w:cs="Arial"/>
          <w:i/>
          <w:iCs/>
          <w:sz w:val="22"/>
          <w:szCs w:val="22"/>
          <w:lang w:val="es-ES_tradnl"/>
        </w:rPr>
        <w:tab/>
      </w:r>
      <w:smartTag w:uri="urn:schemas-microsoft-com:office:smarttags" w:element="PersonName">
        <w:smartTagPr>
          <w:attr w:name="ProductID" w:val="La Factibilidad T￩cnica"/>
        </w:smartTagPr>
        <w:r w:rsidRPr="00566C64">
          <w:rPr>
            <w:rFonts w:ascii="Arial" w:hAnsi="Arial" w:cs="Arial"/>
            <w:i/>
            <w:iCs/>
            <w:sz w:val="22"/>
            <w:szCs w:val="22"/>
            <w:lang w:val="es-ES_tradnl"/>
          </w:rPr>
          <w:t>La</w:t>
        </w:r>
        <w:r>
          <w:rPr>
            <w:rFonts w:ascii="Arial" w:hAnsi="Arial" w:cs="Arial"/>
            <w:i/>
            <w:iCs/>
            <w:sz w:val="22"/>
            <w:szCs w:val="22"/>
            <w:lang w:val="es-ES_tradnl"/>
          </w:rPr>
          <w:t xml:space="preserve"> F</w:t>
        </w:r>
        <w:r w:rsidRPr="00566C64">
          <w:rPr>
            <w:rFonts w:ascii="Arial" w:hAnsi="Arial" w:cs="Arial"/>
            <w:i/>
            <w:iCs/>
            <w:sz w:val="22"/>
            <w:szCs w:val="22"/>
            <w:lang w:val="es-ES_tradnl"/>
          </w:rPr>
          <w:t>actibilidad Técnica</w:t>
        </w:r>
      </w:smartTag>
    </w:p>
    <w:p w:rsidR="001D0D3F" w:rsidRPr="00284093" w:rsidRDefault="001D0D3F" w:rsidP="001D0D3F">
      <w:pPr>
        <w:tabs>
          <w:tab w:val="left" w:pos="720"/>
        </w:tabs>
        <w:spacing w:line="480" w:lineRule="auto"/>
        <w:ind w:left="720"/>
        <w:jc w:val="both"/>
        <w:rPr>
          <w:rFonts w:ascii="Arial" w:hAnsi="Arial" w:cs="Arial"/>
          <w:iCs/>
          <w:sz w:val="22"/>
          <w:szCs w:val="22"/>
          <w:lang w:val="es-ES_tradnl"/>
        </w:rPr>
      </w:pPr>
      <w:r>
        <w:rPr>
          <w:rFonts w:ascii="Arial" w:hAnsi="Arial" w:cs="Arial"/>
          <w:iCs/>
          <w:sz w:val="22"/>
          <w:szCs w:val="22"/>
          <w:lang w:val="es-ES_tradnl"/>
        </w:rPr>
        <w:t>E</w:t>
      </w:r>
      <w:r w:rsidRPr="00284093">
        <w:rPr>
          <w:rFonts w:ascii="Arial" w:hAnsi="Arial" w:cs="Arial"/>
          <w:iCs/>
          <w:sz w:val="22"/>
          <w:szCs w:val="22"/>
          <w:lang w:val="es-ES_tradnl"/>
        </w:rPr>
        <w:t>s una medida del éxito de la puesta en práctica de la solución técnica específica y de la disponibilidad de los recursos y los conocimientos técnicos necesarios</w:t>
      </w:r>
      <w:r>
        <w:rPr>
          <w:rFonts w:ascii="Arial" w:hAnsi="Arial" w:cs="Arial"/>
          <w:iCs/>
          <w:sz w:val="22"/>
          <w:szCs w:val="22"/>
          <w:lang w:val="es-ES_tradnl"/>
        </w:rPr>
        <w:t>. Se busca analizar las siguientes interrogantes:</w:t>
      </w:r>
    </w:p>
    <w:p w:rsidR="001D0D3F" w:rsidRPr="00F86613" w:rsidRDefault="001D0D3F" w:rsidP="001D0D3F">
      <w:pPr>
        <w:numPr>
          <w:ilvl w:val="0"/>
          <w:numId w:val="113"/>
        </w:numPr>
        <w:tabs>
          <w:tab w:val="left" w:pos="720"/>
        </w:tabs>
        <w:spacing w:line="480" w:lineRule="auto"/>
        <w:ind w:firstLine="0"/>
        <w:jc w:val="both"/>
        <w:rPr>
          <w:rFonts w:ascii="Arial" w:hAnsi="Arial" w:cs="Arial"/>
          <w:i/>
          <w:iCs/>
          <w:sz w:val="22"/>
          <w:szCs w:val="22"/>
          <w:lang w:val="es-ES_tradnl"/>
        </w:rPr>
      </w:pPr>
      <w:r w:rsidRPr="00F86613">
        <w:rPr>
          <w:rFonts w:ascii="Arial" w:hAnsi="Arial" w:cs="Arial"/>
          <w:i/>
          <w:iCs/>
          <w:sz w:val="22"/>
          <w:szCs w:val="22"/>
          <w:lang w:val="es-ES_tradnl"/>
        </w:rPr>
        <w:t>¿Es práctica la tecnología o la solución propuesta?</w:t>
      </w:r>
    </w:p>
    <w:p w:rsidR="001D0D3F" w:rsidRDefault="001D0D3F" w:rsidP="007A0125">
      <w:pPr>
        <w:tabs>
          <w:tab w:val="left" w:pos="720"/>
        </w:tabs>
        <w:spacing w:line="480" w:lineRule="auto"/>
        <w:ind w:left="1416"/>
        <w:jc w:val="both"/>
        <w:rPr>
          <w:rFonts w:ascii="Arial" w:hAnsi="Arial" w:cs="Arial"/>
          <w:iCs/>
          <w:sz w:val="22"/>
          <w:szCs w:val="22"/>
          <w:lang w:val="es-ES_tradnl"/>
        </w:rPr>
      </w:pPr>
      <w:r>
        <w:rPr>
          <w:rFonts w:ascii="Arial" w:hAnsi="Arial" w:cs="Arial"/>
          <w:iCs/>
          <w:sz w:val="22"/>
          <w:szCs w:val="22"/>
          <w:lang w:val="es-ES_tradnl"/>
        </w:rPr>
        <w:t>Para un mejor control y servicio en la comercialización de agua potable y alcantarillado, se propone como una solución práctica y al alcance  de los Municipios.</w:t>
      </w:r>
    </w:p>
    <w:p w:rsidR="007A0125" w:rsidRPr="00284093" w:rsidRDefault="007A0125" w:rsidP="007A0125">
      <w:pPr>
        <w:tabs>
          <w:tab w:val="left" w:pos="720"/>
        </w:tabs>
        <w:spacing w:line="480" w:lineRule="auto"/>
        <w:ind w:left="1416"/>
        <w:jc w:val="both"/>
        <w:rPr>
          <w:rFonts w:ascii="Arial" w:hAnsi="Arial" w:cs="Arial"/>
          <w:iCs/>
          <w:sz w:val="22"/>
          <w:szCs w:val="22"/>
          <w:lang w:val="es-ES_tradnl"/>
        </w:rPr>
      </w:pPr>
    </w:p>
    <w:p w:rsidR="001D0D3F" w:rsidRDefault="001D0D3F" w:rsidP="001D0D3F">
      <w:pPr>
        <w:numPr>
          <w:ilvl w:val="0"/>
          <w:numId w:val="113"/>
        </w:numPr>
        <w:tabs>
          <w:tab w:val="left" w:pos="720"/>
        </w:tabs>
        <w:spacing w:line="480" w:lineRule="auto"/>
        <w:ind w:firstLine="0"/>
        <w:jc w:val="both"/>
        <w:rPr>
          <w:rFonts w:ascii="Arial" w:hAnsi="Arial" w:cs="Arial"/>
          <w:i/>
          <w:iCs/>
          <w:sz w:val="22"/>
          <w:szCs w:val="22"/>
          <w:lang w:val="es-ES_tradnl"/>
        </w:rPr>
      </w:pPr>
      <w:r w:rsidRPr="00F86613">
        <w:rPr>
          <w:rFonts w:ascii="Arial" w:hAnsi="Arial" w:cs="Arial"/>
          <w:i/>
          <w:iCs/>
          <w:sz w:val="22"/>
          <w:szCs w:val="22"/>
          <w:lang w:val="es-ES_tradnl"/>
        </w:rPr>
        <w:t>¿Disponemos en la actualidad de la tecnología necesaria?</w:t>
      </w:r>
    </w:p>
    <w:p w:rsidR="001D0D3F" w:rsidRDefault="001D0D3F" w:rsidP="007A0125">
      <w:pPr>
        <w:tabs>
          <w:tab w:val="left" w:pos="720"/>
        </w:tabs>
        <w:spacing w:line="480" w:lineRule="auto"/>
        <w:ind w:left="1416"/>
        <w:jc w:val="both"/>
        <w:rPr>
          <w:rFonts w:ascii="Arial" w:hAnsi="Arial" w:cs="Arial"/>
          <w:iCs/>
          <w:sz w:val="22"/>
          <w:szCs w:val="22"/>
          <w:lang w:val="es-ES_tradnl"/>
        </w:rPr>
      </w:pPr>
      <w:r>
        <w:rPr>
          <w:rFonts w:ascii="Arial" w:hAnsi="Arial" w:cs="Arial"/>
          <w:iCs/>
          <w:sz w:val="22"/>
          <w:szCs w:val="22"/>
          <w:lang w:val="es-ES_tradnl"/>
        </w:rPr>
        <w:t>Si bien los Municipios al momento no cuentan con muchos de recursos tecnológicos necesarios, en el medio si se dispone de toda la tecnología y puede ser accesible para los Municipios.</w:t>
      </w:r>
    </w:p>
    <w:p w:rsidR="007A0125" w:rsidRDefault="007A0125" w:rsidP="007A0125">
      <w:pPr>
        <w:tabs>
          <w:tab w:val="left" w:pos="720"/>
        </w:tabs>
        <w:spacing w:line="480" w:lineRule="auto"/>
        <w:ind w:left="1416"/>
        <w:jc w:val="both"/>
        <w:rPr>
          <w:rFonts w:ascii="Arial" w:hAnsi="Arial" w:cs="Arial"/>
          <w:iCs/>
          <w:sz w:val="22"/>
          <w:szCs w:val="22"/>
          <w:lang w:val="es-ES_tradnl"/>
        </w:rPr>
      </w:pPr>
    </w:p>
    <w:p w:rsidR="001D0D3F" w:rsidRDefault="001D0D3F" w:rsidP="001D0D3F">
      <w:pPr>
        <w:numPr>
          <w:ilvl w:val="0"/>
          <w:numId w:val="113"/>
        </w:numPr>
        <w:tabs>
          <w:tab w:val="left" w:pos="720"/>
        </w:tabs>
        <w:spacing w:line="480" w:lineRule="auto"/>
        <w:ind w:firstLine="0"/>
        <w:jc w:val="both"/>
        <w:rPr>
          <w:rFonts w:ascii="Arial" w:hAnsi="Arial" w:cs="Arial"/>
          <w:i/>
          <w:iCs/>
          <w:sz w:val="22"/>
          <w:szCs w:val="22"/>
          <w:lang w:val="es-ES_tradnl"/>
        </w:rPr>
      </w:pPr>
      <w:r w:rsidRPr="00F86613">
        <w:rPr>
          <w:rFonts w:ascii="Arial" w:hAnsi="Arial" w:cs="Arial"/>
          <w:i/>
          <w:iCs/>
          <w:sz w:val="22"/>
          <w:szCs w:val="22"/>
          <w:lang w:val="es-ES_tradnl"/>
        </w:rPr>
        <w:t>¿Disponemos de los conocimientos técnicos necesarios y son razonables los plazos?</w:t>
      </w:r>
    </w:p>
    <w:p w:rsidR="003A117B" w:rsidRPr="00F86613" w:rsidRDefault="003A117B" w:rsidP="003A117B">
      <w:pPr>
        <w:spacing w:line="480" w:lineRule="auto"/>
        <w:ind w:left="720"/>
        <w:jc w:val="both"/>
        <w:rPr>
          <w:rFonts w:ascii="Arial" w:hAnsi="Arial" w:cs="Arial"/>
          <w:i/>
          <w:iCs/>
          <w:sz w:val="22"/>
          <w:szCs w:val="22"/>
          <w:lang w:val="es-ES_tradnl"/>
        </w:rPr>
      </w:pPr>
    </w:p>
    <w:p w:rsidR="001D0D3F" w:rsidRPr="00284093" w:rsidRDefault="001D0D3F" w:rsidP="007A0125">
      <w:pPr>
        <w:tabs>
          <w:tab w:val="left" w:pos="720"/>
        </w:tabs>
        <w:spacing w:line="480" w:lineRule="auto"/>
        <w:ind w:left="1416"/>
        <w:jc w:val="both"/>
        <w:rPr>
          <w:rFonts w:ascii="Arial" w:hAnsi="Arial" w:cs="Arial"/>
          <w:iCs/>
          <w:sz w:val="22"/>
          <w:szCs w:val="22"/>
          <w:lang w:val="es-ES_tradnl"/>
        </w:rPr>
      </w:pPr>
      <w:r>
        <w:rPr>
          <w:rFonts w:ascii="Arial" w:hAnsi="Arial" w:cs="Arial"/>
          <w:iCs/>
          <w:sz w:val="22"/>
          <w:szCs w:val="22"/>
          <w:lang w:val="es-ES_tradnl"/>
        </w:rPr>
        <w:t>El grupo de trabajo inmerso en el proyecto de implementación del ata warehouse cuenta con los conocimientos necesarios para un correcto desarrollo del proyecto.</w:t>
      </w:r>
    </w:p>
    <w:p w:rsidR="001D0D3F" w:rsidRDefault="001D0D3F" w:rsidP="001D0D3F">
      <w:pPr>
        <w:ind w:left="540"/>
        <w:rPr>
          <w:rFonts w:ascii="Arial" w:hAnsi="Arial" w:cs="Arial"/>
          <w:sz w:val="22"/>
          <w:szCs w:val="22"/>
          <w:lang w:val="es-ES_tradnl"/>
        </w:rPr>
      </w:pPr>
    </w:p>
    <w:p w:rsidR="001D0D3F" w:rsidRPr="00F86613" w:rsidRDefault="001D0D3F" w:rsidP="001D0D3F">
      <w:pPr>
        <w:ind w:left="540"/>
        <w:rPr>
          <w:rFonts w:ascii="Arial" w:hAnsi="Arial" w:cs="Arial"/>
          <w:sz w:val="22"/>
          <w:szCs w:val="22"/>
          <w:lang w:val="es-ES_tradnl"/>
        </w:rPr>
      </w:pPr>
    </w:p>
    <w:p w:rsidR="001D0D3F" w:rsidRPr="00566C64" w:rsidRDefault="001D0D3F" w:rsidP="001D0D3F">
      <w:pPr>
        <w:rPr>
          <w:rFonts w:ascii="Arial" w:hAnsi="Arial" w:cs="Arial"/>
          <w:i/>
          <w:sz w:val="22"/>
          <w:szCs w:val="22"/>
        </w:rPr>
      </w:pPr>
      <w:r w:rsidRPr="00566C64">
        <w:rPr>
          <w:rFonts w:ascii="Arial" w:hAnsi="Arial" w:cs="Arial"/>
          <w:i/>
          <w:sz w:val="22"/>
          <w:szCs w:val="22"/>
        </w:rPr>
        <w:t>7.5</w:t>
      </w:r>
      <w:r w:rsidR="003A117B">
        <w:rPr>
          <w:rFonts w:ascii="Arial" w:hAnsi="Arial" w:cs="Arial"/>
          <w:i/>
          <w:sz w:val="22"/>
          <w:szCs w:val="22"/>
        </w:rPr>
        <w:tab/>
      </w:r>
      <w:r w:rsidRPr="00566C64">
        <w:rPr>
          <w:rFonts w:ascii="Arial" w:hAnsi="Arial" w:cs="Arial"/>
          <w:i/>
          <w:sz w:val="22"/>
          <w:szCs w:val="22"/>
        </w:rPr>
        <w:t xml:space="preserve"> Análisis Financiero</w:t>
      </w:r>
    </w:p>
    <w:p w:rsidR="001D0D3F" w:rsidRDefault="001D0D3F" w:rsidP="001D0D3F">
      <w:pPr>
        <w:rPr>
          <w:rFonts w:ascii="Arial" w:hAnsi="Arial" w:cs="Arial"/>
          <w:sz w:val="22"/>
          <w:szCs w:val="22"/>
        </w:rPr>
      </w:pPr>
    </w:p>
    <w:p w:rsidR="001D0D3F" w:rsidRDefault="001D0D3F" w:rsidP="001D0D3F">
      <w:pPr>
        <w:spacing w:line="480" w:lineRule="auto"/>
        <w:ind w:left="539"/>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sidRPr="00284093">
        <w:rPr>
          <w:rFonts w:ascii="Arial" w:hAnsi="Arial" w:cs="Arial"/>
          <w:sz w:val="22"/>
          <w:szCs w:val="22"/>
          <w:lang w:val="es-ES_tradnl"/>
        </w:rPr>
        <w:t>Es una medida de la eficacia de los costos asociados a un proyecto o una solución</w:t>
      </w:r>
      <w:r>
        <w:rPr>
          <w:rFonts w:ascii="Arial" w:hAnsi="Arial" w:cs="Arial"/>
          <w:sz w:val="22"/>
          <w:szCs w:val="22"/>
          <w:lang w:val="es-ES_tradnl"/>
        </w:rPr>
        <w:t>,</w:t>
      </w:r>
      <w:r w:rsidRPr="00284093">
        <w:rPr>
          <w:rFonts w:ascii="Arial" w:hAnsi="Arial" w:cs="Arial"/>
          <w:sz w:val="22"/>
          <w:szCs w:val="22"/>
          <w:lang w:val="es-ES_tradnl"/>
        </w:rPr>
        <w:t xml:space="preserve"> a menudo recibe el nombre de análisis costo-beneficio</w:t>
      </w:r>
      <w:r>
        <w:rPr>
          <w:rFonts w:ascii="Arial" w:hAnsi="Arial" w:cs="Arial"/>
          <w:sz w:val="22"/>
          <w:szCs w:val="22"/>
          <w:lang w:val="es-ES_tradnl"/>
        </w:rPr>
        <w:t xml:space="preserve">. </w:t>
      </w:r>
      <w:r>
        <w:rPr>
          <w:rFonts w:ascii="Arial" w:hAnsi="Arial" w:cs="Arial"/>
          <w:sz w:val="22"/>
          <w:szCs w:val="22"/>
        </w:rPr>
        <w:t>El Resultado del análisis financiero debe ser presentado a las autoridades de los municipios para su aprobación y gestión de la partida correspondiente. El presupuesto tentativo que se presentará a las autoridades hace referencia principalmente al costo de equipos, no se ha profundizado en costos de mantenimientos posteriores.</w:t>
      </w:r>
    </w:p>
    <w:p w:rsidR="001D0D3F" w:rsidRDefault="001D0D3F" w:rsidP="001D0D3F">
      <w:pPr>
        <w:spacing w:line="480" w:lineRule="auto"/>
        <w:ind w:left="720"/>
        <w:jc w:val="both"/>
        <w:rPr>
          <w:rFonts w:ascii="Arial" w:hAnsi="Arial" w:cs="Arial"/>
          <w:sz w:val="22"/>
          <w:szCs w:val="22"/>
        </w:rPr>
      </w:pPr>
    </w:p>
    <w:p w:rsidR="001D0D3F" w:rsidRDefault="001D0D3F" w:rsidP="001D0D3F">
      <w:pPr>
        <w:spacing w:line="480" w:lineRule="auto"/>
        <w:ind w:left="720"/>
        <w:jc w:val="both"/>
        <w:rPr>
          <w:rFonts w:ascii="Arial" w:hAnsi="Arial" w:cs="Arial"/>
          <w:sz w:val="22"/>
          <w:szCs w:val="22"/>
        </w:rPr>
      </w:pPr>
      <w:r>
        <w:rPr>
          <w:rFonts w:ascii="Arial" w:hAnsi="Arial" w:cs="Arial"/>
          <w:sz w:val="22"/>
          <w:szCs w:val="22"/>
        </w:rPr>
        <w:t xml:space="preserve">Los costos generales de los equipos planteados son los siguientes: </w:t>
      </w:r>
    </w:p>
    <w:tbl>
      <w:tblPr>
        <w:tblW w:w="0" w:type="auto"/>
        <w:tblInd w:w="648" w:type="dxa"/>
        <w:tblLook w:val="0000"/>
      </w:tblPr>
      <w:tblGrid>
        <w:gridCol w:w="5040"/>
        <w:gridCol w:w="2562"/>
      </w:tblGrid>
      <w:tr w:rsidR="001D0D3F" w:rsidRPr="00E64696" w:rsidTr="00E64696">
        <w:tc>
          <w:tcPr>
            <w:tcW w:w="7602" w:type="dxa"/>
            <w:gridSpan w:val="2"/>
          </w:tcPr>
          <w:p w:rsidR="001D0D3F" w:rsidRPr="00E64696" w:rsidRDefault="001D0D3F" w:rsidP="00E64696">
            <w:pPr>
              <w:ind w:left="720"/>
              <w:jc w:val="center"/>
              <w:rPr>
                <w:rFonts w:ascii="Arial" w:hAnsi="Arial" w:cs="Arial"/>
                <w:b/>
                <w:bCs/>
                <w:sz w:val="16"/>
                <w:szCs w:val="16"/>
              </w:rPr>
            </w:pPr>
            <w:r w:rsidRPr="00E64696">
              <w:rPr>
                <w:rFonts w:ascii="Arial" w:hAnsi="Arial" w:cs="Arial"/>
                <w:b/>
                <w:bCs/>
                <w:sz w:val="16"/>
                <w:szCs w:val="16"/>
              </w:rPr>
              <w:t>CARACTERIZTICAS PRINCIPALES</w:t>
            </w:r>
          </w:p>
        </w:tc>
      </w:tr>
      <w:tr w:rsidR="001D0D3F" w:rsidRPr="00E64696" w:rsidTr="00E64696">
        <w:tc>
          <w:tcPr>
            <w:tcW w:w="5040" w:type="dxa"/>
          </w:tcPr>
          <w:p w:rsidR="001D0D3F" w:rsidRPr="00E64696" w:rsidRDefault="001D0D3F" w:rsidP="00E64696">
            <w:pPr>
              <w:ind w:left="720"/>
              <w:rPr>
                <w:rFonts w:ascii="Arial" w:hAnsi="Arial" w:cs="Arial"/>
                <w:color w:val="000000"/>
                <w:sz w:val="22"/>
                <w:szCs w:val="22"/>
              </w:rPr>
            </w:pPr>
            <w:r w:rsidRPr="00E64696">
              <w:rPr>
                <w:rFonts w:ascii="Arial" w:hAnsi="Arial" w:cs="Arial"/>
                <w:color w:val="000000"/>
                <w:sz w:val="22"/>
                <w:szCs w:val="22"/>
              </w:rPr>
              <w:t>Equipo</w:t>
            </w:r>
          </w:p>
        </w:tc>
        <w:tc>
          <w:tcPr>
            <w:tcW w:w="2562" w:type="dxa"/>
          </w:tcPr>
          <w:p w:rsidR="001D0D3F" w:rsidRPr="00E64696" w:rsidRDefault="001D0D3F" w:rsidP="00E64696">
            <w:pPr>
              <w:ind w:left="720"/>
              <w:rPr>
                <w:rFonts w:ascii="Arial" w:hAnsi="Arial" w:cs="Arial"/>
                <w:color w:val="000000"/>
                <w:sz w:val="22"/>
                <w:szCs w:val="22"/>
              </w:rPr>
            </w:pPr>
            <w:r w:rsidRPr="00E64696">
              <w:rPr>
                <w:rFonts w:ascii="Arial" w:hAnsi="Arial" w:cs="Arial"/>
                <w:color w:val="000000"/>
                <w:sz w:val="22"/>
                <w:szCs w:val="22"/>
              </w:rPr>
              <w:t>Precio Promedio</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i/>
                <w:sz w:val="22"/>
                <w:szCs w:val="22"/>
              </w:rPr>
              <w:t>Servidor HP ProLiant ML150 G3 Server</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$ 1500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sz w:val="22"/>
                <w:szCs w:val="22"/>
              </w:rPr>
              <w:t>Servidor HP ProLiant ML350 G5 Server</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$ 2500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lang w:val="en-GB"/>
              </w:rPr>
            </w:pPr>
            <w:r w:rsidRPr="00E64696">
              <w:rPr>
                <w:rFonts w:ascii="Arial" w:hAnsi="Arial" w:cs="Arial"/>
                <w:sz w:val="22"/>
                <w:szCs w:val="22"/>
                <w:lang w:val="en-GB"/>
              </w:rPr>
              <w:t>Storage HP Serial ATA (SATA) hard disk drives</w:t>
            </w:r>
          </w:p>
        </w:tc>
        <w:tc>
          <w:tcPr>
            <w:tcW w:w="2562" w:type="dxa"/>
          </w:tcPr>
          <w:p w:rsidR="001D0D3F" w:rsidRPr="00E64696" w:rsidRDefault="001D0D3F" w:rsidP="00E64696">
            <w:pPr>
              <w:ind w:left="720"/>
              <w:rPr>
                <w:rFonts w:ascii="Arial" w:hAnsi="Arial" w:cs="Arial"/>
                <w:color w:val="000000"/>
                <w:sz w:val="16"/>
                <w:szCs w:val="16"/>
                <w:lang w:val="en-GB"/>
              </w:rPr>
            </w:pPr>
            <w:r w:rsidRPr="00E64696">
              <w:rPr>
                <w:rFonts w:ascii="Arial" w:hAnsi="Arial" w:cs="Arial"/>
                <w:color w:val="000000"/>
                <w:sz w:val="16"/>
                <w:szCs w:val="16"/>
                <w:lang w:val="en-GB"/>
              </w:rPr>
              <w:t>$ 400</w:t>
            </w:r>
          </w:p>
        </w:tc>
      </w:tr>
      <w:tr w:rsidR="001D0D3F" w:rsidRPr="00E64696" w:rsidTr="00E64696">
        <w:tc>
          <w:tcPr>
            <w:tcW w:w="5040" w:type="dxa"/>
          </w:tcPr>
          <w:p w:rsidR="001D0D3F" w:rsidRPr="00E64696" w:rsidRDefault="001D0D3F" w:rsidP="00E64696">
            <w:pPr>
              <w:pStyle w:val="Ttulo1"/>
              <w:ind w:left="720"/>
              <w:jc w:val="both"/>
              <w:rPr>
                <w:rFonts w:ascii="Arial" w:hAnsi="Arial" w:cs="Arial"/>
                <w:b w:val="0"/>
                <w:i/>
                <w:sz w:val="22"/>
                <w:szCs w:val="22"/>
              </w:rPr>
            </w:pPr>
            <w:r w:rsidRPr="00E64696">
              <w:rPr>
                <w:rFonts w:ascii="Arial" w:hAnsi="Arial" w:cs="Arial"/>
                <w:b w:val="0"/>
                <w:sz w:val="22"/>
                <w:szCs w:val="22"/>
              </w:rPr>
              <w:t xml:space="preserve">HP dvd940e 18xSuper Multi DVD Writer, external </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$ 150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sz w:val="22"/>
                <w:szCs w:val="22"/>
              </w:rPr>
              <w:t>Sistema Intel Pentium IV 3.4GHZ Dual Core</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$ 800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sz w:val="22"/>
                <w:szCs w:val="22"/>
              </w:rPr>
              <w:t xml:space="preserve">Sistema Intel Pentium IV 3.0GHZ </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$ 600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sz w:val="22"/>
                <w:szCs w:val="22"/>
              </w:rPr>
              <w:t>UPS- Regulador APC 500VA</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$ 60</w:t>
            </w:r>
          </w:p>
        </w:tc>
      </w:tr>
    </w:tbl>
    <w:p w:rsidR="001D0D3F" w:rsidRPr="00AB70E1" w:rsidRDefault="001D0D3F" w:rsidP="001D0D3F">
      <w:pPr>
        <w:ind w:left="720"/>
        <w:jc w:val="center"/>
        <w:rPr>
          <w:rFonts w:ascii="Arial" w:hAnsi="Arial" w:cs="Arial"/>
          <w:sz w:val="18"/>
          <w:szCs w:val="18"/>
        </w:rPr>
      </w:pPr>
      <w:r w:rsidRPr="00AB70E1">
        <w:rPr>
          <w:rFonts w:ascii="Arial" w:hAnsi="Arial" w:cs="Arial"/>
          <w:sz w:val="18"/>
          <w:szCs w:val="18"/>
        </w:rPr>
        <w:t>Tabla 7.8 Costos detallados</w:t>
      </w:r>
      <w:r>
        <w:rPr>
          <w:rFonts w:ascii="Arial" w:hAnsi="Arial" w:cs="Arial"/>
          <w:sz w:val="18"/>
          <w:szCs w:val="18"/>
        </w:rPr>
        <w:t xml:space="preserve"> hardware</w:t>
      </w:r>
    </w:p>
    <w:p w:rsidR="001D0D3F" w:rsidRDefault="001D0D3F" w:rsidP="001D0D3F">
      <w:pPr>
        <w:ind w:left="720"/>
        <w:rPr>
          <w:rFonts w:ascii="Arial" w:hAnsi="Arial" w:cs="Arial"/>
          <w:sz w:val="22"/>
          <w:szCs w:val="22"/>
        </w:rPr>
      </w:pPr>
    </w:p>
    <w:p w:rsidR="001D0D3F" w:rsidRDefault="001D0D3F" w:rsidP="001D0D3F">
      <w:pPr>
        <w:ind w:left="720"/>
        <w:rPr>
          <w:rFonts w:ascii="Arial" w:hAnsi="Arial" w:cs="Arial"/>
          <w:sz w:val="22"/>
          <w:szCs w:val="22"/>
        </w:rPr>
      </w:pPr>
      <w:r>
        <w:rPr>
          <w:rFonts w:ascii="Arial" w:hAnsi="Arial" w:cs="Arial"/>
          <w:sz w:val="22"/>
          <w:szCs w:val="22"/>
        </w:rPr>
        <w:t>Los costos promedios de las herramientas principales se detallan en la siguiente tabla:</w:t>
      </w:r>
    </w:p>
    <w:tbl>
      <w:tblPr>
        <w:tblW w:w="0" w:type="auto"/>
        <w:tblInd w:w="648" w:type="dxa"/>
        <w:tblLook w:val="0000"/>
      </w:tblPr>
      <w:tblGrid>
        <w:gridCol w:w="5040"/>
        <w:gridCol w:w="2562"/>
      </w:tblGrid>
      <w:tr w:rsidR="001D0D3F" w:rsidRPr="00E64696" w:rsidTr="00E64696">
        <w:tc>
          <w:tcPr>
            <w:tcW w:w="7602" w:type="dxa"/>
            <w:gridSpan w:val="2"/>
          </w:tcPr>
          <w:p w:rsidR="001D0D3F" w:rsidRPr="00E64696" w:rsidRDefault="001D0D3F" w:rsidP="00E64696">
            <w:pPr>
              <w:ind w:left="720"/>
              <w:jc w:val="center"/>
              <w:rPr>
                <w:rFonts w:ascii="Arial" w:hAnsi="Arial" w:cs="Arial"/>
                <w:b/>
                <w:bCs/>
                <w:sz w:val="16"/>
                <w:szCs w:val="16"/>
              </w:rPr>
            </w:pPr>
            <w:r w:rsidRPr="00E64696">
              <w:rPr>
                <w:rFonts w:ascii="Arial" w:hAnsi="Arial" w:cs="Arial"/>
                <w:b/>
                <w:bCs/>
                <w:sz w:val="16"/>
                <w:szCs w:val="16"/>
              </w:rPr>
              <w:t>CARACTERIZTICAS PRINCIPALES</w:t>
            </w:r>
          </w:p>
        </w:tc>
      </w:tr>
      <w:tr w:rsidR="001D0D3F" w:rsidRPr="00E64696" w:rsidTr="00E64696">
        <w:tc>
          <w:tcPr>
            <w:tcW w:w="5040" w:type="dxa"/>
          </w:tcPr>
          <w:p w:rsidR="001D0D3F" w:rsidRPr="00E64696" w:rsidRDefault="001D0D3F" w:rsidP="00E64696">
            <w:pPr>
              <w:ind w:left="720"/>
              <w:rPr>
                <w:rFonts w:ascii="Arial" w:hAnsi="Arial" w:cs="Arial"/>
                <w:color w:val="000000"/>
                <w:sz w:val="22"/>
                <w:szCs w:val="22"/>
              </w:rPr>
            </w:pPr>
          </w:p>
        </w:tc>
        <w:tc>
          <w:tcPr>
            <w:tcW w:w="2562" w:type="dxa"/>
          </w:tcPr>
          <w:p w:rsidR="001D0D3F" w:rsidRPr="00E64696" w:rsidRDefault="001D0D3F" w:rsidP="00E64696">
            <w:pPr>
              <w:ind w:left="720"/>
              <w:rPr>
                <w:rFonts w:ascii="Arial" w:hAnsi="Arial" w:cs="Arial"/>
                <w:color w:val="000000"/>
                <w:sz w:val="22"/>
                <w:szCs w:val="22"/>
              </w:rPr>
            </w:pPr>
            <w:r w:rsidRPr="00E64696">
              <w:rPr>
                <w:rFonts w:ascii="Arial" w:hAnsi="Arial" w:cs="Arial"/>
                <w:color w:val="000000"/>
                <w:sz w:val="22"/>
                <w:szCs w:val="22"/>
              </w:rPr>
              <w:t>Precio Promedio</w:t>
            </w:r>
          </w:p>
        </w:tc>
      </w:tr>
      <w:tr w:rsidR="001D0D3F" w:rsidRPr="00E64696" w:rsidTr="00E64696">
        <w:tc>
          <w:tcPr>
            <w:tcW w:w="5040" w:type="dxa"/>
          </w:tcPr>
          <w:p w:rsidR="001D0D3F" w:rsidRPr="00E64696" w:rsidRDefault="001D0D3F" w:rsidP="00E64696">
            <w:pPr>
              <w:ind w:left="720"/>
              <w:rPr>
                <w:rFonts w:ascii="Arial" w:hAnsi="Arial" w:cs="Arial"/>
                <w:color w:val="000000"/>
                <w:sz w:val="22"/>
                <w:szCs w:val="22"/>
              </w:rPr>
            </w:pPr>
            <w:r w:rsidRPr="00E64696">
              <w:rPr>
                <w:rFonts w:ascii="Arial" w:hAnsi="Arial" w:cs="Arial"/>
                <w:color w:val="000000"/>
                <w:sz w:val="22"/>
                <w:szCs w:val="22"/>
              </w:rPr>
              <w:t>SQL Server 2005 Enterprise</w:t>
            </w:r>
          </w:p>
        </w:tc>
        <w:tc>
          <w:tcPr>
            <w:tcW w:w="2562" w:type="dxa"/>
          </w:tcPr>
          <w:p w:rsidR="001D0D3F" w:rsidRPr="00E64696" w:rsidRDefault="001D0D3F" w:rsidP="00E64696">
            <w:pPr>
              <w:tabs>
                <w:tab w:val="center" w:pos="1173"/>
              </w:tabs>
              <w:ind w:left="720"/>
              <w:rPr>
                <w:rFonts w:ascii="Arial" w:hAnsi="Arial" w:cs="Arial"/>
                <w:color w:val="000000"/>
                <w:sz w:val="16"/>
                <w:szCs w:val="16"/>
              </w:rPr>
            </w:pPr>
            <w:r w:rsidRPr="00E64696">
              <w:rPr>
                <w:rFonts w:ascii="Arial" w:hAnsi="Arial" w:cs="Arial"/>
                <w:color w:val="000000"/>
                <w:sz w:val="16"/>
                <w:szCs w:val="16"/>
              </w:rPr>
              <w:t>$ 5000</w:t>
            </w:r>
            <w:r w:rsidRPr="00E64696">
              <w:rPr>
                <w:rFonts w:ascii="Arial" w:hAnsi="Arial" w:cs="Arial"/>
                <w:color w:val="000000"/>
                <w:sz w:val="16"/>
                <w:szCs w:val="16"/>
              </w:rPr>
              <w:tab/>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i/>
                <w:sz w:val="22"/>
                <w:szCs w:val="22"/>
              </w:rPr>
              <w:t>Windows 2003 Server Enterprise</w:t>
            </w:r>
          </w:p>
        </w:tc>
        <w:tc>
          <w:tcPr>
            <w:tcW w:w="2562" w:type="dxa"/>
          </w:tcPr>
          <w:p w:rsidR="001D0D3F" w:rsidRPr="00E64696" w:rsidRDefault="001D0D3F" w:rsidP="00E64696">
            <w:pPr>
              <w:ind w:left="720"/>
              <w:rPr>
                <w:rFonts w:ascii="Arial" w:hAnsi="Arial" w:cs="Arial"/>
                <w:color w:val="000000"/>
                <w:sz w:val="16"/>
                <w:szCs w:val="16"/>
              </w:rPr>
            </w:pPr>
            <w:r w:rsidRPr="00E64696">
              <w:rPr>
                <w:rFonts w:ascii="Arial" w:hAnsi="Arial" w:cs="Arial"/>
                <w:color w:val="000000"/>
                <w:sz w:val="16"/>
                <w:szCs w:val="16"/>
              </w:rPr>
              <w:t>$ 550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r w:rsidRPr="00E64696">
              <w:rPr>
                <w:rFonts w:ascii="Arial" w:hAnsi="Arial" w:cs="Arial"/>
                <w:sz w:val="22"/>
                <w:szCs w:val="22"/>
              </w:rPr>
              <w:t>Visual Studio 2005 Team System</w:t>
            </w:r>
          </w:p>
        </w:tc>
        <w:tc>
          <w:tcPr>
            <w:tcW w:w="2562" w:type="dxa"/>
          </w:tcPr>
          <w:p w:rsidR="001D0D3F" w:rsidRPr="00E64696" w:rsidRDefault="001D0D3F" w:rsidP="00E64696">
            <w:pPr>
              <w:ind w:left="720"/>
              <w:rPr>
                <w:rFonts w:ascii="Arial" w:hAnsi="Arial" w:cs="Arial"/>
                <w:color w:val="000000"/>
                <w:sz w:val="16"/>
                <w:szCs w:val="16"/>
                <w:lang w:val="en-GB"/>
              </w:rPr>
            </w:pPr>
            <w:r w:rsidRPr="00E64696">
              <w:rPr>
                <w:rFonts w:ascii="Arial" w:hAnsi="Arial" w:cs="Arial"/>
                <w:color w:val="000000"/>
                <w:sz w:val="16"/>
                <w:szCs w:val="16"/>
                <w:lang w:val="en-GB"/>
              </w:rPr>
              <w:t>$ 4500</w:t>
            </w: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lang w:val="en-GB"/>
              </w:rPr>
            </w:pPr>
          </w:p>
        </w:tc>
        <w:tc>
          <w:tcPr>
            <w:tcW w:w="2562" w:type="dxa"/>
          </w:tcPr>
          <w:p w:rsidR="001D0D3F" w:rsidRPr="00E64696" w:rsidRDefault="001D0D3F" w:rsidP="00E64696">
            <w:pPr>
              <w:ind w:left="720"/>
              <w:rPr>
                <w:rFonts w:ascii="Arial" w:hAnsi="Arial" w:cs="Arial"/>
                <w:color w:val="000000"/>
                <w:sz w:val="16"/>
                <w:szCs w:val="16"/>
              </w:rPr>
            </w:pPr>
          </w:p>
        </w:tc>
      </w:tr>
      <w:tr w:rsidR="001D0D3F" w:rsidRPr="00E64696" w:rsidTr="00E64696">
        <w:tc>
          <w:tcPr>
            <w:tcW w:w="5040" w:type="dxa"/>
          </w:tcPr>
          <w:p w:rsidR="001D0D3F" w:rsidRPr="00E64696" w:rsidRDefault="001D0D3F" w:rsidP="00E64696">
            <w:pPr>
              <w:ind w:left="720"/>
              <w:rPr>
                <w:rFonts w:ascii="Arial" w:hAnsi="Arial" w:cs="Arial"/>
                <w:color w:val="000000"/>
                <w:sz w:val="16"/>
                <w:szCs w:val="16"/>
              </w:rPr>
            </w:pPr>
          </w:p>
        </w:tc>
        <w:tc>
          <w:tcPr>
            <w:tcW w:w="2562" w:type="dxa"/>
          </w:tcPr>
          <w:p w:rsidR="001D0D3F" w:rsidRPr="00E64696" w:rsidRDefault="001D0D3F" w:rsidP="00E64696">
            <w:pPr>
              <w:ind w:left="720"/>
              <w:rPr>
                <w:rFonts w:ascii="Arial" w:hAnsi="Arial" w:cs="Arial"/>
                <w:color w:val="000000"/>
                <w:sz w:val="16"/>
                <w:szCs w:val="16"/>
              </w:rPr>
            </w:pPr>
          </w:p>
        </w:tc>
      </w:tr>
    </w:tbl>
    <w:p w:rsidR="001D0D3F" w:rsidRPr="002F30AC" w:rsidRDefault="001D0D3F" w:rsidP="001D0D3F">
      <w:pPr>
        <w:ind w:left="720"/>
        <w:jc w:val="center"/>
        <w:rPr>
          <w:rFonts w:ascii="Arial" w:hAnsi="Arial" w:cs="Arial"/>
          <w:sz w:val="18"/>
          <w:szCs w:val="18"/>
        </w:rPr>
      </w:pPr>
      <w:r w:rsidRPr="002F30AC">
        <w:rPr>
          <w:rFonts w:ascii="Arial" w:hAnsi="Arial" w:cs="Arial"/>
          <w:sz w:val="18"/>
          <w:szCs w:val="18"/>
        </w:rPr>
        <w:t>Tabla 7.9 Tabla de costos software</w:t>
      </w:r>
    </w:p>
    <w:p w:rsidR="001D0D3F" w:rsidRDefault="001D0D3F" w:rsidP="001D0D3F">
      <w:pPr>
        <w:ind w:left="720"/>
        <w:rPr>
          <w:rFonts w:ascii="Arial" w:hAnsi="Arial" w:cs="Arial"/>
          <w:sz w:val="22"/>
          <w:szCs w:val="22"/>
        </w:rPr>
      </w:pPr>
    </w:p>
    <w:p w:rsidR="001D0D3F" w:rsidRDefault="001D0D3F" w:rsidP="001D0D3F">
      <w:pPr>
        <w:ind w:left="720"/>
        <w:rPr>
          <w:rFonts w:ascii="Arial" w:hAnsi="Arial" w:cs="Arial"/>
          <w:sz w:val="22"/>
          <w:szCs w:val="22"/>
        </w:rPr>
      </w:pPr>
    </w:p>
    <w:p w:rsidR="001D0D3F" w:rsidRPr="00FF1CDD" w:rsidRDefault="001D0D3F" w:rsidP="001D0D3F">
      <w:pPr>
        <w:spacing w:line="480" w:lineRule="auto"/>
        <w:ind w:left="720"/>
        <w:rPr>
          <w:rFonts w:ascii="Arial" w:hAnsi="Arial" w:cs="Arial"/>
          <w:sz w:val="22"/>
          <w:szCs w:val="22"/>
        </w:rPr>
      </w:pPr>
      <w:r>
        <w:rPr>
          <w:rFonts w:ascii="Arial" w:hAnsi="Arial" w:cs="Arial"/>
          <w:sz w:val="22"/>
          <w:szCs w:val="22"/>
        </w:rPr>
        <w:t>Los precios se ha establecido como referencia para los Municipios, y deberán ellos determinar si económicamente es factible y tramitar sus respectivas partidas presupuestarias.</w:t>
      </w:r>
    </w:p>
    <w:p w:rsidR="001D0D3F" w:rsidRDefault="001D0D3F" w:rsidP="001D0D3F">
      <w:pPr>
        <w:spacing w:line="480" w:lineRule="auto"/>
        <w:rPr>
          <w:rFonts w:ascii="Arial" w:hAnsi="Arial" w:cs="Arial"/>
          <w:sz w:val="22"/>
          <w:szCs w:val="22"/>
        </w:rPr>
      </w:pPr>
    </w:p>
    <w:p w:rsidR="003A117B" w:rsidRDefault="003A117B" w:rsidP="001D0D3F">
      <w:pPr>
        <w:spacing w:line="480" w:lineRule="auto"/>
        <w:rPr>
          <w:rFonts w:ascii="Arial" w:hAnsi="Arial" w:cs="Arial"/>
          <w:sz w:val="22"/>
          <w:szCs w:val="22"/>
        </w:rPr>
      </w:pPr>
    </w:p>
    <w:p w:rsidR="003A117B" w:rsidRDefault="003A117B" w:rsidP="001D0D3F">
      <w:pPr>
        <w:spacing w:line="480" w:lineRule="auto"/>
        <w:rPr>
          <w:rFonts w:ascii="Arial" w:hAnsi="Arial" w:cs="Arial"/>
          <w:sz w:val="22"/>
          <w:szCs w:val="22"/>
        </w:rPr>
      </w:pPr>
    </w:p>
    <w:p w:rsidR="003A117B" w:rsidRPr="00B7585E" w:rsidRDefault="003A117B" w:rsidP="001D0D3F">
      <w:pPr>
        <w:spacing w:line="480" w:lineRule="auto"/>
        <w:rPr>
          <w:rFonts w:ascii="Arial" w:hAnsi="Arial" w:cs="Arial"/>
          <w:sz w:val="22"/>
          <w:szCs w:val="22"/>
        </w:rPr>
      </w:pPr>
    </w:p>
    <w:p w:rsidR="001D0D3F" w:rsidRDefault="001D0D3F" w:rsidP="001D0D3F">
      <w:pPr>
        <w:rPr>
          <w:rFonts w:ascii="Arial" w:hAnsi="Arial" w:cs="Arial"/>
          <w:i/>
          <w:sz w:val="22"/>
          <w:szCs w:val="22"/>
        </w:rPr>
      </w:pPr>
      <w:r w:rsidRPr="00566C64">
        <w:rPr>
          <w:rFonts w:ascii="Arial" w:hAnsi="Arial" w:cs="Arial"/>
          <w:i/>
          <w:sz w:val="22"/>
          <w:szCs w:val="22"/>
        </w:rPr>
        <w:t>7.6</w:t>
      </w:r>
      <w:r w:rsidR="003A117B">
        <w:rPr>
          <w:rFonts w:ascii="Arial" w:hAnsi="Arial" w:cs="Arial"/>
          <w:i/>
          <w:sz w:val="22"/>
          <w:szCs w:val="22"/>
        </w:rPr>
        <w:tab/>
      </w:r>
      <w:r w:rsidRPr="00566C64">
        <w:rPr>
          <w:rFonts w:ascii="Arial" w:hAnsi="Arial" w:cs="Arial"/>
          <w:i/>
          <w:sz w:val="22"/>
          <w:szCs w:val="22"/>
        </w:rPr>
        <w:t xml:space="preserve"> Evaluación de Rendimiento</w:t>
      </w:r>
    </w:p>
    <w:p w:rsidR="001D0D3F" w:rsidRPr="00566C64" w:rsidRDefault="001D0D3F" w:rsidP="001D0D3F">
      <w:pPr>
        <w:rPr>
          <w:rFonts w:ascii="Arial" w:hAnsi="Arial" w:cs="Arial"/>
          <w:i/>
          <w:sz w:val="22"/>
          <w:szCs w:val="22"/>
        </w:rPr>
      </w:pPr>
    </w:p>
    <w:p w:rsidR="001D0D3F" w:rsidRDefault="001D0D3F" w:rsidP="001D0D3F">
      <w:pPr>
        <w:ind w:left="720"/>
        <w:rPr>
          <w:rFonts w:ascii="Arial" w:hAnsi="Arial" w:cs="Arial"/>
          <w:sz w:val="22"/>
          <w:szCs w:val="22"/>
        </w:rPr>
      </w:pPr>
    </w:p>
    <w:p w:rsidR="001D0D3F" w:rsidRPr="004F7F91" w:rsidRDefault="001D0D3F" w:rsidP="001D0D3F">
      <w:pPr>
        <w:spacing w:line="480" w:lineRule="auto"/>
        <w:ind w:left="720"/>
        <w:jc w:val="both"/>
        <w:rPr>
          <w:sz w:val="22"/>
          <w:szCs w:val="22"/>
        </w:rPr>
      </w:pPr>
      <w:r w:rsidRPr="004F7F91">
        <w:rPr>
          <w:rFonts w:ascii="Arial" w:hAnsi="Arial" w:cs="Arial"/>
          <w:sz w:val="22"/>
          <w:szCs w:val="22"/>
        </w:rPr>
        <w:t xml:space="preserve">Cuando se evalúan los costos y rendimiento, el usuario del </w:t>
      </w:r>
      <w:r>
        <w:rPr>
          <w:rFonts w:ascii="Arial" w:hAnsi="Arial" w:cs="Arial"/>
          <w:sz w:val="22"/>
          <w:szCs w:val="22"/>
        </w:rPr>
        <w:t>Data Warehouse</w:t>
      </w:r>
      <w:r w:rsidRPr="004F7F91">
        <w:rPr>
          <w:rFonts w:ascii="Arial" w:hAnsi="Arial" w:cs="Arial"/>
          <w:sz w:val="22"/>
          <w:szCs w:val="22"/>
        </w:rPr>
        <w:t xml:space="preserve"> puede no tener el contenido de los costos en mente, pero las preguntas mínimas que puede comenzar a hacerse son las siguientes:</w:t>
      </w:r>
    </w:p>
    <w:p w:rsidR="001D0D3F" w:rsidRPr="004F7F91" w:rsidRDefault="001D0D3F" w:rsidP="001D0D3F">
      <w:pPr>
        <w:numPr>
          <w:ilvl w:val="1"/>
          <w:numId w:val="110"/>
        </w:numPr>
        <w:tabs>
          <w:tab w:val="clear" w:pos="1440"/>
          <w:tab w:val="left" w:pos="900"/>
          <w:tab w:val="num" w:pos="1080"/>
        </w:tabs>
        <w:spacing w:before="100" w:beforeAutospacing="1" w:after="100" w:afterAutospacing="1" w:line="480" w:lineRule="auto"/>
        <w:ind w:left="720" w:firstLine="0"/>
        <w:jc w:val="both"/>
        <w:rPr>
          <w:sz w:val="22"/>
          <w:szCs w:val="22"/>
        </w:rPr>
      </w:pPr>
      <w:r w:rsidRPr="004F7F91">
        <w:rPr>
          <w:rFonts w:ascii="Arial" w:hAnsi="Arial" w:cs="Arial"/>
          <w:sz w:val="22"/>
          <w:szCs w:val="22"/>
        </w:rPr>
        <w:t xml:space="preserve">¿Qué clases de costos excedieron el presupuesto? </w:t>
      </w:r>
    </w:p>
    <w:p w:rsidR="001D0D3F" w:rsidRPr="004F7F91" w:rsidRDefault="001D0D3F" w:rsidP="001D0D3F">
      <w:pPr>
        <w:numPr>
          <w:ilvl w:val="1"/>
          <w:numId w:val="110"/>
        </w:numPr>
        <w:tabs>
          <w:tab w:val="clear" w:pos="1440"/>
          <w:tab w:val="left" w:pos="900"/>
          <w:tab w:val="num" w:pos="1080"/>
        </w:tabs>
        <w:spacing w:before="100" w:beforeAutospacing="1" w:after="100" w:afterAutospacing="1" w:line="480" w:lineRule="auto"/>
        <w:ind w:left="720" w:firstLine="0"/>
        <w:jc w:val="both"/>
        <w:rPr>
          <w:sz w:val="22"/>
          <w:szCs w:val="22"/>
        </w:rPr>
      </w:pPr>
      <w:r w:rsidRPr="004F7F91">
        <w:rPr>
          <w:rFonts w:ascii="Arial" w:hAnsi="Arial" w:cs="Arial"/>
          <w:sz w:val="22"/>
          <w:szCs w:val="22"/>
        </w:rPr>
        <w:t xml:space="preserve">¿Se aumentaron los presupuestos en un porcentaje muy elevado? </w:t>
      </w:r>
    </w:p>
    <w:p w:rsidR="001D0D3F" w:rsidRPr="004F7F91" w:rsidRDefault="001D0D3F" w:rsidP="001D0D3F">
      <w:pPr>
        <w:numPr>
          <w:ilvl w:val="1"/>
          <w:numId w:val="110"/>
        </w:numPr>
        <w:tabs>
          <w:tab w:val="clear" w:pos="1440"/>
          <w:tab w:val="left" w:pos="900"/>
          <w:tab w:val="num" w:pos="1080"/>
        </w:tabs>
        <w:spacing w:before="100" w:beforeAutospacing="1" w:after="100" w:afterAutospacing="1" w:line="480" w:lineRule="auto"/>
        <w:ind w:left="720" w:firstLine="0"/>
        <w:jc w:val="both"/>
        <w:rPr>
          <w:sz w:val="22"/>
          <w:szCs w:val="22"/>
        </w:rPr>
      </w:pPr>
      <w:r w:rsidRPr="004F7F91">
        <w:rPr>
          <w:rFonts w:ascii="Arial" w:hAnsi="Arial" w:cs="Arial"/>
          <w:sz w:val="22"/>
          <w:szCs w:val="22"/>
        </w:rPr>
        <w:t xml:space="preserve">¿Cómo especificar las clases de gasto entre diferentes departamentos? ¿Entre divisiones?  </w:t>
      </w:r>
    </w:p>
    <w:p w:rsidR="001D0D3F" w:rsidRPr="004F7F91" w:rsidRDefault="001D0D3F" w:rsidP="001D0D3F">
      <w:pPr>
        <w:spacing w:before="100" w:beforeAutospacing="1" w:after="100" w:afterAutospacing="1" w:line="480" w:lineRule="auto"/>
        <w:ind w:left="720"/>
        <w:jc w:val="both"/>
        <w:rPr>
          <w:sz w:val="22"/>
          <w:szCs w:val="22"/>
        </w:rPr>
      </w:pPr>
      <w:r w:rsidRPr="004F7F91">
        <w:rPr>
          <w:rFonts w:ascii="Arial" w:hAnsi="Arial" w:cs="Arial"/>
          <w:sz w:val="22"/>
          <w:szCs w:val="22"/>
        </w:rPr>
        <w:t>Con frecuencia, los aspectos realmente importantes identificados por una gestión mayor, tienen un valor agregado, en el que ellos saben si tuvieron la información que estaban buscando, lo que significaría una mejora. El rendimiento para las Empresas de agua potable y alcantarillado va estar fundamentalmente en la información, y se van a plantear las siguientes preguntas: ¿La información es la correcta?, ¿se recibe a tiempo?, ¿gen</w:t>
      </w:r>
      <w:r>
        <w:rPr>
          <w:rFonts w:ascii="Arial" w:hAnsi="Arial" w:cs="Arial"/>
          <w:sz w:val="22"/>
          <w:szCs w:val="22"/>
        </w:rPr>
        <w:t>e</w:t>
      </w:r>
      <w:r w:rsidRPr="004F7F91">
        <w:rPr>
          <w:rFonts w:ascii="Arial" w:hAnsi="Arial" w:cs="Arial"/>
          <w:sz w:val="22"/>
          <w:szCs w:val="22"/>
        </w:rPr>
        <w:t>ra</w:t>
      </w:r>
      <w:r>
        <w:rPr>
          <w:rFonts w:ascii="Arial" w:hAnsi="Arial" w:cs="Arial"/>
          <w:sz w:val="22"/>
          <w:szCs w:val="22"/>
        </w:rPr>
        <w:t>n</w:t>
      </w:r>
      <w:r w:rsidRPr="004F7F91">
        <w:rPr>
          <w:rFonts w:ascii="Arial" w:hAnsi="Arial" w:cs="Arial"/>
          <w:sz w:val="22"/>
          <w:szCs w:val="22"/>
        </w:rPr>
        <w:t xml:space="preserve"> los resultados deseados?, ¿ayuda realmente en la toma de de</w:t>
      </w:r>
      <w:r>
        <w:rPr>
          <w:rFonts w:ascii="Arial" w:hAnsi="Arial" w:cs="Arial"/>
          <w:sz w:val="22"/>
          <w:szCs w:val="22"/>
        </w:rPr>
        <w:t>c</w:t>
      </w:r>
      <w:r w:rsidRPr="004F7F91">
        <w:rPr>
          <w:rFonts w:ascii="Arial" w:hAnsi="Arial" w:cs="Arial"/>
          <w:sz w:val="22"/>
          <w:szCs w:val="22"/>
        </w:rPr>
        <w:t>i</w:t>
      </w:r>
      <w:r>
        <w:rPr>
          <w:rFonts w:ascii="Arial" w:hAnsi="Arial" w:cs="Arial"/>
          <w:sz w:val="22"/>
          <w:szCs w:val="22"/>
        </w:rPr>
        <w:t>s</w:t>
      </w:r>
      <w:r w:rsidRPr="004F7F91">
        <w:rPr>
          <w:rFonts w:ascii="Arial" w:hAnsi="Arial" w:cs="Arial"/>
          <w:sz w:val="22"/>
          <w:szCs w:val="22"/>
        </w:rPr>
        <w:t>iones?. Al hacerse preguntas de este tipo, los usuarios comienzan a identificar las áreas en las que los costos han aumentado o disminuido significativamente y pueden evaluar cada una de estas áreas con más detalle.</w:t>
      </w:r>
    </w:p>
    <w:p w:rsidR="001D0D3F" w:rsidRDefault="001D0D3F" w:rsidP="001D0D3F">
      <w:pPr>
        <w:rPr>
          <w:rFonts w:ascii="Arial" w:hAnsi="Arial" w:cs="Arial"/>
          <w:sz w:val="22"/>
          <w:szCs w:val="22"/>
        </w:rPr>
      </w:pPr>
    </w:p>
    <w:p w:rsidR="001D0D3F" w:rsidRPr="00566C64" w:rsidRDefault="001D0D3F" w:rsidP="001D0D3F">
      <w:pPr>
        <w:rPr>
          <w:rFonts w:ascii="Arial" w:hAnsi="Arial" w:cs="Arial"/>
          <w:i/>
          <w:sz w:val="22"/>
          <w:szCs w:val="22"/>
        </w:rPr>
      </w:pPr>
      <w:r w:rsidRPr="00566C64">
        <w:rPr>
          <w:rFonts w:ascii="Arial" w:hAnsi="Arial" w:cs="Arial"/>
          <w:i/>
          <w:sz w:val="22"/>
          <w:szCs w:val="22"/>
        </w:rPr>
        <w:t xml:space="preserve">7.6.1 </w:t>
      </w:r>
      <w:r w:rsidR="003A117B">
        <w:rPr>
          <w:rFonts w:ascii="Arial" w:hAnsi="Arial" w:cs="Arial"/>
          <w:i/>
          <w:sz w:val="22"/>
          <w:szCs w:val="22"/>
        </w:rPr>
        <w:tab/>
      </w:r>
      <w:r w:rsidRPr="00566C64">
        <w:rPr>
          <w:rFonts w:ascii="Arial" w:hAnsi="Arial" w:cs="Arial"/>
          <w:i/>
          <w:sz w:val="22"/>
          <w:szCs w:val="22"/>
        </w:rPr>
        <w:t>Costos Beneficios</w:t>
      </w:r>
    </w:p>
    <w:p w:rsidR="001D0D3F" w:rsidRDefault="001D0D3F" w:rsidP="001D0D3F">
      <w:pPr>
        <w:spacing w:after="240" w:line="480" w:lineRule="auto"/>
        <w:ind w:left="720"/>
        <w:jc w:val="both"/>
        <w:rPr>
          <w:rFonts w:ascii="Arial" w:hAnsi="Arial" w:cs="Arial"/>
          <w:sz w:val="22"/>
          <w:szCs w:val="22"/>
        </w:rPr>
      </w:pPr>
    </w:p>
    <w:p w:rsidR="001D0D3F" w:rsidRPr="00E503E8" w:rsidRDefault="001D0D3F" w:rsidP="001D0D3F">
      <w:pPr>
        <w:tabs>
          <w:tab w:val="left" w:pos="900"/>
        </w:tabs>
        <w:spacing w:after="240" w:line="480" w:lineRule="auto"/>
        <w:ind w:left="720"/>
        <w:jc w:val="both"/>
        <w:rPr>
          <w:rFonts w:ascii="Arial" w:hAnsi="Arial" w:cs="Arial"/>
          <w:sz w:val="22"/>
          <w:szCs w:val="22"/>
        </w:rPr>
      </w:pPr>
      <w:r w:rsidRPr="00E503E8">
        <w:rPr>
          <w:rFonts w:ascii="Arial" w:hAnsi="Arial" w:cs="Arial"/>
          <w:sz w:val="22"/>
          <w:szCs w:val="22"/>
        </w:rPr>
        <w:t xml:space="preserve">Se recomienda identificar diversos costos y beneficios en la elaboración del proyecto de construcción e implementación del </w:t>
      </w:r>
      <w:r>
        <w:rPr>
          <w:rFonts w:ascii="Arial" w:hAnsi="Arial" w:cs="Arial"/>
          <w:sz w:val="22"/>
          <w:szCs w:val="22"/>
        </w:rPr>
        <w:t>Data Warehouse</w:t>
      </w:r>
      <w:r w:rsidRPr="00E503E8">
        <w:rPr>
          <w:rFonts w:ascii="Arial" w:hAnsi="Arial" w:cs="Arial"/>
          <w:sz w:val="22"/>
          <w:szCs w:val="22"/>
        </w:rPr>
        <w:t>, tales como:</w:t>
      </w:r>
    </w:p>
    <w:p w:rsidR="001D0D3F" w:rsidRPr="00E503E8" w:rsidRDefault="001D0D3F" w:rsidP="001D0D3F">
      <w:pPr>
        <w:tabs>
          <w:tab w:val="left" w:pos="900"/>
        </w:tabs>
        <w:spacing w:before="100" w:beforeAutospacing="1" w:after="100" w:afterAutospacing="1" w:line="480" w:lineRule="auto"/>
        <w:ind w:left="720"/>
        <w:jc w:val="both"/>
        <w:rPr>
          <w:rFonts w:ascii="Arial" w:hAnsi="Arial" w:cs="Arial"/>
          <w:i/>
          <w:sz w:val="22"/>
          <w:szCs w:val="22"/>
        </w:rPr>
      </w:pPr>
      <w:r w:rsidRPr="00E503E8">
        <w:rPr>
          <w:rFonts w:ascii="Arial" w:hAnsi="Arial" w:cs="Arial"/>
          <w:bCs/>
          <w:i/>
          <w:sz w:val="22"/>
          <w:szCs w:val="22"/>
        </w:rPr>
        <w:t>Costos</w:t>
      </w:r>
    </w:p>
    <w:p w:rsidR="001D0D3F" w:rsidRPr="00E503E8" w:rsidRDefault="001D0D3F" w:rsidP="001D0D3F">
      <w:pPr>
        <w:numPr>
          <w:ilvl w:val="0"/>
          <w:numId w:val="117"/>
        </w:numPr>
        <w:tabs>
          <w:tab w:val="left" w:pos="540"/>
          <w:tab w:val="left" w:pos="900"/>
        </w:tabs>
        <w:spacing w:before="100" w:beforeAutospacing="1" w:after="100" w:afterAutospacing="1" w:line="480" w:lineRule="auto"/>
        <w:ind w:left="720" w:firstLine="0"/>
        <w:jc w:val="both"/>
        <w:rPr>
          <w:rFonts w:ascii="Arial" w:hAnsi="Arial" w:cs="Arial"/>
          <w:sz w:val="22"/>
          <w:szCs w:val="22"/>
        </w:rPr>
      </w:pPr>
      <w:r w:rsidRPr="00E503E8">
        <w:rPr>
          <w:rFonts w:ascii="Arial" w:hAnsi="Arial" w:cs="Arial"/>
          <w:i/>
          <w:iCs/>
          <w:sz w:val="22"/>
          <w:szCs w:val="22"/>
        </w:rPr>
        <w:t>Costos preliminares</w:t>
      </w:r>
      <w:r w:rsidRPr="00E503E8">
        <w:rPr>
          <w:rFonts w:ascii="Arial" w:hAnsi="Arial" w:cs="Arial"/>
          <w:sz w:val="22"/>
          <w:szCs w:val="22"/>
        </w:rPr>
        <w:t xml:space="preserve"> </w:t>
      </w:r>
    </w:p>
    <w:p w:rsidR="001D0D3F" w:rsidRPr="00E503E8" w:rsidRDefault="001D0D3F" w:rsidP="001D0D3F">
      <w:pPr>
        <w:numPr>
          <w:ilvl w:val="0"/>
          <w:numId w:val="117"/>
        </w:numPr>
        <w:tabs>
          <w:tab w:val="clear" w:pos="180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Planificación </w:t>
      </w:r>
    </w:p>
    <w:p w:rsidR="001D0D3F" w:rsidRPr="00E503E8" w:rsidRDefault="001D0D3F" w:rsidP="001D0D3F">
      <w:pPr>
        <w:numPr>
          <w:ilvl w:val="0"/>
          <w:numId w:val="117"/>
        </w:numPr>
        <w:tabs>
          <w:tab w:val="clear" w:pos="180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Diseño </w:t>
      </w:r>
    </w:p>
    <w:p w:rsidR="001D0D3F" w:rsidRPr="00E503E8" w:rsidRDefault="001D0D3F" w:rsidP="001D0D3F">
      <w:pPr>
        <w:numPr>
          <w:ilvl w:val="0"/>
          <w:numId w:val="117"/>
        </w:numPr>
        <w:tabs>
          <w:tab w:val="clear" w:pos="180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Modelamiento</w:t>
      </w:r>
      <w:r>
        <w:rPr>
          <w:rFonts w:ascii="Arial" w:hAnsi="Arial" w:cs="Arial"/>
          <w:sz w:val="22"/>
          <w:szCs w:val="22"/>
        </w:rPr>
        <w:t xml:space="preserve"> </w:t>
      </w:r>
      <w:r w:rsidRPr="00E503E8">
        <w:rPr>
          <w:rFonts w:ascii="Arial" w:hAnsi="Arial" w:cs="Arial"/>
          <w:sz w:val="22"/>
          <w:szCs w:val="22"/>
        </w:rPr>
        <w:t>/</w:t>
      </w:r>
      <w:r>
        <w:rPr>
          <w:rFonts w:ascii="Arial" w:hAnsi="Arial" w:cs="Arial"/>
          <w:sz w:val="22"/>
          <w:szCs w:val="22"/>
        </w:rPr>
        <w:t xml:space="preserve"> </w:t>
      </w:r>
      <w:r w:rsidRPr="00E503E8">
        <w:rPr>
          <w:rFonts w:ascii="Arial" w:hAnsi="Arial" w:cs="Arial"/>
          <w:sz w:val="22"/>
          <w:szCs w:val="22"/>
        </w:rPr>
        <w:t xml:space="preserve">Ingeniería de Información </w:t>
      </w:r>
    </w:p>
    <w:p w:rsidR="001D0D3F" w:rsidRPr="00E503E8" w:rsidRDefault="001D0D3F" w:rsidP="001D0D3F">
      <w:pPr>
        <w:numPr>
          <w:ilvl w:val="0"/>
          <w:numId w:val="117"/>
        </w:numPr>
        <w:tabs>
          <w:tab w:val="left" w:pos="540"/>
          <w:tab w:val="left" w:pos="900"/>
        </w:tabs>
        <w:spacing w:before="100" w:beforeAutospacing="1" w:after="100" w:afterAutospacing="1" w:line="480" w:lineRule="auto"/>
        <w:ind w:left="720" w:firstLine="0"/>
        <w:jc w:val="both"/>
        <w:rPr>
          <w:rFonts w:ascii="Arial" w:hAnsi="Arial" w:cs="Arial"/>
          <w:sz w:val="22"/>
          <w:szCs w:val="22"/>
        </w:rPr>
      </w:pPr>
      <w:r w:rsidRPr="00E503E8">
        <w:rPr>
          <w:rFonts w:ascii="Arial" w:hAnsi="Arial" w:cs="Arial"/>
          <w:i/>
          <w:iCs/>
          <w:sz w:val="22"/>
          <w:szCs w:val="22"/>
        </w:rPr>
        <w:t>Costos iniciales</w:t>
      </w:r>
      <w:r w:rsidRPr="00E503E8">
        <w:rPr>
          <w:rFonts w:ascii="Arial" w:hAnsi="Arial" w:cs="Arial"/>
          <w:sz w:val="22"/>
          <w:szCs w:val="22"/>
        </w:rPr>
        <w:t xml:space="preserve">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Plataforma de hardware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Software de base de datos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Herramientas de transferencia y limpieza de datos </w:t>
      </w:r>
    </w:p>
    <w:p w:rsidR="001D0D3F" w:rsidRPr="00E503E8" w:rsidRDefault="001D0D3F" w:rsidP="001D0D3F">
      <w:pPr>
        <w:numPr>
          <w:ilvl w:val="0"/>
          <w:numId w:val="117"/>
        </w:numPr>
        <w:tabs>
          <w:tab w:val="left" w:pos="540"/>
          <w:tab w:val="left" w:pos="900"/>
        </w:tabs>
        <w:spacing w:before="100" w:beforeAutospacing="1" w:after="100" w:afterAutospacing="1" w:line="480" w:lineRule="auto"/>
        <w:ind w:left="720" w:firstLine="0"/>
        <w:jc w:val="both"/>
        <w:rPr>
          <w:rFonts w:ascii="Arial" w:hAnsi="Arial" w:cs="Arial"/>
          <w:sz w:val="22"/>
          <w:szCs w:val="22"/>
        </w:rPr>
      </w:pPr>
      <w:r w:rsidRPr="00E503E8">
        <w:rPr>
          <w:rFonts w:ascii="Arial" w:hAnsi="Arial" w:cs="Arial"/>
          <w:i/>
          <w:iCs/>
          <w:sz w:val="22"/>
          <w:szCs w:val="22"/>
        </w:rPr>
        <w:t>Costos en procesamiento</w:t>
      </w:r>
      <w:r w:rsidRPr="00E503E8">
        <w:rPr>
          <w:rFonts w:ascii="Arial" w:hAnsi="Arial" w:cs="Arial"/>
          <w:sz w:val="22"/>
          <w:szCs w:val="22"/>
        </w:rPr>
        <w:t xml:space="preserve">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Mantenimiento de datos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Desarrollo de aplicaciones </w:t>
      </w:r>
    </w:p>
    <w:p w:rsidR="001D0D3F" w:rsidRPr="00E503E8" w:rsidRDefault="001D0D3F" w:rsidP="001D0D3F">
      <w:pPr>
        <w:numPr>
          <w:ilvl w:val="0"/>
          <w:numId w:val="117"/>
        </w:numPr>
        <w:tabs>
          <w:tab w:val="clear" w:pos="1800"/>
          <w:tab w:val="left" w:pos="540"/>
          <w:tab w:val="left" w:pos="900"/>
          <w:tab w:val="num"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Capacitación y soporte </w:t>
      </w:r>
    </w:p>
    <w:p w:rsidR="001D0D3F" w:rsidRPr="00E503E8" w:rsidRDefault="001D0D3F" w:rsidP="001D0D3F">
      <w:pPr>
        <w:tabs>
          <w:tab w:val="left" w:pos="900"/>
        </w:tabs>
        <w:spacing w:before="100" w:beforeAutospacing="1" w:after="100" w:afterAutospacing="1" w:line="480" w:lineRule="auto"/>
        <w:ind w:left="720"/>
        <w:jc w:val="both"/>
        <w:rPr>
          <w:rFonts w:ascii="Arial" w:hAnsi="Arial" w:cs="Arial"/>
          <w:i/>
          <w:sz w:val="22"/>
          <w:szCs w:val="22"/>
        </w:rPr>
      </w:pPr>
      <w:r w:rsidRPr="00E503E8">
        <w:rPr>
          <w:rFonts w:ascii="Arial" w:hAnsi="Arial" w:cs="Arial"/>
          <w:bCs/>
          <w:i/>
          <w:sz w:val="22"/>
          <w:szCs w:val="22"/>
        </w:rPr>
        <w:t>Beneficios</w:t>
      </w:r>
    </w:p>
    <w:p w:rsidR="001D0D3F" w:rsidRPr="00E503E8" w:rsidRDefault="001D0D3F" w:rsidP="001D0D3F">
      <w:pPr>
        <w:numPr>
          <w:ilvl w:val="0"/>
          <w:numId w:val="117"/>
        </w:numPr>
        <w:tabs>
          <w:tab w:val="left" w:pos="900"/>
        </w:tabs>
        <w:spacing w:before="100" w:beforeAutospacing="1" w:after="100" w:afterAutospacing="1" w:line="480" w:lineRule="auto"/>
        <w:ind w:left="720" w:firstLine="0"/>
        <w:jc w:val="both"/>
        <w:rPr>
          <w:rFonts w:ascii="Arial" w:hAnsi="Arial" w:cs="Arial"/>
          <w:sz w:val="22"/>
          <w:szCs w:val="22"/>
        </w:rPr>
      </w:pPr>
      <w:r w:rsidRPr="00E503E8">
        <w:rPr>
          <w:rFonts w:ascii="Arial" w:hAnsi="Arial" w:cs="Arial"/>
          <w:i/>
          <w:iCs/>
          <w:sz w:val="22"/>
          <w:szCs w:val="22"/>
        </w:rPr>
        <w:t>Beneficios Tácticos</w:t>
      </w:r>
      <w:r w:rsidRPr="00E503E8">
        <w:rPr>
          <w:rFonts w:ascii="Arial" w:hAnsi="Arial" w:cs="Arial"/>
          <w:sz w:val="22"/>
          <w:szCs w:val="22"/>
        </w:rPr>
        <w:t xml:space="preserve"> </w:t>
      </w:r>
      <w:r w:rsidRPr="00E503E8">
        <w:rPr>
          <w:rFonts w:ascii="Arial" w:hAnsi="Arial" w:cs="Arial"/>
          <w:i/>
          <w:sz w:val="22"/>
          <w:szCs w:val="22"/>
        </w:rPr>
        <w:t>/ Operativos</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Impresión y emisión de reporte reducido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Demanda reducida para consultas de clientes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Entrega más rápida de información a los usuarios </w:t>
      </w:r>
    </w:p>
    <w:p w:rsidR="001D0D3F" w:rsidRPr="00E503E8" w:rsidRDefault="001D0D3F" w:rsidP="001D0D3F">
      <w:pPr>
        <w:numPr>
          <w:ilvl w:val="0"/>
          <w:numId w:val="117"/>
        </w:numPr>
        <w:tabs>
          <w:tab w:val="left" w:pos="900"/>
        </w:tabs>
        <w:spacing w:before="100" w:beforeAutospacing="1" w:after="100" w:afterAutospacing="1" w:line="480" w:lineRule="auto"/>
        <w:ind w:left="720" w:firstLine="0"/>
        <w:jc w:val="both"/>
        <w:rPr>
          <w:rFonts w:ascii="Arial" w:hAnsi="Arial" w:cs="Arial"/>
          <w:sz w:val="22"/>
          <w:szCs w:val="22"/>
        </w:rPr>
      </w:pPr>
      <w:r w:rsidRPr="00E503E8">
        <w:rPr>
          <w:rFonts w:ascii="Arial" w:hAnsi="Arial" w:cs="Arial"/>
          <w:i/>
          <w:iCs/>
          <w:sz w:val="22"/>
          <w:szCs w:val="22"/>
        </w:rPr>
        <w:t>Beneficios Estratégicos (Potencialidad)</w:t>
      </w:r>
      <w:r w:rsidRPr="00E503E8">
        <w:rPr>
          <w:rFonts w:ascii="Arial" w:hAnsi="Arial" w:cs="Arial"/>
          <w:sz w:val="22"/>
          <w:szCs w:val="22"/>
        </w:rPr>
        <w:t xml:space="preserve">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Aplicaciones y herramientas de acceso para los usuarios finales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Decisiones con mayor información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Toma de decisiones más rápida </w:t>
      </w:r>
    </w:p>
    <w:p w:rsidR="001D0D3F" w:rsidRPr="00E503E8" w:rsidRDefault="001D0D3F" w:rsidP="001D0D3F">
      <w:pPr>
        <w:numPr>
          <w:ilvl w:val="2"/>
          <w:numId w:val="111"/>
        </w:numPr>
        <w:tabs>
          <w:tab w:val="left" w:pos="900"/>
          <w:tab w:val="left" w:pos="1080"/>
        </w:tabs>
        <w:spacing w:before="100" w:beforeAutospacing="1" w:after="100" w:afterAutospacing="1" w:line="480" w:lineRule="auto"/>
        <w:ind w:left="900" w:firstLine="0"/>
        <w:jc w:val="both"/>
        <w:rPr>
          <w:rFonts w:ascii="Arial" w:hAnsi="Arial" w:cs="Arial"/>
          <w:sz w:val="22"/>
          <w:szCs w:val="22"/>
        </w:rPr>
      </w:pPr>
      <w:r w:rsidRPr="00E503E8">
        <w:rPr>
          <w:rFonts w:ascii="Arial" w:hAnsi="Arial" w:cs="Arial"/>
          <w:sz w:val="22"/>
          <w:szCs w:val="22"/>
        </w:rPr>
        <w:t xml:space="preserve">Capacidad de soporte a la información organizacional </w:t>
      </w:r>
    </w:p>
    <w:p w:rsidR="001D0D3F" w:rsidRDefault="001D0D3F" w:rsidP="001D0D3F">
      <w:pPr>
        <w:tabs>
          <w:tab w:val="left" w:pos="900"/>
        </w:tabs>
        <w:spacing w:line="480" w:lineRule="auto"/>
        <w:ind w:left="720"/>
        <w:jc w:val="both"/>
        <w:rPr>
          <w:rFonts w:ascii="Arial" w:hAnsi="Arial" w:cs="Arial"/>
          <w:sz w:val="22"/>
          <w:szCs w:val="22"/>
        </w:rPr>
      </w:pPr>
      <w:r>
        <w:rPr>
          <w:rFonts w:ascii="Arial" w:hAnsi="Arial" w:cs="Arial"/>
          <w:sz w:val="22"/>
          <w:szCs w:val="22"/>
        </w:rPr>
        <w:t>A nivel general para las Empresas de agua potable y alcantarillado se analiza cuales son lo beneficios que se desea obtener desde una perspectiva gerencial.</w:t>
      </w:r>
    </w:p>
    <w:p w:rsidR="001D0D3F" w:rsidRDefault="001D0D3F" w:rsidP="001D0D3F">
      <w:pPr>
        <w:tabs>
          <w:tab w:val="left" w:pos="900"/>
        </w:tabs>
        <w:spacing w:line="480" w:lineRule="auto"/>
        <w:ind w:left="720"/>
        <w:jc w:val="both"/>
        <w:rPr>
          <w:rFonts w:ascii="Arial" w:hAnsi="Arial" w:cs="Arial"/>
          <w:b/>
          <w:bCs/>
          <w:i/>
          <w:sz w:val="22"/>
          <w:szCs w:val="22"/>
        </w:rPr>
      </w:pPr>
    </w:p>
    <w:p w:rsidR="001D0D3F" w:rsidRPr="008B3293" w:rsidRDefault="001D0D3F" w:rsidP="001D0D3F">
      <w:pPr>
        <w:tabs>
          <w:tab w:val="left" w:pos="900"/>
        </w:tabs>
        <w:spacing w:line="480" w:lineRule="auto"/>
        <w:ind w:left="720"/>
        <w:jc w:val="both"/>
        <w:rPr>
          <w:i/>
          <w:sz w:val="22"/>
          <w:szCs w:val="22"/>
        </w:rPr>
      </w:pPr>
      <w:r w:rsidRPr="008B3293">
        <w:rPr>
          <w:rFonts w:ascii="Arial" w:hAnsi="Arial" w:cs="Arial"/>
          <w:b/>
          <w:bCs/>
          <w:i/>
          <w:sz w:val="22"/>
          <w:szCs w:val="22"/>
        </w:rPr>
        <w:t xml:space="preserve">Para </w:t>
      </w:r>
      <w:smartTag w:uri="urn:schemas-microsoft-com:office:smarttags" w:element="PersonName">
        <w:smartTagPr>
          <w:attr w:name="ProductID" w:val="la Empresa"/>
        </w:smartTagPr>
        <w:r w:rsidRPr="008B3293">
          <w:rPr>
            <w:rFonts w:ascii="Arial" w:hAnsi="Arial" w:cs="Arial"/>
            <w:b/>
            <w:bCs/>
            <w:i/>
            <w:sz w:val="22"/>
            <w:szCs w:val="22"/>
          </w:rPr>
          <w:t>la Empresa</w:t>
        </w:r>
      </w:smartTag>
      <w:r w:rsidRPr="008B3293">
        <w:rPr>
          <w:rFonts w:ascii="Arial" w:hAnsi="Arial" w:cs="Arial"/>
          <w:b/>
          <w:bCs/>
          <w:i/>
          <w:sz w:val="22"/>
          <w:szCs w:val="22"/>
        </w:rPr>
        <w:t xml:space="preserve"> </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sz w:val="22"/>
          <w:szCs w:val="22"/>
        </w:rPr>
        <w:t xml:space="preserve">El </w:t>
      </w:r>
      <w:r>
        <w:rPr>
          <w:rFonts w:ascii="Arial" w:hAnsi="Arial" w:cs="Arial"/>
          <w:sz w:val="20"/>
          <w:szCs w:val="20"/>
        </w:rPr>
        <w:t>Data Warehouse</w:t>
      </w:r>
      <w:r w:rsidRPr="008B3293">
        <w:rPr>
          <w:rFonts w:ascii="Arial" w:hAnsi="Arial" w:cs="Arial"/>
          <w:sz w:val="22"/>
          <w:szCs w:val="22"/>
        </w:rPr>
        <w:t xml:space="preserve"> hace lo posible por aprovechar el valor potencial enorme de los recursos de información de la empresa y volver ese valor potencial en valor verdadero. </w:t>
      </w:r>
    </w:p>
    <w:p w:rsidR="001D0D3F" w:rsidRPr="008B3293" w:rsidRDefault="001D0D3F" w:rsidP="001D0D3F">
      <w:pPr>
        <w:tabs>
          <w:tab w:val="left" w:pos="900"/>
        </w:tabs>
        <w:spacing w:before="100" w:beforeAutospacing="1" w:after="100" w:afterAutospacing="1" w:line="480" w:lineRule="auto"/>
        <w:ind w:left="720"/>
        <w:jc w:val="both"/>
        <w:rPr>
          <w:i/>
          <w:sz w:val="22"/>
          <w:szCs w:val="22"/>
        </w:rPr>
      </w:pPr>
      <w:r w:rsidRPr="008B3293">
        <w:rPr>
          <w:rFonts w:ascii="Arial" w:hAnsi="Arial" w:cs="Arial"/>
          <w:b/>
          <w:bCs/>
          <w:i/>
          <w:sz w:val="22"/>
          <w:szCs w:val="22"/>
        </w:rPr>
        <w:t>Para los Usuarios</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sz w:val="22"/>
          <w:szCs w:val="22"/>
        </w:rPr>
        <w:t xml:space="preserve">El </w:t>
      </w:r>
      <w:r>
        <w:rPr>
          <w:rFonts w:ascii="Arial" w:hAnsi="Arial" w:cs="Arial"/>
          <w:sz w:val="20"/>
          <w:szCs w:val="20"/>
        </w:rPr>
        <w:t>Data Warehouse</w:t>
      </w:r>
      <w:r w:rsidRPr="008B3293">
        <w:rPr>
          <w:rFonts w:ascii="Arial" w:hAnsi="Arial" w:cs="Arial"/>
          <w:sz w:val="22"/>
          <w:szCs w:val="22"/>
        </w:rPr>
        <w:t xml:space="preserve"> extiende el alcance de la información para que puedan accesar directamente en línea, lo que a la vez contribuye en su capacidad para operar con mayor efectividad las tareas rutinarias o no. Los usuarios del </w:t>
      </w:r>
      <w:r>
        <w:rPr>
          <w:rFonts w:ascii="Arial" w:hAnsi="Arial" w:cs="Arial"/>
          <w:sz w:val="22"/>
          <w:szCs w:val="22"/>
        </w:rPr>
        <w:t>Data Warehouse</w:t>
      </w:r>
      <w:r w:rsidRPr="008B3293">
        <w:rPr>
          <w:rFonts w:ascii="Arial" w:hAnsi="Arial" w:cs="Arial"/>
          <w:sz w:val="22"/>
          <w:szCs w:val="22"/>
        </w:rPr>
        <w:t xml:space="preserve"> pueden accesar a una riqueza de información multidimensional, presentado coherentemente como una fuente única confiable y disponible a ellos por medio de sus estaciones de trabajo.</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sz w:val="22"/>
          <w:szCs w:val="22"/>
        </w:rPr>
        <w:t xml:space="preserve">Los usuarios pueden usar sus herramientas familiares, hojas de cálculo, procesadores de textos y software de análisis de datos y análisis estadístico para manipular y evaluar la información obtenida desde el </w:t>
      </w:r>
      <w:r>
        <w:rPr>
          <w:rFonts w:ascii="Arial" w:hAnsi="Arial" w:cs="Arial"/>
          <w:sz w:val="22"/>
          <w:szCs w:val="22"/>
        </w:rPr>
        <w:t>Data Warehouse</w:t>
      </w:r>
      <w:r w:rsidRPr="008B3293">
        <w:rPr>
          <w:rFonts w:ascii="Arial" w:hAnsi="Arial" w:cs="Arial"/>
          <w:sz w:val="22"/>
          <w:szCs w:val="22"/>
        </w:rPr>
        <w:t>.</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b/>
          <w:bCs/>
          <w:sz w:val="22"/>
          <w:szCs w:val="22"/>
        </w:rPr>
        <w:t xml:space="preserve">Para </w:t>
      </w:r>
      <w:smartTag w:uri="urn:schemas-microsoft-com:office:smarttags" w:element="PersonName">
        <w:smartTagPr>
          <w:attr w:name="ProductID" w:val="la Organizaci￳n"/>
        </w:smartTagPr>
        <w:r w:rsidRPr="008B3293">
          <w:rPr>
            <w:rFonts w:ascii="Arial" w:hAnsi="Arial" w:cs="Arial"/>
            <w:b/>
            <w:bCs/>
            <w:sz w:val="22"/>
            <w:szCs w:val="22"/>
          </w:rPr>
          <w:t>la Organización</w:t>
        </w:r>
      </w:smartTag>
      <w:r w:rsidRPr="008B3293">
        <w:rPr>
          <w:rFonts w:ascii="Arial" w:hAnsi="Arial" w:cs="Arial"/>
          <w:b/>
          <w:bCs/>
          <w:sz w:val="22"/>
          <w:szCs w:val="22"/>
        </w:rPr>
        <w:t xml:space="preserve"> en Tecnologías de Información</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sz w:val="22"/>
          <w:szCs w:val="22"/>
        </w:rPr>
        <w:t xml:space="preserve">El </w:t>
      </w:r>
      <w:r>
        <w:rPr>
          <w:rFonts w:ascii="Arial" w:hAnsi="Arial" w:cs="Arial"/>
          <w:sz w:val="22"/>
          <w:szCs w:val="22"/>
        </w:rPr>
        <w:t>Data Warehouse</w:t>
      </w:r>
      <w:r w:rsidRPr="008B3293">
        <w:rPr>
          <w:rFonts w:ascii="Arial" w:hAnsi="Arial" w:cs="Arial"/>
          <w:sz w:val="22"/>
          <w:szCs w:val="22"/>
        </w:rPr>
        <w:t xml:space="preserve"> enriquece las capacidades del usuario autosuficiente y hace lo factible para ofrecer nuevos servicios a los usuarios, sin interferir con las aplicaciones cotidianas de producción.  La pugna constante por resolver las necesidades de usuarios que piden acceso a los datos operacionales, finaliza con la implementación de un </w:t>
      </w:r>
      <w:r>
        <w:rPr>
          <w:rFonts w:ascii="Arial" w:hAnsi="Arial" w:cs="Arial"/>
          <w:sz w:val="22"/>
          <w:szCs w:val="22"/>
        </w:rPr>
        <w:t>Data Warehouse</w:t>
      </w:r>
      <w:r w:rsidRPr="008B3293">
        <w:rPr>
          <w:rFonts w:ascii="Arial" w:hAnsi="Arial" w:cs="Arial"/>
          <w:sz w:val="22"/>
          <w:szCs w:val="22"/>
        </w:rPr>
        <w:t xml:space="preserve">. La mayoría de los usuarios no necesita accesar más a los datos actuales, porque ellos tienen información más útil disponible desde el </w:t>
      </w:r>
      <w:r>
        <w:rPr>
          <w:rFonts w:ascii="Arial" w:hAnsi="Arial" w:cs="Arial"/>
          <w:sz w:val="22"/>
          <w:szCs w:val="22"/>
        </w:rPr>
        <w:t>Data Warehouse</w:t>
      </w:r>
      <w:r w:rsidRPr="008B3293">
        <w:rPr>
          <w:rFonts w:ascii="Arial" w:hAnsi="Arial" w:cs="Arial"/>
          <w:sz w:val="22"/>
          <w:szCs w:val="22"/>
        </w:rPr>
        <w:t>.</w:t>
      </w:r>
    </w:p>
    <w:p w:rsidR="001D0D3F" w:rsidRPr="008B3293" w:rsidRDefault="001D0D3F" w:rsidP="001D0D3F">
      <w:pPr>
        <w:tabs>
          <w:tab w:val="left" w:pos="900"/>
        </w:tabs>
        <w:spacing w:before="100" w:beforeAutospacing="1" w:after="100" w:afterAutospacing="1" w:line="480" w:lineRule="auto"/>
        <w:ind w:left="720"/>
        <w:jc w:val="both"/>
        <w:rPr>
          <w:sz w:val="22"/>
          <w:szCs w:val="22"/>
        </w:rPr>
      </w:pPr>
      <w:r w:rsidRPr="008B3293">
        <w:rPr>
          <w:rFonts w:ascii="Arial" w:hAnsi="Arial" w:cs="Arial"/>
          <w:sz w:val="22"/>
          <w:szCs w:val="22"/>
        </w:rPr>
        <w:t xml:space="preserve">Un </w:t>
      </w:r>
      <w:r>
        <w:rPr>
          <w:rFonts w:ascii="Arial" w:hAnsi="Arial" w:cs="Arial"/>
          <w:sz w:val="22"/>
          <w:szCs w:val="22"/>
        </w:rPr>
        <w:t>Data Warehouse</w:t>
      </w:r>
      <w:r w:rsidRPr="008B3293">
        <w:rPr>
          <w:rFonts w:ascii="Arial" w:hAnsi="Arial" w:cs="Arial"/>
          <w:sz w:val="22"/>
          <w:szCs w:val="22"/>
        </w:rPr>
        <w:t xml:space="preserve"> aumenta el valor de las inversiones en tecnologías de información, en aplicaciones y bases de datos operacionales. Como estas bases de datos alimentan información, al evolucionar el </w:t>
      </w:r>
      <w:r>
        <w:rPr>
          <w:rFonts w:ascii="Arial" w:hAnsi="Arial" w:cs="Arial"/>
          <w:sz w:val="22"/>
          <w:szCs w:val="22"/>
        </w:rPr>
        <w:t>Data Warehouse</w:t>
      </w:r>
      <w:r w:rsidRPr="008B3293">
        <w:rPr>
          <w:rFonts w:ascii="Arial" w:hAnsi="Arial" w:cs="Arial"/>
          <w:sz w:val="22"/>
          <w:szCs w:val="22"/>
        </w:rPr>
        <w:t>, llegan a ser imprescindibles no solamente para las operaciones diarias, sino además como la fuente de información del negocio de amplio rango.</w:t>
      </w:r>
    </w:p>
    <w:p w:rsidR="00ED31CE" w:rsidRDefault="0082194B" w:rsidP="005254B8">
      <w:pPr>
        <w:autoSpaceDE w:val="0"/>
        <w:autoSpaceDN w:val="0"/>
        <w:adjustRightInd w:val="0"/>
        <w:spacing w:line="480" w:lineRule="auto"/>
        <w:jc w:val="center"/>
        <w:rPr>
          <w:rFonts w:ascii="Arial" w:hAnsi="Arial" w:cs="Arial"/>
          <w:b/>
          <w:sz w:val="22"/>
          <w:szCs w:val="22"/>
        </w:rPr>
      </w:pPr>
      <w:r>
        <w:rPr>
          <w:rFonts w:ascii="Arial" w:hAnsi="Arial" w:cs="Arial"/>
          <w:i/>
          <w:sz w:val="22"/>
          <w:szCs w:val="22"/>
        </w:rPr>
        <w:br w:type="page"/>
      </w:r>
      <w:r w:rsidR="00ED31CE" w:rsidRPr="001004A8">
        <w:rPr>
          <w:rFonts w:ascii="Arial" w:hAnsi="Arial" w:cs="Arial"/>
          <w:b/>
          <w:sz w:val="22"/>
          <w:szCs w:val="22"/>
        </w:rPr>
        <w:t>CONCLUSIONES</w:t>
      </w:r>
      <w:r w:rsidR="00ED31CE">
        <w:rPr>
          <w:rFonts w:ascii="Arial" w:hAnsi="Arial" w:cs="Arial"/>
          <w:b/>
          <w:sz w:val="22"/>
          <w:szCs w:val="22"/>
        </w:rPr>
        <w:t xml:space="preserve"> Y RECOMENDACIONES</w:t>
      </w:r>
    </w:p>
    <w:p w:rsidR="00ED31CE" w:rsidRDefault="00ED31CE" w:rsidP="00ED31CE">
      <w:pPr>
        <w:autoSpaceDE w:val="0"/>
        <w:autoSpaceDN w:val="0"/>
        <w:adjustRightInd w:val="0"/>
        <w:spacing w:line="480" w:lineRule="auto"/>
        <w:jc w:val="center"/>
        <w:rPr>
          <w:rFonts w:ascii="Arial" w:hAnsi="Arial" w:cs="Arial"/>
          <w:b/>
          <w:sz w:val="22"/>
          <w:szCs w:val="22"/>
        </w:rPr>
      </w:pPr>
    </w:p>
    <w:p w:rsidR="00ED31CE" w:rsidRDefault="00ED31CE" w:rsidP="00ED31CE">
      <w:p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Producto de la investigación en el presente capítulo se levanta una serie de conclusiones y recomendaciones sobre:</w:t>
      </w:r>
    </w:p>
    <w:p w:rsidR="00ED31CE" w:rsidRDefault="00ED31CE" w:rsidP="00ED31CE">
      <w:pPr>
        <w:autoSpaceDE w:val="0"/>
        <w:autoSpaceDN w:val="0"/>
        <w:adjustRightInd w:val="0"/>
        <w:spacing w:line="480" w:lineRule="auto"/>
        <w:jc w:val="both"/>
        <w:rPr>
          <w:rFonts w:ascii="Arial" w:hAnsi="Arial" w:cs="Arial"/>
          <w:sz w:val="22"/>
          <w:szCs w:val="22"/>
          <w:lang w:val="es-EC"/>
        </w:rPr>
      </w:pP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El contexto de las empresas investigadas</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El proceso metodológico seguido</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Las herramientas usadas</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El desarrollo de la parte práctica</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El entorno de aplicación</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Asuntos técnicos de la construcción del Data Warehouse</w:t>
      </w:r>
    </w:p>
    <w:p w:rsidR="00ED31CE" w:rsidRDefault="00ED31CE" w:rsidP="00ED31CE">
      <w:pPr>
        <w:numPr>
          <w:ilvl w:val="0"/>
          <w:numId w:val="52"/>
        </w:numPr>
        <w:autoSpaceDE w:val="0"/>
        <w:autoSpaceDN w:val="0"/>
        <w:adjustRightInd w:val="0"/>
        <w:spacing w:line="480" w:lineRule="auto"/>
        <w:jc w:val="both"/>
        <w:rPr>
          <w:rFonts w:ascii="Arial" w:hAnsi="Arial" w:cs="Arial"/>
          <w:sz w:val="22"/>
          <w:szCs w:val="22"/>
          <w:lang w:val="es-EC"/>
        </w:rPr>
      </w:pPr>
      <w:r>
        <w:rPr>
          <w:rFonts w:ascii="Arial" w:hAnsi="Arial" w:cs="Arial"/>
          <w:sz w:val="22"/>
          <w:szCs w:val="22"/>
          <w:lang w:val="es-EC"/>
        </w:rPr>
        <w:t xml:space="preserve">La explotación de </w:t>
      </w:r>
      <w:smartTag w:uri="urn:schemas-microsoft-com:office:smarttags" w:element="PersonName">
        <w:smartTagPr>
          <w:attr w:name="ProductID" w:val="la Inteligencia"/>
        </w:smartTagPr>
        <w:r>
          <w:rPr>
            <w:rFonts w:ascii="Arial" w:hAnsi="Arial" w:cs="Arial"/>
            <w:sz w:val="22"/>
            <w:szCs w:val="22"/>
            <w:lang w:val="es-EC"/>
          </w:rPr>
          <w:t>la Inteligencia</w:t>
        </w:r>
      </w:smartTag>
      <w:r>
        <w:rPr>
          <w:rFonts w:ascii="Arial" w:hAnsi="Arial" w:cs="Arial"/>
          <w:sz w:val="22"/>
          <w:szCs w:val="22"/>
          <w:lang w:val="es-EC"/>
        </w:rPr>
        <w:t xml:space="preserve"> de Negocios por parte de la gente de sistemas</w:t>
      </w:r>
    </w:p>
    <w:p w:rsidR="00ED31CE" w:rsidRPr="00EE37E3" w:rsidRDefault="00ED31CE" w:rsidP="00ED31CE">
      <w:pPr>
        <w:autoSpaceDE w:val="0"/>
        <w:autoSpaceDN w:val="0"/>
        <w:adjustRightInd w:val="0"/>
        <w:spacing w:line="480" w:lineRule="auto"/>
        <w:rPr>
          <w:rFonts w:ascii="Arial" w:hAnsi="Arial" w:cs="Arial"/>
          <w:sz w:val="22"/>
          <w:szCs w:val="22"/>
          <w:lang w:val="es-EC"/>
        </w:rPr>
      </w:pPr>
    </w:p>
    <w:p w:rsidR="00ED31CE" w:rsidRPr="008F7D0C" w:rsidRDefault="00ED31CE" w:rsidP="00ED31CE">
      <w:pPr>
        <w:autoSpaceDE w:val="0"/>
        <w:autoSpaceDN w:val="0"/>
        <w:adjustRightInd w:val="0"/>
        <w:spacing w:line="480" w:lineRule="auto"/>
        <w:jc w:val="both"/>
        <w:rPr>
          <w:rFonts w:ascii="Arial" w:hAnsi="Arial" w:cs="Arial"/>
          <w:i/>
          <w:sz w:val="22"/>
          <w:szCs w:val="22"/>
        </w:rPr>
      </w:pPr>
      <w:r w:rsidRPr="008F7D0C">
        <w:rPr>
          <w:rFonts w:ascii="Arial" w:hAnsi="Arial" w:cs="Arial"/>
          <w:i/>
          <w:sz w:val="22"/>
          <w:szCs w:val="22"/>
        </w:rPr>
        <w:t>C</w:t>
      </w:r>
      <w:r>
        <w:rPr>
          <w:rFonts w:ascii="Arial" w:hAnsi="Arial" w:cs="Arial"/>
          <w:i/>
          <w:sz w:val="22"/>
          <w:szCs w:val="22"/>
        </w:rPr>
        <w:t>onclusiones</w:t>
      </w:r>
    </w:p>
    <w:p w:rsidR="00ED31CE" w:rsidRDefault="00ED31CE" w:rsidP="00ED31CE">
      <w:pPr>
        <w:autoSpaceDE w:val="0"/>
        <w:autoSpaceDN w:val="0"/>
        <w:adjustRightInd w:val="0"/>
        <w:spacing w:line="480" w:lineRule="auto"/>
        <w:jc w:val="both"/>
        <w:rPr>
          <w:rFonts w:ascii="Arial" w:hAnsi="Arial" w:cs="Arial"/>
          <w:sz w:val="22"/>
          <w:szCs w:val="22"/>
        </w:rPr>
      </w:pPr>
    </w:p>
    <w:p w:rsidR="00615F22" w:rsidRDefault="00615F22" w:rsidP="00615F22">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Las empresas a</w:t>
      </w:r>
      <w:r w:rsidR="00290869">
        <w:rPr>
          <w:rFonts w:ascii="Arial" w:hAnsi="Arial" w:cs="Arial"/>
          <w:sz w:val="22"/>
          <w:szCs w:val="22"/>
        </w:rPr>
        <w:t>l</w:t>
      </w:r>
      <w:r>
        <w:rPr>
          <w:rFonts w:ascii="Arial" w:hAnsi="Arial" w:cs="Arial"/>
          <w:sz w:val="22"/>
          <w:szCs w:val="22"/>
        </w:rPr>
        <w:t xml:space="preserve"> implementar una cultura de Negocios Inteligentes, deberían primero conocer el modelo, de tal manera que se pued</w:t>
      </w:r>
      <w:r w:rsidR="00290869">
        <w:rPr>
          <w:rFonts w:ascii="Arial" w:hAnsi="Arial" w:cs="Arial"/>
          <w:sz w:val="22"/>
          <w:szCs w:val="22"/>
        </w:rPr>
        <w:t>a sacar el mayor provecho a esta</w:t>
      </w:r>
      <w:r>
        <w:rPr>
          <w:rFonts w:ascii="Arial" w:hAnsi="Arial" w:cs="Arial"/>
          <w:sz w:val="22"/>
          <w:szCs w:val="22"/>
        </w:rPr>
        <w:t xml:space="preserve"> metodología.</w:t>
      </w: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Se ha detectado que para grupos de empresas del mismo sector, se requiere agilidad empresarial;</w:t>
      </w:r>
      <w:r w:rsidRPr="004E0A78">
        <w:rPr>
          <w:rFonts w:ascii="Arial" w:hAnsi="Arial" w:cs="Arial"/>
          <w:sz w:val="22"/>
          <w:szCs w:val="22"/>
        </w:rPr>
        <w:t xml:space="preserve"> capacidad de anticiparse a tendencias emergentes y oportunidades prometedoras</w:t>
      </w:r>
      <w:r>
        <w:rPr>
          <w:rFonts w:ascii="Arial" w:hAnsi="Arial" w:cs="Arial"/>
          <w:sz w:val="22"/>
          <w:szCs w:val="22"/>
        </w:rPr>
        <w:t>;</w:t>
      </w:r>
      <w:r w:rsidRPr="004E0A78">
        <w:rPr>
          <w:rFonts w:ascii="Arial" w:hAnsi="Arial" w:cs="Arial"/>
          <w:sz w:val="22"/>
          <w:szCs w:val="22"/>
        </w:rPr>
        <w:t xml:space="preserve"> </w:t>
      </w:r>
      <w:r>
        <w:rPr>
          <w:rFonts w:ascii="Arial" w:hAnsi="Arial" w:cs="Arial"/>
          <w:sz w:val="22"/>
          <w:szCs w:val="22"/>
        </w:rPr>
        <w:t xml:space="preserve">necesidad de </w:t>
      </w:r>
      <w:r w:rsidRPr="004E0A78">
        <w:rPr>
          <w:rFonts w:ascii="Arial" w:hAnsi="Arial" w:cs="Arial"/>
          <w:sz w:val="22"/>
          <w:szCs w:val="22"/>
        </w:rPr>
        <w:t>transformar la estrategia empresarial en procesos internos de la organización</w:t>
      </w:r>
      <w:r w:rsidR="00B4122A">
        <w:rPr>
          <w:rFonts w:ascii="Arial" w:hAnsi="Arial" w:cs="Arial"/>
          <w:sz w:val="22"/>
          <w:szCs w:val="22"/>
        </w:rPr>
        <w:t>;</w:t>
      </w:r>
      <w:r>
        <w:rPr>
          <w:rFonts w:ascii="Arial" w:hAnsi="Arial" w:cs="Arial"/>
          <w:sz w:val="22"/>
          <w:szCs w:val="22"/>
        </w:rPr>
        <w:t xml:space="preserve"> el aplicar las técnicas de Inteligencia de Negocios apoyados en la informática contribuye a cumplir esas necesidades</w:t>
      </w:r>
      <w:r w:rsidR="00E3453A">
        <w:rPr>
          <w:rFonts w:ascii="Arial" w:hAnsi="Arial" w:cs="Arial"/>
          <w:sz w:val="22"/>
          <w:szCs w:val="22"/>
        </w:rPr>
        <w:t>.</w:t>
      </w:r>
    </w:p>
    <w:p w:rsidR="00ED31CE" w:rsidRDefault="00ED31CE" w:rsidP="00ED31CE">
      <w:pPr>
        <w:autoSpaceDE w:val="0"/>
        <w:autoSpaceDN w:val="0"/>
        <w:adjustRightInd w:val="0"/>
        <w:spacing w:line="480" w:lineRule="auto"/>
        <w:ind w:left="360"/>
        <w:jc w:val="both"/>
        <w:rPr>
          <w:rFonts w:ascii="Arial" w:hAnsi="Arial" w:cs="Arial"/>
          <w:sz w:val="22"/>
          <w:szCs w:val="22"/>
        </w:rPr>
      </w:pPr>
    </w:p>
    <w:p w:rsidR="00ED31CE" w:rsidRPr="004E0A78" w:rsidRDefault="00ED31CE" w:rsidP="00ED31CE">
      <w:pPr>
        <w:numPr>
          <w:ilvl w:val="0"/>
          <w:numId w:val="51"/>
        </w:numPr>
        <w:autoSpaceDE w:val="0"/>
        <w:autoSpaceDN w:val="0"/>
        <w:adjustRightInd w:val="0"/>
        <w:spacing w:line="480" w:lineRule="auto"/>
        <w:jc w:val="both"/>
        <w:rPr>
          <w:rFonts w:ascii="Arial" w:hAnsi="Arial" w:cs="Arial"/>
          <w:sz w:val="22"/>
          <w:szCs w:val="22"/>
        </w:rPr>
      </w:pPr>
      <w:r w:rsidRPr="004E0A78">
        <w:rPr>
          <w:rFonts w:ascii="Arial" w:hAnsi="Arial" w:cs="Arial"/>
          <w:sz w:val="22"/>
          <w:szCs w:val="22"/>
        </w:rPr>
        <w:t>En el mundo empresarial actual, altamente competitivo y en rápida evolución, la</w:t>
      </w:r>
      <w:r>
        <w:rPr>
          <w:rFonts w:ascii="Arial" w:hAnsi="Arial" w:cs="Arial"/>
          <w:sz w:val="22"/>
          <w:szCs w:val="22"/>
        </w:rPr>
        <w:t xml:space="preserve"> </w:t>
      </w:r>
      <w:r w:rsidRPr="004E0A78">
        <w:rPr>
          <w:rFonts w:ascii="Arial" w:hAnsi="Arial" w:cs="Arial"/>
          <w:sz w:val="22"/>
          <w:szCs w:val="22"/>
        </w:rPr>
        <w:t>supervivencia empresarial depende de su capacidad para reconocer cambios y desafíos en el mercado y responder a</w:t>
      </w:r>
      <w:r>
        <w:rPr>
          <w:rFonts w:ascii="Arial" w:hAnsi="Arial" w:cs="Arial"/>
          <w:sz w:val="22"/>
          <w:szCs w:val="22"/>
        </w:rPr>
        <w:t xml:space="preserve"> ellos con rapidez y precisión, las Empresas de agua potable y alcantarillado no están exentas de este proceso y han sido objeto de la presente investigación para construcción del Data Warehouse</w:t>
      </w:r>
      <w:r w:rsidR="00E3453A">
        <w:rPr>
          <w:rFonts w:ascii="Arial" w:hAnsi="Arial" w:cs="Arial"/>
          <w:sz w:val="22"/>
          <w:szCs w:val="22"/>
        </w:rPr>
        <w:t>.</w:t>
      </w:r>
    </w:p>
    <w:p w:rsidR="00ED31CE" w:rsidRDefault="00ED31CE" w:rsidP="00ED31CE">
      <w:pPr>
        <w:autoSpaceDE w:val="0"/>
        <w:autoSpaceDN w:val="0"/>
        <w:adjustRightInd w:val="0"/>
        <w:spacing w:line="480" w:lineRule="auto"/>
        <w:ind w:left="360"/>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La consecución del análisis y diseño del Data Warehouse para las Empresas del mismo sector, ha exigido que el grupo de investigación explote el marco conceptual y teórico necesario. Pues sólo este factor ha permitido cumpli</w:t>
      </w:r>
      <w:r w:rsidR="00E3453A">
        <w:rPr>
          <w:rFonts w:ascii="Arial" w:hAnsi="Arial" w:cs="Arial"/>
          <w:sz w:val="22"/>
          <w:szCs w:val="22"/>
        </w:rPr>
        <w:t>r el objetivo inicial planteado.</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El Balanced Score Card, ha sido el puntal básico a partir del cual se ha esquematizado la solución</w:t>
      </w:r>
      <w:r w:rsidR="00E3453A">
        <w:rPr>
          <w:rFonts w:ascii="Arial" w:hAnsi="Arial" w:cs="Arial"/>
          <w:sz w:val="22"/>
          <w:szCs w:val="22"/>
        </w:rPr>
        <w:t>.</w:t>
      </w:r>
      <w:r>
        <w:rPr>
          <w:rFonts w:ascii="Arial" w:hAnsi="Arial" w:cs="Arial"/>
          <w:sz w:val="22"/>
          <w:szCs w:val="22"/>
        </w:rPr>
        <w:t xml:space="preserve"> </w:t>
      </w:r>
    </w:p>
    <w:p w:rsidR="00ED31CE" w:rsidRDefault="00ED31CE" w:rsidP="00ED31CE">
      <w:pPr>
        <w:autoSpaceDE w:val="0"/>
        <w:autoSpaceDN w:val="0"/>
        <w:adjustRightInd w:val="0"/>
        <w:spacing w:line="480" w:lineRule="auto"/>
        <w:ind w:left="360"/>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Los indicadores identificados para las empresas del mismo sector han sido homologados con estándares internacionales que son aplicados por empresas del área de servicio de producción, dotación y facturación de agua potable y alcantarillado, detectándose que se encuentra</w:t>
      </w:r>
      <w:r w:rsidR="00E3453A">
        <w:rPr>
          <w:rFonts w:ascii="Arial" w:hAnsi="Arial" w:cs="Arial"/>
          <w:sz w:val="22"/>
          <w:szCs w:val="22"/>
        </w:rPr>
        <w:t>n enrumbados de manera correcta.</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El modelo propuesto y su correspondiente implementación es prácticamente adaptable a todos los Municipio</w:t>
      </w:r>
      <w:r w:rsidR="00290869">
        <w:rPr>
          <w:rFonts w:ascii="Arial" w:hAnsi="Arial" w:cs="Arial"/>
          <w:sz w:val="22"/>
          <w:szCs w:val="22"/>
        </w:rPr>
        <w:t>s</w:t>
      </w:r>
      <w:r>
        <w:rPr>
          <w:rFonts w:ascii="Arial" w:hAnsi="Arial" w:cs="Arial"/>
          <w:sz w:val="22"/>
          <w:szCs w:val="22"/>
        </w:rPr>
        <w:t xml:space="preserve"> así como también para </w:t>
      </w:r>
      <w:smartTag w:uri="urn:schemas-microsoft-com:office:smarttags" w:element="PersonName">
        <w:smartTagPr>
          <w:attr w:name="ProductID" w:val="la Junta"/>
        </w:smartTagPr>
        <w:r>
          <w:rPr>
            <w:rFonts w:ascii="Arial" w:hAnsi="Arial" w:cs="Arial"/>
            <w:sz w:val="22"/>
            <w:szCs w:val="22"/>
          </w:rPr>
          <w:t>la Junta</w:t>
        </w:r>
      </w:smartTag>
      <w:r>
        <w:rPr>
          <w:rFonts w:ascii="Arial" w:hAnsi="Arial" w:cs="Arial"/>
          <w:sz w:val="22"/>
          <w:szCs w:val="22"/>
        </w:rPr>
        <w:t xml:space="preserve"> de Agua, que por su dimensión física revestiría menor nivel de complejidad</w:t>
      </w:r>
      <w:r w:rsidR="00E3453A">
        <w:rPr>
          <w:rFonts w:ascii="Arial" w:hAnsi="Arial" w:cs="Arial"/>
          <w:sz w:val="22"/>
          <w:szCs w:val="22"/>
        </w:rPr>
        <w:t>.</w:t>
      </w:r>
    </w:p>
    <w:p w:rsidR="00ED31CE" w:rsidRDefault="00ED31CE" w:rsidP="00ED31CE">
      <w:pPr>
        <w:autoSpaceDE w:val="0"/>
        <w:autoSpaceDN w:val="0"/>
        <w:adjustRightInd w:val="0"/>
        <w:spacing w:line="480" w:lineRule="auto"/>
        <w:ind w:left="360"/>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sidRPr="004E0A78">
        <w:rPr>
          <w:rFonts w:ascii="Arial" w:hAnsi="Arial" w:cs="Arial"/>
          <w:sz w:val="22"/>
          <w:szCs w:val="22"/>
        </w:rPr>
        <w:t xml:space="preserve">Para </w:t>
      </w:r>
      <w:r>
        <w:rPr>
          <w:rFonts w:ascii="Arial" w:hAnsi="Arial" w:cs="Arial"/>
          <w:sz w:val="22"/>
          <w:szCs w:val="22"/>
        </w:rPr>
        <w:t>llegar a la productividad de los Tableros de Control de nivel estratégico, táctico, operativo y el Data Warehouse</w:t>
      </w:r>
      <w:r w:rsidRPr="004E0A78">
        <w:rPr>
          <w:rFonts w:ascii="Arial" w:hAnsi="Arial" w:cs="Arial"/>
          <w:sz w:val="22"/>
          <w:szCs w:val="22"/>
        </w:rPr>
        <w:t xml:space="preserve">, </w:t>
      </w:r>
      <w:r>
        <w:rPr>
          <w:rFonts w:ascii="Arial" w:hAnsi="Arial" w:cs="Arial"/>
          <w:sz w:val="22"/>
          <w:szCs w:val="22"/>
        </w:rPr>
        <w:t xml:space="preserve">se propone para las empresas un esquema </w:t>
      </w:r>
      <w:r w:rsidRPr="004E0A78">
        <w:rPr>
          <w:rFonts w:ascii="Arial" w:hAnsi="Arial" w:cs="Arial"/>
          <w:sz w:val="22"/>
          <w:szCs w:val="22"/>
        </w:rPr>
        <w:t xml:space="preserve">de la infraestructura </w:t>
      </w:r>
      <w:r>
        <w:rPr>
          <w:rFonts w:ascii="Arial" w:hAnsi="Arial" w:cs="Arial"/>
          <w:sz w:val="22"/>
          <w:szCs w:val="22"/>
        </w:rPr>
        <w:t xml:space="preserve">en hardware y software, a manera de plantilla estándar </w:t>
      </w:r>
      <w:r w:rsidRPr="004E0A78">
        <w:rPr>
          <w:rFonts w:ascii="Arial" w:hAnsi="Arial" w:cs="Arial"/>
          <w:sz w:val="22"/>
          <w:szCs w:val="22"/>
        </w:rPr>
        <w:t xml:space="preserve">que les </w:t>
      </w:r>
      <w:r>
        <w:rPr>
          <w:rFonts w:ascii="Arial" w:hAnsi="Arial" w:cs="Arial"/>
          <w:sz w:val="22"/>
          <w:szCs w:val="22"/>
        </w:rPr>
        <w:t xml:space="preserve">ha de </w:t>
      </w:r>
      <w:r w:rsidRPr="004E0A78">
        <w:rPr>
          <w:rFonts w:ascii="Arial" w:hAnsi="Arial" w:cs="Arial"/>
          <w:sz w:val="22"/>
          <w:szCs w:val="22"/>
        </w:rPr>
        <w:t>permit</w:t>
      </w:r>
      <w:r>
        <w:rPr>
          <w:rFonts w:ascii="Arial" w:hAnsi="Arial" w:cs="Arial"/>
          <w:sz w:val="22"/>
          <w:szCs w:val="22"/>
        </w:rPr>
        <w:t xml:space="preserve">ir operar adecuadamente. Pues </w:t>
      </w:r>
      <w:r w:rsidRPr="004E0A78">
        <w:rPr>
          <w:rFonts w:ascii="Arial" w:hAnsi="Arial" w:cs="Arial"/>
          <w:sz w:val="22"/>
          <w:szCs w:val="22"/>
        </w:rPr>
        <w:t>permiten ofrecer la información correcta a las personas adecuadas en el momento oportuno</w:t>
      </w:r>
      <w:r>
        <w:rPr>
          <w:rFonts w:ascii="Arial" w:hAnsi="Arial" w:cs="Arial"/>
          <w:sz w:val="22"/>
          <w:szCs w:val="22"/>
        </w:rPr>
        <w:t>.</w:t>
      </w:r>
    </w:p>
    <w:p w:rsidR="00ED31CE" w:rsidRDefault="00ED31CE" w:rsidP="00ED31CE">
      <w:pPr>
        <w:autoSpaceDE w:val="0"/>
        <w:autoSpaceDN w:val="0"/>
        <w:adjustRightInd w:val="0"/>
        <w:spacing w:line="480" w:lineRule="auto"/>
        <w:jc w:val="both"/>
        <w:rPr>
          <w:rFonts w:ascii="Arial" w:hAnsi="Arial" w:cs="Arial"/>
          <w:sz w:val="22"/>
          <w:szCs w:val="22"/>
        </w:rPr>
      </w:pPr>
    </w:p>
    <w:p w:rsidR="002E51CF" w:rsidRDefault="00ED31CE" w:rsidP="002E51CF">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La aplicación de la herramienta de Business I</w:t>
      </w:r>
      <w:r w:rsidRPr="004E0A78">
        <w:rPr>
          <w:rFonts w:ascii="Arial" w:hAnsi="Arial" w:cs="Arial"/>
          <w:sz w:val="22"/>
          <w:szCs w:val="22"/>
        </w:rPr>
        <w:t xml:space="preserve">ntelligence </w:t>
      </w:r>
      <w:r>
        <w:rPr>
          <w:rFonts w:ascii="Arial" w:hAnsi="Arial" w:cs="Arial"/>
          <w:sz w:val="22"/>
          <w:szCs w:val="22"/>
        </w:rPr>
        <w:t xml:space="preserve">de SQL Server 2005, dispone de un entorno flexible y fácil de aplicar y contribuye a </w:t>
      </w:r>
      <w:r w:rsidRPr="004E0A78">
        <w:rPr>
          <w:rFonts w:ascii="Arial" w:hAnsi="Arial" w:cs="Arial"/>
          <w:sz w:val="22"/>
          <w:szCs w:val="22"/>
        </w:rPr>
        <w:t>aumenta</w:t>
      </w:r>
      <w:r>
        <w:rPr>
          <w:rFonts w:ascii="Arial" w:hAnsi="Arial" w:cs="Arial"/>
          <w:sz w:val="22"/>
          <w:szCs w:val="22"/>
        </w:rPr>
        <w:t>r</w:t>
      </w:r>
      <w:r w:rsidRPr="004E0A78">
        <w:rPr>
          <w:rFonts w:ascii="Arial" w:hAnsi="Arial" w:cs="Arial"/>
          <w:sz w:val="22"/>
          <w:szCs w:val="22"/>
        </w:rPr>
        <w:t xml:space="preserve"> considerablemente la agilidad empresarial, porque ofrece </w:t>
      </w:r>
      <w:r>
        <w:rPr>
          <w:rFonts w:ascii="Arial" w:hAnsi="Arial" w:cs="Arial"/>
          <w:sz w:val="22"/>
          <w:szCs w:val="22"/>
        </w:rPr>
        <w:t xml:space="preserve">a </w:t>
      </w:r>
      <w:r w:rsidRPr="004E0A78">
        <w:rPr>
          <w:rFonts w:ascii="Arial" w:hAnsi="Arial" w:cs="Arial"/>
          <w:sz w:val="22"/>
          <w:szCs w:val="22"/>
        </w:rPr>
        <w:t>grupos estratégicos importantes dentro y fuera de la</w:t>
      </w:r>
      <w:r>
        <w:rPr>
          <w:rFonts w:ascii="Arial" w:hAnsi="Arial" w:cs="Arial"/>
          <w:sz w:val="22"/>
          <w:szCs w:val="22"/>
        </w:rPr>
        <w:t>s</w:t>
      </w:r>
      <w:r w:rsidRPr="004E0A78">
        <w:rPr>
          <w:rFonts w:ascii="Arial" w:hAnsi="Arial" w:cs="Arial"/>
          <w:sz w:val="22"/>
          <w:szCs w:val="22"/>
        </w:rPr>
        <w:t xml:space="preserve"> </w:t>
      </w:r>
      <w:r>
        <w:rPr>
          <w:rFonts w:ascii="Arial" w:hAnsi="Arial" w:cs="Arial"/>
          <w:sz w:val="22"/>
          <w:szCs w:val="22"/>
        </w:rPr>
        <w:t>empresas</w:t>
      </w:r>
      <w:r w:rsidRPr="004E0A78">
        <w:rPr>
          <w:rFonts w:ascii="Arial" w:hAnsi="Arial" w:cs="Arial"/>
          <w:sz w:val="22"/>
          <w:szCs w:val="22"/>
        </w:rPr>
        <w:t xml:space="preserve"> el punto de vista específico de los datos corporativos </w:t>
      </w:r>
      <w:r>
        <w:rPr>
          <w:rFonts w:ascii="Arial" w:hAnsi="Arial" w:cs="Arial"/>
          <w:sz w:val="22"/>
          <w:szCs w:val="22"/>
        </w:rPr>
        <w:t>necesarios para tomar decisiones correctas</w:t>
      </w:r>
      <w:r w:rsidRPr="004E0A78">
        <w:rPr>
          <w:rFonts w:ascii="Arial" w:hAnsi="Arial" w:cs="Arial"/>
          <w:sz w:val="22"/>
          <w:szCs w:val="22"/>
        </w:rPr>
        <w:t xml:space="preserve">. </w:t>
      </w:r>
    </w:p>
    <w:p w:rsidR="002E51CF" w:rsidRDefault="002E51CF" w:rsidP="002E51CF">
      <w:pPr>
        <w:autoSpaceDE w:val="0"/>
        <w:autoSpaceDN w:val="0"/>
        <w:adjustRightInd w:val="0"/>
        <w:spacing w:line="480" w:lineRule="auto"/>
        <w:jc w:val="both"/>
        <w:rPr>
          <w:rFonts w:ascii="Arial" w:hAnsi="Arial" w:cs="Arial"/>
          <w:sz w:val="22"/>
          <w:szCs w:val="22"/>
        </w:rPr>
      </w:pPr>
    </w:p>
    <w:p w:rsidR="002E51CF" w:rsidRPr="002E51CF" w:rsidRDefault="002E51CF" w:rsidP="002E51CF">
      <w:pPr>
        <w:numPr>
          <w:ilvl w:val="0"/>
          <w:numId w:val="51"/>
        </w:numPr>
        <w:autoSpaceDE w:val="0"/>
        <w:autoSpaceDN w:val="0"/>
        <w:adjustRightInd w:val="0"/>
        <w:spacing w:line="480" w:lineRule="auto"/>
        <w:jc w:val="both"/>
        <w:rPr>
          <w:rFonts w:ascii="Arial" w:hAnsi="Arial" w:cs="Arial"/>
          <w:sz w:val="22"/>
          <w:szCs w:val="22"/>
        </w:rPr>
      </w:pPr>
      <w:r w:rsidRPr="00F304F0">
        <w:rPr>
          <w:rFonts w:ascii="Arial" w:hAnsi="Arial" w:cs="Arial"/>
          <w:sz w:val="22"/>
          <w:szCs w:val="22"/>
        </w:rPr>
        <w:t xml:space="preserve">Es </w:t>
      </w:r>
      <w:r>
        <w:rPr>
          <w:rFonts w:ascii="Arial" w:hAnsi="Arial" w:cs="Arial"/>
          <w:sz w:val="22"/>
          <w:szCs w:val="22"/>
        </w:rPr>
        <w:t>muy importante</w:t>
      </w:r>
      <w:r w:rsidRPr="00F304F0">
        <w:rPr>
          <w:rFonts w:ascii="Arial" w:hAnsi="Arial" w:cs="Arial"/>
          <w:sz w:val="22"/>
          <w:szCs w:val="22"/>
        </w:rPr>
        <w:t xml:space="preserve"> cambiar la cultura organizacional de una empresa y de sus empleados ya que va a depender en gran medida para el éxito de la implementación</w:t>
      </w:r>
      <w:r>
        <w:rPr>
          <w:rFonts w:ascii="Arial" w:hAnsi="Arial" w:cs="Arial"/>
          <w:sz w:val="22"/>
          <w:szCs w:val="22"/>
        </w:rPr>
        <w:t>.</w:t>
      </w:r>
    </w:p>
    <w:p w:rsidR="002E51CF" w:rsidRDefault="002E51CF" w:rsidP="002E51CF">
      <w:pPr>
        <w:autoSpaceDE w:val="0"/>
        <w:autoSpaceDN w:val="0"/>
        <w:adjustRightInd w:val="0"/>
        <w:spacing w:line="480" w:lineRule="auto"/>
        <w:jc w:val="both"/>
        <w:rPr>
          <w:rFonts w:ascii="Arial" w:hAnsi="Arial" w:cs="Arial"/>
          <w:sz w:val="22"/>
          <w:szCs w:val="22"/>
        </w:rPr>
      </w:pPr>
    </w:p>
    <w:p w:rsidR="00B543A9" w:rsidRDefault="00B543A9" w:rsidP="002E51CF">
      <w:pPr>
        <w:autoSpaceDE w:val="0"/>
        <w:autoSpaceDN w:val="0"/>
        <w:adjustRightInd w:val="0"/>
        <w:spacing w:line="480" w:lineRule="auto"/>
        <w:jc w:val="both"/>
        <w:rPr>
          <w:rFonts w:ascii="Arial" w:hAnsi="Arial" w:cs="Arial"/>
          <w:sz w:val="22"/>
          <w:szCs w:val="22"/>
        </w:rPr>
      </w:pPr>
    </w:p>
    <w:p w:rsidR="00B543A9" w:rsidRDefault="00B543A9" w:rsidP="002E51CF">
      <w:pPr>
        <w:autoSpaceDE w:val="0"/>
        <w:autoSpaceDN w:val="0"/>
        <w:adjustRightInd w:val="0"/>
        <w:spacing w:line="480" w:lineRule="auto"/>
        <w:jc w:val="both"/>
        <w:rPr>
          <w:rFonts w:ascii="Arial" w:hAnsi="Arial" w:cs="Arial"/>
          <w:sz w:val="22"/>
          <w:szCs w:val="22"/>
        </w:rPr>
      </w:pPr>
    </w:p>
    <w:p w:rsidR="00ED31CE" w:rsidRPr="008F7D0C" w:rsidRDefault="00ED31CE" w:rsidP="00ED31CE">
      <w:pPr>
        <w:autoSpaceDE w:val="0"/>
        <w:autoSpaceDN w:val="0"/>
        <w:adjustRightInd w:val="0"/>
        <w:spacing w:line="480" w:lineRule="auto"/>
        <w:jc w:val="both"/>
        <w:rPr>
          <w:rFonts w:ascii="Arial" w:hAnsi="Arial" w:cs="Arial"/>
          <w:i/>
          <w:sz w:val="22"/>
          <w:szCs w:val="22"/>
        </w:rPr>
      </w:pPr>
      <w:r w:rsidRPr="008F7D0C">
        <w:rPr>
          <w:rFonts w:ascii="Arial" w:hAnsi="Arial" w:cs="Arial"/>
          <w:i/>
          <w:sz w:val="22"/>
          <w:szCs w:val="22"/>
        </w:rPr>
        <w:t>R</w:t>
      </w:r>
      <w:r>
        <w:rPr>
          <w:rFonts w:ascii="Arial" w:hAnsi="Arial" w:cs="Arial"/>
          <w:i/>
          <w:sz w:val="22"/>
          <w:szCs w:val="22"/>
        </w:rPr>
        <w:t>ecomendaciones</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En la actualidad las Empresas de agua potable y alcantarillado, no manejan de forma efectiva el proceso de toma de decisiones; es recomendable la aplicación de la propuesta obtenida en la investigación para apoyar esta fase</w:t>
      </w:r>
      <w:r w:rsidR="00E3453A">
        <w:rPr>
          <w:rFonts w:ascii="Arial" w:hAnsi="Arial" w:cs="Arial"/>
          <w:sz w:val="22"/>
          <w:szCs w:val="22"/>
        </w:rPr>
        <w:t>.</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Tomando como referencia el presente trabajo, es recomendable para otras empresas que se manejen dentro de un sector de negocios o servicios similares, el diseño de soluciones Inteligencia de Negocios multiempresariales</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Default="00ED31CE" w:rsidP="00ED31CE">
      <w:pPr>
        <w:numPr>
          <w:ilvl w:val="0"/>
          <w:numId w:val="51"/>
        </w:numPr>
        <w:autoSpaceDE w:val="0"/>
        <w:autoSpaceDN w:val="0"/>
        <w:adjustRightInd w:val="0"/>
        <w:spacing w:line="480" w:lineRule="auto"/>
        <w:jc w:val="both"/>
        <w:rPr>
          <w:rFonts w:ascii="Arial" w:hAnsi="Arial" w:cs="Arial"/>
          <w:sz w:val="22"/>
          <w:szCs w:val="22"/>
        </w:rPr>
      </w:pPr>
      <w:r>
        <w:rPr>
          <w:rFonts w:ascii="Arial" w:hAnsi="Arial" w:cs="Arial"/>
          <w:sz w:val="22"/>
          <w:szCs w:val="22"/>
        </w:rPr>
        <w:t>Es recomendable que l</w:t>
      </w:r>
      <w:r w:rsidRPr="004E0A78">
        <w:rPr>
          <w:rFonts w:ascii="Arial" w:hAnsi="Arial" w:cs="Arial"/>
          <w:sz w:val="22"/>
          <w:szCs w:val="22"/>
        </w:rPr>
        <w:t>a</w:t>
      </w:r>
      <w:r>
        <w:rPr>
          <w:rFonts w:ascii="Arial" w:hAnsi="Arial" w:cs="Arial"/>
          <w:sz w:val="22"/>
          <w:szCs w:val="22"/>
        </w:rPr>
        <w:t>s</w:t>
      </w:r>
      <w:r w:rsidRPr="004E0A78">
        <w:rPr>
          <w:rFonts w:ascii="Arial" w:hAnsi="Arial" w:cs="Arial"/>
          <w:sz w:val="22"/>
          <w:szCs w:val="22"/>
        </w:rPr>
        <w:t xml:space="preserve"> </w:t>
      </w:r>
      <w:r>
        <w:rPr>
          <w:rFonts w:ascii="Arial" w:hAnsi="Arial" w:cs="Arial"/>
          <w:sz w:val="22"/>
          <w:szCs w:val="22"/>
        </w:rPr>
        <w:t xml:space="preserve">Empresas de agua potable y alcantarillado entren en el proceso de implementación del proyecto propuesto, esto generará </w:t>
      </w:r>
      <w:r w:rsidRPr="004E0A78">
        <w:rPr>
          <w:rFonts w:ascii="Arial" w:hAnsi="Arial" w:cs="Arial"/>
          <w:sz w:val="22"/>
          <w:szCs w:val="22"/>
        </w:rPr>
        <w:t xml:space="preserve">la capacidad de tomar el flujo de datos </w:t>
      </w:r>
      <w:r>
        <w:rPr>
          <w:rFonts w:ascii="Arial" w:hAnsi="Arial" w:cs="Arial"/>
          <w:sz w:val="22"/>
          <w:szCs w:val="22"/>
        </w:rPr>
        <w:t>diario</w:t>
      </w:r>
      <w:r w:rsidRPr="004E0A78">
        <w:rPr>
          <w:rFonts w:ascii="Arial" w:hAnsi="Arial" w:cs="Arial"/>
          <w:sz w:val="22"/>
          <w:szCs w:val="22"/>
        </w:rPr>
        <w:t xml:space="preserve"> y transformarlo en información activa que permita conseguir el éxito. </w:t>
      </w:r>
    </w:p>
    <w:p w:rsidR="00ED31CE" w:rsidRDefault="00ED31CE" w:rsidP="00ED31CE">
      <w:pPr>
        <w:autoSpaceDE w:val="0"/>
        <w:autoSpaceDN w:val="0"/>
        <w:adjustRightInd w:val="0"/>
        <w:spacing w:line="480" w:lineRule="auto"/>
        <w:jc w:val="both"/>
        <w:rPr>
          <w:rFonts w:ascii="Arial" w:hAnsi="Arial" w:cs="Arial"/>
          <w:sz w:val="22"/>
          <w:szCs w:val="22"/>
        </w:rPr>
      </w:pPr>
    </w:p>
    <w:p w:rsidR="00ED31CE" w:rsidRPr="004E0A78" w:rsidRDefault="00ED31CE" w:rsidP="00ED31CE">
      <w:pPr>
        <w:numPr>
          <w:ilvl w:val="0"/>
          <w:numId w:val="50"/>
        </w:numPr>
        <w:spacing w:line="480" w:lineRule="auto"/>
        <w:jc w:val="both"/>
        <w:rPr>
          <w:rFonts w:ascii="Arial" w:hAnsi="Arial" w:cs="Arial"/>
          <w:sz w:val="22"/>
          <w:szCs w:val="22"/>
        </w:rPr>
      </w:pPr>
      <w:r w:rsidRPr="004E0A78">
        <w:rPr>
          <w:rFonts w:ascii="Arial" w:hAnsi="Arial" w:cs="Arial"/>
          <w:sz w:val="22"/>
          <w:szCs w:val="22"/>
        </w:rPr>
        <w:t>Es muy habitual encontrarse con que más de un 30% de la información contenida en los sistemas operaciones o es incorrecta o incompleta para incorporarla al D</w:t>
      </w:r>
      <w:r>
        <w:rPr>
          <w:rFonts w:ascii="Arial" w:hAnsi="Arial" w:cs="Arial"/>
          <w:sz w:val="22"/>
          <w:szCs w:val="22"/>
        </w:rPr>
        <w:t xml:space="preserve">ata </w:t>
      </w:r>
      <w:r w:rsidRPr="004E0A78">
        <w:rPr>
          <w:rFonts w:ascii="Arial" w:hAnsi="Arial" w:cs="Arial"/>
          <w:sz w:val="22"/>
          <w:szCs w:val="22"/>
        </w:rPr>
        <w:t>W</w:t>
      </w:r>
      <w:r>
        <w:rPr>
          <w:rFonts w:ascii="Arial" w:hAnsi="Arial" w:cs="Arial"/>
          <w:sz w:val="22"/>
          <w:szCs w:val="22"/>
        </w:rPr>
        <w:t>arehouse</w:t>
      </w:r>
      <w:r w:rsidRPr="004E0A78">
        <w:rPr>
          <w:rFonts w:ascii="Arial" w:hAnsi="Arial" w:cs="Arial"/>
          <w:sz w:val="22"/>
          <w:szCs w:val="22"/>
        </w:rPr>
        <w:t>. Esta mala calidad de los datos incid</w:t>
      </w:r>
      <w:r>
        <w:rPr>
          <w:rFonts w:ascii="Arial" w:hAnsi="Arial" w:cs="Arial"/>
          <w:sz w:val="22"/>
          <w:szCs w:val="22"/>
        </w:rPr>
        <w:t>e en la complejidad del trabajo, por tanto es recomendable un análisis inicial y detallado de las estructuras de datos</w:t>
      </w:r>
    </w:p>
    <w:p w:rsidR="00ED31CE" w:rsidRDefault="00ED31CE" w:rsidP="00ED31CE">
      <w:pPr>
        <w:spacing w:line="480" w:lineRule="auto"/>
        <w:ind w:left="360"/>
        <w:jc w:val="both"/>
        <w:rPr>
          <w:rFonts w:ascii="Arial" w:hAnsi="Arial" w:cs="Arial"/>
          <w:sz w:val="22"/>
          <w:szCs w:val="22"/>
        </w:rPr>
      </w:pPr>
    </w:p>
    <w:p w:rsidR="00ED31CE" w:rsidRPr="00CA28A8" w:rsidRDefault="00ED31CE" w:rsidP="00ED31CE">
      <w:pPr>
        <w:numPr>
          <w:ilvl w:val="0"/>
          <w:numId w:val="51"/>
        </w:numPr>
        <w:spacing w:line="480" w:lineRule="auto"/>
        <w:jc w:val="both"/>
        <w:rPr>
          <w:rFonts w:ascii="Arial" w:hAnsi="Arial" w:cs="Arial"/>
          <w:sz w:val="22"/>
          <w:szCs w:val="22"/>
        </w:rPr>
      </w:pPr>
      <w:r w:rsidRPr="00CA28A8">
        <w:rPr>
          <w:rFonts w:ascii="Arial" w:hAnsi="Arial" w:cs="Arial"/>
          <w:sz w:val="22"/>
          <w:szCs w:val="22"/>
        </w:rPr>
        <w:t xml:space="preserve">Conocer los datos </w:t>
      </w:r>
      <w:r w:rsidRPr="00CA28A8">
        <w:rPr>
          <w:rFonts w:ascii="Arial" w:hAnsi="Arial" w:cs="Arial"/>
          <w:sz w:val="22"/>
          <w:szCs w:val="22"/>
          <w:lang w:val="es-EC"/>
        </w:rPr>
        <w:t>de los modelos de información de la ind</w:t>
      </w:r>
      <w:r>
        <w:rPr>
          <w:rFonts w:ascii="Arial" w:hAnsi="Arial" w:cs="Arial"/>
          <w:sz w:val="22"/>
          <w:szCs w:val="22"/>
          <w:lang w:val="es-EC"/>
        </w:rPr>
        <w:t>ustria,</w:t>
      </w:r>
      <w:r w:rsidRPr="00CA28A8">
        <w:rPr>
          <w:rFonts w:ascii="Arial" w:hAnsi="Arial" w:cs="Arial"/>
          <w:b/>
          <w:sz w:val="22"/>
          <w:szCs w:val="22"/>
        </w:rPr>
        <w:t xml:space="preserve"> </w:t>
      </w:r>
      <w:r w:rsidRPr="00CA28A8">
        <w:rPr>
          <w:rFonts w:ascii="Arial" w:hAnsi="Arial" w:cs="Arial"/>
          <w:sz w:val="22"/>
          <w:szCs w:val="22"/>
        </w:rPr>
        <w:t>antes de comenzar a construir el D</w:t>
      </w:r>
      <w:r>
        <w:rPr>
          <w:rFonts w:ascii="Arial" w:hAnsi="Arial" w:cs="Arial"/>
          <w:sz w:val="22"/>
          <w:szCs w:val="22"/>
        </w:rPr>
        <w:t xml:space="preserve">ata </w:t>
      </w:r>
      <w:r w:rsidRPr="00CA28A8">
        <w:rPr>
          <w:rFonts w:ascii="Arial" w:hAnsi="Arial" w:cs="Arial"/>
          <w:sz w:val="22"/>
          <w:szCs w:val="22"/>
        </w:rPr>
        <w:t>W</w:t>
      </w:r>
      <w:r>
        <w:rPr>
          <w:rFonts w:ascii="Arial" w:hAnsi="Arial" w:cs="Arial"/>
          <w:sz w:val="22"/>
          <w:szCs w:val="22"/>
        </w:rPr>
        <w:t>arehouse</w:t>
      </w:r>
      <w:r w:rsidRPr="00CA28A8">
        <w:rPr>
          <w:rFonts w:ascii="Arial" w:hAnsi="Arial" w:cs="Arial"/>
          <w:sz w:val="22"/>
          <w:szCs w:val="22"/>
        </w:rPr>
        <w:t xml:space="preserve"> es muy importante</w:t>
      </w:r>
      <w:r>
        <w:rPr>
          <w:rFonts w:ascii="Arial" w:hAnsi="Arial" w:cs="Arial"/>
          <w:sz w:val="22"/>
          <w:szCs w:val="22"/>
        </w:rPr>
        <w:t>; así como saber las i</w:t>
      </w:r>
      <w:r w:rsidRPr="00CA28A8">
        <w:rPr>
          <w:rFonts w:ascii="Arial" w:hAnsi="Arial" w:cs="Arial"/>
          <w:sz w:val="22"/>
          <w:szCs w:val="22"/>
        </w:rPr>
        <w:t xml:space="preserve">nterrelaciones entre </w:t>
      </w:r>
      <w:r>
        <w:rPr>
          <w:rFonts w:ascii="Arial" w:hAnsi="Arial" w:cs="Arial"/>
          <w:sz w:val="22"/>
          <w:szCs w:val="22"/>
        </w:rPr>
        <w:t>las bases de datos disponibles; puesto que</w:t>
      </w:r>
      <w:r w:rsidRPr="00CA28A8">
        <w:rPr>
          <w:rFonts w:ascii="Arial" w:hAnsi="Arial" w:cs="Arial"/>
          <w:sz w:val="22"/>
          <w:szCs w:val="22"/>
        </w:rPr>
        <w:t>, al migrar esa información al D</w:t>
      </w:r>
      <w:r>
        <w:rPr>
          <w:rFonts w:ascii="Arial" w:hAnsi="Arial" w:cs="Arial"/>
          <w:sz w:val="22"/>
          <w:szCs w:val="22"/>
        </w:rPr>
        <w:t xml:space="preserve">ata </w:t>
      </w:r>
      <w:r w:rsidRPr="00CA28A8">
        <w:rPr>
          <w:rFonts w:ascii="Arial" w:hAnsi="Arial" w:cs="Arial"/>
          <w:sz w:val="22"/>
          <w:szCs w:val="22"/>
        </w:rPr>
        <w:t>W</w:t>
      </w:r>
      <w:r>
        <w:rPr>
          <w:rFonts w:ascii="Arial" w:hAnsi="Arial" w:cs="Arial"/>
          <w:sz w:val="22"/>
          <w:szCs w:val="22"/>
        </w:rPr>
        <w:t>arehouse</w:t>
      </w:r>
      <w:r w:rsidRPr="00CA28A8">
        <w:rPr>
          <w:rFonts w:ascii="Arial" w:hAnsi="Arial" w:cs="Arial"/>
          <w:sz w:val="22"/>
          <w:szCs w:val="22"/>
        </w:rPr>
        <w:t xml:space="preserve">, </w:t>
      </w:r>
      <w:r>
        <w:rPr>
          <w:rFonts w:ascii="Arial" w:hAnsi="Arial" w:cs="Arial"/>
          <w:sz w:val="22"/>
          <w:szCs w:val="22"/>
        </w:rPr>
        <w:t>es</w:t>
      </w:r>
      <w:r w:rsidRPr="00CA28A8">
        <w:rPr>
          <w:rFonts w:ascii="Arial" w:hAnsi="Arial" w:cs="Arial"/>
          <w:sz w:val="22"/>
          <w:szCs w:val="22"/>
        </w:rPr>
        <w:t xml:space="preserve"> necesario mantener esas relaciones, por lo que es muy importante hacerlo bien para evitar inconsistencias en el modelo de datos que pueden provocar muchos errores.</w:t>
      </w:r>
    </w:p>
    <w:p w:rsidR="00ED31CE" w:rsidRPr="004E0A78" w:rsidRDefault="00ED31CE" w:rsidP="00ED31CE">
      <w:pPr>
        <w:spacing w:line="480" w:lineRule="auto"/>
        <w:jc w:val="both"/>
        <w:rPr>
          <w:rFonts w:ascii="Arial" w:hAnsi="Arial" w:cs="Arial"/>
          <w:sz w:val="22"/>
          <w:szCs w:val="22"/>
        </w:rPr>
      </w:pPr>
    </w:p>
    <w:p w:rsidR="00ED31CE" w:rsidRPr="00CA28A8" w:rsidRDefault="00ED31CE" w:rsidP="00ED31CE">
      <w:pPr>
        <w:numPr>
          <w:ilvl w:val="0"/>
          <w:numId w:val="50"/>
        </w:numPr>
        <w:spacing w:line="480" w:lineRule="auto"/>
        <w:jc w:val="both"/>
        <w:rPr>
          <w:rFonts w:ascii="Arial" w:hAnsi="Arial" w:cs="Arial"/>
          <w:sz w:val="22"/>
          <w:szCs w:val="22"/>
        </w:rPr>
      </w:pPr>
      <w:r w:rsidRPr="00CA28A8">
        <w:rPr>
          <w:rFonts w:ascii="Arial" w:hAnsi="Arial" w:cs="Arial"/>
          <w:sz w:val="22"/>
          <w:szCs w:val="22"/>
        </w:rPr>
        <w:t xml:space="preserve">Se recomienda en la implementación usar metadatos como soporte a la calidad de los datos. El uso de metadatos (datos sobre los datos), es crucial para el éxito de un Data Warehouse. Es muy importante empezar a recoger y almacenar metadatos desde las fases iniciales del proyecto e incluir todas las fases del mismo. También es muy útil integrar todos los metadatos en un lugar común. </w:t>
      </w:r>
    </w:p>
    <w:p w:rsidR="00ED31CE" w:rsidRPr="00CA28A8" w:rsidRDefault="00ED31CE" w:rsidP="00ED31CE">
      <w:pPr>
        <w:spacing w:line="480" w:lineRule="auto"/>
        <w:ind w:left="360"/>
        <w:jc w:val="both"/>
        <w:rPr>
          <w:rFonts w:ascii="Arial" w:hAnsi="Arial" w:cs="Arial"/>
          <w:sz w:val="22"/>
          <w:szCs w:val="22"/>
        </w:rPr>
      </w:pPr>
    </w:p>
    <w:p w:rsidR="00ED31CE" w:rsidRPr="004E0A78" w:rsidRDefault="00ED31CE" w:rsidP="00ED31CE">
      <w:pPr>
        <w:numPr>
          <w:ilvl w:val="0"/>
          <w:numId w:val="50"/>
        </w:numPr>
        <w:spacing w:line="480" w:lineRule="auto"/>
        <w:jc w:val="both"/>
        <w:rPr>
          <w:rFonts w:ascii="Arial" w:hAnsi="Arial" w:cs="Arial"/>
          <w:sz w:val="22"/>
          <w:szCs w:val="22"/>
        </w:rPr>
      </w:pPr>
      <w:r>
        <w:rPr>
          <w:rFonts w:ascii="Arial" w:hAnsi="Arial" w:cs="Arial"/>
          <w:sz w:val="22"/>
          <w:szCs w:val="22"/>
        </w:rPr>
        <w:t>En necesario seleccionar las</w:t>
      </w:r>
      <w:r w:rsidRPr="00CA28A8">
        <w:rPr>
          <w:rFonts w:ascii="Arial" w:hAnsi="Arial" w:cs="Arial"/>
          <w:sz w:val="22"/>
          <w:szCs w:val="22"/>
        </w:rPr>
        <w:t xml:space="preserve"> herramientas ETL adecuadas</w:t>
      </w:r>
      <w:r>
        <w:rPr>
          <w:rFonts w:ascii="Arial" w:hAnsi="Arial" w:cs="Arial"/>
          <w:sz w:val="22"/>
          <w:szCs w:val="22"/>
        </w:rPr>
        <w:t xml:space="preserve"> que se encargan de la </w:t>
      </w:r>
      <w:r w:rsidRPr="004E0A78">
        <w:rPr>
          <w:rFonts w:ascii="Arial" w:hAnsi="Arial" w:cs="Arial"/>
          <w:sz w:val="22"/>
          <w:szCs w:val="22"/>
        </w:rPr>
        <w:t>extracción de datos</w:t>
      </w:r>
      <w:r>
        <w:rPr>
          <w:rFonts w:ascii="Arial" w:hAnsi="Arial" w:cs="Arial"/>
          <w:sz w:val="22"/>
          <w:szCs w:val="22"/>
        </w:rPr>
        <w:t xml:space="preserve"> que permitan </w:t>
      </w:r>
      <w:r w:rsidRPr="004E0A78">
        <w:rPr>
          <w:rFonts w:ascii="Arial" w:hAnsi="Arial" w:cs="Arial"/>
          <w:sz w:val="22"/>
          <w:szCs w:val="22"/>
        </w:rPr>
        <w:t>un manejo sencillo</w:t>
      </w:r>
      <w:r>
        <w:rPr>
          <w:rFonts w:ascii="Arial" w:hAnsi="Arial" w:cs="Arial"/>
          <w:sz w:val="22"/>
          <w:szCs w:val="22"/>
        </w:rPr>
        <w:t>, que tengan entorno visual, q</w:t>
      </w:r>
      <w:r w:rsidRPr="004E0A78">
        <w:rPr>
          <w:rFonts w:ascii="Arial" w:hAnsi="Arial" w:cs="Arial"/>
          <w:sz w:val="22"/>
          <w:szCs w:val="22"/>
        </w:rPr>
        <w:t>ue pueda</w:t>
      </w:r>
      <w:r>
        <w:rPr>
          <w:rFonts w:ascii="Arial" w:hAnsi="Arial" w:cs="Arial"/>
          <w:sz w:val="22"/>
          <w:szCs w:val="22"/>
        </w:rPr>
        <w:t>n</w:t>
      </w:r>
      <w:r w:rsidRPr="004E0A78">
        <w:rPr>
          <w:rFonts w:ascii="Arial" w:hAnsi="Arial" w:cs="Arial"/>
          <w:sz w:val="22"/>
          <w:szCs w:val="22"/>
        </w:rPr>
        <w:t xml:space="preserve"> ir generando metadatos, conforme se vaya realizando el proceso ETL.</w:t>
      </w:r>
    </w:p>
    <w:p w:rsidR="00ED31CE" w:rsidRPr="004E0A78" w:rsidRDefault="00ED31CE" w:rsidP="00ED31CE">
      <w:pPr>
        <w:spacing w:line="480" w:lineRule="auto"/>
        <w:jc w:val="both"/>
        <w:rPr>
          <w:rFonts w:ascii="Arial" w:hAnsi="Arial" w:cs="Arial"/>
          <w:sz w:val="22"/>
          <w:szCs w:val="22"/>
        </w:rPr>
      </w:pPr>
    </w:p>
    <w:p w:rsidR="00ED31CE" w:rsidRDefault="00ED31CE" w:rsidP="00ED31CE">
      <w:pPr>
        <w:numPr>
          <w:ilvl w:val="0"/>
          <w:numId w:val="50"/>
        </w:numPr>
        <w:spacing w:line="480" w:lineRule="auto"/>
        <w:jc w:val="both"/>
        <w:rPr>
          <w:rFonts w:ascii="Arial" w:hAnsi="Arial" w:cs="Arial"/>
          <w:sz w:val="22"/>
          <w:szCs w:val="22"/>
        </w:rPr>
      </w:pPr>
      <w:r w:rsidRPr="00CA28A8">
        <w:rPr>
          <w:rFonts w:ascii="Arial" w:hAnsi="Arial" w:cs="Arial"/>
          <w:i/>
          <w:sz w:val="22"/>
          <w:szCs w:val="22"/>
        </w:rPr>
        <w:t>Tomar ventaja de las fuentes externas</w:t>
      </w:r>
      <w:r w:rsidRPr="004E0A78">
        <w:rPr>
          <w:rFonts w:ascii="Arial" w:hAnsi="Arial" w:cs="Arial"/>
          <w:b/>
          <w:i/>
          <w:sz w:val="22"/>
          <w:szCs w:val="22"/>
        </w:rPr>
        <w:t>.</w:t>
      </w:r>
      <w:r w:rsidRPr="004E0A78">
        <w:rPr>
          <w:rFonts w:ascii="Arial" w:hAnsi="Arial" w:cs="Arial"/>
          <w:sz w:val="22"/>
          <w:szCs w:val="22"/>
        </w:rPr>
        <w:t xml:space="preserve">  La integración de fuentes externas a los sistemas operacionales, como puede ser la información de encuestas de satisfacción de los clientes o los estudios de mercado de terceros</w:t>
      </w:r>
      <w:r>
        <w:rPr>
          <w:rFonts w:ascii="Arial" w:hAnsi="Arial" w:cs="Arial"/>
          <w:sz w:val="22"/>
          <w:szCs w:val="22"/>
        </w:rPr>
        <w:t>, añade valor al D</w:t>
      </w:r>
      <w:r w:rsidR="0059479C">
        <w:rPr>
          <w:rFonts w:ascii="Arial" w:hAnsi="Arial" w:cs="Arial"/>
          <w:sz w:val="22"/>
          <w:szCs w:val="22"/>
        </w:rPr>
        <w:t xml:space="preserve">ata </w:t>
      </w:r>
      <w:r>
        <w:rPr>
          <w:rFonts w:ascii="Arial" w:hAnsi="Arial" w:cs="Arial"/>
          <w:sz w:val="22"/>
          <w:szCs w:val="22"/>
        </w:rPr>
        <w:t>W</w:t>
      </w:r>
      <w:r w:rsidR="0059479C">
        <w:rPr>
          <w:rFonts w:ascii="Arial" w:hAnsi="Arial" w:cs="Arial"/>
          <w:sz w:val="22"/>
          <w:szCs w:val="22"/>
        </w:rPr>
        <w:t>arehouse</w:t>
      </w:r>
      <w:r w:rsidR="00E3453A">
        <w:rPr>
          <w:rFonts w:ascii="Arial" w:hAnsi="Arial" w:cs="Arial"/>
          <w:sz w:val="22"/>
          <w:szCs w:val="22"/>
        </w:rPr>
        <w:t>.</w:t>
      </w:r>
    </w:p>
    <w:p w:rsidR="00ED31CE" w:rsidRDefault="00ED31CE" w:rsidP="00ED31CE">
      <w:pPr>
        <w:spacing w:line="480" w:lineRule="auto"/>
        <w:jc w:val="both"/>
        <w:rPr>
          <w:rFonts w:ascii="Arial" w:hAnsi="Arial" w:cs="Arial"/>
          <w:sz w:val="22"/>
          <w:szCs w:val="22"/>
        </w:rPr>
      </w:pPr>
    </w:p>
    <w:p w:rsidR="00ED31CE" w:rsidRPr="004E0A78" w:rsidRDefault="00ED31CE" w:rsidP="00ED31CE">
      <w:pPr>
        <w:numPr>
          <w:ilvl w:val="0"/>
          <w:numId w:val="50"/>
        </w:numPr>
        <w:spacing w:line="480" w:lineRule="auto"/>
        <w:jc w:val="both"/>
        <w:rPr>
          <w:rFonts w:ascii="Arial" w:hAnsi="Arial" w:cs="Arial"/>
          <w:sz w:val="22"/>
          <w:szCs w:val="22"/>
        </w:rPr>
      </w:pPr>
      <w:r w:rsidRPr="00CA28A8">
        <w:rPr>
          <w:rFonts w:ascii="Arial" w:hAnsi="Arial" w:cs="Arial"/>
          <w:i/>
          <w:sz w:val="22"/>
          <w:szCs w:val="22"/>
        </w:rPr>
        <w:t>No hay que infravalorar los requerimientos de Hardware</w:t>
      </w:r>
      <w:r w:rsidRPr="004E0A78">
        <w:rPr>
          <w:rFonts w:ascii="Arial" w:hAnsi="Arial" w:cs="Arial"/>
          <w:b/>
          <w:i/>
          <w:sz w:val="22"/>
          <w:szCs w:val="22"/>
        </w:rPr>
        <w:t>.</w:t>
      </w:r>
      <w:r w:rsidRPr="004E0A78">
        <w:rPr>
          <w:rFonts w:ascii="Arial" w:hAnsi="Arial" w:cs="Arial"/>
          <w:sz w:val="22"/>
          <w:szCs w:val="22"/>
        </w:rPr>
        <w:t xml:space="preserve"> En un D</w:t>
      </w:r>
      <w:r w:rsidR="0059479C">
        <w:rPr>
          <w:rFonts w:ascii="Arial" w:hAnsi="Arial" w:cs="Arial"/>
          <w:sz w:val="22"/>
          <w:szCs w:val="22"/>
        </w:rPr>
        <w:t xml:space="preserve">ata </w:t>
      </w:r>
      <w:r w:rsidRPr="004E0A78">
        <w:rPr>
          <w:rFonts w:ascii="Arial" w:hAnsi="Arial" w:cs="Arial"/>
          <w:sz w:val="22"/>
          <w:szCs w:val="22"/>
        </w:rPr>
        <w:t>W</w:t>
      </w:r>
      <w:r w:rsidR="0059479C">
        <w:rPr>
          <w:rFonts w:ascii="Arial" w:hAnsi="Arial" w:cs="Arial"/>
          <w:sz w:val="22"/>
          <w:szCs w:val="22"/>
        </w:rPr>
        <w:t>arehouse</w:t>
      </w:r>
      <w:r w:rsidRPr="004E0A78">
        <w:rPr>
          <w:rFonts w:ascii="Arial" w:hAnsi="Arial" w:cs="Arial"/>
          <w:sz w:val="22"/>
          <w:szCs w:val="22"/>
        </w:rPr>
        <w:t xml:space="preserve">, los requerimientos de hardware son uno de los principales temas a valorar. </w:t>
      </w:r>
      <w:r>
        <w:rPr>
          <w:rFonts w:ascii="Arial" w:hAnsi="Arial" w:cs="Arial"/>
          <w:sz w:val="22"/>
          <w:szCs w:val="22"/>
        </w:rPr>
        <w:t>S</w:t>
      </w:r>
      <w:r w:rsidRPr="004E0A78">
        <w:rPr>
          <w:rFonts w:ascii="Arial" w:hAnsi="Arial" w:cs="Arial"/>
          <w:sz w:val="22"/>
          <w:szCs w:val="22"/>
        </w:rPr>
        <w:t>e necesitan sistemas de copia seguros y las necesidades de rendimiento, en términos de agilizar los cálculos son muy importantes. Por eso, nunca conviene infravalorar el número de CPU´s y memoria en disco disponibles.</w:t>
      </w:r>
    </w:p>
    <w:p w:rsidR="00ED31CE" w:rsidRPr="004E0A78" w:rsidRDefault="00ED31CE" w:rsidP="00ED31CE">
      <w:pPr>
        <w:spacing w:line="480" w:lineRule="auto"/>
        <w:jc w:val="both"/>
        <w:rPr>
          <w:rFonts w:ascii="Arial" w:hAnsi="Arial" w:cs="Arial"/>
          <w:sz w:val="22"/>
          <w:szCs w:val="22"/>
        </w:rPr>
      </w:pPr>
    </w:p>
    <w:p w:rsidR="00ED31CE" w:rsidRDefault="00ED31CE" w:rsidP="00ED31CE">
      <w:pPr>
        <w:numPr>
          <w:ilvl w:val="0"/>
          <w:numId w:val="50"/>
        </w:numPr>
        <w:spacing w:line="480" w:lineRule="auto"/>
        <w:jc w:val="both"/>
        <w:rPr>
          <w:rFonts w:ascii="Arial" w:hAnsi="Arial" w:cs="Arial"/>
          <w:sz w:val="22"/>
          <w:szCs w:val="22"/>
        </w:rPr>
      </w:pPr>
      <w:r w:rsidRPr="00CA28A8">
        <w:rPr>
          <w:rFonts w:ascii="Arial" w:hAnsi="Arial" w:cs="Arial"/>
          <w:i/>
          <w:sz w:val="22"/>
          <w:szCs w:val="22"/>
        </w:rPr>
        <w:t>Considerar el Outsourcing para el desarrollo y mantenimiento del D</w:t>
      </w:r>
      <w:r w:rsidR="0059479C">
        <w:rPr>
          <w:rFonts w:ascii="Arial" w:hAnsi="Arial" w:cs="Arial"/>
          <w:i/>
          <w:sz w:val="22"/>
          <w:szCs w:val="22"/>
        </w:rPr>
        <w:t xml:space="preserve">ata </w:t>
      </w:r>
      <w:r w:rsidRPr="00CA28A8">
        <w:rPr>
          <w:rFonts w:ascii="Arial" w:hAnsi="Arial" w:cs="Arial"/>
          <w:i/>
          <w:sz w:val="22"/>
          <w:szCs w:val="22"/>
        </w:rPr>
        <w:t>W</w:t>
      </w:r>
      <w:r w:rsidR="0059479C">
        <w:rPr>
          <w:rFonts w:ascii="Arial" w:hAnsi="Arial" w:cs="Arial"/>
          <w:i/>
          <w:sz w:val="22"/>
          <w:szCs w:val="22"/>
        </w:rPr>
        <w:t>arehouse</w:t>
      </w:r>
      <w:r w:rsidRPr="004E0A78">
        <w:rPr>
          <w:rFonts w:ascii="Arial" w:hAnsi="Arial" w:cs="Arial"/>
          <w:b/>
          <w:i/>
          <w:sz w:val="22"/>
          <w:szCs w:val="22"/>
        </w:rPr>
        <w:t xml:space="preserve">. </w:t>
      </w:r>
      <w:r w:rsidRPr="004E0A78">
        <w:rPr>
          <w:rFonts w:ascii="Arial" w:hAnsi="Arial" w:cs="Arial"/>
          <w:sz w:val="22"/>
          <w:szCs w:val="22"/>
        </w:rPr>
        <w:t xml:space="preserve"> Muchas compañías de mediano y gran tamaño utilizan el outsourcing como medio de garantizar el complejo, largo y costoso proceso de poner en funcionamiento un D</w:t>
      </w:r>
      <w:r w:rsidR="0059479C">
        <w:rPr>
          <w:rFonts w:ascii="Arial" w:hAnsi="Arial" w:cs="Arial"/>
          <w:sz w:val="22"/>
          <w:szCs w:val="22"/>
        </w:rPr>
        <w:t xml:space="preserve">ata </w:t>
      </w:r>
      <w:r w:rsidRPr="004E0A78">
        <w:rPr>
          <w:rFonts w:ascii="Arial" w:hAnsi="Arial" w:cs="Arial"/>
          <w:sz w:val="22"/>
          <w:szCs w:val="22"/>
        </w:rPr>
        <w:t>W</w:t>
      </w:r>
      <w:r w:rsidR="0059479C">
        <w:rPr>
          <w:rFonts w:ascii="Arial" w:hAnsi="Arial" w:cs="Arial"/>
          <w:sz w:val="22"/>
          <w:szCs w:val="22"/>
        </w:rPr>
        <w:t>arehouse</w:t>
      </w:r>
      <w:r w:rsidRPr="004E0A78">
        <w:rPr>
          <w:rFonts w:ascii="Arial" w:hAnsi="Arial" w:cs="Arial"/>
          <w:sz w:val="22"/>
          <w:szCs w:val="22"/>
        </w:rPr>
        <w:t xml:space="preserve"> y evitan la dificultad de encontrar y retener profesional</w:t>
      </w:r>
      <w:r w:rsidR="00D8608D">
        <w:rPr>
          <w:rFonts w:ascii="Arial" w:hAnsi="Arial" w:cs="Arial"/>
          <w:sz w:val="22"/>
          <w:szCs w:val="22"/>
        </w:rPr>
        <w:t xml:space="preserve">es de </w:t>
      </w:r>
      <w:r w:rsidRPr="004E0A78">
        <w:rPr>
          <w:rFonts w:ascii="Arial" w:hAnsi="Arial" w:cs="Arial"/>
          <w:sz w:val="22"/>
          <w:szCs w:val="22"/>
        </w:rPr>
        <w:t xml:space="preserve"> IT capacitados. </w:t>
      </w:r>
    </w:p>
    <w:p w:rsidR="00ED31CE" w:rsidRDefault="00ED31CE" w:rsidP="00ED31CE">
      <w:pPr>
        <w:spacing w:line="480" w:lineRule="auto"/>
        <w:jc w:val="both"/>
        <w:rPr>
          <w:rFonts w:ascii="Arial" w:hAnsi="Arial" w:cs="Arial"/>
          <w:sz w:val="22"/>
          <w:szCs w:val="22"/>
        </w:rPr>
      </w:pPr>
    </w:p>
    <w:p w:rsidR="00B915E5" w:rsidRDefault="00ED31CE" w:rsidP="00ED31CE">
      <w:pPr>
        <w:numPr>
          <w:ilvl w:val="0"/>
          <w:numId w:val="50"/>
        </w:numPr>
        <w:spacing w:line="480" w:lineRule="auto"/>
        <w:jc w:val="both"/>
        <w:rPr>
          <w:rFonts w:ascii="Arial" w:hAnsi="Arial" w:cs="Arial"/>
          <w:sz w:val="22"/>
          <w:szCs w:val="22"/>
        </w:rPr>
      </w:pPr>
      <w:r>
        <w:rPr>
          <w:rFonts w:ascii="Arial" w:hAnsi="Arial" w:cs="Arial"/>
          <w:sz w:val="22"/>
          <w:szCs w:val="22"/>
        </w:rPr>
        <w:t>Por ser un tema no explotado en el medio se recomienda a las Universidades; y a los profesionales informáticos explotar el campo de Inteligencia de los Negocios y plasmarlo en la práctica</w:t>
      </w:r>
      <w:r w:rsidR="00E3453A">
        <w:rPr>
          <w:rFonts w:ascii="Arial" w:hAnsi="Arial" w:cs="Arial"/>
          <w:sz w:val="22"/>
          <w:szCs w:val="22"/>
        </w:rPr>
        <w:t>.</w:t>
      </w:r>
    </w:p>
    <w:p w:rsidR="00B915E5" w:rsidRDefault="00B915E5" w:rsidP="00B915E5">
      <w:pPr>
        <w:spacing w:line="480" w:lineRule="auto"/>
        <w:jc w:val="center"/>
        <w:rPr>
          <w:rFonts w:ascii="Arial" w:hAnsi="Arial" w:cs="Arial"/>
          <w:b/>
          <w:bCs/>
          <w:color w:val="000000"/>
          <w:sz w:val="22"/>
          <w:szCs w:val="22"/>
          <w:lang w:val="pt-BR"/>
        </w:rPr>
      </w:pPr>
      <w:r>
        <w:rPr>
          <w:rFonts w:ascii="Arial" w:hAnsi="Arial" w:cs="Arial"/>
          <w:sz w:val="22"/>
          <w:szCs w:val="22"/>
        </w:rPr>
        <w:br w:type="page"/>
      </w:r>
      <w:r w:rsidRPr="009F537A">
        <w:rPr>
          <w:rFonts w:ascii="Arial" w:hAnsi="Arial" w:cs="Arial"/>
          <w:b/>
          <w:bCs/>
          <w:color w:val="000000"/>
          <w:sz w:val="22"/>
          <w:szCs w:val="22"/>
          <w:lang w:val="pt-BR"/>
        </w:rPr>
        <w:t>REFERENCIAS</w:t>
      </w:r>
    </w:p>
    <w:p w:rsidR="00B915E5" w:rsidRPr="00C45F99" w:rsidRDefault="00B915E5" w:rsidP="00B915E5">
      <w:pPr>
        <w:autoSpaceDE w:val="0"/>
        <w:autoSpaceDN w:val="0"/>
        <w:adjustRightInd w:val="0"/>
        <w:spacing w:before="100" w:after="100" w:line="480" w:lineRule="auto"/>
        <w:ind w:right="150"/>
        <w:jc w:val="both"/>
        <w:rPr>
          <w:rFonts w:ascii="Arial" w:hAnsi="Arial" w:cs="Arial"/>
          <w:color w:val="000000"/>
          <w:sz w:val="22"/>
          <w:szCs w:val="22"/>
          <w:lang w:val="es-MX"/>
        </w:rPr>
      </w:pPr>
      <w:r w:rsidRPr="00C45F99">
        <w:rPr>
          <w:rFonts w:ascii="Arial" w:hAnsi="Arial" w:cs="Arial"/>
          <w:color w:val="000000"/>
          <w:sz w:val="22"/>
          <w:szCs w:val="22"/>
          <w:lang w:val="es-MX"/>
        </w:rPr>
        <w:t xml:space="preserve">Fabricio Echeverría.  </w:t>
      </w:r>
      <w:r w:rsidRPr="00B915E5">
        <w:rPr>
          <w:rFonts w:ascii="Arial" w:hAnsi="Arial" w:cs="Arial"/>
          <w:color w:val="000000"/>
          <w:sz w:val="22"/>
          <w:szCs w:val="22"/>
        </w:rPr>
        <w:t xml:space="preserve">Seminario Data Ware House, Maestría MSIG. </w:t>
      </w:r>
      <w:r w:rsidRPr="008102C5">
        <w:rPr>
          <w:rFonts w:ascii="Arial" w:hAnsi="Arial" w:cs="Arial"/>
          <w:color w:val="000000"/>
          <w:sz w:val="22"/>
          <w:szCs w:val="22"/>
        </w:rPr>
        <w:t xml:space="preserve">Noviembre 2006. </w:t>
      </w:r>
      <w:r>
        <w:rPr>
          <w:rFonts w:ascii="Arial" w:hAnsi="Arial" w:cs="Arial"/>
          <w:color w:val="000000"/>
          <w:sz w:val="22"/>
          <w:szCs w:val="22"/>
          <w:lang w:val="es-MX"/>
        </w:rPr>
        <w:t>Ecuador – Azogues.</w:t>
      </w:r>
    </w:p>
    <w:p w:rsidR="00B915E5" w:rsidRDefault="00B915E5" w:rsidP="00B915E5">
      <w:pPr>
        <w:pStyle w:val="Textonotaalfinal"/>
        <w:tabs>
          <w:tab w:val="left" w:pos="1200"/>
        </w:tabs>
        <w:spacing w:line="480" w:lineRule="auto"/>
        <w:jc w:val="both"/>
        <w:rPr>
          <w:rFonts w:ascii="Arial" w:hAnsi="Arial" w:cs="Arial"/>
          <w:sz w:val="22"/>
          <w:szCs w:val="22"/>
        </w:rPr>
      </w:pPr>
    </w:p>
    <w:p w:rsidR="00B915E5" w:rsidRPr="004E7C9A" w:rsidRDefault="00B915E5" w:rsidP="00B915E5">
      <w:pPr>
        <w:pStyle w:val="Textonotaalfinal"/>
        <w:tabs>
          <w:tab w:val="left" w:pos="1200"/>
        </w:tabs>
        <w:spacing w:line="480" w:lineRule="auto"/>
        <w:jc w:val="both"/>
        <w:rPr>
          <w:lang w:val="es-EC"/>
        </w:rPr>
      </w:pPr>
      <w:r>
        <w:rPr>
          <w:rFonts w:ascii="Arial" w:hAnsi="Arial" w:cs="Arial"/>
          <w:sz w:val="22"/>
          <w:szCs w:val="22"/>
        </w:rPr>
        <w:t xml:space="preserve">Kaplan, Robert &amp; Norton, David: </w:t>
      </w:r>
      <w:r>
        <w:rPr>
          <w:rFonts w:ascii="Arial" w:hAnsi="Arial" w:cs="Arial"/>
          <w:i/>
          <w:iCs/>
          <w:sz w:val="22"/>
          <w:szCs w:val="22"/>
        </w:rPr>
        <w:t>Cuadro de Mando Integral</w:t>
      </w:r>
      <w:r>
        <w:rPr>
          <w:rFonts w:ascii="Arial" w:hAnsi="Arial" w:cs="Arial"/>
          <w:sz w:val="22"/>
          <w:szCs w:val="22"/>
        </w:rPr>
        <w:t>- The Balance Score Card- 1997, Editorial Gestión 2000.</w:t>
      </w:r>
    </w:p>
    <w:p w:rsidR="00B915E5" w:rsidRDefault="00B915E5" w:rsidP="00B915E5">
      <w:pPr>
        <w:pStyle w:val="Textonotaalfinal"/>
        <w:spacing w:line="480" w:lineRule="auto"/>
        <w:jc w:val="both"/>
        <w:rPr>
          <w:rFonts w:ascii="Arial" w:hAnsi="Arial" w:cs="Arial"/>
          <w:sz w:val="22"/>
          <w:szCs w:val="22"/>
        </w:rPr>
      </w:pPr>
    </w:p>
    <w:p w:rsidR="00B915E5" w:rsidRPr="004E7C9A" w:rsidRDefault="00B915E5" w:rsidP="00B915E5">
      <w:pPr>
        <w:pStyle w:val="Textonotaalfinal"/>
        <w:spacing w:line="480" w:lineRule="auto"/>
        <w:jc w:val="both"/>
        <w:rPr>
          <w:lang w:val="es-EC"/>
        </w:rPr>
      </w:pPr>
      <w:r>
        <w:rPr>
          <w:rFonts w:ascii="Arial" w:hAnsi="Arial" w:cs="Arial"/>
          <w:sz w:val="22"/>
          <w:szCs w:val="22"/>
        </w:rPr>
        <w:t xml:space="preserve">Vázquez, Alfonso: </w:t>
      </w:r>
      <w:r>
        <w:rPr>
          <w:rFonts w:ascii="Arial" w:hAnsi="Arial" w:cs="Arial"/>
          <w:i/>
          <w:iCs/>
          <w:sz w:val="22"/>
          <w:szCs w:val="22"/>
        </w:rPr>
        <w:t>La imaginación estratégica</w:t>
      </w:r>
      <w:r>
        <w:rPr>
          <w:rFonts w:ascii="Arial" w:hAnsi="Arial" w:cs="Arial"/>
          <w:sz w:val="22"/>
          <w:szCs w:val="22"/>
        </w:rPr>
        <w:t>, 2000. Ediciones Granica</w:t>
      </w:r>
    </w:p>
    <w:p w:rsidR="00B915E5" w:rsidRDefault="00B915E5" w:rsidP="00B915E5">
      <w:pPr>
        <w:pStyle w:val="Textonotaalfinal"/>
        <w:spacing w:line="480" w:lineRule="auto"/>
        <w:jc w:val="both"/>
        <w:rPr>
          <w:rFonts w:ascii="Arial" w:hAnsi="Arial" w:cs="Arial"/>
          <w:sz w:val="22"/>
          <w:szCs w:val="22"/>
        </w:rPr>
      </w:pPr>
    </w:p>
    <w:p w:rsidR="00B915E5" w:rsidRPr="004E7C9A" w:rsidRDefault="00B915E5" w:rsidP="00B915E5">
      <w:pPr>
        <w:pStyle w:val="Textonotaalfinal"/>
        <w:spacing w:line="480" w:lineRule="auto"/>
        <w:jc w:val="both"/>
        <w:rPr>
          <w:lang w:val="es-EC"/>
        </w:rPr>
      </w:pPr>
      <w:r>
        <w:rPr>
          <w:rFonts w:ascii="Arial" w:hAnsi="Arial" w:cs="Arial"/>
          <w:sz w:val="22"/>
          <w:szCs w:val="22"/>
        </w:rPr>
        <w:t xml:space="preserve">Kaplan, R &amp; Norton; David: </w:t>
      </w:r>
      <w:r w:rsidRPr="008E3DB1">
        <w:rPr>
          <w:rFonts w:ascii="Arial" w:hAnsi="Arial" w:cs="Arial"/>
          <w:i/>
          <w:sz w:val="22"/>
          <w:szCs w:val="22"/>
        </w:rPr>
        <w:t>Cómo utilizar el Cuadro de Mando Integral</w:t>
      </w:r>
      <w:r>
        <w:rPr>
          <w:rFonts w:ascii="Arial" w:hAnsi="Arial" w:cs="Arial"/>
          <w:sz w:val="22"/>
          <w:szCs w:val="22"/>
        </w:rPr>
        <w:t>, 2000. Editorial Gestión 2000.</w:t>
      </w:r>
    </w:p>
    <w:p w:rsidR="00B915E5" w:rsidRPr="009F537A" w:rsidRDefault="00B915E5" w:rsidP="00B915E5">
      <w:pPr>
        <w:spacing w:line="480" w:lineRule="auto"/>
        <w:rPr>
          <w:rFonts w:ascii="Arial" w:hAnsi="Arial" w:cs="Arial"/>
          <w:b/>
          <w:bCs/>
          <w:color w:val="000000"/>
          <w:sz w:val="22"/>
          <w:szCs w:val="22"/>
          <w:lang w:val="pt-BR"/>
        </w:rPr>
      </w:pPr>
    </w:p>
    <w:p w:rsidR="00B915E5" w:rsidRPr="00B543A9" w:rsidRDefault="00B915E5" w:rsidP="00B915E5">
      <w:pPr>
        <w:spacing w:line="480" w:lineRule="auto"/>
        <w:jc w:val="both"/>
        <w:rPr>
          <w:rFonts w:ascii="Arial" w:hAnsi="Arial" w:cs="Arial"/>
          <w:color w:val="000000"/>
          <w:sz w:val="22"/>
          <w:szCs w:val="22"/>
        </w:rPr>
      </w:pPr>
      <w:r w:rsidRPr="008E3DB1">
        <w:rPr>
          <w:rFonts w:ascii="Arial" w:hAnsi="Arial" w:cs="Arial"/>
          <w:i/>
          <w:sz w:val="22"/>
          <w:szCs w:val="22"/>
        </w:rPr>
        <w:t>G</w:t>
      </w:r>
      <w:r w:rsidRPr="008E3DB1">
        <w:rPr>
          <w:rFonts w:ascii="Arial" w:hAnsi="Arial" w:cs="Arial"/>
          <w:bCs/>
          <w:i/>
          <w:sz w:val="22"/>
          <w:szCs w:val="22"/>
        </w:rPr>
        <w:t>uía para la promoción de la calidad del agua en escuelas de los países en desarrollo</w:t>
      </w:r>
      <w:r w:rsidRPr="009F537A">
        <w:rPr>
          <w:rFonts w:ascii="Arial" w:hAnsi="Arial" w:cs="Arial"/>
          <w:bCs/>
          <w:sz w:val="22"/>
          <w:szCs w:val="22"/>
        </w:rPr>
        <w:t xml:space="preserve">, </w:t>
      </w:r>
      <w:r w:rsidRPr="009F537A">
        <w:rPr>
          <w:rStyle w:val="Textoennegrita"/>
          <w:rFonts w:ascii="Arial" w:hAnsi="Arial" w:cs="Arial"/>
          <w:b w:val="0"/>
          <w:color w:val="000000"/>
          <w:sz w:val="22"/>
          <w:szCs w:val="22"/>
        </w:rPr>
        <w:t xml:space="preserve">extraído el 30 de noviembre de 2006 desde </w:t>
      </w:r>
      <w:hyperlink r:id="rId368" w:history="1">
        <w:r w:rsidRPr="00B543A9">
          <w:rPr>
            <w:rStyle w:val="Hipervnculo"/>
            <w:rFonts w:ascii="Arial" w:hAnsi="Arial" w:cs="Arial"/>
            <w:color w:val="000000"/>
            <w:sz w:val="22"/>
            <w:szCs w:val="22"/>
          </w:rPr>
          <w:t>http://www.cepis.ops-oms.org</w:t>
        </w:r>
      </w:hyperlink>
    </w:p>
    <w:p w:rsidR="00B915E5" w:rsidRPr="009F537A" w:rsidRDefault="00B915E5" w:rsidP="00B915E5">
      <w:pPr>
        <w:spacing w:line="480" w:lineRule="auto"/>
        <w:jc w:val="both"/>
        <w:rPr>
          <w:rFonts w:ascii="Arial" w:hAnsi="Arial" w:cs="Arial"/>
          <w:color w:val="000000"/>
          <w:sz w:val="22"/>
          <w:szCs w:val="22"/>
        </w:rPr>
      </w:pPr>
      <w:r>
        <w:rPr>
          <w:rFonts w:ascii="Arial" w:hAnsi="Arial" w:cs="Arial"/>
          <w:color w:val="000000"/>
          <w:sz w:val="22"/>
          <w:szCs w:val="22"/>
        </w:rPr>
        <w:br w:type="page"/>
      </w:r>
    </w:p>
    <w:p w:rsidR="00B915E5" w:rsidRDefault="00F92224" w:rsidP="00B915E5">
      <w:pPr>
        <w:spacing w:line="480" w:lineRule="auto"/>
        <w:jc w:val="center"/>
        <w:rPr>
          <w:rFonts w:ascii="Arial" w:hAnsi="Arial" w:cs="Arial"/>
          <w:b/>
          <w:bCs/>
          <w:color w:val="000000"/>
          <w:sz w:val="22"/>
          <w:szCs w:val="22"/>
          <w:lang w:val="pt-BR"/>
        </w:rPr>
      </w:pPr>
      <w:r>
        <w:rPr>
          <w:rFonts w:ascii="Arial" w:hAnsi="Arial" w:cs="Arial"/>
          <w:b/>
          <w:bCs/>
          <w:color w:val="000000"/>
          <w:sz w:val="22"/>
          <w:szCs w:val="22"/>
          <w:lang w:val="pt-BR"/>
        </w:rPr>
        <w:t>BIBLIOGRAFí</w:t>
      </w:r>
      <w:r w:rsidR="00B915E5">
        <w:rPr>
          <w:rFonts w:ascii="Arial" w:hAnsi="Arial" w:cs="Arial"/>
          <w:b/>
          <w:bCs/>
          <w:color w:val="000000"/>
          <w:sz w:val="22"/>
          <w:szCs w:val="22"/>
          <w:lang w:val="pt-BR"/>
        </w:rPr>
        <w:t>A</w:t>
      </w:r>
    </w:p>
    <w:p w:rsidR="00B915E5" w:rsidRDefault="00B915E5" w:rsidP="00B915E5">
      <w:pPr>
        <w:pStyle w:val="Textonotaalfinal"/>
        <w:tabs>
          <w:tab w:val="left" w:pos="1200"/>
        </w:tabs>
        <w:spacing w:line="480" w:lineRule="auto"/>
        <w:jc w:val="both"/>
        <w:rPr>
          <w:rFonts w:ascii="Arial" w:hAnsi="Arial" w:cs="Arial"/>
          <w:sz w:val="22"/>
          <w:szCs w:val="22"/>
          <w:u w:val="single"/>
        </w:rPr>
      </w:pPr>
    </w:p>
    <w:p w:rsidR="00B915E5" w:rsidRPr="000D180F" w:rsidRDefault="00B915E5" w:rsidP="00B915E5">
      <w:pPr>
        <w:pStyle w:val="Textonotaalfinal"/>
        <w:tabs>
          <w:tab w:val="left" w:pos="1200"/>
        </w:tabs>
        <w:spacing w:line="480" w:lineRule="auto"/>
        <w:jc w:val="both"/>
        <w:rPr>
          <w:rFonts w:ascii="Arial" w:hAnsi="Arial" w:cs="Arial"/>
          <w:i/>
          <w:sz w:val="22"/>
          <w:szCs w:val="22"/>
          <w:lang w:val="en-US"/>
        </w:rPr>
      </w:pPr>
      <w:r w:rsidRPr="000D180F">
        <w:rPr>
          <w:rFonts w:ascii="Arial" w:hAnsi="Arial" w:cs="Arial"/>
          <w:i/>
          <w:sz w:val="22"/>
          <w:szCs w:val="22"/>
          <w:lang w:val="en-US"/>
        </w:rPr>
        <w:t>LIBROS</w:t>
      </w:r>
    </w:p>
    <w:p w:rsidR="00B915E5" w:rsidRPr="00E909FD" w:rsidRDefault="00B915E5" w:rsidP="00B915E5">
      <w:pPr>
        <w:pStyle w:val="Textonotaalfinal"/>
        <w:numPr>
          <w:ilvl w:val="0"/>
          <w:numId w:val="123"/>
        </w:numPr>
        <w:tabs>
          <w:tab w:val="left" w:pos="1200"/>
        </w:tabs>
        <w:spacing w:line="480" w:lineRule="auto"/>
        <w:jc w:val="both"/>
        <w:rPr>
          <w:lang w:val="en-US"/>
        </w:rPr>
      </w:pPr>
      <w:r w:rsidRPr="00E909FD">
        <w:rPr>
          <w:rFonts w:ascii="Arial" w:hAnsi="Arial" w:cs="Arial"/>
          <w:sz w:val="22"/>
          <w:szCs w:val="22"/>
          <w:lang w:val="en-US"/>
        </w:rPr>
        <w:t xml:space="preserve">Kaplan, Robert &amp; Norton, David (2000). </w:t>
      </w:r>
      <w:r w:rsidRPr="00E909FD">
        <w:rPr>
          <w:rFonts w:ascii="Arial" w:hAnsi="Arial" w:cs="Arial"/>
          <w:i/>
          <w:iCs/>
          <w:sz w:val="22"/>
          <w:szCs w:val="22"/>
          <w:lang w:val="en-US"/>
        </w:rPr>
        <w:t>Cuadro de Mando Integral</w:t>
      </w:r>
      <w:r w:rsidRPr="00E909FD">
        <w:rPr>
          <w:rFonts w:ascii="Arial" w:hAnsi="Arial" w:cs="Arial"/>
          <w:sz w:val="22"/>
          <w:szCs w:val="22"/>
          <w:lang w:val="en-US"/>
        </w:rPr>
        <w:t>- The Balance Score Card</w:t>
      </w:r>
    </w:p>
    <w:p w:rsidR="00B915E5" w:rsidRPr="004E7C9A" w:rsidRDefault="00B915E5" w:rsidP="00B915E5">
      <w:pPr>
        <w:pStyle w:val="Textonotaalfinal"/>
        <w:numPr>
          <w:ilvl w:val="0"/>
          <w:numId w:val="123"/>
        </w:numPr>
        <w:spacing w:line="480" w:lineRule="auto"/>
        <w:jc w:val="both"/>
        <w:rPr>
          <w:lang w:val="es-EC"/>
        </w:rPr>
      </w:pPr>
      <w:r>
        <w:rPr>
          <w:rFonts w:ascii="Arial" w:hAnsi="Arial" w:cs="Arial"/>
          <w:sz w:val="22"/>
          <w:szCs w:val="22"/>
        </w:rPr>
        <w:t xml:space="preserve">Vázquez, Alfonso: </w:t>
      </w:r>
      <w:r>
        <w:rPr>
          <w:rFonts w:ascii="Arial" w:hAnsi="Arial" w:cs="Arial"/>
          <w:i/>
          <w:iCs/>
          <w:sz w:val="22"/>
          <w:szCs w:val="22"/>
        </w:rPr>
        <w:t>La imaginación estratégica</w:t>
      </w:r>
      <w:r>
        <w:rPr>
          <w:rFonts w:ascii="Arial" w:hAnsi="Arial" w:cs="Arial"/>
          <w:sz w:val="22"/>
          <w:szCs w:val="22"/>
        </w:rPr>
        <w:t>, 2000. Ediciones Granica</w:t>
      </w:r>
    </w:p>
    <w:p w:rsidR="00B915E5" w:rsidRPr="004E7C9A" w:rsidRDefault="00B915E5" w:rsidP="00B915E5">
      <w:pPr>
        <w:pStyle w:val="Textonotaalfinal"/>
        <w:numPr>
          <w:ilvl w:val="0"/>
          <w:numId w:val="123"/>
        </w:numPr>
        <w:spacing w:line="480" w:lineRule="auto"/>
        <w:jc w:val="both"/>
        <w:rPr>
          <w:lang w:val="es-EC"/>
        </w:rPr>
      </w:pPr>
      <w:r>
        <w:rPr>
          <w:rFonts w:ascii="Arial" w:hAnsi="Arial" w:cs="Arial"/>
          <w:sz w:val="22"/>
          <w:szCs w:val="22"/>
        </w:rPr>
        <w:t xml:space="preserve">Kaplan, R &amp; Norton; David (2000). </w:t>
      </w:r>
      <w:r w:rsidRPr="008E3DB1">
        <w:rPr>
          <w:rFonts w:ascii="Arial" w:hAnsi="Arial" w:cs="Arial"/>
          <w:i/>
          <w:sz w:val="22"/>
          <w:szCs w:val="22"/>
        </w:rPr>
        <w:t>Cómo utilizar el Cuadro de Mando Integral</w:t>
      </w:r>
    </w:p>
    <w:p w:rsidR="00B915E5" w:rsidRDefault="00B915E5" w:rsidP="00B915E5">
      <w:pPr>
        <w:numPr>
          <w:ilvl w:val="0"/>
          <w:numId w:val="123"/>
        </w:numPr>
        <w:spacing w:line="480" w:lineRule="auto"/>
        <w:jc w:val="both"/>
        <w:rPr>
          <w:rFonts w:ascii="Arial" w:hAnsi="Arial" w:cs="Arial"/>
          <w:sz w:val="22"/>
          <w:szCs w:val="22"/>
        </w:rPr>
      </w:pPr>
      <w:r w:rsidRPr="00A32814">
        <w:rPr>
          <w:rFonts w:ascii="Arial" w:hAnsi="Arial" w:cs="Arial"/>
          <w:sz w:val="22"/>
          <w:szCs w:val="22"/>
        </w:rPr>
        <w:t>Microsoft</w:t>
      </w:r>
      <w:r w:rsidRPr="00A32814">
        <w:rPr>
          <w:rFonts w:ascii="Arial" w:hAnsi="Arial" w:cs="Arial"/>
          <w:i/>
          <w:sz w:val="22"/>
          <w:szCs w:val="22"/>
        </w:rPr>
        <w:t>. Manual SQL SERVER 2005</w:t>
      </w:r>
      <w:r w:rsidRPr="00A32814">
        <w:rPr>
          <w:rFonts w:ascii="Arial" w:hAnsi="Arial" w:cs="Arial"/>
          <w:sz w:val="22"/>
          <w:szCs w:val="22"/>
        </w:rPr>
        <w:t>. Ayuda en línea</w:t>
      </w:r>
    </w:p>
    <w:p w:rsidR="00B915E5" w:rsidRDefault="00B915E5" w:rsidP="007D4D72">
      <w:pPr>
        <w:numPr>
          <w:ilvl w:val="0"/>
          <w:numId w:val="123"/>
        </w:numPr>
        <w:autoSpaceDE w:val="0"/>
        <w:autoSpaceDN w:val="0"/>
        <w:adjustRightInd w:val="0"/>
        <w:spacing w:line="480" w:lineRule="auto"/>
        <w:ind w:left="714" w:hanging="357"/>
        <w:jc w:val="both"/>
        <w:rPr>
          <w:rFonts w:ascii="Arial" w:hAnsi="Arial" w:cs="Arial"/>
          <w:i/>
          <w:sz w:val="22"/>
          <w:szCs w:val="22"/>
        </w:rPr>
      </w:pPr>
      <w:r>
        <w:rPr>
          <w:rFonts w:ascii="Arial" w:hAnsi="Arial" w:cs="Arial"/>
          <w:sz w:val="22"/>
          <w:szCs w:val="22"/>
        </w:rPr>
        <w:t>Ing. Carlos Espinosa García, m</w:t>
      </w:r>
      <w:r w:rsidRPr="004571B2">
        <w:rPr>
          <w:rFonts w:ascii="Arial" w:hAnsi="Arial" w:cs="Arial"/>
          <w:sz w:val="22"/>
          <w:szCs w:val="22"/>
        </w:rPr>
        <w:t>arzo, 2004.</w:t>
      </w:r>
      <w:r>
        <w:rPr>
          <w:rFonts w:ascii="Arial" w:hAnsi="Arial" w:cs="Arial"/>
          <w:sz w:val="22"/>
          <w:szCs w:val="22"/>
        </w:rPr>
        <w:t xml:space="preserve"> </w:t>
      </w:r>
      <w:r w:rsidRPr="004571B2">
        <w:rPr>
          <w:rFonts w:ascii="Arial" w:hAnsi="Arial" w:cs="Arial"/>
          <w:i/>
          <w:sz w:val="22"/>
          <w:szCs w:val="22"/>
        </w:rPr>
        <w:t>Manual de Mantenimiento de los Sistemas de Suministro de Agua Potable para Reducir Vulnerabilidad Operativa.</w:t>
      </w:r>
    </w:p>
    <w:p w:rsidR="00B915E5" w:rsidRDefault="00B915E5" w:rsidP="007D4D72">
      <w:pPr>
        <w:numPr>
          <w:ilvl w:val="0"/>
          <w:numId w:val="123"/>
        </w:numPr>
        <w:spacing w:after="240"/>
        <w:ind w:left="714" w:hanging="357"/>
        <w:rPr>
          <w:rFonts w:ascii="Arial" w:hAnsi="Arial" w:cs="Arial"/>
          <w:sz w:val="22"/>
          <w:szCs w:val="22"/>
        </w:rPr>
      </w:pPr>
      <w:r w:rsidRPr="00D95597">
        <w:rPr>
          <w:rFonts w:ascii="Arial" w:hAnsi="Arial" w:cs="Arial"/>
          <w:sz w:val="22"/>
          <w:szCs w:val="22"/>
        </w:rPr>
        <w:t>James A. Stoner y R. Edward Freeman, J.</w:t>
      </w:r>
      <w:r>
        <w:rPr>
          <w:rFonts w:ascii="Arial" w:hAnsi="Arial" w:cs="Arial"/>
          <w:sz w:val="22"/>
          <w:szCs w:val="22"/>
        </w:rPr>
        <w:t xml:space="preserve">A.S. y E.E.F. </w:t>
      </w:r>
      <w:r w:rsidRPr="00D95597">
        <w:rPr>
          <w:rFonts w:ascii="Arial" w:hAnsi="Arial" w:cs="Arial"/>
          <w:i/>
          <w:sz w:val="22"/>
          <w:szCs w:val="22"/>
        </w:rPr>
        <w:t>Administración</w:t>
      </w:r>
    </w:p>
    <w:p w:rsidR="00B915E5" w:rsidRPr="00D95597" w:rsidRDefault="00B915E5" w:rsidP="007D4D72">
      <w:pPr>
        <w:numPr>
          <w:ilvl w:val="0"/>
          <w:numId w:val="123"/>
        </w:numPr>
        <w:spacing w:after="240"/>
        <w:ind w:left="714" w:hanging="357"/>
        <w:rPr>
          <w:rFonts w:ascii="Arial" w:hAnsi="Arial" w:cs="Arial"/>
          <w:i/>
          <w:sz w:val="22"/>
          <w:szCs w:val="22"/>
        </w:rPr>
      </w:pPr>
      <w:r w:rsidRPr="00D95597">
        <w:rPr>
          <w:rFonts w:ascii="Arial" w:hAnsi="Arial" w:cs="Arial"/>
          <w:sz w:val="22"/>
          <w:szCs w:val="22"/>
        </w:rPr>
        <w:t>Carlos Mallo y José Merlo, C.M. y J.M., “Control de Ges</w:t>
      </w:r>
      <w:r>
        <w:rPr>
          <w:rFonts w:ascii="Arial" w:hAnsi="Arial" w:cs="Arial"/>
          <w:sz w:val="22"/>
          <w:szCs w:val="22"/>
        </w:rPr>
        <w:t>tión y Control Presupuestario”</w:t>
      </w:r>
    </w:p>
    <w:p w:rsidR="00B915E5" w:rsidRPr="00D95597" w:rsidRDefault="00B915E5" w:rsidP="007D4D72">
      <w:pPr>
        <w:numPr>
          <w:ilvl w:val="0"/>
          <w:numId w:val="123"/>
        </w:numPr>
        <w:spacing w:after="240"/>
        <w:ind w:left="714" w:hanging="357"/>
        <w:rPr>
          <w:rFonts w:ascii="Arial" w:hAnsi="Arial" w:cs="Arial"/>
          <w:i/>
          <w:sz w:val="22"/>
          <w:szCs w:val="22"/>
        </w:rPr>
      </w:pPr>
      <w:r w:rsidRPr="00D95597">
        <w:rPr>
          <w:rFonts w:ascii="Arial" w:hAnsi="Arial" w:cs="Arial"/>
          <w:sz w:val="22"/>
          <w:szCs w:val="22"/>
        </w:rPr>
        <w:t>Aldo Schlemen</w:t>
      </w:r>
      <w:r>
        <w:rPr>
          <w:rFonts w:ascii="Arial" w:hAnsi="Arial" w:cs="Arial"/>
          <w:sz w:val="22"/>
          <w:szCs w:val="22"/>
        </w:rPr>
        <w:t xml:space="preserve">son, A.S., </w:t>
      </w:r>
      <w:r w:rsidRPr="00D95597">
        <w:rPr>
          <w:rFonts w:ascii="Arial" w:hAnsi="Arial" w:cs="Arial"/>
          <w:i/>
          <w:sz w:val="22"/>
          <w:szCs w:val="22"/>
        </w:rPr>
        <w:t>Análisis organizacional y empresa unipersonal</w:t>
      </w:r>
    </w:p>
    <w:p w:rsidR="00B915E5" w:rsidRDefault="00B915E5" w:rsidP="00B915E5">
      <w:pPr>
        <w:numPr>
          <w:ilvl w:val="0"/>
          <w:numId w:val="123"/>
        </w:numPr>
        <w:autoSpaceDE w:val="0"/>
        <w:autoSpaceDN w:val="0"/>
        <w:adjustRightInd w:val="0"/>
        <w:rPr>
          <w:rFonts w:ascii="Arial" w:hAnsi="Arial" w:cs="Arial"/>
          <w:sz w:val="22"/>
          <w:szCs w:val="22"/>
        </w:rPr>
      </w:pPr>
      <w:r w:rsidRPr="009F1357">
        <w:rPr>
          <w:rFonts w:ascii="Arial" w:hAnsi="Arial" w:cs="Arial"/>
          <w:i/>
          <w:sz w:val="22"/>
          <w:szCs w:val="22"/>
        </w:rPr>
        <w:t>Ingeniería de Aguas Residuales</w:t>
      </w:r>
      <w:r w:rsidRPr="009F1357">
        <w:rPr>
          <w:rFonts w:ascii="Arial" w:hAnsi="Arial" w:cs="Arial"/>
          <w:sz w:val="22"/>
          <w:szCs w:val="22"/>
        </w:rPr>
        <w:t>. (Tomo I). Metcalf &amp; Hedí</w:t>
      </w:r>
    </w:p>
    <w:p w:rsidR="00B915E5" w:rsidRPr="009F1357" w:rsidRDefault="00B915E5" w:rsidP="00B915E5">
      <w:pPr>
        <w:autoSpaceDE w:val="0"/>
        <w:autoSpaceDN w:val="0"/>
        <w:adjustRightInd w:val="0"/>
        <w:rPr>
          <w:rFonts w:ascii="Arial" w:hAnsi="Arial" w:cs="Arial"/>
          <w:sz w:val="22"/>
          <w:szCs w:val="22"/>
        </w:rPr>
      </w:pPr>
    </w:p>
    <w:p w:rsidR="00B915E5" w:rsidRDefault="00B915E5" w:rsidP="00B915E5">
      <w:pPr>
        <w:numPr>
          <w:ilvl w:val="0"/>
          <w:numId w:val="123"/>
        </w:numPr>
        <w:autoSpaceDE w:val="0"/>
        <w:autoSpaceDN w:val="0"/>
        <w:adjustRightInd w:val="0"/>
        <w:rPr>
          <w:rFonts w:ascii="Arial" w:hAnsi="Arial" w:cs="Arial"/>
          <w:sz w:val="22"/>
          <w:szCs w:val="22"/>
        </w:rPr>
      </w:pPr>
      <w:r w:rsidRPr="009F1357">
        <w:rPr>
          <w:rFonts w:ascii="Arial" w:hAnsi="Arial" w:cs="Arial"/>
          <w:i/>
          <w:sz w:val="22"/>
          <w:szCs w:val="22"/>
        </w:rPr>
        <w:t>Manual de Sistemas Informáticos (2005)</w:t>
      </w:r>
      <w:r w:rsidRPr="009F1357">
        <w:rPr>
          <w:rFonts w:ascii="Arial" w:hAnsi="Arial" w:cs="Arial"/>
          <w:sz w:val="22"/>
          <w:szCs w:val="22"/>
        </w:rPr>
        <w:t xml:space="preserve">. Municipio de Paute </w:t>
      </w:r>
    </w:p>
    <w:p w:rsidR="00B915E5" w:rsidRPr="009F1357" w:rsidRDefault="00B915E5" w:rsidP="00B915E5">
      <w:pPr>
        <w:autoSpaceDE w:val="0"/>
        <w:autoSpaceDN w:val="0"/>
        <w:adjustRightInd w:val="0"/>
        <w:rPr>
          <w:rFonts w:ascii="Arial" w:hAnsi="Arial" w:cs="Arial"/>
          <w:sz w:val="22"/>
          <w:szCs w:val="22"/>
        </w:rPr>
      </w:pPr>
    </w:p>
    <w:p w:rsidR="00B915E5" w:rsidRDefault="00B915E5" w:rsidP="00B915E5">
      <w:pPr>
        <w:numPr>
          <w:ilvl w:val="0"/>
          <w:numId w:val="123"/>
        </w:numPr>
        <w:autoSpaceDE w:val="0"/>
        <w:autoSpaceDN w:val="0"/>
        <w:adjustRightInd w:val="0"/>
        <w:rPr>
          <w:rFonts w:ascii="Arial" w:hAnsi="Arial" w:cs="Arial"/>
          <w:sz w:val="22"/>
          <w:szCs w:val="22"/>
        </w:rPr>
      </w:pPr>
      <w:r w:rsidRPr="009F1357">
        <w:rPr>
          <w:rFonts w:ascii="Arial" w:hAnsi="Arial" w:cs="Arial"/>
          <w:i/>
          <w:sz w:val="22"/>
          <w:szCs w:val="22"/>
        </w:rPr>
        <w:t>Manual de Sistemas Informáticos (2006)</w:t>
      </w:r>
      <w:r w:rsidRPr="009F1357">
        <w:rPr>
          <w:rFonts w:ascii="Arial" w:hAnsi="Arial" w:cs="Arial"/>
          <w:sz w:val="22"/>
          <w:szCs w:val="22"/>
        </w:rPr>
        <w:t xml:space="preserve">. Municipio de Girón </w:t>
      </w:r>
    </w:p>
    <w:p w:rsidR="00B915E5" w:rsidRPr="009F1357" w:rsidRDefault="00B915E5" w:rsidP="00B915E5">
      <w:pPr>
        <w:autoSpaceDE w:val="0"/>
        <w:autoSpaceDN w:val="0"/>
        <w:adjustRightInd w:val="0"/>
        <w:rPr>
          <w:rFonts w:ascii="Arial" w:hAnsi="Arial" w:cs="Arial"/>
          <w:sz w:val="20"/>
          <w:szCs w:val="20"/>
        </w:rPr>
      </w:pPr>
    </w:p>
    <w:p w:rsidR="00B915E5" w:rsidRPr="009F1357" w:rsidRDefault="00B915E5" w:rsidP="00B915E5">
      <w:pPr>
        <w:numPr>
          <w:ilvl w:val="0"/>
          <w:numId w:val="123"/>
        </w:numPr>
        <w:autoSpaceDE w:val="0"/>
        <w:autoSpaceDN w:val="0"/>
        <w:adjustRightInd w:val="0"/>
        <w:rPr>
          <w:rFonts w:ascii="Arial" w:hAnsi="Arial" w:cs="Arial"/>
          <w:sz w:val="22"/>
          <w:szCs w:val="22"/>
        </w:rPr>
      </w:pPr>
      <w:r w:rsidRPr="009F1357">
        <w:rPr>
          <w:rFonts w:ascii="Arial" w:hAnsi="Arial" w:cs="Arial"/>
          <w:i/>
          <w:sz w:val="22"/>
          <w:szCs w:val="22"/>
        </w:rPr>
        <w:t>Manual de Sistemas Informáticos (2006)</w:t>
      </w:r>
      <w:r w:rsidRPr="009F1357">
        <w:rPr>
          <w:rFonts w:ascii="Arial" w:hAnsi="Arial" w:cs="Arial"/>
          <w:sz w:val="22"/>
          <w:szCs w:val="22"/>
        </w:rPr>
        <w:t xml:space="preserve">. Municipio de Piñas </w:t>
      </w:r>
    </w:p>
    <w:p w:rsidR="00B915E5" w:rsidRDefault="00B915E5" w:rsidP="00B915E5">
      <w:pPr>
        <w:autoSpaceDE w:val="0"/>
        <w:autoSpaceDN w:val="0"/>
        <w:adjustRightInd w:val="0"/>
        <w:rPr>
          <w:rFonts w:ascii="Verdana" w:hAnsi="Verdana" w:cs="Verdana"/>
          <w:sz w:val="20"/>
          <w:szCs w:val="20"/>
        </w:rPr>
      </w:pPr>
    </w:p>
    <w:p w:rsidR="00B915E5" w:rsidRPr="009F1357" w:rsidRDefault="00B915E5" w:rsidP="00B915E5">
      <w:pPr>
        <w:spacing w:line="480" w:lineRule="auto"/>
        <w:jc w:val="both"/>
        <w:rPr>
          <w:rFonts w:ascii="Arial" w:hAnsi="Arial" w:cs="Arial"/>
          <w:b/>
          <w:bCs/>
          <w:color w:val="000000"/>
          <w:sz w:val="22"/>
          <w:szCs w:val="22"/>
        </w:rPr>
      </w:pPr>
    </w:p>
    <w:p w:rsidR="00B915E5" w:rsidRPr="000D180F" w:rsidRDefault="00B915E5" w:rsidP="00B915E5">
      <w:pPr>
        <w:spacing w:line="480" w:lineRule="auto"/>
        <w:jc w:val="both"/>
        <w:rPr>
          <w:rFonts w:ascii="Arial" w:hAnsi="Arial" w:cs="Arial"/>
          <w:bCs/>
          <w:i/>
          <w:color w:val="000000"/>
          <w:sz w:val="22"/>
          <w:szCs w:val="22"/>
          <w:lang w:val="es-EC"/>
        </w:rPr>
      </w:pPr>
      <w:r w:rsidRPr="000D180F">
        <w:rPr>
          <w:rFonts w:ascii="Arial" w:hAnsi="Arial" w:cs="Arial"/>
          <w:bCs/>
          <w:i/>
          <w:color w:val="000000"/>
          <w:sz w:val="22"/>
          <w:szCs w:val="22"/>
          <w:lang w:val="es-EC"/>
        </w:rPr>
        <w:t>REVISTAS</w:t>
      </w:r>
    </w:p>
    <w:p w:rsidR="00B915E5" w:rsidRDefault="00B915E5" w:rsidP="00B915E5">
      <w:pPr>
        <w:pStyle w:val="APAReferenciabibliogrfica"/>
        <w:ind w:left="0" w:firstLine="0"/>
      </w:pPr>
    </w:p>
    <w:p w:rsidR="00B915E5" w:rsidRPr="00000670" w:rsidRDefault="00B915E5" w:rsidP="00B915E5">
      <w:pPr>
        <w:pStyle w:val="APAReferenciabibliogrfica"/>
        <w:numPr>
          <w:ilvl w:val="0"/>
          <w:numId w:val="124"/>
        </w:numPr>
        <w:rPr>
          <w:rFonts w:ascii="Arial" w:hAnsi="Arial" w:cs="Arial"/>
          <w:sz w:val="22"/>
          <w:szCs w:val="22"/>
        </w:rPr>
      </w:pPr>
      <w:r w:rsidRPr="00000670">
        <w:rPr>
          <w:rFonts w:ascii="Arial" w:hAnsi="Arial" w:cs="Arial"/>
          <w:sz w:val="22"/>
          <w:szCs w:val="22"/>
        </w:rPr>
        <w:t xml:space="preserve">Microsoft. (Noviembre 06-Enero-07). </w:t>
      </w:r>
      <w:r w:rsidRPr="00000670">
        <w:rPr>
          <w:rFonts w:ascii="Arial" w:hAnsi="Arial" w:cs="Arial"/>
          <w:i/>
          <w:sz w:val="22"/>
          <w:szCs w:val="22"/>
        </w:rPr>
        <w:t xml:space="preserve">¿Necesita una </w:t>
      </w:r>
      <w:r>
        <w:rPr>
          <w:rFonts w:ascii="Arial" w:hAnsi="Arial" w:cs="Arial"/>
          <w:i/>
          <w:sz w:val="22"/>
          <w:szCs w:val="22"/>
        </w:rPr>
        <w:t xml:space="preserve">Solución de </w:t>
      </w:r>
      <w:r w:rsidRPr="00000670">
        <w:rPr>
          <w:rFonts w:ascii="Arial" w:hAnsi="Arial" w:cs="Arial"/>
          <w:i/>
          <w:sz w:val="22"/>
          <w:szCs w:val="22"/>
        </w:rPr>
        <w:t>Inteligencia de Negocios?</w:t>
      </w:r>
    </w:p>
    <w:p w:rsidR="00B915E5" w:rsidRDefault="00B915E5" w:rsidP="00B915E5">
      <w:pPr>
        <w:spacing w:line="480" w:lineRule="auto"/>
        <w:jc w:val="both"/>
        <w:rPr>
          <w:rFonts w:ascii="Arial" w:hAnsi="Arial" w:cs="Arial"/>
          <w:i/>
          <w:sz w:val="22"/>
          <w:szCs w:val="22"/>
        </w:rPr>
      </w:pPr>
    </w:p>
    <w:p w:rsidR="00B915E5" w:rsidRDefault="00B915E5" w:rsidP="00B915E5">
      <w:pPr>
        <w:spacing w:line="480" w:lineRule="auto"/>
        <w:jc w:val="both"/>
        <w:rPr>
          <w:rFonts w:ascii="Arial" w:hAnsi="Arial" w:cs="Arial"/>
          <w:color w:val="000000"/>
          <w:sz w:val="22"/>
          <w:szCs w:val="22"/>
        </w:rPr>
      </w:pPr>
    </w:p>
    <w:p w:rsidR="00B915E5" w:rsidRPr="000D180F" w:rsidRDefault="00B915E5" w:rsidP="00B915E5">
      <w:pPr>
        <w:spacing w:line="480" w:lineRule="auto"/>
        <w:jc w:val="both"/>
        <w:rPr>
          <w:rFonts w:ascii="Arial" w:hAnsi="Arial" w:cs="Arial"/>
          <w:i/>
          <w:color w:val="000000"/>
          <w:sz w:val="22"/>
          <w:szCs w:val="22"/>
        </w:rPr>
      </w:pPr>
      <w:r w:rsidRPr="000D180F">
        <w:rPr>
          <w:rFonts w:ascii="Arial" w:hAnsi="Arial" w:cs="Arial"/>
          <w:i/>
          <w:color w:val="000000"/>
          <w:sz w:val="22"/>
          <w:szCs w:val="22"/>
        </w:rPr>
        <w:t>INTERNET</w:t>
      </w:r>
    </w:p>
    <w:p w:rsidR="00B915E5" w:rsidRDefault="00B915E5" w:rsidP="00B915E5">
      <w:pPr>
        <w:spacing w:line="480" w:lineRule="auto"/>
        <w:jc w:val="both"/>
        <w:rPr>
          <w:rFonts w:ascii="Arial" w:hAnsi="Arial" w:cs="Arial"/>
          <w:i/>
          <w:sz w:val="22"/>
          <w:szCs w:val="22"/>
        </w:rPr>
      </w:pPr>
    </w:p>
    <w:p w:rsidR="00B915E5" w:rsidRDefault="00B915E5" w:rsidP="00B915E5">
      <w:pPr>
        <w:numPr>
          <w:ilvl w:val="0"/>
          <w:numId w:val="124"/>
        </w:numPr>
        <w:spacing w:line="480" w:lineRule="auto"/>
        <w:jc w:val="both"/>
        <w:rPr>
          <w:rFonts w:ascii="Arial" w:hAnsi="Arial" w:cs="Arial"/>
          <w:color w:val="000000"/>
          <w:sz w:val="22"/>
          <w:szCs w:val="22"/>
        </w:rPr>
      </w:pPr>
      <w:r w:rsidRPr="008E3DB1">
        <w:rPr>
          <w:rFonts w:ascii="Arial" w:hAnsi="Arial" w:cs="Arial"/>
          <w:i/>
          <w:sz w:val="22"/>
          <w:szCs w:val="22"/>
        </w:rPr>
        <w:t>G</w:t>
      </w:r>
      <w:r w:rsidRPr="008E3DB1">
        <w:rPr>
          <w:rFonts w:ascii="Arial" w:hAnsi="Arial" w:cs="Arial"/>
          <w:bCs/>
          <w:i/>
          <w:sz w:val="22"/>
          <w:szCs w:val="22"/>
        </w:rPr>
        <w:t>uía para la promoción de la calidad del agua en escuelas de los países en desarrollo</w:t>
      </w:r>
      <w:r w:rsidRPr="009F537A">
        <w:rPr>
          <w:rFonts w:ascii="Arial" w:hAnsi="Arial" w:cs="Arial"/>
          <w:bCs/>
          <w:sz w:val="22"/>
          <w:szCs w:val="22"/>
        </w:rPr>
        <w:t xml:space="preserve">, </w:t>
      </w:r>
      <w:r w:rsidRPr="009F537A">
        <w:rPr>
          <w:rStyle w:val="Textoennegrita"/>
          <w:rFonts w:ascii="Arial" w:hAnsi="Arial" w:cs="Arial"/>
          <w:b w:val="0"/>
          <w:color w:val="000000"/>
          <w:sz w:val="22"/>
          <w:szCs w:val="22"/>
        </w:rPr>
        <w:t xml:space="preserve">extraído el 30 de noviembre de 2006 desde </w:t>
      </w:r>
      <w:hyperlink r:id="rId369" w:history="1">
        <w:r w:rsidRPr="00AB296E">
          <w:rPr>
            <w:rStyle w:val="Hipervnculo"/>
            <w:rFonts w:ascii="Arial" w:hAnsi="Arial" w:cs="Arial"/>
            <w:sz w:val="22"/>
            <w:szCs w:val="22"/>
          </w:rPr>
          <w:t>http://www.cepis.ops-oms.org</w:t>
        </w:r>
      </w:hyperlink>
    </w:p>
    <w:p w:rsidR="00B915E5" w:rsidRPr="00A32814" w:rsidRDefault="00B915E5" w:rsidP="00B915E5">
      <w:pPr>
        <w:numPr>
          <w:ilvl w:val="0"/>
          <w:numId w:val="124"/>
        </w:numPr>
        <w:spacing w:line="480" w:lineRule="auto"/>
        <w:jc w:val="both"/>
        <w:rPr>
          <w:rFonts w:ascii="Arial" w:hAnsi="Arial" w:cs="Arial"/>
          <w:sz w:val="22"/>
          <w:szCs w:val="22"/>
        </w:rPr>
      </w:pPr>
      <w:r w:rsidRPr="00A32814">
        <w:rPr>
          <w:rFonts w:ascii="Arial" w:hAnsi="Arial" w:cs="Arial"/>
          <w:sz w:val="22"/>
          <w:szCs w:val="22"/>
        </w:rPr>
        <w:t xml:space="preserve">Galárraga Sánchez Remigio Dr. (2004). </w:t>
      </w:r>
      <w:r w:rsidRPr="00A32814">
        <w:rPr>
          <w:rStyle w:val="Textoennegrita"/>
          <w:rFonts w:ascii="Arial" w:hAnsi="Arial" w:cs="Arial"/>
          <w:b w:val="0"/>
          <w:i/>
          <w:color w:val="000000"/>
          <w:sz w:val="22"/>
          <w:szCs w:val="22"/>
        </w:rPr>
        <w:t>Estado y Gestión de los Recursos Hídricos en el Ecuador.</w:t>
      </w:r>
      <w:r w:rsidRPr="00A32814">
        <w:rPr>
          <w:rStyle w:val="Textoennegrita"/>
          <w:rFonts w:ascii="Arial" w:hAnsi="Arial" w:cs="Arial"/>
          <w:b w:val="0"/>
          <w:color w:val="000000"/>
          <w:sz w:val="22"/>
          <w:szCs w:val="22"/>
        </w:rPr>
        <w:t xml:space="preserve"> </w:t>
      </w:r>
      <w:r w:rsidRPr="00A32814">
        <w:rPr>
          <w:rFonts w:ascii="Arial" w:hAnsi="Arial" w:cs="Arial"/>
          <w:sz w:val="22"/>
          <w:szCs w:val="22"/>
        </w:rPr>
        <w:t>Departamento de Ciencias del Agua .Escuela Politécnica Nacional Quito, Ecuador.</w:t>
      </w:r>
      <w:r w:rsidRPr="00A32814">
        <w:rPr>
          <w:rStyle w:val="Textoennegrita"/>
          <w:rFonts w:ascii="Arial" w:hAnsi="Arial" w:cs="Arial"/>
          <w:b w:val="0"/>
          <w:color w:val="000000"/>
          <w:sz w:val="22"/>
          <w:szCs w:val="22"/>
        </w:rPr>
        <w:t xml:space="preserve">Extraído el 30 de noviembre de 2006 desde </w:t>
      </w:r>
      <w:hyperlink r:id="rId370" w:history="1">
        <w:r w:rsidRPr="00A32814">
          <w:rPr>
            <w:rStyle w:val="Hipervnculo"/>
            <w:rFonts w:ascii="Arial" w:hAnsi="Arial" w:cs="Arial"/>
            <w:sz w:val="22"/>
            <w:szCs w:val="22"/>
          </w:rPr>
          <w:t>http://tierra.rediris.es/hidrored/ponencias.html</w:t>
        </w:r>
      </w:hyperlink>
    </w:p>
    <w:p w:rsidR="00B915E5" w:rsidRPr="00A32814" w:rsidRDefault="00B915E5" w:rsidP="00B915E5">
      <w:pPr>
        <w:pStyle w:val="APAReferenciabibliogrfica"/>
        <w:numPr>
          <w:ilvl w:val="0"/>
          <w:numId w:val="124"/>
        </w:numPr>
        <w:rPr>
          <w:rFonts w:ascii="Arial" w:hAnsi="Arial" w:cs="Arial"/>
          <w:sz w:val="22"/>
          <w:szCs w:val="22"/>
        </w:rPr>
      </w:pPr>
      <w:r w:rsidRPr="00A32814">
        <w:rPr>
          <w:rFonts w:ascii="Arial" w:hAnsi="Arial" w:cs="Arial"/>
          <w:sz w:val="22"/>
          <w:szCs w:val="22"/>
        </w:rPr>
        <w:t xml:space="preserve">Manuel de </w:t>
      </w:r>
      <w:smartTag w:uri="urn:schemas-microsoft-com:office:smarttags" w:element="PersonName">
        <w:smartTagPr>
          <w:attr w:name="ProductID" w:val="la Herr￡n Gasc￳n."/>
        </w:smartTagPr>
        <w:r w:rsidRPr="00A32814">
          <w:rPr>
            <w:rFonts w:ascii="Arial" w:hAnsi="Arial" w:cs="Arial"/>
            <w:sz w:val="22"/>
            <w:szCs w:val="22"/>
          </w:rPr>
          <w:t>la Herrán Gascón.</w:t>
        </w:r>
      </w:smartTag>
      <w:r w:rsidRPr="00A32814">
        <w:rPr>
          <w:rFonts w:ascii="Arial" w:hAnsi="Arial" w:cs="Arial"/>
          <w:sz w:val="22"/>
          <w:szCs w:val="22"/>
        </w:rPr>
        <w:t xml:space="preserve"> </w:t>
      </w:r>
      <w:r w:rsidRPr="00A32814">
        <w:rPr>
          <w:rFonts w:ascii="Arial" w:hAnsi="Arial" w:cs="Arial"/>
          <w:i/>
          <w:sz w:val="22"/>
          <w:szCs w:val="22"/>
        </w:rPr>
        <w:t>Revista Digital Universitaria</w:t>
      </w:r>
      <w:r w:rsidRPr="00A32814">
        <w:rPr>
          <w:rFonts w:ascii="Arial" w:hAnsi="Arial" w:cs="Arial"/>
          <w:sz w:val="22"/>
          <w:szCs w:val="22"/>
        </w:rPr>
        <w:t>. E</w:t>
      </w:r>
      <w:r w:rsidRPr="00A32814">
        <w:rPr>
          <w:rStyle w:val="Textoennegrita"/>
          <w:rFonts w:ascii="Arial" w:hAnsi="Arial" w:cs="Arial"/>
          <w:b w:val="0"/>
          <w:color w:val="000000"/>
          <w:sz w:val="22"/>
          <w:szCs w:val="22"/>
        </w:rPr>
        <w:t xml:space="preserve">xtraído el 30 de noviembre de 2006 desde </w:t>
      </w:r>
      <w:hyperlink r:id="rId371" w:history="1">
        <w:r w:rsidRPr="00A32814">
          <w:rPr>
            <w:rStyle w:val="Hipervnculo"/>
            <w:rFonts w:ascii="Arial" w:hAnsi="Arial" w:cs="Arial"/>
            <w:sz w:val="22"/>
            <w:szCs w:val="22"/>
          </w:rPr>
          <w:t>http://www.eside.deusto.es/profesores/mherran/</w:t>
        </w:r>
      </w:hyperlink>
    </w:p>
    <w:p w:rsidR="00B915E5" w:rsidRDefault="00B915E5" w:rsidP="00B915E5">
      <w:pPr>
        <w:numPr>
          <w:ilvl w:val="0"/>
          <w:numId w:val="124"/>
        </w:numPr>
        <w:spacing w:line="480" w:lineRule="auto"/>
        <w:jc w:val="both"/>
        <w:rPr>
          <w:rFonts w:ascii="Arial" w:hAnsi="Arial" w:cs="Arial"/>
          <w:color w:val="000000"/>
          <w:sz w:val="22"/>
          <w:szCs w:val="22"/>
        </w:rPr>
      </w:pPr>
      <w:r w:rsidRPr="006A68A0">
        <w:rPr>
          <w:rFonts w:ascii="Arial" w:hAnsi="Arial" w:cs="Arial"/>
          <w:i/>
          <w:sz w:val="22"/>
          <w:szCs w:val="22"/>
        </w:rPr>
        <w:t>Planificación Estratégica</w:t>
      </w:r>
      <w:r w:rsidRPr="00A32814">
        <w:rPr>
          <w:rFonts w:ascii="Arial" w:hAnsi="Arial" w:cs="Arial"/>
          <w:bCs/>
          <w:sz w:val="22"/>
          <w:szCs w:val="22"/>
        </w:rPr>
        <w:t>. Ex</w:t>
      </w:r>
      <w:r w:rsidRPr="00A32814">
        <w:rPr>
          <w:rStyle w:val="Textoennegrita"/>
          <w:rFonts w:ascii="Arial" w:hAnsi="Arial" w:cs="Arial"/>
          <w:b w:val="0"/>
          <w:color w:val="000000"/>
          <w:sz w:val="22"/>
          <w:szCs w:val="22"/>
        </w:rPr>
        <w:t xml:space="preserve">traído el 1 de noviembre de 2006 desde </w:t>
      </w:r>
      <w:hyperlink r:id="rId372" w:history="1">
        <w:r w:rsidRPr="00AB296E">
          <w:rPr>
            <w:rStyle w:val="Hipervnculo"/>
            <w:rFonts w:ascii="Arial" w:hAnsi="Arial" w:cs="Arial"/>
            <w:sz w:val="22"/>
            <w:szCs w:val="22"/>
          </w:rPr>
          <w:t>http://www.monografías.com</w:t>
        </w:r>
      </w:hyperlink>
    </w:p>
    <w:p w:rsidR="00B915E5" w:rsidRPr="006B4871" w:rsidRDefault="00B915E5" w:rsidP="00B915E5">
      <w:pPr>
        <w:pStyle w:val="Textonotaalfinal"/>
        <w:numPr>
          <w:ilvl w:val="0"/>
          <w:numId w:val="124"/>
        </w:numPr>
        <w:tabs>
          <w:tab w:val="left" w:pos="1200"/>
        </w:tabs>
        <w:spacing w:line="480" w:lineRule="auto"/>
        <w:jc w:val="both"/>
        <w:rPr>
          <w:rFonts w:ascii="Arial" w:hAnsi="Arial" w:cs="Arial"/>
          <w:sz w:val="22"/>
          <w:szCs w:val="22"/>
        </w:rPr>
      </w:pPr>
      <w:r w:rsidRPr="006B4871">
        <w:rPr>
          <w:rFonts w:ascii="Arial" w:hAnsi="Arial" w:cs="Arial"/>
          <w:sz w:val="22"/>
          <w:szCs w:val="22"/>
        </w:rPr>
        <w:t xml:space="preserve">Ingeniero Pedro del campo: </w:t>
      </w:r>
      <w:r w:rsidRPr="006B4871">
        <w:rPr>
          <w:rFonts w:ascii="Arial" w:hAnsi="Arial" w:cs="Arial"/>
          <w:i/>
          <w:sz w:val="22"/>
          <w:szCs w:val="22"/>
        </w:rPr>
        <w:t>Gestión de Operaciones- 2003,</w:t>
      </w:r>
      <w:r w:rsidRPr="006B4871">
        <w:rPr>
          <w:rFonts w:ascii="Arial" w:hAnsi="Arial" w:cs="Arial"/>
          <w:sz w:val="22"/>
          <w:szCs w:val="22"/>
        </w:rPr>
        <w:t xml:space="preserve"> Universidad del CEMA</w:t>
      </w:r>
      <w:r w:rsidRPr="006B4871">
        <w:rPr>
          <w:rFonts w:ascii="Arial" w:hAnsi="Arial" w:cs="Arial"/>
          <w:i/>
          <w:sz w:val="22"/>
          <w:szCs w:val="22"/>
        </w:rPr>
        <w:t>, 13</w:t>
      </w:r>
      <w:r w:rsidRPr="006B4871">
        <w:rPr>
          <w:rFonts w:ascii="Arial" w:hAnsi="Arial" w:cs="Arial"/>
          <w:sz w:val="22"/>
          <w:szCs w:val="22"/>
        </w:rPr>
        <w:t>. Obtenido el 30 de noviembre, 2006 desde la presentación Go-Made_Sem10_TableroComadoOP</w:t>
      </w:r>
    </w:p>
    <w:p w:rsidR="00ED31CE" w:rsidRDefault="00ED31CE" w:rsidP="00B915E5">
      <w:pPr>
        <w:spacing w:line="480" w:lineRule="auto"/>
        <w:ind w:left="360"/>
        <w:jc w:val="both"/>
        <w:rPr>
          <w:rFonts w:ascii="Arial" w:hAnsi="Arial" w:cs="Arial"/>
          <w:sz w:val="22"/>
          <w:szCs w:val="22"/>
        </w:rPr>
      </w:pPr>
    </w:p>
    <w:p w:rsidR="00ED31CE" w:rsidRDefault="00ED31CE" w:rsidP="00ED31CE">
      <w:pPr>
        <w:spacing w:line="480" w:lineRule="auto"/>
        <w:jc w:val="both"/>
        <w:rPr>
          <w:rFonts w:ascii="Arial" w:hAnsi="Arial" w:cs="Arial"/>
          <w:sz w:val="22"/>
          <w:szCs w:val="22"/>
        </w:rPr>
      </w:pPr>
    </w:p>
    <w:p w:rsidR="00ED31CE" w:rsidRDefault="00ED31CE" w:rsidP="00ED31CE">
      <w:pPr>
        <w:autoSpaceDE w:val="0"/>
        <w:autoSpaceDN w:val="0"/>
        <w:adjustRightInd w:val="0"/>
        <w:spacing w:line="480" w:lineRule="auto"/>
        <w:jc w:val="both"/>
        <w:rPr>
          <w:rFonts w:ascii="Arial" w:hAnsi="Arial" w:cs="Arial"/>
          <w:i/>
          <w:sz w:val="22"/>
          <w:szCs w:val="22"/>
        </w:rPr>
      </w:pPr>
    </w:p>
    <w:p w:rsidR="00ED31CE" w:rsidRDefault="00ED31CE" w:rsidP="005D789A">
      <w:pPr>
        <w:tabs>
          <w:tab w:val="left" w:pos="1890"/>
        </w:tabs>
        <w:autoSpaceDE w:val="0"/>
        <w:autoSpaceDN w:val="0"/>
        <w:adjustRightInd w:val="0"/>
        <w:spacing w:line="480" w:lineRule="auto"/>
        <w:jc w:val="both"/>
        <w:rPr>
          <w:rFonts w:ascii="Arial" w:hAnsi="Arial" w:cs="Arial"/>
          <w:sz w:val="22"/>
          <w:szCs w:val="22"/>
        </w:rPr>
      </w:pPr>
    </w:p>
    <w:p w:rsidR="007D4D72" w:rsidRDefault="007D4D72" w:rsidP="005D789A">
      <w:pPr>
        <w:tabs>
          <w:tab w:val="left" w:pos="1890"/>
        </w:tabs>
        <w:autoSpaceDE w:val="0"/>
        <w:autoSpaceDN w:val="0"/>
        <w:adjustRightInd w:val="0"/>
        <w:spacing w:line="480" w:lineRule="auto"/>
        <w:jc w:val="both"/>
        <w:rPr>
          <w:rFonts w:ascii="Arial" w:hAnsi="Arial" w:cs="Arial"/>
          <w:sz w:val="22"/>
          <w:szCs w:val="22"/>
        </w:rPr>
      </w:pPr>
    </w:p>
    <w:p w:rsidR="007D4D72" w:rsidRDefault="007D4D72" w:rsidP="005D789A">
      <w:pPr>
        <w:tabs>
          <w:tab w:val="left" w:pos="1890"/>
        </w:tabs>
        <w:autoSpaceDE w:val="0"/>
        <w:autoSpaceDN w:val="0"/>
        <w:adjustRightInd w:val="0"/>
        <w:spacing w:line="480" w:lineRule="auto"/>
        <w:jc w:val="both"/>
        <w:rPr>
          <w:rFonts w:ascii="Arial" w:hAnsi="Arial" w:cs="Arial"/>
          <w:sz w:val="22"/>
          <w:szCs w:val="22"/>
        </w:rPr>
      </w:pPr>
    </w:p>
    <w:p w:rsidR="007D4D72" w:rsidRDefault="007D4D72" w:rsidP="007D4D72">
      <w:pPr>
        <w:autoSpaceDE w:val="0"/>
        <w:autoSpaceDN w:val="0"/>
        <w:adjustRightInd w:val="0"/>
        <w:spacing w:line="480" w:lineRule="auto"/>
        <w:jc w:val="both"/>
        <w:rPr>
          <w:rFonts w:ascii="Arial" w:hAnsi="Arial" w:cs="Arial"/>
          <w:i/>
          <w:sz w:val="22"/>
          <w:szCs w:val="22"/>
        </w:rPr>
      </w:pPr>
    </w:p>
    <w:p w:rsidR="007D4D72" w:rsidRDefault="007D4D72" w:rsidP="007D4D72">
      <w:pPr>
        <w:autoSpaceDE w:val="0"/>
        <w:autoSpaceDN w:val="0"/>
        <w:adjustRightInd w:val="0"/>
        <w:spacing w:line="480" w:lineRule="auto"/>
        <w:jc w:val="both"/>
        <w:rPr>
          <w:rFonts w:ascii="Arial" w:hAnsi="Arial" w:cs="Arial"/>
          <w:i/>
          <w:sz w:val="22"/>
          <w:szCs w:val="22"/>
        </w:rPr>
      </w:pPr>
    </w:p>
    <w:p w:rsidR="007D4D72" w:rsidRDefault="007D4D72" w:rsidP="007D4D72">
      <w:pPr>
        <w:autoSpaceDE w:val="0"/>
        <w:autoSpaceDN w:val="0"/>
        <w:adjustRightInd w:val="0"/>
        <w:spacing w:line="480" w:lineRule="auto"/>
        <w:jc w:val="both"/>
        <w:rPr>
          <w:rFonts w:ascii="Verdana" w:hAnsi="Verdana"/>
        </w:rPr>
      </w:pPr>
      <w:r w:rsidDel="00DB5846">
        <w:rPr>
          <w:rFonts w:ascii="Arial" w:hAnsi="Arial" w:cs="Arial"/>
          <w:i/>
          <w:sz w:val="22"/>
          <w:szCs w:val="22"/>
        </w:rPr>
        <w:t xml:space="preserve"> </w:t>
      </w:r>
    </w:p>
    <w:p w:rsidR="007D4D72" w:rsidRDefault="007D4D72" w:rsidP="007D4D72">
      <w:pPr>
        <w:pStyle w:val="Textoindependiente"/>
        <w:spacing w:line="480" w:lineRule="auto"/>
        <w:jc w:val="center"/>
        <w:rPr>
          <w:rFonts w:ascii="Verdana" w:hAnsi="Verdana"/>
        </w:rPr>
      </w:pPr>
    </w:p>
    <w:p w:rsidR="007D4D72" w:rsidRDefault="007D4D72" w:rsidP="007D4D72">
      <w:pPr>
        <w:pStyle w:val="Textoindependiente"/>
        <w:spacing w:line="480" w:lineRule="auto"/>
        <w:jc w:val="center"/>
        <w:rPr>
          <w:rFonts w:ascii="Verdana" w:hAnsi="Verdana"/>
        </w:rPr>
      </w:pPr>
    </w:p>
    <w:p w:rsidR="007D4D72" w:rsidRPr="008D67BB" w:rsidRDefault="007D4D72" w:rsidP="007D4D72">
      <w:pPr>
        <w:pStyle w:val="Textoindependiente"/>
        <w:spacing w:line="480" w:lineRule="auto"/>
        <w:jc w:val="center"/>
        <w:rPr>
          <w:rFonts w:ascii="Verdana" w:hAnsi="Verdana"/>
          <w:b/>
          <w:color w:val="auto"/>
          <w:sz w:val="96"/>
        </w:rPr>
      </w:pPr>
      <w:r w:rsidRPr="008D67BB">
        <w:rPr>
          <w:rFonts w:ascii="Verdana" w:hAnsi="Verdana"/>
          <w:b/>
          <w:color w:val="auto"/>
          <w:sz w:val="96"/>
        </w:rPr>
        <w:t>APÉNDICES</w:t>
      </w:r>
    </w:p>
    <w:p w:rsidR="007D4D72" w:rsidRDefault="007D4D72" w:rsidP="007D4D72">
      <w:pPr>
        <w:pStyle w:val="Ttulo"/>
      </w:pPr>
    </w:p>
    <w:p w:rsidR="007D4D72" w:rsidRPr="00AD1975" w:rsidRDefault="007D4D72" w:rsidP="007D4D72">
      <w:pPr>
        <w:spacing w:line="480" w:lineRule="auto"/>
        <w:jc w:val="center"/>
        <w:rPr>
          <w:rFonts w:ascii="Arial" w:hAnsi="Arial" w:cs="Arial"/>
          <w:b/>
          <w:sz w:val="22"/>
          <w:szCs w:val="22"/>
          <w:lang w:val="es-EC"/>
        </w:rPr>
      </w:pPr>
    </w:p>
    <w:p w:rsidR="007D4D72" w:rsidRPr="003D2590" w:rsidRDefault="007D4D72" w:rsidP="007D4D72">
      <w:pPr>
        <w:pStyle w:val="Textoindependiente"/>
        <w:spacing w:line="480" w:lineRule="auto"/>
        <w:jc w:val="center"/>
        <w:rPr>
          <w:rFonts w:ascii="Verdana" w:hAnsi="Verdana"/>
          <w:b/>
          <w:color w:val="auto"/>
        </w:rPr>
      </w:pPr>
      <w:r>
        <w:rPr>
          <w:sz w:val="22"/>
          <w:szCs w:val="22"/>
        </w:rPr>
        <w:br w:type="page"/>
      </w:r>
      <w:r w:rsidRPr="003D2590">
        <w:rPr>
          <w:rFonts w:ascii="Verdana" w:hAnsi="Verdana"/>
          <w:b/>
          <w:color w:val="auto"/>
        </w:rPr>
        <w:t>APÉNDICE 1: DESARROLLO</w:t>
      </w:r>
      <w:r>
        <w:rPr>
          <w:rFonts w:ascii="Verdana" w:hAnsi="Verdana"/>
          <w:b/>
          <w:color w:val="auto"/>
        </w:rPr>
        <w:t xml:space="preserve"> DE CUBOS MULTIDIMENSIONALES</w:t>
      </w:r>
    </w:p>
    <w:p w:rsidR="007D4D72" w:rsidRDefault="007D4D72" w:rsidP="007D4D72">
      <w:pPr>
        <w:spacing w:line="480" w:lineRule="auto"/>
        <w:jc w:val="both"/>
        <w:rPr>
          <w:rFonts w:ascii="Arial" w:hAnsi="Arial" w:cs="Arial"/>
          <w:sz w:val="22"/>
          <w:szCs w:val="22"/>
          <w:lang w:val="es-EC"/>
        </w:rPr>
      </w:pPr>
    </w:p>
    <w:p w:rsidR="007D4D72" w:rsidRDefault="007D4D72" w:rsidP="007D4D72">
      <w:pPr>
        <w:spacing w:line="480" w:lineRule="auto"/>
        <w:jc w:val="both"/>
        <w:rPr>
          <w:rFonts w:ascii="Arial" w:hAnsi="Arial" w:cs="Arial"/>
          <w:i/>
          <w:sz w:val="22"/>
          <w:szCs w:val="22"/>
          <w:lang w:val="es-EC"/>
        </w:rPr>
      </w:pPr>
    </w:p>
    <w:p w:rsidR="007D4D72" w:rsidRDefault="00B133B1" w:rsidP="007D4D72">
      <w:pPr>
        <w:spacing w:line="480" w:lineRule="auto"/>
        <w:jc w:val="center"/>
        <w:rPr>
          <w:rFonts w:ascii="Arial" w:hAnsi="Arial" w:cs="Arial"/>
          <w:i/>
          <w:sz w:val="22"/>
          <w:szCs w:val="22"/>
          <w:lang w:val="es-EC"/>
        </w:rPr>
      </w:pPr>
      <w:r>
        <w:rPr>
          <w:rFonts w:ascii="Arial" w:hAnsi="Arial" w:cs="Arial"/>
          <w:i/>
          <w:noProof/>
          <w:sz w:val="22"/>
          <w:szCs w:val="22"/>
        </w:rPr>
        <w:drawing>
          <wp:inline distT="0" distB="0" distL="0" distR="0">
            <wp:extent cx="5248275" cy="3933825"/>
            <wp:effectExtent l="19050" t="0" r="9525"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3"/>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spacing w:line="480" w:lineRule="auto"/>
        <w:jc w:val="center"/>
        <w:rPr>
          <w:rFonts w:ascii="Arial" w:hAnsi="Arial" w:cs="Arial"/>
          <w:b/>
          <w:sz w:val="20"/>
          <w:szCs w:val="20"/>
        </w:rPr>
      </w:pPr>
      <w:r>
        <w:rPr>
          <w:rFonts w:ascii="Arial" w:hAnsi="Arial" w:cs="Arial"/>
          <w:b/>
          <w:sz w:val="20"/>
          <w:szCs w:val="20"/>
        </w:rPr>
        <w:t>Figura A1.1: Cubo estratégico del área operacional</w:t>
      </w:r>
    </w:p>
    <w:p w:rsidR="007D4D72" w:rsidRDefault="007D4D72" w:rsidP="007D4D72">
      <w:pPr>
        <w:spacing w:line="480" w:lineRule="auto"/>
        <w:jc w:val="both"/>
        <w:rPr>
          <w:rFonts w:ascii="Arial" w:hAnsi="Arial" w:cs="Arial"/>
          <w:sz w:val="22"/>
          <w:szCs w:val="22"/>
        </w:rPr>
      </w:pPr>
    </w:p>
    <w:p w:rsidR="007D4D72" w:rsidRPr="0079452D" w:rsidRDefault="00B133B1" w:rsidP="007D4D72">
      <w:pPr>
        <w:spacing w:line="480" w:lineRule="auto"/>
        <w:jc w:val="both"/>
        <w:rPr>
          <w:rFonts w:ascii="Arial" w:hAnsi="Arial" w:cs="Arial"/>
          <w:sz w:val="22"/>
          <w:szCs w:val="22"/>
        </w:rPr>
      </w:pPr>
      <w:r>
        <w:rPr>
          <w:rFonts w:ascii="Arial" w:hAnsi="Arial" w:cs="Arial"/>
          <w:noProof/>
          <w:sz w:val="22"/>
          <w:szCs w:val="22"/>
        </w:rPr>
        <w:drawing>
          <wp:inline distT="0" distB="0" distL="0" distR="0">
            <wp:extent cx="5248275" cy="3933825"/>
            <wp:effectExtent l="19050" t="0" r="952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74"/>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spacing w:line="480" w:lineRule="auto"/>
        <w:jc w:val="center"/>
        <w:rPr>
          <w:rFonts w:ascii="Arial" w:hAnsi="Arial" w:cs="Arial"/>
          <w:b/>
          <w:sz w:val="20"/>
          <w:szCs w:val="20"/>
        </w:rPr>
      </w:pPr>
      <w:r>
        <w:rPr>
          <w:rFonts w:ascii="Arial" w:hAnsi="Arial" w:cs="Arial"/>
          <w:b/>
          <w:sz w:val="20"/>
          <w:szCs w:val="20"/>
        </w:rPr>
        <w:t>Figura A1.2: Cubo 1 estratégico del área financiera</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5"/>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sz w:val="22"/>
          <w:szCs w:val="22"/>
          <w:lang w:val="es-EC"/>
        </w:rPr>
      </w:pPr>
      <w:r>
        <w:rPr>
          <w:b/>
          <w:sz w:val="20"/>
          <w:szCs w:val="20"/>
        </w:rPr>
        <w:t>Figura A1.3: Cubo 2 estratégico del área financiera</w:t>
      </w:r>
      <w:r>
        <w:rPr>
          <w:sz w:val="22"/>
          <w:szCs w:val="22"/>
          <w:lang w:val="es-EC"/>
        </w:rPr>
        <w:t xml:space="preserve"> </w:t>
      </w:r>
    </w:p>
    <w:p w:rsidR="007D4D72" w:rsidRDefault="007D4D72" w:rsidP="007D4D72">
      <w:pPr>
        <w:pStyle w:val="Textoindependiente"/>
        <w:spacing w:line="480" w:lineRule="auto"/>
        <w:jc w:val="center"/>
        <w:rPr>
          <w:sz w:val="22"/>
          <w:szCs w:val="22"/>
          <w:lang w:val="es-EC"/>
        </w:rPr>
      </w:pP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76"/>
                    <a:srcRect/>
                    <a:stretch>
                      <a:fillRect/>
                    </a:stretch>
                  </pic:blipFill>
                  <pic:spPr bwMode="auto">
                    <a:xfrm>
                      <a:off x="0" y="0"/>
                      <a:ext cx="5248275" cy="3933825"/>
                    </a:xfrm>
                    <a:prstGeom prst="rect">
                      <a:avLst/>
                    </a:prstGeom>
                    <a:noFill/>
                    <a:ln w="9525">
                      <a:noFill/>
                      <a:miter lim="800000"/>
                      <a:headEnd/>
                      <a:tailEnd/>
                    </a:ln>
                  </pic:spPr>
                </pic:pic>
              </a:graphicData>
            </a:graphic>
          </wp:inline>
        </w:drawing>
      </w:r>
      <w:r w:rsidR="007D4D72">
        <w:rPr>
          <w:sz w:val="22"/>
          <w:szCs w:val="22"/>
          <w:lang w:val="es-EC"/>
        </w:rPr>
        <w:t xml:space="preserve"> </w:t>
      </w:r>
    </w:p>
    <w:p w:rsidR="007D4D72" w:rsidRDefault="007D4D72" w:rsidP="007D4D72">
      <w:pPr>
        <w:pStyle w:val="Textoindependiente"/>
        <w:spacing w:line="480" w:lineRule="auto"/>
        <w:jc w:val="center"/>
        <w:rPr>
          <w:sz w:val="22"/>
          <w:szCs w:val="22"/>
          <w:lang w:val="es-EC"/>
        </w:rPr>
      </w:pPr>
      <w:r>
        <w:rPr>
          <w:b/>
          <w:sz w:val="20"/>
          <w:szCs w:val="20"/>
        </w:rPr>
        <w:t>Figura A1.4: Cubo 3 estratégico del área financiera</w:t>
      </w:r>
      <w:r>
        <w:rPr>
          <w:sz w:val="22"/>
          <w:szCs w:val="22"/>
          <w:lang w:val="es-EC"/>
        </w:rPr>
        <w:t xml:space="preserve"> </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7"/>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A1.5: Cubo 1 táctico del área operacional</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78"/>
                    <a:srcRect/>
                    <a:stretch>
                      <a:fillRect/>
                    </a:stretch>
                  </pic:blipFill>
                  <pic:spPr bwMode="auto">
                    <a:xfrm>
                      <a:off x="0" y="0"/>
                      <a:ext cx="5248275" cy="3933825"/>
                    </a:xfrm>
                    <a:prstGeom prst="rect">
                      <a:avLst/>
                    </a:prstGeom>
                    <a:noFill/>
                    <a:ln w="9525">
                      <a:noFill/>
                      <a:miter lim="800000"/>
                      <a:headEnd/>
                      <a:tailEnd/>
                    </a:ln>
                  </pic:spPr>
                </pic:pic>
              </a:graphicData>
            </a:graphic>
          </wp:inline>
        </w:drawing>
      </w:r>
      <w:r w:rsidR="007D4D72">
        <w:rPr>
          <w:sz w:val="22"/>
          <w:szCs w:val="22"/>
          <w:lang w:val="es-EC"/>
        </w:rPr>
        <w:t xml:space="preserve"> </w:t>
      </w:r>
    </w:p>
    <w:p w:rsidR="007D4D72" w:rsidRDefault="007D4D72" w:rsidP="007D4D72">
      <w:pPr>
        <w:pStyle w:val="Textoindependiente"/>
        <w:spacing w:line="480" w:lineRule="auto"/>
        <w:jc w:val="center"/>
        <w:rPr>
          <w:b/>
          <w:sz w:val="20"/>
          <w:szCs w:val="20"/>
        </w:rPr>
      </w:pPr>
      <w:r>
        <w:rPr>
          <w:b/>
          <w:sz w:val="20"/>
          <w:szCs w:val="20"/>
        </w:rPr>
        <w:t>Figura A1.6: Cubo 2 táctico del área operacional</w:t>
      </w:r>
    </w:p>
    <w:p w:rsidR="007D4D72" w:rsidRPr="00D540AB" w:rsidRDefault="00B133B1" w:rsidP="007D4D72">
      <w:pPr>
        <w:pStyle w:val="Textoindependiente"/>
        <w:spacing w:line="480" w:lineRule="auto"/>
        <w:jc w:val="center"/>
        <w:rPr>
          <w:sz w:val="22"/>
          <w:szCs w:val="22"/>
        </w:rPr>
      </w:pPr>
      <w:r>
        <w:rPr>
          <w:noProof/>
          <w:sz w:val="22"/>
          <w:szCs w:val="22"/>
        </w:rPr>
        <w:drawing>
          <wp:inline distT="0" distB="0" distL="0" distR="0">
            <wp:extent cx="5248275" cy="3933825"/>
            <wp:effectExtent l="19050" t="0" r="952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9"/>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A1.7: Cubo 1 táctico del área financiero</w:t>
      </w:r>
    </w:p>
    <w:p w:rsidR="007D4D72" w:rsidRDefault="00B133B1" w:rsidP="007D4D72">
      <w:pPr>
        <w:pStyle w:val="Textoindependiente"/>
        <w:spacing w:line="480" w:lineRule="auto"/>
        <w:jc w:val="center"/>
        <w:rPr>
          <w:b/>
          <w:sz w:val="20"/>
          <w:szCs w:val="20"/>
        </w:rPr>
      </w:pPr>
      <w:r>
        <w:rPr>
          <w:b/>
          <w:noProof/>
          <w:sz w:val="20"/>
          <w:szCs w:val="20"/>
        </w:rPr>
        <w:drawing>
          <wp:inline distT="0" distB="0" distL="0" distR="0">
            <wp:extent cx="5248275" cy="3933825"/>
            <wp:effectExtent l="19050" t="0" r="9525"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0"/>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A1.8: Cubo 2 táctico del área financiero</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1"/>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A1.9: Cubo 1 operativo del área operacional</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82"/>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A1.10: Cubo 2 operativo del área operacional</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83"/>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A1.11: Cubo 1 operativo del área financiera</w:t>
      </w:r>
    </w:p>
    <w:p w:rsidR="007D4D72" w:rsidRDefault="00B133B1" w:rsidP="007D4D72">
      <w:pPr>
        <w:pStyle w:val="Textoindependiente"/>
        <w:spacing w:line="480" w:lineRule="auto"/>
        <w:jc w:val="center"/>
        <w:rPr>
          <w:sz w:val="22"/>
          <w:szCs w:val="22"/>
        </w:rPr>
      </w:pPr>
      <w:r>
        <w:rPr>
          <w:noProof/>
          <w:sz w:val="22"/>
          <w:szCs w:val="22"/>
        </w:rPr>
        <w:drawing>
          <wp:inline distT="0" distB="0" distL="0" distR="0">
            <wp:extent cx="5248275" cy="3933825"/>
            <wp:effectExtent l="19050" t="0" r="9525"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84"/>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pStyle w:val="Textoindependiente"/>
        <w:spacing w:line="480" w:lineRule="auto"/>
        <w:jc w:val="center"/>
        <w:rPr>
          <w:b/>
          <w:sz w:val="20"/>
          <w:szCs w:val="20"/>
        </w:rPr>
      </w:pPr>
      <w:r>
        <w:rPr>
          <w:b/>
          <w:sz w:val="20"/>
          <w:szCs w:val="20"/>
        </w:rPr>
        <w:t>Figura A1.12: Cubo 2 operativo del área financiera</w:t>
      </w:r>
    </w:p>
    <w:p w:rsidR="007D4D72" w:rsidRDefault="00B133B1" w:rsidP="007D4D72">
      <w:pPr>
        <w:pStyle w:val="Textoindependiente"/>
        <w:spacing w:line="480" w:lineRule="auto"/>
        <w:jc w:val="center"/>
        <w:rPr>
          <w:sz w:val="22"/>
          <w:szCs w:val="22"/>
          <w:lang w:val="es-EC"/>
        </w:rPr>
      </w:pPr>
      <w:r>
        <w:rPr>
          <w:noProof/>
          <w:sz w:val="22"/>
          <w:szCs w:val="22"/>
        </w:rPr>
        <w:drawing>
          <wp:inline distT="0" distB="0" distL="0" distR="0">
            <wp:extent cx="5248275" cy="3933825"/>
            <wp:effectExtent l="1905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85"/>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Pr="003D2590" w:rsidRDefault="007D4D72" w:rsidP="007D4D72">
      <w:pPr>
        <w:pStyle w:val="Textoindependiente"/>
        <w:spacing w:line="480" w:lineRule="auto"/>
        <w:jc w:val="center"/>
        <w:rPr>
          <w:rFonts w:ascii="Verdana" w:hAnsi="Verdana"/>
          <w:b/>
          <w:color w:val="auto"/>
        </w:rPr>
      </w:pPr>
      <w:r>
        <w:rPr>
          <w:b/>
          <w:sz w:val="20"/>
          <w:szCs w:val="20"/>
        </w:rPr>
        <w:t>Figura A1.13: Cubo 3 operativo del área financiera</w:t>
      </w:r>
      <w:r>
        <w:rPr>
          <w:sz w:val="22"/>
          <w:szCs w:val="22"/>
          <w:lang w:val="es-EC"/>
        </w:rPr>
        <w:t xml:space="preserve"> </w:t>
      </w:r>
      <w:r>
        <w:rPr>
          <w:sz w:val="22"/>
          <w:szCs w:val="22"/>
          <w:lang w:val="es-EC"/>
        </w:rPr>
        <w:br w:type="page"/>
      </w:r>
      <w:r w:rsidRPr="003D2590">
        <w:rPr>
          <w:rFonts w:ascii="Verdana" w:hAnsi="Verdana"/>
          <w:b/>
          <w:color w:val="auto"/>
        </w:rPr>
        <w:t xml:space="preserve">APÉNDICE </w:t>
      </w:r>
      <w:r>
        <w:rPr>
          <w:rFonts w:ascii="Verdana" w:hAnsi="Verdana"/>
          <w:b/>
          <w:color w:val="auto"/>
        </w:rPr>
        <w:t>2</w:t>
      </w:r>
      <w:r w:rsidRPr="003D2590">
        <w:rPr>
          <w:rFonts w:ascii="Verdana" w:hAnsi="Verdana"/>
          <w:b/>
          <w:color w:val="auto"/>
        </w:rPr>
        <w:t>: DESARROLLO</w:t>
      </w:r>
      <w:r>
        <w:rPr>
          <w:rFonts w:ascii="Verdana" w:hAnsi="Verdana"/>
          <w:b/>
          <w:color w:val="auto"/>
        </w:rPr>
        <w:t xml:space="preserve"> DE KPIs</w:t>
      </w:r>
    </w:p>
    <w:p w:rsidR="007D4D72" w:rsidRPr="00944CE4" w:rsidRDefault="007D4D72" w:rsidP="007D4D72">
      <w:pPr>
        <w:spacing w:line="480" w:lineRule="auto"/>
        <w:jc w:val="both"/>
        <w:rPr>
          <w:rFonts w:ascii="Arial" w:hAnsi="Arial" w:cs="Arial"/>
          <w:sz w:val="22"/>
          <w:szCs w:val="22"/>
        </w:rPr>
      </w:pPr>
    </w:p>
    <w:p w:rsidR="007D4D72" w:rsidRPr="00715A44" w:rsidRDefault="007D4D72" w:rsidP="007D4D72">
      <w:pPr>
        <w:spacing w:line="480" w:lineRule="auto"/>
        <w:jc w:val="both"/>
        <w:rPr>
          <w:rFonts w:ascii="Arial" w:hAnsi="Arial" w:cs="Arial"/>
          <w:b/>
          <w:sz w:val="22"/>
          <w:szCs w:val="22"/>
          <w:lang w:val="es-EC"/>
        </w:rPr>
      </w:pPr>
      <w:r w:rsidRPr="00715A44">
        <w:rPr>
          <w:rFonts w:ascii="Arial" w:hAnsi="Arial" w:cs="Arial"/>
          <w:b/>
          <w:sz w:val="22"/>
          <w:szCs w:val="22"/>
          <w:lang w:val="es-EC"/>
        </w:rPr>
        <w:t>KPIs Estratégicos del Área Operacional</w:t>
      </w:r>
    </w:p>
    <w:p w:rsidR="007D4D72" w:rsidRPr="008C5180" w:rsidRDefault="007D4D72" w:rsidP="007D4D72">
      <w:pPr>
        <w:spacing w:line="480" w:lineRule="auto"/>
        <w:jc w:val="both"/>
        <w:rPr>
          <w:rFonts w:ascii="Arial" w:hAnsi="Arial" w:cs="Arial"/>
          <w:sz w:val="22"/>
          <w:szCs w:val="22"/>
          <w:lang w:val="es-EC"/>
        </w:rPr>
      </w:pP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48275" cy="3933825"/>
            <wp:effectExtent l="19050" t="0" r="9525"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86"/>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i/>
          <w:sz w:val="22"/>
          <w:szCs w:val="22"/>
          <w:lang w:val="es-EC"/>
        </w:rPr>
      </w:pPr>
      <w:r>
        <w:rPr>
          <w:rFonts w:ascii="Arial" w:hAnsi="Arial" w:cs="Arial"/>
          <w:b/>
          <w:sz w:val="20"/>
          <w:szCs w:val="20"/>
        </w:rPr>
        <w:t>Figura A2.1: Dise</w:t>
      </w:r>
      <w:r w:rsidRPr="00C47C2A">
        <w:rPr>
          <w:rFonts w:ascii="Arial" w:hAnsi="Arial" w:cs="Arial"/>
          <w:b/>
          <w:sz w:val="20"/>
          <w:szCs w:val="20"/>
          <w:lang w:val="es-EC"/>
        </w:rPr>
        <w:t>ñ</w:t>
      </w:r>
      <w:r>
        <w:rPr>
          <w:rFonts w:ascii="Arial" w:hAnsi="Arial" w:cs="Arial"/>
          <w:b/>
          <w:sz w:val="20"/>
          <w:szCs w:val="20"/>
        </w:rPr>
        <w:t>o de KPI estratégico del área operacional</w:t>
      </w:r>
    </w:p>
    <w:p w:rsidR="007D4D72" w:rsidRDefault="00B133B1" w:rsidP="007D4D72">
      <w:pPr>
        <w:spacing w:line="480" w:lineRule="auto"/>
        <w:jc w:val="both"/>
        <w:rPr>
          <w:rFonts w:ascii="Arial" w:hAnsi="Arial" w:cs="Arial"/>
          <w:i/>
          <w:sz w:val="22"/>
          <w:szCs w:val="22"/>
          <w:lang w:val="es-EC"/>
        </w:rPr>
      </w:pPr>
      <w:r>
        <w:rPr>
          <w:rFonts w:ascii="Arial" w:hAnsi="Arial" w:cs="Arial"/>
          <w:i/>
          <w:noProof/>
          <w:sz w:val="22"/>
          <w:szCs w:val="22"/>
        </w:rPr>
        <w:drawing>
          <wp:inline distT="0" distB="0" distL="0" distR="0">
            <wp:extent cx="5248275" cy="3933825"/>
            <wp:effectExtent l="19050" t="0" r="952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7"/>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A2.2: Interfaz de KPI estratégico del área operacional</w:t>
      </w:r>
    </w:p>
    <w:p w:rsidR="007D4D72" w:rsidRPr="00715A44" w:rsidRDefault="007D4D72" w:rsidP="007D4D72">
      <w:pPr>
        <w:spacing w:line="480" w:lineRule="auto"/>
        <w:jc w:val="both"/>
        <w:rPr>
          <w:rFonts w:ascii="Arial" w:hAnsi="Arial" w:cs="Arial"/>
          <w:sz w:val="22"/>
          <w:szCs w:val="22"/>
        </w:rPr>
      </w:pPr>
    </w:p>
    <w:p w:rsidR="007D4D72" w:rsidRPr="00715A86" w:rsidRDefault="007D4D72" w:rsidP="007D4D72">
      <w:pPr>
        <w:pStyle w:val="Textoindependiente"/>
        <w:spacing w:line="480" w:lineRule="auto"/>
        <w:jc w:val="center"/>
        <w:rPr>
          <w:b/>
          <w:color w:val="auto"/>
          <w:sz w:val="22"/>
          <w:szCs w:val="22"/>
        </w:rPr>
      </w:pPr>
      <w:r>
        <w:rPr>
          <w:sz w:val="22"/>
          <w:szCs w:val="22"/>
          <w:lang w:val="es-EC"/>
        </w:rPr>
        <w:br w:type="page"/>
      </w:r>
      <w:r w:rsidRPr="00715A86">
        <w:rPr>
          <w:b/>
          <w:color w:val="auto"/>
          <w:sz w:val="22"/>
          <w:szCs w:val="22"/>
        </w:rPr>
        <w:t>APÉNDICE 3: DESARROLLO DE INTERFACES</w:t>
      </w:r>
    </w:p>
    <w:p w:rsidR="007D4D72" w:rsidRPr="000D5689" w:rsidRDefault="007D4D72" w:rsidP="007D4D72">
      <w:pPr>
        <w:spacing w:line="480" w:lineRule="auto"/>
        <w:jc w:val="both"/>
        <w:rPr>
          <w:rFonts w:ascii="Arial" w:hAnsi="Arial" w:cs="Arial"/>
          <w:b/>
          <w:sz w:val="22"/>
          <w:szCs w:val="22"/>
          <w:lang w:val="es-EC"/>
        </w:rPr>
      </w:pPr>
      <w:r w:rsidRPr="000D5689">
        <w:rPr>
          <w:rFonts w:ascii="Arial" w:hAnsi="Arial" w:cs="Arial"/>
          <w:b/>
          <w:sz w:val="22"/>
          <w:szCs w:val="22"/>
          <w:lang w:val="es-EC"/>
        </w:rPr>
        <w:t>Interfaz ETL</w:t>
      </w:r>
    </w:p>
    <w:p w:rsidR="007D4D72" w:rsidRPr="00FA4144" w:rsidRDefault="00B133B1" w:rsidP="007D4D72">
      <w:pPr>
        <w:spacing w:line="480" w:lineRule="auto"/>
        <w:jc w:val="center"/>
        <w:rPr>
          <w:rFonts w:ascii="Arial" w:hAnsi="Arial" w:cs="Arial"/>
          <w:sz w:val="22"/>
          <w:szCs w:val="22"/>
          <w:lang w:val="es-EC"/>
        </w:rPr>
      </w:pPr>
      <w:r>
        <w:rPr>
          <w:rFonts w:ascii="Arial" w:hAnsi="Arial" w:cs="Arial"/>
          <w:noProof/>
          <w:sz w:val="22"/>
          <w:szCs w:val="22"/>
        </w:rPr>
        <w:drawing>
          <wp:inline distT="0" distB="0" distL="0" distR="0">
            <wp:extent cx="4305300" cy="2305050"/>
            <wp:effectExtent l="1905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8"/>
                    <a:srcRect/>
                    <a:stretch>
                      <a:fillRect/>
                    </a:stretch>
                  </pic:blipFill>
                  <pic:spPr bwMode="auto">
                    <a:xfrm>
                      <a:off x="0" y="0"/>
                      <a:ext cx="4305300" cy="2305050"/>
                    </a:xfrm>
                    <a:prstGeom prst="rect">
                      <a:avLst/>
                    </a:prstGeom>
                    <a:noFill/>
                    <a:ln w="9525">
                      <a:noFill/>
                      <a:miter lim="800000"/>
                      <a:headEnd/>
                      <a:tailEnd/>
                    </a:ln>
                  </pic:spPr>
                </pic:pic>
              </a:graphicData>
            </a:graphic>
          </wp:inline>
        </w:drawing>
      </w:r>
    </w:p>
    <w:p w:rsidR="007D4D72" w:rsidRDefault="007D4D72" w:rsidP="007D4D72">
      <w:pPr>
        <w:spacing w:line="480" w:lineRule="auto"/>
        <w:ind w:firstLine="708"/>
        <w:jc w:val="both"/>
        <w:rPr>
          <w:rFonts w:ascii="Arial" w:hAnsi="Arial" w:cs="Arial"/>
          <w:b/>
          <w:sz w:val="20"/>
          <w:szCs w:val="20"/>
        </w:rPr>
      </w:pPr>
      <w:r>
        <w:rPr>
          <w:rFonts w:ascii="Arial" w:hAnsi="Arial" w:cs="Arial"/>
          <w:b/>
          <w:sz w:val="20"/>
          <w:szCs w:val="20"/>
        </w:rPr>
        <w:t>Figura A3.1: Interfaz del sistema ETL</w:t>
      </w:r>
    </w:p>
    <w:p w:rsidR="007D4D72" w:rsidRDefault="007D4D72" w:rsidP="007D4D72">
      <w:pPr>
        <w:spacing w:line="480" w:lineRule="auto"/>
        <w:jc w:val="both"/>
        <w:rPr>
          <w:rFonts w:ascii="Arial" w:hAnsi="Arial" w:cs="Arial"/>
          <w:sz w:val="22"/>
          <w:szCs w:val="22"/>
          <w:lang w:val="es-EC"/>
        </w:rPr>
      </w:pPr>
    </w:p>
    <w:p w:rsidR="007D4D72" w:rsidRPr="000D5689" w:rsidRDefault="007D4D72" w:rsidP="007D4D72">
      <w:pPr>
        <w:spacing w:line="480" w:lineRule="auto"/>
        <w:jc w:val="both"/>
        <w:rPr>
          <w:rFonts w:ascii="Arial" w:hAnsi="Arial" w:cs="Arial"/>
          <w:b/>
          <w:sz w:val="22"/>
          <w:szCs w:val="22"/>
          <w:lang w:val="es-EC"/>
        </w:rPr>
      </w:pPr>
      <w:r w:rsidRPr="000D5689">
        <w:rPr>
          <w:rFonts w:ascii="Arial" w:hAnsi="Arial" w:cs="Arial"/>
          <w:b/>
          <w:sz w:val="22"/>
          <w:szCs w:val="22"/>
          <w:lang w:val="es-EC"/>
        </w:rPr>
        <w:t>Interfaz Agua potable</w:t>
      </w:r>
      <w:r w:rsidRPr="000D5689">
        <w:rPr>
          <w:rFonts w:ascii="Arial" w:hAnsi="Arial" w:cs="Arial"/>
          <w:b/>
          <w:sz w:val="22"/>
          <w:szCs w:val="22"/>
          <w:lang w:val="es-EC"/>
        </w:rPr>
        <w:tab/>
      </w:r>
    </w:p>
    <w:p w:rsidR="007D4D72" w:rsidRPr="00FA4144"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400675" cy="2952750"/>
            <wp:effectExtent l="1905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9"/>
                    <a:srcRect/>
                    <a:stretch>
                      <a:fillRect/>
                    </a:stretch>
                  </pic:blipFill>
                  <pic:spPr bwMode="auto">
                    <a:xfrm>
                      <a:off x="0" y="0"/>
                      <a:ext cx="5400675" cy="2952750"/>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b/>
          <w:sz w:val="20"/>
          <w:szCs w:val="20"/>
        </w:rPr>
      </w:pPr>
      <w:r>
        <w:rPr>
          <w:rFonts w:ascii="Arial" w:hAnsi="Arial" w:cs="Arial"/>
          <w:b/>
          <w:sz w:val="20"/>
          <w:szCs w:val="20"/>
        </w:rPr>
        <w:t>Figura A3.2: Interfaz del cubo operativo de agua potable</w:t>
      </w:r>
    </w:p>
    <w:p w:rsidR="007D4D72" w:rsidRPr="00B10FC9" w:rsidRDefault="007D4D72" w:rsidP="007D4D72">
      <w:pPr>
        <w:spacing w:line="480" w:lineRule="auto"/>
        <w:jc w:val="both"/>
        <w:rPr>
          <w:rFonts w:ascii="Arial" w:hAnsi="Arial" w:cs="Arial"/>
          <w:sz w:val="22"/>
          <w:szCs w:val="22"/>
        </w:rPr>
      </w:pPr>
    </w:p>
    <w:p w:rsidR="007D4D72" w:rsidRDefault="007D4D72" w:rsidP="007D4D72">
      <w:pPr>
        <w:spacing w:line="480" w:lineRule="auto"/>
        <w:jc w:val="both"/>
        <w:rPr>
          <w:rFonts w:ascii="Arial" w:hAnsi="Arial" w:cs="Arial"/>
          <w:sz w:val="22"/>
          <w:szCs w:val="22"/>
          <w:lang w:val="es-EC"/>
        </w:rPr>
      </w:pPr>
    </w:p>
    <w:p w:rsidR="007D4D72" w:rsidRPr="000D5689" w:rsidRDefault="007D4D72" w:rsidP="007D4D72">
      <w:pPr>
        <w:pStyle w:val="Textoindependiente"/>
        <w:spacing w:line="480" w:lineRule="auto"/>
        <w:rPr>
          <w:rFonts w:ascii="Verdana" w:hAnsi="Verdana"/>
          <w:b/>
          <w:color w:val="auto"/>
        </w:rPr>
      </w:pPr>
      <w:r w:rsidRPr="000D5689">
        <w:rPr>
          <w:b/>
          <w:color w:val="auto"/>
          <w:sz w:val="22"/>
          <w:szCs w:val="22"/>
          <w:lang w:val="es-EC"/>
        </w:rPr>
        <w:t>Interfaces Recaudaciones</w:t>
      </w:r>
      <w:r w:rsidRPr="000D5689">
        <w:rPr>
          <w:b/>
          <w:color w:val="auto"/>
          <w:sz w:val="22"/>
          <w:szCs w:val="22"/>
          <w:lang w:val="es-EC"/>
        </w:rPr>
        <w:tab/>
      </w:r>
      <w:r w:rsidRPr="000D5689">
        <w:rPr>
          <w:b/>
          <w:color w:val="auto"/>
          <w:sz w:val="22"/>
          <w:szCs w:val="22"/>
          <w:lang w:val="es-EC"/>
        </w:rPr>
        <w:tab/>
      </w:r>
    </w:p>
    <w:p w:rsidR="007D4D72" w:rsidRDefault="007D4D72" w:rsidP="007D4D72">
      <w:pPr>
        <w:pStyle w:val="Textoindependiente"/>
        <w:spacing w:line="480" w:lineRule="auto"/>
        <w:jc w:val="center"/>
        <w:rPr>
          <w:rFonts w:ascii="Verdana" w:hAnsi="Verdana"/>
          <w:b/>
        </w:rPr>
      </w:pPr>
    </w:p>
    <w:p w:rsidR="007D4D72" w:rsidRDefault="00B133B1" w:rsidP="007D4D72">
      <w:pPr>
        <w:spacing w:line="480" w:lineRule="auto"/>
        <w:jc w:val="both"/>
        <w:rPr>
          <w:rFonts w:ascii="Arial" w:hAnsi="Arial" w:cs="Arial"/>
          <w:sz w:val="22"/>
          <w:szCs w:val="22"/>
        </w:rPr>
      </w:pPr>
      <w:r>
        <w:rPr>
          <w:rFonts w:ascii="Arial" w:hAnsi="Arial" w:cs="Arial"/>
          <w:noProof/>
          <w:sz w:val="22"/>
          <w:szCs w:val="22"/>
        </w:rPr>
        <w:drawing>
          <wp:inline distT="0" distB="0" distL="0" distR="0">
            <wp:extent cx="5400675" cy="2981325"/>
            <wp:effectExtent l="1905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0"/>
                    <a:srcRect/>
                    <a:stretch>
                      <a:fillRect/>
                    </a:stretch>
                  </pic:blipFill>
                  <pic:spPr bwMode="auto">
                    <a:xfrm>
                      <a:off x="0" y="0"/>
                      <a:ext cx="5400675" cy="2981325"/>
                    </a:xfrm>
                    <a:prstGeom prst="rect">
                      <a:avLst/>
                    </a:prstGeom>
                    <a:noFill/>
                    <a:ln w="9525">
                      <a:noFill/>
                      <a:miter lim="800000"/>
                      <a:headEnd/>
                      <a:tailEnd/>
                    </a:ln>
                  </pic:spPr>
                </pic:pic>
              </a:graphicData>
            </a:graphic>
          </wp:inline>
        </w:drawing>
      </w:r>
    </w:p>
    <w:p w:rsidR="007D4D72" w:rsidRDefault="007D4D72" w:rsidP="007D4D72">
      <w:pPr>
        <w:spacing w:line="480" w:lineRule="auto"/>
        <w:jc w:val="both"/>
        <w:rPr>
          <w:rFonts w:ascii="Arial" w:hAnsi="Arial" w:cs="Arial"/>
          <w:sz w:val="22"/>
          <w:szCs w:val="22"/>
        </w:rPr>
      </w:pPr>
      <w:r>
        <w:rPr>
          <w:rFonts w:ascii="Arial" w:hAnsi="Arial" w:cs="Arial"/>
          <w:b/>
          <w:sz w:val="20"/>
          <w:szCs w:val="20"/>
        </w:rPr>
        <w:t>Figura A3.3: Interfaz del cubo operativo de recaudaciones</w:t>
      </w:r>
    </w:p>
    <w:p w:rsidR="007D4D72" w:rsidRDefault="007D4D72" w:rsidP="007D4D72">
      <w:pPr>
        <w:spacing w:line="480" w:lineRule="auto"/>
        <w:jc w:val="both"/>
        <w:rPr>
          <w:rFonts w:ascii="Arial" w:hAnsi="Arial" w:cs="Arial"/>
          <w:sz w:val="22"/>
          <w:szCs w:val="22"/>
        </w:rPr>
      </w:pPr>
    </w:p>
    <w:p w:rsidR="007D4D72" w:rsidRPr="00FA4144" w:rsidRDefault="00B133B1" w:rsidP="007D4D72">
      <w:pPr>
        <w:spacing w:line="480" w:lineRule="auto"/>
        <w:jc w:val="both"/>
        <w:rPr>
          <w:rFonts w:ascii="Arial" w:hAnsi="Arial" w:cs="Arial"/>
          <w:sz w:val="22"/>
          <w:szCs w:val="22"/>
          <w:lang w:val="es-EC"/>
        </w:rPr>
      </w:pPr>
      <w:r>
        <w:rPr>
          <w:rFonts w:ascii="Arial" w:hAnsi="Arial" w:cs="Arial"/>
          <w:noProof/>
          <w:sz w:val="22"/>
          <w:szCs w:val="22"/>
        </w:rPr>
        <w:drawing>
          <wp:inline distT="0" distB="0" distL="0" distR="0">
            <wp:extent cx="5391150" cy="2609850"/>
            <wp:effectExtent l="1905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91"/>
                    <a:srcRect/>
                    <a:stretch>
                      <a:fillRect/>
                    </a:stretch>
                  </pic:blipFill>
                  <pic:spPr bwMode="auto">
                    <a:xfrm>
                      <a:off x="0" y="0"/>
                      <a:ext cx="5391150" cy="2609850"/>
                    </a:xfrm>
                    <a:prstGeom prst="rect">
                      <a:avLst/>
                    </a:prstGeom>
                    <a:noFill/>
                    <a:ln w="9525">
                      <a:noFill/>
                      <a:miter lim="800000"/>
                      <a:headEnd/>
                      <a:tailEnd/>
                    </a:ln>
                  </pic:spPr>
                </pic:pic>
              </a:graphicData>
            </a:graphic>
          </wp:inline>
        </w:drawing>
      </w:r>
    </w:p>
    <w:p w:rsidR="007D4D72" w:rsidRPr="007D4D72" w:rsidRDefault="007D4D72" w:rsidP="007D4D72">
      <w:pPr>
        <w:spacing w:line="480" w:lineRule="auto"/>
        <w:jc w:val="both"/>
      </w:pPr>
      <w:r>
        <w:rPr>
          <w:rFonts w:ascii="Arial" w:hAnsi="Arial" w:cs="Arial"/>
          <w:b/>
          <w:sz w:val="20"/>
          <w:szCs w:val="20"/>
        </w:rPr>
        <w:t>Figura A3.4: Interfaz gráfica de cubo de recaudaciones</w:t>
      </w:r>
    </w:p>
    <w:sectPr w:rsidR="007D4D72" w:rsidRPr="007D4D72" w:rsidSect="006C6046">
      <w:endnotePr>
        <w:numFmt w:val="decimal"/>
      </w:endnotePr>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E41" w:rsidRDefault="009E4E41">
      <w:r>
        <w:separator/>
      </w:r>
    </w:p>
  </w:endnote>
  <w:endnote w:type="continuationSeparator" w:id="1">
    <w:p w:rsidR="009E4E41" w:rsidRDefault="009E4E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BoldItalic">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E41" w:rsidRDefault="009E4E41">
      <w:r>
        <w:separator/>
      </w:r>
    </w:p>
  </w:footnote>
  <w:footnote w:type="continuationSeparator" w:id="1">
    <w:p w:rsidR="009E4E41" w:rsidRDefault="009E4E41">
      <w:r>
        <w:continuationSeparator/>
      </w:r>
    </w:p>
  </w:footnote>
  <w:footnote w:id="2">
    <w:p w:rsidR="001D0D3F" w:rsidRPr="00B03781" w:rsidRDefault="001D0D3F" w:rsidP="001C077F">
      <w:pPr>
        <w:pStyle w:val="Textonotapie"/>
        <w:rPr>
          <w:lang w:val="es-ES"/>
        </w:rPr>
      </w:pPr>
      <w:r>
        <w:rPr>
          <w:rStyle w:val="Refdenotaalpie"/>
        </w:rPr>
        <w:footnoteRef/>
      </w:r>
      <w:r w:rsidRPr="001C077F">
        <w:rPr>
          <w:lang w:val="es-ES"/>
        </w:rPr>
        <w:t xml:space="preserve"> </w:t>
      </w:r>
      <w:r w:rsidRPr="001C077F">
        <w:rPr>
          <w:rFonts w:ascii="Arial" w:hAnsi="Arial" w:cs="Arial"/>
          <w:lang w:val="es-ES"/>
        </w:rPr>
        <w:t xml:space="preserve">Net Library. </w:t>
      </w:r>
      <w:r>
        <w:rPr>
          <w:rFonts w:ascii="Arial" w:hAnsi="Arial" w:cs="Arial"/>
        </w:rPr>
        <w:t>E</w:t>
      </w:r>
      <w:r w:rsidRPr="00BA0B89">
        <w:rPr>
          <w:rStyle w:val="Textoennegrita"/>
          <w:rFonts w:ascii="Arial" w:hAnsi="Arial" w:cs="Arial"/>
          <w:b w:val="0"/>
          <w:color w:val="000000"/>
        </w:rPr>
        <w:t xml:space="preserve">xtraído el </w:t>
      </w:r>
      <w:r>
        <w:rPr>
          <w:rStyle w:val="Textoennegrita"/>
          <w:rFonts w:ascii="Arial" w:hAnsi="Arial" w:cs="Arial"/>
          <w:b w:val="0"/>
          <w:color w:val="000000"/>
        </w:rPr>
        <w:t>18 de enero de 2007</w:t>
      </w:r>
      <w:r w:rsidRPr="00BA0B89">
        <w:rPr>
          <w:rStyle w:val="Textoennegrita"/>
          <w:rFonts w:ascii="Arial" w:hAnsi="Arial" w:cs="Arial"/>
          <w:b w:val="0"/>
          <w:color w:val="000000"/>
        </w:rPr>
        <w:t xml:space="preserve"> desde </w:t>
      </w:r>
      <w:hyperlink r:id="rId1" w:history="1">
        <w:r w:rsidRPr="00B20786">
          <w:rPr>
            <w:rStyle w:val="Hipervnculo"/>
            <w:rFonts w:ascii="Arial" w:hAnsi="Arial" w:cs="Arial"/>
            <w:lang w:val="es-ES"/>
          </w:rPr>
          <w:t>http://www.netlibraryebooktoolkit.com/content/library_patron_support/3</w:t>
        </w:r>
      </w:hyperlink>
    </w:p>
  </w:footnote>
  <w:footnote w:id="3">
    <w:p w:rsidR="001D0D3F" w:rsidRPr="00F96D91" w:rsidRDefault="001D0D3F">
      <w:pPr>
        <w:pStyle w:val="Textonotapie"/>
      </w:pPr>
      <w:r>
        <w:rPr>
          <w:rStyle w:val="Refdenotaalpie"/>
        </w:rPr>
        <w:footnoteRef/>
      </w:r>
      <w:r w:rsidRPr="001C077F">
        <w:rPr>
          <w:lang w:val="es-ES"/>
        </w:rPr>
        <w:t xml:space="preserve"> </w:t>
      </w:r>
      <w:r w:rsidRPr="001C077F">
        <w:rPr>
          <w:rFonts w:ascii="Arial" w:hAnsi="Arial" w:cs="Arial"/>
          <w:lang w:val="es-ES"/>
        </w:rPr>
        <w:t xml:space="preserve">Net Library. </w:t>
      </w:r>
      <w:r>
        <w:rPr>
          <w:rFonts w:ascii="Arial" w:hAnsi="Arial" w:cs="Arial"/>
        </w:rPr>
        <w:t>E</w:t>
      </w:r>
      <w:r w:rsidRPr="00BA0B89">
        <w:rPr>
          <w:rStyle w:val="Textoennegrita"/>
          <w:rFonts w:ascii="Arial" w:hAnsi="Arial" w:cs="Arial"/>
          <w:b w:val="0"/>
          <w:color w:val="000000"/>
        </w:rPr>
        <w:t xml:space="preserve">xtraído el </w:t>
      </w:r>
      <w:r>
        <w:rPr>
          <w:rStyle w:val="Textoennegrita"/>
          <w:rFonts w:ascii="Arial" w:hAnsi="Arial" w:cs="Arial"/>
          <w:b w:val="0"/>
          <w:color w:val="000000"/>
        </w:rPr>
        <w:t>18 de enero de 2007</w:t>
      </w:r>
      <w:r w:rsidRPr="00BA0B89">
        <w:rPr>
          <w:rStyle w:val="Textoennegrita"/>
          <w:rFonts w:ascii="Arial" w:hAnsi="Arial" w:cs="Arial"/>
          <w:b w:val="0"/>
          <w:color w:val="000000"/>
        </w:rPr>
        <w:t xml:space="preserve"> desde </w:t>
      </w:r>
      <w:hyperlink r:id="rId2" w:history="1">
        <w:r w:rsidRPr="00B20786">
          <w:rPr>
            <w:rStyle w:val="Hipervnculo"/>
            <w:rFonts w:ascii="Arial" w:hAnsi="Arial" w:cs="Arial"/>
            <w:lang w:val="es-ES"/>
          </w:rPr>
          <w:t>http://www.netlibraryebooktoolkit.com/content/library_patron_support/3</w:t>
        </w:r>
      </w:hyperlink>
    </w:p>
  </w:footnote>
  <w:footnote w:id="4">
    <w:p w:rsidR="001D0D3F" w:rsidRPr="00F96D91" w:rsidRDefault="001D0D3F">
      <w:pPr>
        <w:pStyle w:val="Textonotapie"/>
      </w:pPr>
      <w:r>
        <w:rPr>
          <w:rStyle w:val="Refdenotaalpie"/>
        </w:rPr>
        <w:footnoteRef/>
      </w:r>
      <w:r w:rsidRPr="001C077F">
        <w:rPr>
          <w:lang w:val="es-ES"/>
        </w:rPr>
        <w:t xml:space="preserve"> </w:t>
      </w:r>
      <w:r w:rsidRPr="001C077F">
        <w:rPr>
          <w:rFonts w:ascii="Arial" w:hAnsi="Arial" w:cs="Arial"/>
          <w:lang w:val="es-ES"/>
        </w:rPr>
        <w:t xml:space="preserve">Net Library. </w:t>
      </w:r>
      <w:r>
        <w:rPr>
          <w:rFonts w:ascii="Arial" w:hAnsi="Arial" w:cs="Arial"/>
        </w:rPr>
        <w:t>E</w:t>
      </w:r>
      <w:r w:rsidRPr="00BA0B89">
        <w:rPr>
          <w:rStyle w:val="Textoennegrita"/>
          <w:rFonts w:ascii="Arial" w:hAnsi="Arial" w:cs="Arial"/>
          <w:b w:val="0"/>
          <w:color w:val="000000"/>
        </w:rPr>
        <w:t xml:space="preserve">xtraído el </w:t>
      </w:r>
      <w:r>
        <w:rPr>
          <w:rStyle w:val="Textoennegrita"/>
          <w:rFonts w:ascii="Arial" w:hAnsi="Arial" w:cs="Arial"/>
          <w:b w:val="0"/>
          <w:color w:val="000000"/>
        </w:rPr>
        <w:t>18 de enero de 2007</w:t>
      </w:r>
      <w:r w:rsidRPr="00BA0B89">
        <w:rPr>
          <w:rStyle w:val="Textoennegrita"/>
          <w:rFonts w:ascii="Arial" w:hAnsi="Arial" w:cs="Arial"/>
          <w:b w:val="0"/>
          <w:color w:val="000000"/>
        </w:rPr>
        <w:t xml:space="preserve"> desde </w:t>
      </w:r>
      <w:hyperlink r:id="rId3" w:history="1">
        <w:r w:rsidRPr="00B20786">
          <w:rPr>
            <w:rStyle w:val="Hipervnculo"/>
            <w:rFonts w:ascii="Arial" w:hAnsi="Arial" w:cs="Arial"/>
            <w:lang w:val="es-ES"/>
          </w:rPr>
          <w:t>http://www.netlibraryebooktoolkit.com/content/library_patron_support/3</w:t>
        </w:r>
      </w:hyperlink>
    </w:p>
  </w:footnote>
  <w:footnote w:id="5">
    <w:p w:rsidR="001D0D3F" w:rsidRPr="00F96D91" w:rsidRDefault="001D0D3F">
      <w:pPr>
        <w:pStyle w:val="Textonotapie"/>
      </w:pPr>
      <w:r>
        <w:rPr>
          <w:rStyle w:val="Refdenotaalpie"/>
        </w:rPr>
        <w:footnoteRef/>
      </w:r>
      <w:r w:rsidRPr="001C077F">
        <w:rPr>
          <w:lang w:val="es-ES"/>
        </w:rPr>
        <w:t xml:space="preserve"> </w:t>
      </w:r>
      <w:r w:rsidRPr="001C077F">
        <w:rPr>
          <w:rFonts w:ascii="Arial" w:hAnsi="Arial" w:cs="Arial"/>
          <w:lang w:val="es-ES"/>
        </w:rPr>
        <w:t xml:space="preserve">Net Library. </w:t>
      </w:r>
      <w:r>
        <w:rPr>
          <w:rFonts w:ascii="Arial" w:hAnsi="Arial" w:cs="Arial"/>
        </w:rPr>
        <w:t>E</w:t>
      </w:r>
      <w:r w:rsidRPr="00BA0B89">
        <w:rPr>
          <w:rStyle w:val="Textoennegrita"/>
          <w:rFonts w:ascii="Arial" w:hAnsi="Arial" w:cs="Arial"/>
          <w:b w:val="0"/>
          <w:color w:val="000000"/>
        </w:rPr>
        <w:t xml:space="preserve">xtraído el </w:t>
      </w:r>
      <w:r>
        <w:rPr>
          <w:rStyle w:val="Textoennegrita"/>
          <w:rFonts w:ascii="Arial" w:hAnsi="Arial" w:cs="Arial"/>
          <w:b w:val="0"/>
          <w:color w:val="000000"/>
        </w:rPr>
        <w:t>25 de enero de 2007</w:t>
      </w:r>
      <w:r w:rsidRPr="00BA0B89">
        <w:rPr>
          <w:rStyle w:val="Textoennegrita"/>
          <w:rFonts w:ascii="Arial" w:hAnsi="Arial" w:cs="Arial"/>
          <w:b w:val="0"/>
          <w:color w:val="000000"/>
        </w:rPr>
        <w:t xml:space="preserve"> desde </w:t>
      </w:r>
      <w:hyperlink r:id="rId4" w:history="1">
        <w:r w:rsidRPr="00B20786">
          <w:rPr>
            <w:rStyle w:val="Hipervnculo"/>
            <w:rFonts w:ascii="Arial" w:hAnsi="Arial" w:cs="Arial"/>
            <w:lang w:val="es-ES"/>
          </w:rPr>
          <w:t>http://www.netlibraryebooktoolkit.com/content/library_patron_support/3</w:t>
        </w:r>
      </w:hyperlink>
    </w:p>
  </w:footnote>
  <w:footnote w:id="6">
    <w:p w:rsidR="001D0D3F" w:rsidRPr="00C8588A" w:rsidRDefault="001D0D3F" w:rsidP="00BD6088">
      <w:pPr>
        <w:autoSpaceDE w:val="0"/>
        <w:autoSpaceDN w:val="0"/>
        <w:adjustRightInd w:val="0"/>
        <w:spacing w:line="480" w:lineRule="auto"/>
        <w:rPr>
          <w:rFonts w:ascii="Arial" w:hAnsi="Arial" w:cs="Arial"/>
          <w:sz w:val="20"/>
          <w:szCs w:val="20"/>
        </w:rPr>
      </w:pPr>
      <w:r>
        <w:rPr>
          <w:rStyle w:val="Refdenotaalpie"/>
        </w:rPr>
        <w:footnoteRef/>
      </w:r>
      <w:r>
        <w:t xml:space="preserve"> </w:t>
      </w:r>
      <w:r w:rsidRPr="00C8588A">
        <w:rPr>
          <w:rFonts w:ascii="Arial" w:hAnsi="Arial" w:cs="Arial"/>
          <w:sz w:val="20"/>
          <w:szCs w:val="20"/>
        </w:rPr>
        <w:t xml:space="preserve">Ibermática, </w:t>
      </w:r>
      <w:hyperlink r:id="rId5" w:history="1">
        <w:r w:rsidRPr="00C8588A">
          <w:rPr>
            <w:rStyle w:val="Hipervnculo"/>
            <w:rFonts w:ascii="Arial" w:hAnsi="Arial" w:cs="Arial"/>
            <w:sz w:val="20"/>
            <w:szCs w:val="20"/>
          </w:rPr>
          <w:t>http://www.ibermatica.com/ibermatica/bi_cpm_cognos</w:t>
        </w:r>
      </w:hyperlink>
      <w:r w:rsidRPr="00C8588A">
        <w:rPr>
          <w:rFonts w:ascii="Arial" w:hAnsi="Arial" w:cs="Arial"/>
          <w:sz w:val="20"/>
          <w:szCs w:val="20"/>
        </w:rPr>
        <w:t xml:space="preserve"> </w:t>
      </w:r>
    </w:p>
    <w:p w:rsidR="001D0D3F" w:rsidRPr="00741240" w:rsidRDefault="001D0D3F">
      <w:pPr>
        <w:pStyle w:val="Textonotapie"/>
        <w:rPr>
          <w:lang w:val="es-ES"/>
        </w:rPr>
      </w:pPr>
    </w:p>
  </w:footnote>
  <w:footnote w:id="7">
    <w:p w:rsidR="001D0D3F" w:rsidRPr="001C077F" w:rsidRDefault="001D0D3F" w:rsidP="001C077F">
      <w:pPr>
        <w:pStyle w:val="Textonotapie"/>
        <w:rPr>
          <w:rFonts w:ascii="Arial" w:hAnsi="Arial" w:cs="Arial"/>
          <w:sz w:val="22"/>
          <w:szCs w:val="22"/>
          <w:lang w:val="es-ES"/>
        </w:rPr>
      </w:pPr>
      <w:r w:rsidRPr="008927D3">
        <w:rPr>
          <w:rStyle w:val="Refdenotaalpie"/>
          <w:rFonts w:ascii="Arial" w:hAnsi="Arial" w:cs="Arial"/>
          <w:sz w:val="22"/>
          <w:szCs w:val="22"/>
        </w:rPr>
        <w:footnoteRef/>
      </w:r>
      <w:r w:rsidRPr="001C077F">
        <w:rPr>
          <w:rFonts w:ascii="Arial" w:hAnsi="Arial" w:cs="Arial"/>
          <w:sz w:val="22"/>
          <w:szCs w:val="22"/>
          <w:lang w:val="es-ES"/>
        </w:rPr>
        <w:t xml:space="preserve"> </w:t>
      </w:r>
      <w:r w:rsidRPr="008927D3">
        <w:rPr>
          <w:rFonts w:ascii="Arial" w:hAnsi="Arial" w:cs="Arial"/>
          <w:sz w:val="22"/>
          <w:szCs w:val="22"/>
          <w:lang w:val="es-EC"/>
        </w:rPr>
        <w:t xml:space="preserve">Wikipedia, </w:t>
      </w:r>
      <w:r w:rsidRPr="008927D3">
        <w:rPr>
          <w:rFonts w:ascii="Arial" w:hAnsi="Arial" w:cs="Arial"/>
          <w:sz w:val="22"/>
          <w:szCs w:val="22"/>
          <w:lang w:val="es-ES"/>
        </w:rPr>
        <w:t xml:space="preserve"> </w:t>
      </w:r>
      <w:hyperlink r:id="rId6" w:history="1">
        <w:r w:rsidRPr="001C077F">
          <w:rPr>
            <w:rStyle w:val="Hipervnculo"/>
            <w:rFonts w:ascii="Arial" w:hAnsi="Arial" w:cs="Arial"/>
            <w:sz w:val="22"/>
            <w:szCs w:val="22"/>
            <w:lang w:val="es-ES"/>
          </w:rPr>
          <w:t>http://es.wikipedia.org/wiki/OLAP</w:t>
        </w:r>
      </w:hyperlink>
    </w:p>
  </w:footnote>
  <w:footnote w:id="8">
    <w:p w:rsidR="001D0D3F" w:rsidRPr="005E6BB9" w:rsidRDefault="001D0D3F">
      <w:pPr>
        <w:pStyle w:val="Textonotapie"/>
      </w:pPr>
      <w:r w:rsidRPr="00BF1338">
        <w:rPr>
          <w:rStyle w:val="Refdenotaalpie"/>
          <w:rFonts w:ascii="Arial" w:hAnsi="Arial" w:cs="Arial"/>
          <w:sz w:val="18"/>
          <w:szCs w:val="18"/>
        </w:rPr>
        <w:footnoteRef/>
      </w:r>
      <w:r w:rsidRPr="00BF1338">
        <w:rPr>
          <w:rFonts w:ascii="Arial" w:hAnsi="Arial" w:cs="Arial"/>
          <w:sz w:val="18"/>
          <w:szCs w:val="18"/>
        </w:rPr>
        <w:t xml:space="preserve"> Fabricio Echeverría.  Maestria MSIG. Ecuador – Azogue</w:t>
      </w:r>
      <w:r>
        <w:rPr>
          <w:rFonts w:ascii="Arial" w:hAnsi="Arial" w:cs="Arial"/>
          <w:sz w:val="18"/>
          <w:szCs w:val="18"/>
        </w:rPr>
        <w:t>s</w:t>
      </w:r>
      <w:r>
        <w:t xml:space="preserve">. </w:t>
      </w:r>
    </w:p>
  </w:footnote>
  <w:footnote w:id="9">
    <w:p w:rsidR="001D0D3F" w:rsidRPr="00BF1338" w:rsidRDefault="001D0D3F">
      <w:pPr>
        <w:pStyle w:val="Textonotapie"/>
        <w:rPr>
          <w:rFonts w:ascii="Arial" w:hAnsi="Arial" w:cs="Arial"/>
          <w:sz w:val="18"/>
          <w:szCs w:val="18"/>
        </w:rPr>
      </w:pPr>
      <w:r w:rsidRPr="00BF1338">
        <w:rPr>
          <w:rStyle w:val="Refdenotaalpie"/>
          <w:rFonts w:ascii="Arial" w:hAnsi="Arial" w:cs="Arial"/>
          <w:sz w:val="18"/>
          <w:szCs w:val="18"/>
        </w:rPr>
        <w:footnoteRef/>
      </w:r>
      <w:r w:rsidRPr="00BF1338">
        <w:rPr>
          <w:rFonts w:ascii="Arial" w:hAnsi="Arial" w:cs="Arial"/>
          <w:sz w:val="18"/>
          <w:szCs w:val="18"/>
        </w:rPr>
        <w:t xml:space="preserve"> Fabricio Echeverría.  Maestría MSIG. Ecuador – Azogues</w:t>
      </w:r>
    </w:p>
  </w:footnote>
  <w:footnote w:id="10">
    <w:p w:rsidR="001D0D3F" w:rsidRPr="00DB4548" w:rsidRDefault="001D0D3F" w:rsidP="00ED31CE">
      <w:pPr>
        <w:pStyle w:val="Textonotapie"/>
        <w:spacing w:line="480" w:lineRule="auto"/>
        <w:rPr>
          <w:lang w:val="es-EC"/>
        </w:rPr>
      </w:pPr>
      <w:r>
        <w:rPr>
          <w:rStyle w:val="Refdenotaalpie"/>
        </w:rPr>
        <w:footnoteRef/>
      </w:r>
      <w:r>
        <w:t xml:space="preserve"> </w:t>
      </w:r>
      <w:r w:rsidRPr="00133784">
        <w:rPr>
          <w:rFonts w:ascii="Arial" w:hAnsi="Arial" w:cs="Arial"/>
          <w:i/>
        </w:rPr>
        <w:t>Revista Digital Universitaria</w:t>
      </w:r>
      <w:r w:rsidRPr="00BA0B89">
        <w:rPr>
          <w:rFonts w:ascii="Arial" w:hAnsi="Arial" w:cs="Arial"/>
          <w:bCs/>
        </w:rPr>
        <w:t xml:space="preserve">, </w:t>
      </w:r>
      <w:r>
        <w:rPr>
          <w:rFonts w:ascii="Arial" w:hAnsi="Arial" w:cs="Arial"/>
        </w:rPr>
        <w:t xml:space="preserve">Manuel de </w:t>
      </w:r>
      <w:smartTag w:uri="urn:schemas-microsoft-com:office:smarttags" w:element="PersonName">
        <w:smartTagPr>
          <w:attr w:name="ProductID" w:val="la Herr￡n Gasc￳n."/>
        </w:smartTagPr>
        <w:r>
          <w:rPr>
            <w:rFonts w:ascii="Arial" w:hAnsi="Arial" w:cs="Arial"/>
          </w:rPr>
          <w:t>la Herrán Gascón.</w:t>
        </w:r>
      </w:smartTag>
      <w:r>
        <w:rPr>
          <w:rFonts w:ascii="Arial" w:hAnsi="Arial" w:cs="Arial"/>
        </w:rPr>
        <w:t xml:space="preserve"> E</w:t>
      </w:r>
      <w:r w:rsidRPr="00BA0B89">
        <w:rPr>
          <w:rStyle w:val="Textoennegrita"/>
          <w:rFonts w:ascii="Arial" w:hAnsi="Arial" w:cs="Arial"/>
          <w:b w:val="0"/>
          <w:color w:val="000000"/>
        </w:rPr>
        <w:t xml:space="preserve">xtraído el 30 de noviembre de 2006 desde </w:t>
      </w:r>
      <w:hyperlink r:id="rId7" w:history="1">
        <w:r w:rsidRPr="00BA0B89">
          <w:rPr>
            <w:rStyle w:val="Hipervnculo"/>
            <w:rFonts w:ascii="Arial" w:hAnsi="Arial" w:cs="Arial"/>
          </w:rPr>
          <w:t>http://www.eside.deusto.es/profesores/mherran/</w:t>
        </w:r>
      </w:hyperlink>
      <w:r w:rsidRPr="002E1D4D">
        <w:rPr>
          <w:rFonts w:ascii="Arial" w:hAnsi="Arial" w:cs="Arial"/>
          <w:color w:val="000000"/>
          <w:sz w:val="22"/>
          <w:szCs w:val="22"/>
        </w:rPr>
        <w:t xml:space="preserve"> </w:t>
      </w:r>
    </w:p>
  </w:footnote>
  <w:footnote w:id="11">
    <w:p w:rsidR="001D0D3F" w:rsidRPr="00E436A6" w:rsidRDefault="001D0D3F" w:rsidP="00ED31CE">
      <w:pPr>
        <w:pStyle w:val="Textonotapie"/>
        <w:rPr>
          <w:rFonts w:ascii="Arial" w:hAnsi="Arial" w:cs="Arial"/>
          <w:lang w:val="es-EC"/>
        </w:rPr>
      </w:pPr>
      <w:r w:rsidRPr="00E436A6">
        <w:rPr>
          <w:rStyle w:val="Refdenotaalpie"/>
          <w:rFonts w:ascii="Arial" w:hAnsi="Arial" w:cs="Arial"/>
        </w:rPr>
        <w:footnoteRef/>
      </w:r>
      <w:r w:rsidRPr="00E436A6">
        <w:rPr>
          <w:rFonts w:ascii="Arial" w:hAnsi="Arial" w:cs="Arial"/>
        </w:rPr>
        <w:t xml:space="preserve"> </w:t>
      </w:r>
      <w:r w:rsidRPr="00133784">
        <w:rPr>
          <w:rFonts w:ascii="Arial" w:hAnsi="Arial" w:cs="Arial"/>
          <w:i/>
        </w:rPr>
        <w:t>Manual SQL SERVER 2005</w:t>
      </w:r>
      <w:r>
        <w:rPr>
          <w:rFonts w:ascii="Arial" w:hAnsi="Arial" w:cs="Arial"/>
        </w:rPr>
        <w:t>. Ayuda en línea</w:t>
      </w:r>
    </w:p>
  </w:footnote>
  <w:footnote w:id="12">
    <w:p w:rsidR="001D0D3F" w:rsidRPr="00E02878" w:rsidRDefault="001D0D3F" w:rsidP="00ED31CE">
      <w:pPr>
        <w:spacing w:line="480" w:lineRule="auto"/>
        <w:rPr>
          <w:rFonts w:ascii="Arial" w:hAnsi="Arial" w:cs="Arial"/>
          <w:color w:val="000000"/>
          <w:sz w:val="18"/>
          <w:szCs w:val="18"/>
        </w:rPr>
      </w:pPr>
      <w:r w:rsidRPr="00E02878">
        <w:rPr>
          <w:rStyle w:val="Refdenotaalpie"/>
          <w:rFonts w:ascii="Arial" w:hAnsi="Arial" w:cs="Arial"/>
        </w:rPr>
        <w:footnoteRef/>
      </w:r>
      <w:r w:rsidRPr="00E02878">
        <w:rPr>
          <w:rFonts w:ascii="Arial" w:hAnsi="Arial" w:cs="Arial"/>
        </w:rPr>
        <w:t xml:space="preserve">  </w:t>
      </w:r>
      <w:r w:rsidRPr="00E02878">
        <w:rPr>
          <w:rFonts w:ascii="Arial" w:hAnsi="Arial" w:cs="Arial"/>
          <w:bCs/>
          <w:color w:val="000000"/>
          <w:sz w:val="20"/>
          <w:szCs w:val="20"/>
        </w:rPr>
        <w:t xml:space="preserve">Galárraga Sánchez Remigio Dr. (2004). </w:t>
      </w:r>
      <w:r w:rsidRPr="00AA68CF">
        <w:rPr>
          <w:rStyle w:val="Textoennegrita"/>
          <w:rFonts w:ascii="Arial" w:hAnsi="Arial" w:cs="Arial"/>
          <w:b w:val="0"/>
          <w:i/>
          <w:color w:val="000000"/>
          <w:sz w:val="20"/>
          <w:szCs w:val="20"/>
        </w:rPr>
        <w:t>Estado y Gestión de los Recursos Hídricos en el Ecuador.</w:t>
      </w:r>
      <w:r w:rsidRPr="00E02878">
        <w:rPr>
          <w:rStyle w:val="Textoennegrita"/>
          <w:rFonts w:ascii="Arial" w:hAnsi="Arial" w:cs="Arial"/>
          <w:b w:val="0"/>
          <w:color w:val="000000"/>
          <w:sz w:val="20"/>
          <w:szCs w:val="20"/>
        </w:rPr>
        <w:t xml:space="preserve"> </w:t>
      </w:r>
      <w:r w:rsidRPr="00E02878">
        <w:rPr>
          <w:rFonts w:ascii="Arial" w:hAnsi="Arial" w:cs="Arial"/>
          <w:bCs/>
          <w:color w:val="000000"/>
          <w:sz w:val="18"/>
          <w:szCs w:val="18"/>
        </w:rPr>
        <w:t>Departamento de Ciencias del Agua</w:t>
      </w:r>
      <w:r w:rsidRPr="00E02878">
        <w:rPr>
          <w:rFonts w:ascii="Arial" w:hAnsi="Arial" w:cs="Arial"/>
          <w:color w:val="000000"/>
          <w:sz w:val="18"/>
          <w:szCs w:val="18"/>
        </w:rPr>
        <w:t xml:space="preserve"> .</w:t>
      </w:r>
      <w:r w:rsidRPr="00E02878">
        <w:rPr>
          <w:rFonts w:ascii="Arial" w:hAnsi="Arial" w:cs="Arial"/>
          <w:bCs/>
          <w:color w:val="000000"/>
          <w:sz w:val="18"/>
          <w:szCs w:val="18"/>
        </w:rPr>
        <w:t>Escuela Politécnica Nacional</w:t>
      </w:r>
      <w:r w:rsidRPr="00E02878">
        <w:rPr>
          <w:rFonts w:ascii="Arial" w:hAnsi="Arial" w:cs="Arial"/>
          <w:color w:val="000000"/>
          <w:sz w:val="18"/>
          <w:szCs w:val="18"/>
        </w:rPr>
        <w:t xml:space="preserve"> .</w:t>
      </w:r>
      <w:r w:rsidRPr="00E02878">
        <w:rPr>
          <w:rFonts w:ascii="Arial" w:hAnsi="Arial" w:cs="Arial"/>
          <w:bCs/>
          <w:color w:val="000000"/>
          <w:sz w:val="18"/>
          <w:szCs w:val="18"/>
        </w:rPr>
        <w:t>Quito, Ecuador</w:t>
      </w:r>
      <w:r>
        <w:rPr>
          <w:rFonts w:ascii="Arial" w:hAnsi="Arial" w:cs="Arial"/>
          <w:bCs/>
          <w:color w:val="000000"/>
          <w:sz w:val="18"/>
          <w:szCs w:val="18"/>
        </w:rPr>
        <w:t>.</w:t>
      </w:r>
    </w:p>
    <w:p w:rsidR="001D0D3F" w:rsidRPr="00E02878" w:rsidRDefault="001D0D3F" w:rsidP="00ED31CE">
      <w:pPr>
        <w:pStyle w:val="Textonotaalfinal"/>
        <w:rPr>
          <w:rFonts w:ascii="Arial" w:hAnsi="Arial" w:cs="Arial"/>
          <w:color w:val="000000"/>
        </w:rPr>
      </w:pPr>
      <w:r>
        <w:rPr>
          <w:rStyle w:val="Textoennegrita"/>
          <w:rFonts w:ascii="Arial" w:hAnsi="Arial" w:cs="Arial"/>
          <w:b w:val="0"/>
          <w:color w:val="000000"/>
        </w:rPr>
        <w:t>E</w:t>
      </w:r>
      <w:r w:rsidRPr="00E02878">
        <w:rPr>
          <w:rStyle w:val="Textoennegrita"/>
          <w:rFonts w:ascii="Arial" w:hAnsi="Arial" w:cs="Arial"/>
          <w:b w:val="0"/>
          <w:color w:val="000000"/>
        </w:rPr>
        <w:t xml:space="preserve">xtraído el 30 de noviembre de 2006 desde </w:t>
      </w:r>
      <w:hyperlink r:id="rId8" w:history="1">
        <w:r w:rsidRPr="00E02878">
          <w:rPr>
            <w:rStyle w:val="Hipervnculo"/>
            <w:rFonts w:ascii="Arial" w:hAnsi="Arial" w:cs="Arial"/>
            <w:color w:val="000000"/>
            <w:u w:val="none"/>
          </w:rPr>
          <w:t>http://tierra.rediris.es/hidrored/ponencias.html</w:t>
        </w:r>
      </w:hyperlink>
    </w:p>
    <w:p w:rsidR="001D0D3F" w:rsidRPr="00E02878" w:rsidRDefault="001D0D3F" w:rsidP="00ED31CE">
      <w:pPr>
        <w:pStyle w:val="Textonotaalfinal"/>
        <w:rPr>
          <w:rFonts w:ascii="Arial" w:hAnsi="Arial" w:cs="Arial"/>
          <w:color w:val="000000"/>
        </w:rPr>
      </w:pPr>
    </w:p>
    <w:p w:rsidR="001D0D3F" w:rsidRPr="006A5E35" w:rsidRDefault="001D0D3F" w:rsidP="00ED31CE">
      <w:pPr>
        <w:pStyle w:val="Textonotapie"/>
        <w:rPr>
          <w:lang w:val="es-ES"/>
        </w:rPr>
      </w:pPr>
    </w:p>
  </w:footnote>
  <w:footnote w:id="13">
    <w:p w:rsidR="001D0D3F" w:rsidRPr="00424EE2" w:rsidRDefault="001D0D3F" w:rsidP="00ED31CE">
      <w:pPr>
        <w:spacing w:line="480" w:lineRule="auto"/>
        <w:jc w:val="both"/>
        <w:rPr>
          <w:rFonts w:ascii="Arial" w:hAnsi="Arial" w:cs="Arial"/>
          <w:color w:val="000000"/>
          <w:sz w:val="20"/>
          <w:szCs w:val="20"/>
        </w:rPr>
      </w:pPr>
      <w:r w:rsidRPr="00424EE2">
        <w:rPr>
          <w:rStyle w:val="Refdenotaalpie"/>
          <w:sz w:val="20"/>
          <w:szCs w:val="20"/>
        </w:rPr>
        <w:footnoteRef/>
      </w:r>
      <w:r w:rsidRPr="00424EE2">
        <w:rPr>
          <w:sz w:val="20"/>
          <w:szCs w:val="20"/>
        </w:rPr>
        <w:t xml:space="preserve"> </w:t>
      </w:r>
      <w:r w:rsidRPr="00AA68CF">
        <w:rPr>
          <w:rFonts w:ascii="Arial" w:hAnsi="Arial" w:cs="Arial"/>
          <w:i/>
          <w:sz w:val="20"/>
          <w:szCs w:val="20"/>
        </w:rPr>
        <w:t>Planificación Estratégica</w:t>
      </w:r>
      <w:r>
        <w:rPr>
          <w:rFonts w:ascii="Arial" w:hAnsi="Arial" w:cs="Arial"/>
          <w:bCs/>
          <w:sz w:val="20"/>
          <w:szCs w:val="20"/>
        </w:rPr>
        <w:t>. Ex</w:t>
      </w:r>
      <w:r w:rsidRPr="00424EE2">
        <w:rPr>
          <w:rStyle w:val="Textoennegrita"/>
          <w:rFonts w:ascii="Arial" w:hAnsi="Arial" w:cs="Arial"/>
          <w:b w:val="0"/>
          <w:color w:val="000000"/>
          <w:sz w:val="20"/>
          <w:szCs w:val="20"/>
        </w:rPr>
        <w:t xml:space="preserve">traído el </w:t>
      </w:r>
      <w:r>
        <w:rPr>
          <w:rStyle w:val="Textoennegrita"/>
          <w:rFonts w:ascii="Arial" w:hAnsi="Arial" w:cs="Arial"/>
          <w:b w:val="0"/>
          <w:color w:val="000000"/>
          <w:sz w:val="20"/>
          <w:szCs w:val="20"/>
        </w:rPr>
        <w:t>1</w:t>
      </w:r>
      <w:r w:rsidRPr="00424EE2">
        <w:rPr>
          <w:rStyle w:val="Textoennegrita"/>
          <w:rFonts w:ascii="Arial" w:hAnsi="Arial" w:cs="Arial"/>
          <w:b w:val="0"/>
          <w:color w:val="000000"/>
          <w:sz w:val="20"/>
          <w:szCs w:val="20"/>
        </w:rPr>
        <w:t xml:space="preserve"> de noviembre de 2006 desde </w:t>
      </w:r>
      <w:r w:rsidRPr="00424EE2">
        <w:rPr>
          <w:rFonts w:ascii="Arial" w:hAnsi="Arial" w:cs="Arial"/>
          <w:color w:val="000000"/>
          <w:sz w:val="20"/>
          <w:szCs w:val="20"/>
        </w:rPr>
        <w:t>http://www.monografías.com</w:t>
      </w:r>
    </w:p>
    <w:p w:rsidR="001D0D3F" w:rsidRPr="00D77EA9" w:rsidRDefault="001D0D3F" w:rsidP="00ED31CE">
      <w:pPr>
        <w:pStyle w:val="Textonotapie"/>
        <w:rPr>
          <w:lang w:val="es-ES"/>
        </w:rPr>
      </w:pPr>
    </w:p>
  </w:footnote>
  <w:footnote w:id="14">
    <w:p w:rsidR="001D0D3F" w:rsidRPr="00AA68CF" w:rsidRDefault="001D0D3F" w:rsidP="00ED31CE">
      <w:pPr>
        <w:pStyle w:val="Textonotaalfinal"/>
        <w:tabs>
          <w:tab w:val="left" w:pos="1200"/>
        </w:tabs>
        <w:spacing w:line="480" w:lineRule="auto"/>
        <w:jc w:val="both"/>
        <w:rPr>
          <w:rFonts w:ascii="Arial" w:hAnsi="Arial" w:cs="Arial"/>
          <w:lang w:val="es-EC"/>
        </w:rPr>
      </w:pPr>
      <w:r w:rsidRPr="00466EC9">
        <w:rPr>
          <w:rStyle w:val="Refdenotaalpie"/>
        </w:rPr>
        <w:footnoteRef/>
      </w:r>
      <w:r w:rsidRPr="00466EC9">
        <w:t xml:space="preserve"> </w:t>
      </w:r>
      <w:r w:rsidRPr="00AA68CF">
        <w:rPr>
          <w:rFonts w:ascii="Arial" w:hAnsi="Arial" w:cs="Arial"/>
        </w:rPr>
        <w:t xml:space="preserve">Ingeniero Pedro del campo: </w:t>
      </w:r>
      <w:r w:rsidRPr="00AA68CF">
        <w:rPr>
          <w:rFonts w:ascii="Arial" w:hAnsi="Arial" w:cs="Arial"/>
          <w:i/>
        </w:rPr>
        <w:t>Gestión de Operaciones- 2003</w:t>
      </w:r>
      <w:r w:rsidRPr="00AA68CF">
        <w:rPr>
          <w:rFonts w:ascii="Arial" w:hAnsi="Arial" w:cs="Arial"/>
        </w:rPr>
        <w:t>, Universidad del CEMA,</w:t>
      </w:r>
      <w:r w:rsidRPr="00AA68CF">
        <w:rPr>
          <w:rFonts w:ascii="Arial" w:hAnsi="Arial" w:cs="Arial"/>
          <w:i/>
        </w:rPr>
        <w:t xml:space="preserve"> 13</w:t>
      </w:r>
      <w:r w:rsidRPr="00AA68CF">
        <w:rPr>
          <w:rFonts w:ascii="Arial" w:hAnsi="Arial" w:cs="Arial"/>
        </w:rPr>
        <w:t>. Obtenido el 30 de noviembre, 2006 desde la presentación Go-Made_Sem10_TableroComadoOP</w:t>
      </w:r>
    </w:p>
    <w:p w:rsidR="001D0D3F" w:rsidRPr="001D15C4" w:rsidRDefault="001D0D3F" w:rsidP="00ED31CE">
      <w:pPr>
        <w:pStyle w:val="Textonotapie"/>
        <w:rPr>
          <w:lang w:val="es-EC"/>
        </w:rPr>
      </w:pPr>
    </w:p>
  </w:footnote>
  <w:footnote w:id="15">
    <w:p w:rsidR="001D0D3F" w:rsidRPr="00EE0607" w:rsidRDefault="001D0D3F" w:rsidP="00ED31CE">
      <w:pPr>
        <w:pStyle w:val="Textonotapie"/>
        <w:spacing w:line="480" w:lineRule="auto"/>
        <w:rPr>
          <w:lang w:val="es-EC"/>
        </w:rPr>
      </w:pPr>
      <w:r>
        <w:rPr>
          <w:rStyle w:val="Refdenotaalpie"/>
        </w:rPr>
        <w:footnoteRef/>
      </w:r>
      <w:r>
        <w:t xml:space="preserve"> </w:t>
      </w:r>
      <w:r w:rsidRPr="00AA68CF">
        <w:rPr>
          <w:rFonts w:ascii="Arial" w:hAnsi="Arial" w:cs="Arial"/>
          <w:i/>
        </w:rPr>
        <w:t>G</w:t>
      </w:r>
      <w:r w:rsidRPr="00AA68CF">
        <w:rPr>
          <w:rFonts w:ascii="Arial" w:hAnsi="Arial" w:cs="Arial"/>
          <w:bCs/>
          <w:i/>
        </w:rPr>
        <w:t>uía para la promoción de la calidad del agua en escuelas de los países en desarrollo.</w:t>
      </w:r>
      <w:r w:rsidRPr="009A5799">
        <w:rPr>
          <w:rFonts w:ascii="Arial" w:hAnsi="Arial" w:cs="Arial"/>
          <w:bCs/>
        </w:rPr>
        <w:t xml:space="preserve"> </w:t>
      </w:r>
      <w:r>
        <w:rPr>
          <w:rFonts w:ascii="Arial" w:hAnsi="Arial" w:cs="Arial"/>
          <w:bCs/>
        </w:rPr>
        <w:t>E</w:t>
      </w:r>
      <w:r w:rsidRPr="009A5799">
        <w:rPr>
          <w:rStyle w:val="Textoennegrita"/>
          <w:rFonts w:ascii="Arial" w:hAnsi="Arial" w:cs="Arial"/>
          <w:b w:val="0"/>
          <w:color w:val="000000"/>
        </w:rPr>
        <w:t xml:space="preserve">xtraído el 30 de noviembre de 2006 desde </w:t>
      </w:r>
      <w:r w:rsidRPr="009A5799">
        <w:rPr>
          <w:rFonts w:ascii="Arial" w:hAnsi="Arial" w:cs="Arial"/>
          <w:color w:val="000000"/>
        </w:rPr>
        <w:t>http://www.cepis.ops-oms.org</w:t>
      </w:r>
    </w:p>
  </w:footnote>
  <w:footnote w:id="16">
    <w:p w:rsidR="001D0D3F" w:rsidRPr="0029648E" w:rsidRDefault="001D0D3F" w:rsidP="001D0D3F">
      <w:pPr>
        <w:pStyle w:val="Textonotapie"/>
        <w:rPr>
          <w:rFonts w:ascii="Arial" w:hAnsi="Arial" w:cs="Arial"/>
          <w:sz w:val="18"/>
          <w:szCs w:val="18"/>
        </w:rPr>
      </w:pPr>
      <w:r>
        <w:rPr>
          <w:rStyle w:val="Refdenotaalpie"/>
        </w:rPr>
        <w:footnoteRef/>
      </w:r>
      <w:r>
        <w:t xml:space="preserve"> </w:t>
      </w:r>
      <w:r w:rsidRPr="0029648E">
        <w:rPr>
          <w:rStyle w:val="Refdenotaalpie"/>
          <w:rFonts w:ascii="Arial" w:hAnsi="Arial" w:cs="Arial"/>
          <w:sz w:val="18"/>
          <w:szCs w:val="18"/>
        </w:rPr>
        <w:footnoteRef/>
      </w:r>
      <w:r w:rsidRPr="0029648E">
        <w:rPr>
          <w:rFonts w:ascii="Arial" w:hAnsi="Arial" w:cs="Arial"/>
          <w:sz w:val="18"/>
          <w:szCs w:val="18"/>
        </w:rPr>
        <w:t xml:space="preserve"> http://www.microsoft.com/latam/sql/2005</w:t>
      </w:r>
    </w:p>
    <w:p w:rsidR="001D0D3F" w:rsidRDefault="001D0D3F" w:rsidP="001D0D3F">
      <w:pPr>
        <w:pStyle w:val="Textonotapie"/>
      </w:pPr>
    </w:p>
  </w:footnote>
  <w:footnote w:id="17">
    <w:p w:rsidR="001D0D3F" w:rsidRPr="00F06776" w:rsidRDefault="001D0D3F" w:rsidP="001D0D3F">
      <w:pPr>
        <w:pStyle w:val="Textonotapie"/>
        <w:rPr>
          <w:rFonts w:ascii="Arial" w:hAnsi="Arial" w:cs="Arial"/>
          <w:sz w:val="18"/>
          <w:szCs w:val="18"/>
        </w:rPr>
      </w:pPr>
      <w:r w:rsidRPr="00F06776">
        <w:rPr>
          <w:rStyle w:val="Refdenotaalpie"/>
          <w:rFonts w:ascii="Arial" w:hAnsi="Arial" w:cs="Arial"/>
          <w:sz w:val="18"/>
          <w:szCs w:val="18"/>
        </w:rPr>
        <w:footnoteRef/>
      </w:r>
      <w:r w:rsidRPr="00F06776">
        <w:rPr>
          <w:rFonts w:ascii="Arial" w:hAnsi="Arial" w:cs="Arial"/>
          <w:sz w:val="18"/>
          <w:szCs w:val="18"/>
        </w:rPr>
        <w:t xml:space="preserve"> http://www.microsoft.com/spain/windowsserver2003/evaluation/default.mspx</w:t>
      </w:r>
    </w:p>
  </w:footnote>
  <w:footnote w:id="18">
    <w:p w:rsidR="001D0D3F" w:rsidRPr="006E586A" w:rsidRDefault="001D0D3F" w:rsidP="001D0D3F">
      <w:pPr>
        <w:pStyle w:val="Textonotapie"/>
        <w:rPr>
          <w:rFonts w:ascii="Arial" w:hAnsi="Arial" w:cs="Arial"/>
          <w:sz w:val="18"/>
          <w:szCs w:val="18"/>
        </w:rPr>
      </w:pPr>
      <w:r w:rsidRPr="006E586A">
        <w:rPr>
          <w:rStyle w:val="Refdenotaalpie"/>
          <w:rFonts w:ascii="Arial" w:hAnsi="Arial" w:cs="Arial"/>
          <w:sz w:val="18"/>
          <w:szCs w:val="18"/>
        </w:rPr>
        <w:footnoteRef/>
      </w:r>
      <w:r w:rsidRPr="006E586A">
        <w:rPr>
          <w:rFonts w:ascii="Arial" w:hAnsi="Arial" w:cs="Arial"/>
          <w:sz w:val="18"/>
          <w:szCs w:val="18"/>
        </w:rPr>
        <w:t xml:space="preserve"> http://www.microsoft.com/spanish/msdn/</w:t>
      </w:r>
      <w:r>
        <w:rPr>
          <w:rFonts w:ascii="Arial" w:hAnsi="Arial" w:cs="Arial"/>
          <w:sz w:val="18"/>
          <w:szCs w:val="18"/>
        </w:rPr>
        <w:t>vs2005/editions/pro/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3F" w:rsidRDefault="001D0D3F" w:rsidP="0051708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D0D3F" w:rsidRDefault="001D0D3F" w:rsidP="0051708A">
    <w:pPr>
      <w:pStyle w:val="Encabezado"/>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3F" w:rsidRDefault="001D0D3F" w:rsidP="0051708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2121">
      <w:rPr>
        <w:rStyle w:val="Nmerodepgina"/>
        <w:noProof/>
      </w:rPr>
      <w:t>ii</w:t>
    </w:r>
    <w:r>
      <w:rPr>
        <w:rStyle w:val="Nmerodepgina"/>
      </w:rPr>
      <w:fldChar w:fldCharType="end"/>
    </w:r>
  </w:p>
  <w:p w:rsidR="001D0D3F" w:rsidRDefault="001D0D3F" w:rsidP="0051708A">
    <w:pPr>
      <w:pStyle w:val="Encabezado"/>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7D3"/>
    <w:multiLevelType w:val="multilevel"/>
    <w:tmpl w:val="2ED63222"/>
    <w:lvl w:ilvl="0">
      <w:start w:val="5"/>
      <w:numFmt w:val="decimal"/>
      <w:lvlText w:val="CAPITULO %1:"/>
      <w:lvlJc w:val="left"/>
      <w:pPr>
        <w:tabs>
          <w:tab w:val="num" w:pos="360"/>
        </w:tabs>
        <w:ind w:left="360" w:hanging="36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0DD50B9"/>
    <w:multiLevelType w:val="hybridMultilevel"/>
    <w:tmpl w:val="04E89C0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
    <w:nsid w:val="0142024E"/>
    <w:multiLevelType w:val="hybridMultilevel"/>
    <w:tmpl w:val="20769F9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01B70326"/>
    <w:multiLevelType w:val="multilevel"/>
    <w:tmpl w:val="01902DF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6B149B"/>
    <w:multiLevelType w:val="hybridMultilevel"/>
    <w:tmpl w:val="77020CB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05A25978"/>
    <w:multiLevelType w:val="hybridMultilevel"/>
    <w:tmpl w:val="2B5A75DA"/>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6">
    <w:nsid w:val="06481A48"/>
    <w:multiLevelType w:val="hybridMultilevel"/>
    <w:tmpl w:val="C8AACA8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nsid w:val="072D7D84"/>
    <w:multiLevelType w:val="hybridMultilevel"/>
    <w:tmpl w:val="1CBCB30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08137A8E"/>
    <w:multiLevelType w:val="multilevel"/>
    <w:tmpl w:val="DEE8F82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8B94E33"/>
    <w:multiLevelType w:val="hybridMultilevel"/>
    <w:tmpl w:val="851866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9F410CC"/>
    <w:multiLevelType w:val="hybridMultilevel"/>
    <w:tmpl w:val="0F9E642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nsid w:val="0A0A4B35"/>
    <w:multiLevelType w:val="multilevel"/>
    <w:tmpl w:val="F134F394"/>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A1A40F4"/>
    <w:multiLevelType w:val="hybridMultilevel"/>
    <w:tmpl w:val="F23CAE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nsid w:val="0D006761"/>
    <w:multiLevelType w:val="hybridMultilevel"/>
    <w:tmpl w:val="90A8F22A"/>
    <w:lvl w:ilvl="0" w:tplc="0C0A0001">
      <w:start w:val="1"/>
      <w:numFmt w:val="bullet"/>
      <w:lvlText w:val=""/>
      <w:lvlJc w:val="left"/>
      <w:pPr>
        <w:tabs>
          <w:tab w:val="num" w:pos="1596"/>
        </w:tabs>
        <w:ind w:left="1596" w:hanging="360"/>
      </w:pPr>
      <w:rPr>
        <w:rFonts w:ascii="Symbol" w:hAnsi="Symbol" w:hint="default"/>
      </w:rPr>
    </w:lvl>
    <w:lvl w:ilvl="1" w:tplc="0C0A0003">
      <w:start w:val="1"/>
      <w:numFmt w:val="bullet"/>
      <w:lvlText w:val="o"/>
      <w:lvlJc w:val="left"/>
      <w:pPr>
        <w:tabs>
          <w:tab w:val="num" w:pos="2316"/>
        </w:tabs>
        <w:ind w:left="2316" w:hanging="360"/>
      </w:pPr>
      <w:rPr>
        <w:rFonts w:ascii="Courier New" w:hAnsi="Courier New" w:cs="Courier New" w:hint="default"/>
      </w:rPr>
    </w:lvl>
    <w:lvl w:ilvl="2" w:tplc="0C0A0005" w:tentative="1">
      <w:start w:val="1"/>
      <w:numFmt w:val="bullet"/>
      <w:lvlText w:val=""/>
      <w:lvlJc w:val="left"/>
      <w:pPr>
        <w:tabs>
          <w:tab w:val="num" w:pos="3036"/>
        </w:tabs>
        <w:ind w:left="3036" w:hanging="360"/>
      </w:pPr>
      <w:rPr>
        <w:rFonts w:ascii="Wingdings" w:hAnsi="Wingdings" w:hint="default"/>
      </w:rPr>
    </w:lvl>
    <w:lvl w:ilvl="3" w:tplc="0C0A0001" w:tentative="1">
      <w:start w:val="1"/>
      <w:numFmt w:val="bullet"/>
      <w:lvlText w:val=""/>
      <w:lvlJc w:val="left"/>
      <w:pPr>
        <w:tabs>
          <w:tab w:val="num" w:pos="3756"/>
        </w:tabs>
        <w:ind w:left="3756" w:hanging="360"/>
      </w:pPr>
      <w:rPr>
        <w:rFonts w:ascii="Symbol" w:hAnsi="Symbol" w:hint="default"/>
      </w:rPr>
    </w:lvl>
    <w:lvl w:ilvl="4" w:tplc="0C0A0003" w:tentative="1">
      <w:start w:val="1"/>
      <w:numFmt w:val="bullet"/>
      <w:lvlText w:val="o"/>
      <w:lvlJc w:val="left"/>
      <w:pPr>
        <w:tabs>
          <w:tab w:val="num" w:pos="4476"/>
        </w:tabs>
        <w:ind w:left="4476" w:hanging="360"/>
      </w:pPr>
      <w:rPr>
        <w:rFonts w:ascii="Courier New" w:hAnsi="Courier New" w:cs="Courier New" w:hint="default"/>
      </w:rPr>
    </w:lvl>
    <w:lvl w:ilvl="5" w:tplc="0C0A0005" w:tentative="1">
      <w:start w:val="1"/>
      <w:numFmt w:val="bullet"/>
      <w:lvlText w:val=""/>
      <w:lvlJc w:val="left"/>
      <w:pPr>
        <w:tabs>
          <w:tab w:val="num" w:pos="5196"/>
        </w:tabs>
        <w:ind w:left="5196" w:hanging="360"/>
      </w:pPr>
      <w:rPr>
        <w:rFonts w:ascii="Wingdings" w:hAnsi="Wingdings" w:hint="default"/>
      </w:rPr>
    </w:lvl>
    <w:lvl w:ilvl="6" w:tplc="0C0A0001" w:tentative="1">
      <w:start w:val="1"/>
      <w:numFmt w:val="bullet"/>
      <w:lvlText w:val=""/>
      <w:lvlJc w:val="left"/>
      <w:pPr>
        <w:tabs>
          <w:tab w:val="num" w:pos="5916"/>
        </w:tabs>
        <w:ind w:left="5916" w:hanging="360"/>
      </w:pPr>
      <w:rPr>
        <w:rFonts w:ascii="Symbol" w:hAnsi="Symbol" w:hint="default"/>
      </w:rPr>
    </w:lvl>
    <w:lvl w:ilvl="7" w:tplc="0C0A0003" w:tentative="1">
      <w:start w:val="1"/>
      <w:numFmt w:val="bullet"/>
      <w:lvlText w:val="o"/>
      <w:lvlJc w:val="left"/>
      <w:pPr>
        <w:tabs>
          <w:tab w:val="num" w:pos="6636"/>
        </w:tabs>
        <w:ind w:left="6636" w:hanging="360"/>
      </w:pPr>
      <w:rPr>
        <w:rFonts w:ascii="Courier New" w:hAnsi="Courier New" w:cs="Courier New" w:hint="default"/>
      </w:rPr>
    </w:lvl>
    <w:lvl w:ilvl="8" w:tplc="0C0A0005" w:tentative="1">
      <w:start w:val="1"/>
      <w:numFmt w:val="bullet"/>
      <w:lvlText w:val=""/>
      <w:lvlJc w:val="left"/>
      <w:pPr>
        <w:tabs>
          <w:tab w:val="num" w:pos="7356"/>
        </w:tabs>
        <w:ind w:left="7356" w:hanging="360"/>
      </w:pPr>
      <w:rPr>
        <w:rFonts w:ascii="Wingdings" w:hAnsi="Wingdings" w:hint="default"/>
      </w:rPr>
    </w:lvl>
  </w:abstractNum>
  <w:abstractNum w:abstractNumId="14">
    <w:nsid w:val="0D0C3F0A"/>
    <w:multiLevelType w:val="hybridMultilevel"/>
    <w:tmpl w:val="6A0A5BB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nsid w:val="0D2E4663"/>
    <w:multiLevelType w:val="hybridMultilevel"/>
    <w:tmpl w:val="F1C80AC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nsid w:val="0DCC7BB0"/>
    <w:multiLevelType w:val="multilevel"/>
    <w:tmpl w:val="C588AC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E463929"/>
    <w:multiLevelType w:val="hybridMultilevel"/>
    <w:tmpl w:val="1302BBA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nsid w:val="0F2B26F6"/>
    <w:multiLevelType w:val="multilevel"/>
    <w:tmpl w:val="B42ED85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F4328CC"/>
    <w:multiLevelType w:val="multilevel"/>
    <w:tmpl w:val="A5C8869E"/>
    <w:lvl w:ilvl="0">
      <w:start w:val="2"/>
      <w:numFmt w:val="decimal"/>
      <w:lvlText w:val="%1"/>
      <w:legacy w:legacy="1" w:legacySpace="0" w:legacyIndent="360"/>
      <w:lvlJc w:val="left"/>
      <w:rPr>
        <w:rFonts w:ascii="Arial" w:hAnsi="Arial" w:cs="Arial" w:hint="default"/>
        <w:b w:val="0"/>
      </w:rPr>
    </w:lvl>
    <w:lvl w:ilvl="1">
      <w:start w:val="8"/>
      <w:numFmt w:val="decimal"/>
      <w:pStyle w:val="Normal"/>
      <w:isLgl/>
      <w:lvlText w:val="%1.%2"/>
      <w:lvlJc w:val="left"/>
      <w:pPr>
        <w:tabs>
          <w:tab w:val="num" w:pos="360"/>
        </w:tabs>
        <w:ind w:left="360" w:hanging="360"/>
      </w:pPr>
      <w:rPr>
        <w:rFonts w:hint="default"/>
      </w:rPr>
    </w:lvl>
    <w:lvl w:ilvl="2">
      <w:start w:val="1"/>
      <w:numFmt w:val="decimal"/>
      <w:pStyle w:val="Normal"/>
      <w:isLgl/>
      <w:lvlText w:val="%1.%2.%3"/>
      <w:lvlJc w:val="left"/>
      <w:pPr>
        <w:tabs>
          <w:tab w:val="num" w:pos="720"/>
        </w:tabs>
        <w:ind w:left="720" w:hanging="720"/>
      </w:pPr>
      <w:rPr>
        <w:rFonts w:hint="default"/>
      </w:rPr>
    </w:lvl>
    <w:lvl w:ilvl="3">
      <w:start w:val="1"/>
      <w:numFmt w:val="decimal"/>
      <w:pStyle w:val="Normal"/>
      <w:isLgl/>
      <w:lvlText w:val="%1.%2.%3.%4"/>
      <w:lvlJc w:val="left"/>
      <w:pPr>
        <w:tabs>
          <w:tab w:val="num" w:pos="720"/>
        </w:tabs>
        <w:ind w:left="720" w:hanging="720"/>
      </w:pPr>
      <w:rPr>
        <w:rFonts w:hint="default"/>
      </w:rPr>
    </w:lvl>
    <w:lvl w:ilvl="4">
      <w:start w:val="1"/>
      <w:numFmt w:val="decimal"/>
      <w:pStyle w:val="Normal"/>
      <w:isLgl/>
      <w:lvlText w:val="%1.%2.%3.%4.%5"/>
      <w:lvlJc w:val="left"/>
      <w:pPr>
        <w:tabs>
          <w:tab w:val="num" w:pos="1080"/>
        </w:tabs>
        <w:ind w:left="1080" w:hanging="1080"/>
      </w:pPr>
      <w:rPr>
        <w:rFonts w:hint="default"/>
      </w:rPr>
    </w:lvl>
    <w:lvl w:ilvl="5">
      <w:start w:val="1"/>
      <w:numFmt w:val="decimal"/>
      <w:pStyle w:val="Normal"/>
      <w:isLgl/>
      <w:lvlText w:val="%1.%2.%3.%4.%5.%6"/>
      <w:lvlJc w:val="left"/>
      <w:pPr>
        <w:tabs>
          <w:tab w:val="num" w:pos="1080"/>
        </w:tabs>
        <w:ind w:left="1080" w:hanging="1080"/>
      </w:pPr>
      <w:rPr>
        <w:rFonts w:hint="default"/>
      </w:rPr>
    </w:lvl>
    <w:lvl w:ilvl="6">
      <w:start w:val="1"/>
      <w:numFmt w:val="decimal"/>
      <w:pStyle w:val="Normal"/>
      <w:isLgl/>
      <w:lvlText w:val="%1.%2.%3.%4.%5.%6.%7"/>
      <w:lvlJc w:val="left"/>
      <w:pPr>
        <w:tabs>
          <w:tab w:val="num" w:pos="1440"/>
        </w:tabs>
        <w:ind w:left="1440" w:hanging="1440"/>
      </w:pPr>
      <w:rPr>
        <w:rFonts w:hint="default"/>
      </w:rPr>
    </w:lvl>
    <w:lvl w:ilvl="7">
      <w:start w:val="1"/>
      <w:numFmt w:val="decimal"/>
      <w:pStyle w:val="Normal"/>
      <w:isLgl/>
      <w:lvlText w:val="%1.%2.%3.%4.%5.%6.%7.%8"/>
      <w:lvlJc w:val="left"/>
      <w:pPr>
        <w:tabs>
          <w:tab w:val="num" w:pos="1440"/>
        </w:tabs>
        <w:ind w:left="1440" w:hanging="1440"/>
      </w:pPr>
      <w:rPr>
        <w:rFonts w:hint="default"/>
      </w:rPr>
    </w:lvl>
    <w:lvl w:ilvl="8">
      <w:start w:val="1"/>
      <w:numFmt w:val="decimal"/>
      <w:pStyle w:val="Normal"/>
      <w:isLgl/>
      <w:lvlText w:val="%1.%2.%3.%4.%5.%6.%7.%8.%9"/>
      <w:lvlJc w:val="left"/>
      <w:pPr>
        <w:tabs>
          <w:tab w:val="num" w:pos="1800"/>
        </w:tabs>
        <w:ind w:left="1800" w:hanging="1800"/>
      </w:pPr>
      <w:rPr>
        <w:rFonts w:hint="default"/>
      </w:rPr>
    </w:lvl>
  </w:abstractNum>
  <w:abstractNum w:abstractNumId="20">
    <w:nsid w:val="0F50341F"/>
    <w:multiLevelType w:val="hybridMultilevel"/>
    <w:tmpl w:val="A73C20EE"/>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1">
    <w:nsid w:val="12B31999"/>
    <w:multiLevelType w:val="hybridMultilevel"/>
    <w:tmpl w:val="402C2FC0"/>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2">
    <w:nsid w:val="13571955"/>
    <w:multiLevelType w:val="hybridMultilevel"/>
    <w:tmpl w:val="2A72E128"/>
    <w:lvl w:ilvl="0" w:tplc="0C0A0001">
      <w:start w:val="1"/>
      <w:numFmt w:val="bullet"/>
      <w:lvlText w:val=""/>
      <w:lvlJc w:val="left"/>
      <w:pPr>
        <w:tabs>
          <w:tab w:val="num" w:pos="1260"/>
        </w:tabs>
        <w:ind w:left="1260" w:hanging="360"/>
      </w:pPr>
      <w:rPr>
        <w:rFonts w:ascii="Symbol" w:hAnsi="Symbol"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3">
    <w:nsid w:val="15284F6A"/>
    <w:multiLevelType w:val="hybridMultilevel"/>
    <w:tmpl w:val="69905794"/>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nsid w:val="154B2430"/>
    <w:multiLevelType w:val="multilevel"/>
    <w:tmpl w:val="0120AAC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60B5009"/>
    <w:multiLevelType w:val="hybridMultilevel"/>
    <w:tmpl w:val="44FE3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70E3BDB"/>
    <w:multiLevelType w:val="hybridMultilevel"/>
    <w:tmpl w:val="23F27B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7EC70EC"/>
    <w:multiLevelType w:val="hybridMultilevel"/>
    <w:tmpl w:val="B5F03D6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8">
    <w:nsid w:val="197B2D43"/>
    <w:multiLevelType w:val="multilevel"/>
    <w:tmpl w:val="141A8444"/>
    <w:lvl w:ilvl="0">
      <w:start w:val="4"/>
      <w:numFmt w:val="decimal"/>
      <w:lvlText w:val="%1"/>
      <w:lvlJc w:val="left"/>
      <w:pPr>
        <w:tabs>
          <w:tab w:val="num" w:pos="360"/>
        </w:tabs>
        <w:ind w:left="360" w:hanging="360"/>
      </w:pPr>
      <w:rPr>
        <w:rFonts w:ascii="Times New Roman" w:hAnsi="Times New Roman" w:cs="Times New Roman" w:hint="default"/>
        <w:i w:val="0"/>
        <w:sz w:val="24"/>
      </w:rPr>
    </w:lvl>
    <w:lvl w:ilvl="1">
      <w:start w:val="7"/>
      <w:numFmt w:val="decimal"/>
      <w:lvlText w:val="%1.%2"/>
      <w:lvlJc w:val="left"/>
      <w:pPr>
        <w:tabs>
          <w:tab w:val="num" w:pos="360"/>
        </w:tabs>
        <w:ind w:left="360" w:hanging="360"/>
      </w:pPr>
      <w:rPr>
        <w:rFonts w:ascii="Arial" w:hAnsi="Arial" w:cs="Arial" w:hint="default"/>
        <w:i w:val="0"/>
        <w:sz w:val="22"/>
        <w:szCs w:val="22"/>
      </w:rPr>
    </w:lvl>
    <w:lvl w:ilvl="2">
      <w:start w:val="1"/>
      <w:numFmt w:val="decimal"/>
      <w:lvlText w:val="%1.%2.%3"/>
      <w:lvlJc w:val="left"/>
      <w:pPr>
        <w:tabs>
          <w:tab w:val="num" w:pos="720"/>
        </w:tabs>
        <w:ind w:left="720" w:hanging="720"/>
      </w:pPr>
      <w:rPr>
        <w:rFonts w:ascii="Arial" w:hAnsi="Arial" w:cs="Arial" w:hint="default"/>
        <w:i/>
        <w:sz w:val="22"/>
        <w:szCs w:val="22"/>
      </w:rPr>
    </w:lvl>
    <w:lvl w:ilvl="3">
      <w:start w:val="1"/>
      <w:numFmt w:val="decimal"/>
      <w:lvlText w:val="%1.%2.%3.%4"/>
      <w:lvlJc w:val="left"/>
      <w:pPr>
        <w:tabs>
          <w:tab w:val="num" w:pos="720"/>
        </w:tabs>
        <w:ind w:left="720" w:hanging="720"/>
      </w:pPr>
      <w:rPr>
        <w:rFonts w:ascii="Times New Roman" w:hAnsi="Times New Roman" w:cs="Times New Roman" w:hint="default"/>
        <w:i w:val="0"/>
        <w:sz w:val="24"/>
      </w:rPr>
    </w:lvl>
    <w:lvl w:ilvl="4">
      <w:start w:val="1"/>
      <w:numFmt w:val="decimal"/>
      <w:lvlText w:val="%1.%2.%3.%4.%5"/>
      <w:lvlJc w:val="left"/>
      <w:pPr>
        <w:tabs>
          <w:tab w:val="num" w:pos="1080"/>
        </w:tabs>
        <w:ind w:left="1080" w:hanging="1080"/>
      </w:pPr>
      <w:rPr>
        <w:rFonts w:ascii="Times New Roman" w:hAnsi="Times New Roman" w:cs="Times New Roman" w:hint="default"/>
        <w:i w:val="0"/>
        <w:sz w:val="24"/>
      </w:rPr>
    </w:lvl>
    <w:lvl w:ilvl="5">
      <w:start w:val="1"/>
      <w:numFmt w:val="decimal"/>
      <w:lvlText w:val="%1.%2.%3.%4.%5.%6"/>
      <w:lvlJc w:val="left"/>
      <w:pPr>
        <w:tabs>
          <w:tab w:val="num" w:pos="1080"/>
        </w:tabs>
        <w:ind w:left="1080" w:hanging="1080"/>
      </w:pPr>
      <w:rPr>
        <w:rFonts w:ascii="Times New Roman" w:hAnsi="Times New Roman" w:cs="Times New Roman" w:hint="default"/>
        <w:i w:val="0"/>
        <w:sz w:val="24"/>
      </w:rPr>
    </w:lvl>
    <w:lvl w:ilvl="6">
      <w:start w:val="1"/>
      <w:numFmt w:val="decimal"/>
      <w:lvlText w:val="%1.%2.%3.%4.%5.%6.%7"/>
      <w:lvlJc w:val="left"/>
      <w:pPr>
        <w:tabs>
          <w:tab w:val="num" w:pos="1440"/>
        </w:tabs>
        <w:ind w:left="1440" w:hanging="1440"/>
      </w:pPr>
      <w:rPr>
        <w:rFonts w:ascii="Times New Roman" w:hAnsi="Times New Roman" w:cs="Times New Roman" w:hint="default"/>
        <w:i w:val="0"/>
        <w:sz w:val="24"/>
      </w:rPr>
    </w:lvl>
    <w:lvl w:ilvl="7">
      <w:start w:val="1"/>
      <w:numFmt w:val="decimal"/>
      <w:lvlText w:val="%1.%2.%3.%4.%5.%6.%7.%8"/>
      <w:lvlJc w:val="left"/>
      <w:pPr>
        <w:tabs>
          <w:tab w:val="num" w:pos="1440"/>
        </w:tabs>
        <w:ind w:left="1440" w:hanging="1440"/>
      </w:pPr>
      <w:rPr>
        <w:rFonts w:ascii="Times New Roman" w:hAnsi="Times New Roman" w:cs="Times New Roman" w:hint="default"/>
        <w:i w:val="0"/>
        <w:sz w:val="24"/>
      </w:rPr>
    </w:lvl>
    <w:lvl w:ilvl="8">
      <w:start w:val="1"/>
      <w:numFmt w:val="decimal"/>
      <w:lvlText w:val="%1.%2.%3.%4.%5.%6.%7.%8.%9"/>
      <w:lvlJc w:val="left"/>
      <w:pPr>
        <w:tabs>
          <w:tab w:val="num" w:pos="1800"/>
        </w:tabs>
        <w:ind w:left="1800" w:hanging="1800"/>
      </w:pPr>
      <w:rPr>
        <w:rFonts w:ascii="Times New Roman" w:hAnsi="Times New Roman" w:cs="Times New Roman" w:hint="default"/>
        <w:i w:val="0"/>
        <w:sz w:val="24"/>
      </w:rPr>
    </w:lvl>
  </w:abstractNum>
  <w:abstractNum w:abstractNumId="29">
    <w:nsid w:val="19D658C1"/>
    <w:multiLevelType w:val="hybridMultilevel"/>
    <w:tmpl w:val="6E785C9A"/>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0">
    <w:nsid w:val="1A321DA4"/>
    <w:multiLevelType w:val="hybridMultilevel"/>
    <w:tmpl w:val="C4FC90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1A427DE3"/>
    <w:multiLevelType w:val="hybridMultilevel"/>
    <w:tmpl w:val="71040126"/>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2">
    <w:nsid w:val="1A9F0578"/>
    <w:multiLevelType w:val="hybridMultilevel"/>
    <w:tmpl w:val="DAE4E836"/>
    <w:lvl w:ilvl="0" w:tplc="1962428A">
      <w:start w:val="1"/>
      <w:numFmt w:val="bullet"/>
      <w:lvlText w:val="•"/>
      <w:lvlJc w:val="left"/>
      <w:pPr>
        <w:tabs>
          <w:tab w:val="num" w:pos="720"/>
        </w:tabs>
        <w:ind w:left="720" w:hanging="360"/>
      </w:pPr>
      <w:rPr>
        <w:rFonts w:ascii="Times New Roman" w:hAnsi="Times New Roman" w:hint="default"/>
      </w:rPr>
    </w:lvl>
    <w:lvl w:ilvl="1" w:tplc="0848062E" w:tentative="1">
      <w:start w:val="1"/>
      <w:numFmt w:val="bullet"/>
      <w:lvlText w:val="•"/>
      <w:lvlJc w:val="left"/>
      <w:pPr>
        <w:tabs>
          <w:tab w:val="num" w:pos="1440"/>
        </w:tabs>
        <w:ind w:left="1440" w:hanging="360"/>
      </w:pPr>
      <w:rPr>
        <w:rFonts w:ascii="Times New Roman" w:hAnsi="Times New Roman" w:hint="default"/>
      </w:rPr>
    </w:lvl>
    <w:lvl w:ilvl="2" w:tplc="6FC68F1E" w:tentative="1">
      <w:start w:val="1"/>
      <w:numFmt w:val="bullet"/>
      <w:lvlText w:val="•"/>
      <w:lvlJc w:val="left"/>
      <w:pPr>
        <w:tabs>
          <w:tab w:val="num" w:pos="2160"/>
        </w:tabs>
        <w:ind w:left="2160" w:hanging="360"/>
      </w:pPr>
      <w:rPr>
        <w:rFonts w:ascii="Times New Roman" w:hAnsi="Times New Roman" w:hint="default"/>
      </w:rPr>
    </w:lvl>
    <w:lvl w:ilvl="3" w:tplc="DB98197A" w:tentative="1">
      <w:start w:val="1"/>
      <w:numFmt w:val="bullet"/>
      <w:lvlText w:val="•"/>
      <w:lvlJc w:val="left"/>
      <w:pPr>
        <w:tabs>
          <w:tab w:val="num" w:pos="2880"/>
        </w:tabs>
        <w:ind w:left="2880" w:hanging="360"/>
      </w:pPr>
      <w:rPr>
        <w:rFonts w:ascii="Times New Roman" w:hAnsi="Times New Roman" w:hint="default"/>
      </w:rPr>
    </w:lvl>
    <w:lvl w:ilvl="4" w:tplc="DD662B30" w:tentative="1">
      <w:start w:val="1"/>
      <w:numFmt w:val="bullet"/>
      <w:lvlText w:val="•"/>
      <w:lvlJc w:val="left"/>
      <w:pPr>
        <w:tabs>
          <w:tab w:val="num" w:pos="3600"/>
        </w:tabs>
        <w:ind w:left="3600" w:hanging="360"/>
      </w:pPr>
      <w:rPr>
        <w:rFonts w:ascii="Times New Roman" w:hAnsi="Times New Roman" w:hint="default"/>
      </w:rPr>
    </w:lvl>
    <w:lvl w:ilvl="5" w:tplc="27F2B9C0" w:tentative="1">
      <w:start w:val="1"/>
      <w:numFmt w:val="bullet"/>
      <w:lvlText w:val="•"/>
      <w:lvlJc w:val="left"/>
      <w:pPr>
        <w:tabs>
          <w:tab w:val="num" w:pos="4320"/>
        </w:tabs>
        <w:ind w:left="4320" w:hanging="360"/>
      </w:pPr>
      <w:rPr>
        <w:rFonts w:ascii="Times New Roman" w:hAnsi="Times New Roman" w:hint="default"/>
      </w:rPr>
    </w:lvl>
    <w:lvl w:ilvl="6" w:tplc="6D7CB72C" w:tentative="1">
      <w:start w:val="1"/>
      <w:numFmt w:val="bullet"/>
      <w:lvlText w:val="•"/>
      <w:lvlJc w:val="left"/>
      <w:pPr>
        <w:tabs>
          <w:tab w:val="num" w:pos="5040"/>
        </w:tabs>
        <w:ind w:left="5040" w:hanging="360"/>
      </w:pPr>
      <w:rPr>
        <w:rFonts w:ascii="Times New Roman" w:hAnsi="Times New Roman" w:hint="default"/>
      </w:rPr>
    </w:lvl>
    <w:lvl w:ilvl="7" w:tplc="994A311C" w:tentative="1">
      <w:start w:val="1"/>
      <w:numFmt w:val="bullet"/>
      <w:lvlText w:val="•"/>
      <w:lvlJc w:val="left"/>
      <w:pPr>
        <w:tabs>
          <w:tab w:val="num" w:pos="5760"/>
        </w:tabs>
        <w:ind w:left="5760" w:hanging="360"/>
      </w:pPr>
      <w:rPr>
        <w:rFonts w:ascii="Times New Roman" w:hAnsi="Times New Roman" w:hint="default"/>
      </w:rPr>
    </w:lvl>
    <w:lvl w:ilvl="8" w:tplc="499AEDB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BA07140"/>
    <w:multiLevelType w:val="hybridMultilevel"/>
    <w:tmpl w:val="CC36BD0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4">
    <w:nsid w:val="1BDE52DC"/>
    <w:multiLevelType w:val="multilevel"/>
    <w:tmpl w:val="F550C322"/>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C7A34DB"/>
    <w:multiLevelType w:val="multilevel"/>
    <w:tmpl w:val="D19E4D02"/>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1CAB7EE1"/>
    <w:multiLevelType w:val="hybridMultilevel"/>
    <w:tmpl w:val="9C16866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7">
    <w:nsid w:val="1D6B5546"/>
    <w:multiLevelType w:val="multilevel"/>
    <w:tmpl w:val="ADB6CED8"/>
    <w:lvl w:ilvl="0">
      <w:start w:val="2"/>
      <w:numFmt w:val="decimal"/>
      <w:lvlText w:val="%1"/>
      <w:legacy w:legacy="1" w:legacySpace="0" w:legacyIndent="360"/>
      <w:lvlJc w:val="left"/>
      <w:rPr>
        <w:rFonts w:ascii="Arial" w:hAnsi="Arial" w:cs="Arial" w:hint="default"/>
      </w:rPr>
    </w:lvl>
    <w:lvl w:ilvl="1">
      <w:start w:val="8"/>
      <w:numFmt w:val="decimal"/>
      <w:pStyle w:val="Normal"/>
      <w:isLgl/>
      <w:lvlText w:val="%1.%2"/>
      <w:lvlJc w:val="left"/>
      <w:pPr>
        <w:tabs>
          <w:tab w:val="num" w:pos="495"/>
        </w:tabs>
        <w:ind w:left="495" w:hanging="495"/>
      </w:pPr>
      <w:rPr>
        <w:rFonts w:hint="default"/>
      </w:rPr>
    </w:lvl>
    <w:lvl w:ilvl="2">
      <w:start w:val="2"/>
      <w:numFmt w:val="decimal"/>
      <w:pStyle w:val="Normal"/>
      <w:isLgl/>
      <w:lvlText w:val="%1.%2.%3"/>
      <w:lvlJc w:val="left"/>
      <w:pPr>
        <w:tabs>
          <w:tab w:val="num" w:pos="720"/>
        </w:tabs>
        <w:ind w:left="720" w:hanging="720"/>
      </w:pPr>
      <w:rPr>
        <w:rFonts w:hint="default"/>
      </w:rPr>
    </w:lvl>
    <w:lvl w:ilvl="3">
      <w:start w:val="1"/>
      <w:numFmt w:val="decimal"/>
      <w:pStyle w:val="Normal"/>
      <w:isLgl/>
      <w:lvlText w:val="%1.%2.%3.%4"/>
      <w:lvlJc w:val="left"/>
      <w:pPr>
        <w:tabs>
          <w:tab w:val="num" w:pos="720"/>
        </w:tabs>
        <w:ind w:left="720" w:hanging="720"/>
      </w:pPr>
      <w:rPr>
        <w:rFonts w:hint="default"/>
      </w:rPr>
    </w:lvl>
    <w:lvl w:ilvl="4">
      <w:start w:val="1"/>
      <w:numFmt w:val="decimal"/>
      <w:pStyle w:val="Normal"/>
      <w:isLgl/>
      <w:lvlText w:val="%1.%2.%3.%4.%5"/>
      <w:lvlJc w:val="left"/>
      <w:pPr>
        <w:tabs>
          <w:tab w:val="num" w:pos="1080"/>
        </w:tabs>
        <w:ind w:left="1080" w:hanging="1080"/>
      </w:pPr>
      <w:rPr>
        <w:rFonts w:hint="default"/>
      </w:rPr>
    </w:lvl>
    <w:lvl w:ilvl="5">
      <w:start w:val="1"/>
      <w:numFmt w:val="decimal"/>
      <w:pStyle w:val="Normal"/>
      <w:isLgl/>
      <w:lvlText w:val="%1.%2.%3.%4.%5.%6"/>
      <w:lvlJc w:val="left"/>
      <w:pPr>
        <w:tabs>
          <w:tab w:val="num" w:pos="1080"/>
        </w:tabs>
        <w:ind w:left="1080" w:hanging="1080"/>
      </w:pPr>
      <w:rPr>
        <w:rFonts w:hint="default"/>
      </w:rPr>
    </w:lvl>
    <w:lvl w:ilvl="6">
      <w:start w:val="1"/>
      <w:numFmt w:val="decimal"/>
      <w:pStyle w:val="Normal"/>
      <w:isLgl/>
      <w:lvlText w:val="%1.%2.%3.%4.%5.%6.%7"/>
      <w:lvlJc w:val="left"/>
      <w:pPr>
        <w:tabs>
          <w:tab w:val="num" w:pos="1440"/>
        </w:tabs>
        <w:ind w:left="1440" w:hanging="1440"/>
      </w:pPr>
      <w:rPr>
        <w:rFonts w:hint="default"/>
      </w:rPr>
    </w:lvl>
    <w:lvl w:ilvl="7">
      <w:start w:val="1"/>
      <w:numFmt w:val="decimal"/>
      <w:pStyle w:val="Normal"/>
      <w:isLgl/>
      <w:lvlText w:val="%1.%2.%3.%4.%5.%6.%7.%8"/>
      <w:lvlJc w:val="left"/>
      <w:pPr>
        <w:tabs>
          <w:tab w:val="num" w:pos="1440"/>
        </w:tabs>
        <w:ind w:left="1440" w:hanging="1440"/>
      </w:pPr>
      <w:rPr>
        <w:rFonts w:hint="default"/>
      </w:rPr>
    </w:lvl>
    <w:lvl w:ilvl="8">
      <w:start w:val="1"/>
      <w:numFmt w:val="decimal"/>
      <w:pStyle w:val="Normal"/>
      <w:isLgl/>
      <w:lvlText w:val="%1.%2.%3.%4.%5.%6.%7.%8.%9"/>
      <w:lvlJc w:val="left"/>
      <w:pPr>
        <w:tabs>
          <w:tab w:val="num" w:pos="1800"/>
        </w:tabs>
        <w:ind w:left="1800" w:hanging="1800"/>
      </w:pPr>
      <w:rPr>
        <w:rFonts w:hint="default"/>
      </w:rPr>
    </w:lvl>
  </w:abstractNum>
  <w:abstractNum w:abstractNumId="38">
    <w:nsid w:val="1D8B169B"/>
    <w:multiLevelType w:val="multilevel"/>
    <w:tmpl w:val="C83C5B9C"/>
    <w:lvl w:ilvl="0">
      <w:start w:val="1"/>
      <w:numFmt w:val="decimal"/>
      <w:lvlText w:val="%1"/>
      <w:lvlJc w:val="left"/>
      <w:pPr>
        <w:tabs>
          <w:tab w:val="num" w:pos="675"/>
        </w:tabs>
        <w:ind w:left="675" w:hanging="675"/>
      </w:pPr>
      <w:rPr>
        <w:rFonts w:hint="default"/>
        <w:i/>
      </w:rPr>
    </w:lvl>
    <w:lvl w:ilvl="1">
      <w:start w:val="5"/>
      <w:numFmt w:val="decimal"/>
      <w:lvlText w:val="%1.%2"/>
      <w:lvlJc w:val="left"/>
      <w:pPr>
        <w:tabs>
          <w:tab w:val="num" w:pos="675"/>
        </w:tabs>
        <w:ind w:left="675" w:hanging="675"/>
      </w:pPr>
      <w:rPr>
        <w:rFonts w:hint="default"/>
        <w:i/>
      </w:rPr>
    </w:lvl>
    <w:lvl w:ilvl="2">
      <w:start w:val="4"/>
      <w:numFmt w:val="decimal"/>
      <w:lvlText w:val="%1.%2.%3"/>
      <w:lvlJc w:val="left"/>
      <w:pPr>
        <w:tabs>
          <w:tab w:val="num" w:pos="720"/>
        </w:tabs>
        <w:ind w:left="720" w:hanging="720"/>
      </w:pPr>
      <w:rPr>
        <w:rFonts w:hint="default"/>
        <w:i/>
      </w:rPr>
    </w:lvl>
    <w:lvl w:ilvl="3">
      <w:start w:val="2"/>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9">
    <w:nsid w:val="1D8C4599"/>
    <w:multiLevelType w:val="multilevel"/>
    <w:tmpl w:val="B694D3B6"/>
    <w:lvl w:ilvl="0">
      <w:start w:val="3"/>
      <w:numFmt w:val="decimal"/>
      <w:lvlText w:val="%1"/>
      <w:lvlJc w:val="left"/>
      <w:pPr>
        <w:tabs>
          <w:tab w:val="num" w:pos="495"/>
        </w:tabs>
        <w:ind w:left="495" w:hanging="495"/>
      </w:pPr>
      <w:rPr>
        <w:rFonts w:hint="default"/>
        <w:b/>
      </w:rPr>
    </w:lvl>
    <w:lvl w:ilvl="1">
      <w:start w:val="2"/>
      <w:numFmt w:val="decimal"/>
      <w:lvlText w:val="%1.%2"/>
      <w:lvlJc w:val="left"/>
      <w:pPr>
        <w:tabs>
          <w:tab w:val="num" w:pos="495"/>
        </w:tabs>
        <w:ind w:left="495" w:hanging="495"/>
      </w:pPr>
      <w:rPr>
        <w:rFonts w:hint="default"/>
        <w:b/>
      </w:rPr>
    </w:lvl>
    <w:lvl w:ilvl="2">
      <w:start w:val="4"/>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1DAE4BE4"/>
    <w:multiLevelType w:val="singleLevel"/>
    <w:tmpl w:val="808A8C1C"/>
    <w:lvl w:ilvl="0">
      <w:start w:val="1"/>
      <w:numFmt w:val="decimal"/>
      <w:lvlText w:val="%1"/>
      <w:legacy w:legacy="1" w:legacySpace="0" w:legacyIndent="360"/>
      <w:lvlJc w:val="left"/>
      <w:rPr>
        <w:rFonts w:ascii="Arial" w:hAnsi="Arial" w:cs="Arial" w:hint="default"/>
        <w:b w:val="0"/>
      </w:rPr>
    </w:lvl>
  </w:abstractNum>
  <w:abstractNum w:abstractNumId="41">
    <w:nsid w:val="1F066ACE"/>
    <w:multiLevelType w:val="hybridMultilevel"/>
    <w:tmpl w:val="7D36FC52"/>
    <w:lvl w:ilvl="0" w:tplc="0C0A0001">
      <w:start w:val="1"/>
      <w:numFmt w:val="bullet"/>
      <w:lvlText w:val=""/>
      <w:lvlJc w:val="left"/>
      <w:pPr>
        <w:tabs>
          <w:tab w:val="num" w:pos="1424"/>
        </w:tabs>
        <w:ind w:left="1424" w:hanging="360"/>
      </w:pPr>
      <w:rPr>
        <w:rFonts w:ascii="Symbol" w:hAnsi="Symbol" w:hint="default"/>
      </w:rPr>
    </w:lvl>
    <w:lvl w:ilvl="1" w:tplc="0C0A0003" w:tentative="1">
      <w:start w:val="1"/>
      <w:numFmt w:val="bullet"/>
      <w:lvlText w:val="o"/>
      <w:lvlJc w:val="left"/>
      <w:pPr>
        <w:tabs>
          <w:tab w:val="num" w:pos="2144"/>
        </w:tabs>
        <w:ind w:left="2144" w:hanging="360"/>
      </w:pPr>
      <w:rPr>
        <w:rFonts w:ascii="Courier New" w:hAnsi="Courier New" w:cs="Courier New" w:hint="default"/>
      </w:rPr>
    </w:lvl>
    <w:lvl w:ilvl="2" w:tplc="0C0A0005" w:tentative="1">
      <w:start w:val="1"/>
      <w:numFmt w:val="bullet"/>
      <w:lvlText w:val=""/>
      <w:lvlJc w:val="left"/>
      <w:pPr>
        <w:tabs>
          <w:tab w:val="num" w:pos="2864"/>
        </w:tabs>
        <w:ind w:left="2864" w:hanging="360"/>
      </w:pPr>
      <w:rPr>
        <w:rFonts w:ascii="Wingdings" w:hAnsi="Wingdings" w:hint="default"/>
      </w:rPr>
    </w:lvl>
    <w:lvl w:ilvl="3" w:tplc="0C0A0001" w:tentative="1">
      <w:start w:val="1"/>
      <w:numFmt w:val="bullet"/>
      <w:lvlText w:val=""/>
      <w:lvlJc w:val="left"/>
      <w:pPr>
        <w:tabs>
          <w:tab w:val="num" w:pos="3584"/>
        </w:tabs>
        <w:ind w:left="3584" w:hanging="360"/>
      </w:pPr>
      <w:rPr>
        <w:rFonts w:ascii="Symbol" w:hAnsi="Symbol" w:hint="default"/>
      </w:rPr>
    </w:lvl>
    <w:lvl w:ilvl="4" w:tplc="0C0A0003" w:tentative="1">
      <w:start w:val="1"/>
      <w:numFmt w:val="bullet"/>
      <w:lvlText w:val="o"/>
      <w:lvlJc w:val="left"/>
      <w:pPr>
        <w:tabs>
          <w:tab w:val="num" w:pos="4304"/>
        </w:tabs>
        <w:ind w:left="4304" w:hanging="360"/>
      </w:pPr>
      <w:rPr>
        <w:rFonts w:ascii="Courier New" w:hAnsi="Courier New" w:cs="Courier New" w:hint="default"/>
      </w:rPr>
    </w:lvl>
    <w:lvl w:ilvl="5" w:tplc="0C0A0005" w:tentative="1">
      <w:start w:val="1"/>
      <w:numFmt w:val="bullet"/>
      <w:lvlText w:val=""/>
      <w:lvlJc w:val="left"/>
      <w:pPr>
        <w:tabs>
          <w:tab w:val="num" w:pos="5024"/>
        </w:tabs>
        <w:ind w:left="5024" w:hanging="360"/>
      </w:pPr>
      <w:rPr>
        <w:rFonts w:ascii="Wingdings" w:hAnsi="Wingdings" w:hint="default"/>
      </w:rPr>
    </w:lvl>
    <w:lvl w:ilvl="6" w:tplc="0C0A0001" w:tentative="1">
      <w:start w:val="1"/>
      <w:numFmt w:val="bullet"/>
      <w:lvlText w:val=""/>
      <w:lvlJc w:val="left"/>
      <w:pPr>
        <w:tabs>
          <w:tab w:val="num" w:pos="5744"/>
        </w:tabs>
        <w:ind w:left="5744" w:hanging="360"/>
      </w:pPr>
      <w:rPr>
        <w:rFonts w:ascii="Symbol" w:hAnsi="Symbol" w:hint="default"/>
      </w:rPr>
    </w:lvl>
    <w:lvl w:ilvl="7" w:tplc="0C0A0003" w:tentative="1">
      <w:start w:val="1"/>
      <w:numFmt w:val="bullet"/>
      <w:lvlText w:val="o"/>
      <w:lvlJc w:val="left"/>
      <w:pPr>
        <w:tabs>
          <w:tab w:val="num" w:pos="6464"/>
        </w:tabs>
        <w:ind w:left="6464" w:hanging="360"/>
      </w:pPr>
      <w:rPr>
        <w:rFonts w:ascii="Courier New" w:hAnsi="Courier New" w:cs="Courier New" w:hint="default"/>
      </w:rPr>
    </w:lvl>
    <w:lvl w:ilvl="8" w:tplc="0C0A0005" w:tentative="1">
      <w:start w:val="1"/>
      <w:numFmt w:val="bullet"/>
      <w:lvlText w:val=""/>
      <w:lvlJc w:val="left"/>
      <w:pPr>
        <w:tabs>
          <w:tab w:val="num" w:pos="7184"/>
        </w:tabs>
        <w:ind w:left="7184" w:hanging="360"/>
      </w:pPr>
      <w:rPr>
        <w:rFonts w:ascii="Wingdings" w:hAnsi="Wingdings" w:hint="default"/>
      </w:rPr>
    </w:lvl>
  </w:abstractNum>
  <w:abstractNum w:abstractNumId="42">
    <w:nsid w:val="1F5B2A17"/>
    <w:multiLevelType w:val="hybridMultilevel"/>
    <w:tmpl w:val="F97EF8BC"/>
    <w:lvl w:ilvl="0" w:tplc="0C0A0001">
      <w:start w:val="1"/>
      <w:numFmt w:val="bullet"/>
      <w:lvlText w:val=""/>
      <w:lvlJc w:val="left"/>
      <w:pPr>
        <w:tabs>
          <w:tab w:val="num" w:pos="1245"/>
        </w:tabs>
        <w:ind w:left="1245" w:hanging="360"/>
      </w:pPr>
      <w:rPr>
        <w:rFonts w:ascii="Symbol" w:hAnsi="Symbol" w:hint="default"/>
      </w:rPr>
    </w:lvl>
    <w:lvl w:ilvl="1" w:tplc="0C0A0003" w:tentative="1">
      <w:start w:val="1"/>
      <w:numFmt w:val="bullet"/>
      <w:lvlText w:val="o"/>
      <w:lvlJc w:val="left"/>
      <w:pPr>
        <w:tabs>
          <w:tab w:val="num" w:pos="1965"/>
        </w:tabs>
        <w:ind w:left="1965" w:hanging="360"/>
      </w:pPr>
      <w:rPr>
        <w:rFonts w:ascii="Courier New" w:hAnsi="Courier New" w:cs="Courier New" w:hint="default"/>
      </w:rPr>
    </w:lvl>
    <w:lvl w:ilvl="2" w:tplc="0C0A0005" w:tentative="1">
      <w:start w:val="1"/>
      <w:numFmt w:val="bullet"/>
      <w:lvlText w:val=""/>
      <w:lvlJc w:val="left"/>
      <w:pPr>
        <w:tabs>
          <w:tab w:val="num" w:pos="2685"/>
        </w:tabs>
        <w:ind w:left="2685" w:hanging="360"/>
      </w:pPr>
      <w:rPr>
        <w:rFonts w:ascii="Wingdings" w:hAnsi="Wingdings" w:hint="default"/>
      </w:rPr>
    </w:lvl>
    <w:lvl w:ilvl="3" w:tplc="0C0A0001" w:tentative="1">
      <w:start w:val="1"/>
      <w:numFmt w:val="bullet"/>
      <w:lvlText w:val=""/>
      <w:lvlJc w:val="left"/>
      <w:pPr>
        <w:tabs>
          <w:tab w:val="num" w:pos="3405"/>
        </w:tabs>
        <w:ind w:left="3405" w:hanging="360"/>
      </w:pPr>
      <w:rPr>
        <w:rFonts w:ascii="Symbol" w:hAnsi="Symbol" w:hint="default"/>
      </w:rPr>
    </w:lvl>
    <w:lvl w:ilvl="4" w:tplc="0C0A0003" w:tentative="1">
      <w:start w:val="1"/>
      <w:numFmt w:val="bullet"/>
      <w:lvlText w:val="o"/>
      <w:lvlJc w:val="left"/>
      <w:pPr>
        <w:tabs>
          <w:tab w:val="num" w:pos="4125"/>
        </w:tabs>
        <w:ind w:left="4125" w:hanging="360"/>
      </w:pPr>
      <w:rPr>
        <w:rFonts w:ascii="Courier New" w:hAnsi="Courier New" w:cs="Courier New" w:hint="default"/>
      </w:rPr>
    </w:lvl>
    <w:lvl w:ilvl="5" w:tplc="0C0A0005" w:tentative="1">
      <w:start w:val="1"/>
      <w:numFmt w:val="bullet"/>
      <w:lvlText w:val=""/>
      <w:lvlJc w:val="left"/>
      <w:pPr>
        <w:tabs>
          <w:tab w:val="num" w:pos="4845"/>
        </w:tabs>
        <w:ind w:left="4845" w:hanging="360"/>
      </w:pPr>
      <w:rPr>
        <w:rFonts w:ascii="Wingdings" w:hAnsi="Wingdings" w:hint="default"/>
      </w:rPr>
    </w:lvl>
    <w:lvl w:ilvl="6" w:tplc="0C0A0001" w:tentative="1">
      <w:start w:val="1"/>
      <w:numFmt w:val="bullet"/>
      <w:lvlText w:val=""/>
      <w:lvlJc w:val="left"/>
      <w:pPr>
        <w:tabs>
          <w:tab w:val="num" w:pos="5565"/>
        </w:tabs>
        <w:ind w:left="5565" w:hanging="360"/>
      </w:pPr>
      <w:rPr>
        <w:rFonts w:ascii="Symbol" w:hAnsi="Symbol" w:hint="default"/>
      </w:rPr>
    </w:lvl>
    <w:lvl w:ilvl="7" w:tplc="0C0A0003" w:tentative="1">
      <w:start w:val="1"/>
      <w:numFmt w:val="bullet"/>
      <w:lvlText w:val="o"/>
      <w:lvlJc w:val="left"/>
      <w:pPr>
        <w:tabs>
          <w:tab w:val="num" w:pos="6285"/>
        </w:tabs>
        <w:ind w:left="6285" w:hanging="360"/>
      </w:pPr>
      <w:rPr>
        <w:rFonts w:ascii="Courier New" w:hAnsi="Courier New" w:cs="Courier New" w:hint="default"/>
      </w:rPr>
    </w:lvl>
    <w:lvl w:ilvl="8" w:tplc="0C0A0005" w:tentative="1">
      <w:start w:val="1"/>
      <w:numFmt w:val="bullet"/>
      <w:lvlText w:val=""/>
      <w:lvlJc w:val="left"/>
      <w:pPr>
        <w:tabs>
          <w:tab w:val="num" w:pos="7005"/>
        </w:tabs>
        <w:ind w:left="7005" w:hanging="360"/>
      </w:pPr>
      <w:rPr>
        <w:rFonts w:ascii="Wingdings" w:hAnsi="Wingdings" w:hint="default"/>
      </w:rPr>
    </w:lvl>
  </w:abstractNum>
  <w:abstractNum w:abstractNumId="43">
    <w:nsid w:val="1F6B0539"/>
    <w:multiLevelType w:val="hybridMultilevel"/>
    <w:tmpl w:val="28F461E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4">
    <w:nsid w:val="2011704B"/>
    <w:multiLevelType w:val="hybridMultilevel"/>
    <w:tmpl w:val="510CB73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5">
    <w:nsid w:val="221A78DA"/>
    <w:multiLevelType w:val="hybridMultilevel"/>
    <w:tmpl w:val="287EC43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6">
    <w:nsid w:val="22E01D3C"/>
    <w:multiLevelType w:val="hybridMultilevel"/>
    <w:tmpl w:val="95E02A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22FB25D1"/>
    <w:multiLevelType w:val="hybridMultilevel"/>
    <w:tmpl w:val="E22065B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8">
    <w:nsid w:val="235527A9"/>
    <w:multiLevelType w:val="multilevel"/>
    <w:tmpl w:val="55B6A46C"/>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236049FF"/>
    <w:multiLevelType w:val="hybridMultilevel"/>
    <w:tmpl w:val="2404103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0">
    <w:nsid w:val="24161848"/>
    <w:multiLevelType w:val="hybridMultilevel"/>
    <w:tmpl w:val="814252B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1">
    <w:nsid w:val="24F57C1F"/>
    <w:multiLevelType w:val="hybridMultilevel"/>
    <w:tmpl w:val="11565982"/>
    <w:lvl w:ilvl="0" w:tplc="0C0A0001">
      <w:start w:val="1"/>
      <w:numFmt w:val="bullet"/>
      <w:lvlText w:val=""/>
      <w:lvlJc w:val="left"/>
      <w:pPr>
        <w:tabs>
          <w:tab w:val="num" w:pos="1185"/>
        </w:tabs>
        <w:ind w:left="1185" w:hanging="360"/>
      </w:pPr>
      <w:rPr>
        <w:rFonts w:ascii="Symbol" w:hAnsi="Symbol" w:hint="default"/>
      </w:rPr>
    </w:lvl>
    <w:lvl w:ilvl="1" w:tplc="0C0A0003" w:tentative="1">
      <w:start w:val="1"/>
      <w:numFmt w:val="bullet"/>
      <w:lvlText w:val="o"/>
      <w:lvlJc w:val="left"/>
      <w:pPr>
        <w:tabs>
          <w:tab w:val="num" w:pos="1905"/>
        </w:tabs>
        <w:ind w:left="1905" w:hanging="360"/>
      </w:pPr>
      <w:rPr>
        <w:rFonts w:ascii="Courier New" w:hAnsi="Courier New" w:cs="Courier New" w:hint="default"/>
      </w:rPr>
    </w:lvl>
    <w:lvl w:ilvl="2" w:tplc="0C0A0005" w:tentative="1">
      <w:start w:val="1"/>
      <w:numFmt w:val="bullet"/>
      <w:lvlText w:val=""/>
      <w:lvlJc w:val="left"/>
      <w:pPr>
        <w:tabs>
          <w:tab w:val="num" w:pos="2625"/>
        </w:tabs>
        <w:ind w:left="2625" w:hanging="360"/>
      </w:pPr>
      <w:rPr>
        <w:rFonts w:ascii="Wingdings" w:hAnsi="Wingdings" w:hint="default"/>
      </w:rPr>
    </w:lvl>
    <w:lvl w:ilvl="3" w:tplc="0C0A0001" w:tentative="1">
      <w:start w:val="1"/>
      <w:numFmt w:val="bullet"/>
      <w:lvlText w:val=""/>
      <w:lvlJc w:val="left"/>
      <w:pPr>
        <w:tabs>
          <w:tab w:val="num" w:pos="3345"/>
        </w:tabs>
        <w:ind w:left="3345" w:hanging="360"/>
      </w:pPr>
      <w:rPr>
        <w:rFonts w:ascii="Symbol" w:hAnsi="Symbol" w:hint="default"/>
      </w:rPr>
    </w:lvl>
    <w:lvl w:ilvl="4" w:tplc="0C0A0003" w:tentative="1">
      <w:start w:val="1"/>
      <w:numFmt w:val="bullet"/>
      <w:lvlText w:val="o"/>
      <w:lvlJc w:val="left"/>
      <w:pPr>
        <w:tabs>
          <w:tab w:val="num" w:pos="4065"/>
        </w:tabs>
        <w:ind w:left="4065" w:hanging="360"/>
      </w:pPr>
      <w:rPr>
        <w:rFonts w:ascii="Courier New" w:hAnsi="Courier New" w:cs="Courier New" w:hint="default"/>
      </w:rPr>
    </w:lvl>
    <w:lvl w:ilvl="5" w:tplc="0C0A0005" w:tentative="1">
      <w:start w:val="1"/>
      <w:numFmt w:val="bullet"/>
      <w:lvlText w:val=""/>
      <w:lvlJc w:val="left"/>
      <w:pPr>
        <w:tabs>
          <w:tab w:val="num" w:pos="4785"/>
        </w:tabs>
        <w:ind w:left="4785" w:hanging="360"/>
      </w:pPr>
      <w:rPr>
        <w:rFonts w:ascii="Wingdings" w:hAnsi="Wingdings" w:hint="default"/>
      </w:rPr>
    </w:lvl>
    <w:lvl w:ilvl="6" w:tplc="0C0A0001" w:tentative="1">
      <w:start w:val="1"/>
      <w:numFmt w:val="bullet"/>
      <w:lvlText w:val=""/>
      <w:lvlJc w:val="left"/>
      <w:pPr>
        <w:tabs>
          <w:tab w:val="num" w:pos="5505"/>
        </w:tabs>
        <w:ind w:left="5505" w:hanging="360"/>
      </w:pPr>
      <w:rPr>
        <w:rFonts w:ascii="Symbol" w:hAnsi="Symbol" w:hint="default"/>
      </w:rPr>
    </w:lvl>
    <w:lvl w:ilvl="7" w:tplc="0C0A0003" w:tentative="1">
      <w:start w:val="1"/>
      <w:numFmt w:val="bullet"/>
      <w:lvlText w:val="o"/>
      <w:lvlJc w:val="left"/>
      <w:pPr>
        <w:tabs>
          <w:tab w:val="num" w:pos="6225"/>
        </w:tabs>
        <w:ind w:left="6225" w:hanging="360"/>
      </w:pPr>
      <w:rPr>
        <w:rFonts w:ascii="Courier New" w:hAnsi="Courier New" w:cs="Courier New" w:hint="default"/>
      </w:rPr>
    </w:lvl>
    <w:lvl w:ilvl="8" w:tplc="0C0A0005" w:tentative="1">
      <w:start w:val="1"/>
      <w:numFmt w:val="bullet"/>
      <w:lvlText w:val=""/>
      <w:lvlJc w:val="left"/>
      <w:pPr>
        <w:tabs>
          <w:tab w:val="num" w:pos="6945"/>
        </w:tabs>
        <w:ind w:left="6945" w:hanging="360"/>
      </w:pPr>
      <w:rPr>
        <w:rFonts w:ascii="Wingdings" w:hAnsi="Wingdings" w:hint="default"/>
      </w:rPr>
    </w:lvl>
  </w:abstractNum>
  <w:abstractNum w:abstractNumId="52">
    <w:nsid w:val="262D4D36"/>
    <w:multiLevelType w:val="hybridMultilevel"/>
    <w:tmpl w:val="BBE000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6442871"/>
    <w:multiLevelType w:val="hybridMultilevel"/>
    <w:tmpl w:val="500A132A"/>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6570B5A"/>
    <w:multiLevelType w:val="hybridMultilevel"/>
    <w:tmpl w:val="5B484FB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5">
    <w:nsid w:val="26C57B3A"/>
    <w:multiLevelType w:val="hybridMultilevel"/>
    <w:tmpl w:val="7D82750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6">
    <w:nsid w:val="2BCF6032"/>
    <w:multiLevelType w:val="hybridMultilevel"/>
    <w:tmpl w:val="469405A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7">
    <w:nsid w:val="2C8352A6"/>
    <w:multiLevelType w:val="hybridMultilevel"/>
    <w:tmpl w:val="EEFCCA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2E1F1588"/>
    <w:multiLevelType w:val="hybridMultilevel"/>
    <w:tmpl w:val="DD848A6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9">
    <w:nsid w:val="2E680E0E"/>
    <w:multiLevelType w:val="multilevel"/>
    <w:tmpl w:val="D556C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2FD8374E"/>
    <w:multiLevelType w:val="hybridMultilevel"/>
    <w:tmpl w:val="BFACDD7A"/>
    <w:lvl w:ilvl="0" w:tplc="0C0A0001">
      <w:start w:val="1"/>
      <w:numFmt w:val="bullet"/>
      <w:lvlText w:val=""/>
      <w:lvlJc w:val="left"/>
      <w:pPr>
        <w:tabs>
          <w:tab w:val="num" w:pos="1770"/>
        </w:tabs>
        <w:ind w:left="1770" w:hanging="360"/>
      </w:pPr>
      <w:rPr>
        <w:rFonts w:ascii="Symbol" w:hAnsi="Symbol" w:hint="default"/>
      </w:rPr>
    </w:lvl>
    <w:lvl w:ilvl="1" w:tplc="0C0A0003" w:tentative="1">
      <w:start w:val="1"/>
      <w:numFmt w:val="bullet"/>
      <w:lvlText w:val="o"/>
      <w:lvlJc w:val="left"/>
      <w:pPr>
        <w:tabs>
          <w:tab w:val="num" w:pos="2490"/>
        </w:tabs>
        <w:ind w:left="2490" w:hanging="360"/>
      </w:pPr>
      <w:rPr>
        <w:rFonts w:ascii="Courier New" w:hAnsi="Courier New" w:cs="Courier New" w:hint="default"/>
      </w:rPr>
    </w:lvl>
    <w:lvl w:ilvl="2" w:tplc="0C0A0005" w:tentative="1">
      <w:start w:val="1"/>
      <w:numFmt w:val="bullet"/>
      <w:lvlText w:val=""/>
      <w:lvlJc w:val="left"/>
      <w:pPr>
        <w:tabs>
          <w:tab w:val="num" w:pos="3210"/>
        </w:tabs>
        <w:ind w:left="3210" w:hanging="360"/>
      </w:pPr>
      <w:rPr>
        <w:rFonts w:ascii="Wingdings" w:hAnsi="Wingdings" w:hint="default"/>
      </w:rPr>
    </w:lvl>
    <w:lvl w:ilvl="3" w:tplc="0C0A0001" w:tentative="1">
      <w:start w:val="1"/>
      <w:numFmt w:val="bullet"/>
      <w:lvlText w:val=""/>
      <w:lvlJc w:val="left"/>
      <w:pPr>
        <w:tabs>
          <w:tab w:val="num" w:pos="3930"/>
        </w:tabs>
        <w:ind w:left="3930" w:hanging="360"/>
      </w:pPr>
      <w:rPr>
        <w:rFonts w:ascii="Symbol" w:hAnsi="Symbol" w:hint="default"/>
      </w:rPr>
    </w:lvl>
    <w:lvl w:ilvl="4" w:tplc="0C0A0003" w:tentative="1">
      <w:start w:val="1"/>
      <w:numFmt w:val="bullet"/>
      <w:lvlText w:val="o"/>
      <w:lvlJc w:val="left"/>
      <w:pPr>
        <w:tabs>
          <w:tab w:val="num" w:pos="4650"/>
        </w:tabs>
        <w:ind w:left="4650" w:hanging="360"/>
      </w:pPr>
      <w:rPr>
        <w:rFonts w:ascii="Courier New" w:hAnsi="Courier New" w:cs="Courier New" w:hint="default"/>
      </w:rPr>
    </w:lvl>
    <w:lvl w:ilvl="5" w:tplc="0C0A0005" w:tentative="1">
      <w:start w:val="1"/>
      <w:numFmt w:val="bullet"/>
      <w:lvlText w:val=""/>
      <w:lvlJc w:val="left"/>
      <w:pPr>
        <w:tabs>
          <w:tab w:val="num" w:pos="5370"/>
        </w:tabs>
        <w:ind w:left="5370" w:hanging="360"/>
      </w:pPr>
      <w:rPr>
        <w:rFonts w:ascii="Wingdings" w:hAnsi="Wingdings" w:hint="default"/>
      </w:rPr>
    </w:lvl>
    <w:lvl w:ilvl="6" w:tplc="0C0A0001" w:tentative="1">
      <w:start w:val="1"/>
      <w:numFmt w:val="bullet"/>
      <w:lvlText w:val=""/>
      <w:lvlJc w:val="left"/>
      <w:pPr>
        <w:tabs>
          <w:tab w:val="num" w:pos="6090"/>
        </w:tabs>
        <w:ind w:left="6090" w:hanging="360"/>
      </w:pPr>
      <w:rPr>
        <w:rFonts w:ascii="Symbol" w:hAnsi="Symbol" w:hint="default"/>
      </w:rPr>
    </w:lvl>
    <w:lvl w:ilvl="7" w:tplc="0C0A0003" w:tentative="1">
      <w:start w:val="1"/>
      <w:numFmt w:val="bullet"/>
      <w:lvlText w:val="o"/>
      <w:lvlJc w:val="left"/>
      <w:pPr>
        <w:tabs>
          <w:tab w:val="num" w:pos="6810"/>
        </w:tabs>
        <w:ind w:left="6810" w:hanging="360"/>
      </w:pPr>
      <w:rPr>
        <w:rFonts w:ascii="Courier New" w:hAnsi="Courier New" w:cs="Courier New" w:hint="default"/>
      </w:rPr>
    </w:lvl>
    <w:lvl w:ilvl="8" w:tplc="0C0A0005" w:tentative="1">
      <w:start w:val="1"/>
      <w:numFmt w:val="bullet"/>
      <w:lvlText w:val=""/>
      <w:lvlJc w:val="left"/>
      <w:pPr>
        <w:tabs>
          <w:tab w:val="num" w:pos="7530"/>
        </w:tabs>
        <w:ind w:left="7530" w:hanging="360"/>
      </w:pPr>
      <w:rPr>
        <w:rFonts w:ascii="Wingdings" w:hAnsi="Wingdings" w:hint="default"/>
      </w:rPr>
    </w:lvl>
  </w:abstractNum>
  <w:abstractNum w:abstractNumId="61">
    <w:nsid w:val="301D037E"/>
    <w:multiLevelType w:val="multilevel"/>
    <w:tmpl w:val="361C1822"/>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305973F4"/>
    <w:multiLevelType w:val="hybridMultilevel"/>
    <w:tmpl w:val="3E12C3D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3">
    <w:nsid w:val="308A48BC"/>
    <w:multiLevelType w:val="multilevel"/>
    <w:tmpl w:val="D59A0402"/>
    <w:lvl w:ilvl="0">
      <w:start w:val="2"/>
      <w:numFmt w:val="decimal"/>
      <w:lvlText w:val="%1"/>
      <w:lvlJc w:val="left"/>
      <w:pPr>
        <w:tabs>
          <w:tab w:val="num" w:pos="780"/>
        </w:tabs>
        <w:ind w:left="780" w:hanging="780"/>
      </w:pPr>
      <w:rPr>
        <w:rFonts w:hint="default"/>
      </w:rPr>
    </w:lvl>
    <w:lvl w:ilvl="1">
      <w:start w:val="4"/>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30CB1488"/>
    <w:multiLevelType w:val="multilevel"/>
    <w:tmpl w:val="B94AE71C"/>
    <w:lvl w:ilvl="0">
      <w:start w:val="3"/>
      <w:numFmt w:val="decimal"/>
      <w:lvlText w:val="%1"/>
      <w:lvlJc w:val="left"/>
      <w:pPr>
        <w:tabs>
          <w:tab w:val="num" w:pos="495"/>
        </w:tabs>
        <w:ind w:left="495" w:hanging="495"/>
      </w:pPr>
      <w:rPr>
        <w:rFonts w:hint="default"/>
        <w:i w:val="0"/>
      </w:rPr>
    </w:lvl>
    <w:lvl w:ilvl="1">
      <w:start w:val="3"/>
      <w:numFmt w:val="decimal"/>
      <w:lvlText w:val="%1.%2"/>
      <w:lvlJc w:val="left"/>
      <w:pPr>
        <w:tabs>
          <w:tab w:val="num" w:pos="495"/>
        </w:tabs>
        <w:ind w:left="495" w:hanging="495"/>
      </w:pPr>
      <w:rPr>
        <w:rFonts w:hint="default"/>
        <w:i w:val="0"/>
      </w:rPr>
    </w:lvl>
    <w:lvl w:ilvl="2">
      <w:start w:val="3"/>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5">
    <w:nsid w:val="31BA7C81"/>
    <w:multiLevelType w:val="multilevel"/>
    <w:tmpl w:val="7CE83D96"/>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24C5D65"/>
    <w:multiLevelType w:val="hybridMultilevel"/>
    <w:tmpl w:val="9CFACFA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7">
    <w:nsid w:val="32C3191E"/>
    <w:multiLevelType w:val="hybridMultilevel"/>
    <w:tmpl w:val="77FEC1B2"/>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8">
    <w:nsid w:val="33EE7A66"/>
    <w:multiLevelType w:val="hybridMultilevel"/>
    <w:tmpl w:val="E24AC23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9">
    <w:nsid w:val="34502F87"/>
    <w:multiLevelType w:val="hybridMultilevel"/>
    <w:tmpl w:val="F2A65D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35E72761"/>
    <w:multiLevelType w:val="hybridMultilevel"/>
    <w:tmpl w:val="0212E054"/>
    <w:lvl w:ilvl="0" w:tplc="738EB29E">
      <w:start w:val="1"/>
      <w:numFmt w:val="bullet"/>
      <w:lvlText w:val="•"/>
      <w:lvlJc w:val="left"/>
      <w:pPr>
        <w:tabs>
          <w:tab w:val="num" w:pos="720"/>
        </w:tabs>
        <w:ind w:left="720" w:hanging="360"/>
      </w:pPr>
      <w:rPr>
        <w:rFonts w:ascii="Times New Roman" w:hAnsi="Times New Roman" w:hint="default"/>
      </w:rPr>
    </w:lvl>
    <w:lvl w:ilvl="1" w:tplc="E58CCD84">
      <w:start w:val="1"/>
      <w:numFmt w:val="bullet"/>
      <w:lvlText w:val="•"/>
      <w:lvlJc w:val="left"/>
      <w:pPr>
        <w:tabs>
          <w:tab w:val="num" w:pos="1440"/>
        </w:tabs>
        <w:ind w:left="1440" w:hanging="360"/>
      </w:pPr>
      <w:rPr>
        <w:rFonts w:ascii="Times New Roman" w:hAnsi="Times New Roman" w:hint="default"/>
      </w:rPr>
    </w:lvl>
    <w:lvl w:ilvl="2" w:tplc="CB86518A" w:tentative="1">
      <w:start w:val="1"/>
      <w:numFmt w:val="bullet"/>
      <w:lvlText w:val="•"/>
      <w:lvlJc w:val="left"/>
      <w:pPr>
        <w:tabs>
          <w:tab w:val="num" w:pos="2160"/>
        </w:tabs>
        <w:ind w:left="2160" w:hanging="360"/>
      </w:pPr>
      <w:rPr>
        <w:rFonts w:ascii="Times New Roman" w:hAnsi="Times New Roman" w:hint="default"/>
      </w:rPr>
    </w:lvl>
    <w:lvl w:ilvl="3" w:tplc="A0CE692C" w:tentative="1">
      <w:start w:val="1"/>
      <w:numFmt w:val="bullet"/>
      <w:lvlText w:val="•"/>
      <w:lvlJc w:val="left"/>
      <w:pPr>
        <w:tabs>
          <w:tab w:val="num" w:pos="2880"/>
        </w:tabs>
        <w:ind w:left="2880" w:hanging="360"/>
      </w:pPr>
      <w:rPr>
        <w:rFonts w:ascii="Times New Roman" w:hAnsi="Times New Roman" w:hint="default"/>
      </w:rPr>
    </w:lvl>
    <w:lvl w:ilvl="4" w:tplc="13BA361E" w:tentative="1">
      <w:start w:val="1"/>
      <w:numFmt w:val="bullet"/>
      <w:lvlText w:val="•"/>
      <w:lvlJc w:val="left"/>
      <w:pPr>
        <w:tabs>
          <w:tab w:val="num" w:pos="3600"/>
        </w:tabs>
        <w:ind w:left="3600" w:hanging="360"/>
      </w:pPr>
      <w:rPr>
        <w:rFonts w:ascii="Times New Roman" w:hAnsi="Times New Roman" w:hint="default"/>
      </w:rPr>
    </w:lvl>
    <w:lvl w:ilvl="5" w:tplc="A8508DA4" w:tentative="1">
      <w:start w:val="1"/>
      <w:numFmt w:val="bullet"/>
      <w:lvlText w:val="•"/>
      <w:lvlJc w:val="left"/>
      <w:pPr>
        <w:tabs>
          <w:tab w:val="num" w:pos="4320"/>
        </w:tabs>
        <w:ind w:left="4320" w:hanging="360"/>
      </w:pPr>
      <w:rPr>
        <w:rFonts w:ascii="Times New Roman" w:hAnsi="Times New Roman" w:hint="default"/>
      </w:rPr>
    </w:lvl>
    <w:lvl w:ilvl="6" w:tplc="33ACAE04" w:tentative="1">
      <w:start w:val="1"/>
      <w:numFmt w:val="bullet"/>
      <w:lvlText w:val="•"/>
      <w:lvlJc w:val="left"/>
      <w:pPr>
        <w:tabs>
          <w:tab w:val="num" w:pos="5040"/>
        </w:tabs>
        <w:ind w:left="5040" w:hanging="360"/>
      </w:pPr>
      <w:rPr>
        <w:rFonts w:ascii="Times New Roman" w:hAnsi="Times New Roman" w:hint="default"/>
      </w:rPr>
    </w:lvl>
    <w:lvl w:ilvl="7" w:tplc="742674F4" w:tentative="1">
      <w:start w:val="1"/>
      <w:numFmt w:val="bullet"/>
      <w:lvlText w:val="•"/>
      <w:lvlJc w:val="left"/>
      <w:pPr>
        <w:tabs>
          <w:tab w:val="num" w:pos="5760"/>
        </w:tabs>
        <w:ind w:left="5760" w:hanging="360"/>
      </w:pPr>
      <w:rPr>
        <w:rFonts w:ascii="Times New Roman" w:hAnsi="Times New Roman" w:hint="default"/>
      </w:rPr>
    </w:lvl>
    <w:lvl w:ilvl="8" w:tplc="4F3E5986"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5F40E7F"/>
    <w:multiLevelType w:val="hybridMultilevel"/>
    <w:tmpl w:val="7E168F5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2">
    <w:nsid w:val="36D55925"/>
    <w:multiLevelType w:val="hybridMultilevel"/>
    <w:tmpl w:val="FD58A83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3">
    <w:nsid w:val="378A5BD9"/>
    <w:multiLevelType w:val="multilevel"/>
    <w:tmpl w:val="9FAAB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8781CEE"/>
    <w:multiLevelType w:val="hybridMultilevel"/>
    <w:tmpl w:val="1FA2F42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5">
    <w:nsid w:val="387E0747"/>
    <w:multiLevelType w:val="hybridMultilevel"/>
    <w:tmpl w:val="32FC74A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6">
    <w:nsid w:val="3918004C"/>
    <w:multiLevelType w:val="multilevel"/>
    <w:tmpl w:val="2A6E01BE"/>
    <w:lvl w:ilvl="0">
      <w:start w:val="2"/>
      <w:numFmt w:val="decimal"/>
      <w:lvlText w:val="%1"/>
      <w:lvlJc w:val="left"/>
      <w:pPr>
        <w:tabs>
          <w:tab w:val="num" w:pos="495"/>
        </w:tabs>
        <w:ind w:left="495" w:hanging="495"/>
      </w:pPr>
      <w:rPr>
        <w:rFonts w:hint="default"/>
      </w:rPr>
    </w:lvl>
    <w:lvl w:ilvl="1">
      <w:start w:val="8"/>
      <w:numFmt w:val="decimal"/>
      <w:lvlText w:val="%1.%2"/>
      <w:lvlJc w:val="left"/>
      <w:pPr>
        <w:tabs>
          <w:tab w:val="num" w:pos="495"/>
        </w:tabs>
        <w:ind w:left="495" w:hanging="49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3A200C67"/>
    <w:multiLevelType w:val="hybridMultilevel"/>
    <w:tmpl w:val="D4A6906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nsid w:val="3DAC4216"/>
    <w:multiLevelType w:val="hybridMultilevel"/>
    <w:tmpl w:val="1732447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9">
    <w:nsid w:val="3DB80E40"/>
    <w:multiLevelType w:val="multilevel"/>
    <w:tmpl w:val="BC909678"/>
    <w:lvl w:ilvl="0">
      <w:start w:val="2"/>
      <w:numFmt w:val="decimal"/>
      <w:lvlText w:val="%1"/>
      <w:lvlJc w:val="left"/>
      <w:pPr>
        <w:tabs>
          <w:tab w:val="num" w:pos="360"/>
        </w:tabs>
        <w:ind w:left="360" w:hanging="360"/>
      </w:pPr>
      <w:rPr>
        <w:rFonts w:hint="default"/>
        <w:i w:val="0"/>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80">
    <w:nsid w:val="3ECA16FE"/>
    <w:multiLevelType w:val="hybridMultilevel"/>
    <w:tmpl w:val="90D813D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1">
    <w:nsid w:val="3F6C5169"/>
    <w:multiLevelType w:val="multilevel"/>
    <w:tmpl w:val="78BEA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13E39CA"/>
    <w:multiLevelType w:val="hybridMultilevel"/>
    <w:tmpl w:val="708E5F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41552C2E"/>
    <w:multiLevelType w:val="hybridMultilevel"/>
    <w:tmpl w:val="A13AC27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4">
    <w:nsid w:val="42C67148"/>
    <w:multiLevelType w:val="multilevel"/>
    <w:tmpl w:val="2ED63222"/>
    <w:lvl w:ilvl="0">
      <w:start w:val="5"/>
      <w:numFmt w:val="decimal"/>
      <w:lvlText w:val="CAPITULO %1:"/>
      <w:lvlJc w:val="left"/>
      <w:pPr>
        <w:tabs>
          <w:tab w:val="num" w:pos="360"/>
        </w:tabs>
        <w:ind w:left="360" w:hanging="36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4A1E3445"/>
    <w:multiLevelType w:val="multilevel"/>
    <w:tmpl w:val="361C1822"/>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ADD4FB3"/>
    <w:multiLevelType w:val="hybridMultilevel"/>
    <w:tmpl w:val="7690081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7">
    <w:nsid w:val="4B511481"/>
    <w:multiLevelType w:val="hybridMultilevel"/>
    <w:tmpl w:val="B602E2EE"/>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88">
    <w:nsid w:val="4D40563B"/>
    <w:multiLevelType w:val="hybridMultilevel"/>
    <w:tmpl w:val="9CC25A8E"/>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4DEB6AD8"/>
    <w:multiLevelType w:val="hybridMultilevel"/>
    <w:tmpl w:val="019C22E8"/>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90">
    <w:nsid w:val="4E710FBB"/>
    <w:multiLevelType w:val="hybridMultilevel"/>
    <w:tmpl w:val="22E4D38C"/>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91">
    <w:nsid w:val="4EFA21A8"/>
    <w:multiLevelType w:val="multilevel"/>
    <w:tmpl w:val="926E23F2"/>
    <w:lvl w:ilvl="0">
      <w:start w:val="4"/>
      <w:numFmt w:val="decimal"/>
      <w:lvlText w:val="CAPITULO %1:"/>
      <w:lvlJc w:val="left"/>
      <w:pPr>
        <w:tabs>
          <w:tab w:val="num" w:pos="360"/>
        </w:tabs>
        <w:ind w:left="360" w:hanging="360"/>
      </w:pPr>
      <w:rPr>
        <w:rFonts w:hint="default"/>
      </w:rPr>
    </w:lvl>
    <w:lvl w:ilvl="1">
      <w:start w:val="1"/>
      <w:numFmt w:val="decimal"/>
      <w:isLgl/>
      <w:lvlText w:val="%1.%2"/>
      <w:lvlJc w:val="left"/>
      <w:pPr>
        <w:tabs>
          <w:tab w:val="num" w:pos="540"/>
        </w:tabs>
        <w:ind w:left="540" w:hanging="54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2">
    <w:nsid w:val="4F5536CD"/>
    <w:multiLevelType w:val="hybridMultilevel"/>
    <w:tmpl w:val="47F84CE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4F687EE8"/>
    <w:multiLevelType w:val="hybridMultilevel"/>
    <w:tmpl w:val="5C78EFA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4">
    <w:nsid w:val="4F8E4B07"/>
    <w:multiLevelType w:val="multilevel"/>
    <w:tmpl w:val="1EA895EE"/>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4F9F4290"/>
    <w:multiLevelType w:val="hybridMultilevel"/>
    <w:tmpl w:val="0340FBA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6">
    <w:nsid w:val="532326B4"/>
    <w:multiLevelType w:val="hybridMultilevel"/>
    <w:tmpl w:val="E1FC055A"/>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7">
    <w:nsid w:val="549352C8"/>
    <w:multiLevelType w:val="hybridMultilevel"/>
    <w:tmpl w:val="F05A6E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55277AE7"/>
    <w:multiLevelType w:val="hybridMultilevel"/>
    <w:tmpl w:val="6B6EFD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55450FD7"/>
    <w:multiLevelType w:val="singleLevel"/>
    <w:tmpl w:val="867CA9D4"/>
    <w:lvl w:ilvl="0">
      <w:start w:val="1"/>
      <w:numFmt w:val="decimal"/>
      <w:lvlText w:val="%1"/>
      <w:legacy w:legacy="1" w:legacySpace="0" w:legacyIndent="360"/>
      <w:lvlJc w:val="left"/>
      <w:rPr>
        <w:rFonts w:ascii="Arial" w:hAnsi="Arial" w:cs="Arial" w:hint="default"/>
      </w:rPr>
    </w:lvl>
  </w:abstractNum>
  <w:abstractNum w:abstractNumId="100">
    <w:nsid w:val="55475E58"/>
    <w:multiLevelType w:val="hybridMultilevel"/>
    <w:tmpl w:val="1D8614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55544C9F"/>
    <w:multiLevelType w:val="multilevel"/>
    <w:tmpl w:val="3B22F808"/>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56CA4B16"/>
    <w:multiLevelType w:val="hybridMultilevel"/>
    <w:tmpl w:val="B5F06B4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3">
    <w:nsid w:val="579078F0"/>
    <w:multiLevelType w:val="multilevel"/>
    <w:tmpl w:val="DEE8102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58254253"/>
    <w:multiLevelType w:val="hybridMultilevel"/>
    <w:tmpl w:val="197873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594E4E4B"/>
    <w:multiLevelType w:val="hybridMultilevel"/>
    <w:tmpl w:val="DC8C6DEC"/>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5E856FA9"/>
    <w:multiLevelType w:val="multilevel"/>
    <w:tmpl w:val="3B22F808"/>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5FEF1C48"/>
    <w:multiLevelType w:val="hybridMultilevel"/>
    <w:tmpl w:val="65EA619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8">
    <w:nsid w:val="60A72307"/>
    <w:multiLevelType w:val="hybridMultilevel"/>
    <w:tmpl w:val="5044AAA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9">
    <w:nsid w:val="612E7D7C"/>
    <w:multiLevelType w:val="multilevel"/>
    <w:tmpl w:val="C664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1D61EE7"/>
    <w:multiLevelType w:val="hybridMultilevel"/>
    <w:tmpl w:val="0B2CD2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nsid w:val="6249635E"/>
    <w:multiLevelType w:val="hybridMultilevel"/>
    <w:tmpl w:val="BAAE4C8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12">
    <w:nsid w:val="62FD3DFE"/>
    <w:multiLevelType w:val="hybridMultilevel"/>
    <w:tmpl w:val="F294AF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64763C79"/>
    <w:multiLevelType w:val="hybridMultilevel"/>
    <w:tmpl w:val="72C8CA6E"/>
    <w:lvl w:ilvl="0" w:tplc="91F62278">
      <w:start w:val="1"/>
      <w:numFmt w:val="bullet"/>
      <w:lvlText w:val="•"/>
      <w:lvlJc w:val="left"/>
      <w:pPr>
        <w:tabs>
          <w:tab w:val="num" w:pos="720"/>
        </w:tabs>
        <w:ind w:left="720" w:hanging="360"/>
      </w:pPr>
      <w:rPr>
        <w:rFonts w:ascii="Times New Roman" w:hAnsi="Times New Roman" w:hint="default"/>
      </w:rPr>
    </w:lvl>
    <w:lvl w:ilvl="1" w:tplc="B192B0E4" w:tentative="1">
      <w:start w:val="1"/>
      <w:numFmt w:val="bullet"/>
      <w:lvlText w:val="•"/>
      <w:lvlJc w:val="left"/>
      <w:pPr>
        <w:tabs>
          <w:tab w:val="num" w:pos="1440"/>
        </w:tabs>
        <w:ind w:left="1440" w:hanging="360"/>
      </w:pPr>
      <w:rPr>
        <w:rFonts w:ascii="Times New Roman" w:hAnsi="Times New Roman" w:hint="default"/>
      </w:rPr>
    </w:lvl>
    <w:lvl w:ilvl="2" w:tplc="C4D6FE70" w:tentative="1">
      <w:start w:val="1"/>
      <w:numFmt w:val="bullet"/>
      <w:lvlText w:val="•"/>
      <w:lvlJc w:val="left"/>
      <w:pPr>
        <w:tabs>
          <w:tab w:val="num" w:pos="2160"/>
        </w:tabs>
        <w:ind w:left="2160" w:hanging="360"/>
      </w:pPr>
      <w:rPr>
        <w:rFonts w:ascii="Times New Roman" w:hAnsi="Times New Roman" w:hint="default"/>
      </w:rPr>
    </w:lvl>
    <w:lvl w:ilvl="3" w:tplc="CF86E794" w:tentative="1">
      <w:start w:val="1"/>
      <w:numFmt w:val="bullet"/>
      <w:lvlText w:val="•"/>
      <w:lvlJc w:val="left"/>
      <w:pPr>
        <w:tabs>
          <w:tab w:val="num" w:pos="2880"/>
        </w:tabs>
        <w:ind w:left="2880" w:hanging="360"/>
      </w:pPr>
      <w:rPr>
        <w:rFonts w:ascii="Times New Roman" w:hAnsi="Times New Roman" w:hint="default"/>
      </w:rPr>
    </w:lvl>
    <w:lvl w:ilvl="4" w:tplc="D5C0C83E" w:tentative="1">
      <w:start w:val="1"/>
      <w:numFmt w:val="bullet"/>
      <w:lvlText w:val="•"/>
      <w:lvlJc w:val="left"/>
      <w:pPr>
        <w:tabs>
          <w:tab w:val="num" w:pos="3600"/>
        </w:tabs>
        <w:ind w:left="3600" w:hanging="360"/>
      </w:pPr>
      <w:rPr>
        <w:rFonts w:ascii="Times New Roman" w:hAnsi="Times New Roman" w:hint="default"/>
      </w:rPr>
    </w:lvl>
    <w:lvl w:ilvl="5" w:tplc="AFDC10C2" w:tentative="1">
      <w:start w:val="1"/>
      <w:numFmt w:val="bullet"/>
      <w:lvlText w:val="•"/>
      <w:lvlJc w:val="left"/>
      <w:pPr>
        <w:tabs>
          <w:tab w:val="num" w:pos="4320"/>
        </w:tabs>
        <w:ind w:left="4320" w:hanging="360"/>
      </w:pPr>
      <w:rPr>
        <w:rFonts w:ascii="Times New Roman" w:hAnsi="Times New Roman" w:hint="default"/>
      </w:rPr>
    </w:lvl>
    <w:lvl w:ilvl="6" w:tplc="32AEA498" w:tentative="1">
      <w:start w:val="1"/>
      <w:numFmt w:val="bullet"/>
      <w:lvlText w:val="•"/>
      <w:lvlJc w:val="left"/>
      <w:pPr>
        <w:tabs>
          <w:tab w:val="num" w:pos="5040"/>
        </w:tabs>
        <w:ind w:left="5040" w:hanging="360"/>
      </w:pPr>
      <w:rPr>
        <w:rFonts w:ascii="Times New Roman" w:hAnsi="Times New Roman" w:hint="default"/>
      </w:rPr>
    </w:lvl>
    <w:lvl w:ilvl="7" w:tplc="EDAA5566" w:tentative="1">
      <w:start w:val="1"/>
      <w:numFmt w:val="bullet"/>
      <w:lvlText w:val="•"/>
      <w:lvlJc w:val="left"/>
      <w:pPr>
        <w:tabs>
          <w:tab w:val="num" w:pos="5760"/>
        </w:tabs>
        <w:ind w:left="5760" w:hanging="360"/>
      </w:pPr>
      <w:rPr>
        <w:rFonts w:ascii="Times New Roman" w:hAnsi="Times New Roman" w:hint="default"/>
      </w:rPr>
    </w:lvl>
    <w:lvl w:ilvl="8" w:tplc="BB30B742"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64956D5F"/>
    <w:multiLevelType w:val="multilevel"/>
    <w:tmpl w:val="2C8A021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66BC0E1F"/>
    <w:multiLevelType w:val="hybridMultilevel"/>
    <w:tmpl w:val="D3E0CD84"/>
    <w:lvl w:ilvl="0" w:tplc="0C0A0001">
      <w:start w:val="1"/>
      <w:numFmt w:val="bullet"/>
      <w:lvlText w:val=""/>
      <w:lvlJc w:val="left"/>
      <w:pPr>
        <w:tabs>
          <w:tab w:val="num" w:pos="1785"/>
        </w:tabs>
        <w:ind w:left="1785" w:hanging="360"/>
      </w:pPr>
      <w:rPr>
        <w:rFonts w:ascii="Symbol" w:hAnsi="Symbol" w:hint="default"/>
      </w:rPr>
    </w:lvl>
    <w:lvl w:ilvl="1" w:tplc="0C0A0003" w:tentative="1">
      <w:start w:val="1"/>
      <w:numFmt w:val="bullet"/>
      <w:lvlText w:val="o"/>
      <w:lvlJc w:val="left"/>
      <w:pPr>
        <w:tabs>
          <w:tab w:val="num" w:pos="2505"/>
        </w:tabs>
        <w:ind w:left="2505" w:hanging="360"/>
      </w:pPr>
      <w:rPr>
        <w:rFonts w:ascii="Courier New" w:hAnsi="Courier New" w:cs="Courier New" w:hint="default"/>
      </w:rPr>
    </w:lvl>
    <w:lvl w:ilvl="2" w:tplc="0C0A0005" w:tentative="1">
      <w:start w:val="1"/>
      <w:numFmt w:val="bullet"/>
      <w:lvlText w:val=""/>
      <w:lvlJc w:val="left"/>
      <w:pPr>
        <w:tabs>
          <w:tab w:val="num" w:pos="3225"/>
        </w:tabs>
        <w:ind w:left="3225" w:hanging="360"/>
      </w:pPr>
      <w:rPr>
        <w:rFonts w:ascii="Wingdings" w:hAnsi="Wingdings" w:hint="default"/>
      </w:rPr>
    </w:lvl>
    <w:lvl w:ilvl="3" w:tplc="0C0A0001" w:tentative="1">
      <w:start w:val="1"/>
      <w:numFmt w:val="bullet"/>
      <w:lvlText w:val=""/>
      <w:lvlJc w:val="left"/>
      <w:pPr>
        <w:tabs>
          <w:tab w:val="num" w:pos="3945"/>
        </w:tabs>
        <w:ind w:left="3945" w:hanging="360"/>
      </w:pPr>
      <w:rPr>
        <w:rFonts w:ascii="Symbol" w:hAnsi="Symbol" w:hint="default"/>
      </w:rPr>
    </w:lvl>
    <w:lvl w:ilvl="4" w:tplc="0C0A0003" w:tentative="1">
      <w:start w:val="1"/>
      <w:numFmt w:val="bullet"/>
      <w:lvlText w:val="o"/>
      <w:lvlJc w:val="left"/>
      <w:pPr>
        <w:tabs>
          <w:tab w:val="num" w:pos="4665"/>
        </w:tabs>
        <w:ind w:left="4665" w:hanging="360"/>
      </w:pPr>
      <w:rPr>
        <w:rFonts w:ascii="Courier New" w:hAnsi="Courier New" w:cs="Courier New" w:hint="default"/>
      </w:rPr>
    </w:lvl>
    <w:lvl w:ilvl="5" w:tplc="0C0A0005" w:tentative="1">
      <w:start w:val="1"/>
      <w:numFmt w:val="bullet"/>
      <w:lvlText w:val=""/>
      <w:lvlJc w:val="left"/>
      <w:pPr>
        <w:tabs>
          <w:tab w:val="num" w:pos="5385"/>
        </w:tabs>
        <w:ind w:left="5385" w:hanging="360"/>
      </w:pPr>
      <w:rPr>
        <w:rFonts w:ascii="Wingdings" w:hAnsi="Wingdings" w:hint="default"/>
      </w:rPr>
    </w:lvl>
    <w:lvl w:ilvl="6" w:tplc="0C0A0001" w:tentative="1">
      <w:start w:val="1"/>
      <w:numFmt w:val="bullet"/>
      <w:lvlText w:val=""/>
      <w:lvlJc w:val="left"/>
      <w:pPr>
        <w:tabs>
          <w:tab w:val="num" w:pos="6105"/>
        </w:tabs>
        <w:ind w:left="6105" w:hanging="360"/>
      </w:pPr>
      <w:rPr>
        <w:rFonts w:ascii="Symbol" w:hAnsi="Symbol" w:hint="default"/>
      </w:rPr>
    </w:lvl>
    <w:lvl w:ilvl="7" w:tplc="0C0A0003" w:tentative="1">
      <w:start w:val="1"/>
      <w:numFmt w:val="bullet"/>
      <w:lvlText w:val="o"/>
      <w:lvlJc w:val="left"/>
      <w:pPr>
        <w:tabs>
          <w:tab w:val="num" w:pos="6825"/>
        </w:tabs>
        <w:ind w:left="6825" w:hanging="360"/>
      </w:pPr>
      <w:rPr>
        <w:rFonts w:ascii="Courier New" w:hAnsi="Courier New" w:cs="Courier New" w:hint="default"/>
      </w:rPr>
    </w:lvl>
    <w:lvl w:ilvl="8" w:tplc="0C0A0005" w:tentative="1">
      <w:start w:val="1"/>
      <w:numFmt w:val="bullet"/>
      <w:lvlText w:val=""/>
      <w:lvlJc w:val="left"/>
      <w:pPr>
        <w:tabs>
          <w:tab w:val="num" w:pos="7545"/>
        </w:tabs>
        <w:ind w:left="7545" w:hanging="360"/>
      </w:pPr>
      <w:rPr>
        <w:rFonts w:ascii="Wingdings" w:hAnsi="Wingdings" w:hint="default"/>
      </w:rPr>
    </w:lvl>
  </w:abstractNum>
  <w:abstractNum w:abstractNumId="116">
    <w:nsid w:val="673B177C"/>
    <w:multiLevelType w:val="hybridMultilevel"/>
    <w:tmpl w:val="6238907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7">
    <w:nsid w:val="680844B7"/>
    <w:multiLevelType w:val="multilevel"/>
    <w:tmpl w:val="AF7A6B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6CF26026"/>
    <w:multiLevelType w:val="hybridMultilevel"/>
    <w:tmpl w:val="B8C86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9">
    <w:nsid w:val="6D42576E"/>
    <w:multiLevelType w:val="hybridMultilevel"/>
    <w:tmpl w:val="9A7047C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0">
    <w:nsid w:val="70292D13"/>
    <w:multiLevelType w:val="hybridMultilevel"/>
    <w:tmpl w:val="B87C1EC0"/>
    <w:lvl w:ilvl="0" w:tplc="77E4F85C">
      <w:start w:val="1"/>
      <w:numFmt w:val="bullet"/>
      <w:lvlText w:val="-"/>
      <w:lvlJc w:val="left"/>
      <w:pPr>
        <w:tabs>
          <w:tab w:val="num" w:pos="720"/>
        </w:tabs>
        <w:ind w:left="720" w:hanging="360"/>
      </w:pPr>
      <w:rPr>
        <w:rFonts w:ascii="Arial" w:eastAsia="Times New Roman" w:hAnsi="Arial" w:cs="Aria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70B80C46"/>
    <w:multiLevelType w:val="hybridMultilevel"/>
    <w:tmpl w:val="3190B58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2">
    <w:nsid w:val="71230B85"/>
    <w:multiLevelType w:val="hybridMultilevel"/>
    <w:tmpl w:val="1A966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714118BA"/>
    <w:multiLevelType w:val="hybridMultilevel"/>
    <w:tmpl w:val="B87012B0"/>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24">
    <w:nsid w:val="72295A91"/>
    <w:multiLevelType w:val="hybridMultilevel"/>
    <w:tmpl w:val="5A026C3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5">
    <w:nsid w:val="72FD2CD6"/>
    <w:multiLevelType w:val="hybridMultilevel"/>
    <w:tmpl w:val="8B86FD1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6">
    <w:nsid w:val="75DA7DF0"/>
    <w:multiLevelType w:val="hybridMultilevel"/>
    <w:tmpl w:val="0AB63F9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7">
    <w:nsid w:val="76C773B1"/>
    <w:multiLevelType w:val="hybridMultilevel"/>
    <w:tmpl w:val="10E21158"/>
    <w:lvl w:ilvl="0" w:tplc="D904FC14">
      <w:start w:val="5"/>
      <w:numFmt w:val="decimal"/>
      <w:lvlText w:val="%1."/>
      <w:lvlJc w:val="left"/>
      <w:pPr>
        <w:tabs>
          <w:tab w:val="num" w:pos="1185"/>
        </w:tabs>
        <w:ind w:left="1185" w:hanging="48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8">
    <w:nsid w:val="774D06FE"/>
    <w:multiLevelType w:val="hybridMultilevel"/>
    <w:tmpl w:val="D166B09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9">
    <w:nsid w:val="79D710D0"/>
    <w:multiLevelType w:val="hybridMultilevel"/>
    <w:tmpl w:val="E0907DF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7C011635"/>
    <w:multiLevelType w:val="hybridMultilevel"/>
    <w:tmpl w:val="6BFC369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1">
    <w:nsid w:val="7C38415C"/>
    <w:multiLevelType w:val="multilevel"/>
    <w:tmpl w:val="53C2B624"/>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7D310C23"/>
    <w:multiLevelType w:val="hybridMultilevel"/>
    <w:tmpl w:val="BE46FAA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3">
    <w:nsid w:val="7E236900"/>
    <w:multiLevelType w:val="hybridMultilevel"/>
    <w:tmpl w:val="D320F82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4">
    <w:nsid w:val="7EDE6685"/>
    <w:multiLevelType w:val="singleLevel"/>
    <w:tmpl w:val="867CA9D4"/>
    <w:lvl w:ilvl="0">
      <w:start w:val="1"/>
      <w:numFmt w:val="decimal"/>
      <w:lvlText w:val="%1"/>
      <w:legacy w:legacy="1" w:legacySpace="0" w:legacyIndent="360"/>
      <w:lvlJc w:val="left"/>
      <w:rPr>
        <w:rFonts w:ascii="Arial" w:hAnsi="Arial" w:cs="Arial" w:hint="default"/>
      </w:rPr>
    </w:lvl>
  </w:abstractNum>
  <w:num w:numId="1">
    <w:abstractNumId w:val="99"/>
  </w:num>
  <w:num w:numId="2">
    <w:abstractNumId w:val="134"/>
  </w:num>
  <w:num w:numId="3">
    <w:abstractNumId w:val="37"/>
  </w:num>
  <w:num w:numId="4">
    <w:abstractNumId w:val="40"/>
  </w:num>
  <w:num w:numId="5">
    <w:abstractNumId w:val="19"/>
  </w:num>
  <w:num w:numId="6">
    <w:abstractNumId w:val="58"/>
  </w:num>
  <w:num w:numId="7">
    <w:abstractNumId w:val="115"/>
  </w:num>
  <w:num w:numId="8">
    <w:abstractNumId w:val="132"/>
  </w:num>
  <w:num w:numId="9">
    <w:abstractNumId w:val="60"/>
  </w:num>
  <w:num w:numId="10">
    <w:abstractNumId w:val="41"/>
  </w:num>
  <w:num w:numId="11">
    <w:abstractNumId w:val="93"/>
  </w:num>
  <w:num w:numId="12">
    <w:abstractNumId w:val="9"/>
  </w:num>
  <w:num w:numId="13">
    <w:abstractNumId w:val="118"/>
  </w:num>
  <w:num w:numId="14">
    <w:abstractNumId w:val="3"/>
  </w:num>
  <w:num w:numId="15">
    <w:abstractNumId w:val="35"/>
  </w:num>
  <w:num w:numId="16">
    <w:abstractNumId w:val="11"/>
  </w:num>
  <w:num w:numId="17">
    <w:abstractNumId w:val="63"/>
  </w:num>
  <w:num w:numId="18">
    <w:abstractNumId w:val="91"/>
  </w:num>
  <w:num w:numId="19">
    <w:abstractNumId w:val="28"/>
  </w:num>
  <w:num w:numId="20">
    <w:abstractNumId w:val="114"/>
  </w:num>
  <w:num w:numId="21">
    <w:abstractNumId w:val="67"/>
  </w:num>
  <w:num w:numId="22">
    <w:abstractNumId w:val="51"/>
  </w:num>
  <w:num w:numId="23">
    <w:abstractNumId w:val="42"/>
  </w:num>
  <w:num w:numId="24">
    <w:abstractNumId w:val="122"/>
  </w:num>
  <w:num w:numId="25">
    <w:abstractNumId w:val="69"/>
  </w:num>
  <w:num w:numId="26">
    <w:abstractNumId w:val="108"/>
  </w:num>
  <w:num w:numId="27">
    <w:abstractNumId w:val="127"/>
  </w:num>
  <w:num w:numId="28">
    <w:abstractNumId w:val="54"/>
  </w:num>
  <w:num w:numId="29">
    <w:abstractNumId w:val="38"/>
  </w:num>
  <w:num w:numId="30">
    <w:abstractNumId w:val="124"/>
  </w:num>
  <w:num w:numId="31">
    <w:abstractNumId w:val="75"/>
  </w:num>
  <w:num w:numId="32">
    <w:abstractNumId w:val="4"/>
  </w:num>
  <w:num w:numId="33">
    <w:abstractNumId w:val="14"/>
  </w:num>
  <w:num w:numId="34">
    <w:abstractNumId w:val="119"/>
  </w:num>
  <w:num w:numId="35">
    <w:abstractNumId w:val="130"/>
  </w:num>
  <w:num w:numId="36">
    <w:abstractNumId w:val="116"/>
  </w:num>
  <w:num w:numId="37">
    <w:abstractNumId w:val="44"/>
  </w:num>
  <w:num w:numId="38">
    <w:abstractNumId w:val="32"/>
  </w:num>
  <w:num w:numId="39">
    <w:abstractNumId w:val="36"/>
  </w:num>
  <w:num w:numId="40">
    <w:abstractNumId w:val="77"/>
  </w:num>
  <w:num w:numId="41">
    <w:abstractNumId w:val="56"/>
  </w:num>
  <w:num w:numId="42">
    <w:abstractNumId w:val="128"/>
  </w:num>
  <w:num w:numId="43">
    <w:abstractNumId w:val="50"/>
  </w:num>
  <w:num w:numId="44">
    <w:abstractNumId w:val="17"/>
  </w:num>
  <w:num w:numId="45">
    <w:abstractNumId w:val="22"/>
  </w:num>
  <w:num w:numId="46">
    <w:abstractNumId w:val="107"/>
  </w:num>
  <w:num w:numId="47">
    <w:abstractNumId w:val="129"/>
  </w:num>
  <w:num w:numId="48">
    <w:abstractNumId w:val="133"/>
  </w:num>
  <w:num w:numId="49">
    <w:abstractNumId w:val="43"/>
  </w:num>
  <w:num w:numId="50">
    <w:abstractNumId w:val="82"/>
  </w:num>
  <w:num w:numId="51">
    <w:abstractNumId w:val="92"/>
  </w:num>
  <w:num w:numId="52">
    <w:abstractNumId w:val="25"/>
  </w:num>
  <w:num w:numId="53">
    <w:abstractNumId w:val="94"/>
  </w:num>
  <w:num w:numId="54">
    <w:abstractNumId w:val="33"/>
  </w:num>
  <w:num w:numId="55">
    <w:abstractNumId w:val="86"/>
  </w:num>
  <w:num w:numId="56">
    <w:abstractNumId w:val="83"/>
  </w:num>
  <w:num w:numId="57">
    <w:abstractNumId w:val="39"/>
  </w:num>
  <w:num w:numId="58">
    <w:abstractNumId w:val="64"/>
  </w:num>
  <w:num w:numId="59">
    <w:abstractNumId w:val="48"/>
  </w:num>
  <w:num w:numId="60">
    <w:abstractNumId w:val="101"/>
  </w:num>
  <w:num w:numId="61">
    <w:abstractNumId w:val="0"/>
  </w:num>
  <w:num w:numId="62">
    <w:abstractNumId w:val="120"/>
  </w:num>
  <w:num w:numId="63">
    <w:abstractNumId w:val="61"/>
  </w:num>
  <w:num w:numId="64">
    <w:abstractNumId w:val="89"/>
  </w:num>
  <w:num w:numId="65">
    <w:abstractNumId w:val="105"/>
  </w:num>
  <w:num w:numId="66">
    <w:abstractNumId w:val="52"/>
  </w:num>
  <w:num w:numId="67">
    <w:abstractNumId w:val="26"/>
  </w:num>
  <w:num w:numId="68">
    <w:abstractNumId w:val="72"/>
  </w:num>
  <w:num w:numId="69">
    <w:abstractNumId w:val="62"/>
  </w:num>
  <w:num w:numId="70">
    <w:abstractNumId w:val="102"/>
  </w:num>
  <w:num w:numId="71">
    <w:abstractNumId w:val="95"/>
  </w:num>
  <w:num w:numId="72">
    <w:abstractNumId w:val="74"/>
  </w:num>
  <w:num w:numId="73">
    <w:abstractNumId w:val="100"/>
  </w:num>
  <w:num w:numId="74">
    <w:abstractNumId w:val="12"/>
  </w:num>
  <w:num w:numId="75">
    <w:abstractNumId w:val="125"/>
  </w:num>
  <w:num w:numId="76">
    <w:abstractNumId w:val="55"/>
  </w:num>
  <w:num w:numId="77">
    <w:abstractNumId w:val="57"/>
  </w:num>
  <w:num w:numId="78">
    <w:abstractNumId w:val="71"/>
  </w:num>
  <w:num w:numId="79">
    <w:abstractNumId w:val="90"/>
  </w:num>
  <w:num w:numId="80">
    <w:abstractNumId w:val="87"/>
  </w:num>
  <w:num w:numId="81">
    <w:abstractNumId w:val="21"/>
  </w:num>
  <w:num w:numId="82">
    <w:abstractNumId w:val="20"/>
  </w:num>
  <w:num w:numId="83">
    <w:abstractNumId w:val="1"/>
  </w:num>
  <w:num w:numId="84">
    <w:abstractNumId w:val="27"/>
  </w:num>
  <w:num w:numId="85">
    <w:abstractNumId w:val="6"/>
  </w:num>
  <w:num w:numId="86">
    <w:abstractNumId w:val="10"/>
  </w:num>
  <w:num w:numId="87">
    <w:abstractNumId w:val="66"/>
  </w:num>
  <w:num w:numId="88">
    <w:abstractNumId w:val="2"/>
  </w:num>
  <w:num w:numId="89">
    <w:abstractNumId w:val="121"/>
  </w:num>
  <w:num w:numId="90">
    <w:abstractNumId w:val="68"/>
  </w:num>
  <w:num w:numId="91">
    <w:abstractNumId w:val="49"/>
  </w:num>
  <w:num w:numId="92">
    <w:abstractNumId w:val="15"/>
  </w:num>
  <w:num w:numId="93">
    <w:abstractNumId w:val="78"/>
  </w:num>
  <w:num w:numId="94">
    <w:abstractNumId w:val="47"/>
  </w:num>
  <w:num w:numId="95">
    <w:abstractNumId w:val="85"/>
  </w:num>
  <w:num w:numId="96">
    <w:abstractNumId w:val="111"/>
  </w:num>
  <w:num w:numId="97">
    <w:abstractNumId w:val="31"/>
  </w:num>
  <w:num w:numId="98">
    <w:abstractNumId w:val="29"/>
  </w:num>
  <w:num w:numId="99">
    <w:abstractNumId w:val="5"/>
  </w:num>
  <w:num w:numId="100">
    <w:abstractNumId w:val="7"/>
  </w:num>
  <w:num w:numId="101">
    <w:abstractNumId w:val="97"/>
  </w:num>
  <w:num w:numId="102">
    <w:abstractNumId w:val="88"/>
  </w:num>
  <w:num w:numId="103">
    <w:abstractNumId w:val="53"/>
  </w:num>
  <w:num w:numId="104">
    <w:abstractNumId w:val="126"/>
  </w:num>
  <w:num w:numId="105">
    <w:abstractNumId w:val="46"/>
  </w:num>
  <w:num w:numId="106">
    <w:abstractNumId w:val="98"/>
  </w:num>
  <w:num w:numId="107">
    <w:abstractNumId w:val="80"/>
  </w:num>
  <w:num w:numId="108">
    <w:abstractNumId w:val="23"/>
  </w:num>
  <w:num w:numId="109">
    <w:abstractNumId w:val="13"/>
  </w:num>
  <w:num w:numId="110">
    <w:abstractNumId w:val="81"/>
  </w:num>
  <w:num w:numId="111">
    <w:abstractNumId w:val="73"/>
  </w:num>
  <w:num w:numId="112">
    <w:abstractNumId w:val="113"/>
  </w:num>
  <w:num w:numId="113">
    <w:abstractNumId w:val="70"/>
  </w:num>
  <w:num w:numId="114">
    <w:abstractNumId w:val="109"/>
  </w:num>
  <w:num w:numId="115">
    <w:abstractNumId w:val="112"/>
  </w:num>
  <w:num w:numId="116">
    <w:abstractNumId w:val="30"/>
  </w:num>
  <w:num w:numId="117">
    <w:abstractNumId w:val="96"/>
  </w:num>
  <w:num w:numId="118">
    <w:abstractNumId w:val="18"/>
  </w:num>
  <w:num w:numId="119">
    <w:abstractNumId w:val="106"/>
  </w:num>
  <w:num w:numId="120">
    <w:abstractNumId w:val="117"/>
  </w:num>
  <w:num w:numId="121">
    <w:abstractNumId w:val="24"/>
  </w:num>
  <w:num w:numId="122">
    <w:abstractNumId w:val="76"/>
  </w:num>
  <w:num w:numId="123">
    <w:abstractNumId w:val="110"/>
  </w:num>
  <w:num w:numId="124">
    <w:abstractNumId w:val="104"/>
  </w:num>
  <w:num w:numId="125">
    <w:abstractNumId w:val="131"/>
  </w:num>
  <w:num w:numId="126">
    <w:abstractNumId w:val="59"/>
  </w:num>
  <w:num w:numId="127">
    <w:abstractNumId w:val="79"/>
  </w:num>
  <w:num w:numId="128">
    <w:abstractNumId w:val="16"/>
  </w:num>
  <w:num w:numId="129">
    <w:abstractNumId w:val="103"/>
  </w:num>
  <w:num w:numId="130">
    <w:abstractNumId w:val="8"/>
  </w:num>
  <w:num w:numId="131">
    <w:abstractNumId w:val="34"/>
  </w:num>
  <w:num w:numId="132">
    <w:abstractNumId w:val="65"/>
  </w:num>
  <w:num w:numId="133">
    <w:abstractNumId w:val="45"/>
  </w:num>
  <w:num w:numId="134">
    <w:abstractNumId w:val="123"/>
  </w:num>
  <w:num w:numId="135">
    <w:abstractNumId w:val="84"/>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numFmt w:val="decimal"/>
    <w:endnote w:id="0"/>
    <w:endnote w:id="1"/>
  </w:endnotePr>
  <w:compat/>
  <w:rsids>
    <w:rsidRoot w:val="00426AF4"/>
    <w:rsid w:val="00003854"/>
    <w:rsid w:val="00004600"/>
    <w:rsid w:val="000103B9"/>
    <w:rsid w:val="0001436A"/>
    <w:rsid w:val="000143F6"/>
    <w:rsid w:val="00017F33"/>
    <w:rsid w:val="00023DD8"/>
    <w:rsid w:val="000365AA"/>
    <w:rsid w:val="000373E6"/>
    <w:rsid w:val="00050277"/>
    <w:rsid w:val="00051526"/>
    <w:rsid w:val="00057A51"/>
    <w:rsid w:val="0006109A"/>
    <w:rsid w:val="000649DD"/>
    <w:rsid w:val="00066113"/>
    <w:rsid w:val="00080748"/>
    <w:rsid w:val="00085CD4"/>
    <w:rsid w:val="000868E3"/>
    <w:rsid w:val="00087EAB"/>
    <w:rsid w:val="000939A2"/>
    <w:rsid w:val="000B0597"/>
    <w:rsid w:val="000B0FC5"/>
    <w:rsid w:val="000B35B1"/>
    <w:rsid w:val="000B41E2"/>
    <w:rsid w:val="000C31BA"/>
    <w:rsid w:val="000C6D82"/>
    <w:rsid w:val="000D109F"/>
    <w:rsid w:val="000D6A03"/>
    <w:rsid w:val="000E48D2"/>
    <w:rsid w:val="000E4970"/>
    <w:rsid w:val="000E57DB"/>
    <w:rsid w:val="000E6511"/>
    <w:rsid w:val="000E6834"/>
    <w:rsid w:val="000F0432"/>
    <w:rsid w:val="000F0BDA"/>
    <w:rsid w:val="000F4B83"/>
    <w:rsid w:val="00101D48"/>
    <w:rsid w:val="001062EA"/>
    <w:rsid w:val="001069B0"/>
    <w:rsid w:val="00107B7C"/>
    <w:rsid w:val="00107E5B"/>
    <w:rsid w:val="00111C77"/>
    <w:rsid w:val="00113819"/>
    <w:rsid w:val="00114337"/>
    <w:rsid w:val="001210DD"/>
    <w:rsid w:val="001212B7"/>
    <w:rsid w:val="00126C7C"/>
    <w:rsid w:val="00132DBC"/>
    <w:rsid w:val="0013439E"/>
    <w:rsid w:val="00134EC4"/>
    <w:rsid w:val="0014252B"/>
    <w:rsid w:val="00150E01"/>
    <w:rsid w:val="00152B25"/>
    <w:rsid w:val="00154803"/>
    <w:rsid w:val="00162D2A"/>
    <w:rsid w:val="00163FF2"/>
    <w:rsid w:val="001644C5"/>
    <w:rsid w:val="001679CE"/>
    <w:rsid w:val="00172D1B"/>
    <w:rsid w:val="001756D3"/>
    <w:rsid w:val="00177103"/>
    <w:rsid w:val="0019381B"/>
    <w:rsid w:val="001954A6"/>
    <w:rsid w:val="00196BD3"/>
    <w:rsid w:val="001A3B54"/>
    <w:rsid w:val="001B1D98"/>
    <w:rsid w:val="001B350F"/>
    <w:rsid w:val="001B403A"/>
    <w:rsid w:val="001B56BC"/>
    <w:rsid w:val="001C077F"/>
    <w:rsid w:val="001D0D3F"/>
    <w:rsid w:val="001D524E"/>
    <w:rsid w:val="001D5397"/>
    <w:rsid w:val="001E4D76"/>
    <w:rsid w:val="001F4F59"/>
    <w:rsid w:val="001F56DA"/>
    <w:rsid w:val="001F5A80"/>
    <w:rsid w:val="001F62C5"/>
    <w:rsid w:val="00200264"/>
    <w:rsid w:val="00200F31"/>
    <w:rsid w:val="00201BE7"/>
    <w:rsid w:val="00203586"/>
    <w:rsid w:val="002136E6"/>
    <w:rsid w:val="00214696"/>
    <w:rsid w:val="00215869"/>
    <w:rsid w:val="00217879"/>
    <w:rsid w:val="002263FA"/>
    <w:rsid w:val="00226DB9"/>
    <w:rsid w:val="00240F36"/>
    <w:rsid w:val="00253F97"/>
    <w:rsid w:val="002556DE"/>
    <w:rsid w:val="00265D38"/>
    <w:rsid w:val="0026717A"/>
    <w:rsid w:val="00270387"/>
    <w:rsid w:val="00270DA2"/>
    <w:rsid w:val="002731F6"/>
    <w:rsid w:val="002760EB"/>
    <w:rsid w:val="00283974"/>
    <w:rsid w:val="00290869"/>
    <w:rsid w:val="002921DB"/>
    <w:rsid w:val="002959C1"/>
    <w:rsid w:val="002A1E2E"/>
    <w:rsid w:val="002B3E81"/>
    <w:rsid w:val="002B7C92"/>
    <w:rsid w:val="002C467D"/>
    <w:rsid w:val="002D032B"/>
    <w:rsid w:val="002D1B3E"/>
    <w:rsid w:val="002D305D"/>
    <w:rsid w:val="002D4504"/>
    <w:rsid w:val="002D7CC9"/>
    <w:rsid w:val="002E0B12"/>
    <w:rsid w:val="002E51CF"/>
    <w:rsid w:val="002F315C"/>
    <w:rsid w:val="002F6D95"/>
    <w:rsid w:val="00302DD7"/>
    <w:rsid w:val="0030390F"/>
    <w:rsid w:val="003039F8"/>
    <w:rsid w:val="00304817"/>
    <w:rsid w:val="00306E01"/>
    <w:rsid w:val="00314E4E"/>
    <w:rsid w:val="00316E1C"/>
    <w:rsid w:val="00317C4B"/>
    <w:rsid w:val="003228DE"/>
    <w:rsid w:val="00324A15"/>
    <w:rsid w:val="00326742"/>
    <w:rsid w:val="003314F0"/>
    <w:rsid w:val="00331761"/>
    <w:rsid w:val="0033426D"/>
    <w:rsid w:val="003359BE"/>
    <w:rsid w:val="00340089"/>
    <w:rsid w:val="00343512"/>
    <w:rsid w:val="003536AF"/>
    <w:rsid w:val="00355192"/>
    <w:rsid w:val="00355EA6"/>
    <w:rsid w:val="003564CF"/>
    <w:rsid w:val="0036098B"/>
    <w:rsid w:val="00362B50"/>
    <w:rsid w:val="00366B9E"/>
    <w:rsid w:val="0036785B"/>
    <w:rsid w:val="00372121"/>
    <w:rsid w:val="00375C50"/>
    <w:rsid w:val="00375E8F"/>
    <w:rsid w:val="00377DC7"/>
    <w:rsid w:val="0038522D"/>
    <w:rsid w:val="0039569A"/>
    <w:rsid w:val="00396AB4"/>
    <w:rsid w:val="003A0DB5"/>
    <w:rsid w:val="003A117B"/>
    <w:rsid w:val="003A1415"/>
    <w:rsid w:val="003B1302"/>
    <w:rsid w:val="003B26B9"/>
    <w:rsid w:val="003B3046"/>
    <w:rsid w:val="003C3E91"/>
    <w:rsid w:val="003C438D"/>
    <w:rsid w:val="003C7DCD"/>
    <w:rsid w:val="003D0DEF"/>
    <w:rsid w:val="003D4101"/>
    <w:rsid w:val="003D4D54"/>
    <w:rsid w:val="003E0AFD"/>
    <w:rsid w:val="003F2519"/>
    <w:rsid w:val="003F25A1"/>
    <w:rsid w:val="003F430F"/>
    <w:rsid w:val="003F4461"/>
    <w:rsid w:val="003F4D9B"/>
    <w:rsid w:val="003F5E43"/>
    <w:rsid w:val="00406C7C"/>
    <w:rsid w:val="004106F6"/>
    <w:rsid w:val="0041186F"/>
    <w:rsid w:val="004130A4"/>
    <w:rsid w:val="004162D0"/>
    <w:rsid w:val="004169C7"/>
    <w:rsid w:val="004227FB"/>
    <w:rsid w:val="00422E96"/>
    <w:rsid w:val="00422FEF"/>
    <w:rsid w:val="00426394"/>
    <w:rsid w:val="00426AF4"/>
    <w:rsid w:val="00430798"/>
    <w:rsid w:val="004316F9"/>
    <w:rsid w:val="00434B6A"/>
    <w:rsid w:val="00437904"/>
    <w:rsid w:val="00440188"/>
    <w:rsid w:val="0044223D"/>
    <w:rsid w:val="00443E74"/>
    <w:rsid w:val="0045028A"/>
    <w:rsid w:val="00451DD5"/>
    <w:rsid w:val="004536EA"/>
    <w:rsid w:val="00457415"/>
    <w:rsid w:val="00470165"/>
    <w:rsid w:val="004705D8"/>
    <w:rsid w:val="004715E9"/>
    <w:rsid w:val="00474576"/>
    <w:rsid w:val="00477B06"/>
    <w:rsid w:val="004955EC"/>
    <w:rsid w:val="004957E2"/>
    <w:rsid w:val="004A597E"/>
    <w:rsid w:val="004A600C"/>
    <w:rsid w:val="004A6CAB"/>
    <w:rsid w:val="004B07DC"/>
    <w:rsid w:val="004B232F"/>
    <w:rsid w:val="004B69F7"/>
    <w:rsid w:val="004C4A00"/>
    <w:rsid w:val="004C5AED"/>
    <w:rsid w:val="004D4696"/>
    <w:rsid w:val="004D7720"/>
    <w:rsid w:val="004D7998"/>
    <w:rsid w:val="004E13E3"/>
    <w:rsid w:val="004E457A"/>
    <w:rsid w:val="004E7C9A"/>
    <w:rsid w:val="004F546E"/>
    <w:rsid w:val="00502B21"/>
    <w:rsid w:val="005034ED"/>
    <w:rsid w:val="00505690"/>
    <w:rsid w:val="00510355"/>
    <w:rsid w:val="00513969"/>
    <w:rsid w:val="00516EB8"/>
    <w:rsid w:val="0051708A"/>
    <w:rsid w:val="005254B8"/>
    <w:rsid w:val="0053432C"/>
    <w:rsid w:val="00534DD4"/>
    <w:rsid w:val="00535272"/>
    <w:rsid w:val="0053597B"/>
    <w:rsid w:val="00535C94"/>
    <w:rsid w:val="00537AAF"/>
    <w:rsid w:val="0054452B"/>
    <w:rsid w:val="005449AA"/>
    <w:rsid w:val="0055226C"/>
    <w:rsid w:val="00553DFE"/>
    <w:rsid w:val="005540CB"/>
    <w:rsid w:val="00565CEF"/>
    <w:rsid w:val="005666C2"/>
    <w:rsid w:val="0057092F"/>
    <w:rsid w:val="00574A84"/>
    <w:rsid w:val="00574BE0"/>
    <w:rsid w:val="00583684"/>
    <w:rsid w:val="00585C40"/>
    <w:rsid w:val="00586566"/>
    <w:rsid w:val="005926D8"/>
    <w:rsid w:val="0059479C"/>
    <w:rsid w:val="005A1EC6"/>
    <w:rsid w:val="005A5229"/>
    <w:rsid w:val="005B3EDC"/>
    <w:rsid w:val="005D3263"/>
    <w:rsid w:val="005D789A"/>
    <w:rsid w:val="005E2B70"/>
    <w:rsid w:val="005E3C7C"/>
    <w:rsid w:val="005E45F0"/>
    <w:rsid w:val="005E6BB9"/>
    <w:rsid w:val="005F0E5C"/>
    <w:rsid w:val="005F1194"/>
    <w:rsid w:val="005F5F68"/>
    <w:rsid w:val="00600523"/>
    <w:rsid w:val="00601A39"/>
    <w:rsid w:val="00605A16"/>
    <w:rsid w:val="006122EA"/>
    <w:rsid w:val="00615049"/>
    <w:rsid w:val="00615F22"/>
    <w:rsid w:val="006161F1"/>
    <w:rsid w:val="0062312C"/>
    <w:rsid w:val="0062342F"/>
    <w:rsid w:val="00633D3F"/>
    <w:rsid w:val="006433D8"/>
    <w:rsid w:val="006520AD"/>
    <w:rsid w:val="00654F71"/>
    <w:rsid w:val="0065655F"/>
    <w:rsid w:val="006615E8"/>
    <w:rsid w:val="00663B63"/>
    <w:rsid w:val="006652BA"/>
    <w:rsid w:val="006719E8"/>
    <w:rsid w:val="00676BE5"/>
    <w:rsid w:val="00680474"/>
    <w:rsid w:val="00685281"/>
    <w:rsid w:val="006901F7"/>
    <w:rsid w:val="0069091C"/>
    <w:rsid w:val="006917A8"/>
    <w:rsid w:val="006929DD"/>
    <w:rsid w:val="0069436A"/>
    <w:rsid w:val="006A1A61"/>
    <w:rsid w:val="006A6B03"/>
    <w:rsid w:val="006A7350"/>
    <w:rsid w:val="006C6046"/>
    <w:rsid w:val="006C60C2"/>
    <w:rsid w:val="006C69D5"/>
    <w:rsid w:val="006D607E"/>
    <w:rsid w:val="006D7ABA"/>
    <w:rsid w:val="006E1760"/>
    <w:rsid w:val="006E6CEC"/>
    <w:rsid w:val="006F1E24"/>
    <w:rsid w:val="006F429F"/>
    <w:rsid w:val="007020CA"/>
    <w:rsid w:val="00710D09"/>
    <w:rsid w:val="00713FC5"/>
    <w:rsid w:val="00721CAC"/>
    <w:rsid w:val="00733E80"/>
    <w:rsid w:val="007343C2"/>
    <w:rsid w:val="00734A5C"/>
    <w:rsid w:val="00741240"/>
    <w:rsid w:val="00745B96"/>
    <w:rsid w:val="00745C82"/>
    <w:rsid w:val="00747F31"/>
    <w:rsid w:val="00747F4F"/>
    <w:rsid w:val="00755F1F"/>
    <w:rsid w:val="007701B6"/>
    <w:rsid w:val="00771BFC"/>
    <w:rsid w:val="00771C5F"/>
    <w:rsid w:val="00784FBF"/>
    <w:rsid w:val="00787924"/>
    <w:rsid w:val="00787E63"/>
    <w:rsid w:val="00797C8F"/>
    <w:rsid w:val="007A0125"/>
    <w:rsid w:val="007A11D5"/>
    <w:rsid w:val="007A4132"/>
    <w:rsid w:val="007A588B"/>
    <w:rsid w:val="007A612E"/>
    <w:rsid w:val="007B0E33"/>
    <w:rsid w:val="007B61C8"/>
    <w:rsid w:val="007B767D"/>
    <w:rsid w:val="007C1E84"/>
    <w:rsid w:val="007D0B23"/>
    <w:rsid w:val="007D4D72"/>
    <w:rsid w:val="007D5038"/>
    <w:rsid w:val="007D6B11"/>
    <w:rsid w:val="007E20CF"/>
    <w:rsid w:val="007E484A"/>
    <w:rsid w:val="007E5A74"/>
    <w:rsid w:val="007F05FF"/>
    <w:rsid w:val="007F1819"/>
    <w:rsid w:val="007F1A86"/>
    <w:rsid w:val="007F35CD"/>
    <w:rsid w:val="007F61F0"/>
    <w:rsid w:val="0080625E"/>
    <w:rsid w:val="0080627A"/>
    <w:rsid w:val="00806CAB"/>
    <w:rsid w:val="008120F8"/>
    <w:rsid w:val="00813311"/>
    <w:rsid w:val="0082194B"/>
    <w:rsid w:val="00827D80"/>
    <w:rsid w:val="00830C69"/>
    <w:rsid w:val="00831078"/>
    <w:rsid w:val="00833705"/>
    <w:rsid w:val="008434FC"/>
    <w:rsid w:val="0084447E"/>
    <w:rsid w:val="00845580"/>
    <w:rsid w:val="00845E32"/>
    <w:rsid w:val="00846FAB"/>
    <w:rsid w:val="00851775"/>
    <w:rsid w:val="00855DA1"/>
    <w:rsid w:val="00863AE3"/>
    <w:rsid w:val="008653E4"/>
    <w:rsid w:val="0086689B"/>
    <w:rsid w:val="00875549"/>
    <w:rsid w:val="0087683E"/>
    <w:rsid w:val="00876A0A"/>
    <w:rsid w:val="008802A8"/>
    <w:rsid w:val="008814EC"/>
    <w:rsid w:val="0088211D"/>
    <w:rsid w:val="00887FFA"/>
    <w:rsid w:val="00894796"/>
    <w:rsid w:val="00897805"/>
    <w:rsid w:val="008A1324"/>
    <w:rsid w:val="008A2C2D"/>
    <w:rsid w:val="008A60B0"/>
    <w:rsid w:val="008B2493"/>
    <w:rsid w:val="008B515F"/>
    <w:rsid w:val="008C17A1"/>
    <w:rsid w:val="008C65BA"/>
    <w:rsid w:val="008D358D"/>
    <w:rsid w:val="008D787F"/>
    <w:rsid w:val="008E0134"/>
    <w:rsid w:val="008E2B6A"/>
    <w:rsid w:val="008E2E05"/>
    <w:rsid w:val="008E2FA7"/>
    <w:rsid w:val="008E3C70"/>
    <w:rsid w:val="008E497A"/>
    <w:rsid w:val="008F1907"/>
    <w:rsid w:val="008F33E2"/>
    <w:rsid w:val="008F6174"/>
    <w:rsid w:val="008F7CF0"/>
    <w:rsid w:val="009043EC"/>
    <w:rsid w:val="009117C5"/>
    <w:rsid w:val="00912278"/>
    <w:rsid w:val="00922651"/>
    <w:rsid w:val="009274D5"/>
    <w:rsid w:val="00943C6C"/>
    <w:rsid w:val="00947286"/>
    <w:rsid w:val="00952475"/>
    <w:rsid w:val="00953EC3"/>
    <w:rsid w:val="00956801"/>
    <w:rsid w:val="00956DB9"/>
    <w:rsid w:val="009644C3"/>
    <w:rsid w:val="00974EA2"/>
    <w:rsid w:val="009752D9"/>
    <w:rsid w:val="0098561A"/>
    <w:rsid w:val="009858B0"/>
    <w:rsid w:val="00997053"/>
    <w:rsid w:val="009978C2"/>
    <w:rsid w:val="009A2D48"/>
    <w:rsid w:val="009A4508"/>
    <w:rsid w:val="009B13E3"/>
    <w:rsid w:val="009B298B"/>
    <w:rsid w:val="009B5553"/>
    <w:rsid w:val="009B7866"/>
    <w:rsid w:val="009C0E88"/>
    <w:rsid w:val="009C1882"/>
    <w:rsid w:val="009C5F54"/>
    <w:rsid w:val="009D028A"/>
    <w:rsid w:val="009D2C6D"/>
    <w:rsid w:val="009D51A1"/>
    <w:rsid w:val="009E250E"/>
    <w:rsid w:val="009E4E41"/>
    <w:rsid w:val="009F17C2"/>
    <w:rsid w:val="009F1C35"/>
    <w:rsid w:val="00A07182"/>
    <w:rsid w:val="00A07AC2"/>
    <w:rsid w:val="00A123BF"/>
    <w:rsid w:val="00A12532"/>
    <w:rsid w:val="00A21F98"/>
    <w:rsid w:val="00A24721"/>
    <w:rsid w:val="00A26541"/>
    <w:rsid w:val="00A315BE"/>
    <w:rsid w:val="00A31AC7"/>
    <w:rsid w:val="00A31C74"/>
    <w:rsid w:val="00A32952"/>
    <w:rsid w:val="00A35A4C"/>
    <w:rsid w:val="00A4399A"/>
    <w:rsid w:val="00A63488"/>
    <w:rsid w:val="00A6698A"/>
    <w:rsid w:val="00A67398"/>
    <w:rsid w:val="00A67DA2"/>
    <w:rsid w:val="00A71939"/>
    <w:rsid w:val="00A7280B"/>
    <w:rsid w:val="00A73758"/>
    <w:rsid w:val="00A75563"/>
    <w:rsid w:val="00A81F6E"/>
    <w:rsid w:val="00A83021"/>
    <w:rsid w:val="00A94239"/>
    <w:rsid w:val="00A961F9"/>
    <w:rsid w:val="00AA01A1"/>
    <w:rsid w:val="00AA3739"/>
    <w:rsid w:val="00AA38EB"/>
    <w:rsid w:val="00AA54D8"/>
    <w:rsid w:val="00AA5CD4"/>
    <w:rsid w:val="00AB1A24"/>
    <w:rsid w:val="00AB5A9B"/>
    <w:rsid w:val="00AB70E1"/>
    <w:rsid w:val="00AC0A80"/>
    <w:rsid w:val="00AC0F77"/>
    <w:rsid w:val="00AC5293"/>
    <w:rsid w:val="00AC69D2"/>
    <w:rsid w:val="00AE3652"/>
    <w:rsid w:val="00AE3F66"/>
    <w:rsid w:val="00AF4A6D"/>
    <w:rsid w:val="00B00413"/>
    <w:rsid w:val="00B023BF"/>
    <w:rsid w:val="00B06DAA"/>
    <w:rsid w:val="00B10DBB"/>
    <w:rsid w:val="00B133B1"/>
    <w:rsid w:val="00B16200"/>
    <w:rsid w:val="00B16DED"/>
    <w:rsid w:val="00B20DF4"/>
    <w:rsid w:val="00B21AC7"/>
    <w:rsid w:val="00B33540"/>
    <w:rsid w:val="00B370EA"/>
    <w:rsid w:val="00B4122A"/>
    <w:rsid w:val="00B41A29"/>
    <w:rsid w:val="00B428D6"/>
    <w:rsid w:val="00B436EC"/>
    <w:rsid w:val="00B52AED"/>
    <w:rsid w:val="00B543A9"/>
    <w:rsid w:val="00B57A1D"/>
    <w:rsid w:val="00B618F0"/>
    <w:rsid w:val="00B620CC"/>
    <w:rsid w:val="00B70F33"/>
    <w:rsid w:val="00B754C2"/>
    <w:rsid w:val="00B7585E"/>
    <w:rsid w:val="00B76B79"/>
    <w:rsid w:val="00B77137"/>
    <w:rsid w:val="00B82BFD"/>
    <w:rsid w:val="00B86C84"/>
    <w:rsid w:val="00B87A62"/>
    <w:rsid w:val="00B915E5"/>
    <w:rsid w:val="00B93030"/>
    <w:rsid w:val="00B9446C"/>
    <w:rsid w:val="00B9785E"/>
    <w:rsid w:val="00BA072A"/>
    <w:rsid w:val="00BA268D"/>
    <w:rsid w:val="00BA5660"/>
    <w:rsid w:val="00BB612C"/>
    <w:rsid w:val="00BB6185"/>
    <w:rsid w:val="00BB7C09"/>
    <w:rsid w:val="00BC1031"/>
    <w:rsid w:val="00BD6088"/>
    <w:rsid w:val="00BE2DA3"/>
    <w:rsid w:val="00BE5BB7"/>
    <w:rsid w:val="00BE6951"/>
    <w:rsid w:val="00BF1338"/>
    <w:rsid w:val="00BF3A1C"/>
    <w:rsid w:val="00C011DE"/>
    <w:rsid w:val="00C0310C"/>
    <w:rsid w:val="00C05374"/>
    <w:rsid w:val="00C1505A"/>
    <w:rsid w:val="00C177CB"/>
    <w:rsid w:val="00C23DB5"/>
    <w:rsid w:val="00C3027C"/>
    <w:rsid w:val="00C4000C"/>
    <w:rsid w:val="00C4111F"/>
    <w:rsid w:val="00C43214"/>
    <w:rsid w:val="00C45708"/>
    <w:rsid w:val="00C45F99"/>
    <w:rsid w:val="00C46D3B"/>
    <w:rsid w:val="00C52D51"/>
    <w:rsid w:val="00C53250"/>
    <w:rsid w:val="00C5353D"/>
    <w:rsid w:val="00C55701"/>
    <w:rsid w:val="00C70AAA"/>
    <w:rsid w:val="00C81134"/>
    <w:rsid w:val="00C815B2"/>
    <w:rsid w:val="00C8588A"/>
    <w:rsid w:val="00C863F6"/>
    <w:rsid w:val="00C9134B"/>
    <w:rsid w:val="00C940E4"/>
    <w:rsid w:val="00C95B7B"/>
    <w:rsid w:val="00CB0009"/>
    <w:rsid w:val="00CB2154"/>
    <w:rsid w:val="00CB2D44"/>
    <w:rsid w:val="00CC0B76"/>
    <w:rsid w:val="00CC0D82"/>
    <w:rsid w:val="00CD0A81"/>
    <w:rsid w:val="00CD0C8D"/>
    <w:rsid w:val="00CD27BF"/>
    <w:rsid w:val="00CD482A"/>
    <w:rsid w:val="00CE386E"/>
    <w:rsid w:val="00CE5475"/>
    <w:rsid w:val="00CF6AE4"/>
    <w:rsid w:val="00CF6CD4"/>
    <w:rsid w:val="00D00D20"/>
    <w:rsid w:val="00D01D71"/>
    <w:rsid w:val="00D02FBB"/>
    <w:rsid w:val="00D11ECD"/>
    <w:rsid w:val="00D14D05"/>
    <w:rsid w:val="00D15BD0"/>
    <w:rsid w:val="00D1633A"/>
    <w:rsid w:val="00D21896"/>
    <w:rsid w:val="00D26BBA"/>
    <w:rsid w:val="00D33F69"/>
    <w:rsid w:val="00D35E8D"/>
    <w:rsid w:val="00D40753"/>
    <w:rsid w:val="00D4307F"/>
    <w:rsid w:val="00D442C6"/>
    <w:rsid w:val="00D553A3"/>
    <w:rsid w:val="00D566A0"/>
    <w:rsid w:val="00D57FF2"/>
    <w:rsid w:val="00D700E8"/>
    <w:rsid w:val="00D736A4"/>
    <w:rsid w:val="00D74E90"/>
    <w:rsid w:val="00D75C33"/>
    <w:rsid w:val="00D81CEA"/>
    <w:rsid w:val="00D82106"/>
    <w:rsid w:val="00D83D1C"/>
    <w:rsid w:val="00D84F88"/>
    <w:rsid w:val="00D8608D"/>
    <w:rsid w:val="00D8739C"/>
    <w:rsid w:val="00D92E04"/>
    <w:rsid w:val="00D94A22"/>
    <w:rsid w:val="00D9780D"/>
    <w:rsid w:val="00DA4694"/>
    <w:rsid w:val="00DB14A6"/>
    <w:rsid w:val="00DB737B"/>
    <w:rsid w:val="00DC327D"/>
    <w:rsid w:val="00DC37C3"/>
    <w:rsid w:val="00DC59B6"/>
    <w:rsid w:val="00DC59B7"/>
    <w:rsid w:val="00DD27EA"/>
    <w:rsid w:val="00DD4F48"/>
    <w:rsid w:val="00DD6261"/>
    <w:rsid w:val="00DD6AED"/>
    <w:rsid w:val="00DF0F63"/>
    <w:rsid w:val="00E04B5D"/>
    <w:rsid w:val="00E04E20"/>
    <w:rsid w:val="00E13B5A"/>
    <w:rsid w:val="00E20CCF"/>
    <w:rsid w:val="00E24B0E"/>
    <w:rsid w:val="00E2641A"/>
    <w:rsid w:val="00E26BB9"/>
    <w:rsid w:val="00E30D6C"/>
    <w:rsid w:val="00E317D7"/>
    <w:rsid w:val="00E3453A"/>
    <w:rsid w:val="00E415BE"/>
    <w:rsid w:val="00E425D1"/>
    <w:rsid w:val="00E46467"/>
    <w:rsid w:val="00E46853"/>
    <w:rsid w:val="00E4755F"/>
    <w:rsid w:val="00E549B5"/>
    <w:rsid w:val="00E6150A"/>
    <w:rsid w:val="00E64696"/>
    <w:rsid w:val="00E715FB"/>
    <w:rsid w:val="00E7468A"/>
    <w:rsid w:val="00E802B5"/>
    <w:rsid w:val="00E82FF4"/>
    <w:rsid w:val="00E83C6D"/>
    <w:rsid w:val="00E86E64"/>
    <w:rsid w:val="00E87847"/>
    <w:rsid w:val="00E921AA"/>
    <w:rsid w:val="00EA06B8"/>
    <w:rsid w:val="00EA1293"/>
    <w:rsid w:val="00EA55C3"/>
    <w:rsid w:val="00EA673D"/>
    <w:rsid w:val="00EA6AEE"/>
    <w:rsid w:val="00EB28E1"/>
    <w:rsid w:val="00EC3825"/>
    <w:rsid w:val="00EC6D04"/>
    <w:rsid w:val="00ED1B15"/>
    <w:rsid w:val="00ED31CE"/>
    <w:rsid w:val="00ED42E8"/>
    <w:rsid w:val="00ED4A9E"/>
    <w:rsid w:val="00EE0CC0"/>
    <w:rsid w:val="00EE5135"/>
    <w:rsid w:val="00EF3A8D"/>
    <w:rsid w:val="00EF4655"/>
    <w:rsid w:val="00EF4AA0"/>
    <w:rsid w:val="00EF53C0"/>
    <w:rsid w:val="00EF7CEF"/>
    <w:rsid w:val="00F0206C"/>
    <w:rsid w:val="00F02ED4"/>
    <w:rsid w:val="00F10A52"/>
    <w:rsid w:val="00F11B89"/>
    <w:rsid w:val="00F26723"/>
    <w:rsid w:val="00F27892"/>
    <w:rsid w:val="00F27DE7"/>
    <w:rsid w:val="00F41319"/>
    <w:rsid w:val="00F47098"/>
    <w:rsid w:val="00F55D3D"/>
    <w:rsid w:val="00F61273"/>
    <w:rsid w:val="00F635CB"/>
    <w:rsid w:val="00F63EAD"/>
    <w:rsid w:val="00F64B52"/>
    <w:rsid w:val="00F658C8"/>
    <w:rsid w:val="00F74840"/>
    <w:rsid w:val="00F8375B"/>
    <w:rsid w:val="00F92224"/>
    <w:rsid w:val="00F96D91"/>
    <w:rsid w:val="00FA2C3E"/>
    <w:rsid w:val="00FA329F"/>
    <w:rsid w:val="00FA37AB"/>
    <w:rsid w:val="00FC15D3"/>
    <w:rsid w:val="00FC4438"/>
    <w:rsid w:val="00FC73DB"/>
    <w:rsid w:val="00FD716B"/>
    <w:rsid w:val="00FE2E9A"/>
    <w:rsid w:val="00FF1027"/>
    <w:rsid w:val="00FF1B46"/>
    <w:rsid w:val="00FF416D"/>
    <w:rsid w:val="00FF462C"/>
    <w:rsid w:val="00FF6E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colormru v:ext="edit" colors="#ffc,white,#fcf"/>
      <o:colormenu v:ext="edit" fillcolor="none" strokecolor="silver" extrusion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67D"/>
    <w:rPr>
      <w:sz w:val="24"/>
      <w:szCs w:val="24"/>
    </w:rPr>
  </w:style>
  <w:style w:type="paragraph" w:styleId="Ttulo1">
    <w:name w:val="heading 1"/>
    <w:basedOn w:val="Normal"/>
    <w:next w:val="Normal"/>
    <w:qFormat/>
    <w:rsid w:val="00C0310C"/>
    <w:pPr>
      <w:keepNext/>
      <w:jc w:val="center"/>
      <w:outlineLvl w:val="0"/>
    </w:pPr>
    <w:rPr>
      <w:rFonts w:ascii="Tahoma" w:hAnsi="Tahoma"/>
      <w:b/>
      <w:lang w:val="es-EC"/>
    </w:rPr>
  </w:style>
  <w:style w:type="paragraph" w:styleId="Ttulo2">
    <w:name w:val="heading 2"/>
    <w:basedOn w:val="Normal"/>
    <w:next w:val="Normal"/>
    <w:qFormat/>
    <w:rsid w:val="00C0310C"/>
    <w:pPr>
      <w:keepNext/>
      <w:jc w:val="center"/>
      <w:outlineLvl w:val="1"/>
    </w:pPr>
    <w:rPr>
      <w:rFonts w:ascii="Tahoma" w:hAnsi="Tahoma"/>
      <w:b/>
      <w:sz w:val="28"/>
      <w:lang w:val="es-EC"/>
    </w:rPr>
  </w:style>
  <w:style w:type="paragraph" w:styleId="Ttulo3">
    <w:name w:val="heading 3"/>
    <w:basedOn w:val="Normal"/>
    <w:next w:val="Normal"/>
    <w:qFormat/>
    <w:rsid w:val="00270DA2"/>
    <w:pPr>
      <w:keepNext/>
      <w:spacing w:before="240" w:after="60"/>
      <w:outlineLvl w:val="2"/>
    </w:pPr>
    <w:rPr>
      <w:rFonts w:ascii="Arial" w:hAnsi="Arial" w:cs="Arial"/>
      <w:b/>
      <w:bCs/>
      <w:sz w:val="26"/>
      <w:szCs w:val="26"/>
    </w:rPr>
  </w:style>
  <w:style w:type="paragraph" w:styleId="Ttulo4">
    <w:name w:val="heading 4"/>
    <w:basedOn w:val="Normal"/>
    <w:next w:val="Normal"/>
    <w:qFormat/>
    <w:rsid w:val="00477B06"/>
    <w:pPr>
      <w:keepNext/>
      <w:spacing w:before="240" w:after="60"/>
      <w:outlineLvl w:val="3"/>
    </w:pPr>
    <w:rPr>
      <w:b/>
      <w:bCs/>
      <w:sz w:val="28"/>
      <w:szCs w:val="28"/>
    </w:rPr>
  </w:style>
  <w:style w:type="paragraph" w:styleId="Ttulo5">
    <w:name w:val="heading 5"/>
    <w:basedOn w:val="Normal"/>
    <w:next w:val="Normal"/>
    <w:qFormat/>
    <w:rsid w:val="00477B06"/>
    <w:pPr>
      <w:spacing w:before="240" w:after="60"/>
      <w:outlineLvl w:val="4"/>
    </w:pPr>
    <w:rPr>
      <w:b/>
      <w:bCs/>
      <w:i/>
      <w:iCs/>
      <w:sz w:val="26"/>
      <w:szCs w:val="26"/>
    </w:rPr>
  </w:style>
  <w:style w:type="paragraph" w:styleId="Ttulo8">
    <w:name w:val="heading 8"/>
    <w:basedOn w:val="Normal"/>
    <w:next w:val="Normal"/>
    <w:qFormat/>
    <w:rsid w:val="00477B06"/>
    <w:pPr>
      <w:spacing w:before="240" w:after="60"/>
      <w:outlineLvl w:val="7"/>
    </w:pPr>
    <w:rPr>
      <w:i/>
      <w:i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426AF4"/>
    <w:pPr>
      <w:spacing w:before="100" w:beforeAutospacing="1" w:after="100" w:afterAutospacing="1"/>
    </w:pPr>
    <w:rPr>
      <w:sz w:val="20"/>
      <w:szCs w:val="20"/>
    </w:rPr>
  </w:style>
  <w:style w:type="paragraph" w:styleId="Textoindependiente">
    <w:name w:val="Body Text"/>
    <w:basedOn w:val="Normal"/>
    <w:rsid w:val="00EE5135"/>
    <w:rPr>
      <w:rFonts w:ascii="Arial" w:hAnsi="Arial" w:cs="Arial"/>
      <w:color w:val="666666"/>
      <w:sz w:val="18"/>
      <w:szCs w:val="18"/>
    </w:rPr>
  </w:style>
  <w:style w:type="paragraph" w:customStyle="1" w:styleId="estilo1">
    <w:name w:val="estilo1"/>
    <w:basedOn w:val="Normal"/>
    <w:rsid w:val="001644C5"/>
    <w:pPr>
      <w:spacing w:before="100" w:beforeAutospacing="1" w:after="100" w:afterAutospacing="1"/>
    </w:pPr>
    <w:rPr>
      <w:rFonts w:ascii="Verdana" w:hAnsi="Verdana"/>
      <w:sz w:val="14"/>
      <w:szCs w:val="14"/>
    </w:rPr>
  </w:style>
  <w:style w:type="character" w:styleId="Textoennegrita">
    <w:name w:val="Strong"/>
    <w:basedOn w:val="Fuentedeprrafopredeter"/>
    <w:qFormat/>
    <w:rsid w:val="001644C5"/>
    <w:rPr>
      <w:b/>
      <w:bCs/>
    </w:rPr>
  </w:style>
  <w:style w:type="character" w:styleId="Hipervnculo">
    <w:name w:val="Hyperlink"/>
    <w:basedOn w:val="Fuentedeprrafopredeter"/>
    <w:rsid w:val="00BE2DA3"/>
    <w:rPr>
      <w:color w:val="0248B0"/>
      <w:u w:val="single"/>
    </w:rPr>
  </w:style>
  <w:style w:type="character" w:styleId="nfasis">
    <w:name w:val="Emphasis"/>
    <w:basedOn w:val="Fuentedeprrafopredeter"/>
    <w:qFormat/>
    <w:rsid w:val="008E2E05"/>
    <w:rPr>
      <w:i/>
      <w:iCs/>
    </w:rPr>
  </w:style>
  <w:style w:type="paragraph" w:styleId="Textoindependiente2">
    <w:name w:val="Body Text 2"/>
    <w:basedOn w:val="Normal"/>
    <w:rsid w:val="0053432C"/>
    <w:pPr>
      <w:spacing w:after="120" w:line="480" w:lineRule="auto"/>
    </w:pPr>
  </w:style>
  <w:style w:type="table" w:styleId="Tablaconcuadrcula">
    <w:name w:val="Table Grid"/>
    <w:basedOn w:val="Tablanormal"/>
    <w:rsid w:val="00747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lite81">
    <w:name w:val="hilite81"/>
    <w:basedOn w:val="Fuentedeprrafopredeter"/>
    <w:rsid w:val="00477B06"/>
    <w:rPr>
      <w:shd w:val="clear" w:color="auto" w:fill="CCCC99"/>
    </w:rPr>
  </w:style>
  <w:style w:type="character" w:customStyle="1" w:styleId="hilite41">
    <w:name w:val="hilite41"/>
    <w:basedOn w:val="Fuentedeprrafopredeter"/>
    <w:rsid w:val="00477B06"/>
    <w:rPr>
      <w:shd w:val="clear" w:color="auto" w:fill="CCFFFF"/>
    </w:rPr>
  </w:style>
  <w:style w:type="character" w:customStyle="1" w:styleId="hilite31">
    <w:name w:val="hilite31"/>
    <w:basedOn w:val="Fuentedeprrafopredeter"/>
    <w:rsid w:val="00477B06"/>
    <w:rPr>
      <w:shd w:val="clear" w:color="auto" w:fill="FFCCFF"/>
    </w:rPr>
  </w:style>
  <w:style w:type="paragraph" w:styleId="Textonotapie">
    <w:name w:val="footnote text"/>
    <w:basedOn w:val="Normal"/>
    <w:semiHidden/>
    <w:rsid w:val="00477B06"/>
    <w:rPr>
      <w:sz w:val="20"/>
      <w:szCs w:val="20"/>
      <w:lang w:val="es-ES_tradnl"/>
    </w:rPr>
  </w:style>
  <w:style w:type="character" w:styleId="Refdenotaalpie">
    <w:name w:val="footnote reference"/>
    <w:basedOn w:val="Fuentedeprrafopredeter"/>
    <w:semiHidden/>
    <w:rsid w:val="006F429F"/>
    <w:rPr>
      <w:vertAlign w:val="superscript"/>
    </w:rPr>
  </w:style>
  <w:style w:type="paragraph" w:styleId="Textonotaalfinal">
    <w:name w:val="endnote text"/>
    <w:basedOn w:val="Normal"/>
    <w:semiHidden/>
    <w:rsid w:val="004E7C9A"/>
    <w:rPr>
      <w:sz w:val="20"/>
      <w:szCs w:val="20"/>
    </w:rPr>
  </w:style>
  <w:style w:type="character" w:styleId="Refdenotaalfinal">
    <w:name w:val="endnote reference"/>
    <w:basedOn w:val="Fuentedeprrafopredeter"/>
    <w:semiHidden/>
    <w:rsid w:val="004E7C9A"/>
    <w:rPr>
      <w:vertAlign w:val="superscript"/>
    </w:rPr>
  </w:style>
  <w:style w:type="paragraph" w:styleId="Encabezado">
    <w:name w:val="header"/>
    <w:basedOn w:val="Normal"/>
    <w:rsid w:val="00ED31CE"/>
    <w:pPr>
      <w:tabs>
        <w:tab w:val="center" w:pos="4252"/>
        <w:tab w:val="right" w:pos="8504"/>
      </w:tabs>
    </w:pPr>
  </w:style>
  <w:style w:type="paragraph" w:styleId="Piedepgina">
    <w:name w:val="footer"/>
    <w:basedOn w:val="Normal"/>
    <w:rsid w:val="00ED31CE"/>
    <w:pPr>
      <w:tabs>
        <w:tab w:val="center" w:pos="4252"/>
        <w:tab w:val="right" w:pos="8504"/>
      </w:tabs>
    </w:pPr>
  </w:style>
  <w:style w:type="character" w:styleId="Nmerodepgina">
    <w:name w:val="page number"/>
    <w:basedOn w:val="Fuentedeprrafopredeter"/>
    <w:rsid w:val="00066113"/>
  </w:style>
  <w:style w:type="character" w:customStyle="1" w:styleId="toctoggle">
    <w:name w:val="toctoggle"/>
    <w:basedOn w:val="Fuentedeprrafopredeter"/>
    <w:rsid w:val="00066113"/>
  </w:style>
  <w:style w:type="character" w:customStyle="1" w:styleId="tocnumber">
    <w:name w:val="tocnumber"/>
    <w:basedOn w:val="Fuentedeprrafopredeter"/>
    <w:rsid w:val="00066113"/>
  </w:style>
  <w:style w:type="character" w:customStyle="1" w:styleId="toctext">
    <w:name w:val="toctext"/>
    <w:basedOn w:val="Fuentedeprrafopredeter"/>
    <w:rsid w:val="00066113"/>
  </w:style>
  <w:style w:type="character" w:customStyle="1" w:styleId="editsection">
    <w:name w:val="editsection"/>
    <w:basedOn w:val="Fuentedeprrafopredeter"/>
    <w:rsid w:val="00066113"/>
  </w:style>
  <w:style w:type="character" w:customStyle="1" w:styleId="mw-headline">
    <w:name w:val="mw-headline"/>
    <w:basedOn w:val="Fuentedeprrafopredeter"/>
    <w:rsid w:val="00066113"/>
  </w:style>
  <w:style w:type="paragraph" w:styleId="Textodeglobo">
    <w:name w:val="Balloon Text"/>
    <w:basedOn w:val="Normal"/>
    <w:semiHidden/>
    <w:rsid w:val="00066113"/>
    <w:rPr>
      <w:rFonts w:ascii="Tahoma" w:hAnsi="Tahoma" w:cs="Tahoma"/>
      <w:sz w:val="16"/>
      <w:szCs w:val="16"/>
    </w:rPr>
  </w:style>
  <w:style w:type="paragraph" w:styleId="Textocomentario">
    <w:name w:val="annotation text"/>
    <w:basedOn w:val="Normal"/>
    <w:semiHidden/>
    <w:rsid w:val="00066113"/>
    <w:rPr>
      <w:sz w:val="20"/>
      <w:szCs w:val="20"/>
    </w:rPr>
  </w:style>
  <w:style w:type="character" w:customStyle="1" w:styleId="themebody1">
    <w:name w:val="themebody1"/>
    <w:basedOn w:val="Fuentedeprrafopredeter"/>
    <w:rsid w:val="00A12532"/>
    <w:rPr>
      <w:color w:val="FFFFFF"/>
    </w:rPr>
  </w:style>
  <w:style w:type="table" w:styleId="Tablaconlista3">
    <w:name w:val="Table List 3"/>
    <w:basedOn w:val="Tablanormal"/>
    <w:rsid w:val="00A1253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bsica3">
    <w:name w:val="Table Simple 3"/>
    <w:basedOn w:val="Tablanormal"/>
    <w:rsid w:val="00A1253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bold">
    <w:name w:val="bold"/>
    <w:basedOn w:val="Fuentedeprrafopredeter"/>
    <w:rsid w:val="00A12532"/>
  </w:style>
  <w:style w:type="paragraph" w:customStyle="1" w:styleId="Normal0">
    <w:name w:val="[Normal]"/>
    <w:rsid w:val="00107E5B"/>
    <w:pPr>
      <w:autoSpaceDE w:val="0"/>
      <w:autoSpaceDN w:val="0"/>
      <w:adjustRightInd w:val="0"/>
    </w:pPr>
    <w:rPr>
      <w:rFonts w:ascii="Arial" w:hAnsi="Arial" w:cs="Arial"/>
      <w:sz w:val="24"/>
      <w:szCs w:val="24"/>
    </w:rPr>
  </w:style>
  <w:style w:type="paragraph" w:customStyle="1" w:styleId="APAReferenciabibliogrfica">
    <w:name w:val="APA Referencia bibliográfica"/>
    <w:basedOn w:val="Normal"/>
    <w:next w:val="Normal"/>
    <w:link w:val="APAReferenciabibliogrficaCar"/>
    <w:rsid w:val="00B915E5"/>
    <w:pPr>
      <w:spacing w:line="480" w:lineRule="auto"/>
      <w:ind w:left="1219" w:hanging="709"/>
      <w:jc w:val="both"/>
    </w:pPr>
    <w:rPr>
      <w:lang w:val="es-EC"/>
    </w:rPr>
  </w:style>
  <w:style w:type="character" w:customStyle="1" w:styleId="APAReferenciabibliogrficaCar">
    <w:name w:val="APA Referencia bibliográfica Car"/>
    <w:basedOn w:val="Fuentedeprrafopredeter"/>
    <w:link w:val="APAReferenciabibliogrfica"/>
    <w:rsid w:val="00B915E5"/>
    <w:rPr>
      <w:sz w:val="24"/>
      <w:szCs w:val="24"/>
      <w:lang w:val="es-EC" w:eastAsia="es-ES" w:bidi="ar-SA"/>
    </w:rPr>
  </w:style>
  <w:style w:type="paragraph" w:styleId="Asuntodelcomentario">
    <w:name w:val="annotation subject"/>
    <w:basedOn w:val="Textocomentario"/>
    <w:next w:val="Textocomentario"/>
    <w:semiHidden/>
    <w:rsid w:val="007D4D72"/>
    <w:rPr>
      <w:b/>
      <w:bCs/>
    </w:rPr>
  </w:style>
  <w:style w:type="paragraph" w:styleId="Ttulo">
    <w:name w:val="Title"/>
    <w:basedOn w:val="Normal"/>
    <w:qFormat/>
    <w:rsid w:val="007D4D72"/>
    <w:rPr>
      <w:rFonts w:ascii="Tahoma" w:hAnsi="Tahoma"/>
      <w:color w:val="FFFFFF"/>
      <w:szCs w:val="20"/>
      <w:lang w:val="es-EC"/>
    </w:rPr>
  </w:style>
</w:styles>
</file>

<file path=word/webSettings.xml><?xml version="1.0" encoding="utf-8"?>
<w:webSettings xmlns:r="http://schemas.openxmlformats.org/officeDocument/2006/relationships" xmlns:w="http://schemas.openxmlformats.org/wordprocessingml/2006/main">
  <w:divs>
    <w:div w:id="35279162">
      <w:bodyDiv w:val="1"/>
      <w:marLeft w:val="0"/>
      <w:marRight w:val="0"/>
      <w:marTop w:val="0"/>
      <w:marBottom w:val="0"/>
      <w:divBdr>
        <w:top w:val="none" w:sz="0" w:space="0" w:color="auto"/>
        <w:left w:val="none" w:sz="0" w:space="0" w:color="auto"/>
        <w:bottom w:val="none" w:sz="0" w:space="0" w:color="auto"/>
        <w:right w:val="none" w:sz="0" w:space="0" w:color="auto"/>
      </w:divBdr>
    </w:div>
    <w:div w:id="92364219">
      <w:bodyDiv w:val="1"/>
      <w:marLeft w:val="0"/>
      <w:marRight w:val="0"/>
      <w:marTop w:val="0"/>
      <w:marBottom w:val="0"/>
      <w:divBdr>
        <w:top w:val="none" w:sz="0" w:space="0" w:color="auto"/>
        <w:left w:val="none" w:sz="0" w:space="0" w:color="auto"/>
        <w:bottom w:val="none" w:sz="0" w:space="0" w:color="auto"/>
        <w:right w:val="none" w:sz="0" w:space="0" w:color="auto"/>
      </w:divBdr>
      <w:divsChild>
        <w:div w:id="1898782622">
          <w:marLeft w:val="0"/>
          <w:marRight w:val="0"/>
          <w:marTop w:val="0"/>
          <w:marBottom w:val="0"/>
          <w:divBdr>
            <w:top w:val="none" w:sz="0" w:space="0" w:color="auto"/>
            <w:left w:val="none" w:sz="0" w:space="0" w:color="auto"/>
            <w:bottom w:val="none" w:sz="0" w:space="0" w:color="auto"/>
            <w:right w:val="none" w:sz="0" w:space="0" w:color="auto"/>
          </w:divBdr>
          <w:divsChild>
            <w:div w:id="1512375326">
              <w:marLeft w:val="0"/>
              <w:marRight w:val="0"/>
              <w:marTop w:val="0"/>
              <w:marBottom w:val="0"/>
              <w:divBdr>
                <w:top w:val="none" w:sz="0" w:space="0" w:color="auto"/>
                <w:left w:val="none" w:sz="0" w:space="0" w:color="auto"/>
                <w:bottom w:val="none" w:sz="0" w:space="0" w:color="auto"/>
                <w:right w:val="none" w:sz="0" w:space="0" w:color="auto"/>
              </w:divBdr>
              <w:divsChild>
                <w:div w:id="1672174227">
                  <w:marLeft w:val="0"/>
                  <w:marRight w:val="0"/>
                  <w:marTop w:val="0"/>
                  <w:marBottom w:val="0"/>
                  <w:divBdr>
                    <w:top w:val="none" w:sz="0" w:space="0" w:color="auto"/>
                    <w:left w:val="none" w:sz="0" w:space="0" w:color="auto"/>
                    <w:bottom w:val="none" w:sz="0" w:space="0" w:color="auto"/>
                    <w:right w:val="none" w:sz="0" w:space="0" w:color="auto"/>
                  </w:divBdr>
                  <w:divsChild>
                    <w:div w:id="1433164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641">
      <w:bodyDiv w:val="1"/>
      <w:marLeft w:val="0"/>
      <w:marRight w:val="0"/>
      <w:marTop w:val="0"/>
      <w:marBottom w:val="0"/>
      <w:divBdr>
        <w:top w:val="none" w:sz="0" w:space="0" w:color="auto"/>
        <w:left w:val="none" w:sz="0" w:space="0" w:color="auto"/>
        <w:bottom w:val="none" w:sz="0" w:space="0" w:color="auto"/>
        <w:right w:val="none" w:sz="0" w:space="0" w:color="auto"/>
      </w:divBdr>
    </w:div>
    <w:div w:id="107093329">
      <w:bodyDiv w:val="1"/>
      <w:marLeft w:val="0"/>
      <w:marRight w:val="0"/>
      <w:marTop w:val="0"/>
      <w:marBottom w:val="0"/>
      <w:divBdr>
        <w:top w:val="none" w:sz="0" w:space="0" w:color="auto"/>
        <w:left w:val="none" w:sz="0" w:space="0" w:color="auto"/>
        <w:bottom w:val="none" w:sz="0" w:space="0" w:color="auto"/>
        <w:right w:val="none" w:sz="0" w:space="0" w:color="auto"/>
      </w:divBdr>
      <w:divsChild>
        <w:div w:id="1713459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073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4270135">
      <w:bodyDiv w:val="1"/>
      <w:marLeft w:val="0"/>
      <w:marRight w:val="0"/>
      <w:marTop w:val="0"/>
      <w:marBottom w:val="0"/>
      <w:divBdr>
        <w:top w:val="none" w:sz="0" w:space="0" w:color="auto"/>
        <w:left w:val="none" w:sz="0" w:space="0" w:color="auto"/>
        <w:bottom w:val="none" w:sz="0" w:space="0" w:color="auto"/>
        <w:right w:val="none" w:sz="0" w:space="0" w:color="auto"/>
      </w:divBdr>
    </w:div>
    <w:div w:id="467164014">
      <w:bodyDiv w:val="1"/>
      <w:marLeft w:val="0"/>
      <w:marRight w:val="0"/>
      <w:marTop w:val="0"/>
      <w:marBottom w:val="0"/>
      <w:divBdr>
        <w:top w:val="none" w:sz="0" w:space="0" w:color="auto"/>
        <w:left w:val="none" w:sz="0" w:space="0" w:color="auto"/>
        <w:bottom w:val="none" w:sz="0" w:space="0" w:color="auto"/>
        <w:right w:val="none" w:sz="0" w:space="0" w:color="auto"/>
      </w:divBdr>
      <w:divsChild>
        <w:div w:id="1685402745">
          <w:marLeft w:val="0"/>
          <w:marRight w:val="0"/>
          <w:marTop w:val="0"/>
          <w:marBottom w:val="0"/>
          <w:divBdr>
            <w:top w:val="none" w:sz="0" w:space="0" w:color="auto"/>
            <w:left w:val="none" w:sz="0" w:space="0" w:color="auto"/>
            <w:bottom w:val="none" w:sz="0" w:space="0" w:color="auto"/>
            <w:right w:val="none" w:sz="0" w:space="0" w:color="auto"/>
          </w:divBdr>
          <w:divsChild>
            <w:div w:id="65954809">
              <w:marLeft w:val="0"/>
              <w:marRight w:val="0"/>
              <w:marTop w:val="0"/>
              <w:marBottom w:val="0"/>
              <w:divBdr>
                <w:top w:val="none" w:sz="0" w:space="0" w:color="auto"/>
                <w:left w:val="none" w:sz="0" w:space="0" w:color="auto"/>
                <w:bottom w:val="none" w:sz="0" w:space="0" w:color="auto"/>
                <w:right w:val="none" w:sz="0" w:space="0" w:color="auto"/>
              </w:divBdr>
            </w:div>
            <w:div w:id="96559627">
              <w:marLeft w:val="0"/>
              <w:marRight w:val="0"/>
              <w:marTop w:val="0"/>
              <w:marBottom w:val="0"/>
              <w:divBdr>
                <w:top w:val="none" w:sz="0" w:space="0" w:color="auto"/>
                <w:left w:val="none" w:sz="0" w:space="0" w:color="auto"/>
                <w:bottom w:val="none" w:sz="0" w:space="0" w:color="auto"/>
                <w:right w:val="none" w:sz="0" w:space="0" w:color="auto"/>
              </w:divBdr>
            </w:div>
            <w:div w:id="230429889">
              <w:marLeft w:val="0"/>
              <w:marRight w:val="0"/>
              <w:marTop w:val="0"/>
              <w:marBottom w:val="0"/>
              <w:divBdr>
                <w:top w:val="none" w:sz="0" w:space="0" w:color="auto"/>
                <w:left w:val="none" w:sz="0" w:space="0" w:color="auto"/>
                <w:bottom w:val="none" w:sz="0" w:space="0" w:color="auto"/>
                <w:right w:val="none" w:sz="0" w:space="0" w:color="auto"/>
              </w:divBdr>
            </w:div>
            <w:div w:id="272513660">
              <w:marLeft w:val="0"/>
              <w:marRight w:val="0"/>
              <w:marTop w:val="0"/>
              <w:marBottom w:val="0"/>
              <w:divBdr>
                <w:top w:val="none" w:sz="0" w:space="0" w:color="auto"/>
                <w:left w:val="none" w:sz="0" w:space="0" w:color="auto"/>
                <w:bottom w:val="none" w:sz="0" w:space="0" w:color="auto"/>
                <w:right w:val="none" w:sz="0" w:space="0" w:color="auto"/>
              </w:divBdr>
            </w:div>
            <w:div w:id="861283981">
              <w:marLeft w:val="0"/>
              <w:marRight w:val="0"/>
              <w:marTop w:val="0"/>
              <w:marBottom w:val="0"/>
              <w:divBdr>
                <w:top w:val="none" w:sz="0" w:space="0" w:color="auto"/>
                <w:left w:val="none" w:sz="0" w:space="0" w:color="auto"/>
                <w:bottom w:val="none" w:sz="0" w:space="0" w:color="auto"/>
                <w:right w:val="none" w:sz="0" w:space="0" w:color="auto"/>
              </w:divBdr>
            </w:div>
            <w:div w:id="1043484180">
              <w:marLeft w:val="0"/>
              <w:marRight w:val="0"/>
              <w:marTop w:val="0"/>
              <w:marBottom w:val="0"/>
              <w:divBdr>
                <w:top w:val="none" w:sz="0" w:space="0" w:color="auto"/>
                <w:left w:val="none" w:sz="0" w:space="0" w:color="auto"/>
                <w:bottom w:val="none" w:sz="0" w:space="0" w:color="auto"/>
                <w:right w:val="none" w:sz="0" w:space="0" w:color="auto"/>
              </w:divBdr>
            </w:div>
            <w:div w:id="1109393678">
              <w:marLeft w:val="0"/>
              <w:marRight w:val="0"/>
              <w:marTop w:val="0"/>
              <w:marBottom w:val="0"/>
              <w:divBdr>
                <w:top w:val="none" w:sz="0" w:space="0" w:color="auto"/>
                <w:left w:val="none" w:sz="0" w:space="0" w:color="auto"/>
                <w:bottom w:val="none" w:sz="0" w:space="0" w:color="auto"/>
                <w:right w:val="none" w:sz="0" w:space="0" w:color="auto"/>
              </w:divBdr>
            </w:div>
            <w:div w:id="1222207577">
              <w:marLeft w:val="0"/>
              <w:marRight w:val="0"/>
              <w:marTop w:val="0"/>
              <w:marBottom w:val="0"/>
              <w:divBdr>
                <w:top w:val="none" w:sz="0" w:space="0" w:color="auto"/>
                <w:left w:val="none" w:sz="0" w:space="0" w:color="auto"/>
                <w:bottom w:val="none" w:sz="0" w:space="0" w:color="auto"/>
                <w:right w:val="none" w:sz="0" w:space="0" w:color="auto"/>
              </w:divBdr>
            </w:div>
            <w:div w:id="1237014394">
              <w:marLeft w:val="0"/>
              <w:marRight w:val="0"/>
              <w:marTop w:val="0"/>
              <w:marBottom w:val="0"/>
              <w:divBdr>
                <w:top w:val="none" w:sz="0" w:space="0" w:color="auto"/>
                <w:left w:val="none" w:sz="0" w:space="0" w:color="auto"/>
                <w:bottom w:val="none" w:sz="0" w:space="0" w:color="auto"/>
                <w:right w:val="none" w:sz="0" w:space="0" w:color="auto"/>
              </w:divBdr>
            </w:div>
            <w:div w:id="1289894996">
              <w:marLeft w:val="0"/>
              <w:marRight w:val="0"/>
              <w:marTop w:val="0"/>
              <w:marBottom w:val="0"/>
              <w:divBdr>
                <w:top w:val="none" w:sz="0" w:space="0" w:color="auto"/>
                <w:left w:val="none" w:sz="0" w:space="0" w:color="auto"/>
                <w:bottom w:val="none" w:sz="0" w:space="0" w:color="auto"/>
                <w:right w:val="none" w:sz="0" w:space="0" w:color="auto"/>
              </w:divBdr>
            </w:div>
            <w:div w:id="1319305512">
              <w:marLeft w:val="0"/>
              <w:marRight w:val="0"/>
              <w:marTop w:val="0"/>
              <w:marBottom w:val="0"/>
              <w:divBdr>
                <w:top w:val="none" w:sz="0" w:space="0" w:color="auto"/>
                <w:left w:val="none" w:sz="0" w:space="0" w:color="auto"/>
                <w:bottom w:val="none" w:sz="0" w:space="0" w:color="auto"/>
                <w:right w:val="none" w:sz="0" w:space="0" w:color="auto"/>
              </w:divBdr>
            </w:div>
            <w:div w:id="1565993167">
              <w:marLeft w:val="0"/>
              <w:marRight w:val="0"/>
              <w:marTop w:val="0"/>
              <w:marBottom w:val="0"/>
              <w:divBdr>
                <w:top w:val="none" w:sz="0" w:space="0" w:color="auto"/>
                <w:left w:val="none" w:sz="0" w:space="0" w:color="auto"/>
                <w:bottom w:val="none" w:sz="0" w:space="0" w:color="auto"/>
                <w:right w:val="none" w:sz="0" w:space="0" w:color="auto"/>
              </w:divBdr>
            </w:div>
            <w:div w:id="17214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694">
      <w:bodyDiv w:val="1"/>
      <w:marLeft w:val="0"/>
      <w:marRight w:val="0"/>
      <w:marTop w:val="0"/>
      <w:marBottom w:val="0"/>
      <w:divBdr>
        <w:top w:val="none" w:sz="0" w:space="0" w:color="auto"/>
        <w:left w:val="none" w:sz="0" w:space="0" w:color="auto"/>
        <w:bottom w:val="none" w:sz="0" w:space="0" w:color="auto"/>
        <w:right w:val="none" w:sz="0" w:space="0" w:color="auto"/>
      </w:divBdr>
      <w:divsChild>
        <w:div w:id="1584875359">
          <w:marLeft w:val="0"/>
          <w:marRight w:val="0"/>
          <w:marTop w:val="0"/>
          <w:marBottom w:val="0"/>
          <w:divBdr>
            <w:top w:val="none" w:sz="0" w:space="0" w:color="auto"/>
            <w:left w:val="none" w:sz="0" w:space="0" w:color="auto"/>
            <w:bottom w:val="none" w:sz="0" w:space="0" w:color="auto"/>
            <w:right w:val="none" w:sz="0" w:space="0" w:color="auto"/>
          </w:divBdr>
          <w:divsChild>
            <w:div w:id="2135366340">
              <w:marLeft w:val="0"/>
              <w:marRight w:val="0"/>
              <w:marTop w:val="0"/>
              <w:marBottom w:val="0"/>
              <w:divBdr>
                <w:top w:val="none" w:sz="0" w:space="0" w:color="auto"/>
                <w:left w:val="none" w:sz="0" w:space="0" w:color="auto"/>
                <w:bottom w:val="none" w:sz="0" w:space="0" w:color="auto"/>
                <w:right w:val="none" w:sz="0" w:space="0" w:color="auto"/>
              </w:divBdr>
              <w:divsChild>
                <w:div w:id="1012415882">
                  <w:marLeft w:val="2928"/>
                  <w:marRight w:val="0"/>
                  <w:marTop w:val="720"/>
                  <w:marBottom w:val="0"/>
                  <w:divBdr>
                    <w:top w:val="none" w:sz="0" w:space="0" w:color="auto"/>
                    <w:left w:val="none" w:sz="0" w:space="0" w:color="auto"/>
                    <w:bottom w:val="none" w:sz="0" w:space="0" w:color="auto"/>
                    <w:right w:val="none" w:sz="0" w:space="0" w:color="auto"/>
                  </w:divBdr>
                  <w:divsChild>
                    <w:div w:id="1770659153">
                      <w:marLeft w:val="0"/>
                      <w:marRight w:val="0"/>
                      <w:marTop w:val="0"/>
                      <w:marBottom w:val="0"/>
                      <w:divBdr>
                        <w:top w:val="none" w:sz="0" w:space="0" w:color="auto"/>
                        <w:left w:val="none" w:sz="0" w:space="0" w:color="auto"/>
                        <w:bottom w:val="none" w:sz="0" w:space="0" w:color="auto"/>
                        <w:right w:val="none" w:sz="0" w:space="0" w:color="auto"/>
                      </w:divBdr>
                      <w:divsChild>
                        <w:div w:id="3768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38160">
      <w:bodyDiv w:val="1"/>
      <w:marLeft w:val="0"/>
      <w:marRight w:val="0"/>
      <w:marTop w:val="0"/>
      <w:marBottom w:val="0"/>
      <w:divBdr>
        <w:top w:val="none" w:sz="0" w:space="0" w:color="auto"/>
        <w:left w:val="none" w:sz="0" w:space="0" w:color="auto"/>
        <w:bottom w:val="none" w:sz="0" w:space="0" w:color="auto"/>
        <w:right w:val="none" w:sz="0" w:space="0" w:color="auto"/>
      </w:divBdr>
      <w:divsChild>
        <w:div w:id="107237316">
          <w:marLeft w:val="0"/>
          <w:marRight w:val="0"/>
          <w:marTop w:val="0"/>
          <w:marBottom w:val="0"/>
          <w:divBdr>
            <w:top w:val="none" w:sz="0" w:space="0" w:color="auto"/>
            <w:left w:val="none" w:sz="0" w:space="0" w:color="auto"/>
            <w:bottom w:val="none" w:sz="0" w:space="0" w:color="auto"/>
            <w:right w:val="none" w:sz="0" w:space="0" w:color="auto"/>
          </w:divBdr>
        </w:div>
      </w:divsChild>
    </w:div>
    <w:div w:id="695813021">
      <w:bodyDiv w:val="1"/>
      <w:marLeft w:val="0"/>
      <w:marRight w:val="0"/>
      <w:marTop w:val="0"/>
      <w:marBottom w:val="0"/>
      <w:divBdr>
        <w:top w:val="none" w:sz="0" w:space="0" w:color="auto"/>
        <w:left w:val="none" w:sz="0" w:space="0" w:color="auto"/>
        <w:bottom w:val="none" w:sz="0" w:space="0" w:color="auto"/>
        <w:right w:val="none" w:sz="0" w:space="0" w:color="auto"/>
      </w:divBdr>
    </w:div>
    <w:div w:id="770054508">
      <w:bodyDiv w:val="1"/>
      <w:marLeft w:val="0"/>
      <w:marRight w:val="0"/>
      <w:marTop w:val="0"/>
      <w:marBottom w:val="0"/>
      <w:divBdr>
        <w:top w:val="none" w:sz="0" w:space="0" w:color="auto"/>
        <w:left w:val="none" w:sz="0" w:space="0" w:color="auto"/>
        <w:bottom w:val="none" w:sz="0" w:space="0" w:color="auto"/>
        <w:right w:val="none" w:sz="0" w:space="0" w:color="auto"/>
      </w:divBdr>
      <w:divsChild>
        <w:div w:id="500193611">
          <w:marLeft w:val="0"/>
          <w:marRight w:val="0"/>
          <w:marTop w:val="0"/>
          <w:marBottom w:val="0"/>
          <w:divBdr>
            <w:top w:val="none" w:sz="0" w:space="0" w:color="auto"/>
            <w:left w:val="none" w:sz="0" w:space="0" w:color="auto"/>
            <w:bottom w:val="none" w:sz="0" w:space="0" w:color="auto"/>
            <w:right w:val="none" w:sz="0" w:space="0" w:color="auto"/>
          </w:divBdr>
        </w:div>
      </w:divsChild>
    </w:div>
    <w:div w:id="839274253">
      <w:bodyDiv w:val="1"/>
      <w:marLeft w:val="0"/>
      <w:marRight w:val="0"/>
      <w:marTop w:val="0"/>
      <w:marBottom w:val="0"/>
      <w:divBdr>
        <w:top w:val="none" w:sz="0" w:space="0" w:color="auto"/>
        <w:left w:val="none" w:sz="0" w:space="0" w:color="auto"/>
        <w:bottom w:val="none" w:sz="0" w:space="0" w:color="auto"/>
        <w:right w:val="none" w:sz="0" w:space="0" w:color="auto"/>
      </w:divBdr>
    </w:div>
    <w:div w:id="852572290">
      <w:bodyDiv w:val="1"/>
      <w:marLeft w:val="0"/>
      <w:marRight w:val="0"/>
      <w:marTop w:val="0"/>
      <w:marBottom w:val="0"/>
      <w:divBdr>
        <w:top w:val="none" w:sz="0" w:space="0" w:color="auto"/>
        <w:left w:val="none" w:sz="0" w:space="0" w:color="auto"/>
        <w:bottom w:val="none" w:sz="0" w:space="0" w:color="auto"/>
        <w:right w:val="none" w:sz="0" w:space="0" w:color="auto"/>
      </w:divBdr>
      <w:divsChild>
        <w:div w:id="1532842074">
          <w:marLeft w:val="0"/>
          <w:marRight w:val="0"/>
          <w:marTop w:val="0"/>
          <w:marBottom w:val="0"/>
          <w:divBdr>
            <w:top w:val="none" w:sz="0" w:space="0" w:color="auto"/>
            <w:left w:val="none" w:sz="0" w:space="0" w:color="auto"/>
            <w:bottom w:val="none" w:sz="0" w:space="0" w:color="auto"/>
            <w:right w:val="none" w:sz="0" w:space="0" w:color="auto"/>
          </w:divBdr>
        </w:div>
      </w:divsChild>
    </w:div>
    <w:div w:id="907807375">
      <w:bodyDiv w:val="1"/>
      <w:marLeft w:val="0"/>
      <w:marRight w:val="0"/>
      <w:marTop w:val="0"/>
      <w:marBottom w:val="0"/>
      <w:divBdr>
        <w:top w:val="none" w:sz="0" w:space="0" w:color="auto"/>
        <w:left w:val="none" w:sz="0" w:space="0" w:color="auto"/>
        <w:bottom w:val="none" w:sz="0" w:space="0" w:color="auto"/>
        <w:right w:val="none" w:sz="0" w:space="0" w:color="auto"/>
      </w:divBdr>
      <w:divsChild>
        <w:div w:id="415518567">
          <w:marLeft w:val="0"/>
          <w:marRight w:val="0"/>
          <w:marTop w:val="0"/>
          <w:marBottom w:val="0"/>
          <w:divBdr>
            <w:top w:val="none" w:sz="0" w:space="0" w:color="auto"/>
            <w:left w:val="none" w:sz="0" w:space="0" w:color="auto"/>
            <w:bottom w:val="none" w:sz="0" w:space="0" w:color="auto"/>
            <w:right w:val="none" w:sz="0" w:space="0" w:color="auto"/>
          </w:divBdr>
          <w:divsChild>
            <w:div w:id="1498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5410">
      <w:bodyDiv w:val="1"/>
      <w:marLeft w:val="0"/>
      <w:marRight w:val="0"/>
      <w:marTop w:val="0"/>
      <w:marBottom w:val="0"/>
      <w:divBdr>
        <w:top w:val="none" w:sz="0" w:space="0" w:color="auto"/>
        <w:left w:val="none" w:sz="0" w:space="0" w:color="auto"/>
        <w:bottom w:val="none" w:sz="0" w:space="0" w:color="auto"/>
        <w:right w:val="none" w:sz="0" w:space="0" w:color="auto"/>
      </w:divBdr>
      <w:divsChild>
        <w:div w:id="789394557">
          <w:marLeft w:val="0"/>
          <w:marRight w:val="0"/>
          <w:marTop w:val="0"/>
          <w:marBottom w:val="0"/>
          <w:divBdr>
            <w:top w:val="none" w:sz="0" w:space="0" w:color="auto"/>
            <w:left w:val="none" w:sz="0" w:space="0" w:color="auto"/>
            <w:bottom w:val="none" w:sz="0" w:space="0" w:color="auto"/>
            <w:right w:val="none" w:sz="0" w:space="0" w:color="auto"/>
          </w:divBdr>
        </w:div>
      </w:divsChild>
    </w:div>
    <w:div w:id="1093166993">
      <w:bodyDiv w:val="1"/>
      <w:marLeft w:val="0"/>
      <w:marRight w:val="0"/>
      <w:marTop w:val="0"/>
      <w:marBottom w:val="0"/>
      <w:divBdr>
        <w:top w:val="none" w:sz="0" w:space="0" w:color="auto"/>
        <w:left w:val="none" w:sz="0" w:space="0" w:color="auto"/>
        <w:bottom w:val="none" w:sz="0" w:space="0" w:color="auto"/>
        <w:right w:val="none" w:sz="0" w:space="0" w:color="auto"/>
      </w:divBdr>
    </w:div>
    <w:div w:id="1112016366">
      <w:bodyDiv w:val="1"/>
      <w:marLeft w:val="0"/>
      <w:marRight w:val="0"/>
      <w:marTop w:val="0"/>
      <w:marBottom w:val="0"/>
      <w:divBdr>
        <w:top w:val="none" w:sz="0" w:space="0" w:color="auto"/>
        <w:left w:val="none" w:sz="0" w:space="0" w:color="auto"/>
        <w:bottom w:val="none" w:sz="0" w:space="0" w:color="auto"/>
        <w:right w:val="none" w:sz="0" w:space="0" w:color="auto"/>
      </w:divBdr>
      <w:divsChild>
        <w:div w:id="1013143006">
          <w:marLeft w:val="0"/>
          <w:marRight w:val="0"/>
          <w:marTop w:val="0"/>
          <w:marBottom w:val="0"/>
          <w:divBdr>
            <w:top w:val="none" w:sz="0" w:space="0" w:color="auto"/>
            <w:left w:val="none" w:sz="0" w:space="0" w:color="auto"/>
            <w:bottom w:val="none" w:sz="0" w:space="0" w:color="auto"/>
            <w:right w:val="none" w:sz="0" w:space="0" w:color="auto"/>
          </w:divBdr>
        </w:div>
      </w:divsChild>
    </w:div>
    <w:div w:id="1140879288">
      <w:bodyDiv w:val="1"/>
      <w:marLeft w:val="0"/>
      <w:marRight w:val="0"/>
      <w:marTop w:val="0"/>
      <w:marBottom w:val="0"/>
      <w:divBdr>
        <w:top w:val="none" w:sz="0" w:space="0" w:color="auto"/>
        <w:left w:val="none" w:sz="0" w:space="0" w:color="auto"/>
        <w:bottom w:val="none" w:sz="0" w:space="0" w:color="auto"/>
        <w:right w:val="none" w:sz="0" w:space="0" w:color="auto"/>
      </w:divBdr>
      <w:divsChild>
        <w:div w:id="439642902">
          <w:marLeft w:val="0"/>
          <w:marRight w:val="0"/>
          <w:marTop w:val="0"/>
          <w:marBottom w:val="0"/>
          <w:divBdr>
            <w:top w:val="none" w:sz="0" w:space="0" w:color="auto"/>
            <w:left w:val="none" w:sz="0" w:space="0" w:color="auto"/>
            <w:bottom w:val="none" w:sz="0" w:space="0" w:color="auto"/>
            <w:right w:val="none" w:sz="0" w:space="0" w:color="auto"/>
          </w:divBdr>
          <w:divsChild>
            <w:div w:id="476144471">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884298235">
                  <w:marLeft w:val="0"/>
                  <w:marRight w:val="0"/>
                  <w:marTop w:val="0"/>
                  <w:marBottom w:val="0"/>
                  <w:divBdr>
                    <w:top w:val="none" w:sz="0" w:space="0" w:color="auto"/>
                    <w:left w:val="none" w:sz="0" w:space="0" w:color="auto"/>
                    <w:bottom w:val="none" w:sz="0" w:space="0" w:color="auto"/>
                    <w:right w:val="none" w:sz="0" w:space="0" w:color="auto"/>
                  </w:divBdr>
                  <w:divsChild>
                    <w:div w:id="483356047">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28708246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363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68803">
      <w:bodyDiv w:val="1"/>
      <w:marLeft w:val="0"/>
      <w:marRight w:val="0"/>
      <w:marTop w:val="0"/>
      <w:marBottom w:val="0"/>
      <w:divBdr>
        <w:top w:val="none" w:sz="0" w:space="0" w:color="auto"/>
        <w:left w:val="none" w:sz="0" w:space="0" w:color="auto"/>
        <w:bottom w:val="none" w:sz="0" w:space="0" w:color="auto"/>
        <w:right w:val="none" w:sz="0" w:space="0" w:color="auto"/>
      </w:divBdr>
      <w:divsChild>
        <w:div w:id="1316180296">
          <w:marLeft w:val="0"/>
          <w:marRight w:val="0"/>
          <w:marTop w:val="0"/>
          <w:marBottom w:val="0"/>
          <w:divBdr>
            <w:top w:val="none" w:sz="0" w:space="0" w:color="auto"/>
            <w:left w:val="none" w:sz="0" w:space="0" w:color="auto"/>
            <w:bottom w:val="none" w:sz="0" w:space="0" w:color="auto"/>
            <w:right w:val="none" w:sz="0" w:space="0" w:color="auto"/>
          </w:divBdr>
        </w:div>
      </w:divsChild>
    </w:div>
    <w:div w:id="1191185641">
      <w:bodyDiv w:val="1"/>
      <w:marLeft w:val="0"/>
      <w:marRight w:val="0"/>
      <w:marTop w:val="0"/>
      <w:marBottom w:val="0"/>
      <w:divBdr>
        <w:top w:val="none" w:sz="0" w:space="0" w:color="auto"/>
        <w:left w:val="none" w:sz="0" w:space="0" w:color="auto"/>
        <w:bottom w:val="none" w:sz="0" w:space="0" w:color="auto"/>
        <w:right w:val="none" w:sz="0" w:space="0" w:color="auto"/>
      </w:divBdr>
    </w:div>
    <w:div w:id="1192649200">
      <w:bodyDiv w:val="1"/>
      <w:marLeft w:val="0"/>
      <w:marRight w:val="0"/>
      <w:marTop w:val="0"/>
      <w:marBottom w:val="0"/>
      <w:divBdr>
        <w:top w:val="none" w:sz="0" w:space="0" w:color="auto"/>
        <w:left w:val="none" w:sz="0" w:space="0" w:color="auto"/>
        <w:bottom w:val="none" w:sz="0" w:space="0" w:color="auto"/>
        <w:right w:val="none" w:sz="0" w:space="0" w:color="auto"/>
      </w:divBdr>
    </w:div>
    <w:div w:id="1200776753">
      <w:bodyDiv w:val="1"/>
      <w:marLeft w:val="0"/>
      <w:marRight w:val="0"/>
      <w:marTop w:val="0"/>
      <w:marBottom w:val="0"/>
      <w:divBdr>
        <w:top w:val="none" w:sz="0" w:space="0" w:color="auto"/>
        <w:left w:val="none" w:sz="0" w:space="0" w:color="auto"/>
        <w:bottom w:val="none" w:sz="0" w:space="0" w:color="auto"/>
        <w:right w:val="none" w:sz="0" w:space="0" w:color="auto"/>
      </w:divBdr>
      <w:divsChild>
        <w:div w:id="664018474">
          <w:marLeft w:val="0"/>
          <w:marRight w:val="0"/>
          <w:marTop w:val="0"/>
          <w:marBottom w:val="0"/>
          <w:divBdr>
            <w:top w:val="none" w:sz="0" w:space="0" w:color="auto"/>
            <w:left w:val="none" w:sz="0" w:space="0" w:color="auto"/>
            <w:bottom w:val="none" w:sz="0" w:space="0" w:color="auto"/>
            <w:right w:val="none" w:sz="0" w:space="0" w:color="auto"/>
          </w:divBdr>
          <w:divsChild>
            <w:div w:id="874124616">
              <w:marLeft w:val="0"/>
              <w:marRight w:val="0"/>
              <w:marTop w:val="0"/>
              <w:marBottom w:val="0"/>
              <w:divBdr>
                <w:top w:val="none" w:sz="0" w:space="0" w:color="auto"/>
                <w:left w:val="none" w:sz="0" w:space="0" w:color="auto"/>
                <w:bottom w:val="none" w:sz="0" w:space="0" w:color="auto"/>
                <w:right w:val="none" w:sz="0" w:space="0" w:color="auto"/>
              </w:divBdr>
            </w:div>
            <w:div w:id="1073115829">
              <w:marLeft w:val="0"/>
              <w:marRight w:val="0"/>
              <w:marTop w:val="0"/>
              <w:marBottom w:val="0"/>
              <w:divBdr>
                <w:top w:val="none" w:sz="0" w:space="0" w:color="auto"/>
                <w:left w:val="none" w:sz="0" w:space="0" w:color="auto"/>
                <w:bottom w:val="none" w:sz="0" w:space="0" w:color="auto"/>
                <w:right w:val="none" w:sz="0" w:space="0" w:color="auto"/>
              </w:divBdr>
            </w:div>
            <w:div w:id="21066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5338">
      <w:bodyDiv w:val="1"/>
      <w:marLeft w:val="0"/>
      <w:marRight w:val="0"/>
      <w:marTop w:val="0"/>
      <w:marBottom w:val="0"/>
      <w:divBdr>
        <w:top w:val="none" w:sz="0" w:space="0" w:color="auto"/>
        <w:left w:val="none" w:sz="0" w:space="0" w:color="auto"/>
        <w:bottom w:val="none" w:sz="0" w:space="0" w:color="auto"/>
        <w:right w:val="none" w:sz="0" w:space="0" w:color="auto"/>
      </w:divBdr>
      <w:divsChild>
        <w:div w:id="1961181334">
          <w:marLeft w:val="0"/>
          <w:marRight w:val="0"/>
          <w:marTop w:val="0"/>
          <w:marBottom w:val="0"/>
          <w:divBdr>
            <w:top w:val="none" w:sz="0" w:space="0" w:color="auto"/>
            <w:left w:val="none" w:sz="0" w:space="0" w:color="auto"/>
            <w:bottom w:val="none" w:sz="0" w:space="0" w:color="auto"/>
            <w:right w:val="none" w:sz="0" w:space="0" w:color="auto"/>
          </w:divBdr>
          <w:divsChild>
            <w:div w:id="10758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8455">
      <w:bodyDiv w:val="1"/>
      <w:marLeft w:val="0"/>
      <w:marRight w:val="0"/>
      <w:marTop w:val="0"/>
      <w:marBottom w:val="0"/>
      <w:divBdr>
        <w:top w:val="none" w:sz="0" w:space="0" w:color="auto"/>
        <w:left w:val="none" w:sz="0" w:space="0" w:color="auto"/>
        <w:bottom w:val="none" w:sz="0" w:space="0" w:color="auto"/>
        <w:right w:val="none" w:sz="0" w:space="0" w:color="auto"/>
      </w:divBdr>
      <w:divsChild>
        <w:div w:id="1085611486">
          <w:marLeft w:val="0"/>
          <w:marRight w:val="0"/>
          <w:marTop w:val="0"/>
          <w:marBottom w:val="0"/>
          <w:divBdr>
            <w:top w:val="none" w:sz="0" w:space="0" w:color="auto"/>
            <w:left w:val="none" w:sz="0" w:space="0" w:color="auto"/>
            <w:bottom w:val="none" w:sz="0" w:space="0" w:color="auto"/>
            <w:right w:val="none" w:sz="0" w:space="0" w:color="auto"/>
          </w:divBdr>
          <w:divsChild>
            <w:div w:id="690840708">
              <w:marLeft w:val="0"/>
              <w:marRight w:val="0"/>
              <w:marTop w:val="0"/>
              <w:marBottom w:val="0"/>
              <w:divBdr>
                <w:top w:val="none" w:sz="0" w:space="0" w:color="auto"/>
                <w:left w:val="none" w:sz="0" w:space="0" w:color="auto"/>
                <w:bottom w:val="none" w:sz="0" w:space="0" w:color="auto"/>
                <w:right w:val="none" w:sz="0" w:space="0" w:color="auto"/>
              </w:divBdr>
              <w:divsChild>
                <w:div w:id="598491739">
                  <w:marLeft w:val="2928"/>
                  <w:marRight w:val="0"/>
                  <w:marTop w:val="720"/>
                  <w:marBottom w:val="0"/>
                  <w:divBdr>
                    <w:top w:val="none" w:sz="0" w:space="0" w:color="auto"/>
                    <w:left w:val="none" w:sz="0" w:space="0" w:color="auto"/>
                    <w:bottom w:val="none" w:sz="0" w:space="0" w:color="auto"/>
                    <w:right w:val="none" w:sz="0" w:space="0" w:color="auto"/>
                  </w:divBdr>
                  <w:divsChild>
                    <w:div w:id="1921057263">
                      <w:marLeft w:val="0"/>
                      <w:marRight w:val="0"/>
                      <w:marTop w:val="0"/>
                      <w:marBottom w:val="0"/>
                      <w:divBdr>
                        <w:top w:val="none" w:sz="0" w:space="0" w:color="auto"/>
                        <w:left w:val="none" w:sz="0" w:space="0" w:color="auto"/>
                        <w:bottom w:val="none" w:sz="0" w:space="0" w:color="auto"/>
                        <w:right w:val="none" w:sz="0" w:space="0" w:color="auto"/>
                      </w:divBdr>
                      <w:divsChild>
                        <w:div w:id="5037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9652">
      <w:bodyDiv w:val="1"/>
      <w:marLeft w:val="0"/>
      <w:marRight w:val="0"/>
      <w:marTop w:val="0"/>
      <w:marBottom w:val="0"/>
      <w:divBdr>
        <w:top w:val="none" w:sz="0" w:space="0" w:color="auto"/>
        <w:left w:val="none" w:sz="0" w:space="0" w:color="auto"/>
        <w:bottom w:val="none" w:sz="0" w:space="0" w:color="auto"/>
        <w:right w:val="none" w:sz="0" w:space="0" w:color="auto"/>
      </w:divBdr>
      <w:divsChild>
        <w:div w:id="1431967411">
          <w:marLeft w:val="0"/>
          <w:marRight w:val="0"/>
          <w:marTop w:val="0"/>
          <w:marBottom w:val="0"/>
          <w:divBdr>
            <w:top w:val="none" w:sz="0" w:space="0" w:color="auto"/>
            <w:left w:val="none" w:sz="0" w:space="0" w:color="auto"/>
            <w:bottom w:val="none" w:sz="0" w:space="0" w:color="auto"/>
            <w:right w:val="none" w:sz="0" w:space="0" w:color="auto"/>
          </w:divBdr>
          <w:divsChild>
            <w:div w:id="13788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2281">
      <w:bodyDiv w:val="1"/>
      <w:marLeft w:val="0"/>
      <w:marRight w:val="0"/>
      <w:marTop w:val="0"/>
      <w:marBottom w:val="0"/>
      <w:divBdr>
        <w:top w:val="none" w:sz="0" w:space="0" w:color="auto"/>
        <w:left w:val="none" w:sz="0" w:space="0" w:color="auto"/>
        <w:bottom w:val="none" w:sz="0" w:space="0" w:color="auto"/>
        <w:right w:val="none" w:sz="0" w:space="0" w:color="auto"/>
      </w:divBdr>
      <w:divsChild>
        <w:div w:id="1606577225">
          <w:marLeft w:val="0"/>
          <w:marRight w:val="0"/>
          <w:marTop w:val="0"/>
          <w:marBottom w:val="0"/>
          <w:divBdr>
            <w:top w:val="none" w:sz="0" w:space="0" w:color="auto"/>
            <w:left w:val="none" w:sz="0" w:space="0" w:color="auto"/>
            <w:bottom w:val="none" w:sz="0" w:space="0" w:color="auto"/>
            <w:right w:val="none" w:sz="0" w:space="0" w:color="auto"/>
          </w:divBdr>
        </w:div>
      </w:divsChild>
    </w:div>
    <w:div w:id="1521972535">
      <w:bodyDiv w:val="1"/>
      <w:marLeft w:val="0"/>
      <w:marRight w:val="0"/>
      <w:marTop w:val="0"/>
      <w:marBottom w:val="0"/>
      <w:divBdr>
        <w:top w:val="none" w:sz="0" w:space="0" w:color="auto"/>
        <w:left w:val="none" w:sz="0" w:space="0" w:color="auto"/>
        <w:bottom w:val="none" w:sz="0" w:space="0" w:color="auto"/>
        <w:right w:val="none" w:sz="0" w:space="0" w:color="auto"/>
      </w:divBdr>
      <w:divsChild>
        <w:div w:id="531235736">
          <w:marLeft w:val="0"/>
          <w:marRight w:val="0"/>
          <w:marTop w:val="0"/>
          <w:marBottom w:val="0"/>
          <w:divBdr>
            <w:top w:val="none" w:sz="0" w:space="0" w:color="auto"/>
            <w:left w:val="none" w:sz="0" w:space="0" w:color="auto"/>
            <w:bottom w:val="none" w:sz="0" w:space="0" w:color="auto"/>
            <w:right w:val="none" w:sz="0" w:space="0" w:color="auto"/>
          </w:divBdr>
          <w:divsChild>
            <w:div w:id="4029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3506">
      <w:bodyDiv w:val="1"/>
      <w:marLeft w:val="15"/>
      <w:marRight w:val="0"/>
      <w:marTop w:val="45"/>
      <w:marBottom w:val="0"/>
      <w:divBdr>
        <w:top w:val="none" w:sz="0" w:space="0" w:color="auto"/>
        <w:left w:val="none" w:sz="0" w:space="0" w:color="auto"/>
        <w:bottom w:val="none" w:sz="0" w:space="0" w:color="auto"/>
        <w:right w:val="none" w:sz="0" w:space="0" w:color="auto"/>
      </w:divBdr>
      <w:divsChild>
        <w:div w:id="597061182">
          <w:marLeft w:val="0"/>
          <w:marRight w:val="0"/>
          <w:marTop w:val="0"/>
          <w:marBottom w:val="0"/>
          <w:divBdr>
            <w:top w:val="none" w:sz="0" w:space="0" w:color="auto"/>
            <w:left w:val="none" w:sz="0" w:space="0" w:color="auto"/>
            <w:bottom w:val="none" w:sz="0" w:space="0" w:color="auto"/>
            <w:right w:val="none" w:sz="0" w:space="0" w:color="auto"/>
          </w:divBdr>
          <w:divsChild>
            <w:div w:id="172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3770">
      <w:bodyDiv w:val="1"/>
      <w:marLeft w:val="0"/>
      <w:marRight w:val="0"/>
      <w:marTop w:val="0"/>
      <w:marBottom w:val="0"/>
      <w:divBdr>
        <w:top w:val="none" w:sz="0" w:space="0" w:color="auto"/>
        <w:left w:val="none" w:sz="0" w:space="0" w:color="auto"/>
        <w:bottom w:val="none" w:sz="0" w:space="0" w:color="auto"/>
        <w:right w:val="none" w:sz="0" w:space="0" w:color="auto"/>
      </w:divBdr>
      <w:divsChild>
        <w:div w:id="64768989">
          <w:marLeft w:val="0"/>
          <w:marRight w:val="0"/>
          <w:marTop w:val="0"/>
          <w:marBottom w:val="0"/>
          <w:divBdr>
            <w:top w:val="none" w:sz="0" w:space="0" w:color="auto"/>
            <w:left w:val="none" w:sz="0" w:space="0" w:color="auto"/>
            <w:bottom w:val="none" w:sz="0" w:space="0" w:color="auto"/>
            <w:right w:val="none" w:sz="0" w:space="0" w:color="auto"/>
          </w:divBdr>
        </w:div>
        <w:div w:id="370039609">
          <w:marLeft w:val="0"/>
          <w:marRight w:val="0"/>
          <w:marTop w:val="0"/>
          <w:marBottom w:val="0"/>
          <w:divBdr>
            <w:top w:val="none" w:sz="0" w:space="0" w:color="auto"/>
            <w:left w:val="none" w:sz="0" w:space="0" w:color="auto"/>
            <w:bottom w:val="none" w:sz="0" w:space="0" w:color="auto"/>
            <w:right w:val="none" w:sz="0" w:space="0" w:color="auto"/>
          </w:divBdr>
        </w:div>
        <w:div w:id="629673328">
          <w:marLeft w:val="0"/>
          <w:marRight w:val="0"/>
          <w:marTop w:val="0"/>
          <w:marBottom w:val="0"/>
          <w:divBdr>
            <w:top w:val="none" w:sz="0" w:space="0" w:color="auto"/>
            <w:left w:val="none" w:sz="0" w:space="0" w:color="auto"/>
            <w:bottom w:val="none" w:sz="0" w:space="0" w:color="auto"/>
            <w:right w:val="none" w:sz="0" w:space="0" w:color="auto"/>
          </w:divBdr>
        </w:div>
        <w:div w:id="981738348">
          <w:marLeft w:val="0"/>
          <w:marRight w:val="0"/>
          <w:marTop w:val="0"/>
          <w:marBottom w:val="0"/>
          <w:divBdr>
            <w:top w:val="none" w:sz="0" w:space="0" w:color="auto"/>
            <w:left w:val="none" w:sz="0" w:space="0" w:color="auto"/>
            <w:bottom w:val="none" w:sz="0" w:space="0" w:color="auto"/>
            <w:right w:val="none" w:sz="0" w:space="0" w:color="auto"/>
          </w:divBdr>
        </w:div>
        <w:div w:id="1436441919">
          <w:marLeft w:val="0"/>
          <w:marRight w:val="0"/>
          <w:marTop w:val="0"/>
          <w:marBottom w:val="0"/>
          <w:divBdr>
            <w:top w:val="none" w:sz="0" w:space="0" w:color="auto"/>
            <w:left w:val="none" w:sz="0" w:space="0" w:color="auto"/>
            <w:bottom w:val="none" w:sz="0" w:space="0" w:color="auto"/>
            <w:right w:val="none" w:sz="0" w:space="0" w:color="auto"/>
          </w:divBdr>
        </w:div>
        <w:div w:id="1627851469">
          <w:marLeft w:val="0"/>
          <w:marRight w:val="0"/>
          <w:marTop w:val="0"/>
          <w:marBottom w:val="0"/>
          <w:divBdr>
            <w:top w:val="none" w:sz="0" w:space="0" w:color="auto"/>
            <w:left w:val="none" w:sz="0" w:space="0" w:color="auto"/>
            <w:bottom w:val="none" w:sz="0" w:space="0" w:color="auto"/>
            <w:right w:val="none" w:sz="0" w:space="0" w:color="auto"/>
          </w:divBdr>
        </w:div>
        <w:div w:id="1708021386">
          <w:marLeft w:val="0"/>
          <w:marRight w:val="0"/>
          <w:marTop w:val="0"/>
          <w:marBottom w:val="0"/>
          <w:divBdr>
            <w:top w:val="none" w:sz="0" w:space="0" w:color="auto"/>
            <w:left w:val="none" w:sz="0" w:space="0" w:color="auto"/>
            <w:bottom w:val="none" w:sz="0" w:space="0" w:color="auto"/>
            <w:right w:val="none" w:sz="0" w:space="0" w:color="auto"/>
          </w:divBdr>
        </w:div>
        <w:div w:id="1771124424">
          <w:marLeft w:val="0"/>
          <w:marRight w:val="0"/>
          <w:marTop w:val="0"/>
          <w:marBottom w:val="0"/>
          <w:divBdr>
            <w:top w:val="none" w:sz="0" w:space="0" w:color="auto"/>
            <w:left w:val="none" w:sz="0" w:space="0" w:color="auto"/>
            <w:bottom w:val="none" w:sz="0" w:space="0" w:color="auto"/>
            <w:right w:val="none" w:sz="0" w:space="0" w:color="auto"/>
          </w:divBdr>
        </w:div>
        <w:div w:id="1988125786">
          <w:marLeft w:val="0"/>
          <w:marRight w:val="0"/>
          <w:marTop w:val="0"/>
          <w:marBottom w:val="0"/>
          <w:divBdr>
            <w:top w:val="none" w:sz="0" w:space="0" w:color="auto"/>
            <w:left w:val="none" w:sz="0" w:space="0" w:color="auto"/>
            <w:bottom w:val="none" w:sz="0" w:space="0" w:color="auto"/>
            <w:right w:val="none" w:sz="0" w:space="0" w:color="auto"/>
          </w:divBdr>
        </w:div>
      </w:divsChild>
    </w:div>
    <w:div w:id="1826315861">
      <w:bodyDiv w:val="1"/>
      <w:marLeft w:val="0"/>
      <w:marRight w:val="0"/>
      <w:marTop w:val="0"/>
      <w:marBottom w:val="0"/>
      <w:divBdr>
        <w:top w:val="none" w:sz="0" w:space="0" w:color="auto"/>
        <w:left w:val="none" w:sz="0" w:space="0" w:color="auto"/>
        <w:bottom w:val="none" w:sz="0" w:space="0" w:color="auto"/>
        <w:right w:val="none" w:sz="0" w:space="0" w:color="auto"/>
      </w:divBdr>
    </w:div>
    <w:div w:id="1863779898">
      <w:bodyDiv w:val="1"/>
      <w:marLeft w:val="0"/>
      <w:marRight w:val="0"/>
      <w:marTop w:val="0"/>
      <w:marBottom w:val="0"/>
      <w:divBdr>
        <w:top w:val="none" w:sz="0" w:space="0" w:color="auto"/>
        <w:left w:val="none" w:sz="0" w:space="0" w:color="auto"/>
        <w:bottom w:val="none" w:sz="0" w:space="0" w:color="auto"/>
        <w:right w:val="none" w:sz="0" w:space="0" w:color="auto"/>
      </w:divBdr>
      <w:divsChild>
        <w:div w:id="1174413007">
          <w:marLeft w:val="0"/>
          <w:marRight w:val="0"/>
          <w:marTop w:val="0"/>
          <w:marBottom w:val="0"/>
          <w:divBdr>
            <w:top w:val="none" w:sz="0" w:space="0" w:color="auto"/>
            <w:left w:val="none" w:sz="0" w:space="0" w:color="auto"/>
            <w:bottom w:val="none" w:sz="0" w:space="0" w:color="auto"/>
            <w:right w:val="none" w:sz="0" w:space="0" w:color="auto"/>
          </w:divBdr>
          <w:divsChild>
            <w:div w:id="930623890">
              <w:marLeft w:val="0"/>
              <w:marRight w:val="0"/>
              <w:marTop w:val="0"/>
              <w:marBottom w:val="0"/>
              <w:divBdr>
                <w:top w:val="none" w:sz="0" w:space="0" w:color="auto"/>
                <w:left w:val="none" w:sz="0" w:space="0" w:color="auto"/>
                <w:bottom w:val="none" w:sz="0" w:space="0" w:color="auto"/>
                <w:right w:val="none" w:sz="0" w:space="0" w:color="auto"/>
              </w:divBdr>
              <w:divsChild>
                <w:div w:id="229074652">
                  <w:marLeft w:val="2928"/>
                  <w:marRight w:val="0"/>
                  <w:marTop w:val="720"/>
                  <w:marBottom w:val="0"/>
                  <w:divBdr>
                    <w:top w:val="none" w:sz="0" w:space="0" w:color="auto"/>
                    <w:left w:val="none" w:sz="0" w:space="0" w:color="auto"/>
                    <w:bottom w:val="none" w:sz="0" w:space="0" w:color="auto"/>
                    <w:right w:val="none" w:sz="0" w:space="0" w:color="auto"/>
                  </w:divBdr>
                  <w:divsChild>
                    <w:div w:id="3216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06227">
      <w:bodyDiv w:val="1"/>
      <w:marLeft w:val="0"/>
      <w:marRight w:val="0"/>
      <w:marTop w:val="0"/>
      <w:marBottom w:val="0"/>
      <w:divBdr>
        <w:top w:val="none" w:sz="0" w:space="0" w:color="auto"/>
        <w:left w:val="none" w:sz="0" w:space="0" w:color="auto"/>
        <w:bottom w:val="none" w:sz="0" w:space="0" w:color="auto"/>
        <w:right w:val="none" w:sz="0" w:space="0" w:color="auto"/>
      </w:divBdr>
      <w:divsChild>
        <w:div w:id="420561888">
          <w:marLeft w:val="0"/>
          <w:marRight w:val="0"/>
          <w:marTop w:val="0"/>
          <w:marBottom w:val="0"/>
          <w:divBdr>
            <w:top w:val="none" w:sz="0" w:space="0" w:color="auto"/>
            <w:left w:val="none" w:sz="0" w:space="0" w:color="auto"/>
            <w:bottom w:val="none" w:sz="0" w:space="0" w:color="auto"/>
            <w:right w:val="none" w:sz="0" w:space="0" w:color="auto"/>
          </w:divBdr>
          <w:divsChild>
            <w:div w:id="4830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1128">
      <w:bodyDiv w:val="1"/>
      <w:marLeft w:val="0"/>
      <w:marRight w:val="0"/>
      <w:marTop w:val="0"/>
      <w:marBottom w:val="0"/>
      <w:divBdr>
        <w:top w:val="none" w:sz="0" w:space="0" w:color="auto"/>
        <w:left w:val="none" w:sz="0" w:space="0" w:color="auto"/>
        <w:bottom w:val="none" w:sz="0" w:space="0" w:color="auto"/>
        <w:right w:val="none" w:sz="0" w:space="0" w:color="auto"/>
      </w:divBdr>
    </w:div>
    <w:div w:id="2062246032">
      <w:bodyDiv w:val="1"/>
      <w:marLeft w:val="0"/>
      <w:marRight w:val="0"/>
      <w:marTop w:val="0"/>
      <w:marBottom w:val="0"/>
      <w:divBdr>
        <w:top w:val="none" w:sz="0" w:space="0" w:color="auto"/>
        <w:left w:val="none" w:sz="0" w:space="0" w:color="auto"/>
        <w:bottom w:val="none" w:sz="0" w:space="0" w:color="auto"/>
        <w:right w:val="none" w:sz="0" w:space="0" w:color="auto"/>
      </w:divBdr>
      <w:divsChild>
        <w:div w:id="912815769">
          <w:marLeft w:val="0"/>
          <w:marRight w:val="0"/>
          <w:marTop w:val="0"/>
          <w:marBottom w:val="0"/>
          <w:divBdr>
            <w:top w:val="none" w:sz="0" w:space="0" w:color="auto"/>
            <w:left w:val="none" w:sz="0" w:space="0" w:color="auto"/>
            <w:bottom w:val="none" w:sz="0" w:space="0" w:color="auto"/>
            <w:right w:val="none" w:sz="0" w:space="0" w:color="auto"/>
          </w:divBdr>
          <w:divsChild>
            <w:div w:id="516389725">
              <w:marLeft w:val="0"/>
              <w:marRight w:val="0"/>
              <w:marTop w:val="0"/>
              <w:marBottom w:val="0"/>
              <w:divBdr>
                <w:top w:val="none" w:sz="0" w:space="0" w:color="auto"/>
                <w:left w:val="none" w:sz="0" w:space="0" w:color="auto"/>
                <w:bottom w:val="none" w:sz="0" w:space="0" w:color="auto"/>
                <w:right w:val="none" w:sz="0" w:space="0" w:color="auto"/>
              </w:divBdr>
            </w:div>
            <w:div w:id="801726459">
              <w:marLeft w:val="0"/>
              <w:marRight w:val="0"/>
              <w:marTop w:val="0"/>
              <w:marBottom w:val="0"/>
              <w:divBdr>
                <w:top w:val="none" w:sz="0" w:space="0" w:color="auto"/>
                <w:left w:val="none" w:sz="0" w:space="0" w:color="auto"/>
                <w:bottom w:val="none" w:sz="0" w:space="0" w:color="auto"/>
                <w:right w:val="none" w:sz="0" w:space="0" w:color="auto"/>
              </w:divBdr>
            </w:div>
            <w:div w:id="11588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5142">
      <w:bodyDiv w:val="1"/>
      <w:marLeft w:val="0"/>
      <w:marRight w:val="0"/>
      <w:marTop w:val="0"/>
      <w:marBottom w:val="0"/>
      <w:divBdr>
        <w:top w:val="none" w:sz="0" w:space="0" w:color="auto"/>
        <w:left w:val="none" w:sz="0" w:space="0" w:color="auto"/>
        <w:bottom w:val="none" w:sz="0" w:space="0" w:color="auto"/>
        <w:right w:val="none" w:sz="0" w:space="0" w:color="auto"/>
      </w:divBdr>
    </w:div>
    <w:div w:id="2103987829">
      <w:bodyDiv w:val="1"/>
      <w:marLeft w:val="0"/>
      <w:marRight w:val="0"/>
      <w:marTop w:val="0"/>
      <w:marBottom w:val="0"/>
      <w:divBdr>
        <w:top w:val="none" w:sz="0" w:space="0" w:color="auto"/>
        <w:left w:val="none" w:sz="0" w:space="0" w:color="auto"/>
        <w:bottom w:val="none" w:sz="0" w:space="0" w:color="auto"/>
        <w:right w:val="none" w:sz="0" w:space="0" w:color="auto"/>
      </w:divBdr>
      <w:divsChild>
        <w:div w:id="1732387972">
          <w:marLeft w:val="0"/>
          <w:marRight w:val="0"/>
          <w:marTop w:val="0"/>
          <w:marBottom w:val="0"/>
          <w:divBdr>
            <w:top w:val="none" w:sz="0" w:space="0" w:color="auto"/>
            <w:left w:val="none" w:sz="0" w:space="0" w:color="auto"/>
            <w:bottom w:val="none" w:sz="0" w:space="0" w:color="auto"/>
            <w:right w:val="none" w:sz="0" w:space="0" w:color="auto"/>
          </w:divBdr>
          <w:divsChild>
            <w:div w:id="323435707">
              <w:marLeft w:val="0"/>
              <w:marRight w:val="0"/>
              <w:marTop w:val="0"/>
              <w:marBottom w:val="0"/>
              <w:divBdr>
                <w:top w:val="none" w:sz="0" w:space="0" w:color="auto"/>
                <w:left w:val="none" w:sz="0" w:space="0" w:color="auto"/>
                <w:bottom w:val="none" w:sz="0" w:space="0" w:color="auto"/>
                <w:right w:val="none" w:sz="0" w:space="0" w:color="auto"/>
              </w:divBdr>
            </w:div>
            <w:div w:id="791021279">
              <w:marLeft w:val="0"/>
              <w:marRight w:val="0"/>
              <w:marTop w:val="0"/>
              <w:marBottom w:val="0"/>
              <w:divBdr>
                <w:top w:val="none" w:sz="0" w:space="0" w:color="auto"/>
                <w:left w:val="none" w:sz="0" w:space="0" w:color="auto"/>
                <w:bottom w:val="none" w:sz="0" w:space="0" w:color="auto"/>
                <w:right w:val="none" w:sz="0" w:space="0" w:color="auto"/>
              </w:divBdr>
            </w:div>
            <w:div w:id="1980837717">
              <w:marLeft w:val="0"/>
              <w:marRight w:val="0"/>
              <w:marTop w:val="0"/>
              <w:marBottom w:val="0"/>
              <w:divBdr>
                <w:top w:val="none" w:sz="0" w:space="0" w:color="auto"/>
                <w:left w:val="none" w:sz="0" w:space="0" w:color="auto"/>
                <w:bottom w:val="none" w:sz="0" w:space="0" w:color="auto"/>
                <w:right w:val="none" w:sz="0" w:space="0" w:color="auto"/>
              </w:divBdr>
            </w:div>
            <w:div w:id="1990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image" Target="media/image139.wmf"/><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oleObject" Target="embeddings/oleObject64.bin"/><Relationship Id="rId324" Type="http://schemas.openxmlformats.org/officeDocument/2006/relationships/image" Target="media/image158.png"/><Relationship Id="rId366" Type="http://schemas.openxmlformats.org/officeDocument/2006/relationships/hyperlink" Target="http://www.monografias.com/trabajos/lacomunica/lacomunica.shtml" TargetMode="External"/><Relationship Id="rId170" Type="http://schemas.openxmlformats.org/officeDocument/2006/relationships/image" Target="media/image84.wmf"/><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oleObject" Target="embeddings/oleObject99.bin"/><Relationship Id="rId247" Type="http://schemas.openxmlformats.org/officeDocument/2006/relationships/oleObject" Target="embeddings/Gr_fico_de_Microsoft_Office_Excel13.xls"/><Relationship Id="rId107" Type="http://schemas.openxmlformats.org/officeDocument/2006/relationships/image" Target="media/image54.wmf"/><Relationship Id="rId268" Type="http://schemas.openxmlformats.org/officeDocument/2006/relationships/oleObject" Target="embeddings/oleObject119.bin"/><Relationship Id="rId289" Type="http://schemas.openxmlformats.org/officeDocument/2006/relationships/image" Target="media/image134.wmf"/><Relationship Id="rId11" Type="http://schemas.openxmlformats.org/officeDocument/2006/relationships/image" Target="media/image3.png"/><Relationship Id="rId32" Type="http://schemas.openxmlformats.org/officeDocument/2006/relationships/oleObject" Target="embeddings/oleObject7.bin"/><Relationship Id="rId53" Type="http://schemas.openxmlformats.org/officeDocument/2006/relationships/image" Target="media/image27.wmf"/><Relationship Id="rId74" Type="http://schemas.openxmlformats.org/officeDocument/2006/relationships/oleObject" Target="embeddings/oleObject28.bin"/><Relationship Id="rId128" Type="http://schemas.openxmlformats.org/officeDocument/2006/relationships/image" Target="media/image62.emf"/><Relationship Id="rId149" Type="http://schemas.openxmlformats.org/officeDocument/2006/relationships/oleObject" Target="embeddings/oleObject59.bin"/><Relationship Id="rId314" Type="http://schemas.openxmlformats.org/officeDocument/2006/relationships/image" Target="media/image148.png"/><Relationship Id="rId335" Type="http://schemas.openxmlformats.org/officeDocument/2006/relationships/image" Target="media/image169.png"/><Relationship Id="rId356" Type="http://schemas.openxmlformats.org/officeDocument/2006/relationships/image" Target="media/image190.png"/><Relationship Id="rId377" Type="http://schemas.openxmlformats.org/officeDocument/2006/relationships/image" Target="media/image202.png"/><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image" Target="media/image79.wmf"/><Relationship Id="rId181" Type="http://schemas.openxmlformats.org/officeDocument/2006/relationships/oleObject" Target="embeddings/oleObject75.bin"/><Relationship Id="rId216" Type="http://schemas.openxmlformats.org/officeDocument/2006/relationships/image" Target="media/image107.wmf"/><Relationship Id="rId237" Type="http://schemas.openxmlformats.org/officeDocument/2006/relationships/oleObject" Target="embeddings/oleObject108.bin"/><Relationship Id="rId258" Type="http://schemas.openxmlformats.org/officeDocument/2006/relationships/oleObject" Target="embeddings/oleObject114.bin"/><Relationship Id="rId279" Type="http://schemas.openxmlformats.org/officeDocument/2006/relationships/image" Target="media/image129.wmf"/><Relationship Id="rId22" Type="http://schemas.openxmlformats.org/officeDocument/2006/relationships/oleObject" Target="embeddings/oleObject2.bin"/><Relationship Id="rId43" Type="http://schemas.openxmlformats.org/officeDocument/2006/relationships/image" Target="media/image22.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9.emf"/><Relationship Id="rId290" Type="http://schemas.openxmlformats.org/officeDocument/2006/relationships/oleObject" Target="embeddings/oleObject130.bin"/><Relationship Id="rId304" Type="http://schemas.openxmlformats.org/officeDocument/2006/relationships/image" Target="media/image141.png"/><Relationship Id="rId325" Type="http://schemas.openxmlformats.org/officeDocument/2006/relationships/image" Target="media/image159.png"/><Relationship Id="rId346" Type="http://schemas.openxmlformats.org/officeDocument/2006/relationships/image" Target="media/image180.png"/><Relationship Id="rId367" Type="http://schemas.openxmlformats.org/officeDocument/2006/relationships/hyperlink" Target="http://www.monografias.com/trabajos7/mafu/mafu.shtml" TargetMode="External"/><Relationship Id="rId388" Type="http://schemas.openxmlformats.org/officeDocument/2006/relationships/image" Target="media/image213.png"/><Relationship Id="rId85" Type="http://schemas.openxmlformats.org/officeDocument/2006/relationships/image" Target="media/image43.wmf"/><Relationship Id="rId150" Type="http://schemas.openxmlformats.org/officeDocument/2006/relationships/image" Target="media/image74.wmf"/><Relationship Id="rId171" Type="http://schemas.openxmlformats.org/officeDocument/2006/relationships/oleObject" Target="embeddings/oleObject70.bin"/><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00.bin"/><Relationship Id="rId248" Type="http://schemas.openxmlformats.org/officeDocument/2006/relationships/oleObject" Target="embeddings/oleObject111.bin"/><Relationship Id="rId269" Type="http://schemas.openxmlformats.org/officeDocument/2006/relationships/image" Target="media/image124.wmf"/><Relationship Id="rId12" Type="http://schemas.openxmlformats.org/officeDocument/2006/relationships/image" Target="media/image4.png"/><Relationship Id="rId33" Type="http://schemas.openxmlformats.org/officeDocument/2006/relationships/image" Target="media/image17.wmf"/><Relationship Id="rId108" Type="http://schemas.openxmlformats.org/officeDocument/2006/relationships/oleObject" Target="embeddings/oleObject45.bin"/><Relationship Id="rId129" Type="http://schemas.openxmlformats.org/officeDocument/2006/relationships/image" Target="media/image63.emf"/><Relationship Id="rId280" Type="http://schemas.openxmlformats.org/officeDocument/2006/relationships/oleObject" Target="embeddings/oleObject125.bin"/><Relationship Id="rId315" Type="http://schemas.openxmlformats.org/officeDocument/2006/relationships/image" Target="media/image149.png"/><Relationship Id="rId336" Type="http://schemas.openxmlformats.org/officeDocument/2006/relationships/image" Target="media/image170.png"/><Relationship Id="rId357" Type="http://schemas.openxmlformats.org/officeDocument/2006/relationships/image" Target="media/image191.png"/><Relationship Id="rId54" Type="http://schemas.openxmlformats.org/officeDocument/2006/relationships/oleObject" Target="embeddings/oleObject18.bin"/><Relationship Id="rId75" Type="http://schemas.openxmlformats.org/officeDocument/2006/relationships/image" Target="media/image38.wmf"/><Relationship Id="rId96" Type="http://schemas.openxmlformats.org/officeDocument/2006/relationships/oleObject" Target="embeddings/oleObject39.bin"/><Relationship Id="rId140" Type="http://schemas.openxmlformats.org/officeDocument/2006/relationships/oleObject" Target="embeddings/Hoja_de_c_lculo_de_Microsoft_Office_Excel_97-20035.xls"/><Relationship Id="rId161" Type="http://schemas.openxmlformats.org/officeDocument/2006/relationships/oleObject" Target="embeddings/oleObject65.bin"/><Relationship Id="rId182" Type="http://schemas.openxmlformats.org/officeDocument/2006/relationships/image" Target="media/image90.wmf"/><Relationship Id="rId217" Type="http://schemas.openxmlformats.org/officeDocument/2006/relationships/oleObject" Target="embeddings/oleObject93.bin"/><Relationship Id="rId378" Type="http://schemas.openxmlformats.org/officeDocument/2006/relationships/image" Target="media/image203.png"/><Relationship Id="rId6" Type="http://schemas.openxmlformats.org/officeDocument/2006/relationships/endnotes" Target="endnotes.xml"/><Relationship Id="rId238" Type="http://schemas.openxmlformats.org/officeDocument/2006/relationships/image" Target="media/image113.emf"/><Relationship Id="rId259" Type="http://schemas.openxmlformats.org/officeDocument/2006/relationships/image" Target="media/image119.wmf"/><Relationship Id="rId23" Type="http://schemas.openxmlformats.org/officeDocument/2006/relationships/image" Target="media/image12.wmf"/><Relationship Id="rId119" Type="http://schemas.openxmlformats.org/officeDocument/2006/relationships/image" Target="media/image60.emf"/><Relationship Id="rId270" Type="http://schemas.openxmlformats.org/officeDocument/2006/relationships/oleObject" Target="embeddings/oleObject120.bin"/><Relationship Id="rId291" Type="http://schemas.openxmlformats.org/officeDocument/2006/relationships/image" Target="media/image135.wmf"/><Relationship Id="rId305" Type="http://schemas.openxmlformats.org/officeDocument/2006/relationships/image" Target="media/image142.emf"/><Relationship Id="rId326" Type="http://schemas.openxmlformats.org/officeDocument/2006/relationships/image" Target="media/image160.png"/><Relationship Id="rId347" Type="http://schemas.openxmlformats.org/officeDocument/2006/relationships/image" Target="media/image181.png"/><Relationship Id="rId44" Type="http://schemas.openxmlformats.org/officeDocument/2006/relationships/oleObject" Target="embeddings/oleObject13.bin"/><Relationship Id="rId65" Type="http://schemas.openxmlformats.org/officeDocument/2006/relationships/image" Target="media/image33.wmf"/><Relationship Id="rId86" Type="http://schemas.openxmlformats.org/officeDocument/2006/relationships/oleObject" Target="embeddings/oleObject34.bin"/><Relationship Id="rId130" Type="http://schemas.openxmlformats.org/officeDocument/2006/relationships/image" Target="media/image64.emf"/><Relationship Id="rId151" Type="http://schemas.openxmlformats.org/officeDocument/2006/relationships/oleObject" Target="embeddings/oleObject60.bin"/><Relationship Id="rId368" Type="http://schemas.openxmlformats.org/officeDocument/2006/relationships/hyperlink" Target="http://www.cepis.ops-oms.org" TargetMode="External"/><Relationship Id="rId389" Type="http://schemas.openxmlformats.org/officeDocument/2006/relationships/image" Target="media/image214.png"/><Relationship Id="rId172" Type="http://schemas.openxmlformats.org/officeDocument/2006/relationships/image" Target="media/image85.wmf"/><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oleObject" Target="embeddings/oleObject101.bin"/><Relationship Id="rId249" Type="http://schemas.openxmlformats.org/officeDocument/2006/relationships/image" Target="media/image116.emf"/><Relationship Id="rId13" Type="http://schemas.openxmlformats.org/officeDocument/2006/relationships/image" Target="media/image5.png"/><Relationship Id="rId109" Type="http://schemas.openxmlformats.org/officeDocument/2006/relationships/image" Target="media/image55.wmf"/><Relationship Id="rId260" Type="http://schemas.openxmlformats.org/officeDocument/2006/relationships/oleObject" Target="embeddings/oleObject115.bin"/><Relationship Id="rId281" Type="http://schemas.openxmlformats.org/officeDocument/2006/relationships/image" Target="media/image130.wmf"/><Relationship Id="rId316" Type="http://schemas.openxmlformats.org/officeDocument/2006/relationships/image" Target="media/image150.png"/><Relationship Id="rId337" Type="http://schemas.openxmlformats.org/officeDocument/2006/relationships/image" Target="media/image171.png"/><Relationship Id="rId34" Type="http://schemas.openxmlformats.org/officeDocument/2006/relationships/oleObject" Target="embeddings/oleObject8.bin"/><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image" Target="media/image49.wmf"/><Relationship Id="rId120" Type="http://schemas.openxmlformats.org/officeDocument/2006/relationships/oleObject" Target="embeddings/oleObject51.bin"/><Relationship Id="rId141" Type="http://schemas.openxmlformats.org/officeDocument/2006/relationships/oleObject" Target="embeddings/Gr_fico_de_Microsoft_Office_Excel6.xls"/><Relationship Id="rId358" Type="http://schemas.openxmlformats.org/officeDocument/2006/relationships/image" Target="media/image192.png"/><Relationship Id="rId379" Type="http://schemas.openxmlformats.org/officeDocument/2006/relationships/image" Target="media/image204.png"/><Relationship Id="rId7" Type="http://schemas.openxmlformats.org/officeDocument/2006/relationships/header" Target="header1.xml"/><Relationship Id="rId162" Type="http://schemas.openxmlformats.org/officeDocument/2006/relationships/image" Target="media/image80.wmf"/><Relationship Id="rId183" Type="http://schemas.openxmlformats.org/officeDocument/2006/relationships/oleObject" Target="embeddings/oleObject76.bin"/><Relationship Id="rId218" Type="http://schemas.openxmlformats.org/officeDocument/2006/relationships/image" Target="media/image108.wmf"/><Relationship Id="rId239" Type="http://schemas.openxmlformats.org/officeDocument/2006/relationships/oleObject" Target="embeddings/oleObject109.bin"/><Relationship Id="rId390" Type="http://schemas.openxmlformats.org/officeDocument/2006/relationships/image" Target="media/image215.png"/><Relationship Id="rId250" Type="http://schemas.openxmlformats.org/officeDocument/2006/relationships/oleObject" Target="embeddings/Hoja_de_c_lculo_de_Microsoft_Office_Excel_97-200314.xls"/><Relationship Id="rId271" Type="http://schemas.openxmlformats.org/officeDocument/2006/relationships/image" Target="media/image125.wmf"/><Relationship Id="rId292" Type="http://schemas.openxmlformats.org/officeDocument/2006/relationships/oleObject" Target="embeddings/oleObject131.bin"/><Relationship Id="rId306" Type="http://schemas.openxmlformats.org/officeDocument/2006/relationships/oleObject" Target="embeddings/oleObject138.bin"/><Relationship Id="rId24" Type="http://schemas.openxmlformats.org/officeDocument/2006/relationships/oleObject" Target="embeddings/oleObject3.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4.wmf"/><Relationship Id="rId110" Type="http://schemas.openxmlformats.org/officeDocument/2006/relationships/oleObject" Target="embeddings/oleObject46.bin"/><Relationship Id="rId131" Type="http://schemas.openxmlformats.org/officeDocument/2006/relationships/image" Target="media/image65.emf"/><Relationship Id="rId327" Type="http://schemas.openxmlformats.org/officeDocument/2006/relationships/image" Target="media/image161.png"/><Relationship Id="rId348" Type="http://schemas.openxmlformats.org/officeDocument/2006/relationships/image" Target="media/image182.png"/><Relationship Id="rId369" Type="http://schemas.openxmlformats.org/officeDocument/2006/relationships/hyperlink" Target="http://www.cepis.ops-oms.org" TargetMode="External"/><Relationship Id="rId152" Type="http://schemas.openxmlformats.org/officeDocument/2006/relationships/image" Target="media/image75.wmf"/><Relationship Id="rId173" Type="http://schemas.openxmlformats.org/officeDocument/2006/relationships/oleObject" Target="embeddings/oleObject71.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2.bin"/><Relationship Id="rId380" Type="http://schemas.openxmlformats.org/officeDocument/2006/relationships/image" Target="media/image205.png"/><Relationship Id="rId240" Type="http://schemas.openxmlformats.org/officeDocument/2006/relationships/oleObject" Target="embeddings/Hoja_de_c_lculo_de_Microsoft_Office_Excel_97-20039.xls"/><Relationship Id="rId261" Type="http://schemas.openxmlformats.org/officeDocument/2006/relationships/image" Target="media/image120.wmf"/><Relationship Id="rId14" Type="http://schemas.openxmlformats.org/officeDocument/2006/relationships/image" Target="media/image6.png"/><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39.wmf"/><Relationship Id="rId100" Type="http://schemas.openxmlformats.org/officeDocument/2006/relationships/oleObject" Target="embeddings/oleObject41.bin"/><Relationship Id="rId282" Type="http://schemas.openxmlformats.org/officeDocument/2006/relationships/oleObject" Target="embeddings/oleObject126.bin"/><Relationship Id="rId317" Type="http://schemas.openxmlformats.org/officeDocument/2006/relationships/image" Target="media/image151.png"/><Relationship Id="rId338" Type="http://schemas.openxmlformats.org/officeDocument/2006/relationships/image" Target="media/image172.png"/><Relationship Id="rId359" Type="http://schemas.openxmlformats.org/officeDocument/2006/relationships/image" Target="media/image193.png"/><Relationship Id="rId8" Type="http://schemas.openxmlformats.org/officeDocument/2006/relationships/header" Target="header2.xml"/><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image" Target="media/image70.emf"/><Relationship Id="rId163" Type="http://schemas.openxmlformats.org/officeDocument/2006/relationships/oleObject" Target="embeddings/oleObject66.bin"/><Relationship Id="rId184" Type="http://schemas.openxmlformats.org/officeDocument/2006/relationships/image" Target="media/image91.wmf"/><Relationship Id="rId219" Type="http://schemas.openxmlformats.org/officeDocument/2006/relationships/oleObject" Target="embeddings/oleObject94.bin"/><Relationship Id="rId370" Type="http://schemas.openxmlformats.org/officeDocument/2006/relationships/hyperlink" Target="http://tierra.rediris.es/hidrored/ponencias.html" TargetMode="External"/><Relationship Id="rId391" Type="http://schemas.openxmlformats.org/officeDocument/2006/relationships/image" Target="media/image216.png"/><Relationship Id="rId230" Type="http://schemas.openxmlformats.org/officeDocument/2006/relationships/oleObject" Target="embeddings/oleObject103.bin"/><Relationship Id="rId251" Type="http://schemas.openxmlformats.org/officeDocument/2006/relationships/oleObject" Target="embeddings/Gr_fico_de_Microsoft_Office_Excel15.xls"/><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media/image34.wmf"/><Relationship Id="rId272" Type="http://schemas.openxmlformats.org/officeDocument/2006/relationships/oleObject" Target="embeddings/oleObject121.bin"/><Relationship Id="rId293" Type="http://schemas.openxmlformats.org/officeDocument/2006/relationships/image" Target="media/image136.wmf"/><Relationship Id="rId307" Type="http://schemas.openxmlformats.org/officeDocument/2006/relationships/image" Target="media/image143.emf"/><Relationship Id="rId328" Type="http://schemas.openxmlformats.org/officeDocument/2006/relationships/image" Target="media/image162.png"/><Relationship Id="rId349" Type="http://schemas.openxmlformats.org/officeDocument/2006/relationships/image" Target="media/image183.png"/><Relationship Id="rId88" Type="http://schemas.openxmlformats.org/officeDocument/2006/relationships/oleObject" Target="embeddings/oleObject35.bin"/><Relationship Id="rId111" Type="http://schemas.openxmlformats.org/officeDocument/2006/relationships/image" Target="media/image56.wmf"/><Relationship Id="rId132" Type="http://schemas.openxmlformats.org/officeDocument/2006/relationships/oleObject" Target="embeddings/Hoja_de_c_lculo_de_Microsoft_Office_Excel_97-20031.xls"/><Relationship Id="rId153" Type="http://schemas.openxmlformats.org/officeDocument/2006/relationships/oleObject" Target="embeddings/oleObject61.bin"/><Relationship Id="rId174" Type="http://schemas.openxmlformats.org/officeDocument/2006/relationships/image" Target="media/image86.wmf"/><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94.png"/><Relationship Id="rId381" Type="http://schemas.openxmlformats.org/officeDocument/2006/relationships/image" Target="media/image206.png"/><Relationship Id="rId220" Type="http://schemas.openxmlformats.org/officeDocument/2006/relationships/image" Target="media/image109.wmf"/><Relationship Id="rId241" Type="http://schemas.openxmlformats.org/officeDocument/2006/relationships/image" Target="media/image114.emf"/><Relationship Id="rId15" Type="http://schemas.openxmlformats.org/officeDocument/2006/relationships/image" Target="media/image7.png"/><Relationship Id="rId36" Type="http://schemas.openxmlformats.org/officeDocument/2006/relationships/oleObject" Target="embeddings/oleObject9.bin"/><Relationship Id="rId57" Type="http://schemas.openxmlformats.org/officeDocument/2006/relationships/image" Target="media/image29.wmf"/><Relationship Id="rId262" Type="http://schemas.openxmlformats.org/officeDocument/2006/relationships/oleObject" Target="embeddings/oleObject116.bin"/><Relationship Id="rId283" Type="http://schemas.openxmlformats.org/officeDocument/2006/relationships/image" Target="media/image131.wmf"/><Relationship Id="rId318" Type="http://schemas.openxmlformats.org/officeDocument/2006/relationships/image" Target="media/image152.png"/><Relationship Id="rId339" Type="http://schemas.openxmlformats.org/officeDocument/2006/relationships/image" Target="media/image173.png"/><Relationship Id="rId78" Type="http://schemas.openxmlformats.org/officeDocument/2006/relationships/oleObject" Target="embeddings/oleObject3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image" Target="media/image71.emf"/><Relationship Id="rId164" Type="http://schemas.openxmlformats.org/officeDocument/2006/relationships/image" Target="media/image81.wmf"/><Relationship Id="rId185" Type="http://schemas.openxmlformats.org/officeDocument/2006/relationships/oleObject" Target="embeddings/oleObject77.bin"/><Relationship Id="rId350" Type="http://schemas.openxmlformats.org/officeDocument/2006/relationships/image" Target="media/image184.png"/><Relationship Id="rId371" Type="http://schemas.openxmlformats.org/officeDocument/2006/relationships/hyperlink" Target="http://www.eside.deusto.es/profesores/mherran/" TargetMode="External"/><Relationship Id="rId9" Type="http://schemas.openxmlformats.org/officeDocument/2006/relationships/image" Target="media/image1.emf"/><Relationship Id="rId210" Type="http://schemas.openxmlformats.org/officeDocument/2006/relationships/image" Target="media/image104.wmf"/><Relationship Id="rId392" Type="http://schemas.openxmlformats.org/officeDocument/2006/relationships/fontTable" Target="fontTable.xml"/><Relationship Id="rId26" Type="http://schemas.openxmlformats.org/officeDocument/2006/relationships/oleObject" Target="embeddings/oleObject4.bin"/><Relationship Id="rId231" Type="http://schemas.openxmlformats.org/officeDocument/2006/relationships/image" Target="media/image111.wmf"/><Relationship Id="rId252" Type="http://schemas.openxmlformats.org/officeDocument/2006/relationships/oleObject" Target="embeddings/oleObject112.bin"/><Relationship Id="rId273" Type="http://schemas.openxmlformats.org/officeDocument/2006/relationships/image" Target="media/image126.wmf"/><Relationship Id="rId294" Type="http://schemas.openxmlformats.org/officeDocument/2006/relationships/oleObject" Target="embeddings/oleObject132.bin"/><Relationship Id="rId308" Type="http://schemas.openxmlformats.org/officeDocument/2006/relationships/oleObject" Target="embeddings/oleObject139.bin"/><Relationship Id="rId329" Type="http://schemas.openxmlformats.org/officeDocument/2006/relationships/image" Target="media/image163.png"/><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oleObject" Target="embeddings/Gr_fico_de_Microsoft_Office_Excel2.xls"/><Relationship Id="rId154" Type="http://schemas.openxmlformats.org/officeDocument/2006/relationships/image" Target="media/image76.wmf"/><Relationship Id="rId175" Type="http://schemas.openxmlformats.org/officeDocument/2006/relationships/oleObject" Target="embeddings/oleObject72.bin"/><Relationship Id="rId340" Type="http://schemas.openxmlformats.org/officeDocument/2006/relationships/image" Target="media/image174.png"/><Relationship Id="rId361" Type="http://schemas.openxmlformats.org/officeDocument/2006/relationships/image" Target="media/image195.png"/><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image" Target="media/image207.png"/><Relationship Id="rId16" Type="http://schemas.openxmlformats.org/officeDocument/2006/relationships/image" Target="media/image8.png"/><Relationship Id="rId221" Type="http://schemas.openxmlformats.org/officeDocument/2006/relationships/oleObject" Target="embeddings/oleObject95.bin"/><Relationship Id="rId242" Type="http://schemas.openxmlformats.org/officeDocument/2006/relationships/oleObject" Target="embeddings/Hoja_de_c_lculo_de_Microsoft_Office_Excel_97-200310.xls"/><Relationship Id="rId263" Type="http://schemas.openxmlformats.org/officeDocument/2006/relationships/image" Target="media/image121.wmf"/><Relationship Id="rId284" Type="http://schemas.openxmlformats.org/officeDocument/2006/relationships/oleObject" Target="embeddings/oleObject127.bin"/><Relationship Id="rId319" Type="http://schemas.openxmlformats.org/officeDocument/2006/relationships/image" Target="media/image153.png"/><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image" Target="media/image40.wmf"/><Relationship Id="rId102" Type="http://schemas.openxmlformats.org/officeDocument/2006/relationships/oleObject" Target="embeddings/oleObject42.bin"/><Relationship Id="rId123" Type="http://schemas.openxmlformats.org/officeDocument/2006/relationships/oleObject" Target="embeddings/oleObject54.bin"/><Relationship Id="rId144" Type="http://schemas.openxmlformats.org/officeDocument/2006/relationships/oleObject" Target="embeddings/Hoja_de_c_lculo_de_Microsoft_Office_Excel_97-20037.xls"/><Relationship Id="rId330" Type="http://schemas.openxmlformats.org/officeDocument/2006/relationships/image" Target="media/image164.png"/><Relationship Id="rId90" Type="http://schemas.openxmlformats.org/officeDocument/2006/relationships/oleObject" Target="embeddings/oleObject36.bin"/><Relationship Id="rId165" Type="http://schemas.openxmlformats.org/officeDocument/2006/relationships/oleObject" Target="embeddings/oleObject67.bin"/><Relationship Id="rId186" Type="http://schemas.openxmlformats.org/officeDocument/2006/relationships/image" Target="media/image92.wmf"/><Relationship Id="rId351" Type="http://schemas.openxmlformats.org/officeDocument/2006/relationships/image" Target="media/image185.png"/><Relationship Id="rId372" Type="http://schemas.openxmlformats.org/officeDocument/2006/relationships/hyperlink" Target="http://www.monograf&#237;as.com" TargetMode="External"/><Relationship Id="rId393" Type="http://schemas.openxmlformats.org/officeDocument/2006/relationships/theme" Target="theme/theme1.xml"/><Relationship Id="rId211" Type="http://schemas.openxmlformats.org/officeDocument/2006/relationships/oleObject" Target="embeddings/oleObject90.bin"/><Relationship Id="rId232" Type="http://schemas.openxmlformats.org/officeDocument/2006/relationships/image" Target="media/image112.wmf"/><Relationship Id="rId253" Type="http://schemas.openxmlformats.org/officeDocument/2006/relationships/image" Target="media/image117.emf"/><Relationship Id="rId274" Type="http://schemas.openxmlformats.org/officeDocument/2006/relationships/oleObject" Target="embeddings/oleObject122.bin"/><Relationship Id="rId295" Type="http://schemas.openxmlformats.org/officeDocument/2006/relationships/image" Target="media/image137.wmf"/><Relationship Id="rId309" Type="http://schemas.openxmlformats.org/officeDocument/2006/relationships/image" Target="media/image144.emf"/><Relationship Id="rId27" Type="http://schemas.openxmlformats.org/officeDocument/2006/relationships/image" Target="media/image14.wmf"/><Relationship Id="rId48" Type="http://schemas.openxmlformats.org/officeDocument/2006/relationships/oleObject" Target="embeddings/oleObject15.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6.emf"/><Relationship Id="rId320" Type="http://schemas.openxmlformats.org/officeDocument/2006/relationships/image" Target="media/image154.png"/><Relationship Id="rId80" Type="http://schemas.openxmlformats.org/officeDocument/2006/relationships/oleObject" Target="embeddings/oleObject31.bin"/><Relationship Id="rId155" Type="http://schemas.openxmlformats.org/officeDocument/2006/relationships/oleObject" Target="embeddings/oleObject62.bin"/><Relationship Id="rId176" Type="http://schemas.openxmlformats.org/officeDocument/2006/relationships/image" Target="media/image87.wmf"/><Relationship Id="rId197" Type="http://schemas.openxmlformats.org/officeDocument/2006/relationships/oleObject" Target="embeddings/oleObject83.bin"/><Relationship Id="rId341" Type="http://schemas.openxmlformats.org/officeDocument/2006/relationships/image" Target="media/image175.png"/><Relationship Id="rId362" Type="http://schemas.openxmlformats.org/officeDocument/2006/relationships/image" Target="media/image196.png"/><Relationship Id="rId383" Type="http://schemas.openxmlformats.org/officeDocument/2006/relationships/image" Target="media/image208.png"/><Relationship Id="rId201" Type="http://schemas.openxmlformats.org/officeDocument/2006/relationships/oleObject" Target="embeddings/oleObject85.bin"/><Relationship Id="rId222" Type="http://schemas.openxmlformats.org/officeDocument/2006/relationships/image" Target="media/image110.wmf"/><Relationship Id="rId243" Type="http://schemas.openxmlformats.org/officeDocument/2006/relationships/oleObject" Target="embeddings/Gr_fico_de_Microsoft_Office_Excel11.xls"/><Relationship Id="rId264" Type="http://schemas.openxmlformats.org/officeDocument/2006/relationships/oleObject" Target="embeddings/oleObject117.bin"/><Relationship Id="rId285" Type="http://schemas.openxmlformats.org/officeDocument/2006/relationships/image" Target="media/image132.wmf"/><Relationship Id="rId17" Type="http://schemas.openxmlformats.org/officeDocument/2006/relationships/image" Target="media/image9.png"/><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5.bin"/><Relationship Id="rId310" Type="http://schemas.openxmlformats.org/officeDocument/2006/relationships/oleObject" Target="embeddings/oleObject140.bin"/><Relationship Id="rId70" Type="http://schemas.openxmlformats.org/officeDocument/2006/relationships/oleObject" Target="embeddings/oleObject26.bin"/><Relationship Id="rId91" Type="http://schemas.openxmlformats.org/officeDocument/2006/relationships/image" Target="media/image46.wmf"/><Relationship Id="rId145" Type="http://schemas.openxmlformats.org/officeDocument/2006/relationships/oleObject" Target="embeddings/Gr_fico_de_Microsoft_Office_Excel8.xls"/><Relationship Id="rId166" Type="http://schemas.openxmlformats.org/officeDocument/2006/relationships/image" Target="media/image82.wmf"/><Relationship Id="rId187" Type="http://schemas.openxmlformats.org/officeDocument/2006/relationships/oleObject" Target="embeddings/oleObject78.bin"/><Relationship Id="rId331" Type="http://schemas.openxmlformats.org/officeDocument/2006/relationships/image" Target="media/image165.png"/><Relationship Id="rId352" Type="http://schemas.openxmlformats.org/officeDocument/2006/relationships/image" Target="media/image186.png"/><Relationship Id="rId373" Type="http://schemas.openxmlformats.org/officeDocument/2006/relationships/image" Target="media/image198.png"/><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oleObject" Target="embeddings/oleObject104.bin"/><Relationship Id="rId254" Type="http://schemas.openxmlformats.org/officeDocument/2006/relationships/oleObject" Target="embeddings/Hoja_de_c_lculo_de_Microsoft_Office_Excel_97-200316.xls"/><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oleObject" Target="embeddings/oleObject48.bin"/><Relationship Id="rId275" Type="http://schemas.openxmlformats.org/officeDocument/2006/relationships/image" Target="media/image127.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oleObject" Target="embeddings/oleObject21.bin"/><Relationship Id="rId81" Type="http://schemas.openxmlformats.org/officeDocument/2006/relationships/image" Target="media/image41.wmf"/><Relationship Id="rId135" Type="http://schemas.openxmlformats.org/officeDocument/2006/relationships/image" Target="media/image67.emf"/><Relationship Id="rId156" Type="http://schemas.openxmlformats.org/officeDocument/2006/relationships/image" Target="media/image77.wmf"/><Relationship Id="rId177" Type="http://schemas.openxmlformats.org/officeDocument/2006/relationships/oleObject" Target="embeddings/oleObject73.bin"/><Relationship Id="rId198" Type="http://schemas.openxmlformats.org/officeDocument/2006/relationships/image" Target="media/image98.wmf"/><Relationship Id="rId321" Type="http://schemas.openxmlformats.org/officeDocument/2006/relationships/image" Target="media/image155.png"/><Relationship Id="rId342" Type="http://schemas.openxmlformats.org/officeDocument/2006/relationships/image" Target="media/image176.png"/><Relationship Id="rId363" Type="http://schemas.openxmlformats.org/officeDocument/2006/relationships/image" Target="media/image197.png"/><Relationship Id="rId384" Type="http://schemas.openxmlformats.org/officeDocument/2006/relationships/image" Target="media/image209.png"/><Relationship Id="rId202" Type="http://schemas.openxmlformats.org/officeDocument/2006/relationships/image" Target="media/image100.wmf"/><Relationship Id="rId223" Type="http://schemas.openxmlformats.org/officeDocument/2006/relationships/oleObject" Target="embeddings/oleObject96.bin"/><Relationship Id="rId244" Type="http://schemas.openxmlformats.org/officeDocument/2006/relationships/oleObject" Target="embeddings/oleObject110.bin"/><Relationship Id="rId18" Type="http://schemas.openxmlformats.org/officeDocument/2006/relationships/hyperlink" Target="http://www.monografias.com/trabajos13/clapre/clapre.shtml" TargetMode="External"/><Relationship Id="rId39" Type="http://schemas.openxmlformats.org/officeDocument/2006/relationships/image" Target="media/image20.wmf"/><Relationship Id="rId265" Type="http://schemas.openxmlformats.org/officeDocument/2006/relationships/image" Target="media/image122.wmf"/><Relationship Id="rId286" Type="http://schemas.openxmlformats.org/officeDocument/2006/relationships/oleObject" Target="embeddings/oleObject128.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oleObject" Target="embeddings/oleObject56.bin"/><Relationship Id="rId146" Type="http://schemas.openxmlformats.org/officeDocument/2006/relationships/image" Target="media/image72.wmf"/><Relationship Id="rId167" Type="http://schemas.openxmlformats.org/officeDocument/2006/relationships/oleObject" Target="embeddings/oleObject68.bin"/><Relationship Id="rId188" Type="http://schemas.openxmlformats.org/officeDocument/2006/relationships/image" Target="media/image93.wmf"/><Relationship Id="rId311" Type="http://schemas.openxmlformats.org/officeDocument/2006/relationships/image" Target="media/image145.png"/><Relationship Id="rId332" Type="http://schemas.openxmlformats.org/officeDocument/2006/relationships/image" Target="media/image166.png"/><Relationship Id="rId353" Type="http://schemas.openxmlformats.org/officeDocument/2006/relationships/image" Target="media/image187.png"/><Relationship Id="rId374" Type="http://schemas.openxmlformats.org/officeDocument/2006/relationships/image" Target="media/image199.png"/><Relationship Id="rId71" Type="http://schemas.openxmlformats.org/officeDocument/2006/relationships/image" Target="media/image36.wmf"/><Relationship Id="rId92" Type="http://schemas.openxmlformats.org/officeDocument/2006/relationships/oleObject" Target="embeddings/oleObject37.bin"/><Relationship Id="rId213" Type="http://schemas.openxmlformats.org/officeDocument/2006/relationships/oleObject" Target="embeddings/oleObject91.bin"/><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Gr_fico_de_Microsoft_Office_Excel17.xls"/><Relationship Id="rId276" Type="http://schemas.openxmlformats.org/officeDocument/2006/relationships/oleObject" Target="embeddings/oleObject123.bin"/><Relationship Id="rId297" Type="http://schemas.openxmlformats.org/officeDocument/2006/relationships/image" Target="media/image138.wmf"/><Relationship Id="rId40" Type="http://schemas.openxmlformats.org/officeDocument/2006/relationships/oleObject" Target="embeddings/oleObject11.bin"/><Relationship Id="rId115" Type="http://schemas.openxmlformats.org/officeDocument/2006/relationships/image" Target="media/image58.wmf"/><Relationship Id="rId136" Type="http://schemas.openxmlformats.org/officeDocument/2006/relationships/oleObject" Target="embeddings/Hoja_de_c_lculo_de_Microsoft_Office_Excel_97-20033.xls"/><Relationship Id="rId157" Type="http://schemas.openxmlformats.org/officeDocument/2006/relationships/oleObject" Target="embeddings/oleObject63.bin"/><Relationship Id="rId178" Type="http://schemas.openxmlformats.org/officeDocument/2006/relationships/image" Target="media/image88.wmf"/><Relationship Id="rId301" Type="http://schemas.openxmlformats.org/officeDocument/2006/relationships/image" Target="media/image140.wmf"/><Relationship Id="rId322" Type="http://schemas.openxmlformats.org/officeDocument/2006/relationships/image" Target="media/image156.png"/><Relationship Id="rId343" Type="http://schemas.openxmlformats.org/officeDocument/2006/relationships/image" Target="media/image177.png"/><Relationship Id="rId364" Type="http://schemas.openxmlformats.org/officeDocument/2006/relationships/hyperlink" Target="http://www.monografias.com/trabajos12/fundteo/fundteo.shtml" TargetMode="External"/><Relationship Id="rId61" Type="http://schemas.openxmlformats.org/officeDocument/2006/relationships/image" Target="media/image31.wmf"/><Relationship Id="rId82" Type="http://schemas.openxmlformats.org/officeDocument/2006/relationships/oleObject" Target="embeddings/oleObject32.bin"/><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image" Target="media/image210.png"/><Relationship Id="rId19" Type="http://schemas.openxmlformats.org/officeDocument/2006/relationships/image" Target="media/image10.wmf"/><Relationship Id="rId224" Type="http://schemas.openxmlformats.org/officeDocument/2006/relationships/oleObject" Target="embeddings/oleObject97.bin"/><Relationship Id="rId245" Type="http://schemas.openxmlformats.org/officeDocument/2006/relationships/image" Target="media/image115.emf"/><Relationship Id="rId266" Type="http://schemas.openxmlformats.org/officeDocument/2006/relationships/oleObject" Target="embeddings/oleObject118.bin"/><Relationship Id="rId287" Type="http://schemas.openxmlformats.org/officeDocument/2006/relationships/image" Target="media/image133.wmf"/><Relationship Id="rId30" Type="http://schemas.openxmlformats.org/officeDocument/2006/relationships/oleObject" Target="embeddings/oleObject6.bin"/><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oleObject" Target="embeddings/oleObject58.bin"/><Relationship Id="rId168" Type="http://schemas.openxmlformats.org/officeDocument/2006/relationships/image" Target="media/image83.wmf"/><Relationship Id="rId312" Type="http://schemas.openxmlformats.org/officeDocument/2006/relationships/image" Target="media/image146.png"/><Relationship Id="rId333" Type="http://schemas.openxmlformats.org/officeDocument/2006/relationships/image" Target="media/image167.png"/><Relationship Id="rId354" Type="http://schemas.openxmlformats.org/officeDocument/2006/relationships/image" Target="media/image188.png"/><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47.wmf"/><Relationship Id="rId189" Type="http://schemas.openxmlformats.org/officeDocument/2006/relationships/oleObject" Target="embeddings/oleObject79.bin"/><Relationship Id="rId375" Type="http://schemas.openxmlformats.org/officeDocument/2006/relationships/image" Target="media/image200.png"/><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06.bin"/><Relationship Id="rId256" Type="http://schemas.openxmlformats.org/officeDocument/2006/relationships/oleObject" Target="embeddings/oleObject113.bin"/><Relationship Id="rId277" Type="http://schemas.openxmlformats.org/officeDocument/2006/relationships/image" Target="media/image128.wmf"/><Relationship Id="rId298" Type="http://schemas.openxmlformats.org/officeDocument/2006/relationships/oleObject" Target="embeddings/oleObject134.bin"/><Relationship Id="rId116" Type="http://schemas.openxmlformats.org/officeDocument/2006/relationships/oleObject" Target="embeddings/oleObject49.bin"/><Relationship Id="rId137" Type="http://schemas.openxmlformats.org/officeDocument/2006/relationships/oleObject" Target="embeddings/Gr_fico_de_Microsoft_Office_Excel4.xls"/><Relationship Id="rId158" Type="http://schemas.openxmlformats.org/officeDocument/2006/relationships/image" Target="media/image78.wmf"/><Relationship Id="rId302" Type="http://schemas.openxmlformats.org/officeDocument/2006/relationships/oleObject" Target="embeddings/oleObject136.bin"/><Relationship Id="rId323" Type="http://schemas.openxmlformats.org/officeDocument/2006/relationships/image" Target="media/image157.png"/><Relationship Id="rId344" Type="http://schemas.openxmlformats.org/officeDocument/2006/relationships/image" Target="media/image178.png"/><Relationship Id="rId20" Type="http://schemas.openxmlformats.org/officeDocument/2006/relationships/oleObject" Target="embeddings/oleObject1.bin"/><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image" Target="media/image42.wmf"/><Relationship Id="rId179" Type="http://schemas.openxmlformats.org/officeDocument/2006/relationships/oleObject" Target="embeddings/oleObject74.bin"/><Relationship Id="rId365" Type="http://schemas.openxmlformats.org/officeDocument/2006/relationships/hyperlink" Target="http://www.monografias.com/trabajos16/desarrollo-del-lenguaje/desarrollo-del-lenguaje.shtml" TargetMode="External"/><Relationship Id="rId386" Type="http://schemas.openxmlformats.org/officeDocument/2006/relationships/image" Target="media/image211.png"/><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98.bin"/><Relationship Id="rId246" Type="http://schemas.openxmlformats.org/officeDocument/2006/relationships/oleObject" Target="embeddings/Hoja_de_c_lculo_de_Microsoft_Office_Excel_97-200312.xls"/><Relationship Id="rId267" Type="http://schemas.openxmlformats.org/officeDocument/2006/relationships/image" Target="media/image123.wmf"/><Relationship Id="rId288" Type="http://schemas.openxmlformats.org/officeDocument/2006/relationships/oleObject" Target="embeddings/oleObject129.bin"/><Relationship Id="rId106" Type="http://schemas.openxmlformats.org/officeDocument/2006/relationships/oleObject" Target="embeddings/oleObject44.bin"/><Relationship Id="rId127" Type="http://schemas.openxmlformats.org/officeDocument/2006/relationships/image" Target="media/image61.wmf"/><Relationship Id="rId313" Type="http://schemas.openxmlformats.org/officeDocument/2006/relationships/image" Target="media/image147.png"/><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oleObject" Target="embeddings/oleObject17.bin"/><Relationship Id="rId73" Type="http://schemas.openxmlformats.org/officeDocument/2006/relationships/image" Target="media/image37.wmf"/><Relationship Id="rId94" Type="http://schemas.openxmlformats.org/officeDocument/2006/relationships/oleObject" Target="embeddings/oleObject38.bin"/><Relationship Id="rId148" Type="http://schemas.openxmlformats.org/officeDocument/2006/relationships/image" Target="media/image73.wmf"/><Relationship Id="rId169" Type="http://schemas.openxmlformats.org/officeDocument/2006/relationships/oleObject" Target="embeddings/oleObject69.bin"/><Relationship Id="rId334" Type="http://schemas.openxmlformats.org/officeDocument/2006/relationships/image" Target="media/image168.png"/><Relationship Id="rId355" Type="http://schemas.openxmlformats.org/officeDocument/2006/relationships/image" Target="media/image189.png"/><Relationship Id="rId376" Type="http://schemas.openxmlformats.org/officeDocument/2006/relationships/image" Target="media/image201.png"/><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92.bin"/><Relationship Id="rId236" Type="http://schemas.openxmlformats.org/officeDocument/2006/relationships/oleObject" Target="embeddings/oleObject107.bin"/><Relationship Id="rId257" Type="http://schemas.openxmlformats.org/officeDocument/2006/relationships/image" Target="media/image118.wmf"/><Relationship Id="rId278" Type="http://schemas.openxmlformats.org/officeDocument/2006/relationships/oleObject" Target="embeddings/oleObject124.bin"/><Relationship Id="rId303" Type="http://schemas.openxmlformats.org/officeDocument/2006/relationships/oleObject" Target="embeddings/oleObject137.bin"/><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image" Target="media/image68.emf"/><Relationship Id="rId345" Type="http://schemas.openxmlformats.org/officeDocument/2006/relationships/image" Target="media/image179.png"/><Relationship Id="rId387" Type="http://schemas.openxmlformats.org/officeDocument/2006/relationships/image" Target="media/image212.png"/></Relationships>
</file>

<file path=word/_rels/footnotes.xml.rels><?xml version="1.0" encoding="UTF-8" standalone="yes"?>
<Relationships xmlns="http://schemas.openxmlformats.org/package/2006/relationships"><Relationship Id="rId8" Type="http://schemas.openxmlformats.org/officeDocument/2006/relationships/hyperlink" Target="http://tierra.rediris.es/hidrored/ponencias.html" TargetMode="External"/><Relationship Id="rId3" Type="http://schemas.openxmlformats.org/officeDocument/2006/relationships/hyperlink" Target="http://www.netlibraryebooktoolkit.com/content/library_patron_support/3" TargetMode="External"/><Relationship Id="rId7" Type="http://schemas.openxmlformats.org/officeDocument/2006/relationships/hyperlink" Target="http://www.eside.deusto.es/profesores/mherran/" TargetMode="External"/><Relationship Id="rId2" Type="http://schemas.openxmlformats.org/officeDocument/2006/relationships/hyperlink" Target="http://www.netlibraryebooktoolkit.com/content/library_patron_support/3" TargetMode="External"/><Relationship Id="rId1" Type="http://schemas.openxmlformats.org/officeDocument/2006/relationships/hyperlink" Target="http://www.netlibraryebooktoolkit.com/content/library_patron_support/3" TargetMode="External"/><Relationship Id="rId6" Type="http://schemas.openxmlformats.org/officeDocument/2006/relationships/hyperlink" Target="http://es.wikipedia.org/wiki/OLAP" TargetMode="External"/><Relationship Id="rId5" Type="http://schemas.openxmlformats.org/officeDocument/2006/relationships/hyperlink" Target="http://www.ibermatica.com/ibermatica/bi_cpm_cognos" TargetMode="External"/><Relationship Id="rId4" Type="http://schemas.openxmlformats.org/officeDocument/2006/relationships/hyperlink" Target="http://www.netlibraryebooktoolkit.com/content/library_patron_support/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38617</Words>
  <Characters>212394</Characters>
  <Application>Microsoft Office Word</Application>
  <DocSecurity>0</DocSecurity>
  <Lines>1769</Lines>
  <Paragraphs>501</Paragraphs>
  <ScaleCrop>false</ScaleCrop>
  <HeadingPairs>
    <vt:vector size="2" baseType="variant">
      <vt:variant>
        <vt:lpstr>Título</vt:lpstr>
      </vt:variant>
      <vt:variant>
        <vt:i4>1</vt:i4>
      </vt:variant>
    </vt:vector>
  </HeadingPairs>
  <TitlesOfParts>
    <vt:vector size="1" baseType="lpstr">
      <vt:lpstr>El éxito que puede tener una Empresa para alcanzar sus objetivos, y satisfacer sus obligaciones depende, en gran medida, de la Administración</vt:lpstr>
    </vt:vector>
  </TitlesOfParts>
  <Company>Ing. Diego Cordero</Company>
  <LinksUpToDate>false</LinksUpToDate>
  <CharactersWithSpaces>250510</CharactersWithSpaces>
  <SharedDoc>false</SharedDoc>
  <HLinks>
    <vt:vector size="108" baseType="variant">
      <vt:variant>
        <vt:i4>12451940</vt:i4>
      </vt:variant>
      <vt:variant>
        <vt:i4>579</vt:i4>
      </vt:variant>
      <vt:variant>
        <vt:i4>0</vt:i4>
      </vt:variant>
      <vt:variant>
        <vt:i4>5</vt:i4>
      </vt:variant>
      <vt:variant>
        <vt:lpwstr>http://www.monografías.com/</vt:lpwstr>
      </vt:variant>
      <vt:variant>
        <vt:lpwstr/>
      </vt:variant>
      <vt:variant>
        <vt:i4>7405608</vt:i4>
      </vt:variant>
      <vt:variant>
        <vt:i4>576</vt:i4>
      </vt:variant>
      <vt:variant>
        <vt:i4>0</vt:i4>
      </vt:variant>
      <vt:variant>
        <vt:i4>5</vt:i4>
      </vt:variant>
      <vt:variant>
        <vt:lpwstr>http://www.eside.deusto.es/profesores/mherran/</vt:lpwstr>
      </vt:variant>
      <vt:variant>
        <vt:lpwstr/>
      </vt:variant>
      <vt:variant>
        <vt:i4>4784204</vt:i4>
      </vt:variant>
      <vt:variant>
        <vt:i4>573</vt:i4>
      </vt:variant>
      <vt:variant>
        <vt:i4>0</vt:i4>
      </vt:variant>
      <vt:variant>
        <vt:i4>5</vt:i4>
      </vt:variant>
      <vt:variant>
        <vt:lpwstr>http://tierra.rediris.es/hidrored/ponencias.html</vt:lpwstr>
      </vt:variant>
      <vt:variant>
        <vt:lpwstr/>
      </vt:variant>
      <vt:variant>
        <vt:i4>4390942</vt:i4>
      </vt:variant>
      <vt:variant>
        <vt:i4>570</vt:i4>
      </vt:variant>
      <vt:variant>
        <vt:i4>0</vt:i4>
      </vt:variant>
      <vt:variant>
        <vt:i4>5</vt:i4>
      </vt:variant>
      <vt:variant>
        <vt:lpwstr>http://www.cepis.ops-oms.org/</vt:lpwstr>
      </vt:variant>
      <vt:variant>
        <vt:lpwstr/>
      </vt:variant>
      <vt:variant>
        <vt:i4>4390942</vt:i4>
      </vt:variant>
      <vt:variant>
        <vt:i4>567</vt:i4>
      </vt:variant>
      <vt:variant>
        <vt:i4>0</vt:i4>
      </vt:variant>
      <vt:variant>
        <vt:i4>5</vt:i4>
      </vt:variant>
      <vt:variant>
        <vt:lpwstr>http://www.cepis.ops-oms.org/</vt:lpwstr>
      </vt:variant>
      <vt:variant>
        <vt:lpwstr/>
      </vt:variant>
      <vt:variant>
        <vt:i4>5046361</vt:i4>
      </vt:variant>
      <vt:variant>
        <vt:i4>564</vt:i4>
      </vt:variant>
      <vt:variant>
        <vt:i4>0</vt:i4>
      </vt:variant>
      <vt:variant>
        <vt:i4>5</vt:i4>
      </vt:variant>
      <vt:variant>
        <vt:lpwstr>http://www.monografias.com/trabajos7/mafu/mafu.shtml</vt:lpwstr>
      </vt:variant>
      <vt:variant>
        <vt:lpwstr/>
      </vt:variant>
      <vt:variant>
        <vt:i4>3735670</vt:i4>
      </vt:variant>
      <vt:variant>
        <vt:i4>561</vt:i4>
      </vt:variant>
      <vt:variant>
        <vt:i4>0</vt:i4>
      </vt:variant>
      <vt:variant>
        <vt:i4>5</vt:i4>
      </vt:variant>
      <vt:variant>
        <vt:lpwstr>http://www.monografias.com/trabajos/lacomunica/lacomunica.shtml</vt:lpwstr>
      </vt:variant>
      <vt:variant>
        <vt:lpwstr/>
      </vt:variant>
      <vt:variant>
        <vt:i4>3866739</vt:i4>
      </vt:variant>
      <vt:variant>
        <vt:i4>558</vt:i4>
      </vt:variant>
      <vt:variant>
        <vt:i4>0</vt:i4>
      </vt:variant>
      <vt:variant>
        <vt:i4>5</vt:i4>
      </vt:variant>
      <vt:variant>
        <vt:lpwstr>http://www.monografias.com/trabajos16/desarrollo-del-lenguaje/desarrollo-del-lenguaje.shtml</vt:lpwstr>
      </vt:variant>
      <vt:variant>
        <vt:lpwstr/>
      </vt:variant>
      <vt:variant>
        <vt:i4>3866743</vt:i4>
      </vt:variant>
      <vt:variant>
        <vt:i4>555</vt:i4>
      </vt:variant>
      <vt:variant>
        <vt:i4>0</vt:i4>
      </vt:variant>
      <vt:variant>
        <vt:i4>5</vt:i4>
      </vt:variant>
      <vt:variant>
        <vt:lpwstr>http://www.monografias.com/trabajos12/fundteo/fundteo.shtml</vt:lpwstr>
      </vt:variant>
      <vt:variant>
        <vt:lpwstr/>
      </vt:variant>
      <vt:variant>
        <vt:i4>1900624</vt:i4>
      </vt:variant>
      <vt:variant>
        <vt:i4>9</vt:i4>
      </vt:variant>
      <vt:variant>
        <vt:i4>0</vt:i4>
      </vt:variant>
      <vt:variant>
        <vt:i4>5</vt:i4>
      </vt:variant>
      <vt:variant>
        <vt:lpwstr>http://www.monografias.com/trabajos13/clapre/clapre.shtml</vt:lpwstr>
      </vt:variant>
      <vt:variant>
        <vt:lpwstr/>
      </vt:variant>
      <vt:variant>
        <vt:i4>4784204</vt:i4>
      </vt:variant>
      <vt:variant>
        <vt:i4>21</vt:i4>
      </vt:variant>
      <vt:variant>
        <vt:i4>0</vt:i4>
      </vt:variant>
      <vt:variant>
        <vt:i4>5</vt:i4>
      </vt:variant>
      <vt:variant>
        <vt:lpwstr>http://tierra.rediris.es/hidrored/ponencias.html</vt:lpwstr>
      </vt:variant>
      <vt:variant>
        <vt:lpwstr/>
      </vt:variant>
      <vt:variant>
        <vt:i4>7405608</vt:i4>
      </vt:variant>
      <vt:variant>
        <vt:i4>18</vt:i4>
      </vt:variant>
      <vt:variant>
        <vt:i4>0</vt:i4>
      </vt:variant>
      <vt:variant>
        <vt:i4>5</vt:i4>
      </vt:variant>
      <vt:variant>
        <vt:lpwstr>http://www.eside.deusto.es/profesores/mherran/</vt:lpwstr>
      </vt:variant>
      <vt:variant>
        <vt:lpwstr/>
      </vt:variant>
      <vt:variant>
        <vt:i4>1114180</vt:i4>
      </vt:variant>
      <vt:variant>
        <vt:i4>15</vt:i4>
      </vt:variant>
      <vt:variant>
        <vt:i4>0</vt:i4>
      </vt:variant>
      <vt:variant>
        <vt:i4>5</vt:i4>
      </vt:variant>
      <vt:variant>
        <vt:lpwstr>http://es.wikipedia.org/wiki/OLAP</vt:lpwstr>
      </vt:variant>
      <vt:variant>
        <vt:lpwstr/>
      </vt:variant>
      <vt:variant>
        <vt:i4>2752626</vt:i4>
      </vt:variant>
      <vt:variant>
        <vt:i4>12</vt:i4>
      </vt:variant>
      <vt:variant>
        <vt:i4>0</vt:i4>
      </vt:variant>
      <vt:variant>
        <vt:i4>5</vt:i4>
      </vt:variant>
      <vt:variant>
        <vt:lpwstr>http://www.ibermatica.com/ibermatica/bi_cpm_cognos</vt:lpwstr>
      </vt:variant>
      <vt:variant>
        <vt:lpwstr/>
      </vt:variant>
      <vt:variant>
        <vt:i4>458818</vt:i4>
      </vt:variant>
      <vt:variant>
        <vt:i4>9</vt:i4>
      </vt:variant>
      <vt:variant>
        <vt:i4>0</vt:i4>
      </vt:variant>
      <vt:variant>
        <vt:i4>5</vt:i4>
      </vt:variant>
      <vt:variant>
        <vt:lpwstr>http://www.netlibraryebooktoolkit.com/content/library_patron_support/3</vt:lpwstr>
      </vt:variant>
      <vt:variant>
        <vt:lpwstr/>
      </vt:variant>
      <vt:variant>
        <vt:i4>458818</vt:i4>
      </vt:variant>
      <vt:variant>
        <vt:i4>6</vt:i4>
      </vt:variant>
      <vt:variant>
        <vt:i4>0</vt:i4>
      </vt:variant>
      <vt:variant>
        <vt:i4>5</vt:i4>
      </vt:variant>
      <vt:variant>
        <vt:lpwstr>http://www.netlibraryebooktoolkit.com/content/library_patron_support/3</vt:lpwstr>
      </vt:variant>
      <vt:variant>
        <vt:lpwstr/>
      </vt:variant>
      <vt:variant>
        <vt:i4>458818</vt:i4>
      </vt:variant>
      <vt:variant>
        <vt:i4>3</vt:i4>
      </vt:variant>
      <vt:variant>
        <vt:i4>0</vt:i4>
      </vt:variant>
      <vt:variant>
        <vt:i4>5</vt:i4>
      </vt:variant>
      <vt:variant>
        <vt:lpwstr>http://www.netlibraryebooktoolkit.com/content/library_patron_support/3</vt:lpwstr>
      </vt:variant>
      <vt:variant>
        <vt:lpwstr/>
      </vt:variant>
      <vt:variant>
        <vt:i4>458818</vt:i4>
      </vt:variant>
      <vt:variant>
        <vt:i4>0</vt:i4>
      </vt:variant>
      <vt:variant>
        <vt:i4>0</vt:i4>
      </vt:variant>
      <vt:variant>
        <vt:i4>5</vt:i4>
      </vt:variant>
      <vt:variant>
        <vt:lpwstr>http://www.netlibraryebooktoolkit.com/content/library_patron_support/3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éxito que puede tener una Empresa para alcanzar sus objetivos, y satisfacer sus obligaciones depende, en gran medida, de la Administración</dc:title>
  <dc:subject/>
  <dc:creator>Ing. Diego Cordero</dc:creator>
  <cp:keywords/>
  <dc:description/>
  <cp:lastModifiedBy>bbarrera</cp:lastModifiedBy>
  <cp:revision>2</cp:revision>
  <cp:lastPrinted>2007-03-02T20:35:00Z</cp:lastPrinted>
  <dcterms:created xsi:type="dcterms:W3CDTF">2009-07-24T16:11:00Z</dcterms:created>
  <dcterms:modified xsi:type="dcterms:W3CDTF">2009-07-24T16:11:00Z</dcterms:modified>
</cp:coreProperties>
</file>