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DC8" w:rsidRDefault="00975DC8" w:rsidP="00676B6D">
      <w:pPr>
        <w:pStyle w:val="Textoindependiente3"/>
        <w:spacing w:line="240" w:lineRule="auto"/>
        <w:jc w:val="center"/>
        <w:rPr>
          <w:rFonts w:cs="Arial"/>
          <w:sz w:val="24"/>
          <w:szCs w:val="24"/>
        </w:rPr>
      </w:pPr>
    </w:p>
    <w:p w:rsidR="00975DC8" w:rsidRDefault="00975DC8" w:rsidP="00676B6D">
      <w:pPr>
        <w:jc w:val="center"/>
        <w:rPr>
          <w:rFonts w:ascii="Arial" w:hAnsi="Arial" w:cs="Arial"/>
          <w:lang w:val="es-ES"/>
        </w:rPr>
      </w:pPr>
    </w:p>
    <w:p w:rsidR="00975DC8" w:rsidRDefault="00975DC8" w:rsidP="00676B6D">
      <w:pPr>
        <w:jc w:val="center"/>
        <w:rPr>
          <w:rFonts w:ascii="Arial" w:hAnsi="Arial" w:cs="Arial"/>
          <w:lang w:val="es-ES"/>
        </w:rPr>
      </w:pPr>
    </w:p>
    <w:p w:rsidR="00975DC8" w:rsidRDefault="00975DC8" w:rsidP="00676B6D">
      <w:pPr>
        <w:jc w:val="center"/>
        <w:rPr>
          <w:rFonts w:ascii="Arial" w:hAnsi="Arial" w:cs="Arial"/>
          <w:lang w:val="es-ES"/>
        </w:rPr>
      </w:pPr>
    </w:p>
    <w:p w:rsidR="00975DC8" w:rsidRDefault="00975DC8" w:rsidP="00676B6D">
      <w:pPr>
        <w:jc w:val="center"/>
        <w:rPr>
          <w:rFonts w:ascii="Arial" w:hAnsi="Arial" w:cs="Arial"/>
          <w:lang w:val="es-ES"/>
        </w:rPr>
      </w:pPr>
    </w:p>
    <w:p w:rsidR="00975DC8" w:rsidRDefault="00975DC8" w:rsidP="00676B6D">
      <w:pPr>
        <w:jc w:val="center"/>
        <w:rPr>
          <w:rFonts w:ascii="Arial" w:hAnsi="Arial" w:cs="Arial"/>
          <w:lang w:val="es-ES"/>
        </w:rPr>
      </w:pPr>
    </w:p>
    <w:p w:rsidR="00975DC8" w:rsidRDefault="00975DC8" w:rsidP="00975DC8">
      <w:pPr>
        <w:jc w:val="center"/>
        <w:rPr>
          <w:rFonts w:ascii="Arial" w:hAnsi="Arial" w:cs="Arial"/>
          <w:b/>
          <w:sz w:val="48"/>
          <w:szCs w:val="48"/>
          <w:lang w:val="es-ES"/>
        </w:rPr>
      </w:pPr>
      <w:r>
        <w:rPr>
          <w:rFonts w:ascii="Arial" w:hAnsi="Arial" w:cs="Arial"/>
          <w:b/>
          <w:sz w:val="48"/>
          <w:szCs w:val="48"/>
          <w:lang w:val="es-ES"/>
        </w:rPr>
        <w:t>CAPÍTULO 2</w:t>
      </w:r>
    </w:p>
    <w:p w:rsidR="00975DC8" w:rsidRDefault="00975DC8" w:rsidP="00975DC8">
      <w:pPr>
        <w:jc w:val="center"/>
        <w:rPr>
          <w:rFonts w:ascii="Arial" w:hAnsi="Arial" w:cs="Arial"/>
          <w:b/>
          <w:sz w:val="32"/>
          <w:szCs w:val="32"/>
          <w:lang w:val="es-ES"/>
        </w:rPr>
      </w:pPr>
    </w:p>
    <w:p w:rsidR="00975DC8" w:rsidRDefault="00975DC8" w:rsidP="00975DC8">
      <w:pPr>
        <w:jc w:val="center"/>
        <w:rPr>
          <w:rFonts w:ascii="Arial" w:hAnsi="Arial" w:cs="Arial"/>
          <w:b/>
          <w:sz w:val="32"/>
          <w:szCs w:val="32"/>
          <w:lang w:val="es-ES"/>
        </w:rPr>
      </w:pPr>
    </w:p>
    <w:p w:rsidR="00975DC8" w:rsidRDefault="00975DC8" w:rsidP="00975DC8">
      <w:pPr>
        <w:jc w:val="center"/>
        <w:rPr>
          <w:rFonts w:ascii="Arial" w:hAnsi="Arial" w:cs="Arial"/>
          <w:b/>
          <w:sz w:val="32"/>
          <w:szCs w:val="32"/>
          <w:lang w:val="es-ES"/>
        </w:rPr>
      </w:pPr>
    </w:p>
    <w:p w:rsidR="00975DC8" w:rsidRDefault="00975DC8" w:rsidP="00975DC8">
      <w:pPr>
        <w:numPr>
          <w:ilvl w:val="0"/>
          <w:numId w:val="8"/>
        </w:numPr>
        <w:jc w:val="both"/>
        <w:rPr>
          <w:rFonts w:ascii="Arial" w:hAnsi="Arial" w:cs="Arial"/>
          <w:b/>
          <w:sz w:val="32"/>
          <w:szCs w:val="32"/>
          <w:lang w:val="es-ES"/>
        </w:rPr>
      </w:pPr>
      <w:r>
        <w:rPr>
          <w:rFonts w:ascii="Arial" w:hAnsi="Arial" w:cs="Arial"/>
          <w:b/>
          <w:sz w:val="32"/>
          <w:szCs w:val="32"/>
          <w:lang w:val="es-ES"/>
        </w:rPr>
        <w:t>PROCESO DE INGRESO Y SALIDA DE CONTENEDORES AL PUERTO</w:t>
      </w:r>
    </w:p>
    <w:p w:rsidR="00975DC8" w:rsidRDefault="00975DC8" w:rsidP="00676B6D">
      <w:pPr>
        <w:pStyle w:val="Textoindependiente3"/>
        <w:spacing w:line="240" w:lineRule="auto"/>
        <w:ind w:left="360"/>
        <w:jc w:val="both"/>
        <w:rPr>
          <w:rFonts w:cs="Arial"/>
          <w:sz w:val="24"/>
          <w:szCs w:val="24"/>
          <w:lang w:val="es-ES"/>
        </w:rPr>
      </w:pPr>
    </w:p>
    <w:p w:rsidR="00676B6D" w:rsidRDefault="00676B6D" w:rsidP="00676B6D">
      <w:pPr>
        <w:pStyle w:val="Textoindependiente3"/>
        <w:spacing w:line="240" w:lineRule="auto"/>
        <w:ind w:left="360"/>
        <w:jc w:val="both"/>
        <w:rPr>
          <w:rFonts w:cs="Arial"/>
          <w:sz w:val="24"/>
          <w:szCs w:val="24"/>
          <w:lang w:val="es-ES"/>
        </w:rPr>
      </w:pPr>
    </w:p>
    <w:p w:rsidR="00676B6D" w:rsidRDefault="00676B6D" w:rsidP="00676B6D">
      <w:pPr>
        <w:pStyle w:val="Textoindependiente3"/>
        <w:spacing w:line="240" w:lineRule="auto"/>
        <w:ind w:left="360"/>
        <w:jc w:val="both"/>
        <w:rPr>
          <w:rFonts w:cs="Arial"/>
          <w:sz w:val="24"/>
          <w:szCs w:val="24"/>
          <w:lang w:val="es-ES"/>
        </w:rPr>
      </w:pPr>
    </w:p>
    <w:p w:rsidR="00676B6D" w:rsidRPr="00815246" w:rsidRDefault="00676B6D" w:rsidP="00676B6D">
      <w:pPr>
        <w:pStyle w:val="Textoindependiente3"/>
        <w:spacing w:line="240" w:lineRule="auto"/>
        <w:ind w:left="360"/>
        <w:jc w:val="both"/>
        <w:rPr>
          <w:rFonts w:cs="Arial"/>
          <w:sz w:val="24"/>
          <w:szCs w:val="24"/>
          <w:lang w:val="es-ES"/>
        </w:rPr>
      </w:pPr>
    </w:p>
    <w:p w:rsidR="00975DC8" w:rsidRDefault="00975DC8" w:rsidP="00975DC8">
      <w:pPr>
        <w:pStyle w:val="Textoindependiente3"/>
        <w:spacing w:line="480" w:lineRule="auto"/>
        <w:ind w:left="360"/>
        <w:jc w:val="both"/>
        <w:rPr>
          <w:rFonts w:cs="Arial"/>
          <w:sz w:val="24"/>
          <w:szCs w:val="24"/>
        </w:rPr>
      </w:pPr>
      <w:r w:rsidRPr="0065229E">
        <w:rPr>
          <w:rFonts w:cs="Arial"/>
          <w:sz w:val="24"/>
          <w:szCs w:val="24"/>
        </w:rPr>
        <w:t xml:space="preserve">A través de este capítulo </w:t>
      </w:r>
      <w:r>
        <w:rPr>
          <w:rFonts w:cs="Arial"/>
          <w:sz w:val="24"/>
          <w:szCs w:val="24"/>
        </w:rPr>
        <w:t xml:space="preserve">se pretende que el lector esté en capacidad de conocer y entender el proceso de ingreso y salida de contenedores de un puerto bananero de la cuidad. </w:t>
      </w:r>
    </w:p>
    <w:p w:rsidR="00975DC8" w:rsidRDefault="00975DC8" w:rsidP="00975DC8">
      <w:pPr>
        <w:pStyle w:val="Textoindependiente3"/>
        <w:spacing w:line="480" w:lineRule="auto"/>
        <w:ind w:left="360"/>
        <w:jc w:val="both"/>
        <w:rPr>
          <w:rFonts w:cs="Arial"/>
          <w:sz w:val="24"/>
          <w:szCs w:val="24"/>
        </w:rPr>
      </w:pPr>
    </w:p>
    <w:p w:rsidR="00975DC8" w:rsidRDefault="00975DC8" w:rsidP="00975DC8">
      <w:pPr>
        <w:pStyle w:val="Textoindependiente3"/>
        <w:spacing w:line="480" w:lineRule="auto"/>
        <w:ind w:left="360"/>
        <w:jc w:val="both"/>
        <w:rPr>
          <w:rFonts w:cs="Arial"/>
          <w:sz w:val="24"/>
          <w:szCs w:val="24"/>
        </w:rPr>
      </w:pPr>
      <w:r>
        <w:rPr>
          <w:rFonts w:cs="Arial"/>
          <w:sz w:val="24"/>
          <w:szCs w:val="24"/>
        </w:rPr>
        <w:t>El proceso comienza cuando un transportista proveniente de una finca ingresa al puerto con un contenedor lleno de fruta para que sea embarcado en un buque y exportado. Una vez que el contenedor ha sido despachado, el transportista recoge un nuevo contenedor vacío con el fin de transportarlo hacia la finca para que sea llenado y el proceso pueda volver a iniciar.</w:t>
      </w:r>
    </w:p>
    <w:p w:rsidR="00975DC8" w:rsidRDefault="00975DC8" w:rsidP="00975DC8">
      <w:pPr>
        <w:pStyle w:val="Textoindependiente3"/>
        <w:spacing w:line="480" w:lineRule="auto"/>
        <w:ind w:left="360"/>
        <w:jc w:val="both"/>
        <w:rPr>
          <w:rFonts w:cs="Arial"/>
          <w:sz w:val="24"/>
          <w:szCs w:val="24"/>
        </w:rPr>
      </w:pPr>
    </w:p>
    <w:p w:rsidR="00975DC8" w:rsidRDefault="00975DC8" w:rsidP="00975DC8">
      <w:pPr>
        <w:pStyle w:val="Textoindependiente3"/>
        <w:spacing w:line="480" w:lineRule="auto"/>
        <w:ind w:left="360"/>
        <w:jc w:val="both"/>
        <w:rPr>
          <w:rFonts w:cs="Arial"/>
          <w:sz w:val="24"/>
          <w:szCs w:val="24"/>
        </w:rPr>
      </w:pPr>
      <w:r>
        <w:rPr>
          <w:rFonts w:cs="Arial"/>
          <w:sz w:val="24"/>
          <w:szCs w:val="24"/>
        </w:rPr>
        <w:t xml:space="preserve">Para realizar un mejor y más detallado análisis del proceso antes descrito, se ha dividido el mismo en dos partes: a) Ingreso de contenedores </w:t>
      </w:r>
      <w:r>
        <w:rPr>
          <w:rFonts w:cs="Arial"/>
          <w:sz w:val="24"/>
          <w:szCs w:val="24"/>
        </w:rPr>
        <w:lastRenderedPageBreak/>
        <w:t>cargados al puerto y b) Salida de Contenedores vacíos hacia fincas. Cada proceso, conlleva un sin numero de actividades que son realizadas internamente. Estas actividades se describen en detalle en el presente capítulo.</w:t>
      </w:r>
    </w:p>
    <w:p w:rsidR="00975DC8" w:rsidRDefault="00975DC8"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5A7A63" w:rsidRDefault="005A7A63" w:rsidP="00975DC8">
      <w:pPr>
        <w:pStyle w:val="Textoindependiente3"/>
        <w:spacing w:line="480" w:lineRule="auto"/>
        <w:ind w:left="360"/>
        <w:jc w:val="both"/>
        <w:rPr>
          <w:rFonts w:cs="Arial"/>
          <w:sz w:val="24"/>
          <w:szCs w:val="24"/>
        </w:rPr>
      </w:pPr>
    </w:p>
    <w:p w:rsidR="00676B6D" w:rsidRDefault="00676B6D" w:rsidP="00975DC8">
      <w:pPr>
        <w:pStyle w:val="Textoindependiente3"/>
        <w:spacing w:line="480" w:lineRule="auto"/>
        <w:ind w:left="360"/>
        <w:jc w:val="both"/>
        <w:rPr>
          <w:rFonts w:cs="Arial"/>
          <w:sz w:val="24"/>
          <w:szCs w:val="24"/>
        </w:rPr>
      </w:pPr>
    </w:p>
    <w:p w:rsidR="00676B6D" w:rsidRDefault="00676B6D" w:rsidP="00975DC8">
      <w:pPr>
        <w:pStyle w:val="Textoindependiente3"/>
        <w:spacing w:line="480" w:lineRule="auto"/>
        <w:ind w:left="360"/>
        <w:jc w:val="both"/>
        <w:rPr>
          <w:rFonts w:cs="Arial"/>
          <w:sz w:val="24"/>
          <w:szCs w:val="24"/>
        </w:rPr>
      </w:pPr>
    </w:p>
    <w:p w:rsidR="00975DC8" w:rsidRDefault="00975DC8" w:rsidP="00975DC8">
      <w:pPr>
        <w:pStyle w:val="Textoindependiente3"/>
        <w:numPr>
          <w:ilvl w:val="1"/>
          <w:numId w:val="8"/>
        </w:numPr>
        <w:tabs>
          <w:tab w:val="clear" w:pos="1080"/>
          <w:tab w:val="num" w:pos="900"/>
        </w:tabs>
        <w:spacing w:line="480" w:lineRule="auto"/>
        <w:ind w:left="900" w:hanging="540"/>
        <w:jc w:val="both"/>
        <w:rPr>
          <w:rFonts w:cs="Arial"/>
          <w:b/>
          <w:sz w:val="24"/>
          <w:szCs w:val="24"/>
        </w:rPr>
      </w:pPr>
      <w:r w:rsidRPr="007B01A4">
        <w:rPr>
          <w:rFonts w:cs="Arial"/>
          <w:b/>
          <w:sz w:val="24"/>
          <w:szCs w:val="24"/>
        </w:rPr>
        <w:lastRenderedPageBreak/>
        <w:t>Descripci</w:t>
      </w:r>
      <w:r>
        <w:rPr>
          <w:rFonts w:cs="Arial"/>
          <w:b/>
          <w:sz w:val="24"/>
          <w:szCs w:val="24"/>
        </w:rPr>
        <w:t>ó</w:t>
      </w:r>
      <w:r w:rsidRPr="007B01A4">
        <w:rPr>
          <w:rFonts w:cs="Arial"/>
          <w:b/>
          <w:sz w:val="24"/>
          <w:szCs w:val="24"/>
        </w:rPr>
        <w:t xml:space="preserve">n </w:t>
      </w:r>
      <w:r>
        <w:rPr>
          <w:rFonts w:cs="Arial"/>
          <w:b/>
          <w:sz w:val="24"/>
          <w:szCs w:val="24"/>
        </w:rPr>
        <w:t>d</w:t>
      </w:r>
      <w:r w:rsidRPr="007B01A4">
        <w:rPr>
          <w:rFonts w:cs="Arial"/>
          <w:b/>
          <w:sz w:val="24"/>
          <w:szCs w:val="24"/>
        </w:rPr>
        <w:t xml:space="preserve">el Proceso </w:t>
      </w:r>
      <w:r>
        <w:rPr>
          <w:rFonts w:cs="Arial"/>
          <w:b/>
          <w:sz w:val="24"/>
          <w:szCs w:val="24"/>
        </w:rPr>
        <w:t>d</w:t>
      </w:r>
      <w:r w:rsidRPr="007B01A4">
        <w:rPr>
          <w:rFonts w:cs="Arial"/>
          <w:b/>
          <w:sz w:val="24"/>
          <w:szCs w:val="24"/>
        </w:rPr>
        <w:t>e Ingreso</w:t>
      </w:r>
      <w:r>
        <w:rPr>
          <w:rFonts w:cs="Arial"/>
          <w:b/>
          <w:sz w:val="24"/>
          <w:szCs w:val="24"/>
        </w:rPr>
        <w:t xml:space="preserve"> de Contenedores Llenos</w:t>
      </w:r>
    </w:p>
    <w:p w:rsidR="00975DC8" w:rsidRPr="00F308BE" w:rsidRDefault="005B5867" w:rsidP="00975DC8">
      <w:pPr>
        <w:pStyle w:val="Textoindependiente3"/>
        <w:spacing w:line="480" w:lineRule="auto"/>
        <w:ind w:left="360"/>
        <w:jc w:val="center"/>
        <w:rPr>
          <w:rFonts w:cs="Arial"/>
          <w:sz w:val="24"/>
          <w:szCs w:val="24"/>
          <w:lang w:val="en-US"/>
        </w:rPr>
      </w:pPr>
      <w:r>
        <w:rPr>
          <w:noProof/>
          <w:lang w:val="es-ES" w:eastAsia="es-ES"/>
        </w:rPr>
        <w:drawing>
          <wp:inline distT="0" distB="0" distL="0" distR="0">
            <wp:extent cx="5196205" cy="5520055"/>
            <wp:effectExtent l="1905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96205" cy="5520055"/>
                    </a:xfrm>
                    <a:prstGeom prst="rect">
                      <a:avLst/>
                    </a:prstGeom>
                    <a:noFill/>
                    <a:ln w="9525">
                      <a:noFill/>
                      <a:miter lim="800000"/>
                      <a:headEnd/>
                      <a:tailEnd/>
                    </a:ln>
                  </pic:spPr>
                </pic:pic>
              </a:graphicData>
            </a:graphic>
          </wp:inline>
        </w:drawing>
      </w:r>
    </w:p>
    <w:p w:rsidR="005A7A63" w:rsidRDefault="00626DA5" w:rsidP="00626DA5">
      <w:pPr>
        <w:spacing w:line="480" w:lineRule="auto"/>
        <w:ind w:left="900"/>
        <w:jc w:val="center"/>
        <w:rPr>
          <w:rFonts w:ascii="Arial" w:hAnsi="Arial" w:cs="Arial"/>
        </w:rPr>
      </w:pPr>
      <w:r w:rsidRPr="00626DA5">
        <w:rPr>
          <w:rFonts w:ascii="Arial" w:hAnsi="Arial" w:cs="Arial"/>
          <w:b/>
        </w:rPr>
        <w:t>Figura 2.1.</w:t>
      </w:r>
      <w:r>
        <w:rPr>
          <w:rFonts w:ascii="Arial" w:hAnsi="Arial" w:cs="Arial"/>
        </w:rPr>
        <w:t xml:space="preserve"> Diagrama de Flujo del Proceso de Ingreso de Contenedores Llenos</w:t>
      </w:r>
    </w:p>
    <w:p w:rsidR="00626DA5" w:rsidRDefault="00626DA5" w:rsidP="00975DC8">
      <w:pPr>
        <w:spacing w:line="480" w:lineRule="auto"/>
        <w:ind w:left="900"/>
        <w:jc w:val="both"/>
        <w:rPr>
          <w:rFonts w:ascii="Arial" w:hAnsi="Arial" w:cs="Arial"/>
        </w:rPr>
      </w:pPr>
    </w:p>
    <w:p w:rsidR="00975DC8" w:rsidRDefault="00975DC8" w:rsidP="00975DC8">
      <w:pPr>
        <w:spacing w:line="480" w:lineRule="auto"/>
        <w:ind w:left="900"/>
        <w:jc w:val="both"/>
        <w:rPr>
          <w:rFonts w:ascii="Arial" w:hAnsi="Arial" w:cs="Arial"/>
        </w:rPr>
      </w:pPr>
      <w:r w:rsidRPr="00332F6D">
        <w:rPr>
          <w:rFonts w:ascii="Arial" w:hAnsi="Arial" w:cs="Arial"/>
        </w:rPr>
        <w:t xml:space="preserve">La </w:t>
      </w:r>
      <w:r w:rsidRPr="00264F20">
        <w:rPr>
          <w:rFonts w:ascii="Arial" w:hAnsi="Arial" w:cs="Arial"/>
          <w:b/>
        </w:rPr>
        <w:t>llegada de los contenedores a la garita</w:t>
      </w:r>
      <w:r>
        <w:rPr>
          <w:rFonts w:ascii="Arial" w:hAnsi="Arial" w:cs="Arial"/>
        </w:rPr>
        <w:t xml:space="preserve"> se lleva a cabo durante las 24 horas del día y consiste en el arribo de los cabezales con </w:t>
      </w:r>
      <w:r>
        <w:rPr>
          <w:rFonts w:ascii="Arial" w:hAnsi="Arial" w:cs="Arial"/>
        </w:rPr>
        <w:lastRenderedPageBreak/>
        <w:t>contenedores cargados de fruta que llegan a la cola y se estacionan, esperando su turno para ser atendidos.</w:t>
      </w:r>
    </w:p>
    <w:p w:rsidR="00626DA5" w:rsidRDefault="00626DA5" w:rsidP="00975DC8">
      <w:pPr>
        <w:spacing w:line="480" w:lineRule="auto"/>
        <w:ind w:left="900"/>
        <w:jc w:val="both"/>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 xml:space="preserve">La </w:t>
      </w:r>
      <w:r w:rsidRPr="00264F20">
        <w:rPr>
          <w:rFonts w:ascii="Arial" w:hAnsi="Arial" w:cs="Arial"/>
          <w:b/>
        </w:rPr>
        <w:t xml:space="preserve">atención </w:t>
      </w:r>
      <w:r>
        <w:rPr>
          <w:rFonts w:ascii="Arial" w:hAnsi="Arial" w:cs="Arial"/>
          <w:b/>
        </w:rPr>
        <w:t>en</w:t>
      </w:r>
      <w:r w:rsidRPr="00264F20">
        <w:rPr>
          <w:rFonts w:ascii="Arial" w:hAnsi="Arial" w:cs="Arial"/>
          <w:b/>
        </w:rPr>
        <w:t xml:space="preserve"> la garita</w:t>
      </w:r>
      <w:r>
        <w:rPr>
          <w:rFonts w:ascii="Arial" w:hAnsi="Arial" w:cs="Arial"/>
        </w:rPr>
        <w:t xml:space="preserve"> comienza una vez que el conductor entrega una hoja con sus datos y la información de la carga que trae,  así como una hoja de recepción e intercambio de equipo EIR(1). Estos datos son ingresados al sistema del puerto por un digitador, el mismo que a su vez le indicará al transportista si debe llevar un contenedor vacío a la finca una vez que deje el contenedor cargado.</w:t>
      </w:r>
    </w:p>
    <w:p w:rsidR="00975DC8" w:rsidRPr="003E7699" w:rsidRDefault="00975DC8" w:rsidP="00975DC8">
      <w:pPr>
        <w:spacing w:line="480" w:lineRule="auto"/>
        <w:ind w:left="900"/>
        <w:jc w:val="both"/>
        <w:rPr>
          <w:rFonts w:ascii="Arial" w:hAnsi="Arial" w:cs="Arial"/>
        </w:rPr>
      </w:pPr>
    </w:p>
    <w:p w:rsidR="00135C8B" w:rsidRDefault="00975DC8" w:rsidP="00135C8B">
      <w:pPr>
        <w:spacing w:line="480" w:lineRule="auto"/>
        <w:ind w:left="900"/>
        <w:jc w:val="both"/>
        <w:rPr>
          <w:rFonts w:ascii="Arial" w:hAnsi="Arial" w:cs="Arial"/>
        </w:rPr>
      </w:pPr>
      <w:r>
        <w:rPr>
          <w:rFonts w:ascii="Arial" w:hAnsi="Arial" w:cs="Arial"/>
        </w:rPr>
        <w:t xml:space="preserve">Mientras el conductor realiza el papeleo en la garita, se procede a abrir el contenedor para </w:t>
      </w:r>
      <w:r w:rsidRPr="00135C8B">
        <w:rPr>
          <w:rFonts w:ascii="Arial" w:hAnsi="Arial" w:cs="Arial"/>
        </w:rPr>
        <w:t>colocar una esponja</w:t>
      </w:r>
      <w:r>
        <w:rPr>
          <w:rFonts w:ascii="Arial" w:hAnsi="Arial" w:cs="Arial"/>
        </w:rPr>
        <w:t xml:space="preserve"> en su marco superior con el fin mejorar la refrigeración de la fruta y mantenerla fresca. La </w:t>
      </w:r>
      <w:r w:rsidRPr="00135C8B">
        <w:rPr>
          <w:rFonts w:ascii="Arial" w:hAnsi="Arial" w:cs="Arial"/>
          <w:b/>
        </w:rPr>
        <w:t>colocación de esponjas</w:t>
      </w:r>
      <w:r>
        <w:rPr>
          <w:rFonts w:ascii="Arial" w:hAnsi="Arial" w:cs="Arial"/>
        </w:rPr>
        <w:t xml:space="preserve"> es realizada por dos personas del departamento de calidad, los cuales una vez concluida esta operación, cierran el contenedor</w:t>
      </w:r>
      <w:r w:rsidRPr="00706766">
        <w:rPr>
          <w:rFonts w:ascii="Arial" w:hAnsi="Arial" w:cs="Arial"/>
        </w:rPr>
        <w:t xml:space="preserve"> </w:t>
      </w:r>
      <w:r>
        <w:rPr>
          <w:rFonts w:ascii="Arial" w:hAnsi="Arial" w:cs="Arial"/>
        </w:rPr>
        <w:t xml:space="preserve">y colocan un sello que asegura que </w:t>
      </w:r>
      <w:r w:rsidR="00135C8B">
        <w:rPr>
          <w:rFonts w:ascii="Arial" w:hAnsi="Arial" w:cs="Arial"/>
        </w:rPr>
        <w:t>el contenedor no será</w:t>
      </w:r>
      <w:r w:rsidR="00135C8B" w:rsidRPr="00706766">
        <w:rPr>
          <w:rFonts w:ascii="Arial" w:hAnsi="Arial" w:cs="Arial"/>
        </w:rPr>
        <w:t xml:space="preserve"> </w:t>
      </w:r>
      <w:r w:rsidR="00135C8B">
        <w:rPr>
          <w:rFonts w:ascii="Arial" w:hAnsi="Arial" w:cs="Arial"/>
        </w:rPr>
        <w:t>abierto mientras esté almacenado en el patio.</w:t>
      </w:r>
    </w:p>
    <w:p w:rsidR="00135C8B" w:rsidRDefault="00135C8B" w:rsidP="00975DC8">
      <w:pPr>
        <w:spacing w:line="480" w:lineRule="auto"/>
        <w:ind w:left="900"/>
        <w:jc w:val="both"/>
        <w:rPr>
          <w:rFonts w:ascii="Arial" w:hAnsi="Arial" w:cs="Arial"/>
          <w:b/>
        </w:rPr>
      </w:pPr>
    </w:p>
    <w:p w:rsidR="00135C8B" w:rsidRDefault="00135C8B" w:rsidP="005A7A63">
      <w:pPr>
        <w:spacing w:line="480" w:lineRule="auto"/>
        <w:jc w:val="both"/>
        <w:rPr>
          <w:rFonts w:ascii="Arial" w:hAnsi="Arial" w:cs="Arial"/>
        </w:rPr>
      </w:pPr>
    </w:p>
    <w:p w:rsidR="00626DA5" w:rsidRDefault="00626DA5" w:rsidP="005A7A63">
      <w:pPr>
        <w:spacing w:line="480" w:lineRule="auto"/>
        <w:jc w:val="both"/>
        <w:rPr>
          <w:rFonts w:ascii="Arial" w:hAnsi="Arial" w:cs="Arial"/>
        </w:rPr>
      </w:pPr>
    </w:p>
    <w:p w:rsidR="005A7A63" w:rsidRDefault="005A7A63" w:rsidP="005A7A63">
      <w:pPr>
        <w:spacing w:line="480" w:lineRule="auto"/>
        <w:jc w:val="both"/>
        <w:rPr>
          <w:rFonts w:ascii="Arial" w:hAnsi="Arial" w:cs="Arial"/>
        </w:rPr>
      </w:pPr>
      <w:r>
        <w:rPr>
          <w:rFonts w:ascii="Arial" w:hAnsi="Arial" w:cs="Arial"/>
          <w:noProof/>
          <w:lang w:val="en-US" w:eastAsia="en-US"/>
        </w:rPr>
        <w:pict>
          <v:line id="_x0000_s1039" style="position:absolute;left:0;text-align:left;z-index:251658752" from="0,10.25pt" to="126pt,10.25pt"/>
        </w:pict>
      </w:r>
    </w:p>
    <w:p w:rsidR="005A7A63" w:rsidRDefault="005A7A63" w:rsidP="005A7A63">
      <w:pPr>
        <w:jc w:val="both"/>
        <w:rPr>
          <w:rFonts w:ascii="Arial" w:hAnsi="Arial" w:cs="Arial"/>
        </w:rPr>
      </w:pPr>
      <w:r>
        <w:rPr>
          <w:rFonts w:ascii="Arial" w:hAnsi="Arial" w:cs="Arial"/>
        </w:rPr>
        <w:t>(1)EIR-Equipment Intenchange Receipt-</w:t>
      </w:r>
      <w:r w:rsidR="00135C8B">
        <w:rPr>
          <w:rFonts w:ascii="Arial" w:hAnsi="Arial" w:cs="Arial"/>
        </w:rPr>
        <w:t xml:space="preserve"> </w:t>
      </w:r>
      <w:r>
        <w:rPr>
          <w:rFonts w:ascii="Arial" w:hAnsi="Arial" w:cs="Arial"/>
        </w:rPr>
        <w:t>Recepción de Intercambio de Equipo: Documento que asegura la recepción del equipo en buenas condiciones.</w:t>
      </w:r>
    </w:p>
    <w:p w:rsidR="005A7A63" w:rsidRDefault="00626DA5" w:rsidP="005A7A63">
      <w:pPr>
        <w:spacing w:line="480" w:lineRule="auto"/>
        <w:ind w:left="900"/>
        <w:jc w:val="both"/>
        <w:rPr>
          <w:rFonts w:ascii="Arial" w:hAnsi="Arial" w:cs="Arial"/>
        </w:rPr>
      </w:pPr>
      <w:r w:rsidRPr="00264F20">
        <w:rPr>
          <w:rFonts w:ascii="Arial" w:hAnsi="Arial" w:cs="Arial"/>
          <w:b/>
        </w:rPr>
        <w:lastRenderedPageBreak/>
        <w:t>La revisión del equipo</w:t>
      </w:r>
      <w:r>
        <w:rPr>
          <w:rFonts w:ascii="Arial" w:hAnsi="Arial" w:cs="Arial"/>
        </w:rPr>
        <w:t xml:space="preserve"> es una operación realizada por inspectores que se encuentran ubicados en la garita, quienes en caso de encontrar algún defecto, proceden a registrar el daño e inmediatamente  reportarlo  al  departamento de mantenimiento para </w:t>
      </w:r>
      <w:r w:rsidR="00135C8B">
        <w:rPr>
          <w:rFonts w:ascii="Arial" w:hAnsi="Arial" w:cs="Arial"/>
        </w:rPr>
        <w:t xml:space="preserve">realizar la investigación de la responsabilidad. </w:t>
      </w:r>
      <w:r w:rsidR="005A7A63">
        <w:rPr>
          <w:rFonts w:ascii="Arial" w:hAnsi="Arial" w:cs="Arial"/>
        </w:rPr>
        <w:t>En caso que el daño haya sido causado por el transportista, este tiene la responsabilidad de cubrir con los gastos.</w:t>
      </w:r>
    </w:p>
    <w:p w:rsidR="00975DC8" w:rsidRDefault="00975DC8" w:rsidP="00975DC8">
      <w:pPr>
        <w:spacing w:line="480" w:lineRule="auto"/>
        <w:ind w:left="900"/>
        <w:jc w:val="both"/>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 xml:space="preserve">A continuación de la garita, se encuentra </w:t>
      </w:r>
      <w:r w:rsidRPr="00264F20">
        <w:rPr>
          <w:rFonts w:ascii="Arial" w:hAnsi="Arial" w:cs="Arial"/>
        </w:rPr>
        <w:t xml:space="preserve">la </w:t>
      </w:r>
      <w:r w:rsidRPr="00264F20">
        <w:rPr>
          <w:rFonts w:ascii="Arial" w:hAnsi="Arial" w:cs="Arial"/>
          <w:b/>
        </w:rPr>
        <w:t>estación de lavado</w:t>
      </w:r>
      <w:r>
        <w:rPr>
          <w:rFonts w:ascii="Arial" w:hAnsi="Arial" w:cs="Arial"/>
        </w:rPr>
        <w:t>, la cual tiene como fin limpiar el contenedor exteriormente con ayuda de mangueras con chorros a presión y un detergente especial. El vehículo se estaciona y desengancha el chasis con el contenedor lleno. En este punto, el transportista termina su labor de ingreso de contenedores cargados y comienza la segunda parte que consiste en llevar un contenedor vacío a la finca.</w:t>
      </w:r>
    </w:p>
    <w:p w:rsidR="00975DC8" w:rsidRDefault="00975DC8" w:rsidP="00975DC8">
      <w:pPr>
        <w:spacing w:line="480" w:lineRule="auto"/>
        <w:ind w:left="900"/>
        <w:jc w:val="both"/>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Todos los contenedores que ingresan deben pasar por la estación de lavado sin excepción. La lavadora cuenta con 5 estaciones donde dependiendo del flujo de vehículos se las puede utilizar para ingreso o salida de contenedores.</w:t>
      </w:r>
    </w:p>
    <w:p w:rsidR="00975DC8" w:rsidRDefault="00975DC8" w:rsidP="00975DC8">
      <w:pPr>
        <w:spacing w:line="480" w:lineRule="auto"/>
        <w:ind w:left="900"/>
        <w:jc w:val="both"/>
        <w:rPr>
          <w:rFonts w:ascii="Arial" w:hAnsi="Arial" w:cs="Arial"/>
        </w:rPr>
      </w:pPr>
      <w:r>
        <w:rPr>
          <w:rFonts w:ascii="Arial" w:hAnsi="Arial" w:cs="Arial"/>
        </w:rPr>
        <w:t xml:space="preserve">Una vez que el transportista desengancha el contenedor lleno en la estación de lavado comienza la labor del puerto. Primero se procede </w:t>
      </w:r>
      <w:r>
        <w:rPr>
          <w:rFonts w:ascii="Arial" w:hAnsi="Arial" w:cs="Arial"/>
        </w:rPr>
        <w:lastRenderedPageBreak/>
        <w:t>a lavar el contenedor, y una vez listo, un cabezal del puerto recoge el contenedor y lo lleva a la zona de almacenamiento correspondiente.</w:t>
      </w:r>
    </w:p>
    <w:p w:rsidR="00975DC8" w:rsidRDefault="00975DC8" w:rsidP="00975DC8">
      <w:pPr>
        <w:spacing w:line="480" w:lineRule="auto"/>
        <w:ind w:left="900"/>
        <w:jc w:val="both"/>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 xml:space="preserve">El puerto tiene dos tipos de </w:t>
      </w:r>
      <w:r w:rsidRPr="00C36B92">
        <w:rPr>
          <w:rFonts w:ascii="Arial" w:hAnsi="Arial" w:cs="Arial"/>
          <w:b/>
        </w:rPr>
        <w:t>almacenamiento de contenedores</w:t>
      </w:r>
      <w:r>
        <w:rPr>
          <w:rFonts w:ascii="Arial" w:hAnsi="Arial" w:cs="Arial"/>
        </w:rPr>
        <w:t>: el primero es llamado “</w:t>
      </w:r>
      <w:r w:rsidRPr="000D35CB">
        <w:rPr>
          <w:rFonts w:ascii="Arial" w:hAnsi="Arial" w:cs="Arial"/>
        </w:rPr>
        <w:t>stacking</w:t>
      </w:r>
      <w:r>
        <w:rPr>
          <w:rFonts w:ascii="Arial" w:hAnsi="Arial" w:cs="Arial"/>
        </w:rPr>
        <w:t xml:space="preserve">” que consiste en la colocación de un contenedor sobre otro. El otro tipo de almacenamiento es sobre chasis. </w:t>
      </w:r>
    </w:p>
    <w:p w:rsidR="00975DC8" w:rsidRDefault="00975DC8" w:rsidP="00975DC8">
      <w:pPr>
        <w:spacing w:line="480" w:lineRule="auto"/>
        <w:ind w:left="900"/>
        <w:jc w:val="both"/>
        <w:rPr>
          <w:rFonts w:ascii="Arial" w:hAnsi="Arial" w:cs="Arial"/>
        </w:rPr>
      </w:pPr>
    </w:p>
    <w:p w:rsidR="00975DC8" w:rsidRDefault="00975DC8" w:rsidP="00975DC8">
      <w:pPr>
        <w:spacing w:line="480" w:lineRule="auto"/>
        <w:ind w:left="900"/>
        <w:jc w:val="both"/>
        <w:rPr>
          <w:rFonts w:ascii="Arial" w:hAnsi="Arial" w:cs="Arial"/>
        </w:rPr>
      </w:pPr>
      <w:r w:rsidRPr="003E7699">
        <w:rPr>
          <w:rFonts w:ascii="Arial" w:hAnsi="Arial" w:cs="Arial"/>
        </w:rPr>
        <w:t xml:space="preserve">El almacenamiento de los contenedores </w:t>
      </w:r>
      <w:r>
        <w:rPr>
          <w:rFonts w:ascii="Arial" w:hAnsi="Arial" w:cs="Arial"/>
        </w:rPr>
        <w:t>en “</w:t>
      </w:r>
      <w:r w:rsidRPr="000D35CB">
        <w:rPr>
          <w:rFonts w:ascii="Arial" w:hAnsi="Arial" w:cs="Arial"/>
        </w:rPr>
        <w:t>stacking</w:t>
      </w:r>
      <w:r>
        <w:rPr>
          <w:rFonts w:ascii="Arial" w:hAnsi="Arial" w:cs="Arial"/>
        </w:rPr>
        <w:t xml:space="preserve">” </w:t>
      </w:r>
      <w:r w:rsidRPr="003E7699">
        <w:rPr>
          <w:rFonts w:ascii="Arial" w:hAnsi="Arial" w:cs="Arial"/>
        </w:rPr>
        <w:t xml:space="preserve">inicia cuando el </w:t>
      </w:r>
      <w:r>
        <w:rPr>
          <w:rFonts w:ascii="Arial" w:hAnsi="Arial" w:cs="Arial"/>
        </w:rPr>
        <w:t>cabezal interno</w:t>
      </w:r>
      <w:r w:rsidRPr="003E7699">
        <w:rPr>
          <w:rFonts w:ascii="Arial" w:hAnsi="Arial" w:cs="Arial"/>
        </w:rPr>
        <w:t xml:space="preserve"> llega a la zona donde van a colocar el contenedor y se coloca bajo </w:t>
      </w:r>
      <w:r>
        <w:rPr>
          <w:rFonts w:ascii="Arial" w:hAnsi="Arial" w:cs="Arial"/>
        </w:rPr>
        <w:t>la</w:t>
      </w:r>
      <w:r w:rsidRPr="003E7699">
        <w:rPr>
          <w:rFonts w:ascii="Arial" w:hAnsi="Arial" w:cs="Arial"/>
        </w:rPr>
        <w:t xml:space="preserve"> grúa</w:t>
      </w:r>
      <w:r>
        <w:rPr>
          <w:rFonts w:ascii="Arial" w:hAnsi="Arial" w:cs="Arial"/>
        </w:rPr>
        <w:t xml:space="preserve"> portacontenedores o RTG</w:t>
      </w:r>
      <w:r w:rsidRPr="003E7699">
        <w:rPr>
          <w:rFonts w:ascii="Arial" w:hAnsi="Arial" w:cs="Arial"/>
        </w:rPr>
        <w:t xml:space="preserve">. </w:t>
      </w:r>
      <w:r>
        <w:rPr>
          <w:rFonts w:ascii="Arial" w:hAnsi="Arial" w:cs="Arial"/>
        </w:rPr>
        <w:t>Esta máquina engancha el contenedor y lo coloca en el lugar que le corresponde.</w:t>
      </w:r>
    </w:p>
    <w:p w:rsidR="00135C8B" w:rsidRDefault="00135C8B" w:rsidP="00975DC8">
      <w:pPr>
        <w:spacing w:line="480" w:lineRule="auto"/>
        <w:ind w:left="900"/>
        <w:jc w:val="both"/>
        <w:rPr>
          <w:rFonts w:ascii="Arial" w:hAnsi="Arial" w:cs="Arial"/>
        </w:rPr>
      </w:pPr>
    </w:p>
    <w:p w:rsidR="00975DC8" w:rsidRDefault="005B5867" w:rsidP="00975DC8">
      <w:pPr>
        <w:ind w:left="907"/>
        <w:jc w:val="center"/>
        <w:rPr>
          <w:rFonts w:ascii="Arial" w:hAnsi="Arial" w:cs="Arial"/>
        </w:rPr>
      </w:pPr>
      <w:r>
        <w:rPr>
          <w:rFonts w:ascii="Arial" w:hAnsi="Arial" w:cs="Arial"/>
          <w:noProof/>
          <w:lang w:val="es-ES" w:eastAsia="es-ES"/>
        </w:rPr>
        <w:drawing>
          <wp:inline distT="0" distB="0" distL="0" distR="0">
            <wp:extent cx="4460240" cy="3312160"/>
            <wp:effectExtent l="19050" t="0" r="0" b="0"/>
            <wp:docPr id="2" name="Imagen 2" descr="S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king"/>
                    <pic:cNvPicPr>
                      <a:picLocks noChangeAspect="1" noChangeArrowheads="1"/>
                    </pic:cNvPicPr>
                  </pic:nvPicPr>
                  <pic:blipFill>
                    <a:blip r:embed="rId8" cstate="print"/>
                    <a:srcRect t="3175" r="15125" b="1999"/>
                    <a:stretch>
                      <a:fillRect/>
                    </a:stretch>
                  </pic:blipFill>
                  <pic:spPr bwMode="auto">
                    <a:xfrm>
                      <a:off x="0" y="0"/>
                      <a:ext cx="4460240" cy="3312160"/>
                    </a:xfrm>
                    <a:prstGeom prst="rect">
                      <a:avLst/>
                    </a:prstGeom>
                    <a:noFill/>
                    <a:ln w="9525">
                      <a:noFill/>
                      <a:miter lim="800000"/>
                      <a:headEnd/>
                      <a:tailEnd/>
                    </a:ln>
                  </pic:spPr>
                </pic:pic>
              </a:graphicData>
            </a:graphic>
          </wp:inline>
        </w:drawing>
      </w:r>
    </w:p>
    <w:p w:rsidR="00975DC8" w:rsidRDefault="00975DC8" w:rsidP="00975DC8">
      <w:pPr>
        <w:ind w:left="907"/>
        <w:jc w:val="center"/>
        <w:rPr>
          <w:rFonts w:ascii="Arial" w:hAnsi="Arial" w:cs="Arial"/>
        </w:rPr>
      </w:pPr>
    </w:p>
    <w:p w:rsidR="00975DC8" w:rsidRDefault="00975DC8" w:rsidP="00975DC8">
      <w:pPr>
        <w:ind w:left="907"/>
        <w:jc w:val="center"/>
        <w:rPr>
          <w:rFonts w:ascii="Arial" w:hAnsi="Arial" w:cs="Arial"/>
        </w:rPr>
      </w:pPr>
      <w:r w:rsidRPr="00626DA5">
        <w:rPr>
          <w:rFonts w:ascii="Arial" w:hAnsi="Arial" w:cs="Arial"/>
          <w:b/>
        </w:rPr>
        <w:t>F</w:t>
      </w:r>
      <w:r w:rsidR="00626DA5" w:rsidRPr="00626DA5">
        <w:rPr>
          <w:rFonts w:ascii="Arial" w:hAnsi="Arial" w:cs="Arial"/>
          <w:b/>
        </w:rPr>
        <w:t>igura</w:t>
      </w:r>
      <w:r w:rsidRPr="00626DA5">
        <w:rPr>
          <w:rFonts w:ascii="Arial" w:hAnsi="Arial" w:cs="Arial"/>
          <w:b/>
        </w:rPr>
        <w:t xml:space="preserve"> 2.</w:t>
      </w:r>
      <w:r w:rsidR="00626DA5" w:rsidRPr="00626DA5">
        <w:rPr>
          <w:rFonts w:ascii="Arial" w:hAnsi="Arial" w:cs="Arial"/>
          <w:b/>
        </w:rPr>
        <w:t>2</w:t>
      </w:r>
      <w:r w:rsidRPr="00626DA5">
        <w:rPr>
          <w:rFonts w:ascii="Arial" w:hAnsi="Arial" w:cs="Arial"/>
          <w:b/>
        </w:rPr>
        <w:t>.</w:t>
      </w:r>
      <w:r>
        <w:rPr>
          <w:rFonts w:ascii="Arial" w:hAnsi="Arial" w:cs="Arial"/>
        </w:rPr>
        <w:t xml:space="preserve">  A</w:t>
      </w:r>
      <w:r w:rsidR="00626DA5">
        <w:rPr>
          <w:rFonts w:ascii="Arial" w:hAnsi="Arial" w:cs="Arial"/>
        </w:rPr>
        <w:t>lmacenamiento en Stacking</w:t>
      </w:r>
    </w:p>
    <w:p w:rsidR="00975DC8" w:rsidRDefault="00975DC8" w:rsidP="00975DC8">
      <w:pPr>
        <w:spacing w:line="480" w:lineRule="auto"/>
        <w:ind w:left="900"/>
        <w:jc w:val="center"/>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La zona de almacenamiento en “</w:t>
      </w:r>
      <w:r w:rsidRPr="000D35CB">
        <w:rPr>
          <w:rFonts w:ascii="Arial" w:hAnsi="Arial" w:cs="Arial"/>
        </w:rPr>
        <w:t>stacking</w:t>
      </w:r>
      <w:r>
        <w:rPr>
          <w:rFonts w:ascii="Arial" w:hAnsi="Arial" w:cs="Arial"/>
        </w:rPr>
        <w:t>” tiene cuatro niveles de altura y los contenedores son depositados de acuerdo a la planificación que tenga el departamento de operaciones.</w:t>
      </w:r>
    </w:p>
    <w:p w:rsidR="00975DC8" w:rsidRDefault="00975DC8" w:rsidP="00975DC8">
      <w:pPr>
        <w:spacing w:line="480" w:lineRule="auto"/>
        <w:ind w:left="900"/>
        <w:jc w:val="both"/>
        <w:rPr>
          <w:rFonts w:ascii="Arial" w:hAnsi="Arial" w:cs="Arial"/>
        </w:rPr>
      </w:pPr>
    </w:p>
    <w:p w:rsidR="00975DC8" w:rsidRDefault="00975DC8" w:rsidP="00975DC8">
      <w:pPr>
        <w:spacing w:line="480" w:lineRule="auto"/>
        <w:ind w:left="900"/>
        <w:jc w:val="both"/>
        <w:rPr>
          <w:rFonts w:ascii="Arial" w:hAnsi="Arial" w:cs="Arial"/>
        </w:rPr>
      </w:pPr>
      <w:r w:rsidRPr="003E7699">
        <w:rPr>
          <w:rFonts w:ascii="Arial" w:hAnsi="Arial" w:cs="Arial"/>
        </w:rPr>
        <w:t xml:space="preserve">Dependiendo del tipo de carga, existen algunos </w:t>
      </w:r>
      <w:r>
        <w:rPr>
          <w:rFonts w:ascii="Arial" w:hAnsi="Arial" w:cs="Arial"/>
        </w:rPr>
        <w:t>contenedores que son almacenados sobre chasis.</w:t>
      </w:r>
      <w:r w:rsidRPr="003E7699">
        <w:rPr>
          <w:rFonts w:ascii="Arial" w:hAnsi="Arial" w:cs="Arial"/>
        </w:rPr>
        <w:t xml:space="preserve"> </w:t>
      </w:r>
      <w:r>
        <w:rPr>
          <w:rFonts w:ascii="Arial" w:hAnsi="Arial" w:cs="Arial"/>
        </w:rPr>
        <w:t>Este almacenamiento consiste en que el cabezal interno se estaciona en el lugar que le corresponde y desengancha el chasis con el contenedor encima.</w:t>
      </w:r>
    </w:p>
    <w:p w:rsidR="00135C8B" w:rsidRDefault="00135C8B" w:rsidP="00975DC8">
      <w:pPr>
        <w:spacing w:line="480" w:lineRule="auto"/>
        <w:ind w:left="900"/>
        <w:jc w:val="both"/>
        <w:rPr>
          <w:rFonts w:ascii="Arial" w:hAnsi="Arial" w:cs="Arial"/>
        </w:rPr>
      </w:pPr>
    </w:p>
    <w:p w:rsidR="00975DC8" w:rsidRDefault="005B5867" w:rsidP="00975DC8">
      <w:pPr>
        <w:ind w:left="907"/>
        <w:jc w:val="center"/>
        <w:rPr>
          <w:rFonts w:ascii="Arial" w:hAnsi="Arial" w:cs="Arial"/>
        </w:rPr>
      </w:pPr>
      <w:r>
        <w:rPr>
          <w:rFonts w:ascii="Arial" w:hAnsi="Arial" w:cs="Arial"/>
          <w:noProof/>
          <w:lang w:val="es-ES" w:eastAsia="es-ES"/>
        </w:rPr>
        <w:drawing>
          <wp:inline distT="0" distB="0" distL="0" distR="0">
            <wp:extent cx="3891915" cy="2586990"/>
            <wp:effectExtent l="19050" t="0" r="0" b="0"/>
            <wp:docPr id="3" name="Imagen 3" descr="Ch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ssis"/>
                    <pic:cNvPicPr>
                      <a:picLocks noChangeAspect="1" noChangeArrowheads="1"/>
                    </pic:cNvPicPr>
                  </pic:nvPicPr>
                  <pic:blipFill>
                    <a:blip r:embed="rId9"/>
                    <a:srcRect l="11241" t="25638" r="29645" b="15352"/>
                    <a:stretch>
                      <a:fillRect/>
                    </a:stretch>
                  </pic:blipFill>
                  <pic:spPr bwMode="auto">
                    <a:xfrm>
                      <a:off x="0" y="0"/>
                      <a:ext cx="3891915" cy="2586990"/>
                    </a:xfrm>
                    <a:prstGeom prst="rect">
                      <a:avLst/>
                    </a:prstGeom>
                    <a:noFill/>
                    <a:ln w="9525">
                      <a:noFill/>
                      <a:miter lim="800000"/>
                      <a:headEnd/>
                      <a:tailEnd/>
                    </a:ln>
                  </pic:spPr>
                </pic:pic>
              </a:graphicData>
            </a:graphic>
          </wp:inline>
        </w:drawing>
      </w:r>
    </w:p>
    <w:p w:rsidR="00975DC8" w:rsidRDefault="00975DC8" w:rsidP="00975DC8">
      <w:pPr>
        <w:ind w:left="907"/>
        <w:jc w:val="center"/>
        <w:rPr>
          <w:rFonts w:ascii="Arial" w:hAnsi="Arial" w:cs="Arial"/>
        </w:rPr>
      </w:pPr>
    </w:p>
    <w:p w:rsidR="00975DC8" w:rsidRDefault="00975DC8" w:rsidP="00626DA5">
      <w:pPr>
        <w:ind w:left="907"/>
        <w:jc w:val="center"/>
        <w:rPr>
          <w:rFonts w:ascii="Arial" w:hAnsi="Arial" w:cs="Arial"/>
        </w:rPr>
      </w:pPr>
      <w:r w:rsidRPr="00626DA5">
        <w:rPr>
          <w:rFonts w:ascii="Arial" w:hAnsi="Arial" w:cs="Arial"/>
          <w:b/>
        </w:rPr>
        <w:t>F</w:t>
      </w:r>
      <w:r w:rsidR="00626DA5" w:rsidRPr="00626DA5">
        <w:rPr>
          <w:rFonts w:ascii="Arial" w:hAnsi="Arial" w:cs="Arial"/>
          <w:b/>
        </w:rPr>
        <w:t>igura</w:t>
      </w:r>
      <w:r w:rsidRPr="00626DA5">
        <w:rPr>
          <w:rFonts w:ascii="Arial" w:hAnsi="Arial" w:cs="Arial"/>
          <w:b/>
        </w:rPr>
        <w:t xml:space="preserve"> 2.</w:t>
      </w:r>
      <w:r w:rsidR="00626DA5" w:rsidRPr="00626DA5">
        <w:rPr>
          <w:rFonts w:ascii="Arial" w:hAnsi="Arial" w:cs="Arial"/>
          <w:b/>
        </w:rPr>
        <w:t>3</w:t>
      </w:r>
      <w:r w:rsidRPr="00626DA5">
        <w:rPr>
          <w:rFonts w:ascii="Arial" w:hAnsi="Arial" w:cs="Arial"/>
          <w:b/>
        </w:rPr>
        <w:t>.</w:t>
      </w:r>
      <w:r>
        <w:rPr>
          <w:rFonts w:ascii="Arial" w:hAnsi="Arial" w:cs="Arial"/>
        </w:rPr>
        <w:t xml:space="preserve"> A</w:t>
      </w:r>
      <w:r w:rsidR="00626DA5">
        <w:rPr>
          <w:rFonts w:ascii="Arial" w:hAnsi="Arial" w:cs="Arial"/>
        </w:rPr>
        <w:t>lmacenamiento</w:t>
      </w:r>
      <w:r>
        <w:rPr>
          <w:rFonts w:ascii="Arial" w:hAnsi="Arial" w:cs="Arial"/>
        </w:rPr>
        <w:t xml:space="preserve"> </w:t>
      </w:r>
      <w:r w:rsidR="00626DA5">
        <w:rPr>
          <w:rFonts w:ascii="Arial" w:hAnsi="Arial" w:cs="Arial"/>
        </w:rPr>
        <w:t>sobre Chasis</w:t>
      </w:r>
    </w:p>
    <w:p w:rsidR="00626DA5" w:rsidRDefault="00626DA5" w:rsidP="00626DA5">
      <w:pPr>
        <w:ind w:left="907"/>
        <w:jc w:val="center"/>
        <w:rPr>
          <w:rFonts w:ascii="Arial" w:hAnsi="Arial" w:cs="Arial"/>
        </w:rPr>
      </w:pPr>
    </w:p>
    <w:p w:rsidR="00626DA5" w:rsidRDefault="00626DA5" w:rsidP="00626DA5">
      <w:pPr>
        <w:ind w:left="907"/>
        <w:jc w:val="center"/>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El proceso de almacenamiento de contenedores, ya sea en cualquiera de las dos formas, f</w:t>
      </w:r>
      <w:r w:rsidRPr="003E7699">
        <w:rPr>
          <w:rFonts w:ascii="Arial" w:hAnsi="Arial" w:cs="Arial"/>
        </w:rPr>
        <w:t xml:space="preserve">inaliza con la </w:t>
      </w:r>
      <w:r w:rsidRPr="00C36B92">
        <w:rPr>
          <w:rFonts w:ascii="Arial" w:hAnsi="Arial" w:cs="Arial"/>
          <w:b/>
        </w:rPr>
        <w:t>conexión del contenedor a la fuente de poder</w:t>
      </w:r>
      <w:r>
        <w:rPr>
          <w:rFonts w:ascii="Arial" w:hAnsi="Arial" w:cs="Arial"/>
        </w:rPr>
        <w:t xml:space="preserve">. Esta labor la realiza el personal de operaciones. </w:t>
      </w:r>
    </w:p>
    <w:p w:rsidR="00626DA5" w:rsidRDefault="00626DA5" w:rsidP="00975DC8">
      <w:pPr>
        <w:spacing w:line="480" w:lineRule="auto"/>
        <w:ind w:left="900"/>
        <w:jc w:val="both"/>
        <w:rPr>
          <w:rFonts w:ascii="Arial" w:hAnsi="Arial" w:cs="Arial"/>
        </w:rPr>
      </w:pPr>
    </w:p>
    <w:p w:rsidR="00975DC8" w:rsidRPr="003E7699" w:rsidRDefault="00975DC8" w:rsidP="00975DC8">
      <w:pPr>
        <w:spacing w:line="480" w:lineRule="auto"/>
        <w:ind w:left="900"/>
        <w:jc w:val="both"/>
        <w:rPr>
          <w:rFonts w:ascii="Arial" w:hAnsi="Arial" w:cs="Arial"/>
        </w:rPr>
      </w:pPr>
      <w:r>
        <w:rPr>
          <w:rFonts w:ascii="Arial" w:hAnsi="Arial" w:cs="Arial"/>
        </w:rPr>
        <w:t>Existe una cantidad de contenedores cargados que no son almacenados inmediatamente después de ser lavados. Esto se debe a que el departamento de calidad realiza inspecciones de la fruta. El departamento de calidad escoge aleatoreamente una serie de contenedores de toda la lista que ingresan al puerto, entonces una vez lavados los contenedores pasan al andén de calidad donde se procede a inspeccionarlos.</w:t>
      </w:r>
    </w:p>
    <w:p w:rsidR="00975DC8" w:rsidRDefault="00975DC8" w:rsidP="00975DC8">
      <w:pPr>
        <w:pStyle w:val="Textoindependiente3"/>
        <w:spacing w:line="480" w:lineRule="auto"/>
        <w:ind w:left="360"/>
        <w:jc w:val="both"/>
        <w:rPr>
          <w:rFonts w:cs="Arial"/>
          <w:b/>
          <w:sz w:val="24"/>
          <w:szCs w:val="24"/>
        </w:rPr>
      </w:pPr>
    </w:p>
    <w:p w:rsidR="00975DC8" w:rsidRDefault="00975DC8" w:rsidP="00975DC8">
      <w:pPr>
        <w:pStyle w:val="Textoindependiente3"/>
        <w:numPr>
          <w:ilvl w:val="1"/>
          <w:numId w:val="8"/>
        </w:numPr>
        <w:tabs>
          <w:tab w:val="clear" w:pos="1080"/>
          <w:tab w:val="num" w:pos="900"/>
        </w:tabs>
        <w:spacing w:line="480" w:lineRule="auto"/>
        <w:ind w:left="900" w:hanging="540"/>
        <w:jc w:val="both"/>
        <w:rPr>
          <w:rFonts w:cs="Arial"/>
          <w:b/>
          <w:sz w:val="24"/>
          <w:szCs w:val="24"/>
        </w:rPr>
      </w:pPr>
      <w:r w:rsidRPr="007B01A4">
        <w:rPr>
          <w:rFonts w:cs="Arial"/>
          <w:b/>
          <w:sz w:val="24"/>
          <w:szCs w:val="24"/>
        </w:rPr>
        <w:t>Descripci</w:t>
      </w:r>
      <w:r>
        <w:rPr>
          <w:rFonts w:cs="Arial"/>
          <w:b/>
          <w:sz w:val="24"/>
          <w:szCs w:val="24"/>
        </w:rPr>
        <w:t>ó</w:t>
      </w:r>
      <w:r w:rsidRPr="007B01A4">
        <w:rPr>
          <w:rFonts w:cs="Arial"/>
          <w:b/>
          <w:sz w:val="24"/>
          <w:szCs w:val="24"/>
        </w:rPr>
        <w:t xml:space="preserve">n </w:t>
      </w:r>
      <w:r>
        <w:rPr>
          <w:rFonts w:cs="Arial"/>
          <w:b/>
          <w:sz w:val="24"/>
          <w:szCs w:val="24"/>
        </w:rPr>
        <w:t>d</w:t>
      </w:r>
      <w:r w:rsidRPr="007B01A4">
        <w:rPr>
          <w:rFonts w:cs="Arial"/>
          <w:b/>
          <w:sz w:val="24"/>
          <w:szCs w:val="24"/>
        </w:rPr>
        <w:t xml:space="preserve">el Proceso </w:t>
      </w:r>
      <w:r>
        <w:rPr>
          <w:rFonts w:cs="Arial"/>
          <w:b/>
          <w:sz w:val="24"/>
          <w:szCs w:val="24"/>
        </w:rPr>
        <w:t>d</w:t>
      </w:r>
      <w:r w:rsidRPr="007B01A4">
        <w:rPr>
          <w:rFonts w:cs="Arial"/>
          <w:b/>
          <w:sz w:val="24"/>
          <w:szCs w:val="24"/>
        </w:rPr>
        <w:t xml:space="preserve">e </w:t>
      </w:r>
      <w:r>
        <w:rPr>
          <w:rFonts w:cs="Arial"/>
          <w:b/>
          <w:sz w:val="24"/>
          <w:szCs w:val="24"/>
        </w:rPr>
        <w:t>Salida de Contenedores Vacíos</w:t>
      </w:r>
    </w:p>
    <w:p w:rsidR="00975DC8" w:rsidRDefault="00975DC8" w:rsidP="00975DC8">
      <w:pPr>
        <w:pStyle w:val="Textoindependiente3"/>
        <w:spacing w:line="480" w:lineRule="auto"/>
        <w:ind w:left="900"/>
        <w:jc w:val="both"/>
        <w:rPr>
          <w:rFonts w:cs="Arial"/>
          <w:sz w:val="24"/>
          <w:szCs w:val="24"/>
        </w:rPr>
      </w:pPr>
      <w:r>
        <w:rPr>
          <w:rFonts w:cs="Arial"/>
          <w:sz w:val="24"/>
          <w:szCs w:val="24"/>
        </w:rPr>
        <w:t xml:space="preserve">Existen dos tipos de carga que el puerto maneja: Carga general y Banano. </w:t>
      </w:r>
      <w:smartTag w:uri="urn:schemas-microsoft-com:office:smarttags" w:element="PersonName">
        <w:smartTagPr>
          <w:attr w:name="ProductID" w:val="La Carga"/>
        </w:smartTagPr>
        <w:r>
          <w:rPr>
            <w:rFonts w:cs="Arial"/>
            <w:sz w:val="24"/>
            <w:szCs w:val="24"/>
          </w:rPr>
          <w:t>La Carga</w:t>
        </w:r>
      </w:smartTag>
      <w:r>
        <w:rPr>
          <w:rFonts w:cs="Arial"/>
          <w:sz w:val="24"/>
          <w:szCs w:val="24"/>
        </w:rPr>
        <w:t xml:space="preserve"> general comprende todo tipo de fruta que no es banano, por ejemplo: piña, papaya, mango, etc. A continuación se describe el proceso de cada uno:</w:t>
      </w:r>
    </w:p>
    <w:p w:rsidR="00975DC8" w:rsidRDefault="00975DC8" w:rsidP="00975DC8">
      <w:pPr>
        <w:pStyle w:val="Textoindependiente3"/>
        <w:spacing w:line="480" w:lineRule="auto"/>
        <w:ind w:left="900"/>
        <w:jc w:val="both"/>
        <w:rPr>
          <w:rFonts w:cs="Arial"/>
          <w:sz w:val="24"/>
          <w:szCs w:val="24"/>
        </w:rPr>
      </w:pPr>
    </w:p>
    <w:p w:rsidR="00975DC8" w:rsidRPr="00D10DC0" w:rsidRDefault="005B5867" w:rsidP="00975DC8">
      <w:pPr>
        <w:pStyle w:val="Textoindependiente3"/>
        <w:spacing w:line="480" w:lineRule="auto"/>
        <w:jc w:val="right"/>
      </w:pPr>
      <w:r>
        <w:rPr>
          <w:noProof/>
          <w:lang w:val="es-ES" w:eastAsia="es-ES"/>
        </w:rPr>
        <w:drawing>
          <wp:inline distT="0" distB="0" distL="0" distR="0">
            <wp:extent cx="5196205" cy="5207635"/>
            <wp:effectExtent l="1905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196205" cy="5207635"/>
                    </a:xfrm>
                    <a:prstGeom prst="rect">
                      <a:avLst/>
                    </a:prstGeom>
                    <a:noFill/>
                    <a:ln w="9525">
                      <a:noFill/>
                      <a:miter lim="800000"/>
                      <a:headEnd/>
                      <a:tailEnd/>
                    </a:ln>
                  </pic:spPr>
                </pic:pic>
              </a:graphicData>
            </a:graphic>
          </wp:inline>
        </w:drawing>
      </w:r>
    </w:p>
    <w:p w:rsidR="00975DC8" w:rsidRPr="00227E91" w:rsidRDefault="00975DC8" w:rsidP="00975DC8">
      <w:pPr>
        <w:pStyle w:val="Textoindependiente3"/>
        <w:spacing w:line="480" w:lineRule="auto"/>
        <w:ind w:left="900"/>
        <w:jc w:val="center"/>
        <w:rPr>
          <w:rFonts w:cs="Arial"/>
          <w:sz w:val="24"/>
          <w:szCs w:val="24"/>
        </w:rPr>
      </w:pPr>
      <w:r w:rsidRPr="00626DA5">
        <w:rPr>
          <w:rFonts w:cs="Arial"/>
          <w:b/>
          <w:sz w:val="24"/>
          <w:szCs w:val="24"/>
        </w:rPr>
        <w:t>Figura 2.</w:t>
      </w:r>
      <w:r w:rsidR="00626DA5" w:rsidRPr="00626DA5">
        <w:rPr>
          <w:rFonts w:cs="Arial"/>
          <w:b/>
          <w:sz w:val="24"/>
          <w:szCs w:val="24"/>
        </w:rPr>
        <w:t>4.</w:t>
      </w:r>
      <w:r w:rsidRPr="00227E91">
        <w:rPr>
          <w:rFonts w:cs="Arial"/>
          <w:sz w:val="24"/>
          <w:szCs w:val="24"/>
        </w:rPr>
        <w:t xml:space="preserve"> Diagrama de flujo del Proceso de Salida de Banano</w:t>
      </w:r>
    </w:p>
    <w:p w:rsidR="00975DC8" w:rsidRDefault="005B5867" w:rsidP="00975DC8">
      <w:pPr>
        <w:spacing w:line="480" w:lineRule="auto"/>
        <w:jc w:val="center"/>
      </w:pPr>
      <w:r>
        <w:rPr>
          <w:noProof/>
          <w:lang w:val="es-ES" w:eastAsia="es-ES"/>
        </w:rPr>
        <w:drawing>
          <wp:inline distT="0" distB="0" distL="0" distR="0">
            <wp:extent cx="5185410" cy="717042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185410" cy="7170420"/>
                    </a:xfrm>
                    <a:prstGeom prst="rect">
                      <a:avLst/>
                    </a:prstGeom>
                    <a:noFill/>
                    <a:ln w="9525">
                      <a:noFill/>
                      <a:miter lim="800000"/>
                      <a:headEnd/>
                      <a:tailEnd/>
                    </a:ln>
                  </pic:spPr>
                </pic:pic>
              </a:graphicData>
            </a:graphic>
          </wp:inline>
        </w:drawing>
      </w:r>
    </w:p>
    <w:p w:rsidR="00975DC8" w:rsidRPr="0035639E" w:rsidRDefault="00975DC8" w:rsidP="00975DC8">
      <w:pPr>
        <w:spacing w:line="480" w:lineRule="auto"/>
        <w:jc w:val="center"/>
        <w:rPr>
          <w:rFonts w:ascii="Arial" w:hAnsi="Arial" w:cs="Arial"/>
        </w:rPr>
      </w:pPr>
      <w:r w:rsidRPr="00626DA5">
        <w:rPr>
          <w:rFonts w:ascii="Arial" w:hAnsi="Arial" w:cs="Arial"/>
          <w:b/>
        </w:rPr>
        <w:t>Figura 2.5</w:t>
      </w:r>
      <w:r w:rsidR="00626DA5" w:rsidRPr="00626DA5">
        <w:rPr>
          <w:rFonts w:ascii="Arial" w:hAnsi="Arial" w:cs="Arial"/>
          <w:b/>
        </w:rPr>
        <w:t>.</w:t>
      </w:r>
      <w:r w:rsidRPr="0035639E">
        <w:rPr>
          <w:rFonts w:ascii="Arial" w:hAnsi="Arial" w:cs="Arial"/>
        </w:rPr>
        <w:t xml:space="preserve"> Diagrama de Flujo del Proceso de Salida de Carga General</w:t>
      </w:r>
    </w:p>
    <w:p w:rsidR="00975DC8" w:rsidRDefault="00975DC8" w:rsidP="00975DC8">
      <w:pPr>
        <w:spacing w:line="480" w:lineRule="auto"/>
        <w:ind w:left="900"/>
        <w:jc w:val="both"/>
        <w:rPr>
          <w:rFonts w:ascii="Arial" w:hAnsi="Arial" w:cs="Arial"/>
        </w:rPr>
      </w:pPr>
      <w:r>
        <w:rPr>
          <w:rFonts w:ascii="Arial" w:hAnsi="Arial" w:cs="Arial"/>
        </w:rPr>
        <w:t xml:space="preserve">La </w:t>
      </w:r>
      <w:r w:rsidRPr="008707D7">
        <w:rPr>
          <w:rFonts w:ascii="Arial" w:hAnsi="Arial" w:cs="Arial"/>
          <w:b/>
        </w:rPr>
        <w:t>salida de los contenedores vacíos</w:t>
      </w:r>
      <w:r>
        <w:rPr>
          <w:rFonts w:ascii="Arial" w:hAnsi="Arial" w:cs="Arial"/>
        </w:rPr>
        <w:t xml:space="preserve"> empieza para el transportista una vez que desengancha el cabezal del chasis en la zona de lavado. En ese momento el transportista se dirige a la zona de chasis desocupados y engancha uno que se encuentra identificado con el sticker de pre-viaje(2).</w:t>
      </w:r>
    </w:p>
    <w:p w:rsidR="00975DC8" w:rsidRDefault="00975DC8" w:rsidP="00975DC8">
      <w:pPr>
        <w:spacing w:line="480" w:lineRule="auto"/>
        <w:ind w:left="900"/>
        <w:jc w:val="both"/>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 xml:space="preserve">Una vez que el transportista tiene el </w:t>
      </w:r>
      <w:r w:rsidRPr="008707D7">
        <w:rPr>
          <w:rFonts w:ascii="Arial" w:hAnsi="Arial" w:cs="Arial"/>
          <w:b/>
        </w:rPr>
        <w:t>chasis enganchado</w:t>
      </w:r>
      <w:r>
        <w:rPr>
          <w:rFonts w:ascii="Arial" w:hAnsi="Arial" w:cs="Arial"/>
        </w:rPr>
        <w:t xml:space="preserve"> se dirige a la zona de almacenamiento de contenedores y se coloca bajo la grúa porta contenedores para que le coloquen el contenedor vacío que le corresponda.</w:t>
      </w:r>
    </w:p>
    <w:p w:rsidR="00975DC8" w:rsidRDefault="00975DC8" w:rsidP="00975DC8">
      <w:pPr>
        <w:spacing w:line="480" w:lineRule="auto"/>
        <w:jc w:val="both"/>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 xml:space="preserve">Cuando el </w:t>
      </w:r>
      <w:r w:rsidRPr="008707D7">
        <w:rPr>
          <w:rFonts w:ascii="Arial" w:hAnsi="Arial" w:cs="Arial"/>
          <w:b/>
        </w:rPr>
        <w:t>transportista recibe un contenedor para carga de banano</w:t>
      </w:r>
      <w:r>
        <w:rPr>
          <w:rFonts w:ascii="Arial" w:hAnsi="Arial" w:cs="Arial"/>
        </w:rPr>
        <w:t xml:space="preserve"> inmediatamente se dirige a  la  zona  de  lavado  para que  procedan a abrir el contenedor y lavarlo por dentro para eliminar olores y partículas que hayan quedado del viaje anterior.</w:t>
      </w:r>
    </w:p>
    <w:p w:rsidR="00975DC8" w:rsidRDefault="00975DC8" w:rsidP="00975DC8">
      <w:pPr>
        <w:spacing w:line="480" w:lineRule="auto"/>
        <w:ind w:left="900"/>
        <w:jc w:val="both"/>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Si el transportista recibe un contenedor que es para carga general debe dirigirse a la estación de diesel que posee el puerto para cargar de combustible el genset(3).</w:t>
      </w:r>
    </w:p>
    <w:p w:rsidR="00975DC8" w:rsidRDefault="00975DC8" w:rsidP="00975DC8">
      <w:pPr>
        <w:jc w:val="both"/>
        <w:rPr>
          <w:rFonts w:ascii="Arial" w:hAnsi="Arial" w:cs="Arial"/>
        </w:rPr>
      </w:pPr>
    </w:p>
    <w:p w:rsidR="00975DC8" w:rsidRDefault="00975DC8" w:rsidP="00975DC8">
      <w:pPr>
        <w:jc w:val="both"/>
        <w:rPr>
          <w:rFonts w:ascii="Arial" w:hAnsi="Arial" w:cs="Arial"/>
        </w:rPr>
      </w:pPr>
    </w:p>
    <w:p w:rsidR="00975DC8" w:rsidRDefault="00975DC8" w:rsidP="00975DC8">
      <w:pPr>
        <w:jc w:val="both"/>
        <w:rPr>
          <w:rFonts w:ascii="Arial" w:hAnsi="Arial" w:cs="Arial"/>
        </w:rPr>
      </w:pPr>
    </w:p>
    <w:p w:rsidR="00975DC8" w:rsidRDefault="00975DC8" w:rsidP="00975DC8">
      <w:pPr>
        <w:jc w:val="both"/>
        <w:rPr>
          <w:rFonts w:ascii="Arial" w:hAnsi="Arial" w:cs="Arial"/>
        </w:rPr>
      </w:pPr>
      <w:r>
        <w:rPr>
          <w:rFonts w:ascii="Arial" w:hAnsi="Arial" w:cs="Arial"/>
          <w:noProof/>
          <w:lang w:val="en-US" w:eastAsia="en-US"/>
        </w:rPr>
        <w:pict>
          <v:line id="_x0000_s1036" style="position:absolute;left:0;text-align:left;z-index:251656704" from="0,-2.95pt" to="126pt,-2.95pt"/>
        </w:pict>
      </w:r>
      <w:r w:rsidRPr="00485A7D">
        <w:rPr>
          <w:rFonts w:ascii="Arial" w:hAnsi="Arial" w:cs="Arial"/>
        </w:rPr>
        <w:t>(</w:t>
      </w:r>
      <w:r>
        <w:rPr>
          <w:rFonts w:ascii="Arial" w:hAnsi="Arial" w:cs="Arial"/>
        </w:rPr>
        <w:t>2</w:t>
      </w:r>
      <w:r w:rsidRPr="00485A7D">
        <w:rPr>
          <w:rFonts w:ascii="Arial" w:hAnsi="Arial" w:cs="Arial"/>
        </w:rPr>
        <w:t>) Pre-viaj</w:t>
      </w:r>
      <w:r>
        <w:rPr>
          <w:rFonts w:ascii="Arial" w:hAnsi="Arial" w:cs="Arial"/>
        </w:rPr>
        <w:t>e:</w:t>
      </w:r>
      <w:r w:rsidRPr="00485A7D">
        <w:rPr>
          <w:rFonts w:ascii="Arial" w:hAnsi="Arial" w:cs="Arial"/>
        </w:rPr>
        <w:t xml:space="preserve"> </w:t>
      </w:r>
      <w:r>
        <w:rPr>
          <w:rFonts w:ascii="Arial" w:hAnsi="Arial" w:cs="Arial"/>
        </w:rPr>
        <w:t>T</w:t>
      </w:r>
      <w:r w:rsidRPr="00485A7D">
        <w:rPr>
          <w:rFonts w:ascii="Arial" w:hAnsi="Arial" w:cs="Arial"/>
        </w:rPr>
        <w:t xml:space="preserve">érmino que se utiliza para chasis y contenedores que han pasado por una revisión de </w:t>
      </w:r>
      <w:r>
        <w:rPr>
          <w:rFonts w:ascii="Arial" w:hAnsi="Arial" w:cs="Arial"/>
        </w:rPr>
        <w:t>técnicos</w:t>
      </w:r>
      <w:r w:rsidRPr="00485A7D">
        <w:rPr>
          <w:rFonts w:ascii="Arial" w:hAnsi="Arial" w:cs="Arial"/>
        </w:rPr>
        <w:t xml:space="preserve"> de mantenimiento y se encuentran en condiciones aptas para ser utilizados.</w:t>
      </w:r>
    </w:p>
    <w:p w:rsidR="00975DC8" w:rsidRDefault="00975DC8" w:rsidP="00975DC8">
      <w:pPr>
        <w:spacing w:line="480" w:lineRule="auto"/>
        <w:ind w:left="900"/>
        <w:jc w:val="both"/>
        <w:rPr>
          <w:rFonts w:ascii="Arial" w:hAnsi="Arial" w:cs="Arial"/>
        </w:rPr>
      </w:pPr>
      <w:r>
        <w:rPr>
          <w:rFonts w:ascii="Arial" w:hAnsi="Arial" w:cs="Arial"/>
        </w:rPr>
        <w:t>Una vez que llena de combustible el genset(3), el transportista se dirige al área de mantenimiento donde técnicos de refrigeración calibran la temperatura del contenedor y encienden la unidad de generación de corriente.</w:t>
      </w:r>
    </w:p>
    <w:p w:rsidR="00975DC8" w:rsidRDefault="00975DC8" w:rsidP="00975DC8">
      <w:pPr>
        <w:spacing w:line="480" w:lineRule="auto"/>
        <w:ind w:left="900"/>
        <w:jc w:val="both"/>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A continuación el transportista debe pasar por la báscula para pesar el contenedor vacío y registrarlo, para que cuando ingrese de nuevo al puerto se pueda obtener el peso neto de la carga.</w:t>
      </w:r>
    </w:p>
    <w:p w:rsidR="00975DC8" w:rsidRDefault="00975DC8" w:rsidP="00975DC8">
      <w:pPr>
        <w:jc w:val="both"/>
        <w:rPr>
          <w:rFonts w:ascii="Arial" w:hAnsi="Arial" w:cs="Arial"/>
        </w:rPr>
      </w:pPr>
    </w:p>
    <w:p w:rsidR="00975DC8" w:rsidRDefault="00975DC8" w:rsidP="00975DC8">
      <w:pPr>
        <w:jc w:val="both"/>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Luego de realizar estas actividades finalmente el transportista se dirige a la zona de lavado, donde proceden a realizar la misma actividad que para los contenedores de banano.</w:t>
      </w:r>
    </w:p>
    <w:p w:rsidR="00975DC8" w:rsidRDefault="00975DC8" w:rsidP="00975DC8">
      <w:pPr>
        <w:jc w:val="both"/>
        <w:rPr>
          <w:rFonts w:ascii="Arial" w:hAnsi="Arial" w:cs="Arial"/>
        </w:rPr>
      </w:pPr>
    </w:p>
    <w:p w:rsidR="00975DC8" w:rsidRDefault="00975DC8" w:rsidP="00975DC8">
      <w:pPr>
        <w:jc w:val="both"/>
        <w:rPr>
          <w:rFonts w:ascii="Arial" w:hAnsi="Arial" w:cs="Arial"/>
        </w:rPr>
      </w:pPr>
    </w:p>
    <w:p w:rsidR="00975DC8" w:rsidRDefault="00975DC8" w:rsidP="00975DC8">
      <w:pPr>
        <w:spacing w:line="480" w:lineRule="auto"/>
        <w:ind w:left="900"/>
        <w:jc w:val="both"/>
        <w:rPr>
          <w:rFonts w:ascii="Arial" w:hAnsi="Arial" w:cs="Arial"/>
        </w:rPr>
      </w:pPr>
      <w:r>
        <w:rPr>
          <w:rFonts w:ascii="Arial" w:hAnsi="Arial" w:cs="Arial"/>
        </w:rPr>
        <w:t xml:space="preserve">Una vez que los contenedores de banano y carga general salen de la estación de lavado se dirigen a la garita de salida, donde los inspectores chequean el contenedor y el chasis para asegurar que están saliendo en buenas condiciones. Al mismo tiempo el digitador recibe el documento que le entrega el transportista con los datos del contenedor vacío. </w:t>
      </w:r>
    </w:p>
    <w:p w:rsidR="00975DC8" w:rsidRDefault="00975DC8" w:rsidP="00975DC8">
      <w:pPr>
        <w:jc w:val="both"/>
        <w:rPr>
          <w:rFonts w:ascii="Arial" w:hAnsi="Arial" w:cs="Arial"/>
        </w:rPr>
      </w:pPr>
    </w:p>
    <w:p w:rsidR="00975DC8" w:rsidRDefault="00975DC8" w:rsidP="00975DC8">
      <w:pPr>
        <w:jc w:val="both"/>
        <w:rPr>
          <w:rFonts w:ascii="Arial" w:hAnsi="Arial" w:cs="Arial"/>
        </w:rPr>
      </w:pPr>
    </w:p>
    <w:p w:rsidR="00975DC8" w:rsidRDefault="00975DC8" w:rsidP="00975DC8">
      <w:pPr>
        <w:jc w:val="both"/>
        <w:rPr>
          <w:rFonts w:ascii="Arial" w:hAnsi="Arial" w:cs="Arial"/>
        </w:rPr>
      </w:pPr>
      <w:r>
        <w:rPr>
          <w:rFonts w:ascii="Arial" w:hAnsi="Arial" w:cs="Arial"/>
          <w:noProof/>
          <w:lang w:val="en-US" w:eastAsia="en-US"/>
        </w:rPr>
        <w:pict>
          <v:line id="_x0000_s1037" style="position:absolute;left:0;text-align:left;z-index:251657728" from="0,10.45pt" to="2in,10.45pt"/>
        </w:pict>
      </w:r>
    </w:p>
    <w:p w:rsidR="00975DC8" w:rsidRPr="00485A7D" w:rsidRDefault="00975DC8" w:rsidP="00975DC8">
      <w:pPr>
        <w:jc w:val="both"/>
        <w:rPr>
          <w:rFonts w:ascii="Arial" w:hAnsi="Arial" w:cs="Arial"/>
        </w:rPr>
      </w:pPr>
      <w:r w:rsidRPr="00485A7D">
        <w:rPr>
          <w:rFonts w:ascii="Arial" w:hAnsi="Arial" w:cs="Arial"/>
        </w:rPr>
        <w:t>(</w:t>
      </w:r>
      <w:r>
        <w:rPr>
          <w:rFonts w:ascii="Arial" w:hAnsi="Arial" w:cs="Arial"/>
        </w:rPr>
        <w:t>3</w:t>
      </w:r>
      <w:r w:rsidRPr="00485A7D">
        <w:rPr>
          <w:rFonts w:ascii="Arial" w:hAnsi="Arial" w:cs="Arial"/>
        </w:rPr>
        <w:t>) Genset: Generation Set, Unidad generadora de corriente al contenedor que permite mantener refrigerado su interior con el fin de mantener en buenas condiciones a la fruta.</w:t>
      </w:r>
    </w:p>
    <w:p w:rsidR="00975DC8" w:rsidRDefault="00975DC8" w:rsidP="00975DC8">
      <w:pPr>
        <w:spacing w:line="480" w:lineRule="auto"/>
        <w:ind w:left="900"/>
        <w:jc w:val="both"/>
        <w:rPr>
          <w:rFonts w:ascii="Arial" w:hAnsi="Arial" w:cs="Arial"/>
        </w:rPr>
      </w:pPr>
      <w:r>
        <w:rPr>
          <w:rFonts w:ascii="Arial" w:hAnsi="Arial" w:cs="Arial"/>
        </w:rPr>
        <w:t>El digitador ingresa al sistema los datos correspondientes al chasis que va a salir y el número de contenedor e imprime una hoja de ruta para el transportista donde le indican a que finca tienen que llevar el contenedor vacío.</w:t>
      </w:r>
    </w:p>
    <w:p w:rsidR="00975DC8" w:rsidRDefault="00975DC8" w:rsidP="00975DC8">
      <w:pPr>
        <w:spacing w:line="480" w:lineRule="auto"/>
        <w:ind w:left="900"/>
        <w:jc w:val="both"/>
        <w:rPr>
          <w:rFonts w:ascii="Arial" w:hAnsi="Arial" w:cs="Arial"/>
        </w:rPr>
      </w:pPr>
    </w:p>
    <w:p w:rsidR="00975DC8" w:rsidRDefault="002A3485" w:rsidP="00975DC8">
      <w:pPr>
        <w:spacing w:line="480" w:lineRule="auto"/>
        <w:ind w:left="900"/>
        <w:jc w:val="both"/>
        <w:rPr>
          <w:rFonts w:ascii="Arial" w:hAnsi="Arial" w:cs="Arial"/>
        </w:rPr>
      </w:pPr>
      <w:r>
        <w:rPr>
          <w:rFonts w:ascii="Arial" w:hAnsi="Arial" w:cs="Arial"/>
        </w:rPr>
        <w:t xml:space="preserve">En la sección de anexos se encuentra el mapeo del proceso con cada una de las actividades (Ver Anexo 1). </w:t>
      </w:r>
      <w:r w:rsidR="00975DC8">
        <w:rPr>
          <w:rFonts w:ascii="Arial" w:hAnsi="Arial" w:cs="Arial"/>
        </w:rPr>
        <w:t xml:space="preserve">A continuación se </w:t>
      </w:r>
      <w:r w:rsidR="00363340">
        <w:rPr>
          <w:rFonts w:ascii="Arial" w:hAnsi="Arial" w:cs="Arial"/>
        </w:rPr>
        <w:t>presenta</w:t>
      </w:r>
      <w:r w:rsidR="00975DC8">
        <w:rPr>
          <w:rFonts w:ascii="Arial" w:hAnsi="Arial" w:cs="Arial"/>
        </w:rPr>
        <w:t xml:space="preserve"> un diagrama de recorrido para cada actividad que interviene en el proceso de ingreso y salida de contenedores del puerto:</w:t>
      </w:r>
    </w:p>
    <w:p w:rsidR="00975DC8" w:rsidRDefault="005B5867" w:rsidP="00975DC8">
      <w:pPr>
        <w:pStyle w:val="Textoindependiente3"/>
        <w:spacing w:line="480" w:lineRule="auto"/>
        <w:jc w:val="center"/>
      </w:pPr>
      <w:r>
        <w:rPr>
          <w:noProof/>
          <w:lang w:val="es-ES" w:eastAsia="es-ES"/>
        </w:rPr>
        <w:drawing>
          <wp:inline distT="0" distB="0" distL="0" distR="0">
            <wp:extent cx="5029200" cy="7070090"/>
            <wp:effectExtent l="19050" t="19050" r="19050" b="16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029200" cy="7070090"/>
                    </a:xfrm>
                    <a:prstGeom prst="rect">
                      <a:avLst/>
                    </a:prstGeom>
                    <a:noFill/>
                    <a:ln w="19050" cmpd="sng">
                      <a:solidFill>
                        <a:srgbClr val="000000"/>
                      </a:solidFill>
                      <a:miter lim="800000"/>
                      <a:headEnd/>
                      <a:tailEnd/>
                    </a:ln>
                    <a:effectLst/>
                  </pic:spPr>
                </pic:pic>
              </a:graphicData>
            </a:graphic>
          </wp:inline>
        </w:drawing>
      </w:r>
    </w:p>
    <w:p w:rsidR="00975DC8" w:rsidRDefault="00975DC8" w:rsidP="00975DC8">
      <w:pPr>
        <w:pStyle w:val="Textoindependiente3"/>
        <w:ind w:left="357"/>
        <w:jc w:val="center"/>
        <w:rPr>
          <w:sz w:val="24"/>
          <w:szCs w:val="24"/>
        </w:rPr>
      </w:pPr>
      <w:r w:rsidRPr="00626DA5">
        <w:rPr>
          <w:b/>
          <w:sz w:val="24"/>
          <w:szCs w:val="24"/>
        </w:rPr>
        <w:t>F</w:t>
      </w:r>
      <w:r w:rsidR="00626DA5" w:rsidRPr="00626DA5">
        <w:rPr>
          <w:b/>
          <w:sz w:val="24"/>
          <w:szCs w:val="24"/>
        </w:rPr>
        <w:t xml:space="preserve">igura </w:t>
      </w:r>
      <w:r w:rsidRPr="00626DA5">
        <w:rPr>
          <w:b/>
          <w:sz w:val="24"/>
          <w:szCs w:val="24"/>
        </w:rPr>
        <w:t>2.</w:t>
      </w:r>
      <w:r w:rsidR="00626DA5" w:rsidRPr="00626DA5">
        <w:rPr>
          <w:b/>
          <w:sz w:val="24"/>
          <w:szCs w:val="24"/>
        </w:rPr>
        <w:t>6</w:t>
      </w:r>
      <w:r w:rsidRPr="00626DA5">
        <w:rPr>
          <w:b/>
          <w:sz w:val="24"/>
          <w:szCs w:val="24"/>
        </w:rPr>
        <w:t>.</w:t>
      </w:r>
      <w:r w:rsidRPr="008707D7">
        <w:rPr>
          <w:sz w:val="24"/>
          <w:szCs w:val="24"/>
        </w:rPr>
        <w:t xml:space="preserve"> Diagrama </w:t>
      </w:r>
      <w:r>
        <w:rPr>
          <w:sz w:val="24"/>
          <w:szCs w:val="24"/>
        </w:rPr>
        <w:t>d</w:t>
      </w:r>
      <w:r w:rsidRPr="008707D7">
        <w:rPr>
          <w:sz w:val="24"/>
          <w:szCs w:val="24"/>
        </w:rPr>
        <w:t xml:space="preserve">e Recorrido </w:t>
      </w:r>
      <w:r>
        <w:rPr>
          <w:sz w:val="24"/>
          <w:szCs w:val="24"/>
        </w:rPr>
        <w:t>p</w:t>
      </w:r>
      <w:r w:rsidRPr="008707D7">
        <w:rPr>
          <w:sz w:val="24"/>
          <w:szCs w:val="24"/>
        </w:rPr>
        <w:t xml:space="preserve">ara </w:t>
      </w:r>
      <w:r>
        <w:rPr>
          <w:sz w:val="24"/>
          <w:szCs w:val="24"/>
        </w:rPr>
        <w:t>e</w:t>
      </w:r>
      <w:r w:rsidRPr="008707D7">
        <w:rPr>
          <w:sz w:val="24"/>
          <w:szCs w:val="24"/>
        </w:rPr>
        <w:t xml:space="preserve">l Ingreso </w:t>
      </w:r>
      <w:r>
        <w:rPr>
          <w:sz w:val="24"/>
          <w:szCs w:val="24"/>
        </w:rPr>
        <w:t>d</w:t>
      </w:r>
      <w:r w:rsidRPr="008707D7">
        <w:rPr>
          <w:sz w:val="24"/>
          <w:szCs w:val="24"/>
        </w:rPr>
        <w:t>e Contenedores Cargados</w:t>
      </w:r>
    </w:p>
    <w:p w:rsidR="00975DC8" w:rsidRPr="007D2874" w:rsidRDefault="00975DC8" w:rsidP="00975DC8">
      <w:pPr>
        <w:pStyle w:val="Textoindependiente3"/>
        <w:numPr>
          <w:ilvl w:val="1"/>
          <w:numId w:val="8"/>
        </w:numPr>
        <w:tabs>
          <w:tab w:val="clear" w:pos="1080"/>
          <w:tab w:val="num" w:pos="900"/>
        </w:tabs>
        <w:spacing w:line="480" w:lineRule="auto"/>
        <w:ind w:left="900" w:hanging="540"/>
        <w:jc w:val="both"/>
        <w:rPr>
          <w:rFonts w:cs="Arial"/>
          <w:b/>
          <w:sz w:val="24"/>
          <w:szCs w:val="24"/>
        </w:rPr>
      </w:pPr>
      <w:r w:rsidRPr="007D2874">
        <w:rPr>
          <w:rFonts w:cs="Arial"/>
          <w:b/>
          <w:sz w:val="24"/>
          <w:szCs w:val="24"/>
        </w:rPr>
        <w:t>Conclusiones</w:t>
      </w:r>
    </w:p>
    <w:p w:rsidR="00975DC8" w:rsidRDefault="00975DC8" w:rsidP="00975DC8">
      <w:pPr>
        <w:pStyle w:val="Textoindependiente3"/>
        <w:spacing w:line="480" w:lineRule="auto"/>
        <w:ind w:left="900"/>
        <w:jc w:val="both"/>
        <w:rPr>
          <w:rFonts w:cs="Arial"/>
          <w:sz w:val="24"/>
          <w:szCs w:val="24"/>
        </w:rPr>
      </w:pPr>
      <w:r>
        <w:rPr>
          <w:rFonts w:cs="Arial"/>
          <w:sz w:val="24"/>
          <w:szCs w:val="24"/>
        </w:rPr>
        <w:t>El proceso de ingreso de contenedores se puede resumir en las siguientes actividades: Ingreso por garita, lavado de contenedores,  almacenamiento de contenedores cargados y conexión a la fuente de poder.</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El proceso de salida de contenedores está clasificado de acuerdo a la carga que lleva: banano o carga general.</w:t>
      </w:r>
    </w:p>
    <w:p w:rsidR="00975DC8" w:rsidRDefault="00975DC8" w:rsidP="00975DC8">
      <w:pPr>
        <w:pStyle w:val="Textoindependiente3"/>
        <w:spacing w:line="480" w:lineRule="auto"/>
        <w:ind w:left="900"/>
        <w:jc w:val="both"/>
        <w:rPr>
          <w:rFonts w:cs="Arial"/>
          <w:sz w:val="24"/>
          <w:szCs w:val="24"/>
        </w:rPr>
      </w:pPr>
    </w:p>
    <w:p w:rsidR="00975DC8" w:rsidRDefault="00975DC8" w:rsidP="00975DC8">
      <w:pPr>
        <w:pStyle w:val="Textoindependiente3"/>
        <w:spacing w:line="480" w:lineRule="auto"/>
        <w:ind w:left="900"/>
        <w:jc w:val="both"/>
        <w:rPr>
          <w:rFonts w:cs="Arial"/>
          <w:sz w:val="24"/>
          <w:szCs w:val="24"/>
        </w:rPr>
      </w:pPr>
      <w:r>
        <w:rPr>
          <w:rFonts w:cs="Arial"/>
          <w:sz w:val="24"/>
          <w:szCs w:val="24"/>
        </w:rPr>
        <w:t>El proceso de salida de contenedores de carga general incluye actividades adicionales debido a que esta carga debe permanecer refrigerada todo el tiempo. Por esta razón el contenedor para salir del puerto debe llevar una unidad de generación de corriente que ayudará a permanecer encendido el contenedor durante el transporte de la fruta.</w:t>
      </w:r>
    </w:p>
    <w:p w:rsidR="00975DC8" w:rsidRPr="00C440BB" w:rsidRDefault="00975DC8" w:rsidP="00975DC8">
      <w:pPr>
        <w:pStyle w:val="Textoindependiente3"/>
        <w:ind w:left="357"/>
        <w:jc w:val="center"/>
        <w:rPr>
          <w:sz w:val="24"/>
          <w:szCs w:val="24"/>
        </w:rPr>
      </w:pPr>
    </w:p>
    <w:p w:rsidR="00975DC8" w:rsidRDefault="00975DC8" w:rsidP="00502303">
      <w:pPr>
        <w:pStyle w:val="Textoindependiente3"/>
        <w:spacing w:line="480" w:lineRule="auto"/>
        <w:ind w:left="720"/>
        <w:jc w:val="both"/>
        <w:rPr>
          <w:rFonts w:cs="Arial"/>
          <w:sz w:val="24"/>
          <w:szCs w:val="24"/>
        </w:rPr>
      </w:pPr>
    </w:p>
    <w:p w:rsidR="00975DC8" w:rsidRDefault="00975DC8" w:rsidP="00502303">
      <w:pPr>
        <w:pStyle w:val="Textoindependiente3"/>
        <w:spacing w:line="480" w:lineRule="auto"/>
        <w:ind w:left="720"/>
        <w:jc w:val="both"/>
        <w:rPr>
          <w:rFonts w:cs="Arial"/>
          <w:sz w:val="24"/>
          <w:szCs w:val="24"/>
        </w:rPr>
      </w:pPr>
    </w:p>
    <w:p w:rsidR="00975DC8" w:rsidRDefault="00975DC8" w:rsidP="00502303">
      <w:pPr>
        <w:pStyle w:val="Textoindependiente3"/>
        <w:spacing w:line="480" w:lineRule="auto"/>
        <w:ind w:left="720"/>
        <w:jc w:val="both"/>
        <w:rPr>
          <w:rFonts w:cs="Arial"/>
          <w:sz w:val="24"/>
          <w:szCs w:val="24"/>
        </w:rPr>
      </w:pPr>
    </w:p>
    <w:p w:rsidR="00975DC8" w:rsidRDefault="00975DC8" w:rsidP="00502303">
      <w:pPr>
        <w:pStyle w:val="Textoindependiente3"/>
        <w:spacing w:line="480" w:lineRule="auto"/>
        <w:ind w:left="720"/>
        <w:jc w:val="both"/>
        <w:rPr>
          <w:rFonts w:cs="Arial"/>
          <w:sz w:val="24"/>
          <w:szCs w:val="24"/>
        </w:rPr>
      </w:pPr>
    </w:p>
    <w:p w:rsidR="00975DC8" w:rsidRDefault="00975DC8" w:rsidP="00502303">
      <w:pPr>
        <w:pStyle w:val="Textoindependiente3"/>
        <w:spacing w:line="480" w:lineRule="auto"/>
        <w:ind w:left="720"/>
        <w:jc w:val="both"/>
        <w:rPr>
          <w:rFonts w:cs="Arial"/>
          <w:sz w:val="24"/>
          <w:szCs w:val="24"/>
        </w:rPr>
      </w:pPr>
    </w:p>
    <w:p w:rsidR="00975DC8" w:rsidRDefault="00975DC8" w:rsidP="00502303">
      <w:pPr>
        <w:pStyle w:val="Textoindependiente3"/>
        <w:spacing w:line="480" w:lineRule="auto"/>
        <w:ind w:left="720"/>
        <w:jc w:val="both"/>
        <w:rPr>
          <w:rFonts w:cs="Arial"/>
          <w:sz w:val="24"/>
          <w:szCs w:val="24"/>
        </w:rPr>
      </w:pPr>
    </w:p>
    <w:p w:rsidR="00975DC8" w:rsidRDefault="00975DC8" w:rsidP="00502303">
      <w:pPr>
        <w:pStyle w:val="Textoindependiente3"/>
        <w:spacing w:line="480" w:lineRule="auto"/>
        <w:ind w:left="720"/>
        <w:jc w:val="both"/>
        <w:rPr>
          <w:rFonts w:cs="Arial"/>
          <w:sz w:val="24"/>
          <w:szCs w:val="24"/>
          <w:lang w:val="es-ES"/>
        </w:rPr>
      </w:pPr>
    </w:p>
    <w:sectPr w:rsidR="00975DC8" w:rsidSect="00396005">
      <w:headerReference w:type="even" r:id="rId13"/>
      <w:headerReference w:type="default" r:id="rId14"/>
      <w:pgSz w:w="11906" w:h="16838"/>
      <w:pgMar w:top="2268" w:right="1361" w:bottom="2268" w:left="2268" w:header="709" w:footer="709" w:gutter="0"/>
      <w:pgNumType w:start="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0F1" w:rsidRDefault="008F40F1">
      <w:r>
        <w:separator/>
      </w:r>
    </w:p>
  </w:endnote>
  <w:endnote w:type="continuationSeparator" w:id="1">
    <w:p w:rsidR="008F40F1" w:rsidRDefault="008F40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0F1" w:rsidRDefault="008F40F1">
      <w:r>
        <w:separator/>
      </w:r>
    </w:p>
  </w:footnote>
  <w:footnote w:type="continuationSeparator" w:id="1">
    <w:p w:rsidR="008F40F1" w:rsidRDefault="008F40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005" w:rsidRDefault="00396005" w:rsidP="00B83FE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96005" w:rsidRDefault="00396005" w:rsidP="00704C2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005" w:rsidRDefault="00396005" w:rsidP="00B83FE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B5867">
      <w:rPr>
        <w:rStyle w:val="Nmerodepgina"/>
        <w:noProof/>
      </w:rPr>
      <w:t>11</w:t>
    </w:r>
    <w:r>
      <w:rPr>
        <w:rStyle w:val="Nmerodepgina"/>
      </w:rPr>
      <w:fldChar w:fldCharType="end"/>
    </w:r>
  </w:p>
  <w:p w:rsidR="00396005" w:rsidRDefault="00396005" w:rsidP="00704C22">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53E6"/>
    <w:multiLevelType w:val="hybridMultilevel"/>
    <w:tmpl w:val="E8CC722E"/>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
    <w:nsid w:val="0B5F6E41"/>
    <w:multiLevelType w:val="multilevel"/>
    <w:tmpl w:val="6D2EDFC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
    <w:nsid w:val="16A1501D"/>
    <w:multiLevelType w:val="hybridMultilevel"/>
    <w:tmpl w:val="667ADE44"/>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
    <w:nsid w:val="1BA40DAF"/>
    <w:multiLevelType w:val="hybridMultilevel"/>
    <w:tmpl w:val="4D1A633A"/>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
    <w:nsid w:val="21352579"/>
    <w:multiLevelType w:val="hybridMultilevel"/>
    <w:tmpl w:val="89CA7E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4FB7A1E"/>
    <w:multiLevelType w:val="multilevel"/>
    <w:tmpl w:val="320685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2DE14660"/>
    <w:multiLevelType w:val="hybridMultilevel"/>
    <w:tmpl w:val="4E7A268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
    <w:nsid w:val="3D093D56"/>
    <w:multiLevelType w:val="multilevel"/>
    <w:tmpl w:val="B770E52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nsid w:val="3E057737"/>
    <w:multiLevelType w:val="multilevel"/>
    <w:tmpl w:val="9FF03B2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nsid w:val="3E143DEC"/>
    <w:multiLevelType w:val="hybridMultilevel"/>
    <w:tmpl w:val="817853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2893DCD"/>
    <w:multiLevelType w:val="multilevel"/>
    <w:tmpl w:val="D8B42FC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4AA14AA7"/>
    <w:multiLevelType w:val="hybridMultilevel"/>
    <w:tmpl w:val="490843BA"/>
    <w:lvl w:ilvl="0" w:tplc="0C0A0005">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
    <w:nsid w:val="4F7D2E22"/>
    <w:multiLevelType w:val="multilevel"/>
    <w:tmpl w:val="452296C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nsid w:val="56705050"/>
    <w:multiLevelType w:val="hybridMultilevel"/>
    <w:tmpl w:val="81A4F040"/>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4">
    <w:nsid w:val="5A412B60"/>
    <w:multiLevelType w:val="hybridMultilevel"/>
    <w:tmpl w:val="908E3B34"/>
    <w:lvl w:ilvl="0" w:tplc="0C0A0005">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5">
    <w:nsid w:val="63FD228C"/>
    <w:multiLevelType w:val="hybridMultilevel"/>
    <w:tmpl w:val="322C4512"/>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6">
    <w:nsid w:val="69327654"/>
    <w:multiLevelType w:val="hybridMultilevel"/>
    <w:tmpl w:val="7D64F7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CD97E0F"/>
    <w:multiLevelType w:val="hybridMultilevel"/>
    <w:tmpl w:val="B32A002E"/>
    <w:lvl w:ilvl="0" w:tplc="0C0A0001">
      <w:start w:val="1"/>
      <w:numFmt w:val="bullet"/>
      <w:lvlText w:val=""/>
      <w:lvlJc w:val="left"/>
      <w:pPr>
        <w:tabs>
          <w:tab w:val="num" w:pos="1680"/>
        </w:tabs>
        <w:ind w:left="1680" w:hanging="360"/>
      </w:pPr>
      <w:rPr>
        <w:rFonts w:ascii="Symbol" w:hAnsi="Symbol" w:hint="default"/>
        <w:color w:val="auto"/>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8">
    <w:nsid w:val="70D55F40"/>
    <w:multiLevelType w:val="multilevel"/>
    <w:tmpl w:val="B770E52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nsid w:val="72725152"/>
    <w:multiLevelType w:val="multilevel"/>
    <w:tmpl w:val="DC543C8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77A6797A"/>
    <w:multiLevelType w:val="hybridMultilevel"/>
    <w:tmpl w:val="5E9C023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77AE27BB"/>
    <w:multiLevelType w:val="hybridMultilevel"/>
    <w:tmpl w:val="30741B6C"/>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2">
    <w:nsid w:val="7F1D4F58"/>
    <w:multiLevelType w:val="multilevel"/>
    <w:tmpl w:val="B770E52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20"/>
  </w:num>
  <w:num w:numId="2">
    <w:abstractNumId w:val="9"/>
  </w:num>
  <w:num w:numId="3">
    <w:abstractNumId w:val="11"/>
  </w:num>
  <w:num w:numId="4">
    <w:abstractNumId w:val="4"/>
  </w:num>
  <w:num w:numId="5">
    <w:abstractNumId w:val="14"/>
  </w:num>
  <w:num w:numId="6">
    <w:abstractNumId w:val="16"/>
  </w:num>
  <w:num w:numId="7">
    <w:abstractNumId w:val="5"/>
  </w:num>
  <w:num w:numId="8">
    <w:abstractNumId w:val="22"/>
  </w:num>
  <w:num w:numId="9">
    <w:abstractNumId w:val="12"/>
  </w:num>
  <w:num w:numId="10">
    <w:abstractNumId w:val="2"/>
  </w:num>
  <w:num w:numId="11">
    <w:abstractNumId w:val="15"/>
  </w:num>
  <w:num w:numId="12">
    <w:abstractNumId w:val="3"/>
  </w:num>
  <w:num w:numId="13">
    <w:abstractNumId w:val="1"/>
  </w:num>
  <w:num w:numId="14">
    <w:abstractNumId w:val="21"/>
  </w:num>
  <w:num w:numId="15">
    <w:abstractNumId w:val="0"/>
  </w:num>
  <w:num w:numId="16">
    <w:abstractNumId w:val="10"/>
  </w:num>
  <w:num w:numId="17">
    <w:abstractNumId w:val="13"/>
  </w:num>
  <w:num w:numId="18">
    <w:abstractNumId w:val="17"/>
  </w:num>
  <w:num w:numId="19">
    <w:abstractNumId w:val="18"/>
  </w:num>
  <w:num w:numId="20">
    <w:abstractNumId w:val="6"/>
  </w:num>
  <w:num w:numId="21">
    <w:abstractNumId w:val="7"/>
  </w:num>
  <w:num w:numId="22">
    <w:abstractNumId w:val="8"/>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704C22"/>
    <w:rsid w:val="0000528D"/>
    <w:rsid w:val="00025849"/>
    <w:rsid w:val="00042B47"/>
    <w:rsid w:val="00044637"/>
    <w:rsid w:val="00067AB7"/>
    <w:rsid w:val="00070E52"/>
    <w:rsid w:val="00081510"/>
    <w:rsid w:val="00087E41"/>
    <w:rsid w:val="000931AC"/>
    <w:rsid w:val="000B1D88"/>
    <w:rsid w:val="000B2751"/>
    <w:rsid w:val="000B2AA2"/>
    <w:rsid w:val="000C0AEA"/>
    <w:rsid w:val="000E3833"/>
    <w:rsid w:val="000F4D04"/>
    <w:rsid w:val="00101DEB"/>
    <w:rsid w:val="001147CB"/>
    <w:rsid w:val="00135C8B"/>
    <w:rsid w:val="001458BA"/>
    <w:rsid w:val="00163C7E"/>
    <w:rsid w:val="00166862"/>
    <w:rsid w:val="001A2D2F"/>
    <w:rsid w:val="001A3D21"/>
    <w:rsid w:val="001C24F8"/>
    <w:rsid w:val="001F732D"/>
    <w:rsid w:val="00290BA9"/>
    <w:rsid w:val="002A16DC"/>
    <w:rsid w:val="002A3485"/>
    <w:rsid w:val="002C460E"/>
    <w:rsid w:val="00310190"/>
    <w:rsid w:val="003345BF"/>
    <w:rsid w:val="00335377"/>
    <w:rsid w:val="003520B1"/>
    <w:rsid w:val="00363340"/>
    <w:rsid w:val="00396005"/>
    <w:rsid w:val="003A78C0"/>
    <w:rsid w:val="003B12DC"/>
    <w:rsid w:val="003B4BD3"/>
    <w:rsid w:val="003B783D"/>
    <w:rsid w:val="0040774A"/>
    <w:rsid w:val="00444A7D"/>
    <w:rsid w:val="0045294F"/>
    <w:rsid w:val="0045501F"/>
    <w:rsid w:val="00494328"/>
    <w:rsid w:val="004946D1"/>
    <w:rsid w:val="004A5209"/>
    <w:rsid w:val="004B475A"/>
    <w:rsid w:val="004D63AD"/>
    <w:rsid w:val="004E454E"/>
    <w:rsid w:val="00502303"/>
    <w:rsid w:val="00506AA5"/>
    <w:rsid w:val="00532550"/>
    <w:rsid w:val="00541358"/>
    <w:rsid w:val="005618ED"/>
    <w:rsid w:val="00567011"/>
    <w:rsid w:val="005714EA"/>
    <w:rsid w:val="0057321F"/>
    <w:rsid w:val="00574385"/>
    <w:rsid w:val="00587B4F"/>
    <w:rsid w:val="005A7A63"/>
    <w:rsid w:val="005B5867"/>
    <w:rsid w:val="005C6EAE"/>
    <w:rsid w:val="0060735D"/>
    <w:rsid w:val="00620851"/>
    <w:rsid w:val="00626DA5"/>
    <w:rsid w:val="00651561"/>
    <w:rsid w:val="00676B6D"/>
    <w:rsid w:val="006A619A"/>
    <w:rsid w:val="006E1B3B"/>
    <w:rsid w:val="006E223F"/>
    <w:rsid w:val="006E5CBF"/>
    <w:rsid w:val="00704C22"/>
    <w:rsid w:val="007057E8"/>
    <w:rsid w:val="00722955"/>
    <w:rsid w:val="007337C4"/>
    <w:rsid w:val="0077726D"/>
    <w:rsid w:val="00791308"/>
    <w:rsid w:val="007B7FA8"/>
    <w:rsid w:val="007C5E8B"/>
    <w:rsid w:val="00832684"/>
    <w:rsid w:val="00835D2E"/>
    <w:rsid w:val="0084626C"/>
    <w:rsid w:val="008739C8"/>
    <w:rsid w:val="008C2FBF"/>
    <w:rsid w:val="008C67CA"/>
    <w:rsid w:val="008F1461"/>
    <w:rsid w:val="008F40F1"/>
    <w:rsid w:val="00900680"/>
    <w:rsid w:val="00902EE5"/>
    <w:rsid w:val="00904CCC"/>
    <w:rsid w:val="009157DB"/>
    <w:rsid w:val="00915818"/>
    <w:rsid w:val="0091716C"/>
    <w:rsid w:val="0092465E"/>
    <w:rsid w:val="00952626"/>
    <w:rsid w:val="00975DC8"/>
    <w:rsid w:val="00986ABA"/>
    <w:rsid w:val="00986C5A"/>
    <w:rsid w:val="009B3B00"/>
    <w:rsid w:val="009C507E"/>
    <w:rsid w:val="009D65C0"/>
    <w:rsid w:val="009E3ABF"/>
    <w:rsid w:val="00A64D2C"/>
    <w:rsid w:val="00A87422"/>
    <w:rsid w:val="00B17620"/>
    <w:rsid w:val="00B44615"/>
    <w:rsid w:val="00B83FE1"/>
    <w:rsid w:val="00BA088A"/>
    <w:rsid w:val="00BE325C"/>
    <w:rsid w:val="00BF2C0C"/>
    <w:rsid w:val="00C0439C"/>
    <w:rsid w:val="00C13B40"/>
    <w:rsid w:val="00C377F0"/>
    <w:rsid w:val="00CA4BFA"/>
    <w:rsid w:val="00CB199D"/>
    <w:rsid w:val="00CB301A"/>
    <w:rsid w:val="00CF06A7"/>
    <w:rsid w:val="00D122BD"/>
    <w:rsid w:val="00D21C62"/>
    <w:rsid w:val="00D86AA4"/>
    <w:rsid w:val="00DA2EA7"/>
    <w:rsid w:val="00DB0F97"/>
    <w:rsid w:val="00DF3DE3"/>
    <w:rsid w:val="00E12C2F"/>
    <w:rsid w:val="00E47A01"/>
    <w:rsid w:val="00E53DB3"/>
    <w:rsid w:val="00E82DB0"/>
    <w:rsid w:val="00EB73E3"/>
    <w:rsid w:val="00EF30F0"/>
    <w:rsid w:val="00F62729"/>
    <w:rsid w:val="00F745BD"/>
    <w:rsid w:val="00FA7398"/>
    <w:rsid w:val="00FB4617"/>
    <w:rsid w:val="00FB5C7F"/>
    <w:rsid w:val="00FD296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C" w:eastAsia="zh-CN"/>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704C22"/>
    <w:pPr>
      <w:tabs>
        <w:tab w:val="center" w:pos="4252"/>
        <w:tab w:val="right" w:pos="8504"/>
      </w:tabs>
    </w:pPr>
  </w:style>
  <w:style w:type="character" w:styleId="Nmerodepgina">
    <w:name w:val="page number"/>
    <w:basedOn w:val="Fuentedeprrafopredeter"/>
    <w:rsid w:val="00704C22"/>
  </w:style>
  <w:style w:type="paragraph" w:styleId="Textoindependiente3">
    <w:name w:val="Body Text 3"/>
    <w:basedOn w:val="Normal"/>
    <w:rsid w:val="007337C4"/>
    <w:pPr>
      <w:spacing w:line="360" w:lineRule="auto"/>
    </w:pPr>
    <w:rPr>
      <w:rFonts w:ascii="Arial" w:eastAsia="Times New Roman" w:hAnsi="Arial"/>
      <w:bCs/>
      <w:sz w:val="20"/>
      <w:szCs w:val="20"/>
      <w:lang w:eastAsia="es-EC"/>
    </w:rPr>
  </w:style>
  <w:style w:type="paragraph" w:styleId="Piedepgina">
    <w:name w:val="footer"/>
    <w:basedOn w:val="Normal"/>
    <w:rsid w:val="004B475A"/>
    <w:pPr>
      <w:tabs>
        <w:tab w:val="center" w:pos="4320"/>
        <w:tab w:val="right" w:pos="8640"/>
      </w:tabs>
    </w:pPr>
  </w:style>
  <w:style w:type="character" w:styleId="Refdecomentario">
    <w:name w:val="annotation reference"/>
    <w:basedOn w:val="Fuentedeprrafopredeter"/>
    <w:semiHidden/>
    <w:rsid w:val="00986C5A"/>
    <w:rPr>
      <w:sz w:val="16"/>
      <w:szCs w:val="16"/>
    </w:rPr>
  </w:style>
  <w:style w:type="paragraph" w:styleId="Textocomentario">
    <w:name w:val="annotation text"/>
    <w:basedOn w:val="Normal"/>
    <w:semiHidden/>
    <w:rsid w:val="00986C5A"/>
    <w:rPr>
      <w:sz w:val="20"/>
      <w:szCs w:val="20"/>
    </w:rPr>
  </w:style>
  <w:style w:type="paragraph" w:styleId="Asuntodelcomentario">
    <w:name w:val="annotation subject"/>
    <w:basedOn w:val="Textocomentario"/>
    <w:next w:val="Textocomentario"/>
    <w:semiHidden/>
    <w:rsid w:val="00986C5A"/>
    <w:rPr>
      <w:b/>
      <w:bCs/>
    </w:rPr>
  </w:style>
  <w:style w:type="paragraph" w:styleId="Textodeglobo">
    <w:name w:val="Balloon Text"/>
    <w:basedOn w:val="Normal"/>
    <w:semiHidden/>
    <w:rsid w:val="00986C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1417</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ESCUELA SUPERIOR POLITÉCNICA DEL LITORAL</vt:lpstr>
    </vt:vector>
  </TitlesOfParts>
  <Company>Profesional</Company>
  <LinksUpToDate>false</LinksUpToDate>
  <CharactersWithSpaces>9197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Usuario Windows Xp</dc:creator>
  <cp:keywords/>
  <dc:description/>
  <cp:lastModifiedBy>Ayudante</cp:lastModifiedBy>
  <cp:revision>2</cp:revision>
  <cp:lastPrinted>2005-11-16T16:40:00Z</cp:lastPrinted>
  <dcterms:created xsi:type="dcterms:W3CDTF">2009-07-24T16:48:00Z</dcterms:created>
  <dcterms:modified xsi:type="dcterms:W3CDTF">2009-07-24T16:48:00Z</dcterms:modified>
</cp:coreProperties>
</file>