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A4" w:rsidRDefault="00E211A4" w:rsidP="00E211A4">
      <w:pPr>
        <w:pStyle w:val="Textoindependiente"/>
        <w:rPr>
          <w:rFonts w:ascii="Arial" w:hAnsi="Arial"/>
          <w:bCs/>
        </w:rPr>
      </w:pPr>
    </w:p>
    <w:p w:rsidR="00E211A4" w:rsidRDefault="00E211A4" w:rsidP="00E211A4">
      <w:pPr>
        <w:pStyle w:val="Textoindependiente"/>
        <w:rPr>
          <w:rFonts w:ascii="Arial" w:hAnsi="Arial"/>
          <w:bCs/>
        </w:rPr>
      </w:pPr>
    </w:p>
    <w:p w:rsidR="00E211A4" w:rsidRDefault="00E211A4" w:rsidP="00E211A4">
      <w:pPr>
        <w:pStyle w:val="Textoindependiente"/>
        <w:rPr>
          <w:rFonts w:ascii="Arial" w:hAnsi="Arial"/>
          <w:bCs/>
        </w:rPr>
      </w:pPr>
    </w:p>
    <w:p w:rsidR="00E211A4" w:rsidRDefault="00E211A4" w:rsidP="00E211A4">
      <w:pPr>
        <w:pStyle w:val="Textoindependiente"/>
        <w:rPr>
          <w:rFonts w:ascii="Arial" w:hAnsi="Arial"/>
          <w:bCs/>
        </w:rPr>
      </w:pPr>
    </w:p>
    <w:p w:rsidR="00E211A4" w:rsidRDefault="00E211A4" w:rsidP="00E211A4">
      <w:pPr>
        <w:pStyle w:val="Textoindependiente"/>
        <w:rPr>
          <w:rFonts w:ascii="Arial" w:hAnsi="Arial"/>
          <w:bCs/>
        </w:rPr>
      </w:pPr>
    </w:p>
    <w:p w:rsidR="00E211A4" w:rsidRDefault="00E211A4" w:rsidP="00E211A4">
      <w:pPr>
        <w:pStyle w:val="Textoindependiente"/>
        <w:rPr>
          <w:rFonts w:ascii="Arial" w:hAnsi="Arial"/>
          <w:bCs/>
        </w:rPr>
      </w:pPr>
    </w:p>
    <w:p w:rsidR="00085ED8" w:rsidRPr="00E211A4" w:rsidRDefault="00085ED8" w:rsidP="00E211A4">
      <w:pPr>
        <w:pStyle w:val="Textoindependiente"/>
        <w:rPr>
          <w:rFonts w:ascii="Arial" w:hAnsi="Arial"/>
          <w:bCs/>
        </w:rPr>
      </w:pPr>
    </w:p>
    <w:p w:rsidR="00E211A4" w:rsidRPr="00085ED8" w:rsidRDefault="00E211A4" w:rsidP="00E211A4">
      <w:pPr>
        <w:pStyle w:val="Textoindependiente"/>
        <w:spacing w:line="480" w:lineRule="auto"/>
        <w:rPr>
          <w:rFonts w:ascii="Arial" w:hAnsi="Arial"/>
          <w:b/>
          <w:bCs/>
          <w:sz w:val="32"/>
          <w:szCs w:val="32"/>
        </w:rPr>
      </w:pPr>
      <w:r w:rsidRPr="00085ED8">
        <w:rPr>
          <w:rFonts w:ascii="Arial" w:hAnsi="Arial"/>
          <w:b/>
          <w:bCs/>
          <w:sz w:val="32"/>
          <w:szCs w:val="32"/>
        </w:rPr>
        <w:t>RESUMEN</w:t>
      </w:r>
    </w:p>
    <w:p w:rsidR="0017415A" w:rsidRDefault="0017415A" w:rsidP="00E211A4">
      <w:pPr>
        <w:pStyle w:val="Sangradetextonormal"/>
        <w:spacing w:line="480" w:lineRule="auto"/>
        <w:ind w:firstLine="0"/>
      </w:pPr>
    </w:p>
    <w:p w:rsidR="00F560C3" w:rsidRPr="00066249" w:rsidRDefault="00F560C3" w:rsidP="00F560C3">
      <w:pPr>
        <w:spacing w:line="480" w:lineRule="auto"/>
        <w:jc w:val="both"/>
        <w:rPr>
          <w:rFonts w:ascii="Arial" w:hAnsi="Arial" w:cs="Arial"/>
        </w:rPr>
      </w:pPr>
      <w:r w:rsidRPr="0006624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presente </w:t>
      </w:r>
      <w:r w:rsidRPr="00066249">
        <w:rPr>
          <w:rFonts w:ascii="Arial" w:hAnsi="Arial" w:cs="Arial"/>
        </w:rPr>
        <w:t xml:space="preserve">trabajo tiene como objetivo establecer un </w:t>
      </w:r>
      <w:r>
        <w:rPr>
          <w:rFonts w:ascii="Arial" w:hAnsi="Arial" w:cs="Arial"/>
        </w:rPr>
        <w:t>criterio</w:t>
      </w:r>
      <w:r w:rsidRPr="00066249">
        <w:rPr>
          <w:rFonts w:ascii="Arial" w:hAnsi="Arial" w:cs="Arial"/>
        </w:rPr>
        <w:t xml:space="preserve"> sobre cual gas protector utilizado en el proceso GMAW</w:t>
      </w:r>
      <w:r>
        <w:rPr>
          <w:rFonts w:ascii="Arial" w:hAnsi="Arial" w:cs="Arial"/>
        </w:rPr>
        <w:t xml:space="preserve"> (Gas Metal Arc Welding) </w:t>
      </w:r>
      <w:r w:rsidRPr="00066249">
        <w:rPr>
          <w:rFonts w:ascii="Arial" w:hAnsi="Arial" w:cs="Arial"/>
        </w:rPr>
        <w:t xml:space="preserve"> ofrece </w:t>
      </w:r>
      <w:r>
        <w:rPr>
          <w:rFonts w:ascii="Arial" w:hAnsi="Arial" w:cs="Arial"/>
        </w:rPr>
        <w:t>las mejores ventajas en su aplicación, tomando en cuenta las características de la soldadura, propiedades mecánicas y los aspectos económicos involucrados en su aplicación</w:t>
      </w:r>
      <w:r w:rsidRPr="00066249">
        <w:rPr>
          <w:rFonts w:ascii="Arial" w:hAnsi="Arial" w:cs="Arial"/>
        </w:rPr>
        <w:t>.</w:t>
      </w:r>
    </w:p>
    <w:p w:rsidR="00F560C3" w:rsidRPr="00066249" w:rsidRDefault="00F560C3" w:rsidP="00F560C3">
      <w:pPr>
        <w:spacing w:line="480" w:lineRule="auto"/>
        <w:jc w:val="both"/>
        <w:rPr>
          <w:rFonts w:ascii="Arial" w:hAnsi="Arial" w:cs="Arial"/>
        </w:rPr>
      </w:pPr>
    </w:p>
    <w:p w:rsidR="00F560C3" w:rsidRDefault="00F560C3" w:rsidP="00F560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obras m</w:t>
      </w:r>
      <w:r w:rsidR="00DE39B9">
        <w:rPr>
          <w:rFonts w:ascii="Arial" w:hAnsi="Arial" w:cs="Arial"/>
        </w:rPr>
        <w:t>á</w:t>
      </w:r>
      <w:r>
        <w:rPr>
          <w:rFonts w:ascii="Arial" w:hAnsi="Arial" w:cs="Arial"/>
        </w:rPr>
        <w:t>s recientes que se han realizado y se están ejecutando en la ciudad de Guayaquil y el resto del país, tales como Malecón 2000, Malecón del Salado, regeneración urbana, centros comerciales como Mall del Sol, Río Centros, edificios, parques,</w:t>
      </w:r>
      <w:r w:rsidR="00DE39B9">
        <w:rPr>
          <w:rFonts w:ascii="Arial" w:hAnsi="Arial" w:cs="Arial"/>
        </w:rPr>
        <w:t xml:space="preserve"> cines, aeropuertos, y muchos má</w:t>
      </w:r>
      <w:r>
        <w:rPr>
          <w:rFonts w:ascii="Arial" w:hAnsi="Arial" w:cs="Arial"/>
        </w:rPr>
        <w:t xml:space="preserve">s, demandan una gran utilización de todo tipo de estructuras soldadas, donde la aplicación de soldadura es la principal herramienta tecnológica para su construcción </w:t>
      </w:r>
    </w:p>
    <w:p w:rsidR="00F560C3" w:rsidRDefault="00F560C3" w:rsidP="00F560C3">
      <w:pPr>
        <w:spacing w:line="480" w:lineRule="auto"/>
        <w:jc w:val="both"/>
        <w:rPr>
          <w:rFonts w:ascii="Arial" w:hAnsi="Arial" w:cs="Arial"/>
        </w:rPr>
      </w:pPr>
    </w:p>
    <w:p w:rsidR="00F560C3" w:rsidRDefault="00F560C3" w:rsidP="00F560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 ha permitido que el </w:t>
      </w:r>
      <w:r w:rsidRPr="00066249">
        <w:rPr>
          <w:rFonts w:ascii="Arial" w:hAnsi="Arial" w:cs="Arial"/>
        </w:rPr>
        <w:t>proceso (GMAW) ha</w:t>
      </w:r>
      <w:r>
        <w:rPr>
          <w:rFonts w:ascii="Arial" w:hAnsi="Arial" w:cs="Arial"/>
        </w:rPr>
        <w:t>ya</w:t>
      </w:r>
      <w:r w:rsidRPr="00066249">
        <w:rPr>
          <w:rFonts w:ascii="Arial" w:hAnsi="Arial" w:cs="Arial"/>
        </w:rPr>
        <w:t xml:space="preserve"> experimentado un gran desarrollo en la industria metalmecánica y de la construcción</w:t>
      </w:r>
      <w:r>
        <w:rPr>
          <w:rFonts w:ascii="Arial" w:hAnsi="Arial" w:cs="Arial"/>
        </w:rPr>
        <w:t>,</w:t>
      </w:r>
      <w:r w:rsidRPr="00066249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as mismas que lo </w:t>
      </w:r>
      <w:r w:rsidRPr="00066249">
        <w:rPr>
          <w:rFonts w:ascii="Arial" w:hAnsi="Arial" w:cs="Arial"/>
        </w:rPr>
        <w:t>ha</w:t>
      </w:r>
      <w:r>
        <w:rPr>
          <w:rFonts w:ascii="Arial" w:hAnsi="Arial" w:cs="Arial"/>
        </w:rPr>
        <w:t>n</w:t>
      </w:r>
      <w:r w:rsidRPr="00066249">
        <w:rPr>
          <w:rFonts w:ascii="Arial" w:hAnsi="Arial" w:cs="Arial"/>
        </w:rPr>
        <w:t xml:space="preserve"> adoptado como </w:t>
      </w:r>
      <w:r>
        <w:rPr>
          <w:rFonts w:ascii="Arial" w:hAnsi="Arial" w:cs="Arial"/>
        </w:rPr>
        <w:t xml:space="preserve">herramienta básica en </w:t>
      </w:r>
      <w:r w:rsidRPr="00066249">
        <w:rPr>
          <w:rFonts w:ascii="Arial" w:hAnsi="Arial" w:cs="Arial"/>
        </w:rPr>
        <w:t xml:space="preserve">sus operaciones por ser un </w:t>
      </w:r>
      <w:r w:rsidRPr="00066249">
        <w:rPr>
          <w:rFonts w:ascii="Arial" w:hAnsi="Arial" w:cs="Arial"/>
        </w:rPr>
        <w:lastRenderedPageBreak/>
        <w:t>proceso semiautomático de alto rendimiento y de fácil automatización, permit</w:t>
      </w:r>
      <w:r>
        <w:rPr>
          <w:rFonts w:ascii="Arial" w:hAnsi="Arial" w:cs="Arial"/>
        </w:rPr>
        <w:t>i</w:t>
      </w:r>
      <w:r w:rsidRPr="0006624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ndo </w:t>
      </w:r>
      <w:r w:rsidRPr="00066249">
        <w:rPr>
          <w:rFonts w:ascii="Arial" w:hAnsi="Arial" w:cs="Arial"/>
        </w:rPr>
        <w:t>realizar trabajos de soldadura en menor tiempo  que el proceso tradicional SMAW</w:t>
      </w:r>
      <w:r>
        <w:rPr>
          <w:rFonts w:ascii="Arial" w:hAnsi="Arial" w:cs="Arial"/>
        </w:rPr>
        <w:t xml:space="preserve">, ya que sus ventajas principales son mayor </w:t>
      </w:r>
      <w:r w:rsidRPr="00066249">
        <w:rPr>
          <w:rFonts w:ascii="Arial" w:hAnsi="Arial" w:cs="Arial"/>
        </w:rPr>
        <w:t>velocidad</w:t>
      </w:r>
      <w:r>
        <w:rPr>
          <w:rFonts w:ascii="Arial" w:hAnsi="Arial" w:cs="Arial"/>
        </w:rPr>
        <w:t xml:space="preserve"> de avance</w:t>
      </w:r>
      <w:r w:rsidRPr="000662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velocidad de depositación</w:t>
      </w:r>
      <w:r w:rsidRPr="000662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menor costo</w:t>
      </w:r>
      <w:r w:rsidRPr="00066249">
        <w:rPr>
          <w:rFonts w:ascii="Arial" w:hAnsi="Arial" w:cs="Arial"/>
        </w:rPr>
        <w:t>, etc</w:t>
      </w:r>
      <w:r>
        <w:rPr>
          <w:rFonts w:ascii="Arial" w:hAnsi="Arial" w:cs="Arial"/>
        </w:rPr>
        <w:t>.</w:t>
      </w:r>
    </w:p>
    <w:p w:rsidR="00F560C3" w:rsidRDefault="00F560C3" w:rsidP="00F560C3">
      <w:pPr>
        <w:spacing w:line="480" w:lineRule="auto"/>
        <w:jc w:val="both"/>
        <w:rPr>
          <w:rFonts w:ascii="Arial" w:hAnsi="Arial" w:cs="Arial"/>
        </w:rPr>
      </w:pPr>
    </w:p>
    <w:p w:rsidR="00F560C3" w:rsidRDefault="00F560C3" w:rsidP="00F560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primer </w:t>
      </w:r>
      <w:r w:rsidR="009F47E8">
        <w:rPr>
          <w:rFonts w:ascii="Arial" w:hAnsi="Arial" w:cs="Arial"/>
        </w:rPr>
        <w:t>capítulo</w:t>
      </w:r>
      <w:r>
        <w:rPr>
          <w:rFonts w:ascii="Arial" w:hAnsi="Arial" w:cs="Arial"/>
        </w:rPr>
        <w:t xml:space="preserve"> se realizará una breve introducción a los fundamentos teóricos del proceso GMAW, como también se respalda los costos que </w:t>
      </w:r>
      <w:r w:rsidR="00663C40">
        <w:rPr>
          <w:rFonts w:ascii="Arial" w:hAnsi="Arial" w:cs="Arial"/>
        </w:rPr>
        <w:t>se involucran en el proceso y lo</w:t>
      </w:r>
      <w:r>
        <w:rPr>
          <w:rFonts w:ascii="Arial" w:hAnsi="Arial" w:cs="Arial"/>
        </w:rPr>
        <w:t xml:space="preserve">s diferentes tipos de uniones que se realizan bajo el código AWS. En el </w:t>
      </w:r>
      <w:r w:rsidR="009F47E8">
        <w:rPr>
          <w:rFonts w:ascii="Arial" w:hAnsi="Arial" w:cs="Arial"/>
        </w:rPr>
        <w:t>capítulo</w:t>
      </w:r>
      <w:r>
        <w:rPr>
          <w:rFonts w:ascii="Arial" w:hAnsi="Arial" w:cs="Arial"/>
        </w:rPr>
        <w:t xml:space="preserve"> segundo se estudiará brevemente las estructuras en las cuales se aplicará la soldadura para la investigación de este trabajo, y seguido se procede a la aplicación de la soldadura utilizando diferentes mezclas de gases. En el </w:t>
      </w:r>
      <w:r w:rsidR="009F47E8">
        <w:rPr>
          <w:rFonts w:ascii="Arial" w:hAnsi="Arial" w:cs="Arial"/>
        </w:rPr>
        <w:t>capítulo</w:t>
      </w:r>
      <w:r>
        <w:rPr>
          <w:rFonts w:ascii="Arial" w:hAnsi="Arial" w:cs="Arial"/>
        </w:rPr>
        <w:t xml:space="preserve"> siguiente se realizará un estudio detallado de los resultados obtenidos </w:t>
      </w:r>
      <w:r w:rsidR="009F47E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el </w:t>
      </w:r>
      <w:r w:rsidR="009F47E8">
        <w:rPr>
          <w:rFonts w:ascii="Arial" w:hAnsi="Arial" w:cs="Arial"/>
        </w:rPr>
        <w:t>capítulo</w:t>
      </w:r>
      <w:r>
        <w:rPr>
          <w:rFonts w:ascii="Arial" w:hAnsi="Arial" w:cs="Arial"/>
        </w:rPr>
        <w:t xml:space="preserve"> anterior bajo consideraciones físicas, metalúrgicas, mecánicas y económicas. Finalmente el </w:t>
      </w:r>
      <w:r w:rsidR="009F47E8">
        <w:rPr>
          <w:rFonts w:ascii="Arial" w:hAnsi="Arial" w:cs="Arial"/>
        </w:rPr>
        <w:t>capítulo</w:t>
      </w:r>
      <w:r>
        <w:rPr>
          <w:rFonts w:ascii="Arial" w:hAnsi="Arial" w:cs="Arial"/>
        </w:rPr>
        <w:t xml:space="preserve"> cuarto tratará de las conclusiones y recomendaciones sobre los resultados obtenidos.</w:t>
      </w:r>
    </w:p>
    <w:p w:rsidR="00F560C3" w:rsidRPr="00F560C3" w:rsidRDefault="00F560C3" w:rsidP="00F560C3">
      <w:pPr>
        <w:tabs>
          <w:tab w:val="left" w:pos="1920"/>
        </w:tabs>
        <w:spacing w:line="480" w:lineRule="auto"/>
      </w:pPr>
    </w:p>
    <w:sectPr w:rsidR="00F560C3" w:rsidRPr="00F560C3" w:rsidSect="00085ED8">
      <w:headerReference w:type="even" r:id="rId6"/>
      <w:headerReference w:type="default" r:id="rId7"/>
      <w:pgSz w:w="11906" w:h="16838"/>
      <w:pgMar w:top="2268" w:right="1361" w:bottom="2268" w:left="2268" w:header="709" w:footer="709" w:gutter="0"/>
      <w:pgNumType w:fmt="upp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F9" w:rsidRDefault="001461F9">
      <w:r>
        <w:separator/>
      </w:r>
    </w:p>
  </w:endnote>
  <w:endnote w:type="continuationSeparator" w:id="1">
    <w:p w:rsidR="001461F9" w:rsidRDefault="0014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F9" w:rsidRDefault="001461F9">
      <w:r>
        <w:separator/>
      </w:r>
    </w:p>
  </w:footnote>
  <w:footnote w:type="continuationSeparator" w:id="1">
    <w:p w:rsidR="001461F9" w:rsidRDefault="0014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87" w:rsidRDefault="00836C87" w:rsidP="00F211F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6C87" w:rsidRDefault="00836C87" w:rsidP="0017415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87" w:rsidRDefault="00836C87" w:rsidP="00F211F6">
    <w:pPr>
      <w:pStyle w:val="Encabezado"/>
      <w:framePr w:wrap="around" w:vAnchor="text" w:hAnchor="margin" w:xAlign="right" w:y="1"/>
      <w:rPr>
        <w:rStyle w:val="Nmerodepgina"/>
      </w:rPr>
    </w:pPr>
  </w:p>
  <w:p w:rsidR="00836C87" w:rsidRDefault="00836C87" w:rsidP="0017415A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1A4"/>
    <w:rsid w:val="00085ED8"/>
    <w:rsid w:val="000D75ED"/>
    <w:rsid w:val="000E2DAB"/>
    <w:rsid w:val="000F0A42"/>
    <w:rsid w:val="00112B00"/>
    <w:rsid w:val="001461F9"/>
    <w:rsid w:val="0017415A"/>
    <w:rsid w:val="001C1A24"/>
    <w:rsid w:val="002118A4"/>
    <w:rsid w:val="002C0E60"/>
    <w:rsid w:val="002C61B0"/>
    <w:rsid w:val="003444B6"/>
    <w:rsid w:val="005B5890"/>
    <w:rsid w:val="00635831"/>
    <w:rsid w:val="00653EE9"/>
    <w:rsid w:val="00657B82"/>
    <w:rsid w:val="00663C40"/>
    <w:rsid w:val="00681530"/>
    <w:rsid w:val="00806A64"/>
    <w:rsid w:val="00815F3F"/>
    <w:rsid w:val="00836C87"/>
    <w:rsid w:val="009F47E8"/>
    <w:rsid w:val="00A3038B"/>
    <w:rsid w:val="00B94CF9"/>
    <w:rsid w:val="00DE39B9"/>
    <w:rsid w:val="00E02E1E"/>
    <w:rsid w:val="00E211A4"/>
    <w:rsid w:val="00E91DFC"/>
    <w:rsid w:val="00E975B4"/>
    <w:rsid w:val="00F211F6"/>
    <w:rsid w:val="00F5261D"/>
    <w:rsid w:val="00F560C3"/>
    <w:rsid w:val="00FE0C1E"/>
    <w:rsid w:val="00FE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1A4"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rsid w:val="00F560C3"/>
    <w:pPr>
      <w:keepNext/>
      <w:spacing w:line="480" w:lineRule="auto"/>
      <w:jc w:val="both"/>
      <w:outlineLvl w:val="0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  <w:style w:type="paragraph" w:styleId="Textoindependiente">
    <w:name w:val="Body Text"/>
    <w:basedOn w:val="Normal"/>
    <w:rsid w:val="00E211A4"/>
    <w:pPr>
      <w:jc w:val="center"/>
    </w:pPr>
    <w:rPr>
      <w:rFonts w:ascii="Arial Black" w:hAnsi="Arial Black" w:cs="Arial"/>
      <w:lang w:val="es-ES"/>
    </w:rPr>
  </w:style>
  <w:style w:type="paragraph" w:styleId="Sangradetextonormal">
    <w:name w:val="Body Text Indent"/>
    <w:basedOn w:val="Normal"/>
    <w:rsid w:val="00E211A4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Encabezado">
    <w:name w:val="header"/>
    <w:basedOn w:val="Normal"/>
    <w:rsid w:val="001741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41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415A"/>
  </w:style>
  <w:style w:type="paragraph" w:styleId="Textodeglobo">
    <w:name w:val="Balloon Text"/>
    <w:basedOn w:val="Normal"/>
    <w:semiHidden/>
    <w:rsid w:val="00085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Paúl</dc:creator>
  <cp:keywords/>
  <dc:description/>
  <cp:lastModifiedBy>Ayudante</cp:lastModifiedBy>
  <cp:revision>2</cp:revision>
  <cp:lastPrinted>2006-10-26T15:54:00Z</cp:lastPrinted>
  <dcterms:created xsi:type="dcterms:W3CDTF">2009-07-24T17:49:00Z</dcterms:created>
  <dcterms:modified xsi:type="dcterms:W3CDTF">2009-07-24T17:49:00Z</dcterms:modified>
</cp:coreProperties>
</file>