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6F" w:rsidRDefault="00D75544" w:rsidP="009113D5">
      <w:pPr>
        <w:spacing w:line="140" w:lineRule="atLeast"/>
        <w:jc w:val="center"/>
        <w:rPr>
          <w:rFonts w:ascii="Berlin Sans FB Demi" w:hAnsi="Berlin Sans FB Demi"/>
          <w:iCs/>
          <w:sz w:val="26"/>
          <w:szCs w:val="26"/>
        </w:rPr>
      </w:pPr>
      <w:r>
        <w:rPr>
          <w:rFonts w:ascii="Berlin Sans FB Demi" w:hAnsi="Berlin Sans FB Demi"/>
          <w:b/>
          <w:iCs/>
          <w:noProof/>
          <w:sz w:val="34"/>
          <w:szCs w:val="34"/>
        </w:rPr>
        <w:drawing>
          <wp:anchor distT="0" distB="0" distL="114300" distR="114300" simplePos="0" relativeHeight="251658752" behindDoc="0" locked="0" layoutInCell="1" allowOverlap="1">
            <wp:simplePos x="0" y="0"/>
            <wp:positionH relativeFrom="column">
              <wp:posOffset>4000500</wp:posOffset>
            </wp:positionH>
            <wp:positionV relativeFrom="paragraph">
              <wp:posOffset>0</wp:posOffset>
            </wp:positionV>
            <wp:extent cx="1472565" cy="1485900"/>
            <wp:effectExtent l="19050" t="0" r="0" b="0"/>
            <wp:wrapNone/>
            <wp:docPr id="15" name="Imagen 15" descr="Logo-ESPOL-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ESPOL-3D"/>
                    <pic:cNvPicPr>
                      <a:picLocks noChangeAspect="1" noChangeArrowheads="1"/>
                    </pic:cNvPicPr>
                  </pic:nvPicPr>
                  <pic:blipFill>
                    <a:blip r:embed="rId7" cstate="print"/>
                    <a:srcRect/>
                    <a:stretch>
                      <a:fillRect/>
                    </a:stretch>
                  </pic:blipFill>
                  <pic:spPr bwMode="auto">
                    <a:xfrm>
                      <a:off x="0" y="0"/>
                      <a:ext cx="1472565" cy="1485900"/>
                    </a:xfrm>
                    <a:prstGeom prst="rect">
                      <a:avLst/>
                    </a:prstGeom>
                    <a:noFill/>
                    <a:ln w="9525">
                      <a:noFill/>
                      <a:miter lim="800000"/>
                      <a:headEnd/>
                      <a:tailEnd/>
                    </a:ln>
                  </pic:spPr>
                </pic:pic>
              </a:graphicData>
            </a:graphic>
          </wp:anchor>
        </w:drawing>
      </w:r>
      <w:r w:rsidR="00AF096F">
        <w:rPr>
          <w:noProof/>
        </w:rPr>
        <w:pict>
          <v:shapetype id="_x0000_t202" coordsize="21600,21600" o:spt="202" path="m,l,21600r21600,l21600,xe">
            <v:stroke joinstyle="miter"/>
            <v:path gradientshapeok="t" o:connecttype="rect"/>
          </v:shapetype>
          <v:shape id="_x0000_s1041" type="#_x0000_t202" style="position:absolute;left:0;text-align:left;margin-left:0;margin-top:14.7pt;width:315pt;height:83.95pt;z-index:251659776;mso-position-horizontal-relative:text;mso-position-vertical-relative:text" filled="f" stroked="f">
            <v:textbox style="mso-fit-shape-to-text:t">
              <w:txbxContent>
                <w:p w:rsidR="00AF096F" w:rsidRPr="00AF096F" w:rsidRDefault="00AF096F" w:rsidP="009113D5">
                  <w:pPr>
                    <w:spacing w:line="140" w:lineRule="atLeast"/>
                    <w:jc w:val="center"/>
                    <w:rPr>
                      <w:rFonts w:ascii="Berlin Sans FB Demi" w:hAnsi="Berlin Sans FB Demi"/>
                      <w:iCs/>
                      <w:sz w:val="34"/>
                      <w:szCs w:val="34"/>
                    </w:rPr>
                  </w:pPr>
                  <w:r w:rsidRPr="00AF096F">
                    <w:rPr>
                      <w:rFonts w:ascii="Berlin Sans FB Demi" w:hAnsi="Berlin Sans FB Demi"/>
                      <w:iCs/>
                      <w:sz w:val="34"/>
                      <w:szCs w:val="34"/>
                    </w:rPr>
                    <w:t xml:space="preserve"> ESCUELA SUPERIOR POLITECNICA DEL LITORAL</w:t>
                  </w:r>
                </w:p>
                <w:p w:rsidR="00AF096F" w:rsidRPr="00AF096F" w:rsidRDefault="00AF096F" w:rsidP="009113D5">
                  <w:pPr>
                    <w:spacing w:line="140" w:lineRule="atLeast"/>
                    <w:jc w:val="center"/>
                    <w:rPr>
                      <w:rFonts w:ascii="Berlin Sans FB Demi" w:hAnsi="Berlin Sans FB Demi"/>
                      <w:b/>
                      <w:iCs/>
                      <w:sz w:val="34"/>
                      <w:szCs w:val="34"/>
                    </w:rPr>
                  </w:pPr>
                  <w:r w:rsidRPr="00AF096F">
                    <w:rPr>
                      <w:rFonts w:ascii="Berlin Sans FB Demi" w:hAnsi="Berlin Sans FB Demi"/>
                      <w:b/>
                      <w:iCs/>
                      <w:sz w:val="34"/>
                      <w:szCs w:val="34"/>
                    </w:rPr>
                    <w:t>ING. EN AUDITORIA Y CONTROL DE GESTIÓN</w:t>
                  </w:r>
                </w:p>
              </w:txbxContent>
            </v:textbox>
            <w10:wrap type="square"/>
          </v:shape>
        </w:pict>
      </w:r>
      <w:r w:rsidR="00AF096F">
        <w:rPr>
          <w:rFonts w:ascii="Berlin Sans FB Demi" w:hAnsi="Berlin Sans FB Demi"/>
          <w:iCs/>
          <w:sz w:val="26"/>
          <w:szCs w:val="26"/>
        </w:rPr>
        <w:t xml:space="preserve"> </w:t>
      </w:r>
    </w:p>
    <w:p w:rsidR="009113D5" w:rsidRDefault="009113D5" w:rsidP="009113D5">
      <w:pPr>
        <w:spacing w:line="140" w:lineRule="atLeast"/>
        <w:rPr>
          <w:rFonts w:ascii="Berlin Sans FB Demi" w:hAnsi="Berlin Sans FB Demi"/>
          <w:b/>
          <w:iCs/>
        </w:rPr>
      </w:pPr>
    </w:p>
    <w:p w:rsidR="009113D5" w:rsidRDefault="009113D5" w:rsidP="009113D5">
      <w:pPr>
        <w:jc w:val="center"/>
        <w:rPr>
          <w:rFonts w:ascii="Berlin Sans FB Demi" w:hAnsi="Berlin Sans FB Demi"/>
          <w:b/>
          <w:sz w:val="28"/>
          <w:szCs w:val="28"/>
        </w:rPr>
      </w:pPr>
    </w:p>
    <w:p w:rsidR="00AF096F" w:rsidRDefault="00AF096F" w:rsidP="009113D5">
      <w:pPr>
        <w:jc w:val="center"/>
        <w:rPr>
          <w:rFonts w:ascii="Berlin Sans FB Demi" w:hAnsi="Berlin Sans FB Demi"/>
          <w:b/>
          <w:sz w:val="28"/>
          <w:szCs w:val="28"/>
        </w:rPr>
      </w:pPr>
    </w:p>
    <w:p w:rsidR="00AF096F" w:rsidRDefault="00AF096F" w:rsidP="009113D5">
      <w:pPr>
        <w:jc w:val="center"/>
        <w:rPr>
          <w:rFonts w:ascii="Berlin Sans FB Demi" w:hAnsi="Berlin Sans FB Demi"/>
          <w:b/>
          <w:sz w:val="28"/>
          <w:szCs w:val="28"/>
        </w:rPr>
      </w:pPr>
    </w:p>
    <w:p w:rsidR="00AF096F" w:rsidRDefault="00AF096F" w:rsidP="009113D5">
      <w:pPr>
        <w:jc w:val="center"/>
        <w:rPr>
          <w:rFonts w:ascii="Berlin Sans FB Demi" w:hAnsi="Berlin Sans FB Demi"/>
          <w:b/>
          <w:sz w:val="28"/>
          <w:szCs w:val="28"/>
        </w:rPr>
      </w:pPr>
    </w:p>
    <w:p w:rsidR="00AF096F" w:rsidRDefault="00AF096F" w:rsidP="009113D5">
      <w:pPr>
        <w:jc w:val="center"/>
        <w:rPr>
          <w:rFonts w:ascii="Berlin Sans FB Demi" w:hAnsi="Berlin Sans FB Demi"/>
          <w:b/>
          <w:sz w:val="28"/>
          <w:szCs w:val="28"/>
        </w:rPr>
      </w:pPr>
    </w:p>
    <w:p w:rsidR="00AF096F" w:rsidRDefault="00AF096F" w:rsidP="009113D5">
      <w:pPr>
        <w:jc w:val="center"/>
        <w:rPr>
          <w:rFonts w:ascii="Berlin Sans FB Demi" w:hAnsi="Berlin Sans FB Demi"/>
          <w:b/>
          <w:sz w:val="40"/>
          <w:szCs w:val="40"/>
        </w:rPr>
      </w:pPr>
    </w:p>
    <w:p w:rsidR="00AF096F" w:rsidRDefault="00AF096F" w:rsidP="009113D5">
      <w:pPr>
        <w:jc w:val="center"/>
        <w:rPr>
          <w:rFonts w:ascii="Berlin Sans FB Demi" w:hAnsi="Berlin Sans FB Demi"/>
          <w:b/>
          <w:sz w:val="40"/>
          <w:szCs w:val="40"/>
        </w:rPr>
      </w:pPr>
    </w:p>
    <w:p w:rsidR="00AF096F" w:rsidRDefault="00AF096F" w:rsidP="009113D5">
      <w:pPr>
        <w:jc w:val="center"/>
        <w:rPr>
          <w:rFonts w:ascii="Berlin Sans FB Demi" w:hAnsi="Berlin Sans FB Demi"/>
          <w:b/>
          <w:sz w:val="40"/>
          <w:szCs w:val="40"/>
        </w:rPr>
      </w:pPr>
    </w:p>
    <w:p w:rsidR="00AF096F" w:rsidRPr="00AF096F" w:rsidRDefault="00AF096F" w:rsidP="00AF096F">
      <w:pPr>
        <w:spacing w:line="140" w:lineRule="atLeast"/>
        <w:jc w:val="center"/>
        <w:rPr>
          <w:rFonts w:ascii="Berlin Sans FB Demi" w:hAnsi="Berlin Sans FB Demi"/>
          <w:b/>
          <w:iCs/>
          <w:sz w:val="44"/>
          <w:szCs w:val="44"/>
        </w:rPr>
      </w:pPr>
      <w:r w:rsidRPr="00AF096F">
        <w:rPr>
          <w:rFonts w:ascii="Berlin Sans FB Demi" w:hAnsi="Berlin Sans FB Demi"/>
          <w:b/>
          <w:iCs/>
          <w:sz w:val="44"/>
          <w:szCs w:val="44"/>
        </w:rPr>
        <w:t>CALIDAD DE AGUA</w:t>
      </w:r>
    </w:p>
    <w:p w:rsidR="00AF096F" w:rsidRDefault="00AF096F" w:rsidP="009113D5">
      <w:pPr>
        <w:jc w:val="center"/>
        <w:rPr>
          <w:rFonts w:ascii="Berlin Sans FB Demi" w:hAnsi="Berlin Sans FB Demi"/>
          <w:b/>
          <w:sz w:val="40"/>
          <w:szCs w:val="40"/>
        </w:rPr>
      </w:pPr>
    </w:p>
    <w:p w:rsidR="009113D5" w:rsidRPr="00AF096F" w:rsidRDefault="009113D5" w:rsidP="009113D5">
      <w:pPr>
        <w:jc w:val="center"/>
        <w:rPr>
          <w:rFonts w:ascii="Berlin Sans FB Demi" w:hAnsi="Berlin Sans FB Demi"/>
          <w:b/>
          <w:sz w:val="40"/>
          <w:szCs w:val="40"/>
        </w:rPr>
      </w:pPr>
      <w:r w:rsidRPr="00AF096F">
        <w:rPr>
          <w:rFonts w:ascii="Berlin Sans FB Demi" w:hAnsi="Berlin Sans FB Demi"/>
          <w:b/>
          <w:sz w:val="40"/>
          <w:szCs w:val="40"/>
        </w:rPr>
        <w:t>TRABAJO DE INVESTIGACION</w:t>
      </w:r>
    </w:p>
    <w:p w:rsidR="009113D5" w:rsidRPr="00AF096F" w:rsidRDefault="009113D5" w:rsidP="009113D5">
      <w:pPr>
        <w:pStyle w:val="NormalWeb"/>
        <w:jc w:val="center"/>
        <w:rPr>
          <w:rFonts w:ascii="Berlin Sans FB Demi" w:hAnsi="Berlin Sans FB Demi" w:cs="Arial"/>
          <w:b/>
          <w:bCs/>
          <w:sz w:val="40"/>
          <w:szCs w:val="40"/>
        </w:rPr>
      </w:pPr>
      <w:r w:rsidRPr="00AF096F">
        <w:rPr>
          <w:rFonts w:ascii="Berlin Sans FB Demi" w:hAnsi="Berlin Sans FB Demi" w:cs="Arial"/>
          <w:b/>
          <w:bCs/>
          <w:sz w:val="40"/>
          <w:szCs w:val="40"/>
        </w:rPr>
        <w:t>OXIGENO DISUELTO (OD)</w:t>
      </w:r>
    </w:p>
    <w:p w:rsidR="00AF096F" w:rsidRDefault="00AF096F" w:rsidP="00AF096F">
      <w:pPr>
        <w:pStyle w:val="NormalWeb"/>
        <w:rPr>
          <w:rFonts w:ascii="Berlin Sans FB Demi" w:hAnsi="Berlin Sans FB Demi" w:cs="Arial"/>
          <w:b/>
          <w:bCs/>
          <w:sz w:val="32"/>
          <w:szCs w:val="32"/>
        </w:rPr>
      </w:pPr>
    </w:p>
    <w:p w:rsidR="00AF096F" w:rsidRPr="00AF096F" w:rsidRDefault="00AF096F" w:rsidP="00AF096F">
      <w:pPr>
        <w:pStyle w:val="NormalWeb"/>
        <w:rPr>
          <w:rFonts w:ascii="Berlin Sans FB Demi" w:hAnsi="Berlin Sans FB Demi" w:cs="Arial"/>
          <w:b/>
          <w:bCs/>
          <w:sz w:val="34"/>
          <w:szCs w:val="34"/>
        </w:rPr>
      </w:pPr>
      <w:r w:rsidRPr="00AF096F">
        <w:rPr>
          <w:rFonts w:ascii="Berlin Sans FB Demi" w:hAnsi="Berlin Sans FB Demi" w:cs="Arial"/>
          <w:b/>
          <w:bCs/>
          <w:sz w:val="34"/>
          <w:szCs w:val="34"/>
        </w:rPr>
        <w:t xml:space="preserve">ESTUDIANTE: </w:t>
      </w:r>
    </w:p>
    <w:p w:rsidR="00AF096F" w:rsidRPr="00AF096F" w:rsidRDefault="00AF096F" w:rsidP="00AF096F">
      <w:pPr>
        <w:pStyle w:val="NormalWeb"/>
        <w:jc w:val="center"/>
        <w:rPr>
          <w:rFonts w:ascii="Berlin Sans FB Demi" w:hAnsi="Berlin Sans FB Demi" w:cs="Arial"/>
          <w:b/>
          <w:bCs/>
          <w:sz w:val="34"/>
          <w:szCs w:val="34"/>
        </w:rPr>
      </w:pPr>
      <w:r w:rsidRPr="00AF096F">
        <w:rPr>
          <w:rFonts w:ascii="Berlin Sans FB Demi" w:hAnsi="Berlin Sans FB Demi" w:cs="Arial"/>
          <w:b/>
          <w:bCs/>
          <w:sz w:val="34"/>
          <w:szCs w:val="34"/>
        </w:rPr>
        <w:t>Evelyn Peña Pulla</w:t>
      </w:r>
    </w:p>
    <w:p w:rsidR="00AF096F" w:rsidRPr="00AF096F" w:rsidRDefault="00AF096F" w:rsidP="00AF096F">
      <w:pPr>
        <w:pStyle w:val="NormalWeb"/>
        <w:rPr>
          <w:rFonts w:ascii="Berlin Sans FB Demi" w:hAnsi="Berlin Sans FB Demi" w:cs="Arial"/>
          <w:b/>
          <w:bCs/>
          <w:sz w:val="34"/>
          <w:szCs w:val="34"/>
        </w:rPr>
      </w:pPr>
    </w:p>
    <w:p w:rsidR="00AF096F" w:rsidRPr="00AF096F" w:rsidRDefault="00AF096F" w:rsidP="00AF096F">
      <w:pPr>
        <w:pStyle w:val="NormalWeb"/>
        <w:rPr>
          <w:rFonts w:ascii="Berlin Sans FB Demi" w:hAnsi="Berlin Sans FB Demi" w:cs="Arial"/>
          <w:b/>
          <w:bCs/>
          <w:sz w:val="34"/>
          <w:szCs w:val="34"/>
        </w:rPr>
      </w:pPr>
      <w:r w:rsidRPr="00AF096F">
        <w:rPr>
          <w:rFonts w:ascii="Berlin Sans FB Demi" w:hAnsi="Berlin Sans FB Demi" w:cs="Arial"/>
          <w:b/>
          <w:bCs/>
          <w:sz w:val="34"/>
          <w:szCs w:val="34"/>
        </w:rPr>
        <w:t>PROFESOR:</w:t>
      </w:r>
    </w:p>
    <w:p w:rsidR="00AF096F" w:rsidRPr="00AF096F" w:rsidRDefault="00AF096F" w:rsidP="00AF096F">
      <w:pPr>
        <w:pStyle w:val="NormalWeb"/>
        <w:jc w:val="center"/>
        <w:rPr>
          <w:rFonts w:ascii="Berlin Sans FB Demi" w:hAnsi="Berlin Sans FB Demi" w:cs="Arial"/>
          <w:b/>
          <w:bCs/>
          <w:sz w:val="34"/>
          <w:szCs w:val="34"/>
        </w:rPr>
      </w:pPr>
      <w:r w:rsidRPr="00AF096F">
        <w:rPr>
          <w:rFonts w:ascii="Berlin Sans FB Demi" w:hAnsi="Berlin Sans FB Demi" w:cs="Arial"/>
          <w:b/>
          <w:bCs/>
          <w:sz w:val="34"/>
          <w:szCs w:val="34"/>
        </w:rPr>
        <w:t>Ing. José Chang</w:t>
      </w:r>
    </w:p>
    <w:p w:rsidR="00AF096F" w:rsidRDefault="00AF096F" w:rsidP="009113D5">
      <w:pPr>
        <w:pStyle w:val="NormalWeb"/>
        <w:jc w:val="center"/>
        <w:rPr>
          <w:rFonts w:ascii="Berlin Sans FB Demi" w:hAnsi="Berlin Sans FB Demi" w:cs="Arial"/>
          <w:b/>
          <w:bCs/>
          <w:sz w:val="32"/>
          <w:szCs w:val="32"/>
        </w:rPr>
      </w:pPr>
    </w:p>
    <w:p w:rsidR="00AF096F" w:rsidRDefault="00AF096F" w:rsidP="009113D5">
      <w:pPr>
        <w:pStyle w:val="NormalWeb"/>
        <w:jc w:val="center"/>
        <w:rPr>
          <w:rFonts w:ascii="Berlin Sans FB Demi" w:hAnsi="Berlin Sans FB Demi" w:cs="Arial"/>
          <w:b/>
          <w:bCs/>
          <w:sz w:val="32"/>
          <w:szCs w:val="32"/>
        </w:rPr>
      </w:pPr>
    </w:p>
    <w:p w:rsidR="00AF096F" w:rsidRDefault="00AF096F" w:rsidP="009113D5">
      <w:pPr>
        <w:pStyle w:val="NormalWeb"/>
        <w:jc w:val="center"/>
        <w:rPr>
          <w:rFonts w:ascii="Berlin Sans FB Demi" w:hAnsi="Berlin Sans FB Demi" w:cs="Arial"/>
          <w:b/>
          <w:bCs/>
          <w:sz w:val="32"/>
          <w:szCs w:val="32"/>
        </w:rPr>
      </w:pPr>
    </w:p>
    <w:p w:rsidR="00AF096F" w:rsidRDefault="00AF096F" w:rsidP="009113D5">
      <w:pPr>
        <w:pStyle w:val="NormalWeb"/>
        <w:jc w:val="center"/>
        <w:rPr>
          <w:rFonts w:ascii="Berlin Sans FB Demi" w:hAnsi="Berlin Sans FB Demi" w:cs="Arial"/>
          <w:b/>
          <w:bCs/>
          <w:sz w:val="32"/>
          <w:szCs w:val="32"/>
        </w:rPr>
      </w:pPr>
    </w:p>
    <w:p w:rsidR="00AF096F" w:rsidRDefault="00AF096F" w:rsidP="009113D5">
      <w:pPr>
        <w:pStyle w:val="NormalWeb"/>
        <w:jc w:val="center"/>
        <w:rPr>
          <w:rFonts w:ascii="Berlin Sans FB Demi" w:hAnsi="Berlin Sans FB Demi" w:cs="Arial"/>
          <w:b/>
          <w:bCs/>
          <w:sz w:val="32"/>
          <w:szCs w:val="32"/>
        </w:rPr>
      </w:pPr>
    </w:p>
    <w:p w:rsidR="00AF096F" w:rsidRPr="009113D5" w:rsidRDefault="00AF096F" w:rsidP="00AF096F">
      <w:pPr>
        <w:pStyle w:val="NormalWeb"/>
        <w:ind w:left="3540" w:firstLine="708"/>
        <w:rPr>
          <w:rFonts w:ascii="Berlin Sans FB Demi" w:hAnsi="Berlin Sans FB Demi" w:cs="Arial"/>
          <w:b/>
          <w:bCs/>
          <w:sz w:val="32"/>
          <w:szCs w:val="32"/>
        </w:rPr>
      </w:pPr>
      <w:r>
        <w:rPr>
          <w:rFonts w:ascii="Berlin Sans FB Demi" w:hAnsi="Berlin Sans FB Demi" w:cs="Arial"/>
          <w:b/>
          <w:bCs/>
          <w:sz w:val="32"/>
          <w:szCs w:val="32"/>
        </w:rPr>
        <w:t>Guayaquil, Junio 26 de 2007</w:t>
      </w:r>
    </w:p>
    <w:p w:rsidR="00AF096F" w:rsidRDefault="00AF096F" w:rsidP="00EB6208">
      <w:pPr>
        <w:pStyle w:val="NormalWeb"/>
        <w:jc w:val="both"/>
        <w:rPr>
          <w:rFonts w:ascii="Berlin Sans FB Demi" w:hAnsi="Berlin Sans FB Demi" w:cs="Arial"/>
          <w:b/>
          <w:bCs/>
        </w:rPr>
      </w:pPr>
    </w:p>
    <w:p w:rsidR="00F21092" w:rsidRPr="00F21092" w:rsidRDefault="00E90D28" w:rsidP="00EB6208">
      <w:pPr>
        <w:pStyle w:val="NormalWeb"/>
        <w:jc w:val="both"/>
        <w:rPr>
          <w:rFonts w:ascii="Berlin Sans FB Demi" w:hAnsi="Berlin Sans FB Demi" w:cs="Arial"/>
        </w:rPr>
      </w:pPr>
      <w:r w:rsidRPr="00F21092">
        <w:rPr>
          <w:rFonts w:ascii="Berlin Sans FB Demi" w:hAnsi="Berlin Sans FB Demi" w:cs="Arial"/>
          <w:b/>
          <w:bCs/>
        </w:rPr>
        <w:lastRenderedPageBreak/>
        <w:t>A</w:t>
      </w:r>
      <w:r w:rsidR="00F21092">
        <w:rPr>
          <w:rFonts w:ascii="Berlin Sans FB Demi" w:hAnsi="Berlin Sans FB Demi" w:cs="Arial"/>
          <w:b/>
          <w:bCs/>
        </w:rPr>
        <w:t>NTECEDENTES</w:t>
      </w:r>
    </w:p>
    <w:p w:rsidR="00E90D28" w:rsidRPr="00F21092" w:rsidRDefault="00E90D28" w:rsidP="00EB6208">
      <w:pPr>
        <w:pStyle w:val="NormalWeb"/>
        <w:jc w:val="both"/>
        <w:rPr>
          <w:rFonts w:ascii="Berlin Sans FB Demi" w:hAnsi="Berlin Sans FB Demi" w:cs="Arial"/>
          <w:sz w:val="22"/>
          <w:szCs w:val="22"/>
        </w:rPr>
      </w:pPr>
      <w:r w:rsidRPr="00F21092">
        <w:rPr>
          <w:rFonts w:ascii="Verdana" w:hAnsi="Verdana" w:cs="Arial"/>
          <w:sz w:val="20"/>
          <w:szCs w:val="20"/>
        </w:rPr>
        <w:t>El Oxígeno Disuelto (OD) es la cantidad de oxígeno que está disuelta en el agua y que es esencial para los riachuelos y lagos saludables. El nivel de oxígeno disuelto puede ser un indicador de cuán contaminada está el agua y cuán bien puede dar soporte esta agua a la vida vegetal y animal. Generalmente, un nivel más alto de oxígeno disuelto indica agua de mejor calidad. Si los niveles de oxígeno disuelto son demasiado bajos, algunos peces y otros organismos no pueden sobrevivir.</w:t>
      </w:r>
    </w:p>
    <w:p w:rsidR="00E90D28" w:rsidRPr="00F21092" w:rsidRDefault="00E90D28" w:rsidP="00EB6208">
      <w:pPr>
        <w:pStyle w:val="NormalWeb"/>
        <w:jc w:val="both"/>
        <w:rPr>
          <w:rFonts w:ascii="Verdana" w:hAnsi="Verdana" w:cs="Arial"/>
          <w:sz w:val="20"/>
          <w:szCs w:val="20"/>
        </w:rPr>
      </w:pPr>
      <w:r w:rsidRPr="00F21092">
        <w:rPr>
          <w:rFonts w:ascii="Verdana" w:hAnsi="Verdana" w:cs="Arial"/>
          <w:sz w:val="20"/>
          <w:szCs w:val="20"/>
        </w:rPr>
        <w:t xml:space="preserve">Además, la cantidad de oxígeno que puede disolverse en el agua (OD) depende de la </w:t>
      </w:r>
      <w:hyperlink r:id="rId8" w:history="1">
        <w:r w:rsidRPr="00B5641B">
          <w:rPr>
            <w:rStyle w:val="Hipervnculo"/>
            <w:rFonts w:ascii="Verdana" w:hAnsi="Verdana" w:cs="Arial"/>
            <w:color w:val="auto"/>
            <w:sz w:val="20"/>
            <w:szCs w:val="20"/>
          </w:rPr>
          <w:t>temperatura</w:t>
        </w:r>
      </w:hyperlink>
      <w:r w:rsidRPr="00B5641B">
        <w:rPr>
          <w:rFonts w:ascii="Verdana" w:hAnsi="Verdana" w:cs="Arial"/>
          <w:sz w:val="20"/>
          <w:szCs w:val="20"/>
          <w:u w:val="single"/>
        </w:rPr>
        <w:t xml:space="preserve"> </w:t>
      </w:r>
      <w:r w:rsidRPr="00F21092">
        <w:rPr>
          <w:rFonts w:ascii="Verdana" w:hAnsi="Verdana" w:cs="Arial"/>
          <w:sz w:val="20"/>
          <w:szCs w:val="20"/>
        </w:rPr>
        <w:t>también. El agua más fría puede guardar más oxígeno en ella que el agua más caliente. Una diferencia en los niveles de OD puede detectarse en el sitio de la prueba si se hace la prueba temprano en la mañana cuando el agua está fría y luego se repite en la tarde en un día soleado cuando la temperatura del agua haya subido. Una diferencia en los niveles de OD también puede verse entre las temperaturas del agua en el invierno y las temperaturas del agua en el verano. Asimismo, una diferencia en los niveles de OD puede ser aparente a diferentes profundidades del agua si hay un cambio significativo en la temperatura del agua.</w:t>
      </w:r>
    </w:p>
    <w:p w:rsidR="00861529" w:rsidRPr="00F21092" w:rsidRDefault="00E90D28" w:rsidP="00EB6208">
      <w:pPr>
        <w:autoSpaceDE w:val="0"/>
        <w:autoSpaceDN w:val="0"/>
        <w:adjustRightInd w:val="0"/>
        <w:jc w:val="both"/>
        <w:rPr>
          <w:rFonts w:ascii="Verdana" w:hAnsi="Verdana"/>
          <w:sz w:val="20"/>
          <w:szCs w:val="20"/>
        </w:rPr>
      </w:pPr>
      <w:r w:rsidRPr="00F21092">
        <w:rPr>
          <w:rFonts w:ascii="Verdana" w:hAnsi="Verdana"/>
          <w:sz w:val="20"/>
          <w:szCs w:val="20"/>
        </w:rPr>
        <w:t>Los niveles de oxígeno disuelto típicamente pueden variar de 0 - 18 partes por millón (ppm) aunque la mayoría de los ríos y riachuelos requieren un mínimo de 5 - 6 ppm para soportar una diversidad de vida acuática.</w:t>
      </w:r>
      <w:r w:rsidR="00861529" w:rsidRPr="00F21092">
        <w:rPr>
          <w:rFonts w:ascii="Verdana" w:hAnsi="Verdana"/>
          <w:sz w:val="20"/>
          <w:szCs w:val="20"/>
        </w:rPr>
        <w:t xml:space="preserve"> </w:t>
      </w:r>
      <w:r w:rsidR="00861529" w:rsidRPr="00F21092">
        <w:rPr>
          <w:rFonts w:ascii="Verdana" w:hAnsi="Verdana" w:cs="Goudy"/>
          <w:color w:val="231F20"/>
          <w:sz w:val="20"/>
          <w:szCs w:val="20"/>
        </w:rPr>
        <w:t>Los niveles de oxígeno disuelto por debajo de 3 ppm dañan a la mayor parte de los organismos acuáticos y por debajo de 2 ó 1 ppm los peces mueren.</w:t>
      </w:r>
      <w:r w:rsidRPr="00F21092">
        <w:rPr>
          <w:rFonts w:ascii="Verdana" w:hAnsi="Verdana"/>
          <w:sz w:val="20"/>
          <w:szCs w:val="20"/>
        </w:rPr>
        <w:t xml:space="preserve"> Además, los niveles de OD a veces se expresan en términos de Porcentaje de Saturación.</w:t>
      </w:r>
    </w:p>
    <w:p w:rsidR="00CB1005" w:rsidRPr="00F21092" w:rsidRDefault="00CB1005" w:rsidP="00EB6208">
      <w:pPr>
        <w:autoSpaceDE w:val="0"/>
        <w:autoSpaceDN w:val="0"/>
        <w:adjustRightInd w:val="0"/>
        <w:ind w:left="2124"/>
        <w:jc w:val="both"/>
        <w:rPr>
          <w:rFonts w:ascii="Verdana" w:hAnsi="Verdana"/>
          <w:sz w:val="20"/>
          <w:szCs w:val="20"/>
        </w:rPr>
      </w:pPr>
    </w:p>
    <w:p w:rsidR="00CB1005" w:rsidRPr="00F21092" w:rsidRDefault="00CB1005" w:rsidP="00EB6208">
      <w:pPr>
        <w:autoSpaceDE w:val="0"/>
        <w:autoSpaceDN w:val="0"/>
        <w:adjustRightInd w:val="0"/>
        <w:ind w:left="2124"/>
        <w:jc w:val="both"/>
        <w:rPr>
          <w:rFonts w:ascii="Verdana" w:hAnsi="Verdana" w:cs="Goudy"/>
          <w:color w:val="231F20"/>
          <w:sz w:val="20"/>
          <w:szCs w:val="20"/>
        </w:rPr>
      </w:pPr>
      <w:r w:rsidRPr="00F21092">
        <w:rPr>
          <w:rFonts w:ascii="Verdana" w:hAnsi="Verdana" w:cs="Goudy"/>
          <w:color w:val="231F20"/>
          <w:sz w:val="20"/>
          <w:szCs w:val="20"/>
        </w:rPr>
        <w:t xml:space="preserve">5–6 ppm </w:t>
      </w:r>
      <w:r w:rsidRPr="00F21092">
        <w:rPr>
          <w:rFonts w:ascii="Verdana" w:hAnsi="Verdana" w:cs="Goudy"/>
          <w:color w:val="231F20"/>
          <w:sz w:val="20"/>
          <w:szCs w:val="20"/>
        </w:rPr>
        <w:tab/>
        <w:t>Suficiente para la mayor parte de las especies</w:t>
      </w:r>
    </w:p>
    <w:p w:rsidR="00CB1005" w:rsidRPr="00F21092" w:rsidRDefault="00F21092" w:rsidP="00F21092">
      <w:pPr>
        <w:autoSpaceDE w:val="0"/>
        <w:autoSpaceDN w:val="0"/>
        <w:adjustRightInd w:val="0"/>
        <w:ind w:left="3534" w:hanging="1410"/>
        <w:jc w:val="both"/>
        <w:rPr>
          <w:rFonts w:ascii="Verdana" w:hAnsi="Verdana" w:cs="Goudy"/>
          <w:color w:val="231F20"/>
          <w:sz w:val="20"/>
          <w:szCs w:val="20"/>
        </w:rPr>
      </w:pPr>
      <w:r>
        <w:rPr>
          <w:rFonts w:ascii="Verdana" w:hAnsi="Verdana" w:cs="Goudy"/>
          <w:color w:val="231F20"/>
          <w:sz w:val="20"/>
          <w:szCs w:val="20"/>
        </w:rPr>
        <w:t>&lt;3 ppm</w:t>
      </w:r>
      <w:r>
        <w:rPr>
          <w:rFonts w:ascii="Verdana" w:hAnsi="Verdana" w:cs="Goudy"/>
          <w:color w:val="231F20"/>
          <w:sz w:val="20"/>
          <w:szCs w:val="20"/>
        </w:rPr>
        <w:tab/>
      </w:r>
      <w:r w:rsidR="00CB1005" w:rsidRPr="00F21092">
        <w:rPr>
          <w:rFonts w:ascii="Verdana" w:hAnsi="Verdana" w:cs="Goudy"/>
          <w:color w:val="231F20"/>
          <w:sz w:val="20"/>
          <w:szCs w:val="20"/>
        </w:rPr>
        <w:t xml:space="preserve">Dañino para la mayor parte de las especies </w:t>
      </w:r>
      <w:r>
        <w:rPr>
          <w:rFonts w:ascii="Verdana" w:hAnsi="Verdana" w:cs="Goudy"/>
          <w:color w:val="231F20"/>
          <w:sz w:val="20"/>
          <w:szCs w:val="20"/>
        </w:rPr>
        <w:t xml:space="preserve"> </w:t>
      </w:r>
      <w:r w:rsidR="00CB1005" w:rsidRPr="00F21092">
        <w:rPr>
          <w:rFonts w:ascii="Verdana" w:hAnsi="Verdana" w:cs="Goudy"/>
          <w:color w:val="231F20"/>
          <w:sz w:val="20"/>
          <w:szCs w:val="20"/>
        </w:rPr>
        <w:t>acuáticas</w:t>
      </w:r>
    </w:p>
    <w:p w:rsidR="00CB1005" w:rsidRPr="00F21092" w:rsidRDefault="00F21092" w:rsidP="00EB6208">
      <w:pPr>
        <w:autoSpaceDE w:val="0"/>
        <w:autoSpaceDN w:val="0"/>
        <w:adjustRightInd w:val="0"/>
        <w:ind w:left="2124"/>
        <w:jc w:val="both"/>
        <w:rPr>
          <w:rFonts w:ascii="Verdana" w:hAnsi="Verdana" w:cs="Goudy"/>
          <w:color w:val="000000"/>
          <w:sz w:val="20"/>
          <w:szCs w:val="20"/>
        </w:rPr>
      </w:pPr>
      <w:r>
        <w:rPr>
          <w:rFonts w:ascii="Verdana" w:hAnsi="Verdana" w:cs="Goudy"/>
          <w:color w:val="231F20"/>
          <w:sz w:val="20"/>
          <w:szCs w:val="20"/>
        </w:rPr>
        <w:t xml:space="preserve">&lt;2 ppm </w:t>
      </w:r>
      <w:r>
        <w:rPr>
          <w:rFonts w:ascii="Verdana" w:hAnsi="Verdana" w:cs="Goudy"/>
          <w:color w:val="231F20"/>
          <w:sz w:val="20"/>
          <w:szCs w:val="20"/>
        </w:rPr>
        <w:tab/>
      </w:r>
      <w:r w:rsidR="00CB1005" w:rsidRPr="00F21092">
        <w:rPr>
          <w:rFonts w:ascii="Verdana" w:hAnsi="Verdana" w:cs="Goudy"/>
          <w:color w:val="231F20"/>
          <w:sz w:val="20"/>
          <w:szCs w:val="20"/>
        </w:rPr>
        <w:t>Fatal a la mayor parte de las especies</w:t>
      </w:r>
    </w:p>
    <w:p w:rsidR="00CB1005" w:rsidRPr="00F21092" w:rsidRDefault="00CB1005" w:rsidP="00EB6208">
      <w:pPr>
        <w:autoSpaceDE w:val="0"/>
        <w:autoSpaceDN w:val="0"/>
        <w:adjustRightInd w:val="0"/>
        <w:jc w:val="both"/>
        <w:rPr>
          <w:rFonts w:ascii="Verdana" w:hAnsi="Verdana"/>
          <w:sz w:val="20"/>
          <w:szCs w:val="20"/>
        </w:rPr>
      </w:pPr>
    </w:p>
    <w:p w:rsidR="00861529" w:rsidRPr="00F21092" w:rsidRDefault="00861529" w:rsidP="00EB6208">
      <w:pPr>
        <w:autoSpaceDE w:val="0"/>
        <w:autoSpaceDN w:val="0"/>
        <w:adjustRightInd w:val="0"/>
        <w:jc w:val="both"/>
        <w:rPr>
          <w:rFonts w:ascii="Verdana" w:hAnsi="Verdana" w:cs="Goudy"/>
          <w:color w:val="231F20"/>
          <w:sz w:val="20"/>
          <w:szCs w:val="20"/>
        </w:rPr>
      </w:pPr>
    </w:p>
    <w:p w:rsidR="00861529" w:rsidRPr="00F21092" w:rsidRDefault="00861529"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Los animales acuáticos necesitan oxígeno para vivir. Los peces, los invertebrados, las plantas y las bacterias aeróbicas requieren oxígeno para respirar. El oxígeno de la atmósfera se disuelve con facilidad en el agua hasta que ésta se satura. Una vez disuelto en el agua, el oxígeno se difunde muy lentamente y su distribución depende del movimiento del agua aereada. Las plantas acuáticas, las algas y el fitoplancton, producen también oxígeno como un subproducto del proceso de fotosíntesis.</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Default="00CB1005" w:rsidP="00EB6208">
      <w:pPr>
        <w:autoSpaceDE w:val="0"/>
        <w:autoSpaceDN w:val="0"/>
        <w:adjustRightInd w:val="0"/>
        <w:jc w:val="both"/>
        <w:rPr>
          <w:rFonts w:ascii="Berlin Sans FB Demi" w:hAnsi="Berlin Sans FB Demi" w:cs="FuturaMdBT-Bold"/>
          <w:b/>
          <w:bCs/>
          <w:color w:val="231F20"/>
        </w:rPr>
      </w:pPr>
      <w:r w:rsidRPr="00F21092">
        <w:rPr>
          <w:rFonts w:ascii="Berlin Sans FB Demi" w:hAnsi="Berlin Sans FB Demi" w:cs="FuturaMdBT-Bold"/>
          <w:b/>
          <w:bCs/>
          <w:color w:val="231F20"/>
        </w:rPr>
        <w:t>¿DE DÓNDE PROVIENE EL OXÍGENO?</w:t>
      </w:r>
    </w:p>
    <w:p w:rsidR="00F21092" w:rsidRPr="00F21092" w:rsidRDefault="00F21092" w:rsidP="00EB6208">
      <w:pPr>
        <w:autoSpaceDE w:val="0"/>
        <w:autoSpaceDN w:val="0"/>
        <w:adjustRightInd w:val="0"/>
        <w:jc w:val="both"/>
        <w:rPr>
          <w:rFonts w:ascii="Berlin Sans FB Demi" w:hAnsi="Berlin Sans FB Demi" w:cs="FuturaMdBT-Bold"/>
          <w:b/>
          <w:bCs/>
          <w:color w:val="231F20"/>
        </w:rPr>
      </w:pP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El oxígeno que se halla en el agua proviene de muchas fuentes, pero la principal es el oxígeno absorbido de la atmósfera. El movimiento de las olas permite que el agua absorba más oxígeno. Otra fuente de oxígeno son las plantas acuáticas, incluyendo las algas; durante la fotosíntesis, las plantas eliminan dióxido de carbono y lo reemplazan con oxígeno.</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Pr="00B5641B" w:rsidRDefault="00CB1005" w:rsidP="00EB6208">
      <w:pPr>
        <w:autoSpaceDE w:val="0"/>
        <w:autoSpaceDN w:val="0"/>
        <w:adjustRightInd w:val="0"/>
        <w:jc w:val="both"/>
        <w:rPr>
          <w:rFonts w:ascii="Berlin Sans FB Demi" w:hAnsi="Berlin Sans FB Demi" w:cs="FuturaMdBT-Bold"/>
          <w:b/>
          <w:bCs/>
          <w:color w:val="231F20"/>
        </w:rPr>
      </w:pPr>
      <w:r w:rsidRPr="00B5641B">
        <w:rPr>
          <w:rFonts w:ascii="Berlin Sans FB Demi" w:hAnsi="Berlin Sans FB Demi" w:cs="FuturaMdBT-Bold"/>
          <w:b/>
          <w:bCs/>
          <w:color w:val="231F20"/>
        </w:rPr>
        <w:t>Absorción</w:t>
      </w: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El oxígeno si mueve continuamente entre el agua y el aire. La dirección y velocidad de este movimiento depende del contacto entre ambos. Un torrente montañoso o un lago con oleaje, donde la mayor parte de la superficie del agua está expuesta al aire, absorberá más oxígeno de la atmósfera que una masa de</w:t>
      </w: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agua en calma. Esa es la idea en que se fundan los aireadores; al crear ondas y burbujas, aumenta el área de la superficie y puede entrar más oxígeno al agua.</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Pr="00B5641B" w:rsidRDefault="00CB1005" w:rsidP="00EB6208">
      <w:pPr>
        <w:autoSpaceDE w:val="0"/>
        <w:autoSpaceDN w:val="0"/>
        <w:adjustRightInd w:val="0"/>
        <w:jc w:val="both"/>
        <w:rPr>
          <w:rFonts w:ascii="Berlin Sans FB Demi" w:hAnsi="Berlin Sans FB Demi" w:cs="FuturaMdBT-Bold"/>
          <w:b/>
          <w:bCs/>
          <w:color w:val="231F20"/>
        </w:rPr>
      </w:pPr>
      <w:r w:rsidRPr="00B5641B">
        <w:rPr>
          <w:rFonts w:ascii="Berlin Sans FB Demi" w:hAnsi="Berlin Sans FB Demi" w:cs="FuturaMdBT-Bold"/>
          <w:b/>
          <w:bCs/>
          <w:color w:val="231F20"/>
        </w:rPr>
        <w:t>Fotosíntesis</w:t>
      </w:r>
    </w:p>
    <w:p w:rsidR="00861529" w:rsidRPr="007C64B5" w:rsidRDefault="00CB1005" w:rsidP="00F21092">
      <w:pPr>
        <w:autoSpaceDE w:val="0"/>
        <w:autoSpaceDN w:val="0"/>
        <w:adjustRightInd w:val="0"/>
        <w:jc w:val="both"/>
        <w:rPr>
          <w:rFonts w:ascii="Verdana" w:hAnsi="Verdana"/>
          <w:sz w:val="20"/>
          <w:szCs w:val="20"/>
        </w:rPr>
      </w:pPr>
      <w:r w:rsidRPr="007C64B5">
        <w:rPr>
          <w:rFonts w:ascii="Verdana" w:hAnsi="Verdana"/>
          <w:sz w:val="20"/>
          <w:szCs w:val="20"/>
        </w:rPr>
        <w:t>Uno de los más importantes procesos químicos en la tierra ocurre en las hojas de las plantas: la fotosíntesis. Durante el día, las plantas toman constantemente dióxido de carbono del aire y, en presencia de agua, lo convierten en oxígeno e hidratos de carbono, que se usan para producir más plantas. Dado que la fotosíntesis requiere luz, las plantas no fotosintetizan de noche, de modo que no producen oxígeno.</w:t>
      </w:r>
    </w:p>
    <w:p w:rsidR="00F21092" w:rsidRPr="00F21092" w:rsidRDefault="00F21092" w:rsidP="00F21092">
      <w:pPr>
        <w:autoSpaceDE w:val="0"/>
        <w:autoSpaceDN w:val="0"/>
        <w:adjustRightInd w:val="0"/>
        <w:jc w:val="both"/>
        <w:rPr>
          <w:rFonts w:ascii="Verdana" w:hAnsi="Verdana" w:cs="Goudy"/>
          <w:color w:val="231F20"/>
          <w:sz w:val="20"/>
          <w:szCs w:val="20"/>
        </w:rPr>
      </w:pPr>
    </w:p>
    <w:p w:rsidR="00CB1005" w:rsidRPr="00F21092" w:rsidRDefault="00CB1005" w:rsidP="00EB6208">
      <w:pPr>
        <w:autoSpaceDE w:val="0"/>
        <w:autoSpaceDN w:val="0"/>
        <w:adjustRightInd w:val="0"/>
        <w:jc w:val="both"/>
        <w:rPr>
          <w:rFonts w:ascii="Berlin Sans FB Demi" w:hAnsi="Berlin Sans FB Demi" w:cs="FuturaMdBT-Bold"/>
          <w:b/>
          <w:bCs/>
          <w:color w:val="231F20"/>
        </w:rPr>
      </w:pPr>
      <w:r w:rsidRPr="00F21092">
        <w:rPr>
          <w:rFonts w:ascii="Berlin Sans FB Demi" w:hAnsi="Berlin Sans FB Demi" w:cs="FuturaMdBT-Bold"/>
          <w:b/>
          <w:bCs/>
          <w:color w:val="231F20"/>
        </w:rPr>
        <w:t>¿DÓNDE VA EL OXÍGENO?</w:t>
      </w:r>
    </w:p>
    <w:p w:rsidR="00F21092" w:rsidRDefault="00F21092" w:rsidP="00EB6208">
      <w:pPr>
        <w:autoSpaceDE w:val="0"/>
        <w:autoSpaceDN w:val="0"/>
        <w:adjustRightInd w:val="0"/>
        <w:jc w:val="both"/>
        <w:rPr>
          <w:rFonts w:ascii="Verdana" w:hAnsi="Verdana" w:cs="FuturaMdBT-Bold"/>
          <w:b/>
          <w:bCs/>
          <w:color w:val="231F20"/>
          <w:sz w:val="20"/>
          <w:szCs w:val="20"/>
        </w:rPr>
      </w:pP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Una vez en el agua, el oxígeno es utilizado por la vida acuática. Los peces y otros animales acuáticos necesitan oxígeno para respirar. El oxígeno es consumido también por las bacterias de plantas y animales muertos o en descomposición.</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Pr="00B5641B" w:rsidRDefault="00CB1005" w:rsidP="00EB6208">
      <w:pPr>
        <w:autoSpaceDE w:val="0"/>
        <w:autoSpaceDN w:val="0"/>
        <w:adjustRightInd w:val="0"/>
        <w:jc w:val="both"/>
        <w:rPr>
          <w:rFonts w:ascii="Berlin Sans FB Demi" w:hAnsi="Berlin Sans FB Demi" w:cs="FuturaMdBT-Bold"/>
          <w:b/>
          <w:bCs/>
          <w:color w:val="231F20"/>
        </w:rPr>
      </w:pPr>
      <w:r w:rsidRPr="00B5641B">
        <w:rPr>
          <w:rFonts w:ascii="Berlin Sans FB Demi" w:hAnsi="Berlin Sans FB Demi" w:cs="FuturaMdBT-Bold"/>
          <w:b/>
          <w:bCs/>
          <w:color w:val="231F20"/>
        </w:rPr>
        <w:t>Respiración</w:t>
      </w: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Todos los animales, estén en tierra o bajo el agua, necesitan oxígeno para respirar, crecer y sobrevivir. Las plantas y los animales respiran noche y día consumiendo oxígeno y produciendo dióxido de carbono, que es usado por las plantas durante la fotosíntesis.</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Pr="00B5641B" w:rsidRDefault="00CB1005" w:rsidP="00EB6208">
      <w:pPr>
        <w:autoSpaceDE w:val="0"/>
        <w:autoSpaceDN w:val="0"/>
        <w:adjustRightInd w:val="0"/>
        <w:jc w:val="both"/>
        <w:rPr>
          <w:rFonts w:ascii="Berlin Sans FB Demi" w:hAnsi="Berlin Sans FB Demi" w:cs="FuturaMdBT-Bold"/>
          <w:b/>
          <w:bCs/>
          <w:color w:val="231F20"/>
        </w:rPr>
      </w:pPr>
      <w:r w:rsidRPr="00B5641B">
        <w:rPr>
          <w:rFonts w:ascii="Berlin Sans FB Demi" w:hAnsi="Berlin Sans FB Demi" w:cs="FuturaMdBT-Bold"/>
          <w:b/>
          <w:bCs/>
          <w:color w:val="231F20"/>
        </w:rPr>
        <w:t>Descomposición</w:t>
      </w: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Los desechos de plantas y animales de descomponen eventualmente, ya se que provengan de animales vivos o de plantas y animales muertos. En el proceso de descomposición, las bacterias usan oxígeno para oxidar, o alterar químicamente, el material para separarlo en sus partes componentes. Algunos sistemas</w:t>
      </w: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acuáticos pueden pasar por cantidades extremas de oxidación, no dejando oxígeno para los organismos vivos, que eventualmente mueren o se sofocan.</w:t>
      </w:r>
    </w:p>
    <w:p w:rsidR="00CB1005" w:rsidRPr="00F21092" w:rsidRDefault="00CB1005" w:rsidP="00EB6208">
      <w:pPr>
        <w:autoSpaceDE w:val="0"/>
        <w:autoSpaceDN w:val="0"/>
        <w:adjustRightInd w:val="0"/>
        <w:jc w:val="both"/>
        <w:rPr>
          <w:rFonts w:ascii="Verdana" w:hAnsi="Verdana" w:cs="FuturaMdBT-Bold"/>
          <w:b/>
          <w:bCs/>
          <w:color w:val="231F20"/>
          <w:sz w:val="20"/>
          <w:szCs w:val="20"/>
        </w:rPr>
      </w:pPr>
    </w:p>
    <w:p w:rsidR="00CB1005" w:rsidRDefault="00CB1005" w:rsidP="00EB6208">
      <w:pPr>
        <w:autoSpaceDE w:val="0"/>
        <w:autoSpaceDN w:val="0"/>
        <w:adjustRightInd w:val="0"/>
        <w:jc w:val="both"/>
        <w:rPr>
          <w:rFonts w:ascii="Berlin Sans FB Demi" w:hAnsi="Berlin Sans FB Demi" w:cs="FuturaMdBT-Bold"/>
          <w:b/>
          <w:bCs/>
          <w:color w:val="231F20"/>
        </w:rPr>
      </w:pPr>
      <w:r w:rsidRPr="00F21092">
        <w:rPr>
          <w:rFonts w:ascii="Berlin Sans FB Demi" w:hAnsi="Berlin Sans FB Demi" w:cs="FuturaMdBT-Bold"/>
          <w:b/>
          <w:bCs/>
          <w:color w:val="231F20"/>
        </w:rPr>
        <w:t>OTROS FACTORES</w:t>
      </w:r>
    </w:p>
    <w:p w:rsidR="00F21092" w:rsidRPr="00F21092" w:rsidRDefault="00F21092" w:rsidP="00EB6208">
      <w:pPr>
        <w:autoSpaceDE w:val="0"/>
        <w:autoSpaceDN w:val="0"/>
        <w:adjustRightInd w:val="0"/>
        <w:jc w:val="both"/>
        <w:rPr>
          <w:rFonts w:ascii="Berlin Sans FB Demi" w:hAnsi="Berlin Sans FB Demi" w:cs="FuturaMdBT-Bold"/>
          <w:b/>
          <w:bCs/>
          <w:color w:val="231F20"/>
        </w:rPr>
      </w:pPr>
    </w:p>
    <w:p w:rsidR="00CB1005" w:rsidRPr="00F21092" w:rsidRDefault="00CB1005" w:rsidP="00EB6208">
      <w:pPr>
        <w:autoSpaceDE w:val="0"/>
        <w:autoSpaceDN w:val="0"/>
        <w:adjustRightInd w:val="0"/>
        <w:jc w:val="both"/>
        <w:rPr>
          <w:rFonts w:ascii="Verdana" w:hAnsi="Verdana" w:cs="Goudy"/>
          <w:color w:val="231F20"/>
          <w:sz w:val="20"/>
          <w:szCs w:val="20"/>
        </w:rPr>
      </w:pPr>
      <w:r w:rsidRPr="00F21092">
        <w:rPr>
          <w:rFonts w:ascii="Verdana" w:hAnsi="Verdana" w:cs="Goudy"/>
          <w:color w:val="231F20"/>
          <w:sz w:val="20"/>
          <w:szCs w:val="20"/>
        </w:rPr>
        <w:t>El nivel de oxígeno de un sistema acuoso no depende sólo de la producción y el consumo. Hay muchos otros factores que contribuyen a determinar el nivel potencial de oxígeno, incluyendo:</w:t>
      </w:r>
    </w:p>
    <w:p w:rsidR="00E25771" w:rsidRPr="00F21092" w:rsidRDefault="00E25771" w:rsidP="00EB6208">
      <w:pPr>
        <w:autoSpaceDE w:val="0"/>
        <w:autoSpaceDN w:val="0"/>
        <w:adjustRightInd w:val="0"/>
        <w:jc w:val="both"/>
        <w:rPr>
          <w:rFonts w:ascii="Verdana" w:hAnsi="Verdana" w:cs="Goudy"/>
          <w:color w:val="231F20"/>
          <w:sz w:val="20"/>
          <w:szCs w:val="20"/>
        </w:rPr>
      </w:pPr>
    </w:p>
    <w:p w:rsidR="00CB1005" w:rsidRPr="00F21092" w:rsidRDefault="00CB1005" w:rsidP="00EB6208">
      <w:pPr>
        <w:autoSpaceDE w:val="0"/>
        <w:autoSpaceDN w:val="0"/>
        <w:adjustRightInd w:val="0"/>
        <w:ind w:left="708"/>
        <w:jc w:val="both"/>
        <w:rPr>
          <w:rFonts w:ascii="Verdana" w:hAnsi="Verdana" w:cs="Goudy"/>
          <w:color w:val="231F20"/>
          <w:sz w:val="20"/>
          <w:szCs w:val="20"/>
        </w:rPr>
      </w:pPr>
      <w:r w:rsidRPr="00F21092">
        <w:rPr>
          <w:rFonts w:ascii="Verdana" w:hAnsi="Verdana" w:cs="Goudy"/>
          <w:color w:val="231F20"/>
          <w:sz w:val="20"/>
          <w:szCs w:val="20"/>
        </w:rPr>
        <w:t>• Agua dulce o salobre: El agua dulce puede contener más oxígeno que la salobre.</w:t>
      </w:r>
    </w:p>
    <w:p w:rsidR="00CB1005" w:rsidRPr="00F21092" w:rsidRDefault="00CB1005" w:rsidP="00EB6208">
      <w:pPr>
        <w:autoSpaceDE w:val="0"/>
        <w:autoSpaceDN w:val="0"/>
        <w:adjustRightInd w:val="0"/>
        <w:ind w:left="708"/>
        <w:jc w:val="both"/>
        <w:rPr>
          <w:rFonts w:ascii="Verdana" w:hAnsi="Verdana" w:cs="Goudy"/>
          <w:color w:val="231F20"/>
          <w:sz w:val="20"/>
          <w:szCs w:val="20"/>
        </w:rPr>
      </w:pPr>
      <w:r w:rsidRPr="00F21092">
        <w:rPr>
          <w:rFonts w:ascii="Verdana" w:hAnsi="Verdana" w:cs="Goudy"/>
          <w:color w:val="231F20"/>
          <w:sz w:val="20"/>
          <w:szCs w:val="20"/>
        </w:rPr>
        <w:t>• Temperatura: El agua fría puede contener más oxígeno que la caliente.</w:t>
      </w:r>
    </w:p>
    <w:p w:rsidR="00E90D28" w:rsidRPr="00F21092" w:rsidRDefault="00CB1005" w:rsidP="00EB6208">
      <w:pPr>
        <w:autoSpaceDE w:val="0"/>
        <w:autoSpaceDN w:val="0"/>
        <w:adjustRightInd w:val="0"/>
        <w:ind w:left="708"/>
        <w:jc w:val="both"/>
        <w:rPr>
          <w:rFonts w:ascii="Verdana" w:hAnsi="Verdana"/>
          <w:sz w:val="20"/>
          <w:szCs w:val="20"/>
        </w:rPr>
      </w:pPr>
      <w:r w:rsidRPr="00F21092">
        <w:rPr>
          <w:rFonts w:ascii="Verdana" w:hAnsi="Verdana"/>
          <w:sz w:val="20"/>
          <w:szCs w:val="20"/>
        </w:rPr>
        <w:t>• Presión atmosférica (Altitud): A mayor presión atmosférica, el agua contendrá más oxígeno.</w:t>
      </w:r>
    </w:p>
    <w:p w:rsidR="001F25A3" w:rsidRPr="00F21092" w:rsidRDefault="001F25A3" w:rsidP="00EB6208">
      <w:pPr>
        <w:autoSpaceDE w:val="0"/>
        <w:autoSpaceDN w:val="0"/>
        <w:adjustRightInd w:val="0"/>
        <w:jc w:val="both"/>
        <w:rPr>
          <w:rFonts w:ascii="Verdana" w:hAnsi="Verdana" w:cs="Goudy"/>
          <w:color w:val="231F20"/>
          <w:sz w:val="20"/>
          <w:szCs w:val="20"/>
        </w:rPr>
      </w:pPr>
    </w:p>
    <w:p w:rsidR="001F25A3" w:rsidRPr="00F21092" w:rsidRDefault="003C5DBD" w:rsidP="00EB6208">
      <w:pPr>
        <w:autoSpaceDE w:val="0"/>
        <w:autoSpaceDN w:val="0"/>
        <w:adjustRightInd w:val="0"/>
        <w:jc w:val="both"/>
        <w:rPr>
          <w:rFonts w:ascii="Berlin Sans FB Demi" w:hAnsi="Berlin Sans FB Demi" w:cs="Goudy"/>
          <w:b/>
          <w:color w:val="231F20"/>
        </w:rPr>
      </w:pPr>
      <w:r w:rsidRPr="00F21092">
        <w:rPr>
          <w:rFonts w:ascii="Berlin Sans FB Demi" w:hAnsi="Berlin Sans FB Demi" w:cs="Goudy"/>
          <w:b/>
          <w:color w:val="231F20"/>
        </w:rPr>
        <w:t>¿</w:t>
      </w:r>
      <w:r w:rsidR="001F25A3" w:rsidRPr="00F21092">
        <w:rPr>
          <w:rFonts w:ascii="Berlin Sans FB Demi" w:hAnsi="Berlin Sans FB Demi" w:cs="Goudy"/>
          <w:b/>
          <w:color w:val="231F20"/>
        </w:rPr>
        <w:t>POR QUE ES IMPORTANTE EL OXIGENO DISUELTO</w:t>
      </w:r>
      <w:r w:rsidRPr="00F21092">
        <w:rPr>
          <w:rFonts w:ascii="Berlin Sans FB Demi" w:hAnsi="Berlin Sans FB Demi" w:cs="Goudy"/>
          <w:b/>
          <w:color w:val="231F20"/>
        </w:rPr>
        <w:t>?</w:t>
      </w:r>
    </w:p>
    <w:p w:rsidR="003C5DBD" w:rsidRPr="00F21092" w:rsidRDefault="003C5DBD" w:rsidP="00EB6208">
      <w:pPr>
        <w:autoSpaceDE w:val="0"/>
        <w:autoSpaceDN w:val="0"/>
        <w:adjustRightInd w:val="0"/>
        <w:jc w:val="both"/>
        <w:rPr>
          <w:rFonts w:ascii="Berlin Sans FB Demi" w:hAnsi="Berlin Sans FB Demi" w:cs="Goudy"/>
          <w:b/>
          <w:color w:val="231F20"/>
          <w:sz w:val="20"/>
          <w:szCs w:val="20"/>
        </w:rPr>
      </w:pPr>
    </w:p>
    <w:p w:rsidR="003C5DBD" w:rsidRPr="00F21092" w:rsidRDefault="003C5DBD" w:rsidP="00EB6208">
      <w:pPr>
        <w:autoSpaceDE w:val="0"/>
        <w:autoSpaceDN w:val="0"/>
        <w:adjustRightInd w:val="0"/>
        <w:jc w:val="both"/>
        <w:rPr>
          <w:rFonts w:ascii="Verdana" w:hAnsi="Verdana"/>
          <w:sz w:val="20"/>
          <w:szCs w:val="20"/>
        </w:rPr>
      </w:pPr>
      <w:r w:rsidRPr="00F21092">
        <w:rPr>
          <w:rFonts w:ascii="Verdana" w:hAnsi="Verdana"/>
          <w:sz w:val="20"/>
          <w:szCs w:val="20"/>
        </w:rPr>
        <w:t>La importancia del oxigeno disuelto radica en el cultivo de especies marinas tales como los salmones o las truchas</w:t>
      </w:r>
      <w:r w:rsidR="00F551DD" w:rsidRPr="00F21092">
        <w:rPr>
          <w:rFonts w:ascii="Verdana" w:hAnsi="Verdana"/>
          <w:sz w:val="20"/>
          <w:szCs w:val="20"/>
        </w:rPr>
        <w:t>.</w:t>
      </w:r>
    </w:p>
    <w:p w:rsidR="00F551DD" w:rsidRPr="00F21092" w:rsidRDefault="00F551DD" w:rsidP="00EB6208">
      <w:pPr>
        <w:autoSpaceDE w:val="0"/>
        <w:autoSpaceDN w:val="0"/>
        <w:adjustRightInd w:val="0"/>
        <w:jc w:val="both"/>
        <w:rPr>
          <w:rFonts w:ascii="Verdana" w:hAnsi="Verdana"/>
          <w:sz w:val="20"/>
          <w:szCs w:val="20"/>
        </w:rPr>
      </w:pPr>
    </w:p>
    <w:p w:rsidR="00F551DD" w:rsidRPr="00F21092" w:rsidRDefault="00D75544" w:rsidP="00EB6208">
      <w:pPr>
        <w:autoSpaceDE w:val="0"/>
        <w:autoSpaceDN w:val="0"/>
        <w:adjustRightInd w:val="0"/>
        <w:jc w:val="both"/>
        <w:rPr>
          <w:rFonts w:ascii="Verdana" w:hAnsi="Verdana" w:cs="Goudy"/>
          <w:b/>
          <w:color w:val="231F20"/>
          <w:sz w:val="20"/>
          <w:szCs w:val="20"/>
        </w:rPr>
      </w:pPr>
      <w:r>
        <w:rPr>
          <w:rFonts w:ascii="Verdana" w:hAnsi="Verdana" w:cs="Goudy"/>
          <w:b/>
          <w:noProof/>
          <w:color w:val="231F20"/>
          <w:sz w:val="20"/>
          <w:szCs w:val="20"/>
        </w:rPr>
        <w:drawing>
          <wp:anchor distT="47625" distB="47625" distL="47625" distR="47625" simplePos="0" relativeHeight="251655680" behindDoc="0" locked="0" layoutInCell="1" allowOverlap="0">
            <wp:simplePos x="0" y="0"/>
            <wp:positionH relativeFrom="column">
              <wp:posOffset>1600200</wp:posOffset>
            </wp:positionH>
            <wp:positionV relativeFrom="line">
              <wp:posOffset>0</wp:posOffset>
            </wp:positionV>
            <wp:extent cx="1969135" cy="2150745"/>
            <wp:effectExtent l="19050" t="0" r="0" b="0"/>
            <wp:wrapNone/>
            <wp:docPr id="4" name="Imagen 4" descr="salmo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monidos"/>
                    <pic:cNvPicPr>
                      <a:picLocks noChangeAspect="1" noChangeArrowheads="1"/>
                    </pic:cNvPicPr>
                  </pic:nvPicPr>
                  <pic:blipFill>
                    <a:blip r:embed="rId9"/>
                    <a:srcRect/>
                    <a:stretch>
                      <a:fillRect/>
                    </a:stretch>
                  </pic:blipFill>
                  <pic:spPr bwMode="auto">
                    <a:xfrm>
                      <a:off x="0" y="0"/>
                      <a:ext cx="1969135" cy="2150745"/>
                    </a:xfrm>
                    <a:prstGeom prst="rect">
                      <a:avLst/>
                    </a:prstGeom>
                    <a:noFill/>
                    <a:ln w="9525">
                      <a:noFill/>
                      <a:miter lim="800000"/>
                      <a:headEnd/>
                      <a:tailEnd/>
                    </a:ln>
                  </pic:spPr>
                </pic:pic>
              </a:graphicData>
            </a:graphic>
          </wp:anchor>
        </w:drawing>
      </w:r>
    </w:p>
    <w:p w:rsidR="00F551DD" w:rsidRPr="00F21092" w:rsidRDefault="00F551DD" w:rsidP="00EB6208">
      <w:pPr>
        <w:autoSpaceDE w:val="0"/>
        <w:autoSpaceDN w:val="0"/>
        <w:adjustRightInd w:val="0"/>
        <w:jc w:val="both"/>
        <w:rPr>
          <w:rFonts w:ascii="Verdana" w:hAnsi="Verdana" w:cs="Goudy"/>
          <w:b/>
          <w:color w:val="231F20"/>
          <w:sz w:val="20"/>
          <w:szCs w:val="20"/>
        </w:rPr>
      </w:pPr>
    </w:p>
    <w:p w:rsidR="00F551DD" w:rsidRPr="00F21092" w:rsidRDefault="00F551DD" w:rsidP="00EB6208">
      <w:pPr>
        <w:autoSpaceDE w:val="0"/>
        <w:autoSpaceDN w:val="0"/>
        <w:adjustRightInd w:val="0"/>
        <w:jc w:val="both"/>
        <w:rPr>
          <w:rFonts w:ascii="Verdana" w:hAnsi="Verdana" w:cs="Goudy"/>
          <w:b/>
          <w:color w:val="231F20"/>
          <w:sz w:val="20"/>
          <w:szCs w:val="20"/>
        </w:rPr>
      </w:pPr>
    </w:p>
    <w:p w:rsidR="00F551DD" w:rsidRPr="00F21092" w:rsidRDefault="00F551DD" w:rsidP="00EB6208">
      <w:pPr>
        <w:autoSpaceDE w:val="0"/>
        <w:autoSpaceDN w:val="0"/>
        <w:adjustRightInd w:val="0"/>
        <w:jc w:val="both"/>
        <w:rPr>
          <w:rFonts w:ascii="Verdana" w:hAnsi="Verdana" w:cs="Goudy"/>
          <w:b/>
          <w:color w:val="231F20"/>
          <w:sz w:val="20"/>
          <w:szCs w:val="20"/>
        </w:rPr>
      </w:pPr>
    </w:p>
    <w:p w:rsidR="003C5DBD" w:rsidRPr="00F21092" w:rsidRDefault="003C5DBD" w:rsidP="00EB6208">
      <w:pPr>
        <w:autoSpaceDE w:val="0"/>
        <w:autoSpaceDN w:val="0"/>
        <w:adjustRightInd w:val="0"/>
        <w:jc w:val="both"/>
        <w:rPr>
          <w:rFonts w:ascii="Verdana" w:hAnsi="Verdana" w:cs="Goudy"/>
          <w:color w:val="231F20"/>
          <w:sz w:val="20"/>
          <w:szCs w:val="20"/>
        </w:rPr>
      </w:pPr>
    </w:p>
    <w:p w:rsidR="003C5DBD" w:rsidRPr="00F21092" w:rsidRDefault="003C5DBD" w:rsidP="00EB6208">
      <w:pPr>
        <w:autoSpaceDE w:val="0"/>
        <w:autoSpaceDN w:val="0"/>
        <w:adjustRightInd w:val="0"/>
        <w:jc w:val="both"/>
        <w:rPr>
          <w:rFonts w:ascii="Verdana" w:hAnsi="Verdana" w:cs="Goudy"/>
          <w:color w:val="231F20"/>
          <w:sz w:val="20"/>
          <w:szCs w:val="20"/>
        </w:rPr>
      </w:pPr>
    </w:p>
    <w:p w:rsidR="00EB6208" w:rsidRPr="00F21092" w:rsidRDefault="00EB6208" w:rsidP="00EB6208">
      <w:pPr>
        <w:spacing w:before="120" w:after="216" w:line="336" w:lineRule="auto"/>
        <w:jc w:val="both"/>
        <w:rPr>
          <w:rFonts w:ascii="Verdana" w:hAnsi="Verdana"/>
          <w:sz w:val="20"/>
          <w:szCs w:val="20"/>
        </w:rPr>
      </w:pPr>
    </w:p>
    <w:p w:rsidR="00AF096F" w:rsidRDefault="00AF096F" w:rsidP="00EB6208">
      <w:pPr>
        <w:spacing w:before="120" w:after="216"/>
        <w:jc w:val="both"/>
        <w:rPr>
          <w:rFonts w:ascii="Verdana" w:hAnsi="Verdana"/>
          <w:sz w:val="20"/>
          <w:szCs w:val="20"/>
        </w:rPr>
      </w:pPr>
    </w:p>
    <w:p w:rsidR="00A13326" w:rsidRPr="00F21092" w:rsidRDefault="0028248E" w:rsidP="00EB6208">
      <w:pPr>
        <w:spacing w:before="120" w:after="216"/>
        <w:jc w:val="both"/>
        <w:rPr>
          <w:rFonts w:ascii="Verdana" w:hAnsi="Verdana" w:cs="Arial"/>
          <w:color w:val="333333"/>
          <w:sz w:val="20"/>
          <w:szCs w:val="20"/>
        </w:rPr>
      </w:pPr>
      <w:r w:rsidRPr="00F21092">
        <w:rPr>
          <w:rFonts w:ascii="Verdana" w:hAnsi="Verdana" w:cs="Arial"/>
          <w:color w:val="333333"/>
          <w:sz w:val="20"/>
          <w:szCs w:val="20"/>
        </w:rPr>
        <w:t xml:space="preserve">Los organismos acuáticos lo respiran obteniéndolo del medio en que viven, puesto que este gas se encuentra disuelto en el agua. La concentración del OD en el agua es medida, usualmente, en partes por millón (ppm) o en miligramos por litro (mg/l); utilizando al efecto un equipo denominado oxímetro (actualmente existen aparatos simples, digitales disponibles en comercios especializados). Oxígeno disuelto y temperatura son dos factores íntimamente relacionados entre sí, de tal forma que la solubilidad del oxígeno en el agua disminuye a medida que aumenta la temperatura. Por ejemplo, al 100% de saturación al nivel del mar, el agua dulce a </w:t>
      </w:r>
      <w:smartTag w:uri="urn:schemas-microsoft-com:office:smarttags" w:element="metricconverter">
        <w:smartTagPr>
          <w:attr w:name="ProductID" w:val="20ﾰC"/>
        </w:smartTagPr>
        <w:r w:rsidRPr="00F21092">
          <w:rPr>
            <w:rFonts w:ascii="Verdana" w:hAnsi="Verdana" w:cs="Arial"/>
            <w:color w:val="333333"/>
            <w:sz w:val="20"/>
            <w:szCs w:val="20"/>
          </w:rPr>
          <w:t>20°C</w:t>
        </w:r>
      </w:smartTag>
      <w:r w:rsidRPr="00F21092">
        <w:rPr>
          <w:rFonts w:ascii="Verdana" w:hAnsi="Verdana" w:cs="Arial"/>
          <w:color w:val="333333"/>
          <w:sz w:val="20"/>
          <w:szCs w:val="20"/>
        </w:rPr>
        <w:t xml:space="preserve"> contiene 8,84 mg/l de OD, mientras que a </w:t>
      </w:r>
      <w:smartTag w:uri="urn:schemas-microsoft-com:office:smarttags" w:element="metricconverter">
        <w:smartTagPr>
          <w:attr w:name="ProductID" w:val="30ﾰC"/>
        </w:smartTagPr>
        <w:r w:rsidRPr="00F21092">
          <w:rPr>
            <w:rFonts w:ascii="Verdana" w:hAnsi="Verdana" w:cs="Arial"/>
            <w:color w:val="333333"/>
            <w:sz w:val="20"/>
            <w:szCs w:val="20"/>
          </w:rPr>
          <w:t>30°C</w:t>
        </w:r>
      </w:smartTag>
      <w:r w:rsidRPr="00F21092">
        <w:rPr>
          <w:rFonts w:ascii="Verdana" w:hAnsi="Verdana" w:cs="Arial"/>
          <w:color w:val="333333"/>
          <w:sz w:val="20"/>
          <w:szCs w:val="20"/>
        </w:rPr>
        <w:t>, contendrá 7,53. Los organismos acuáticos, crecen más rápido cuanto mayor es la temperatura del agua y</w:t>
      </w:r>
      <w:r w:rsidR="00A13326" w:rsidRPr="00F21092">
        <w:rPr>
          <w:rFonts w:ascii="Verdana" w:hAnsi="Verdana" w:cs="Arial"/>
          <w:color w:val="333333"/>
          <w:sz w:val="20"/>
          <w:szCs w:val="20"/>
        </w:rPr>
        <w:t xml:space="preserve"> transforman mejor el alimento consumido a esas temperaturas (dentro del límite exigido por cada especie). Por lo tanto, existirán niveles que optimizarán los rendimientos para la transformación del alimento entregado en crecimiento del salmón o trucha, según el requerimiento de cada especie, ya que los procesos metabólicos que se cumplen en los animales requieren abundante cantidad de oxígeno, que dependerá además de la talla de los organismos bajo cultivo. </w:t>
      </w:r>
    </w:p>
    <w:p w:rsidR="00EB6208" w:rsidRPr="00416A32" w:rsidRDefault="00EB6208" w:rsidP="00EB6208">
      <w:pPr>
        <w:spacing w:before="120" w:after="216"/>
        <w:jc w:val="both"/>
        <w:rPr>
          <w:rFonts w:ascii="Verdana" w:hAnsi="Verdana" w:cs="Arial"/>
          <w:color w:val="333333"/>
          <w:sz w:val="22"/>
          <w:szCs w:val="22"/>
        </w:rPr>
      </w:pPr>
      <w:r w:rsidRPr="00F21092">
        <w:rPr>
          <w:rFonts w:ascii="Verdana" w:hAnsi="Verdana" w:cs="Arial"/>
          <w:color w:val="333333"/>
          <w:sz w:val="20"/>
          <w:szCs w:val="20"/>
        </w:rPr>
        <w:t xml:space="preserve">La mayor cantidad de oxígeno en el agua en estanques de cultivo proviene del producido por el proceso de fotosíntesis realizado por los vegetales (especialmente las algas microscópicas), la aireación aportada al ingresar a los cerramientos de cultivo y el producido por los vientos en superficie (para ello, los cerramientos deberán ser construidos o acondicionados en función de los mayores vientos existentes en la región). El proceso de difusión promueve la incorporación del gas al medio. Ciertas fuentes de agua de abastecimiento, como las provenientes de vertientes o de napa, carecen de suficiente oxígeno o poseen muy bajo contenido, por lo que ellas deberán ser aireadas a través de recorrido por canales u otros métodos, que en general, insumen un costo. En los sistemas intensivos, el agua </w:t>
      </w:r>
      <w:r w:rsidRPr="00416A32">
        <w:rPr>
          <w:rFonts w:ascii="Verdana" w:hAnsi="Verdana" w:cs="Arial"/>
          <w:color w:val="333333"/>
          <w:sz w:val="20"/>
          <w:szCs w:val="20"/>
        </w:rPr>
        <w:t>aporte el OD.</w:t>
      </w:r>
      <w:r w:rsidRPr="00416A32">
        <w:rPr>
          <w:rFonts w:ascii="Verdana" w:hAnsi="Verdana" w:cs="Arial"/>
          <w:color w:val="333333"/>
          <w:sz w:val="22"/>
          <w:szCs w:val="22"/>
        </w:rPr>
        <w:t xml:space="preserve"> </w:t>
      </w:r>
    </w:p>
    <w:p w:rsidR="00416A32" w:rsidRDefault="00416A32" w:rsidP="00416A32">
      <w:pPr>
        <w:pStyle w:val="Ttulo1"/>
        <w:rPr>
          <w:rFonts w:ascii="Berlin Sans FB Demi" w:hAnsi="Berlin Sans FB Demi"/>
          <w:color w:val="auto"/>
          <w:sz w:val="22"/>
          <w:szCs w:val="22"/>
        </w:rPr>
      </w:pPr>
    </w:p>
    <w:p w:rsidR="00B5641B" w:rsidRPr="00B5641B" w:rsidRDefault="00416A32" w:rsidP="00416A32">
      <w:pPr>
        <w:pStyle w:val="Ttulo1"/>
        <w:rPr>
          <w:rFonts w:ascii="Berlin Sans FB Demi" w:hAnsi="Berlin Sans FB Demi"/>
          <w:color w:val="auto"/>
          <w:sz w:val="24"/>
          <w:szCs w:val="24"/>
        </w:rPr>
      </w:pPr>
      <w:r w:rsidRPr="00B5641B">
        <w:rPr>
          <w:rFonts w:ascii="Berlin Sans FB Demi" w:hAnsi="Berlin Sans FB Demi"/>
          <w:color w:val="auto"/>
          <w:sz w:val="24"/>
          <w:szCs w:val="24"/>
        </w:rPr>
        <w:t>Importancia de los Estanques acuícola</w:t>
      </w:r>
    </w:p>
    <w:p w:rsidR="00B5641B" w:rsidRDefault="00B5641B" w:rsidP="00416A32">
      <w:pPr>
        <w:pStyle w:val="Ttulo1"/>
        <w:rPr>
          <w:rFonts w:ascii="Berlin Sans FB Demi" w:hAnsi="Berlin Sans FB Demi"/>
          <w:color w:val="auto"/>
          <w:sz w:val="22"/>
          <w:szCs w:val="22"/>
        </w:rPr>
      </w:pPr>
    </w:p>
    <w:p w:rsidR="00B5641B" w:rsidRPr="00B5641B" w:rsidRDefault="00B5641B" w:rsidP="007C64B5">
      <w:pPr>
        <w:pStyle w:val="Ttulo1"/>
        <w:jc w:val="both"/>
        <w:rPr>
          <w:rFonts w:ascii="Verdana" w:hAnsi="Verdana"/>
          <w:b w:val="0"/>
          <w:color w:val="auto"/>
          <w:sz w:val="20"/>
          <w:szCs w:val="20"/>
        </w:rPr>
      </w:pPr>
      <w:r w:rsidRPr="00B5641B">
        <w:rPr>
          <w:rFonts w:ascii="Verdana" w:hAnsi="Verdana"/>
          <w:b w:val="0"/>
          <w:color w:val="auto"/>
          <w:sz w:val="20"/>
          <w:szCs w:val="20"/>
        </w:rPr>
        <w:t>Los niveles de OD disponibles en piscinas de producción del</w:t>
      </w:r>
      <w:r w:rsidR="00EE6CB7">
        <w:rPr>
          <w:rFonts w:ascii="Verdana" w:hAnsi="Verdana"/>
          <w:b w:val="0"/>
          <w:color w:val="auto"/>
          <w:sz w:val="20"/>
          <w:szCs w:val="20"/>
        </w:rPr>
        <w:t xml:space="preserve"> dependen del</w:t>
      </w:r>
      <w:r w:rsidRPr="00B5641B">
        <w:rPr>
          <w:rFonts w:ascii="Verdana" w:hAnsi="Verdana"/>
          <w:b w:val="0"/>
          <w:color w:val="auto"/>
          <w:sz w:val="20"/>
          <w:szCs w:val="20"/>
        </w:rPr>
        <w:t xml:space="preserve"> </w:t>
      </w:r>
      <w:r w:rsidR="00EE6CB7">
        <w:rPr>
          <w:rFonts w:ascii="Verdana" w:hAnsi="Verdana"/>
          <w:b w:val="0"/>
          <w:color w:val="auto"/>
          <w:sz w:val="20"/>
          <w:szCs w:val="20"/>
        </w:rPr>
        <w:t>b</w:t>
      </w:r>
      <w:r w:rsidRPr="00B5641B">
        <w:rPr>
          <w:rFonts w:ascii="Verdana" w:hAnsi="Verdana"/>
          <w:b w:val="0"/>
          <w:color w:val="auto"/>
          <w:sz w:val="20"/>
          <w:szCs w:val="20"/>
        </w:rPr>
        <w:t>alance entre las fuentes (fotosíntesis y difusión) y los consumos (respiración y oxidación)</w:t>
      </w:r>
    </w:p>
    <w:p w:rsidR="00B5641B" w:rsidRDefault="00B5641B" w:rsidP="007C64B5">
      <w:pPr>
        <w:pStyle w:val="Ttulo1"/>
        <w:jc w:val="both"/>
        <w:rPr>
          <w:rFonts w:ascii="Verdana" w:hAnsi="Verdana"/>
          <w:b w:val="0"/>
          <w:color w:val="auto"/>
          <w:sz w:val="20"/>
          <w:szCs w:val="20"/>
        </w:rPr>
      </w:pPr>
      <w:r w:rsidRPr="00B5641B">
        <w:rPr>
          <w:rFonts w:ascii="Verdana" w:hAnsi="Verdana"/>
          <w:b w:val="0"/>
          <w:color w:val="auto"/>
          <w:sz w:val="20"/>
          <w:szCs w:val="20"/>
        </w:rPr>
        <w:t>La tasa de respiración de los organismos es proporcional a sus biomasas y esta influenciada por la temperatura del agua:</w:t>
      </w:r>
    </w:p>
    <w:p w:rsidR="007C64B5" w:rsidRPr="00B5641B" w:rsidRDefault="007C64B5" w:rsidP="007C64B5">
      <w:pPr>
        <w:pStyle w:val="Ttulo1"/>
        <w:jc w:val="both"/>
        <w:rPr>
          <w:rFonts w:ascii="Verdana" w:hAnsi="Verdana"/>
          <w:b w:val="0"/>
          <w:color w:val="auto"/>
          <w:sz w:val="20"/>
          <w:szCs w:val="20"/>
        </w:rPr>
      </w:pPr>
    </w:p>
    <w:p w:rsidR="00B5641B" w:rsidRPr="00B5641B" w:rsidRDefault="00B5641B" w:rsidP="007C64B5">
      <w:pPr>
        <w:pStyle w:val="Ttulo1"/>
        <w:numPr>
          <w:ilvl w:val="0"/>
          <w:numId w:val="1"/>
        </w:numPr>
        <w:rPr>
          <w:rFonts w:ascii="Verdana" w:hAnsi="Verdana"/>
          <w:b w:val="0"/>
          <w:color w:val="auto"/>
          <w:sz w:val="20"/>
          <w:szCs w:val="20"/>
        </w:rPr>
      </w:pPr>
      <w:r w:rsidRPr="00B5641B">
        <w:rPr>
          <w:rFonts w:ascii="Verdana" w:hAnsi="Verdana"/>
          <w:b w:val="0"/>
          <w:color w:val="auto"/>
          <w:sz w:val="20"/>
          <w:szCs w:val="20"/>
        </w:rPr>
        <w:t>Peces y camarones: entre 0.3 y 0.5 O2/kg biomasa /h</w:t>
      </w:r>
    </w:p>
    <w:p w:rsidR="00B5641B" w:rsidRPr="00B5641B" w:rsidRDefault="00B5641B" w:rsidP="007C64B5">
      <w:pPr>
        <w:pStyle w:val="Ttulo1"/>
        <w:numPr>
          <w:ilvl w:val="0"/>
          <w:numId w:val="1"/>
        </w:numPr>
        <w:rPr>
          <w:rFonts w:ascii="Verdana" w:hAnsi="Verdana"/>
          <w:b w:val="0"/>
          <w:color w:val="auto"/>
          <w:sz w:val="20"/>
          <w:szCs w:val="20"/>
        </w:rPr>
      </w:pPr>
      <w:r w:rsidRPr="00B5641B">
        <w:rPr>
          <w:rFonts w:ascii="Verdana" w:hAnsi="Verdana"/>
          <w:b w:val="0"/>
          <w:color w:val="auto"/>
          <w:sz w:val="20"/>
          <w:szCs w:val="20"/>
        </w:rPr>
        <w:t>Fitoplancton: Respiración (mg O2/L/h) = -1.133 + 0.00381 S +0.0000145 S</w:t>
      </w:r>
      <w:r w:rsidRPr="00B5641B">
        <w:rPr>
          <w:rFonts w:ascii="Verdana" w:hAnsi="Verdana"/>
          <w:b w:val="0"/>
          <w:color w:val="auto"/>
          <w:sz w:val="20"/>
          <w:szCs w:val="20"/>
          <w:vertAlign w:val="superscript"/>
        </w:rPr>
        <w:t>2</w:t>
      </w:r>
      <w:r w:rsidRPr="00B5641B">
        <w:rPr>
          <w:rFonts w:ascii="Verdana" w:hAnsi="Verdana"/>
          <w:b w:val="0"/>
          <w:color w:val="auto"/>
          <w:sz w:val="20"/>
          <w:szCs w:val="20"/>
        </w:rPr>
        <w:t xml:space="preserve"> + 0.0812 </w:t>
      </w:r>
    </w:p>
    <w:p w:rsidR="00B5641B" w:rsidRPr="00B5641B" w:rsidRDefault="00B5641B" w:rsidP="007C64B5">
      <w:pPr>
        <w:pStyle w:val="Ttulo1"/>
        <w:ind w:firstLine="708"/>
        <w:rPr>
          <w:rFonts w:ascii="Verdana" w:hAnsi="Verdana"/>
          <w:b w:val="0"/>
          <w:color w:val="auto"/>
          <w:sz w:val="20"/>
          <w:szCs w:val="20"/>
        </w:rPr>
      </w:pPr>
      <w:r w:rsidRPr="00B5641B">
        <w:rPr>
          <w:rFonts w:ascii="Verdana" w:hAnsi="Verdana"/>
          <w:b w:val="0"/>
          <w:color w:val="auto"/>
          <w:sz w:val="20"/>
          <w:szCs w:val="20"/>
        </w:rPr>
        <w:t>T – 0.000749 T</w:t>
      </w:r>
      <w:r w:rsidRPr="00B5641B">
        <w:rPr>
          <w:rFonts w:ascii="Verdana" w:hAnsi="Verdana"/>
          <w:b w:val="0"/>
          <w:color w:val="auto"/>
          <w:sz w:val="20"/>
          <w:szCs w:val="20"/>
          <w:vertAlign w:val="superscript"/>
        </w:rPr>
        <w:t>2</w:t>
      </w:r>
      <w:r w:rsidRPr="00B5641B">
        <w:rPr>
          <w:rFonts w:ascii="Verdana" w:hAnsi="Verdana"/>
          <w:b w:val="0"/>
          <w:color w:val="auto"/>
          <w:sz w:val="20"/>
          <w:szCs w:val="20"/>
        </w:rPr>
        <w:t xml:space="preserve"> – </w:t>
      </w:r>
      <w:smartTag w:uri="urn:schemas-microsoft-com:office:smarttags" w:element="metricconverter">
        <w:smartTagPr>
          <w:attr w:name="ProductID" w:val="0.000349 ST"/>
        </w:smartTagPr>
        <w:r w:rsidRPr="00B5641B">
          <w:rPr>
            <w:rFonts w:ascii="Verdana" w:hAnsi="Verdana"/>
            <w:b w:val="0"/>
            <w:color w:val="auto"/>
            <w:sz w:val="20"/>
            <w:szCs w:val="20"/>
          </w:rPr>
          <w:t>0.000349 ST</w:t>
        </w:r>
      </w:smartTag>
    </w:p>
    <w:p w:rsidR="00B5641B" w:rsidRPr="00B5641B" w:rsidRDefault="00B5641B" w:rsidP="007C64B5">
      <w:pPr>
        <w:pStyle w:val="Ttulo1"/>
        <w:numPr>
          <w:ilvl w:val="0"/>
          <w:numId w:val="2"/>
        </w:numPr>
        <w:rPr>
          <w:rFonts w:ascii="Verdana" w:hAnsi="Verdana"/>
          <w:b w:val="0"/>
          <w:color w:val="auto"/>
          <w:sz w:val="20"/>
          <w:szCs w:val="20"/>
        </w:rPr>
      </w:pPr>
      <w:r w:rsidRPr="00B5641B">
        <w:rPr>
          <w:rFonts w:ascii="Verdana" w:hAnsi="Verdana"/>
          <w:b w:val="0"/>
          <w:color w:val="auto"/>
          <w:sz w:val="20"/>
          <w:szCs w:val="20"/>
        </w:rPr>
        <w:t>Sedimento: entre 100 y 300 mg O</w:t>
      </w:r>
      <w:r w:rsidRPr="00B5641B">
        <w:rPr>
          <w:rFonts w:ascii="Verdana" w:hAnsi="Verdana"/>
          <w:b w:val="0"/>
          <w:color w:val="auto"/>
          <w:sz w:val="20"/>
          <w:szCs w:val="20"/>
          <w:vertAlign w:val="subscript"/>
        </w:rPr>
        <w:t>2</w:t>
      </w:r>
      <w:r w:rsidRPr="00B5641B">
        <w:rPr>
          <w:rFonts w:ascii="Verdana" w:hAnsi="Verdana"/>
          <w:b w:val="0"/>
          <w:color w:val="auto"/>
          <w:sz w:val="20"/>
          <w:szCs w:val="20"/>
        </w:rPr>
        <w:t xml:space="preserve"> / m</w:t>
      </w:r>
      <w:r w:rsidRPr="00B5641B">
        <w:rPr>
          <w:rFonts w:ascii="Verdana" w:hAnsi="Verdana"/>
          <w:b w:val="0"/>
          <w:color w:val="auto"/>
          <w:sz w:val="20"/>
          <w:szCs w:val="20"/>
          <w:vertAlign w:val="superscript"/>
        </w:rPr>
        <w:t>2</w:t>
      </w:r>
      <w:r w:rsidRPr="00B5641B">
        <w:rPr>
          <w:rFonts w:ascii="Verdana" w:hAnsi="Verdana"/>
          <w:b w:val="0"/>
          <w:color w:val="auto"/>
          <w:sz w:val="20"/>
          <w:szCs w:val="20"/>
        </w:rPr>
        <w:t>/h</w:t>
      </w:r>
    </w:p>
    <w:p w:rsidR="00B5641B" w:rsidRDefault="00B5641B" w:rsidP="00416A32">
      <w:pPr>
        <w:pStyle w:val="Ttulo1"/>
        <w:rPr>
          <w:rFonts w:ascii="Berlin Sans FB Demi" w:hAnsi="Berlin Sans FB Demi"/>
          <w:color w:val="auto"/>
          <w:sz w:val="22"/>
          <w:szCs w:val="22"/>
        </w:rPr>
      </w:pPr>
    </w:p>
    <w:p w:rsidR="00B5641B" w:rsidRPr="00416A32" w:rsidRDefault="00B5641B" w:rsidP="00416A32">
      <w:pPr>
        <w:pStyle w:val="Ttulo1"/>
        <w:rPr>
          <w:rFonts w:ascii="Berlin Sans FB Demi" w:hAnsi="Berlin Sans FB Demi"/>
          <w:color w:val="auto"/>
          <w:sz w:val="22"/>
          <w:szCs w:val="22"/>
        </w:rPr>
      </w:pPr>
    </w:p>
    <w:p w:rsidR="00416A32" w:rsidRPr="00F21092" w:rsidRDefault="00416A32" w:rsidP="00F21092">
      <w:pPr>
        <w:pStyle w:val="Ttulo1"/>
        <w:jc w:val="center"/>
        <w:rPr>
          <w:rFonts w:ascii="Berlin Sans FB Demi" w:hAnsi="Berlin Sans FB Demi"/>
          <w:color w:val="auto"/>
          <w:sz w:val="30"/>
          <w:szCs w:val="30"/>
        </w:rPr>
      </w:pPr>
    </w:p>
    <w:p w:rsidR="00F21092" w:rsidRPr="00F21092" w:rsidRDefault="00F21092" w:rsidP="00F21092">
      <w:pPr>
        <w:pStyle w:val="Ttulo1"/>
        <w:rPr>
          <w:rFonts w:ascii="Berlin Sans FB Demi" w:hAnsi="Berlin Sans FB Demi"/>
          <w:color w:val="auto"/>
          <w:sz w:val="24"/>
          <w:szCs w:val="24"/>
        </w:rPr>
      </w:pPr>
      <w:r w:rsidRPr="00F21092">
        <w:rPr>
          <w:rFonts w:ascii="Berlin Sans FB Demi" w:hAnsi="Berlin Sans FB Demi"/>
          <w:color w:val="auto"/>
          <w:sz w:val="24"/>
          <w:szCs w:val="24"/>
        </w:rPr>
        <w:t xml:space="preserve">PRINCIPIOS EN </w:t>
      </w:r>
      <w:smartTag w:uri="urn:schemas-microsoft-com:office:smarttags" w:element="PersonName">
        <w:smartTagPr>
          <w:attr w:name="ProductID" w:val="LA MEDICIￓN DEL"/>
        </w:smartTagPr>
        <w:r w:rsidRPr="00F21092">
          <w:rPr>
            <w:rFonts w:ascii="Berlin Sans FB Demi" w:hAnsi="Berlin Sans FB Demi"/>
            <w:color w:val="auto"/>
            <w:sz w:val="24"/>
            <w:szCs w:val="24"/>
          </w:rPr>
          <w:t>LA MEDICIÓN DEL</w:t>
        </w:r>
      </w:smartTag>
      <w:r w:rsidRPr="00F21092">
        <w:rPr>
          <w:rFonts w:ascii="Berlin Sans FB Demi" w:hAnsi="Berlin Sans FB Demi"/>
          <w:color w:val="auto"/>
          <w:sz w:val="24"/>
          <w:szCs w:val="24"/>
        </w:rPr>
        <w:t xml:space="preserve"> OXÍGENO DISUELTO</w:t>
      </w:r>
    </w:p>
    <w:p w:rsidR="00F21092" w:rsidRPr="00B5641B" w:rsidRDefault="00F21092" w:rsidP="00F21092">
      <w:pPr>
        <w:spacing w:after="240"/>
        <w:jc w:val="both"/>
        <w:rPr>
          <w:rStyle w:val="Textoennegrita"/>
          <w:rFonts w:ascii="Berlin Sans FB Demi" w:hAnsi="Berlin Sans FB Demi"/>
          <w:color w:val="333333"/>
        </w:rPr>
      </w:pPr>
      <w:r w:rsidRPr="000D0BBE">
        <w:rPr>
          <w:rFonts w:ascii="Verdana" w:hAnsi="Verdana"/>
          <w:color w:val="333333"/>
          <w:sz w:val="20"/>
          <w:szCs w:val="20"/>
        </w:rPr>
        <w:br/>
      </w:r>
      <w:r w:rsidRPr="00F21092">
        <w:rPr>
          <w:rFonts w:ascii="Verdana" w:hAnsi="Verdana"/>
          <w:color w:val="333333"/>
          <w:sz w:val="20"/>
          <w:szCs w:val="20"/>
        </w:rPr>
        <w:t>El oxígeno no reacciona con el agua.</w:t>
      </w:r>
      <w:r w:rsidRPr="00F21092">
        <w:rPr>
          <w:rFonts w:ascii="Verdana" w:hAnsi="Verdana"/>
          <w:b/>
          <w:color w:val="333333"/>
          <w:sz w:val="20"/>
          <w:szCs w:val="20"/>
        </w:rPr>
        <w:t xml:space="preserve"> </w:t>
      </w:r>
      <w:r w:rsidRPr="00F21092">
        <w:rPr>
          <w:rStyle w:val="Textoennegrita"/>
          <w:rFonts w:ascii="Verdana" w:hAnsi="Verdana"/>
          <w:b w:val="0"/>
          <w:color w:val="333333"/>
          <w:sz w:val="20"/>
          <w:szCs w:val="20"/>
        </w:rPr>
        <w:t xml:space="preserve">El oxígeno disuelto (OD) es realmente una distribución física de moléculas de oxígeno en el agua. </w:t>
      </w:r>
      <w:r w:rsidRPr="00F21092">
        <w:rPr>
          <w:rFonts w:ascii="Verdana" w:hAnsi="Verdana"/>
          <w:color w:val="333333"/>
          <w:sz w:val="20"/>
          <w:szCs w:val="20"/>
        </w:rPr>
        <w:t>Existen 2 fuentes de OD en el agua: la atmósfera y la fotosíntesis.</w:t>
      </w:r>
      <w:r w:rsidRPr="00F21092">
        <w:rPr>
          <w:rFonts w:ascii="Verdana" w:hAnsi="Verdana"/>
          <w:b/>
          <w:color w:val="333333"/>
          <w:sz w:val="20"/>
          <w:szCs w:val="20"/>
        </w:rPr>
        <w:t xml:space="preserve"> </w:t>
      </w:r>
      <w:r w:rsidRPr="00F21092">
        <w:rPr>
          <w:rFonts w:ascii="Verdana" w:hAnsi="Verdana"/>
          <w:b/>
          <w:color w:val="333333"/>
          <w:sz w:val="20"/>
          <w:szCs w:val="20"/>
        </w:rPr>
        <w:br/>
      </w:r>
      <w:r w:rsidRPr="000D0BBE">
        <w:rPr>
          <w:rFonts w:ascii="Verdana" w:hAnsi="Verdana"/>
          <w:b/>
          <w:bCs/>
          <w:color w:val="333333"/>
          <w:sz w:val="22"/>
          <w:szCs w:val="22"/>
        </w:rPr>
        <w:br/>
      </w:r>
      <w:r w:rsidRPr="00B5641B">
        <w:rPr>
          <w:rFonts w:ascii="Berlin Sans FB Demi" w:hAnsi="Berlin Sans FB Demi"/>
          <w:b/>
          <w:bCs/>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3.75pt"/>
        </w:pict>
      </w:r>
      <w:r w:rsidRPr="00B5641B">
        <w:rPr>
          <w:rStyle w:val="Textoennegrita"/>
          <w:rFonts w:ascii="Berlin Sans FB Demi" w:hAnsi="Berlin Sans FB Demi"/>
          <w:color w:val="333333"/>
        </w:rPr>
        <w:t>Principio Básico de Medición de OD</w:t>
      </w:r>
    </w:p>
    <w:p w:rsidR="00F21092" w:rsidRPr="00B5641B" w:rsidRDefault="00F21092" w:rsidP="00F21092">
      <w:pPr>
        <w:spacing w:after="240"/>
        <w:jc w:val="both"/>
        <w:rPr>
          <w:rFonts w:ascii="Berlin Sans FB Demi" w:hAnsi="Berlin Sans FB Demi"/>
          <w:color w:val="333333"/>
        </w:rPr>
      </w:pPr>
      <w:r w:rsidRPr="00F21092">
        <w:rPr>
          <w:rFonts w:ascii="Verdana" w:hAnsi="Verdana"/>
          <w:color w:val="333333"/>
          <w:sz w:val="20"/>
          <w:szCs w:val="20"/>
        </w:rPr>
        <w:t xml:space="preserve">El método electroquímico de medición de OD requiere un cátodo, ánodo, solución electrolito y una membrana permeable al gas. El material de la membrana es especialmente seleccionado para permitir el paso del oxígeno a través de esta. </w:t>
      </w:r>
      <w:r w:rsidRPr="00F21092">
        <w:rPr>
          <w:rFonts w:ascii="Verdana" w:hAnsi="Verdana"/>
          <w:color w:val="333333"/>
          <w:sz w:val="20"/>
          <w:szCs w:val="20"/>
        </w:rPr>
        <w:br/>
      </w:r>
      <w:r w:rsidRPr="00F21092">
        <w:rPr>
          <w:rFonts w:ascii="Verdana" w:hAnsi="Verdana"/>
          <w:color w:val="333333"/>
          <w:sz w:val="20"/>
          <w:szCs w:val="20"/>
        </w:rPr>
        <w:br/>
        <w:t xml:space="preserve">El oxígeno es consumido por el cátodo, el cual creará una presión parcial a través de la membrana. El oxígeno entonces difundirá dentro de la solución electrolito. </w:t>
      </w:r>
      <w:r w:rsidRPr="00F21092">
        <w:rPr>
          <w:rFonts w:ascii="Verdana" w:hAnsi="Verdana"/>
          <w:color w:val="333333"/>
          <w:sz w:val="20"/>
          <w:szCs w:val="20"/>
        </w:rPr>
        <w:br/>
      </w:r>
      <w:r w:rsidRPr="000D0BBE">
        <w:rPr>
          <w:rFonts w:ascii="Verdana" w:hAnsi="Verdana"/>
          <w:b/>
          <w:bCs/>
          <w:color w:val="333333"/>
          <w:sz w:val="22"/>
          <w:szCs w:val="22"/>
        </w:rPr>
        <w:br/>
      </w:r>
      <w:r w:rsidRPr="00B5641B">
        <w:rPr>
          <w:rFonts w:ascii="Berlin Sans FB Demi" w:hAnsi="Berlin Sans FB Demi"/>
          <w:b/>
          <w:bCs/>
          <w:color w:val="333333"/>
        </w:rPr>
        <w:t>Método Polarográfico o Celda Clark</w:t>
      </w:r>
    </w:p>
    <w:p w:rsidR="00F21092" w:rsidRPr="00F21092" w:rsidRDefault="00F21092" w:rsidP="00F21092">
      <w:pPr>
        <w:spacing w:after="240"/>
        <w:jc w:val="both"/>
        <w:rPr>
          <w:rFonts w:ascii="Verdana" w:hAnsi="Verdana"/>
          <w:color w:val="333333"/>
          <w:sz w:val="20"/>
          <w:szCs w:val="20"/>
        </w:rPr>
      </w:pPr>
      <w:r w:rsidRPr="00F21092">
        <w:rPr>
          <w:rFonts w:ascii="Verdana" w:hAnsi="Verdana"/>
          <w:color w:val="333333"/>
          <w:sz w:val="20"/>
          <w:szCs w:val="20"/>
        </w:rPr>
        <w:t xml:space="preserve">El Dr. Clark fue el primero que descubrió la celda para medir oxígeno en el año 1956. Ésta es básicamente una celda amperométrica que es polarizada a 800mV. Esta celda está construida por la media celda Ag/AgCl y un metal noble como oro, platino o paladio. </w:t>
      </w:r>
      <w:r w:rsidRPr="00F21092">
        <w:rPr>
          <w:rFonts w:ascii="Verdana" w:hAnsi="Verdana"/>
          <w:color w:val="333333"/>
          <w:sz w:val="20"/>
          <w:szCs w:val="20"/>
        </w:rPr>
        <w:br/>
      </w:r>
      <w:r w:rsidRPr="00F21092">
        <w:rPr>
          <w:rFonts w:ascii="Verdana" w:hAnsi="Verdana"/>
          <w:color w:val="333333"/>
          <w:sz w:val="20"/>
          <w:szCs w:val="20"/>
        </w:rPr>
        <w:br/>
        <w:t xml:space="preserve">La reducción del oxígeno se lleva a cabo entre 400 y 1200mV, por lo tanto es recomendable un voltaje cercano a 800mV para realizar la polarización. Este voltaje es suministrado por una fuente externa. </w:t>
      </w:r>
    </w:p>
    <w:tbl>
      <w:tblPr>
        <w:tblW w:w="7605" w:type="dxa"/>
        <w:jc w:val="center"/>
        <w:tblCellSpacing w:w="0" w:type="dxa"/>
        <w:tblCellMar>
          <w:left w:w="0" w:type="dxa"/>
          <w:right w:w="0" w:type="dxa"/>
        </w:tblCellMar>
        <w:tblLook w:val="0000"/>
      </w:tblPr>
      <w:tblGrid>
        <w:gridCol w:w="3313"/>
        <w:gridCol w:w="4292"/>
      </w:tblGrid>
      <w:tr w:rsidR="00F21092" w:rsidRPr="000D0BBE">
        <w:trPr>
          <w:trHeight w:val="360"/>
          <w:tblCellSpacing w:w="0" w:type="dxa"/>
          <w:jc w:val="center"/>
        </w:trPr>
        <w:tc>
          <w:tcPr>
            <w:tcW w:w="3300" w:type="dxa"/>
            <w:vAlign w:val="center"/>
          </w:tcPr>
          <w:p w:rsidR="00F21092" w:rsidRPr="000D0BBE" w:rsidRDefault="00F21092" w:rsidP="009113D5">
            <w:pPr>
              <w:jc w:val="both"/>
              <w:rPr>
                <w:rFonts w:ascii="Verdana" w:hAnsi="Verdana"/>
                <w:color w:val="333333"/>
                <w:sz w:val="22"/>
                <w:szCs w:val="22"/>
              </w:rPr>
            </w:pPr>
            <w:r w:rsidRPr="000D0BBE">
              <w:rPr>
                <w:rStyle w:val="Textoennegrita"/>
                <w:rFonts w:ascii="Verdana" w:hAnsi="Verdana"/>
                <w:color w:val="333333"/>
                <w:sz w:val="22"/>
                <w:szCs w:val="22"/>
              </w:rPr>
              <w:t xml:space="preserve">Celda </w:t>
            </w:r>
          </w:p>
        </w:tc>
        <w:tc>
          <w:tcPr>
            <w:tcW w:w="4275" w:type="dxa"/>
            <w:vAlign w:val="center"/>
          </w:tcPr>
          <w:p w:rsidR="00F21092" w:rsidRPr="000D0BBE" w:rsidRDefault="00F21092" w:rsidP="009113D5">
            <w:pPr>
              <w:jc w:val="both"/>
              <w:rPr>
                <w:rFonts w:ascii="Verdana" w:hAnsi="Verdana"/>
                <w:color w:val="333333"/>
                <w:sz w:val="22"/>
                <w:szCs w:val="22"/>
              </w:rPr>
            </w:pPr>
            <w:r w:rsidRPr="000D0BBE">
              <w:rPr>
                <w:rStyle w:val="Textoennegrita"/>
                <w:rFonts w:ascii="Verdana" w:hAnsi="Verdana"/>
                <w:color w:val="333333"/>
                <w:sz w:val="22"/>
                <w:szCs w:val="22"/>
              </w:rPr>
              <w:t xml:space="preserve">Reacción </w:t>
            </w:r>
          </w:p>
        </w:tc>
      </w:tr>
      <w:tr w:rsidR="00F21092" w:rsidRPr="000D0BBE">
        <w:trPr>
          <w:tblCellSpacing w:w="0" w:type="dxa"/>
          <w:jc w:val="center"/>
        </w:trPr>
        <w:tc>
          <w:tcPr>
            <w:tcW w:w="3300"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Ánodo </w:t>
            </w:r>
          </w:p>
        </w:tc>
        <w:tc>
          <w:tcPr>
            <w:tcW w:w="4275"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2Ag + 2 Cl - 2 AgCl + 2e - </w:t>
            </w:r>
          </w:p>
        </w:tc>
      </w:tr>
      <w:tr w:rsidR="00F21092" w:rsidRPr="000D0BBE">
        <w:trPr>
          <w:tblCellSpacing w:w="0" w:type="dxa"/>
          <w:jc w:val="center"/>
        </w:trPr>
        <w:tc>
          <w:tcPr>
            <w:tcW w:w="3300"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Cátodo ( platino, oro o paladio) </w:t>
            </w:r>
          </w:p>
        </w:tc>
        <w:tc>
          <w:tcPr>
            <w:tcW w:w="4275"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2e - + ½ O 2 + H 2 O 2 OH - </w:t>
            </w:r>
          </w:p>
        </w:tc>
      </w:tr>
      <w:tr w:rsidR="00F21092" w:rsidRPr="000D0BBE">
        <w:trPr>
          <w:tblCellSpacing w:w="0" w:type="dxa"/>
          <w:jc w:val="center"/>
        </w:trPr>
        <w:tc>
          <w:tcPr>
            <w:tcW w:w="3300"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Reacción Total </w:t>
            </w:r>
          </w:p>
        </w:tc>
        <w:tc>
          <w:tcPr>
            <w:tcW w:w="4275" w:type="dxa"/>
            <w:vAlign w:val="center"/>
          </w:tcPr>
          <w:p w:rsidR="00F21092" w:rsidRPr="000D0BBE" w:rsidRDefault="00F21092" w:rsidP="009113D5">
            <w:pPr>
              <w:jc w:val="both"/>
              <w:rPr>
                <w:rFonts w:ascii="Verdana" w:hAnsi="Verdana"/>
                <w:color w:val="333333"/>
                <w:sz w:val="22"/>
                <w:szCs w:val="22"/>
              </w:rPr>
            </w:pPr>
            <w:r w:rsidRPr="000D0BBE">
              <w:rPr>
                <w:rFonts w:ascii="Verdana" w:hAnsi="Verdana"/>
                <w:color w:val="333333"/>
                <w:sz w:val="22"/>
                <w:szCs w:val="22"/>
              </w:rPr>
              <w:t xml:space="preserve">2e - + ½ O 2 + H 2 O + 2Ag + 2 Cl - </w:t>
            </w:r>
            <w:r w:rsidRPr="000D0BBE">
              <w:rPr>
                <w:rFonts w:ascii="Verdana" w:hAnsi="Verdana"/>
                <w:color w:val="333333"/>
                <w:sz w:val="22"/>
                <w:szCs w:val="22"/>
              </w:rPr>
              <w:br/>
              <w:t xml:space="preserve">--&gt; 2 OH - + 2 AgCl + 2e - </w:t>
            </w:r>
          </w:p>
        </w:tc>
      </w:tr>
    </w:tbl>
    <w:p w:rsidR="00F21092" w:rsidRPr="00F21092" w:rsidRDefault="00F21092" w:rsidP="00F21092">
      <w:pPr>
        <w:jc w:val="both"/>
        <w:rPr>
          <w:rFonts w:ascii="Verdana" w:hAnsi="Verdana"/>
          <w:color w:val="333333"/>
          <w:sz w:val="20"/>
          <w:szCs w:val="20"/>
        </w:rPr>
      </w:pPr>
      <w:r w:rsidRPr="000D0BBE">
        <w:rPr>
          <w:sz w:val="22"/>
          <w:szCs w:val="22"/>
        </w:rPr>
        <w:br/>
      </w:r>
      <w:r w:rsidRPr="00F21092">
        <w:t xml:space="preserve">De la reacción se desprende que el oxígeno es reducido en el cátodo, 4 electrones son generados en forma proporcional al oxígeno consumido. </w:t>
      </w:r>
      <w:r w:rsidRPr="00F21092">
        <w:br/>
      </w:r>
      <w:r w:rsidRPr="00F21092">
        <w:br/>
        <w:t>La línea de equipos HANNA Instruments trabaja con el método polarográfico, si requiere más información visite la sección</w:t>
      </w:r>
      <w:r w:rsidRPr="00B5641B">
        <w:t xml:space="preserve"> </w:t>
      </w:r>
      <w:hyperlink r:id="rId10" w:history="1">
        <w:r w:rsidRPr="00B5641B">
          <w:rPr>
            <w:rStyle w:val="Hipervnculo"/>
            <w:rFonts w:ascii="Verdana" w:hAnsi="Verdana"/>
            <w:color w:val="auto"/>
            <w:sz w:val="20"/>
            <w:szCs w:val="20"/>
            <w:u w:val="none"/>
          </w:rPr>
          <w:t>Medidores de Oxígeno Disuelto</w:t>
        </w:r>
      </w:hyperlink>
      <w:r w:rsidRPr="00F21092">
        <w:t xml:space="preserve"> de nuestro Catálogo de Productos </w:t>
      </w:r>
    </w:p>
    <w:p w:rsidR="00F21092" w:rsidRPr="00B5641B" w:rsidRDefault="00F21092" w:rsidP="00F21092">
      <w:pPr>
        <w:pStyle w:val="NormalWeb"/>
        <w:rPr>
          <w:rFonts w:ascii="Berlin Sans FB Demi" w:hAnsi="Berlin Sans FB Demi"/>
          <w:color w:val="000000"/>
        </w:rPr>
      </w:pPr>
      <w:r w:rsidRPr="00B5641B">
        <w:rPr>
          <w:rFonts w:ascii="Berlin Sans FB Demi" w:hAnsi="Berlin Sans FB Demi"/>
          <w:b/>
          <w:bCs/>
          <w:color w:val="000000"/>
        </w:rPr>
        <w:t>Medición de oxígeno disuelto</w:t>
      </w:r>
    </w:p>
    <w:tbl>
      <w:tblPr>
        <w:tblW w:w="5000" w:type="pct"/>
        <w:jc w:val="center"/>
        <w:tblCellSpacing w:w="15" w:type="dxa"/>
        <w:tblCellMar>
          <w:top w:w="15" w:type="dxa"/>
          <w:left w:w="15" w:type="dxa"/>
          <w:bottom w:w="15" w:type="dxa"/>
          <w:right w:w="15" w:type="dxa"/>
        </w:tblCellMar>
        <w:tblLook w:val="0000"/>
      </w:tblPr>
      <w:tblGrid>
        <w:gridCol w:w="8594"/>
      </w:tblGrid>
      <w:tr w:rsidR="00F21092" w:rsidRPr="000D0BBE">
        <w:trPr>
          <w:trHeight w:val="484"/>
          <w:tblCellSpacing w:w="15" w:type="dxa"/>
          <w:jc w:val="center"/>
        </w:trPr>
        <w:tc>
          <w:tcPr>
            <w:tcW w:w="4966" w:type="pct"/>
            <w:vAlign w:val="center"/>
          </w:tcPr>
          <w:p w:rsidR="00F21092" w:rsidRPr="000D0BBE" w:rsidRDefault="00F21092" w:rsidP="009113D5">
            <w:pPr>
              <w:jc w:val="both"/>
              <w:rPr>
                <w:rFonts w:ascii="Verdana" w:hAnsi="Verdana"/>
                <w:color w:val="000000"/>
                <w:sz w:val="22"/>
                <w:szCs w:val="22"/>
              </w:rPr>
            </w:pPr>
            <w:r w:rsidRPr="000D0BBE">
              <w:rPr>
                <w:rFonts w:ascii="Verdana" w:hAnsi="Verdana"/>
                <w:color w:val="000000"/>
                <w:sz w:val="22"/>
                <w:szCs w:val="22"/>
              </w:rPr>
              <w:t>La gama de productos de</w:t>
            </w:r>
            <w:r w:rsidRPr="000D0BBE">
              <w:rPr>
                <w:rFonts w:ascii="Verdana" w:hAnsi="Verdana"/>
                <w:b/>
                <w:bCs/>
                <w:color w:val="000000"/>
                <w:sz w:val="22"/>
                <w:szCs w:val="22"/>
              </w:rPr>
              <w:t xml:space="preserve"> Lenntech </w:t>
            </w:r>
            <w:r w:rsidRPr="000D0BBE">
              <w:rPr>
                <w:rFonts w:ascii="Verdana" w:hAnsi="Verdana"/>
                <w:color w:val="000000"/>
                <w:sz w:val="22"/>
                <w:szCs w:val="22"/>
              </w:rPr>
              <w:t>incluye equipamientos para aguas residuales industriales, para el control medio ambiental, para la industria en general y para en el uso de agua pura tal como son encontradas en las calderas de alta presión que se usan hoy en día en estaciones eléctricas. Los productos de Lenntech incluyen, un PLC, un bajo precio, 8 canales de datos de almacenamiento/unidad de comunicación para transferir el rendimiento desde un sistema de multicanal a un PC, una planta de aguas residuales</w:t>
            </w:r>
            <w:r w:rsidRPr="000D0BBE">
              <w:rPr>
                <w:rFonts w:ascii="Verdana" w:hAnsi="Verdana"/>
                <w:b/>
                <w:bCs/>
                <w:color w:val="000000"/>
                <w:sz w:val="22"/>
                <w:szCs w:val="22"/>
              </w:rPr>
              <w:t xml:space="preserve">  </w:t>
            </w:r>
            <w:r w:rsidRPr="000D0BBE">
              <w:rPr>
                <w:rFonts w:ascii="Verdana" w:hAnsi="Verdana"/>
                <w:color w:val="000000"/>
                <w:sz w:val="22"/>
                <w:szCs w:val="22"/>
              </w:rPr>
              <w:t>DO con un sistema  investigado que previene la fetidez, un medidor de ph y un sistema de control, un punto simple DO y un almacenador de datos de temperatura para uso de campo, un contador de oxigeno en gas y un equipo de alarma para un control seguro, y medidores de ph y DO (con niveles de ppb) en agua pura.</w:t>
            </w:r>
            <w:r w:rsidRPr="000D0BBE">
              <w:rPr>
                <w:rFonts w:ascii="Verdana" w:hAnsi="Verdana"/>
                <w:b/>
                <w:bCs/>
                <w:color w:val="000000"/>
                <w:sz w:val="22"/>
                <w:szCs w:val="22"/>
              </w:rPr>
              <w:t>   </w:t>
            </w:r>
            <w:r w:rsidRPr="000D0BBE">
              <w:rPr>
                <w:rFonts w:ascii="Verdana" w:hAnsi="Verdana"/>
                <w:color w:val="000000"/>
                <w:sz w:val="22"/>
                <w:szCs w:val="22"/>
              </w:rPr>
              <w:t xml:space="preserve"> </w:t>
            </w:r>
          </w:p>
        </w:tc>
      </w:tr>
    </w:tbl>
    <w:p w:rsidR="00F21092" w:rsidRDefault="00F21092" w:rsidP="00F21092">
      <w:pPr>
        <w:jc w:val="center"/>
        <w:rPr>
          <w:rFonts w:ascii="Verdana" w:hAnsi="Verdana"/>
          <w:vanish/>
          <w:color w:val="000000"/>
          <w:sz w:val="20"/>
          <w:szCs w:val="20"/>
        </w:rPr>
      </w:pPr>
    </w:p>
    <w:tbl>
      <w:tblPr>
        <w:tblW w:w="4969" w:type="pct"/>
        <w:jc w:val="center"/>
        <w:tblCellSpacing w:w="15" w:type="dxa"/>
        <w:tblCellMar>
          <w:top w:w="15" w:type="dxa"/>
          <w:left w:w="15" w:type="dxa"/>
          <w:bottom w:w="15" w:type="dxa"/>
          <w:right w:w="15" w:type="dxa"/>
        </w:tblCellMar>
        <w:tblLook w:val="0000"/>
      </w:tblPr>
      <w:tblGrid>
        <w:gridCol w:w="4696"/>
        <w:gridCol w:w="3845"/>
      </w:tblGrid>
      <w:tr w:rsidR="00F21092" w:rsidRPr="00F21092">
        <w:trPr>
          <w:trHeight w:val="3091"/>
          <w:tblCellSpacing w:w="15" w:type="dxa"/>
          <w:jc w:val="center"/>
        </w:trPr>
        <w:tc>
          <w:tcPr>
            <w:tcW w:w="2723" w:type="pct"/>
            <w:vAlign w:val="center"/>
          </w:tcPr>
          <w:p w:rsidR="00F21092" w:rsidRPr="00F21092" w:rsidRDefault="00F21092" w:rsidP="009113D5">
            <w:pPr>
              <w:pStyle w:val="NormalWeb"/>
              <w:rPr>
                <w:rFonts w:ascii="Berlin Sans FB Demi" w:hAnsi="Berlin Sans FB Demi"/>
                <w:color w:val="000000"/>
                <w:sz w:val="22"/>
                <w:szCs w:val="22"/>
              </w:rPr>
            </w:pPr>
            <w:r w:rsidRPr="00F21092">
              <w:rPr>
                <w:rFonts w:ascii="Berlin Sans FB Demi" w:hAnsi="Berlin Sans FB Demi"/>
                <w:b/>
                <w:bCs/>
                <w:color w:val="000000"/>
                <w:sz w:val="22"/>
                <w:szCs w:val="22"/>
              </w:rPr>
              <w:t>Practico Alfa, Beta y Gamma. </w:t>
            </w:r>
            <w:r w:rsidRPr="00F21092">
              <w:rPr>
                <w:rFonts w:ascii="Berlin Sans FB Demi" w:hAnsi="Berlin Sans FB Demi"/>
                <w:color w:val="000000"/>
                <w:sz w:val="22"/>
                <w:szCs w:val="22"/>
              </w:rPr>
              <w:t xml:space="preserve"> </w:t>
            </w:r>
          </w:p>
          <w:p w:rsidR="00F21092" w:rsidRPr="00F21092" w:rsidRDefault="00F21092" w:rsidP="009113D5">
            <w:pPr>
              <w:pStyle w:val="NormalWeb"/>
              <w:jc w:val="both"/>
              <w:rPr>
                <w:rFonts w:ascii="Berlin Sans FB Demi" w:hAnsi="Berlin Sans FB Demi"/>
                <w:color w:val="000000"/>
                <w:sz w:val="22"/>
                <w:szCs w:val="22"/>
              </w:rPr>
            </w:pPr>
            <w:r w:rsidRPr="00F21092">
              <w:rPr>
                <w:rFonts w:ascii="Verdana" w:hAnsi="Verdana"/>
                <w:color w:val="000000"/>
                <w:sz w:val="20"/>
                <w:szCs w:val="20"/>
              </w:rPr>
              <w:t>Estos miden el oxigeno disuelto. El beta y el gamma miden la temperatura, la gamma incluye una compensación de salinidad. Versiones especiales con terminales de rendimiento de milivoltios están disponibles. Una carcasa hermética. Esto también flota. Entregado en con una</w:t>
            </w:r>
            <w:r w:rsidRPr="00F21092">
              <w:rPr>
                <w:rFonts w:ascii="Berlin Sans FB Demi" w:hAnsi="Berlin Sans FB Demi"/>
                <w:color w:val="000000"/>
                <w:sz w:val="22"/>
                <w:szCs w:val="22"/>
              </w:rPr>
              <w:t xml:space="preserve"> </w:t>
            </w:r>
            <w:r w:rsidRPr="00F21092">
              <w:rPr>
                <w:rFonts w:ascii="Verdana" w:hAnsi="Verdana"/>
                <w:color w:val="000000"/>
                <w:sz w:val="20"/>
                <w:szCs w:val="20"/>
              </w:rPr>
              <w:t>pequeña riñonera con accesorios.</w:t>
            </w:r>
            <w:r w:rsidRPr="00F21092">
              <w:rPr>
                <w:rFonts w:ascii="Berlin Sans FB Demi" w:hAnsi="Berlin Sans FB Demi"/>
                <w:color w:val="000000"/>
                <w:sz w:val="22"/>
                <w:szCs w:val="22"/>
              </w:rPr>
              <w:t xml:space="preserve"> </w:t>
            </w:r>
          </w:p>
        </w:tc>
        <w:tc>
          <w:tcPr>
            <w:tcW w:w="2224" w:type="pct"/>
            <w:vAlign w:val="center"/>
          </w:tcPr>
          <w:p w:rsidR="00F21092" w:rsidRPr="00F21092" w:rsidRDefault="00D75544" w:rsidP="009113D5">
            <w:pPr>
              <w:rPr>
                <w:rFonts w:ascii="Berlin Sans FB Demi" w:hAnsi="Berlin Sans FB Demi"/>
                <w:color w:val="000000"/>
                <w:sz w:val="20"/>
                <w:szCs w:val="20"/>
              </w:rPr>
            </w:pPr>
            <w:r>
              <w:rPr>
                <w:rFonts w:ascii="Berlin Sans FB Demi" w:hAnsi="Berlin Sans FB Demi"/>
                <w:noProof/>
              </w:rPr>
              <w:drawing>
                <wp:anchor distT="0" distB="0" distL="114300" distR="114300" simplePos="0" relativeHeight="251656704" behindDoc="0" locked="0" layoutInCell="1" allowOverlap="1">
                  <wp:simplePos x="0" y="0"/>
                  <wp:positionH relativeFrom="column">
                    <wp:posOffset>34290</wp:posOffset>
                  </wp:positionH>
                  <wp:positionV relativeFrom="paragraph">
                    <wp:posOffset>43815</wp:posOffset>
                  </wp:positionV>
                  <wp:extent cx="2374900" cy="1816735"/>
                  <wp:effectExtent l="19050" t="0" r="6350" b="0"/>
                  <wp:wrapNone/>
                  <wp:docPr id="5" name="Imagen 5" descr="http://www.lenntech.com/images/Handy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nntech.com/images/HandyHands.jpg"/>
                          <pic:cNvPicPr>
                            <a:picLocks noChangeAspect="1" noChangeArrowheads="1"/>
                          </pic:cNvPicPr>
                        </pic:nvPicPr>
                        <pic:blipFill>
                          <a:blip r:embed="rId11" r:link="rId12"/>
                          <a:srcRect/>
                          <a:stretch>
                            <a:fillRect/>
                          </a:stretch>
                        </pic:blipFill>
                        <pic:spPr bwMode="auto">
                          <a:xfrm>
                            <a:off x="0" y="0"/>
                            <a:ext cx="2374900" cy="1816735"/>
                          </a:xfrm>
                          <a:prstGeom prst="rect">
                            <a:avLst/>
                          </a:prstGeom>
                          <a:noFill/>
                          <a:ln w="9525">
                            <a:noFill/>
                            <a:miter lim="800000"/>
                            <a:headEnd/>
                            <a:tailEnd/>
                          </a:ln>
                        </pic:spPr>
                      </pic:pic>
                    </a:graphicData>
                  </a:graphic>
                </wp:anchor>
              </w:drawing>
            </w:r>
          </w:p>
        </w:tc>
      </w:tr>
      <w:tr w:rsidR="00F21092">
        <w:trPr>
          <w:trHeight w:val="2896"/>
          <w:tblCellSpacing w:w="15" w:type="dxa"/>
          <w:jc w:val="center"/>
        </w:trPr>
        <w:tc>
          <w:tcPr>
            <w:tcW w:w="2723" w:type="pct"/>
            <w:vAlign w:val="center"/>
          </w:tcPr>
          <w:p w:rsidR="00F21092" w:rsidRDefault="00F21092" w:rsidP="009113D5">
            <w:pPr>
              <w:rPr>
                <w:rFonts w:ascii="Berlin Sans FB Demi" w:hAnsi="Berlin Sans FB Demi"/>
                <w:b/>
                <w:bCs/>
                <w:color w:val="000000"/>
                <w:sz w:val="22"/>
                <w:szCs w:val="22"/>
              </w:rPr>
            </w:pPr>
            <w:r w:rsidRPr="00F21092">
              <w:rPr>
                <w:rFonts w:ascii="Berlin Sans FB Demi" w:hAnsi="Berlin Sans FB Demi"/>
                <w:b/>
                <w:bCs/>
                <w:color w:val="000000"/>
                <w:sz w:val="22"/>
                <w:szCs w:val="22"/>
              </w:rPr>
              <w:t>C</w:t>
            </w:r>
            <w:r>
              <w:rPr>
                <w:rFonts w:ascii="Berlin Sans FB Demi" w:hAnsi="Berlin Sans FB Demi"/>
                <w:b/>
                <w:bCs/>
                <w:color w:val="000000"/>
                <w:sz w:val="22"/>
                <w:szCs w:val="22"/>
              </w:rPr>
              <w:t>anal Simple de Medición  de</w:t>
            </w:r>
            <w:r w:rsidRPr="00F21092">
              <w:rPr>
                <w:rFonts w:ascii="Berlin Sans FB Demi" w:hAnsi="Berlin Sans FB Demi"/>
                <w:b/>
                <w:bCs/>
                <w:color w:val="000000"/>
                <w:sz w:val="22"/>
                <w:szCs w:val="22"/>
              </w:rPr>
              <w:t xml:space="preserve"> O</w:t>
            </w:r>
            <w:r>
              <w:rPr>
                <w:rFonts w:ascii="Berlin Sans FB Demi" w:hAnsi="Berlin Sans FB Demi"/>
                <w:b/>
                <w:bCs/>
                <w:color w:val="000000"/>
                <w:sz w:val="22"/>
                <w:szCs w:val="22"/>
              </w:rPr>
              <w:t>xígeno</w:t>
            </w:r>
          </w:p>
          <w:p w:rsidR="00F21092" w:rsidRDefault="00F21092" w:rsidP="00F21092">
            <w:pPr>
              <w:rPr>
                <w:rFonts w:ascii="Berlin Sans FB Demi" w:hAnsi="Berlin Sans FB Demi"/>
                <w:sz w:val="22"/>
                <w:szCs w:val="22"/>
              </w:rPr>
            </w:pPr>
            <w:r w:rsidRPr="00F21092">
              <w:rPr>
                <w:rFonts w:ascii="Berlin Sans FB Demi" w:hAnsi="Berlin Sans FB Demi"/>
                <w:sz w:val="22"/>
                <w:szCs w:val="22"/>
              </w:rPr>
              <w:t xml:space="preserve"> </w:t>
            </w:r>
          </w:p>
          <w:p w:rsidR="00F21092" w:rsidRPr="00F21092" w:rsidRDefault="00F21092" w:rsidP="00F21092">
            <w:pPr>
              <w:rPr>
                <w:rFonts w:ascii="Berlin Sans FB Demi" w:hAnsi="Berlin Sans FB Demi"/>
                <w:color w:val="000000"/>
                <w:sz w:val="22"/>
                <w:szCs w:val="22"/>
              </w:rPr>
            </w:pPr>
            <w:r w:rsidRPr="00F21092">
              <w:t>Con o sin análogo y alarma de control de rendimiento. Disponible en un armario de marco de pared o en</w:t>
            </w:r>
            <w:r w:rsidRPr="000D0BBE">
              <w:rPr>
                <w:sz w:val="22"/>
                <w:szCs w:val="22"/>
              </w:rPr>
              <w:t xml:space="preserve"> </w:t>
            </w:r>
            <w:r w:rsidRPr="00F21092">
              <w:t>un recinto para el montaje en un panel.</w:t>
            </w:r>
          </w:p>
        </w:tc>
        <w:tc>
          <w:tcPr>
            <w:tcW w:w="2224" w:type="pct"/>
            <w:vAlign w:val="center"/>
          </w:tcPr>
          <w:p w:rsidR="00F21092" w:rsidRDefault="00D75544" w:rsidP="009113D5">
            <w:pPr>
              <w:rPr>
                <w:rFonts w:ascii="Verdana" w:hAnsi="Verdana"/>
                <w:color w:val="000000"/>
                <w:sz w:val="20"/>
                <w:szCs w:val="20"/>
              </w:rPr>
            </w:pPr>
            <w:r>
              <w:rPr>
                <w:noProof/>
              </w:rPr>
              <w:drawing>
                <wp:anchor distT="0" distB="0" distL="114300" distR="114300" simplePos="0" relativeHeight="251657728" behindDoc="0" locked="0" layoutInCell="1" allowOverlap="1">
                  <wp:simplePos x="0" y="0"/>
                  <wp:positionH relativeFrom="column">
                    <wp:posOffset>30480</wp:posOffset>
                  </wp:positionH>
                  <wp:positionV relativeFrom="paragraph">
                    <wp:posOffset>45085</wp:posOffset>
                  </wp:positionV>
                  <wp:extent cx="2374900" cy="1769110"/>
                  <wp:effectExtent l="19050" t="0" r="6350" b="0"/>
                  <wp:wrapNone/>
                  <wp:docPr id="6" name="Imagen 6" descr="http://www.lenntech.com/images/1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nntech.com/images/1w_high.jpg"/>
                          <pic:cNvPicPr>
                            <a:picLocks noChangeAspect="1" noChangeArrowheads="1"/>
                          </pic:cNvPicPr>
                        </pic:nvPicPr>
                        <pic:blipFill>
                          <a:blip r:embed="rId13" r:link="rId14"/>
                          <a:srcRect/>
                          <a:stretch>
                            <a:fillRect/>
                          </a:stretch>
                        </pic:blipFill>
                        <pic:spPr bwMode="auto">
                          <a:xfrm>
                            <a:off x="0" y="0"/>
                            <a:ext cx="2374900" cy="1769110"/>
                          </a:xfrm>
                          <a:prstGeom prst="rect">
                            <a:avLst/>
                          </a:prstGeom>
                          <a:noFill/>
                          <a:ln w="9525">
                            <a:noFill/>
                            <a:miter lim="800000"/>
                            <a:headEnd/>
                            <a:tailEnd/>
                          </a:ln>
                        </pic:spPr>
                      </pic:pic>
                    </a:graphicData>
                  </a:graphic>
                </wp:anchor>
              </w:drawing>
            </w:r>
          </w:p>
        </w:tc>
      </w:tr>
      <w:tr w:rsidR="00F21092">
        <w:trPr>
          <w:trHeight w:val="253"/>
          <w:tblCellSpacing w:w="15" w:type="dxa"/>
          <w:jc w:val="center"/>
        </w:trPr>
        <w:tc>
          <w:tcPr>
            <w:tcW w:w="2723" w:type="pct"/>
            <w:vAlign w:val="center"/>
          </w:tcPr>
          <w:p w:rsidR="00F21092" w:rsidRDefault="00F21092" w:rsidP="009113D5">
            <w:pPr>
              <w:pStyle w:val="NormalWeb"/>
              <w:rPr>
                <w:rFonts w:ascii="Verdana" w:hAnsi="Verdana"/>
                <w:color w:val="000000"/>
                <w:sz w:val="20"/>
                <w:szCs w:val="20"/>
              </w:rPr>
            </w:pPr>
          </w:p>
        </w:tc>
        <w:tc>
          <w:tcPr>
            <w:tcW w:w="2224" w:type="pct"/>
            <w:vAlign w:val="center"/>
          </w:tcPr>
          <w:p w:rsidR="00F21092" w:rsidRDefault="00F21092" w:rsidP="009113D5">
            <w:pPr>
              <w:rPr>
                <w:sz w:val="20"/>
                <w:szCs w:val="20"/>
              </w:rPr>
            </w:pPr>
          </w:p>
        </w:tc>
      </w:tr>
    </w:tbl>
    <w:p w:rsidR="00B04D08" w:rsidRPr="00F21092" w:rsidRDefault="00B04D08" w:rsidP="00EB6208">
      <w:pPr>
        <w:jc w:val="both"/>
        <w:rPr>
          <w:rFonts w:ascii="Verdana" w:hAnsi="Verdana"/>
          <w:sz w:val="20"/>
          <w:szCs w:val="20"/>
        </w:rPr>
      </w:pPr>
    </w:p>
    <w:sectPr w:rsidR="00B04D08" w:rsidRPr="00F2109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7A1" w:rsidRDefault="00AA17A1">
      <w:r>
        <w:separator/>
      </w:r>
    </w:p>
  </w:endnote>
  <w:endnote w:type="continuationSeparator" w:id="1">
    <w:p w:rsidR="00AA17A1" w:rsidRDefault="00AA17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oudy">
    <w:panose1 w:val="00000000000000000000"/>
    <w:charset w:val="00"/>
    <w:family w:val="roman"/>
    <w:notTrueType/>
    <w:pitch w:val="default"/>
    <w:sig w:usb0="00000003" w:usb1="00000000" w:usb2="00000000" w:usb3="00000000" w:csb0="00000001" w:csb1="00000000"/>
  </w:font>
  <w:font w:name="FuturaMd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7A1" w:rsidRDefault="00AA17A1">
      <w:r>
        <w:separator/>
      </w:r>
    </w:p>
  </w:footnote>
  <w:footnote w:type="continuationSeparator" w:id="1">
    <w:p w:rsidR="00AA17A1" w:rsidRDefault="00AA1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7D2"/>
    <w:multiLevelType w:val="hybridMultilevel"/>
    <w:tmpl w:val="B2A844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3E273E"/>
    <w:multiLevelType w:val="hybridMultilevel"/>
    <w:tmpl w:val="AFF006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rsids>
    <w:rsidRoot w:val="00E90D28"/>
    <w:rsid w:val="000D1DBC"/>
    <w:rsid w:val="001F25A3"/>
    <w:rsid w:val="0028248E"/>
    <w:rsid w:val="003C5DBD"/>
    <w:rsid w:val="00416A32"/>
    <w:rsid w:val="00715522"/>
    <w:rsid w:val="007C64B5"/>
    <w:rsid w:val="007E7D30"/>
    <w:rsid w:val="0081544F"/>
    <w:rsid w:val="00861529"/>
    <w:rsid w:val="0090228F"/>
    <w:rsid w:val="009113D5"/>
    <w:rsid w:val="00A13326"/>
    <w:rsid w:val="00AA17A1"/>
    <w:rsid w:val="00AF096F"/>
    <w:rsid w:val="00B04D08"/>
    <w:rsid w:val="00B5641B"/>
    <w:rsid w:val="00B7202C"/>
    <w:rsid w:val="00C21820"/>
    <w:rsid w:val="00CB1005"/>
    <w:rsid w:val="00D25424"/>
    <w:rsid w:val="00D75544"/>
    <w:rsid w:val="00E25771"/>
    <w:rsid w:val="00E90D28"/>
    <w:rsid w:val="00EB6208"/>
    <w:rsid w:val="00EE6CB7"/>
    <w:rsid w:val="00F21092"/>
    <w:rsid w:val="00F551DD"/>
    <w:rsid w:val="00FB4A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rsid w:val="00F21092"/>
    <w:pPr>
      <w:outlineLvl w:val="0"/>
    </w:pPr>
    <w:rPr>
      <w:b/>
      <w:bCs/>
      <w:color w:val="000080"/>
      <w:kern w:val="36"/>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E90D28"/>
    <w:rPr>
      <w:color w:val="0000FF"/>
      <w:u w:val="single"/>
    </w:rPr>
  </w:style>
  <w:style w:type="paragraph" w:styleId="NormalWeb">
    <w:name w:val="Normal (Web)"/>
    <w:basedOn w:val="Normal"/>
    <w:rsid w:val="00E90D28"/>
    <w:pPr>
      <w:spacing w:before="100" w:beforeAutospacing="1" w:after="100" w:afterAutospacing="1"/>
    </w:pPr>
  </w:style>
  <w:style w:type="character" w:styleId="Textoennegrita">
    <w:name w:val="Strong"/>
    <w:basedOn w:val="Fuentedeprrafopredeter"/>
    <w:qFormat/>
    <w:rsid w:val="00F21092"/>
    <w:rPr>
      <w:b/>
      <w:bCs/>
    </w:rPr>
  </w:style>
  <w:style w:type="paragraph" w:styleId="Encabezado">
    <w:name w:val="header"/>
    <w:basedOn w:val="Normal"/>
    <w:rsid w:val="009113D5"/>
    <w:pPr>
      <w:tabs>
        <w:tab w:val="center" w:pos="4252"/>
        <w:tab w:val="right" w:pos="8504"/>
      </w:tabs>
    </w:pPr>
  </w:style>
  <w:style w:type="paragraph" w:styleId="Piedepgina">
    <w:name w:val="footer"/>
    <w:basedOn w:val="Normal"/>
    <w:rsid w:val="009113D5"/>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12science.org/curriculum/dipproj2/es/fieldbook/temperatura.shtml"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lenntech.com/images/HandyHands.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annachile.com/agua.php?url=/p/medidores_de_o2.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lenntech.com/images/1w_high.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Antecedentes</vt:lpstr>
    </vt:vector>
  </TitlesOfParts>
  <Company/>
  <LinksUpToDate>false</LinksUpToDate>
  <CharactersWithSpaces>11385</CharactersWithSpaces>
  <SharedDoc>false</SharedDoc>
  <HLinks>
    <vt:vector size="24" baseType="variant">
      <vt:variant>
        <vt:i4>3145825</vt:i4>
      </vt:variant>
      <vt:variant>
        <vt:i4>6</vt:i4>
      </vt:variant>
      <vt:variant>
        <vt:i4>0</vt:i4>
      </vt:variant>
      <vt:variant>
        <vt:i4>5</vt:i4>
      </vt:variant>
      <vt:variant>
        <vt:lpwstr>http://www.hannachile.com/agua.php?url=/p/medidores_de_o2.htm</vt:lpwstr>
      </vt:variant>
      <vt:variant>
        <vt:lpwstr/>
      </vt:variant>
      <vt:variant>
        <vt:i4>5242956</vt:i4>
      </vt:variant>
      <vt:variant>
        <vt:i4>0</vt:i4>
      </vt:variant>
      <vt:variant>
        <vt:i4>0</vt:i4>
      </vt:variant>
      <vt:variant>
        <vt:i4>5</vt:i4>
      </vt:variant>
      <vt:variant>
        <vt:lpwstr>http://www.k12science.org/curriculum/dipproj2/es/fieldbook/temperatura.shtml</vt:lpwstr>
      </vt:variant>
      <vt:variant>
        <vt:lpwstr/>
      </vt:variant>
      <vt:variant>
        <vt:i4>851968</vt:i4>
      </vt:variant>
      <vt:variant>
        <vt:i4>-1</vt:i4>
      </vt:variant>
      <vt:variant>
        <vt:i4>1029</vt:i4>
      </vt:variant>
      <vt:variant>
        <vt:i4>1</vt:i4>
      </vt:variant>
      <vt:variant>
        <vt:lpwstr>http://www.lenntech.com/images/HandyHands.jpg</vt:lpwstr>
      </vt:variant>
      <vt:variant>
        <vt:lpwstr/>
      </vt:variant>
      <vt:variant>
        <vt:i4>4915260</vt:i4>
      </vt:variant>
      <vt:variant>
        <vt:i4>-1</vt:i4>
      </vt:variant>
      <vt:variant>
        <vt:i4>1030</vt:i4>
      </vt:variant>
      <vt:variant>
        <vt:i4>1</vt:i4>
      </vt:variant>
      <vt:variant>
        <vt:lpwstr>http://www.lenntech.com/images/1w_high.jpg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Antecedentes</dc:title>
  <dc:subject/>
  <dc:creator>Dany</dc:creator>
  <cp:keywords/>
  <dc:description/>
  <cp:lastModifiedBy>Administrador</cp:lastModifiedBy>
  <cp:revision>2</cp:revision>
  <cp:lastPrinted>2007-06-26T16:59:00Z</cp:lastPrinted>
  <dcterms:created xsi:type="dcterms:W3CDTF">2009-07-27T18:06:00Z</dcterms:created>
  <dcterms:modified xsi:type="dcterms:W3CDTF">2009-07-27T18:06:00Z</dcterms:modified>
</cp:coreProperties>
</file>