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 w:rsidRPr="00306A71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Pr="00306A71" w:rsidRDefault="00D1607B" w:rsidP="00D1607B">
            <w:pPr>
              <w:pStyle w:val="Ttulo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CÓDIGO</w:t>
            </w: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306A71" w:rsidRDefault="00552FDE" w:rsidP="00552FDE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 w:rsidRPr="00306A71">
              <w:rPr>
                <w:rFonts w:ascii="Tahoma" w:hAnsi="Tahoma" w:cs="Tahoma"/>
                <w:b/>
                <w:lang w:val="es-EC"/>
              </w:rPr>
              <w:t>LIMNOLOGIA</w:t>
            </w:r>
          </w:p>
        </w:tc>
        <w:tc>
          <w:tcPr>
            <w:tcW w:w="1598" w:type="dxa"/>
            <w:shd w:val="clear" w:color="auto" w:fill="auto"/>
          </w:tcPr>
          <w:p w:rsidR="00D1607B" w:rsidRPr="00306A71" w:rsidRDefault="00552FDE" w:rsidP="00D1607B">
            <w:pPr>
              <w:rPr>
                <w:rFonts w:ascii="Tahoma" w:hAnsi="Tahoma" w:cs="Tahoma"/>
                <w:b/>
                <w:bCs/>
                <w:lang w:val="es-EC"/>
              </w:rPr>
            </w:pPr>
            <w:r w:rsidRPr="00306A71">
              <w:rPr>
                <w:rFonts w:ascii="Tahoma" w:hAnsi="Tahoma" w:cs="Tahoma"/>
                <w:b/>
                <w:bCs/>
                <w:lang w:val="es-EC"/>
              </w:rPr>
              <w:t>FMAR-01828</w:t>
            </w: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306A71" w:rsidRDefault="00D1607B" w:rsidP="00D1607B">
            <w:pPr>
              <w:rPr>
                <w:rFonts w:ascii="Tahoma" w:hAnsi="Tahoma" w:cs="Tahoma"/>
                <w:b/>
                <w:bCs/>
                <w:lang w:val="es-EC"/>
              </w:rPr>
            </w:pP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552FDE" w:rsidRPr="00306A71" w:rsidRDefault="00552FDE" w:rsidP="00552FDE">
            <w:pPr>
              <w:spacing w:before="120" w:after="120"/>
              <w:rPr>
                <w:b/>
                <w:lang w:val="es-EC"/>
              </w:rPr>
            </w:pPr>
            <w:r w:rsidRPr="00306A71">
              <w:rPr>
                <w:rFonts w:ascii="Tahoma" w:hAnsi="Tahoma" w:cs="Tahoma"/>
                <w:b/>
                <w:bCs/>
                <w:lang w:val="es-EC"/>
              </w:rPr>
              <w:t xml:space="preserve">PRACTICA 1: </w:t>
            </w:r>
            <w:r w:rsidRPr="00306A71">
              <w:rPr>
                <w:rFonts w:ascii="Tahoma" w:hAnsi="Tahoma" w:cs="Tahoma"/>
                <w:b/>
                <w:lang w:val="es-EC"/>
              </w:rPr>
              <w:t>ESTIMACIÓN DE CONSUMO DE AGUA</w:t>
            </w:r>
          </w:p>
          <w:p w:rsidR="00D1607B" w:rsidRPr="00306A71" w:rsidRDefault="00D1607B" w:rsidP="00D1607B">
            <w:pPr>
              <w:rPr>
                <w:rFonts w:ascii="Tahoma" w:hAnsi="Tahoma" w:cs="Tahoma"/>
                <w:b/>
                <w:bCs/>
                <w:lang w:val="es-EC"/>
              </w:rPr>
            </w:pPr>
          </w:p>
        </w:tc>
      </w:tr>
    </w:tbl>
    <w:p w:rsidR="00D1607B" w:rsidRPr="00306A71" w:rsidRDefault="00D1607B" w:rsidP="00954CAB">
      <w:pPr>
        <w:pStyle w:val="Ttulo"/>
        <w:jc w:val="both"/>
        <w:rPr>
          <w:rFonts w:ascii="Tahoma" w:hAnsi="Tahoma" w:cs="Tahoma"/>
          <w:sz w:val="24"/>
          <w:lang w:val="es-EC"/>
        </w:rPr>
      </w:pPr>
    </w:p>
    <w:p w:rsidR="00954CAB" w:rsidRPr="00306A71" w:rsidRDefault="00D1607B" w:rsidP="00954CAB">
      <w:pPr>
        <w:pStyle w:val="Ttulo"/>
        <w:jc w:val="both"/>
        <w:rPr>
          <w:rFonts w:ascii="Tahoma" w:hAnsi="Tahoma" w:cs="Tahoma"/>
          <w:sz w:val="24"/>
          <w:lang w:val="es-EC"/>
        </w:rPr>
      </w:pPr>
      <w:r w:rsidRPr="00306A71">
        <w:rPr>
          <w:rFonts w:ascii="Tahoma" w:hAnsi="Tahoma" w:cs="Tahoma"/>
          <w:sz w:val="24"/>
          <w:lang w:val="es-EC"/>
        </w:rPr>
        <w:t>OBJETIVOS GENERALES:</w:t>
      </w:r>
    </w:p>
    <w:p w:rsidR="008F1B69" w:rsidRPr="00306A71" w:rsidRDefault="00552FDE" w:rsidP="00306A71">
      <w:pPr>
        <w:pStyle w:val="Ttulo"/>
        <w:pBdr>
          <w:top w:val="double" w:sz="4" w:space="1" w:color="auto"/>
          <w:left w:val="double" w:sz="4" w:space="16" w:color="auto"/>
          <w:bottom w:val="double" w:sz="4" w:space="1" w:color="auto"/>
          <w:right w:val="double" w:sz="4" w:space="4" w:color="auto"/>
        </w:pBdr>
        <w:tabs>
          <w:tab w:val="clear" w:pos="720"/>
        </w:tabs>
        <w:ind w:left="360"/>
        <w:jc w:val="both"/>
        <w:rPr>
          <w:rFonts w:ascii="Tahoma" w:hAnsi="Tahoma" w:cs="Tahoma"/>
          <w:b w:val="0"/>
          <w:sz w:val="24"/>
          <w:lang w:val="es-EC"/>
        </w:rPr>
      </w:pPr>
      <w:r w:rsidRPr="00306A71">
        <w:rPr>
          <w:rFonts w:ascii="Tahoma" w:hAnsi="Tahoma" w:cs="Tahoma"/>
          <w:b w:val="0"/>
          <w:sz w:val="24"/>
          <w:lang w:val="es-EC"/>
        </w:rPr>
        <w:t xml:space="preserve">Motivar al estudiante a conservar y proteger el agua disponible en la naturaleza, a través de la discusión en el salón de clases de las cifras promedios existentes a nivel mundial.  </w:t>
      </w:r>
    </w:p>
    <w:p w:rsidR="008C3A6F" w:rsidRPr="00306A71" w:rsidRDefault="008C3A6F" w:rsidP="00A2786F">
      <w:pPr>
        <w:jc w:val="both"/>
        <w:rPr>
          <w:rFonts w:ascii="Tahoma" w:hAnsi="Tahoma" w:cs="Tahoma"/>
          <w:lang w:val="es-EC"/>
        </w:rPr>
      </w:pPr>
    </w:p>
    <w:p w:rsidR="003B3F98" w:rsidRPr="00306A71" w:rsidRDefault="003B3F98" w:rsidP="00A2786F">
      <w:pPr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b/>
          <w:lang w:val="es-EC"/>
        </w:rPr>
        <w:t>EQUIPOS Y MATERIALES:</w:t>
      </w:r>
    </w:p>
    <w:p w:rsidR="008F1B69" w:rsidRPr="00306A71" w:rsidRDefault="008F1B69" w:rsidP="00306A71">
      <w:pPr>
        <w:numPr>
          <w:ilvl w:val="1"/>
          <w:numId w:val="1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1440"/>
          <w:tab w:val="num" w:pos="360"/>
        </w:tabs>
        <w:ind w:left="720" w:hanging="720"/>
        <w:jc w:val="both"/>
        <w:rPr>
          <w:rFonts w:ascii="Tahoma" w:eastAsia="Batang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>Planillas de consumo mensual de agua potable emitida por la empresa proveedora del servicio (Interagua o similar)</w:t>
      </w:r>
    </w:p>
    <w:p w:rsidR="008F1B69" w:rsidRPr="00306A71" w:rsidRDefault="008F1B69" w:rsidP="00306A71">
      <w:pPr>
        <w:numPr>
          <w:ilvl w:val="1"/>
          <w:numId w:val="1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1440"/>
          <w:tab w:val="num" w:pos="360"/>
        </w:tabs>
        <w:ind w:left="720" w:hanging="720"/>
        <w:jc w:val="both"/>
        <w:rPr>
          <w:rFonts w:ascii="Tahoma" w:eastAsia="Batang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>Calculadora de bolsillo o computadora con programa Excel o similar</w:t>
      </w:r>
    </w:p>
    <w:p w:rsidR="003B3F98" w:rsidRPr="00306A71" w:rsidRDefault="008F1B69" w:rsidP="00306A71">
      <w:pPr>
        <w:numPr>
          <w:ilvl w:val="1"/>
          <w:numId w:val="1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1440"/>
          <w:tab w:val="num" w:pos="360"/>
        </w:tabs>
        <w:ind w:left="720" w:hanging="720"/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>Acceso al servicio de Internet para búsqueda de información</w:t>
      </w:r>
    </w:p>
    <w:p w:rsidR="003B3F98" w:rsidRPr="00306A71" w:rsidRDefault="003B3F98" w:rsidP="00A2786F">
      <w:pPr>
        <w:jc w:val="both"/>
        <w:rPr>
          <w:rFonts w:ascii="Tahoma" w:hAnsi="Tahoma" w:cs="Tahoma"/>
          <w:b/>
          <w:lang w:val="es-EC"/>
        </w:rPr>
      </w:pPr>
    </w:p>
    <w:p w:rsidR="00D1607B" w:rsidRPr="00306A71" w:rsidRDefault="00D1607B" w:rsidP="00A2786F">
      <w:pPr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b/>
          <w:lang w:val="es-EC"/>
        </w:rPr>
        <w:t>PROCEDIMIENTO:</w:t>
      </w:r>
    </w:p>
    <w:p w:rsidR="00306A71" w:rsidRDefault="00306A71" w:rsidP="00306A71">
      <w:pPr>
        <w:numPr>
          <w:ilvl w:val="0"/>
          <w:numId w:val="3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>Calcular el consumo anual (m3/año) y diario (l/d) d</w:t>
      </w:r>
      <w:r>
        <w:rPr>
          <w:rFonts w:ascii="Tahoma" w:hAnsi="Tahoma" w:cs="Tahoma"/>
          <w:lang w:val="es-EC"/>
        </w:rPr>
        <w:t>e cada estudiante y su familia,</w:t>
      </w:r>
    </w:p>
    <w:p w:rsidR="00306A71" w:rsidRDefault="00306A71" w:rsidP="00306A71">
      <w:pPr>
        <w:numPr>
          <w:ilvl w:val="0"/>
          <w:numId w:val="3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C</w:t>
      </w:r>
      <w:r w:rsidRPr="00306A71">
        <w:rPr>
          <w:rFonts w:ascii="Tahoma" w:hAnsi="Tahoma" w:cs="Tahoma"/>
          <w:lang w:val="es-EC"/>
        </w:rPr>
        <w:t xml:space="preserve">omparar con los valores referenciales de consumo establecidos por las Naciones Unidas a nivel mundial (mínimo de 50 l/p/d), </w:t>
      </w:r>
    </w:p>
    <w:p w:rsidR="00306A71" w:rsidRDefault="00306A71" w:rsidP="00306A71">
      <w:pPr>
        <w:numPr>
          <w:ilvl w:val="0"/>
          <w:numId w:val="3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D</w:t>
      </w:r>
      <w:r w:rsidRPr="00306A71">
        <w:rPr>
          <w:rFonts w:ascii="Tahoma" w:hAnsi="Tahoma" w:cs="Tahoma"/>
          <w:lang w:val="es-EC"/>
        </w:rPr>
        <w:t xml:space="preserve">eterminar el monto acumulado anual comparándolo con costos con al menos 3 países americanos y 3 europeos, y </w:t>
      </w:r>
    </w:p>
    <w:p w:rsidR="008F1B69" w:rsidRPr="00306A71" w:rsidRDefault="00306A71" w:rsidP="00306A71">
      <w:pPr>
        <w:numPr>
          <w:ilvl w:val="0"/>
          <w:numId w:val="3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P</w:t>
      </w:r>
      <w:r w:rsidRPr="00306A71">
        <w:rPr>
          <w:rFonts w:ascii="Tahoma" w:hAnsi="Tahoma" w:cs="Tahoma"/>
          <w:lang w:val="es-EC"/>
        </w:rPr>
        <w:t>resentar una estrategia para disminuir el consumo.</w:t>
      </w:r>
    </w:p>
    <w:p w:rsidR="00306A71" w:rsidRPr="00306A71" w:rsidRDefault="00306A71" w:rsidP="00306A71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 w:after="120"/>
        <w:ind w:left="357"/>
        <w:jc w:val="both"/>
        <w:rPr>
          <w:rFonts w:ascii="Tahoma" w:hAnsi="Tahoma" w:cs="Tahoma"/>
          <w:b/>
          <w:lang w:val="es-EC"/>
        </w:rPr>
      </w:pPr>
      <w:r w:rsidRPr="00306A71">
        <w:rPr>
          <w:rFonts w:ascii="Tahoma" w:hAnsi="Tahoma" w:cs="Tahoma"/>
          <w:b/>
          <w:lang w:val="es-EC"/>
        </w:rPr>
        <w:t>Teoría</w:t>
      </w:r>
    </w:p>
    <w:p w:rsidR="008F1B69" w:rsidRPr="00306A71" w:rsidRDefault="008F1B69" w:rsidP="00306A71">
      <w:pPr>
        <w:numPr>
          <w:ilvl w:val="0"/>
          <w:numId w:val="2"/>
        </w:num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540"/>
        </w:tabs>
        <w:spacing w:before="120"/>
        <w:ind w:left="540"/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 xml:space="preserve">El agua cubre cerca del 71 % de la superficie del planeta Tierra, la mayor parte es salada y una parte muy pequeña es agua dulce. Contribuye a mantener el clima, disuelve a una gran cantidad de sustancias, que pueden llegar a ser contaminantes, y es esencial para las formas de vida conocidas. </w:t>
      </w:r>
    </w:p>
    <w:p w:rsidR="008F1B69" w:rsidRPr="00306A71" w:rsidRDefault="008F1B69" w:rsidP="00306A71">
      <w:pPr>
        <w:numPr>
          <w:ilvl w:val="0"/>
          <w:numId w:val="2"/>
        </w:num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540"/>
        </w:tabs>
        <w:spacing w:before="120"/>
        <w:ind w:left="540"/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 xml:space="preserve">El agua disponible se encuentra principalmente formando parte de los océanos (97.25%).   Del total sólo el 2.75 % (36 millones de km3) es agua dulce, y de ésta cerca del 75% forma el hielo de las zonas polares. De las aguas que fluyen en los continentes, cerca del 0.63 % (8 millones de km3) se encuentran en lagos, ríos y lagunas, y el 0.2 % flota en la atmósfera. </w:t>
      </w:r>
    </w:p>
    <w:p w:rsidR="008F1B69" w:rsidRDefault="008F1B69" w:rsidP="00306A71">
      <w:pPr>
        <w:numPr>
          <w:ilvl w:val="0"/>
          <w:numId w:val="2"/>
        </w:num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540"/>
        </w:tabs>
        <w:spacing w:before="120"/>
        <w:ind w:left="540"/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lastRenderedPageBreak/>
        <w:t xml:space="preserve">Se considera que el agua es un recurso renovable porque se recicla continuamente mediante el ciclo hidrológico del agua. </w:t>
      </w:r>
    </w:p>
    <w:p w:rsidR="008F1B69" w:rsidRPr="00306A71" w:rsidRDefault="008F1B69" w:rsidP="00306A71">
      <w:pPr>
        <w:numPr>
          <w:ilvl w:val="0"/>
          <w:numId w:val="2"/>
        </w:num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540"/>
        </w:tabs>
        <w:spacing w:before="120"/>
        <w:ind w:left="540"/>
        <w:jc w:val="both"/>
        <w:rPr>
          <w:rFonts w:ascii="Tahoma" w:eastAsia="Batang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>En Asia y América del Sur las pérdidas por evaporación representan el 60% del agua caída; y en Europa, 57%. Solamente en la Antártica la tasa es considerablemente menor (17%).</w:t>
      </w:r>
    </w:p>
    <w:p w:rsidR="008F1B69" w:rsidRPr="00306A71" w:rsidRDefault="008F1B69" w:rsidP="00306A71">
      <w:pPr>
        <w:numPr>
          <w:ilvl w:val="0"/>
          <w:numId w:val="2"/>
        </w:num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540"/>
        </w:tabs>
        <w:spacing w:before="120"/>
        <w:ind w:left="540"/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>Aún limitando los cálculos a las precipitaciones continentales (y restando el volumen evaporado que es aproximadamente un 60%) habría más de 80 mil m3 de agua anuales disponibles para el consumo de cada persona en el planeta.</w:t>
      </w:r>
    </w:p>
    <w:p w:rsidR="008F1B69" w:rsidRPr="00306A71" w:rsidRDefault="008F1B69" w:rsidP="00306A71">
      <w:pPr>
        <w:numPr>
          <w:ilvl w:val="0"/>
          <w:numId w:val="2"/>
        </w:num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540"/>
        </w:tabs>
        <w:spacing w:before="120"/>
        <w:ind w:left="540"/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>Las necesidades per capita varían con las zonas consideradas están el orden de 200–350 m3 por año. En Guayaquil se considera un promedio de 200 l/persona/día.</w:t>
      </w:r>
    </w:p>
    <w:p w:rsidR="008C3A6F" w:rsidRPr="00306A71" w:rsidRDefault="008F1B69" w:rsidP="00306A71">
      <w:pPr>
        <w:numPr>
          <w:ilvl w:val="0"/>
          <w:numId w:val="2"/>
        </w:num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tabs>
          <w:tab w:val="clear" w:pos="720"/>
          <w:tab w:val="num" w:pos="540"/>
        </w:tabs>
        <w:spacing w:before="120"/>
        <w:ind w:left="540"/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>Estas cifras muestran que la disponibilidad de agua no depende exclusivamente de los volúmenes existentes en la naturaleza, sino más bien de muchos otros factores.</w:t>
      </w:r>
    </w:p>
    <w:p w:rsidR="008C3A6F" w:rsidRPr="00306A71" w:rsidRDefault="008C3A6F" w:rsidP="003B3F98">
      <w:pPr>
        <w:jc w:val="both"/>
        <w:rPr>
          <w:rFonts w:ascii="Tahoma" w:hAnsi="Tahoma" w:cs="Tahoma"/>
          <w:lang w:val="es-EC"/>
        </w:rPr>
      </w:pPr>
    </w:p>
    <w:p w:rsidR="00D1607B" w:rsidRPr="00306A71" w:rsidRDefault="00D1607B" w:rsidP="00D1607B">
      <w:pPr>
        <w:jc w:val="both"/>
        <w:rPr>
          <w:rFonts w:ascii="Tahoma" w:hAnsi="Tahoma" w:cs="Tahoma"/>
          <w:b/>
          <w:lang w:val="es-EC"/>
        </w:rPr>
      </w:pPr>
      <w:r w:rsidRPr="00306A71">
        <w:rPr>
          <w:rFonts w:ascii="Tahoma" w:hAnsi="Tahoma" w:cs="Tahoma"/>
          <w:b/>
          <w:lang w:val="es-EC"/>
        </w:rPr>
        <w:t>RESULTADOS:</w:t>
      </w:r>
    </w:p>
    <w:p w:rsidR="008C3A6F" w:rsidRPr="00306A71" w:rsidRDefault="00306A71" w:rsidP="00306A7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lang w:val="es-EC"/>
        </w:rPr>
        <w:t xml:space="preserve">Los resultados serán presentados de manera impresa y en formato digital estableciendo los noveles de comparación determinados en el objetivo de la práctica.  Como valor agregado, se discutirán en clase el alcance de las estrategias propuestas y su factibilidad.  </w:t>
      </w:r>
    </w:p>
    <w:sectPr w:rsidR="008C3A6F" w:rsidRPr="00306A71" w:rsidSect="00306A71">
      <w:headerReference w:type="default" r:id="rId7"/>
      <w:footerReference w:type="default" r:id="rId8"/>
      <w:pgSz w:w="11906" w:h="16838" w:code="9"/>
      <w:pgMar w:top="1134" w:right="1134" w:bottom="1134" w:left="1440" w:header="851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93" w:rsidRDefault="002A0293">
      <w:r>
        <w:separator/>
      </w:r>
    </w:p>
  </w:endnote>
  <w:endnote w:type="continuationSeparator" w:id="1">
    <w:p w:rsidR="002A0293" w:rsidRDefault="002A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DE" w:rsidRPr="00C05576" w:rsidRDefault="00C05576" w:rsidP="00C05576">
    <w:pPr>
      <w:pStyle w:val="Piedepgina"/>
      <w:rPr>
        <w:rFonts w:ascii="Tahoma" w:hAnsi="Tahoma" w:cs="Tahoma"/>
        <w:sz w:val="20"/>
        <w:lang w:val="es-EC"/>
      </w:rPr>
    </w:pPr>
    <w:r w:rsidRPr="00C05576">
      <w:rPr>
        <w:rFonts w:ascii="Tahoma" w:hAnsi="Tahoma" w:cs="Tahoma"/>
        <w:sz w:val="20"/>
        <w:lang w:val="es-EC"/>
      </w:rPr>
      <w:t>Elaborado por: José V. Chang, Ing. M.Sc. Profesor FIMCM-ESPOL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93" w:rsidRDefault="002A0293">
      <w:r>
        <w:separator/>
      </w:r>
    </w:p>
  </w:footnote>
  <w:footnote w:type="continuationSeparator" w:id="1">
    <w:p w:rsidR="002A0293" w:rsidRDefault="002A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552FDE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552FDE" w:rsidRDefault="00552FDE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BD1BCD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552FDE" w:rsidRPr="00D1607B" w:rsidRDefault="00552FDE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552FDE" w:rsidRPr="00D1607B" w:rsidRDefault="00552FDE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552FDE" w:rsidRPr="008C3A6F" w:rsidRDefault="00552FDE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552FDE" w:rsidRDefault="00BD1BCD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52FDE" w:rsidRDefault="00552FDE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A99"/>
    <w:multiLevelType w:val="hybridMultilevel"/>
    <w:tmpl w:val="7D7EC6BE"/>
    <w:lvl w:ilvl="0" w:tplc="D44C1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41F77"/>
    <w:multiLevelType w:val="hybridMultilevel"/>
    <w:tmpl w:val="6CDCCF6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D5B54"/>
    <w:multiLevelType w:val="hybridMultilevel"/>
    <w:tmpl w:val="D20A598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136B81"/>
    <w:rsid w:val="002A0293"/>
    <w:rsid w:val="002D08C2"/>
    <w:rsid w:val="00306A71"/>
    <w:rsid w:val="003B3F98"/>
    <w:rsid w:val="00441F25"/>
    <w:rsid w:val="0044620A"/>
    <w:rsid w:val="00461409"/>
    <w:rsid w:val="00487869"/>
    <w:rsid w:val="004A7347"/>
    <w:rsid w:val="00540577"/>
    <w:rsid w:val="005468ED"/>
    <w:rsid w:val="00552FDE"/>
    <w:rsid w:val="00586E2A"/>
    <w:rsid w:val="005C0956"/>
    <w:rsid w:val="00662704"/>
    <w:rsid w:val="00663108"/>
    <w:rsid w:val="00663F51"/>
    <w:rsid w:val="0067676B"/>
    <w:rsid w:val="00692058"/>
    <w:rsid w:val="007022FE"/>
    <w:rsid w:val="00732FFA"/>
    <w:rsid w:val="007A79FC"/>
    <w:rsid w:val="007B79AF"/>
    <w:rsid w:val="008C3A6F"/>
    <w:rsid w:val="008F1B69"/>
    <w:rsid w:val="00954CAB"/>
    <w:rsid w:val="0095697A"/>
    <w:rsid w:val="009753D5"/>
    <w:rsid w:val="009943EC"/>
    <w:rsid w:val="009A7738"/>
    <w:rsid w:val="009C2551"/>
    <w:rsid w:val="00A2786F"/>
    <w:rsid w:val="00AB5F9B"/>
    <w:rsid w:val="00AD77FD"/>
    <w:rsid w:val="00B00A82"/>
    <w:rsid w:val="00BD1BCD"/>
    <w:rsid w:val="00BD2D47"/>
    <w:rsid w:val="00C05576"/>
    <w:rsid w:val="00C916CF"/>
    <w:rsid w:val="00D1607B"/>
    <w:rsid w:val="00D35BFC"/>
    <w:rsid w:val="00D55F80"/>
    <w:rsid w:val="00DC4635"/>
    <w:rsid w:val="00DD18A0"/>
    <w:rsid w:val="00E832F1"/>
    <w:rsid w:val="00E9073A"/>
    <w:rsid w:val="00EC2D75"/>
    <w:rsid w:val="00F0784F"/>
    <w:rsid w:val="00F248AF"/>
    <w:rsid w:val="00F6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1 Limnologia</vt:lpstr>
    </vt:vector>
  </TitlesOfParts>
  <Company>Trabajo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1 Limnologia</dc:title>
  <dc:subject>Determinacion consumo de agua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2009-07-29T18:32:00Z</dcterms:created>
  <dcterms:modified xsi:type="dcterms:W3CDTF">2009-07-29T18:32:00Z</dcterms:modified>
</cp:coreProperties>
</file>