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pcz" ContentType="image/x-pcz"/>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rPr>
          <w:rFonts w:ascii="Arial" w:eastAsia="Times New Roman" w:hAnsi="Arial"/>
          <w:b/>
          <w:sz w:val="32"/>
          <w:lang w:val="es-ES_tradnl" w:eastAsia="es-ES_tradnl"/>
        </w:rPr>
      </w:pPr>
    </w:p>
    <w:p w:rsidR="008807A1" w:rsidRPr="008807A1" w:rsidRDefault="008807A1" w:rsidP="008807A1">
      <w:pPr>
        <w:jc w:val="center"/>
        <w:rPr>
          <w:rFonts w:ascii="Arial" w:eastAsia="Times New Roman" w:hAnsi="Arial"/>
          <w:b/>
          <w:sz w:val="32"/>
          <w:lang w:val="es-ES_tradnl" w:eastAsia="es-ES_tradnl"/>
        </w:rPr>
      </w:pPr>
      <w:r w:rsidRPr="008807A1">
        <w:rPr>
          <w:rFonts w:ascii="Arial" w:eastAsia="Times New Roman" w:hAnsi="Arial"/>
          <w:b/>
          <w:sz w:val="32"/>
          <w:lang w:val="es-ES_tradnl" w:eastAsia="es-ES_tradnl"/>
        </w:rPr>
        <w:t>ESCUELA SUPERIOR POLITÉCNICA DEL LITORAL</w:t>
      </w:r>
    </w:p>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jc w:val="center"/>
        <w:rPr>
          <w:rFonts w:ascii="Arial" w:eastAsia="Times New Roman" w:hAnsi="Arial"/>
          <w:b/>
          <w:sz w:val="32"/>
          <w:lang w:val="es-ES_tradnl" w:eastAsia="es-ES_tradnl"/>
        </w:rPr>
      </w:pPr>
      <w:r w:rsidRPr="008807A1">
        <w:rPr>
          <w:rFonts w:ascii="Arial" w:eastAsia="Times New Roman" w:hAnsi="Arial"/>
          <w:b/>
          <w:sz w:val="32"/>
          <w:lang w:val="es-ES_tradnl" w:eastAsia="es-ES_tradnl"/>
        </w:rPr>
        <w:t>Facultad en Ingeniería en Ciencias de la Tierra</w:t>
      </w:r>
    </w:p>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jc w:val="center"/>
        <w:rPr>
          <w:rFonts w:ascii="Arial" w:eastAsia="Times New Roman" w:hAnsi="Arial" w:cs="Arial"/>
          <w:b/>
          <w:sz w:val="28"/>
          <w:szCs w:val="28"/>
          <w:lang w:val="es-EC" w:eastAsia="es-ES_tradnl"/>
        </w:rPr>
      </w:pPr>
      <w:r w:rsidRPr="008807A1">
        <w:rPr>
          <w:rFonts w:ascii="Arial" w:eastAsia="Times New Roman" w:hAnsi="Arial" w:cs="Arial"/>
          <w:sz w:val="28"/>
          <w:szCs w:val="28"/>
          <w:lang w:val="es-EC" w:eastAsia="es-ES_tradnl"/>
        </w:rPr>
        <w:t>“Análisis de un Fluido de Completación y Re-acondicionamiento de Pozos para  Determinar si Previene el Daño de Formación en los Campos Fanny y Dorine”</w:t>
      </w:r>
    </w:p>
    <w:p w:rsidR="008807A1" w:rsidRPr="008807A1" w:rsidRDefault="008807A1" w:rsidP="008807A1">
      <w:pPr>
        <w:jc w:val="center"/>
        <w:rPr>
          <w:rFonts w:ascii="Arial" w:eastAsia="Times New Roman" w:hAnsi="Arial" w:cs="Arial"/>
          <w:b/>
          <w:sz w:val="28"/>
          <w:szCs w:val="28"/>
          <w:lang w:val="es-EC" w:eastAsia="es-ES_tradnl"/>
        </w:rPr>
      </w:pPr>
    </w:p>
    <w:p w:rsidR="008807A1" w:rsidRPr="008807A1" w:rsidRDefault="008807A1" w:rsidP="008807A1">
      <w:pPr>
        <w:jc w:val="center"/>
        <w:rPr>
          <w:rFonts w:ascii="Arial" w:eastAsia="Times New Roman" w:hAnsi="Arial" w:cs="Arial"/>
          <w:b/>
          <w:sz w:val="28"/>
          <w:szCs w:val="28"/>
          <w:lang w:val="es-EC" w:eastAsia="es-ES_tradnl"/>
        </w:rPr>
      </w:pPr>
    </w:p>
    <w:p w:rsidR="008807A1" w:rsidRPr="008807A1" w:rsidRDefault="008807A1" w:rsidP="008807A1">
      <w:pPr>
        <w:jc w:val="center"/>
        <w:rPr>
          <w:rFonts w:ascii="Arial" w:eastAsia="Times New Roman" w:hAnsi="Arial" w:cs="Arial"/>
          <w:b/>
          <w:sz w:val="32"/>
          <w:szCs w:val="28"/>
          <w:lang w:val="es-EC" w:eastAsia="es-ES_tradnl"/>
        </w:rPr>
      </w:pPr>
      <w:r w:rsidRPr="008807A1">
        <w:rPr>
          <w:rFonts w:ascii="Arial" w:eastAsia="Times New Roman" w:hAnsi="Arial" w:cs="Arial"/>
          <w:b/>
          <w:sz w:val="32"/>
          <w:szCs w:val="28"/>
          <w:lang w:val="es-EC" w:eastAsia="es-ES_tradnl"/>
        </w:rPr>
        <w:t>TESIS DE GRADO</w:t>
      </w:r>
    </w:p>
    <w:p w:rsidR="008807A1" w:rsidRPr="008807A1" w:rsidRDefault="008807A1" w:rsidP="008807A1">
      <w:pPr>
        <w:jc w:val="center"/>
        <w:rPr>
          <w:rFonts w:ascii="Arial" w:eastAsia="Times New Roman" w:hAnsi="Arial" w:cs="Arial"/>
          <w:b/>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r w:rsidRPr="008807A1">
        <w:rPr>
          <w:rFonts w:ascii="Arial" w:eastAsia="Times New Roman" w:hAnsi="Arial" w:cs="Arial"/>
          <w:sz w:val="32"/>
          <w:szCs w:val="28"/>
          <w:lang w:val="es-EC" w:eastAsia="es-ES_tradnl"/>
        </w:rPr>
        <w:t>Previo a la obtención del Título de:</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b/>
          <w:sz w:val="28"/>
          <w:szCs w:val="28"/>
          <w:lang w:val="es-EC" w:eastAsia="es-ES_tradnl"/>
        </w:rPr>
      </w:pPr>
      <w:r w:rsidRPr="008807A1">
        <w:rPr>
          <w:rFonts w:ascii="Arial" w:eastAsia="Times New Roman" w:hAnsi="Arial" w:cs="Arial"/>
          <w:b/>
          <w:sz w:val="32"/>
          <w:szCs w:val="28"/>
          <w:lang w:val="es-EC" w:eastAsia="es-ES_tradnl"/>
        </w:rPr>
        <w:t>INGENIERO DE PETRÓLEO</w:t>
      </w:r>
      <w:r w:rsidRPr="008807A1">
        <w:rPr>
          <w:rFonts w:ascii="Arial" w:eastAsia="Times New Roman" w:hAnsi="Arial" w:cs="Arial"/>
          <w:b/>
          <w:sz w:val="28"/>
          <w:szCs w:val="28"/>
          <w:lang w:val="es-EC" w:eastAsia="es-ES_tradnl"/>
        </w:rPr>
        <w:t xml:space="preserve"> </w:t>
      </w:r>
    </w:p>
    <w:p w:rsidR="008807A1" w:rsidRPr="008807A1" w:rsidRDefault="008807A1" w:rsidP="008807A1">
      <w:pPr>
        <w:jc w:val="center"/>
        <w:rPr>
          <w:rFonts w:ascii="Arial" w:eastAsia="Times New Roman" w:hAnsi="Arial" w:cs="Arial"/>
          <w:b/>
          <w:sz w:val="28"/>
          <w:szCs w:val="28"/>
          <w:lang w:val="es-EC" w:eastAsia="es-ES_tradnl"/>
        </w:rPr>
      </w:pPr>
    </w:p>
    <w:p w:rsidR="008807A1" w:rsidRPr="008807A1" w:rsidRDefault="008807A1" w:rsidP="008807A1">
      <w:pPr>
        <w:jc w:val="center"/>
        <w:rPr>
          <w:rFonts w:ascii="Arial" w:eastAsia="Times New Roman" w:hAnsi="Arial" w:cs="Arial"/>
          <w:b/>
          <w:sz w:val="28"/>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r w:rsidRPr="008807A1">
        <w:rPr>
          <w:rFonts w:ascii="Arial" w:eastAsia="Times New Roman" w:hAnsi="Arial" w:cs="Arial"/>
          <w:sz w:val="32"/>
          <w:szCs w:val="28"/>
          <w:lang w:val="es-EC" w:eastAsia="es-ES_tradnl"/>
        </w:rPr>
        <w:t>Presentado por:</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r w:rsidRPr="008807A1">
        <w:rPr>
          <w:rFonts w:ascii="Arial" w:eastAsia="Times New Roman" w:hAnsi="Arial" w:cs="Arial"/>
          <w:sz w:val="32"/>
          <w:szCs w:val="28"/>
          <w:lang w:val="es-EC" w:eastAsia="es-ES_tradnl"/>
        </w:rPr>
        <w:t>Gerhard Alexander Condit Salazar</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r w:rsidRPr="008807A1">
        <w:rPr>
          <w:rFonts w:ascii="Arial" w:eastAsia="Times New Roman" w:hAnsi="Arial" w:cs="Arial"/>
          <w:sz w:val="32"/>
          <w:szCs w:val="28"/>
          <w:lang w:val="es-EC" w:eastAsia="es-ES_tradnl"/>
        </w:rPr>
        <w:t>GUAYAQUIL – ECUADOR</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r w:rsidRPr="008807A1">
        <w:rPr>
          <w:rFonts w:ascii="Arial" w:eastAsia="Times New Roman" w:hAnsi="Arial" w:cs="Arial"/>
          <w:sz w:val="32"/>
          <w:szCs w:val="28"/>
          <w:lang w:val="es-EC" w:eastAsia="es-ES_tradnl"/>
        </w:rPr>
        <w:t>AÑO: 2008</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b/>
          <w:sz w:val="32"/>
          <w:szCs w:val="28"/>
          <w:lang w:val="es-EC" w:eastAsia="es-ES_tradnl"/>
        </w:rPr>
      </w:pPr>
      <w:r w:rsidRPr="008807A1">
        <w:rPr>
          <w:rFonts w:ascii="Arial" w:eastAsia="Times New Roman" w:hAnsi="Arial" w:cs="Arial"/>
          <w:b/>
          <w:sz w:val="32"/>
          <w:szCs w:val="28"/>
          <w:lang w:val="es-EC" w:eastAsia="es-ES_tradnl"/>
        </w:rPr>
        <w:t>A G R A D E C I M I E N T O</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rPr>
          <w:rFonts w:ascii="Arial" w:eastAsia="Times New Roman" w:hAnsi="Arial" w:cs="Arial"/>
          <w:sz w:val="32"/>
          <w:szCs w:val="28"/>
          <w:lang w:val="es-EC" w:eastAsia="es-ES_tradnl"/>
        </w:rPr>
      </w:pPr>
    </w:p>
    <w:p w:rsidR="008807A1" w:rsidRPr="008807A1" w:rsidRDefault="008807A1" w:rsidP="008807A1">
      <w:pPr>
        <w:rPr>
          <w:rFonts w:ascii="Arial" w:eastAsia="Times New Roman" w:hAnsi="Arial" w:cs="Arial"/>
          <w:sz w:val="32"/>
          <w:szCs w:val="28"/>
          <w:lang w:val="es-EC" w:eastAsia="es-ES_tradnl"/>
        </w:rPr>
      </w:pPr>
    </w:p>
    <w:p w:rsidR="008807A1" w:rsidRPr="008807A1" w:rsidRDefault="008807A1" w:rsidP="008807A1">
      <w:pPr>
        <w:rPr>
          <w:rFonts w:ascii="Arial" w:eastAsia="Times New Roman" w:hAnsi="Arial" w:cs="Arial"/>
          <w:sz w:val="32"/>
          <w:szCs w:val="28"/>
          <w:lang w:val="es-EC" w:eastAsia="es-ES_tradnl"/>
        </w:rPr>
      </w:pPr>
    </w:p>
    <w:p w:rsidR="008807A1" w:rsidRPr="008807A1" w:rsidRDefault="008807A1" w:rsidP="008807A1">
      <w:pPr>
        <w:rPr>
          <w:rFonts w:ascii="Arial" w:eastAsia="Times New Roman" w:hAnsi="Arial" w:cs="Arial"/>
          <w:sz w:val="32"/>
          <w:szCs w:val="28"/>
          <w:lang w:val="es-EC" w:eastAsia="es-ES_tradnl"/>
        </w:rPr>
      </w:pPr>
    </w:p>
    <w:p w:rsidR="008807A1" w:rsidRPr="008807A1" w:rsidRDefault="008807A1" w:rsidP="008807A1">
      <w:pPr>
        <w:rPr>
          <w:rFonts w:ascii="Arial" w:eastAsia="Times New Roman" w:hAnsi="Arial" w:cs="Arial"/>
          <w:sz w:val="32"/>
          <w:szCs w:val="28"/>
          <w:lang w:val="es-EC" w:eastAsia="es-ES_tradnl"/>
        </w:rPr>
      </w:pPr>
    </w:p>
    <w:p w:rsidR="008807A1" w:rsidRPr="008807A1" w:rsidRDefault="008807A1" w:rsidP="008807A1">
      <w:pP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spacing w:line="480" w:lineRule="auto"/>
        <w:ind w:left="5103"/>
        <w:jc w:val="both"/>
        <w:rPr>
          <w:rFonts w:ascii="Arial" w:eastAsia="Times New Roman" w:hAnsi="Arial" w:cs="Arial"/>
          <w:sz w:val="28"/>
          <w:szCs w:val="28"/>
          <w:lang w:val="es-EC" w:eastAsia="es-ES_tradnl"/>
        </w:rPr>
      </w:pPr>
      <w:r w:rsidRPr="008807A1">
        <w:rPr>
          <w:rFonts w:ascii="Arial" w:eastAsia="Times New Roman" w:hAnsi="Arial" w:cs="Arial"/>
          <w:sz w:val="28"/>
          <w:szCs w:val="28"/>
          <w:lang w:val="es-EC" w:eastAsia="es-ES_tradnl"/>
        </w:rPr>
        <w:t>A todas las personas que de uno u otro modo colaboraron, apoyaron y presionaron en la realización de este trabajo.</w:t>
      </w: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b/>
          <w:sz w:val="32"/>
          <w:szCs w:val="28"/>
          <w:lang w:val="es-EC" w:eastAsia="es-ES_tradnl"/>
        </w:rPr>
      </w:pPr>
      <w:r w:rsidRPr="008807A1">
        <w:rPr>
          <w:rFonts w:ascii="Arial" w:eastAsia="Times New Roman" w:hAnsi="Arial" w:cs="Arial"/>
          <w:b/>
          <w:sz w:val="32"/>
          <w:szCs w:val="28"/>
          <w:lang w:val="es-EC" w:eastAsia="es-ES_tradnl"/>
        </w:rPr>
        <w:t xml:space="preserve">D E D I C A T O R I A </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spacing w:line="480" w:lineRule="auto"/>
        <w:ind w:left="4820"/>
        <w:jc w:val="both"/>
        <w:rPr>
          <w:rFonts w:ascii="Arial" w:eastAsia="Times New Roman" w:hAnsi="Arial" w:cs="Arial"/>
          <w:sz w:val="28"/>
          <w:szCs w:val="28"/>
          <w:lang w:val="es-EC" w:eastAsia="es-ES_tradnl"/>
        </w:rPr>
      </w:pPr>
      <w:r w:rsidRPr="008807A1">
        <w:rPr>
          <w:rFonts w:ascii="Arial" w:eastAsia="Times New Roman" w:hAnsi="Arial" w:cs="Arial"/>
          <w:sz w:val="28"/>
          <w:szCs w:val="28"/>
          <w:lang w:val="es-EC" w:eastAsia="es-ES_tradnl"/>
        </w:rPr>
        <w:t xml:space="preserve">Este trabajo es dedicado a mis seres queridos especialmente a mis padres, por su esfuerzo y empuje. </w:t>
      </w: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b/>
          <w:sz w:val="32"/>
          <w:szCs w:val="28"/>
          <w:lang w:val="es-EC" w:eastAsia="es-ES_tradnl"/>
        </w:rPr>
      </w:pPr>
    </w:p>
    <w:p w:rsidR="008807A1" w:rsidRPr="008807A1" w:rsidRDefault="008807A1" w:rsidP="008807A1">
      <w:pPr>
        <w:jc w:val="center"/>
        <w:rPr>
          <w:rFonts w:ascii="Arial" w:eastAsia="Times New Roman" w:hAnsi="Arial" w:cs="Arial"/>
          <w:b/>
          <w:sz w:val="32"/>
          <w:szCs w:val="28"/>
          <w:lang w:val="es-EC" w:eastAsia="es-ES_tradnl"/>
        </w:rPr>
      </w:pPr>
    </w:p>
    <w:p w:rsidR="008807A1" w:rsidRPr="008807A1" w:rsidRDefault="008807A1" w:rsidP="008807A1">
      <w:pPr>
        <w:jc w:val="center"/>
        <w:rPr>
          <w:rFonts w:ascii="Arial" w:eastAsia="Times New Roman" w:hAnsi="Arial" w:cs="Arial"/>
          <w:b/>
          <w:sz w:val="32"/>
          <w:szCs w:val="28"/>
          <w:lang w:val="es-EC" w:eastAsia="es-ES_tradnl"/>
        </w:rPr>
      </w:pPr>
      <w:r w:rsidRPr="008807A1">
        <w:rPr>
          <w:rFonts w:ascii="Arial" w:eastAsia="Times New Roman" w:hAnsi="Arial" w:cs="Arial"/>
          <w:b/>
          <w:sz w:val="32"/>
          <w:szCs w:val="28"/>
          <w:lang w:val="es-EC" w:eastAsia="es-ES_tradnl"/>
        </w:rPr>
        <w:t>TRIBUNAL DE GRADUACIÓN</w:t>
      </w: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32"/>
          <w:szCs w:val="28"/>
          <w:lang w:val="es-EC" w:eastAsia="es-ES_tradnl"/>
        </w:rPr>
      </w:pPr>
    </w:p>
    <w:p w:rsidR="008807A1" w:rsidRPr="008807A1" w:rsidRDefault="008807A1" w:rsidP="008807A1">
      <w:pPr>
        <w:jc w:val="both"/>
        <w:rPr>
          <w:rFonts w:ascii="Arial" w:eastAsia="Times New Roman" w:hAnsi="Arial" w:cs="Arial"/>
          <w:sz w:val="32"/>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cs="Arial"/>
          <w:sz w:val="28"/>
          <w:szCs w:val="28"/>
          <w:lang w:val="es-EC" w:eastAsia="es-ES_tradnl"/>
        </w:rPr>
      </w:pPr>
      <w:r w:rsidRPr="008807A1">
        <w:rPr>
          <w:rFonts w:ascii="Arial" w:eastAsia="Times New Roman" w:hAnsi="Arial" w:cs="Arial"/>
          <w:sz w:val="28"/>
          <w:szCs w:val="20"/>
          <w:lang w:val="es-ES" w:eastAsia="es-ES"/>
        </w:rPr>
        <w:pict>
          <v:line id="_x0000_s1036" style="position:absolute;left:0;text-align:left;z-index:251657728" from="-6.4pt,15.15pt" to="173.6pt,15.15pt"/>
        </w:pict>
      </w:r>
      <w:r w:rsidRPr="008807A1">
        <w:rPr>
          <w:rFonts w:ascii="Arial" w:eastAsia="Times New Roman" w:hAnsi="Arial" w:cs="Arial"/>
          <w:sz w:val="28"/>
          <w:szCs w:val="20"/>
          <w:lang w:val="es-ES" w:eastAsia="es-ES"/>
        </w:rPr>
        <w:pict>
          <v:line id="_x0000_s1037" style="position:absolute;left:0;text-align:left;z-index:251658752" from="217.65pt,15.15pt" to="397.65pt,15.15pt"/>
        </w:pict>
      </w:r>
    </w:p>
    <w:p w:rsidR="008807A1" w:rsidRPr="008807A1" w:rsidRDefault="008807A1" w:rsidP="008807A1">
      <w:pPr>
        <w:jc w:val="center"/>
        <w:rPr>
          <w:rFonts w:ascii="Arial" w:eastAsia="Times New Roman" w:hAnsi="Arial" w:cs="Arial"/>
          <w:sz w:val="28"/>
          <w:szCs w:val="28"/>
          <w:lang w:val="es-EC" w:eastAsia="es-ES_tradnl"/>
        </w:rPr>
      </w:pPr>
      <w:r w:rsidRPr="008807A1">
        <w:rPr>
          <w:rFonts w:ascii="Arial" w:eastAsia="Times New Roman" w:hAnsi="Arial" w:cs="Arial"/>
          <w:sz w:val="28"/>
          <w:szCs w:val="20"/>
          <w:lang w:val="es-ES" w:eastAsia="es-ES"/>
        </w:rPr>
        <w:pict>
          <v:shapetype id="_x0000_t202" coordsize="21600,21600" o:spt="202" path="m,l,21600r21600,l21600,xe">
            <v:stroke joinstyle="miter"/>
            <v:path gradientshapeok="t" o:connecttype="rect"/>
          </v:shapetype>
          <v:shape id="_x0000_s1033" type="#_x0000_t202" style="position:absolute;left:0;text-align:left;margin-left:8.6pt;margin-top:8.05pt;width:171pt;height:81pt;z-index:251654656">
            <v:stroke opacity="0"/>
            <v:textbox style="mso-next-textbox:#_x0000_s1033">
              <w:txbxContent>
                <w:p w:rsidR="00092FF1" w:rsidRPr="00B3110C" w:rsidRDefault="00092FF1" w:rsidP="008807A1">
                  <w:pPr>
                    <w:jc w:val="center"/>
                    <w:rPr>
                      <w:rFonts w:ascii="Arial" w:hAnsi="Arial"/>
                    </w:rPr>
                  </w:pPr>
                  <w:r w:rsidRPr="00B3110C">
                    <w:rPr>
                      <w:rFonts w:ascii="Arial" w:hAnsi="Arial"/>
                    </w:rPr>
                    <w:t>Ing. Héctor Román F.</w:t>
                  </w:r>
                </w:p>
                <w:p w:rsidR="00092FF1" w:rsidRPr="00B3110C" w:rsidRDefault="00092FF1" w:rsidP="008807A1">
                  <w:pPr>
                    <w:jc w:val="center"/>
                    <w:rPr>
                      <w:rFonts w:ascii="Arial" w:hAnsi="Arial"/>
                    </w:rPr>
                  </w:pPr>
                  <w:r w:rsidRPr="00B3110C">
                    <w:rPr>
                      <w:rFonts w:ascii="Arial" w:hAnsi="Arial"/>
                    </w:rPr>
                    <w:t>VOCAL</w:t>
                  </w:r>
                </w:p>
              </w:txbxContent>
            </v:textbox>
          </v:shape>
        </w:pict>
      </w:r>
      <w:r w:rsidRPr="008807A1">
        <w:rPr>
          <w:rFonts w:ascii="Arial" w:eastAsia="Times New Roman" w:hAnsi="Arial" w:cs="Arial"/>
          <w:sz w:val="28"/>
          <w:szCs w:val="20"/>
          <w:lang w:val="es-ES" w:eastAsia="es-ES"/>
        </w:rPr>
        <w:pict>
          <v:shape id="_x0000_s1034" type="#_x0000_t202" style="position:absolute;left:0;text-align:left;margin-left:217.65pt;margin-top:8.05pt;width:198pt;height:1in;z-index:251655680">
            <v:stroke opacity="0"/>
            <v:textbox>
              <w:txbxContent>
                <w:p w:rsidR="00092FF1" w:rsidRPr="008807A1" w:rsidRDefault="00092FF1" w:rsidP="008807A1">
                  <w:pPr>
                    <w:jc w:val="center"/>
                    <w:rPr>
                      <w:rFonts w:ascii="Arial" w:hAnsi="Arial"/>
                      <w:lang w:val="es-ES"/>
                    </w:rPr>
                  </w:pPr>
                  <w:r w:rsidRPr="008807A1">
                    <w:rPr>
                      <w:rFonts w:ascii="Arial" w:hAnsi="Arial"/>
                      <w:lang w:val="es-ES"/>
                    </w:rPr>
                    <w:t>Ing. Daniel Tapia F.</w:t>
                  </w:r>
                </w:p>
                <w:p w:rsidR="00092FF1" w:rsidRPr="008807A1" w:rsidRDefault="00092FF1" w:rsidP="008807A1">
                  <w:pPr>
                    <w:jc w:val="center"/>
                    <w:rPr>
                      <w:rFonts w:ascii="Arial" w:hAnsi="Arial"/>
                      <w:lang w:val="es-ES"/>
                    </w:rPr>
                  </w:pPr>
                  <w:r w:rsidRPr="008807A1">
                    <w:rPr>
                      <w:rFonts w:ascii="Arial" w:hAnsi="Arial"/>
                      <w:lang w:val="es-ES"/>
                    </w:rPr>
                    <w:t>DIRECTOR DE TESIS</w:t>
                  </w:r>
                </w:p>
              </w:txbxContent>
            </v:textbox>
          </v:shape>
        </w:pict>
      </w:r>
    </w:p>
    <w:p w:rsidR="008807A1" w:rsidRPr="008807A1" w:rsidRDefault="008807A1" w:rsidP="008807A1">
      <w:pPr>
        <w:ind w:left="4962"/>
        <w:jc w:val="center"/>
        <w:rPr>
          <w:rFonts w:ascii="Arial" w:eastAsia="Times New Roman" w:hAnsi="Arial" w:cs="Arial"/>
          <w:sz w:val="28"/>
          <w:szCs w:val="28"/>
          <w:lang w:val="es-EC"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r w:rsidRPr="008807A1">
        <w:rPr>
          <w:rFonts w:ascii="Arial" w:eastAsia="Times New Roman" w:hAnsi="Arial"/>
          <w:sz w:val="32"/>
          <w:szCs w:val="20"/>
          <w:lang w:val="es-ES" w:eastAsia="es-ES"/>
        </w:rPr>
        <w:pict>
          <v:shape id="_x0000_s1035" type="#_x0000_t202" style="position:absolute;left:0;text-align:left;margin-left:100.65pt;margin-top:10.25pt;width:189pt;height:63pt;z-index:251656704">
            <v:stroke opacity="0"/>
            <v:textbox>
              <w:txbxContent>
                <w:p w:rsidR="00092FF1" w:rsidRPr="00B3110C" w:rsidRDefault="00092FF1" w:rsidP="008807A1">
                  <w:pPr>
                    <w:jc w:val="center"/>
                    <w:rPr>
                      <w:rFonts w:ascii="Arial" w:hAnsi="Arial"/>
                    </w:rPr>
                  </w:pPr>
                  <w:r w:rsidRPr="00B3110C">
                    <w:rPr>
                      <w:rFonts w:ascii="Arial" w:hAnsi="Arial"/>
                    </w:rPr>
                    <w:t>Ing. Heinz Terán M.</w:t>
                  </w:r>
                </w:p>
                <w:p w:rsidR="00092FF1" w:rsidRPr="00B3110C" w:rsidRDefault="00092FF1" w:rsidP="008807A1">
                  <w:pPr>
                    <w:jc w:val="center"/>
                    <w:rPr>
                      <w:rFonts w:ascii="Arial" w:hAnsi="Arial"/>
                    </w:rPr>
                  </w:pPr>
                  <w:r w:rsidRPr="00B3110C">
                    <w:rPr>
                      <w:rFonts w:ascii="Arial" w:hAnsi="Arial"/>
                    </w:rPr>
                    <w:t>VOCAL</w:t>
                  </w:r>
                </w:p>
              </w:txbxContent>
            </v:textbox>
          </v:shape>
        </w:pict>
      </w:r>
      <w:r w:rsidRPr="008807A1">
        <w:rPr>
          <w:rFonts w:ascii="Arial" w:eastAsia="Times New Roman" w:hAnsi="Arial"/>
          <w:sz w:val="32"/>
          <w:szCs w:val="20"/>
          <w:lang w:val="es-ES" w:eastAsia="es-ES"/>
        </w:rPr>
        <w:pict>
          <v:line id="_x0000_s1038" style="position:absolute;left:0;text-align:left;z-index:251659776" from="112.65pt,10.25pt" to="283.65pt,10.25pt"/>
        </w:pict>
      </w: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sz w:val="32"/>
          <w:lang w:val="es-ES_tradnl" w:eastAsia="es-ES_tradnl"/>
        </w:rPr>
      </w:pPr>
    </w:p>
    <w:p w:rsidR="008807A1" w:rsidRPr="008807A1" w:rsidRDefault="008807A1" w:rsidP="008807A1">
      <w:pPr>
        <w:jc w:val="center"/>
        <w:rPr>
          <w:rFonts w:ascii="Arial" w:eastAsia="Times New Roman" w:hAnsi="Arial"/>
          <w:b/>
          <w:sz w:val="32"/>
          <w:lang w:val="es-ES_tradnl" w:eastAsia="es-ES_tradnl"/>
        </w:rPr>
      </w:pPr>
      <w:r w:rsidRPr="008807A1">
        <w:rPr>
          <w:rFonts w:ascii="Arial" w:eastAsia="Times New Roman" w:hAnsi="Arial"/>
          <w:b/>
          <w:sz w:val="32"/>
          <w:lang w:val="es-ES_tradnl" w:eastAsia="es-ES_tradnl"/>
        </w:rPr>
        <w:t>DECLARACIÓN EXPRESA</w:t>
      </w:r>
    </w:p>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jc w:val="center"/>
        <w:rPr>
          <w:rFonts w:ascii="Arial" w:eastAsia="Times New Roman" w:hAnsi="Arial"/>
          <w:b/>
          <w:sz w:val="32"/>
          <w:lang w:val="es-ES_tradnl" w:eastAsia="es-ES_tradnl"/>
        </w:rPr>
      </w:pPr>
    </w:p>
    <w:p w:rsidR="008807A1" w:rsidRPr="008807A1" w:rsidRDefault="008807A1" w:rsidP="008807A1">
      <w:pPr>
        <w:spacing w:line="480" w:lineRule="auto"/>
        <w:jc w:val="both"/>
        <w:rPr>
          <w:rFonts w:ascii="Arial" w:eastAsia="Times New Roman" w:hAnsi="Arial"/>
          <w:b/>
          <w:sz w:val="32"/>
          <w:lang w:val="es-ES_tradnl" w:eastAsia="es-ES_tradnl"/>
        </w:rPr>
      </w:pPr>
      <w:r w:rsidRPr="008807A1">
        <w:rPr>
          <w:rFonts w:ascii="Arial" w:eastAsia="Times New Roman" w:hAnsi="Arial"/>
          <w:sz w:val="32"/>
          <w:lang w:val="es-ES_tradnl" w:eastAsia="es-ES_tradnl"/>
        </w:rPr>
        <w:t>“La responsabilidad del contenido de esta Tesis de grado, me corresponden exclusivamente; y el patrimonio intelectual de la misma a la</w:t>
      </w:r>
      <w:r w:rsidRPr="008807A1">
        <w:rPr>
          <w:rFonts w:ascii="Arial" w:eastAsia="Times New Roman" w:hAnsi="Arial"/>
          <w:b/>
          <w:sz w:val="32"/>
          <w:lang w:val="es-ES_tradnl" w:eastAsia="es-ES_tradnl"/>
        </w:rPr>
        <w:t xml:space="preserve"> ESCUELA SUPERIOR POLITÉCNICA DEL LITORAL”</w:t>
      </w:r>
    </w:p>
    <w:p w:rsidR="008807A1" w:rsidRPr="008807A1" w:rsidRDefault="008807A1" w:rsidP="008807A1">
      <w:pPr>
        <w:spacing w:line="480" w:lineRule="auto"/>
        <w:jc w:val="both"/>
        <w:rPr>
          <w:rFonts w:ascii="Arial" w:eastAsia="Times New Roman" w:hAnsi="Arial"/>
          <w:b/>
          <w:sz w:val="32"/>
          <w:lang w:val="es-ES_tradnl" w:eastAsia="es-ES_tradnl"/>
        </w:rPr>
      </w:pPr>
    </w:p>
    <w:p w:rsidR="008807A1" w:rsidRPr="008807A1" w:rsidRDefault="008807A1" w:rsidP="008807A1">
      <w:pPr>
        <w:spacing w:line="480" w:lineRule="auto"/>
        <w:jc w:val="center"/>
        <w:rPr>
          <w:rFonts w:ascii="Arial" w:eastAsia="Times New Roman" w:hAnsi="Arial"/>
          <w:b/>
          <w:sz w:val="32"/>
          <w:lang w:val="es-ES_tradnl" w:eastAsia="es-ES_tradnl"/>
        </w:rPr>
      </w:pPr>
      <w:r w:rsidRPr="008807A1">
        <w:rPr>
          <w:rFonts w:ascii="Arial" w:eastAsia="Times New Roman" w:hAnsi="Arial"/>
          <w:b/>
          <w:sz w:val="32"/>
          <w:lang w:val="es-ES_tradnl" w:eastAsia="es-ES_tradnl"/>
        </w:rPr>
        <w:t>(</w:t>
      </w:r>
      <w:r w:rsidRPr="008807A1">
        <w:rPr>
          <w:rFonts w:ascii="Arial" w:eastAsia="Times New Roman" w:hAnsi="Arial"/>
          <w:sz w:val="32"/>
          <w:lang w:val="es-ES_tradnl" w:eastAsia="es-ES_tradnl"/>
        </w:rPr>
        <w:t>Reglamente de Graduación de la</w:t>
      </w:r>
      <w:r w:rsidRPr="008807A1">
        <w:rPr>
          <w:rFonts w:ascii="Arial" w:eastAsia="Times New Roman" w:hAnsi="Arial"/>
          <w:b/>
          <w:sz w:val="32"/>
          <w:lang w:val="es-ES_tradnl" w:eastAsia="es-ES_tradnl"/>
        </w:rPr>
        <w:t xml:space="preserve"> ESPOL)</w:t>
      </w:r>
    </w:p>
    <w:p w:rsidR="008807A1" w:rsidRPr="008807A1" w:rsidRDefault="008807A1" w:rsidP="008807A1">
      <w:pPr>
        <w:spacing w:line="480" w:lineRule="auto"/>
        <w:jc w:val="center"/>
        <w:rPr>
          <w:rFonts w:ascii="Arial" w:eastAsia="Times New Roman" w:hAnsi="Arial"/>
          <w:b/>
          <w:sz w:val="32"/>
          <w:lang w:val="es-ES_tradnl" w:eastAsia="es-ES_tradnl"/>
        </w:rPr>
      </w:pPr>
    </w:p>
    <w:p w:rsidR="008807A1" w:rsidRPr="008807A1" w:rsidRDefault="008807A1" w:rsidP="008807A1">
      <w:pPr>
        <w:spacing w:line="480" w:lineRule="auto"/>
        <w:jc w:val="center"/>
        <w:rPr>
          <w:rFonts w:ascii="Arial" w:eastAsia="Times New Roman" w:hAnsi="Arial"/>
          <w:b/>
          <w:sz w:val="32"/>
          <w:lang w:val="es-ES_tradnl" w:eastAsia="es-ES_tradnl"/>
        </w:rPr>
      </w:pPr>
    </w:p>
    <w:p w:rsidR="008807A1" w:rsidRPr="008807A1" w:rsidRDefault="008807A1" w:rsidP="008807A1">
      <w:pPr>
        <w:spacing w:line="480" w:lineRule="auto"/>
        <w:jc w:val="center"/>
        <w:rPr>
          <w:rFonts w:ascii="Arial" w:eastAsia="Times New Roman" w:hAnsi="Arial"/>
          <w:b/>
          <w:sz w:val="32"/>
          <w:lang w:val="es-ES_tradnl" w:eastAsia="es-ES_tradnl"/>
        </w:rPr>
      </w:pPr>
    </w:p>
    <w:p w:rsidR="008807A1" w:rsidRPr="008807A1" w:rsidRDefault="008807A1" w:rsidP="008807A1">
      <w:pPr>
        <w:spacing w:line="480" w:lineRule="auto"/>
        <w:jc w:val="center"/>
        <w:rPr>
          <w:rFonts w:ascii="Arial" w:eastAsia="Times New Roman" w:hAnsi="Arial"/>
          <w:b/>
          <w:sz w:val="32"/>
          <w:lang w:val="es-ES_tradnl" w:eastAsia="es-ES_tradnl"/>
        </w:rPr>
      </w:pPr>
      <w:r w:rsidRPr="008807A1">
        <w:rPr>
          <w:rFonts w:ascii="Arial" w:eastAsia="Times New Roman" w:hAnsi="Arial"/>
          <w:b/>
          <w:sz w:val="32"/>
          <w:szCs w:val="20"/>
          <w:lang w:val="es-ES" w:eastAsia="es-ES"/>
        </w:rPr>
        <w:pict>
          <v:line id="_x0000_s1039" style="position:absolute;left:0;text-align:left;flip:x;z-index:251660800" from="268.65pt,19.25pt" to="412.65pt,19.25pt"/>
        </w:pict>
      </w:r>
    </w:p>
    <w:p w:rsidR="008807A1" w:rsidRDefault="008807A1" w:rsidP="008807A1">
      <w:pPr>
        <w:spacing w:line="480" w:lineRule="auto"/>
        <w:jc w:val="right"/>
        <w:rPr>
          <w:rFonts w:ascii="Arial" w:eastAsia="Times New Roman" w:hAnsi="Arial"/>
          <w:sz w:val="32"/>
          <w:lang w:eastAsia="es-ES_tradnl"/>
        </w:rPr>
      </w:pPr>
      <w:r w:rsidRPr="008807A1">
        <w:rPr>
          <w:rFonts w:ascii="Arial" w:eastAsia="Times New Roman" w:hAnsi="Arial"/>
          <w:sz w:val="32"/>
          <w:lang w:eastAsia="es-ES_tradnl"/>
        </w:rPr>
        <w:t>Gerhard Condit</w:t>
      </w:r>
    </w:p>
    <w:p w:rsidR="008807A1" w:rsidRPr="008807A1" w:rsidRDefault="008807A1" w:rsidP="008807A1">
      <w:pPr>
        <w:spacing w:line="480" w:lineRule="auto"/>
        <w:jc w:val="center"/>
        <w:rPr>
          <w:rFonts w:ascii="Arial" w:eastAsia="Times New Roman" w:hAnsi="Arial"/>
          <w:sz w:val="32"/>
          <w:lang w:eastAsia="es-ES_tradnl"/>
        </w:rPr>
      </w:pPr>
      <w:r w:rsidRPr="008807A1">
        <w:rPr>
          <w:rFonts w:ascii="Arial" w:eastAsia="Times New Roman" w:hAnsi="Arial"/>
          <w:b/>
          <w:lang w:val="es-ES_tradnl" w:eastAsia="es-ES_tradnl"/>
        </w:rPr>
        <w:t>RESUMEN</w:t>
      </w:r>
    </w:p>
    <w:p w:rsidR="008807A1" w:rsidRPr="008807A1" w:rsidRDefault="008807A1" w:rsidP="008807A1">
      <w:pPr>
        <w:spacing w:line="480" w:lineRule="auto"/>
        <w:jc w:val="center"/>
        <w:rPr>
          <w:rFonts w:ascii="Arial" w:eastAsia="Times New Roman" w:hAnsi="Arial"/>
          <w:b/>
          <w:lang w:val="es-ES_tradnl" w:eastAsia="es-ES_tradnl"/>
        </w:rPr>
      </w:pPr>
    </w:p>
    <w:p w:rsidR="008807A1" w:rsidRPr="008807A1" w:rsidRDefault="008807A1" w:rsidP="008807A1">
      <w:pPr>
        <w:spacing w:line="480" w:lineRule="auto"/>
        <w:jc w:val="both"/>
        <w:rPr>
          <w:rFonts w:ascii="Arial" w:eastAsia="Times New Roman" w:hAnsi="Arial"/>
          <w:lang w:val="es-ES_tradnl" w:eastAsia="es-ES_tradnl"/>
        </w:rPr>
      </w:pPr>
      <w:r w:rsidRPr="008807A1">
        <w:rPr>
          <w:rFonts w:ascii="Arial" w:eastAsia="Times New Roman" w:hAnsi="Arial"/>
          <w:lang w:val="es-ES_tradnl" w:eastAsia="es-ES_tradnl"/>
        </w:rPr>
        <w:t>El daño de formación es un factor importante en la producción de un pozo petrolero. Diferentes técnicas de perforación, completación y re-acondicionamiento son causantes de distintas formas de daño de formación. Un fluido al ingresar a una formación interactúa con el fluido original y la roca de la formación ocasionando daño a la formación dando como resultado una producción menor a la deseada de un pozo. Si se controla la interacción del fluido con respecto al fluido y roca de formación disminuiría el daño de formación mejorando la producción del pozo. El desarrollo de esta tesis se basa en usar un fluido limpio para completación y re-acondicionamiento, y analizar si este fluido es capaz de prevenir el daño de formación en un pozo petroleo. El presente estudio se desarrollará en 7 pozos de los campos Fanny y Dorine en el bloque Tarapoa operado por la empresa Andes Petroleum Company y en el laboratorio de la empresa proveedora del fluido.</w:t>
      </w:r>
    </w:p>
    <w:p w:rsidR="008807A1" w:rsidRPr="008807A1" w:rsidRDefault="008807A1" w:rsidP="008807A1">
      <w:pPr>
        <w:spacing w:line="480" w:lineRule="auto"/>
        <w:jc w:val="both"/>
        <w:rPr>
          <w:rFonts w:ascii="Arial" w:eastAsia="Times New Roman" w:hAnsi="Arial"/>
          <w:lang w:val="es-ES_tradnl" w:eastAsia="es-ES_tradnl"/>
        </w:rPr>
      </w:pPr>
    </w:p>
    <w:p w:rsidR="008807A1" w:rsidRPr="008807A1" w:rsidRDefault="008807A1" w:rsidP="008807A1">
      <w:pPr>
        <w:spacing w:line="480" w:lineRule="auto"/>
        <w:jc w:val="both"/>
        <w:rPr>
          <w:rFonts w:ascii="Arial" w:eastAsia="Times New Roman" w:hAnsi="Arial"/>
          <w:lang w:val="es-ES_tradnl" w:eastAsia="es-ES_tradnl"/>
        </w:rPr>
      </w:pPr>
      <w:r w:rsidRPr="008807A1">
        <w:rPr>
          <w:rFonts w:ascii="Arial" w:eastAsia="Times New Roman" w:hAnsi="Arial"/>
          <w:lang w:val="es-ES_tradnl" w:eastAsia="es-ES_tradnl"/>
        </w:rPr>
        <w:t>Se establece primeramente, la definición de Daño de Formación y una explicación de cada uno de los tipos de daño más comunes en las formaciones de los pozos de los campos del bloque Tarapoa en el oriente ecuatoriano. Luego, se nos permite revisar debido a la recopilación de datos y trabajo de campo, el estado de los pozos en cuestión detallando sus respectivas características, litología e historia.</w:t>
      </w:r>
    </w:p>
    <w:p w:rsidR="008807A1" w:rsidRPr="008807A1" w:rsidRDefault="008807A1" w:rsidP="008807A1">
      <w:pPr>
        <w:spacing w:line="480" w:lineRule="auto"/>
        <w:jc w:val="both"/>
        <w:rPr>
          <w:rFonts w:ascii="Arial" w:eastAsia="Times New Roman" w:hAnsi="Arial"/>
          <w:lang w:val="es-ES_tradnl" w:eastAsia="es-ES_tradnl"/>
        </w:rPr>
      </w:pPr>
    </w:p>
    <w:p w:rsidR="008807A1" w:rsidRPr="008807A1" w:rsidRDefault="008807A1" w:rsidP="008807A1">
      <w:pPr>
        <w:spacing w:line="480" w:lineRule="auto"/>
        <w:jc w:val="both"/>
        <w:rPr>
          <w:rFonts w:ascii="Arial" w:eastAsia="Times New Roman" w:hAnsi="Arial"/>
          <w:lang w:val="es-ES_tradnl" w:eastAsia="es-ES_tradnl"/>
        </w:rPr>
      </w:pPr>
      <w:r w:rsidRPr="008807A1">
        <w:rPr>
          <w:rFonts w:ascii="Arial" w:eastAsia="Times New Roman" w:hAnsi="Arial"/>
          <w:lang w:val="es-ES_tradnl" w:eastAsia="es-ES_tradnl"/>
        </w:rPr>
        <w:t xml:space="preserve">El desarrollo de la tesis continúa con la definición del fluido actual en cada formación con sus respectivas propiedades y características, seguido por la definición del fluido limpio, con sus propiedades y características, que va ser usado para prevenir el daño de formación. </w:t>
      </w:r>
    </w:p>
    <w:p w:rsidR="008807A1" w:rsidRPr="008807A1" w:rsidRDefault="008807A1" w:rsidP="008807A1">
      <w:pPr>
        <w:spacing w:line="480" w:lineRule="auto"/>
        <w:jc w:val="both"/>
        <w:rPr>
          <w:rFonts w:ascii="Arial" w:eastAsia="Times New Roman" w:hAnsi="Arial"/>
          <w:lang w:val="es-ES_tradnl" w:eastAsia="es-ES_tradnl"/>
        </w:rPr>
      </w:pPr>
    </w:p>
    <w:p w:rsidR="008807A1" w:rsidRPr="008807A1" w:rsidRDefault="008807A1" w:rsidP="008807A1">
      <w:pPr>
        <w:spacing w:line="480" w:lineRule="auto"/>
        <w:jc w:val="both"/>
        <w:rPr>
          <w:rFonts w:ascii="Arial" w:eastAsia="Times New Roman" w:hAnsi="Arial"/>
          <w:lang w:val="es-ES_tradnl" w:eastAsia="es-ES_tradnl"/>
        </w:rPr>
      </w:pPr>
      <w:r w:rsidRPr="008807A1">
        <w:rPr>
          <w:rFonts w:ascii="Arial" w:eastAsia="Times New Roman" w:hAnsi="Arial"/>
          <w:lang w:val="es-ES_tradnl" w:eastAsia="es-ES_tradnl"/>
        </w:rPr>
        <w:t>Se realizará el análisis del daño de formación (skin) generado por el fluido de completación-reacondicionamiento utilizado para las operaciones con el taladro; dicho análisis estará sustentado en las pruebas de transiente de presión en los pozos analizados.</w:t>
      </w:r>
    </w:p>
    <w:p w:rsidR="008807A1" w:rsidRPr="008807A1" w:rsidRDefault="008807A1" w:rsidP="008807A1">
      <w:pPr>
        <w:spacing w:line="480" w:lineRule="auto"/>
        <w:jc w:val="both"/>
        <w:rPr>
          <w:rFonts w:ascii="Arial" w:eastAsia="Times New Roman" w:hAnsi="Arial"/>
          <w:lang w:val="es-ES_tradnl" w:eastAsia="es-ES_tradnl"/>
        </w:rPr>
      </w:pPr>
    </w:p>
    <w:p w:rsidR="008807A1" w:rsidRPr="008807A1" w:rsidRDefault="008807A1" w:rsidP="008807A1">
      <w:pPr>
        <w:spacing w:line="480" w:lineRule="auto"/>
        <w:jc w:val="both"/>
        <w:rPr>
          <w:rFonts w:ascii="Arial" w:eastAsia="Times New Roman" w:hAnsi="Arial"/>
          <w:lang w:val="es-ES_tradnl" w:eastAsia="es-ES_tradnl"/>
        </w:rPr>
      </w:pPr>
      <w:r w:rsidRPr="008807A1">
        <w:rPr>
          <w:rFonts w:ascii="Arial" w:eastAsia="Times New Roman" w:hAnsi="Arial"/>
          <w:lang w:val="es-ES_tradnl" w:eastAsia="es-ES_tradnl"/>
        </w:rPr>
        <w:t>Finalmente, mediante un análisis experimental de laboratorio se verificará el estado de la formación tratada con el fluido limpio, su daño y sus propiedades. Sumado a esto se realizará un análisi técnico para comparar los resultados del uso del fluido limpio y además se llevará a cabo un análisis comparativo económico para justificar el uso del fluido limpio como prevención de daño de formación en los pozos de los campos del bloque Tarapoa.</w:t>
      </w:r>
    </w:p>
    <w:p w:rsidR="008807A1" w:rsidRPr="008807A1" w:rsidRDefault="008807A1" w:rsidP="008807A1">
      <w:pPr>
        <w:spacing w:after="200"/>
        <w:jc w:val="center"/>
        <w:rPr>
          <w:rFonts w:ascii="Arial" w:eastAsia="Calibri" w:hAnsi="Arial" w:cs="Arial"/>
          <w:b/>
          <w:sz w:val="32"/>
          <w:szCs w:val="32"/>
          <w:lang w:val="es-ES_tradnl" w:eastAsia="en-US"/>
        </w:rPr>
      </w:pPr>
    </w:p>
    <w:p w:rsidR="008807A1" w:rsidRPr="008807A1" w:rsidRDefault="008807A1" w:rsidP="008807A1">
      <w:pPr>
        <w:spacing w:after="200"/>
        <w:jc w:val="center"/>
        <w:rPr>
          <w:rFonts w:ascii="Arial" w:eastAsia="Calibri" w:hAnsi="Arial" w:cs="Arial"/>
          <w:b/>
          <w:sz w:val="32"/>
          <w:szCs w:val="32"/>
          <w:lang w:eastAsia="en-US"/>
        </w:rPr>
      </w:pPr>
      <w:r w:rsidRPr="008807A1">
        <w:rPr>
          <w:rFonts w:ascii="Arial" w:eastAsia="Calibri" w:hAnsi="Arial" w:cs="Arial"/>
          <w:b/>
          <w:sz w:val="32"/>
          <w:szCs w:val="32"/>
          <w:lang w:eastAsia="en-US"/>
        </w:rPr>
        <w:t>INDICE GENERAL</w:t>
      </w:r>
    </w:p>
    <w:p w:rsidR="008807A1" w:rsidRPr="008807A1" w:rsidRDefault="008807A1" w:rsidP="008807A1">
      <w:pPr>
        <w:spacing w:after="200"/>
        <w:jc w:val="right"/>
        <w:rPr>
          <w:rFonts w:ascii="Arial" w:eastAsia="Calibri" w:hAnsi="Arial" w:cs="Arial"/>
          <w:b/>
          <w:sz w:val="32"/>
          <w:szCs w:val="32"/>
          <w:lang w:eastAsia="en-US"/>
        </w:rPr>
      </w:pPr>
      <w:r w:rsidRPr="008807A1">
        <w:rPr>
          <w:rFonts w:ascii="Arial" w:eastAsia="Calibri" w:hAnsi="Arial" w:cs="Arial"/>
          <w:b/>
          <w:sz w:val="32"/>
          <w:szCs w:val="32"/>
          <w:lang w:eastAsia="en-US"/>
        </w:rPr>
        <w:t>Pág.</w:t>
      </w:r>
    </w:p>
    <w:p w:rsidR="008807A1" w:rsidRPr="008807A1" w:rsidRDefault="008807A1" w:rsidP="008807A1">
      <w:pPr>
        <w:spacing w:after="200"/>
        <w:rPr>
          <w:rFonts w:ascii="Arial" w:eastAsia="Calibri" w:hAnsi="Arial" w:cs="Arial"/>
          <w:b/>
          <w:sz w:val="32"/>
          <w:szCs w:val="32"/>
          <w:lang w:eastAsia="en-US"/>
        </w:rPr>
      </w:pPr>
    </w:p>
    <w:tbl>
      <w:tblPr>
        <w:tblpPr w:leftFromText="141" w:rightFromText="141" w:vertAnchor="page" w:horzAnchor="margin" w:tblpY="4021"/>
        <w:tblW w:w="0" w:type="auto"/>
        <w:tblLayout w:type="fixed"/>
        <w:tblLook w:val="04A0"/>
      </w:tblPr>
      <w:tblGrid>
        <w:gridCol w:w="8046"/>
        <w:gridCol w:w="674"/>
      </w:tblGrid>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RESUMEN………………………………………………………………………..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II</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INDICE GENERAL………………………………………………………………</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III</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ABREVIATURAS………………………………………………………………...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IV</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SIMBOLOGIA…………………………………………………………………….</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V</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INDICE DE FIGURAS…………………………………………………………..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VI</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INDICE DE TABLAS…………………………………………………………….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VII</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INTRODUCCION………………………………………………………………...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p>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CAPÍTULO 1</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1. DESCRIPCIÓN Y CARACTERIZACIÓN DE LOS CAMPOS FANNY Y </w:t>
            </w:r>
          </w:p>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DORINE………………………………………………………………………..</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6</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1.1. Introducción……………………………...………………………………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6</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1.2.  Ubicación Geográfica……………………………….........................</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1.2.1. Dorine…………………………………………………………….</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1.2.2. Fanny……………………………………………………………..</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9</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1.3. Historia de los Campos………………………………………………..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9</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1.3.1. Dorine…………………………………………………………….</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9</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1.3.2. Fanny……………………………………………………………..</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10</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 Geología……………………………………………………………….</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1.4.1. Campos Fanny y Dorine………………………………………….</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 Yacimientos………………………………………………………..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13</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1.4.2.1. M1………………………………………………………...</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13</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1.4.2.1.1. Características Estructurales M1…………...</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15</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1.4.2.1.2. Facies M1……………………………………..</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17</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1.4.2.2. U Inferior………………………………………………...</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1.4.2.2.1. Características Estructurales U Inferior…..…</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22</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1.4.2.2.2. Facies…………………………………………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23</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p>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CAPÍTULO 2</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2. MARCO TEÓRICO…………………………………………………………...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25</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2.1. Introducción.…………………………………………………………...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25</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 Daño de Formación…………………………………………………….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25</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2.2.1. Clasificación de Daño de Formación…………………………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28</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2.2.2. Clasificación de daño por tipo de taponamiento……………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28</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2.2.2.1. Taponamiento Asociados con Sólidos………………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28</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2.2.2.2. Taponamiento Asociado con Filtrado de Fluido…….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29</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 Clasificación de Daño por Reducción de Producción……...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29</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2.2.3.1. Reducción de la Permeabilidad Absoluta de la </w:t>
            </w:r>
          </w:p>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Formación…………………………………………………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30</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2.2.3.1.1. Invasión de Partículas……………………..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31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2.2.3.1.2. Arcillas en situ para llenar los Espacios de </w:t>
            </w:r>
          </w:p>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los Poros……………………………………….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37</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2.2.3.2. Reducción Permeabilidad Relativa del Petróleo…….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41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2.2.3.2.1. Cambio de la Mojabilidad e Incremento en </w:t>
            </w:r>
          </w:p>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la Saturación del Agua……………………….</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41</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S_tradnl" w:eastAsia="en-US"/>
              </w:rPr>
            </w:pPr>
            <w:r w:rsidRPr="008807A1">
              <w:rPr>
                <w:rFonts w:ascii="Arial" w:eastAsia="Calibri" w:hAnsi="Arial" w:cs="Arial"/>
                <w:lang w:val="es-ES_tradnl" w:eastAsia="en-US"/>
              </w:rPr>
              <w:t xml:space="preserve">                                               2.2.3.2.1.1. Mojabilidad…………………….</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42</w:t>
            </w:r>
          </w:p>
        </w:tc>
      </w:tr>
      <w:tr w:rsidR="008807A1" w:rsidRPr="008807A1" w:rsidTr="00092FF1">
        <w:tc>
          <w:tcPr>
            <w:tcW w:w="8046" w:type="dxa"/>
          </w:tcPr>
          <w:p w:rsidR="008807A1" w:rsidRPr="008807A1" w:rsidRDefault="008807A1" w:rsidP="008807A1">
            <w:pPr>
              <w:spacing w:line="480" w:lineRule="auto"/>
              <w:rPr>
                <w:rFonts w:ascii="Arial" w:eastAsia="Calibri" w:hAnsi="Arial" w:cs="Arial"/>
                <w:lang w:val="es-EC" w:eastAsia="en-US"/>
              </w:rPr>
            </w:pPr>
            <w:r w:rsidRPr="008807A1">
              <w:rPr>
                <w:rFonts w:ascii="Arial" w:eastAsia="Calibri" w:hAnsi="Arial" w:cs="Arial"/>
                <w:lang w:val="es-EC" w:eastAsia="en-US"/>
              </w:rPr>
              <w:t xml:space="preserve">                                               2.2.3.2.1.2. Bloqueo por emulsión…………..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43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2.2.4. Daño por Perforación……………………………………………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45</w:t>
            </w:r>
          </w:p>
        </w:tc>
      </w:tr>
      <w:tr w:rsidR="008807A1" w:rsidRPr="008807A1" w:rsidTr="00092FF1">
        <w:tc>
          <w:tcPr>
            <w:tcW w:w="8046" w:type="dxa"/>
          </w:tcPr>
          <w:p w:rsidR="008807A1" w:rsidRPr="008807A1" w:rsidRDefault="008807A1" w:rsidP="008807A1">
            <w:pPr>
              <w:spacing w:line="480" w:lineRule="auto"/>
              <w:ind w:left="284"/>
              <w:jc w:val="both"/>
              <w:rPr>
                <w:rFonts w:ascii="Arial" w:eastAsia="Calibri" w:hAnsi="Arial" w:cs="Arial"/>
                <w:lang w:val="es-EC" w:eastAsia="en-US"/>
              </w:rPr>
            </w:pPr>
            <w:r w:rsidRPr="008807A1">
              <w:rPr>
                <w:rFonts w:ascii="Arial" w:eastAsia="Calibri" w:hAnsi="Arial" w:cs="Arial"/>
                <w:lang w:val="es-EC" w:eastAsia="en-US"/>
              </w:rPr>
              <w:t xml:space="preserve"> 2.3. Estudio realizado por City Investment Company en el año 2000, </w:t>
            </w:r>
          </w:p>
          <w:p w:rsidR="008807A1" w:rsidRPr="008807A1" w:rsidRDefault="008807A1" w:rsidP="008807A1">
            <w:pPr>
              <w:spacing w:line="480" w:lineRule="auto"/>
              <w:ind w:left="284"/>
              <w:jc w:val="both"/>
              <w:rPr>
                <w:rFonts w:ascii="Arial" w:eastAsia="Calibri" w:hAnsi="Arial" w:cs="Arial"/>
                <w:lang w:val="es-EC" w:eastAsia="en-US"/>
              </w:rPr>
            </w:pPr>
            <w:r w:rsidRPr="008807A1">
              <w:rPr>
                <w:rFonts w:ascii="Arial" w:eastAsia="Calibri" w:hAnsi="Arial" w:cs="Arial"/>
                <w:lang w:val="es-EC" w:eastAsia="en-US"/>
              </w:rPr>
              <w:t xml:space="preserve">        donde se sustrajeron 10 núcleos, pertenecientes a la formación </w:t>
            </w:r>
          </w:p>
          <w:p w:rsidR="008807A1" w:rsidRPr="008807A1" w:rsidRDefault="008807A1" w:rsidP="008807A1">
            <w:pPr>
              <w:spacing w:line="480" w:lineRule="auto"/>
              <w:ind w:left="284"/>
              <w:jc w:val="both"/>
              <w:rPr>
                <w:rFonts w:ascii="Arial" w:eastAsia="Calibri" w:hAnsi="Arial" w:cs="Arial"/>
                <w:lang w:val="es-EC" w:eastAsia="en-US"/>
              </w:rPr>
            </w:pPr>
            <w:r w:rsidRPr="008807A1">
              <w:rPr>
                <w:rFonts w:ascii="Arial" w:eastAsia="Calibri" w:hAnsi="Arial" w:cs="Arial"/>
                <w:lang w:val="es-EC" w:eastAsia="en-US"/>
              </w:rPr>
              <w:t xml:space="preserve">        M1, del pozo Dorine 15……………………………………………….</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49</w:t>
            </w:r>
          </w:p>
        </w:tc>
      </w:tr>
      <w:tr w:rsidR="008807A1" w:rsidRPr="008807A1" w:rsidTr="00092FF1">
        <w:tc>
          <w:tcPr>
            <w:tcW w:w="8046" w:type="dxa"/>
          </w:tcPr>
          <w:p w:rsidR="008807A1" w:rsidRPr="008807A1" w:rsidRDefault="008807A1" w:rsidP="008807A1">
            <w:pPr>
              <w:spacing w:line="480" w:lineRule="auto"/>
              <w:ind w:left="284"/>
              <w:rPr>
                <w:rFonts w:ascii="Arial" w:eastAsia="Calibri" w:hAnsi="Arial" w:cs="Arial"/>
                <w:lang w:val="es-EC" w:eastAsia="en-US"/>
              </w:rPr>
            </w:pPr>
            <w:r w:rsidRPr="008807A1">
              <w:rPr>
                <w:rFonts w:ascii="Arial" w:eastAsia="Calibri" w:hAnsi="Arial" w:cs="Arial"/>
                <w:lang w:val="es-EC" w:eastAsia="en-US"/>
              </w:rPr>
              <w:t>2.4. Fluidos de Completación y Re- Acondicionamiento………………..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50</w:t>
            </w:r>
          </w:p>
        </w:tc>
      </w:tr>
      <w:tr w:rsidR="008807A1" w:rsidRPr="008807A1" w:rsidTr="00092FF1">
        <w:tc>
          <w:tcPr>
            <w:tcW w:w="8046" w:type="dxa"/>
          </w:tcPr>
          <w:p w:rsidR="008807A1" w:rsidRPr="008807A1" w:rsidRDefault="008807A1" w:rsidP="008807A1">
            <w:pPr>
              <w:spacing w:line="480" w:lineRule="auto"/>
              <w:ind w:left="709"/>
              <w:jc w:val="both"/>
              <w:rPr>
                <w:rFonts w:ascii="Arial" w:eastAsia="Calibri" w:hAnsi="Arial" w:cs="Arial"/>
                <w:lang w:val="es-EC" w:eastAsia="en-US"/>
              </w:rPr>
            </w:pPr>
            <w:r w:rsidRPr="008807A1">
              <w:rPr>
                <w:rFonts w:ascii="Arial" w:eastAsia="Calibri" w:hAnsi="Arial" w:cs="Arial"/>
                <w:lang w:val="es-EC" w:eastAsia="en-US"/>
              </w:rPr>
              <w:t xml:space="preserve"> 2.4.1. Funciones de Fluidos de Completación y </w:t>
            </w:r>
          </w:p>
          <w:p w:rsidR="008807A1" w:rsidRPr="008807A1" w:rsidRDefault="008807A1" w:rsidP="008807A1">
            <w:pPr>
              <w:spacing w:line="480" w:lineRule="auto"/>
              <w:ind w:left="709"/>
              <w:jc w:val="both"/>
              <w:rPr>
                <w:rFonts w:ascii="Arial" w:eastAsia="Calibri" w:hAnsi="Arial" w:cs="Arial"/>
                <w:lang w:val="es-EC" w:eastAsia="en-US"/>
              </w:rPr>
            </w:pPr>
            <w:r w:rsidRPr="008807A1">
              <w:rPr>
                <w:rFonts w:ascii="Arial" w:eastAsia="Calibri" w:hAnsi="Arial" w:cs="Arial"/>
                <w:lang w:val="es-EC" w:eastAsia="en-US"/>
              </w:rPr>
              <w:t xml:space="preserve">           Re-acondicionamiento………………………………………….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51</w:t>
            </w:r>
          </w:p>
        </w:tc>
      </w:tr>
      <w:tr w:rsidR="008807A1" w:rsidRPr="008807A1" w:rsidTr="00092FF1">
        <w:tc>
          <w:tcPr>
            <w:tcW w:w="8046" w:type="dxa"/>
          </w:tcPr>
          <w:p w:rsidR="008807A1" w:rsidRPr="008807A1" w:rsidRDefault="008807A1" w:rsidP="008807A1">
            <w:pPr>
              <w:spacing w:line="480" w:lineRule="auto"/>
              <w:ind w:left="709"/>
              <w:jc w:val="both"/>
              <w:rPr>
                <w:rFonts w:ascii="Arial" w:eastAsia="Calibri" w:hAnsi="Arial" w:cs="Arial"/>
                <w:lang w:val="es-EC" w:eastAsia="en-US"/>
              </w:rPr>
            </w:pPr>
            <w:r w:rsidRPr="008807A1">
              <w:rPr>
                <w:rFonts w:ascii="Arial" w:eastAsia="Calibri" w:hAnsi="Arial" w:cs="Arial"/>
                <w:lang w:val="es-EC" w:eastAsia="en-US"/>
              </w:rPr>
              <w:t>2.4.2. Tipo de Fluido de Completación y Re-acondicionamiento…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52</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caps/>
                <w:lang w:val="es-EC" w:eastAsia="en-US"/>
              </w:rPr>
            </w:pPr>
            <w:r w:rsidRPr="008807A1">
              <w:rPr>
                <w:rFonts w:ascii="Arial" w:eastAsia="Calibri" w:hAnsi="Arial" w:cs="Arial"/>
                <w:caps/>
                <w:lang w:val="es-EC" w:eastAsia="en-US"/>
              </w:rPr>
              <w:t xml:space="preserve">                        2.4.2.1.F</w:t>
            </w:r>
            <w:r w:rsidRPr="008807A1">
              <w:rPr>
                <w:rFonts w:ascii="Arial" w:eastAsia="Calibri" w:hAnsi="Arial" w:cs="Arial"/>
                <w:lang w:val="es-EC" w:eastAsia="en-US"/>
              </w:rPr>
              <w:t>luidos Cargados de Sólidos……..…………………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52</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2.4.2.2.Fluidos Libres de Sólido…………………………….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54</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2.4.2.3.Fluidos de Agua Transparente…………….…………</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54</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2.4.2.4.Fluidos de Agua de Mar y Agua Producción……….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55</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2.4.2.5.Fluidos de Petróleo…………………………………….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55</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2.4.2.6.Fluidos de Completación……………………………..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56</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2.4.2.7.Fluidos de Perforación…………………………………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2.4.3. Surfactantes……………………………………………………..</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p>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CAPITULO 3</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3. SELECCIÓN DEL FLUIDO DE COMPLETACION Y </w:t>
            </w:r>
          </w:p>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RE-ACONDICIONAMIENTO………………………………………………...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59</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3.1. Introducción……………………………………………………………...</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59</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3.2. Descripción del Fluido…………………………………………………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60</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 Interacción del Fluido y Yacimiento…………………………………..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63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3.3.1. Pruebas de Laboratorio………………………………………….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63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S" w:eastAsia="en-US"/>
              </w:rPr>
            </w:pPr>
            <w:r w:rsidRPr="008807A1">
              <w:rPr>
                <w:rFonts w:ascii="Arial" w:eastAsia="Calibri" w:hAnsi="Arial" w:cs="Arial"/>
                <w:lang w:val="es-ES" w:eastAsia="en-US"/>
              </w:rPr>
              <w:t xml:space="preserve">                    3.3.1.1. Pruebas de Compatibilidad…………………………….</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63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3.3.1.2. Pruebas de Permeabilidad……………………………</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77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3.3.1.2.1. Prueba Estándar de Inundación de </w:t>
            </w:r>
          </w:p>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Núcleo………………………………………...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77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3.3.1.2.2. Prueba </w:t>
            </w:r>
            <w:r w:rsidRPr="008807A1">
              <w:rPr>
                <w:rFonts w:ascii="Arial" w:eastAsia="Calibri" w:hAnsi="Arial" w:cs="Arial"/>
                <w:lang w:val="es-ES" w:eastAsia="en-US"/>
              </w:rPr>
              <w:t>#1 23/10/2006………………………</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80</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3.3.1.2.3. Prueba </w:t>
            </w:r>
            <w:r w:rsidRPr="008807A1">
              <w:rPr>
                <w:rFonts w:ascii="Arial" w:eastAsia="Calibri" w:hAnsi="Arial" w:cs="Arial"/>
                <w:lang w:val="es-ES" w:eastAsia="en-US"/>
              </w:rPr>
              <w:t>#2 09/11/2006……………………….</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82</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3.3.1.2.4. Pruebas de Permeabilidad Año 2008……..</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84</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 Aplicación del Fluido……………………………………………………</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3.4.1. Dorine 45 ST – 1…………………………...…………………</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87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3.4.2. Dorine 53……………………………………………………….</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91</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3.4.3. Dorine 61………………………………………………………..</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94</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3.4.4. Dorine 69………………………………………………………..</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98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3.4.5. Fanny 68………………………………………………………..</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100</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3.4.6. Fanny 95………………………………………………………..</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103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3.4.7. Fanny 97………………………………………………………</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r w:rsidRPr="008807A1">
              <w:rPr>
                <w:rFonts w:ascii="Arial" w:eastAsia="Calibri" w:hAnsi="Arial" w:cs="Arial"/>
                <w:lang w:val="es-ES_tradnl" w:eastAsia="en-US"/>
              </w:rPr>
              <w:t>105</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p>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CAPITULO 4</w:t>
            </w:r>
          </w:p>
        </w:tc>
        <w:tc>
          <w:tcPr>
            <w:tcW w:w="674" w:type="dxa"/>
          </w:tcPr>
          <w:p w:rsidR="008807A1" w:rsidRPr="008807A1" w:rsidRDefault="008807A1" w:rsidP="008807A1">
            <w:pPr>
              <w:spacing w:line="480" w:lineRule="auto"/>
              <w:jc w:val="right"/>
              <w:rPr>
                <w:rFonts w:ascii="Arial" w:eastAsia="Calibri" w:hAnsi="Arial" w:cs="Arial"/>
                <w:lang w:val="es-ES_tradnl" w:eastAsia="en-US"/>
              </w:rPr>
            </w:pP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4. ANÁLISIS Y EVALUACIÓN DE LOS POZOS INTERVENIDOS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108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4.1. Pruebas de Pozo………………………………………………………...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108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4.1.2. Pruebas de Presión Transciente…………………………….....</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108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4.1.2.1. Pruebas de Caída de Presión…………………………</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109</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4.1.2.1.1. Pruebas de Múltiples Tasas………………..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110</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4.1.2.1.1.1. Pruebas de Flujo de n – Tasas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110</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4.1.3. Análisis de Pozos mediante Prueba de n – Tasas…………..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112</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4.2. Índice de Productividad………………………………………………….</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117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4.2.1. Análisis Técnico Mediante el Índice de productividad…………</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117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4.2.1.1. Completación Inicial………………………………………</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118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4.2.1.2. Re – Acondicionamiento…………………………………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123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4.3. Daño……………………………………………………………………….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126</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4.3.1. Daño en las Cercanías al Pozo o Estimulación……………….</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126</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4.3.2. Análisis Técnico Mediante Daño………………………………..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128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4.4. Análisis Costo Beneficio………………………………………………</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131</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4.4.1. Consideraciones Generales………………………………………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132</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4.4.2. Análisis de los Pozos Intervenidos………………………………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138</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4.4.3. Producción Primer Mes…………………………………………..</w:t>
            </w:r>
          </w:p>
        </w:tc>
        <w:tc>
          <w:tcPr>
            <w:tcW w:w="674" w:type="dxa"/>
          </w:tcPr>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143</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4.4.4. Comparación de Ganancia Real y Teórica después de </w:t>
            </w:r>
          </w:p>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 xml:space="preserve">                   Re – Acondicionamiento………………………………………….</w:t>
            </w:r>
          </w:p>
        </w:tc>
        <w:tc>
          <w:tcPr>
            <w:tcW w:w="674" w:type="dxa"/>
          </w:tcPr>
          <w:p w:rsidR="008807A1" w:rsidRPr="008807A1" w:rsidRDefault="008807A1" w:rsidP="008807A1">
            <w:pPr>
              <w:spacing w:line="480" w:lineRule="auto"/>
              <w:jc w:val="right"/>
              <w:rPr>
                <w:rFonts w:ascii="Arial" w:eastAsia="Calibri" w:hAnsi="Arial" w:cs="Arial"/>
                <w:lang w:val="es-EC" w:eastAsia="en-US"/>
              </w:rPr>
            </w:pPr>
          </w:p>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147</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p>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5. CONCLUSIONES Y RECOMENDACIONES.....…………………………..</w:t>
            </w:r>
          </w:p>
        </w:tc>
        <w:tc>
          <w:tcPr>
            <w:tcW w:w="674" w:type="dxa"/>
          </w:tcPr>
          <w:p w:rsidR="008807A1" w:rsidRPr="008807A1" w:rsidRDefault="008807A1" w:rsidP="008807A1">
            <w:pPr>
              <w:spacing w:line="480" w:lineRule="auto"/>
              <w:jc w:val="right"/>
              <w:rPr>
                <w:rFonts w:ascii="Arial" w:eastAsia="Calibri" w:hAnsi="Arial" w:cs="Arial"/>
                <w:lang w:val="es-EC" w:eastAsia="en-US"/>
              </w:rPr>
            </w:pPr>
          </w:p>
          <w:p w:rsidR="008807A1" w:rsidRPr="008807A1" w:rsidRDefault="008807A1" w:rsidP="008807A1">
            <w:pPr>
              <w:spacing w:line="480" w:lineRule="auto"/>
              <w:jc w:val="right"/>
              <w:rPr>
                <w:rFonts w:ascii="Arial" w:eastAsia="Calibri" w:hAnsi="Arial" w:cs="Arial"/>
                <w:lang w:val="es-EC" w:eastAsia="en-US"/>
              </w:rPr>
            </w:pPr>
            <w:r w:rsidRPr="008807A1">
              <w:rPr>
                <w:rFonts w:ascii="Arial" w:eastAsia="Calibri" w:hAnsi="Arial" w:cs="Arial"/>
                <w:lang w:val="es-EC" w:eastAsia="en-US"/>
              </w:rPr>
              <w:t>151</w:t>
            </w: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BIBILIOGRAFIA</w:t>
            </w:r>
          </w:p>
        </w:tc>
        <w:tc>
          <w:tcPr>
            <w:tcW w:w="674" w:type="dxa"/>
          </w:tcPr>
          <w:p w:rsidR="008807A1" w:rsidRPr="008807A1" w:rsidRDefault="008807A1" w:rsidP="008807A1">
            <w:pPr>
              <w:spacing w:line="480" w:lineRule="auto"/>
              <w:jc w:val="right"/>
              <w:rPr>
                <w:rFonts w:ascii="Arial" w:eastAsia="Calibri" w:hAnsi="Arial" w:cs="Arial"/>
                <w:lang w:val="es-EC" w:eastAsia="en-US"/>
              </w:rPr>
            </w:pPr>
          </w:p>
        </w:tc>
      </w:tr>
      <w:tr w:rsidR="008807A1" w:rsidRPr="008807A1" w:rsidTr="00092FF1">
        <w:tc>
          <w:tcPr>
            <w:tcW w:w="8046" w:type="dxa"/>
          </w:tcPr>
          <w:p w:rsidR="008807A1" w:rsidRPr="008807A1" w:rsidRDefault="008807A1" w:rsidP="008807A1">
            <w:pPr>
              <w:spacing w:line="480" w:lineRule="auto"/>
              <w:jc w:val="both"/>
              <w:rPr>
                <w:rFonts w:ascii="Arial" w:eastAsia="Calibri" w:hAnsi="Arial" w:cs="Arial"/>
                <w:lang w:val="es-EC" w:eastAsia="en-US"/>
              </w:rPr>
            </w:pPr>
            <w:r w:rsidRPr="008807A1">
              <w:rPr>
                <w:rFonts w:ascii="Arial" w:eastAsia="Calibri" w:hAnsi="Arial" w:cs="Arial"/>
                <w:lang w:val="es-EC" w:eastAsia="en-US"/>
              </w:rPr>
              <w:t>ANEXOS</w:t>
            </w:r>
          </w:p>
        </w:tc>
        <w:tc>
          <w:tcPr>
            <w:tcW w:w="674" w:type="dxa"/>
          </w:tcPr>
          <w:p w:rsidR="008807A1" w:rsidRPr="008807A1" w:rsidRDefault="008807A1" w:rsidP="008807A1">
            <w:pPr>
              <w:spacing w:line="480" w:lineRule="auto"/>
              <w:jc w:val="right"/>
              <w:rPr>
                <w:rFonts w:ascii="Arial" w:eastAsia="Calibri" w:hAnsi="Arial" w:cs="Arial"/>
                <w:lang w:val="es-EC" w:eastAsia="en-US"/>
              </w:rPr>
            </w:pPr>
          </w:p>
        </w:tc>
      </w:tr>
    </w:tbl>
    <w:p w:rsidR="008807A1" w:rsidRPr="008807A1" w:rsidRDefault="008807A1" w:rsidP="008807A1">
      <w:pPr>
        <w:spacing w:after="200" w:line="276" w:lineRule="auto"/>
        <w:rPr>
          <w:rFonts w:ascii="Calibri" w:eastAsia="Calibri" w:hAnsi="Calibri"/>
          <w:sz w:val="22"/>
          <w:szCs w:val="22"/>
          <w:lang w:val="es-ES_tradnl" w:eastAsia="en-US"/>
        </w:rPr>
      </w:pPr>
    </w:p>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after="200" w:line="276" w:lineRule="auto"/>
        <w:rPr>
          <w:rFonts w:ascii="Arial" w:eastAsia="Times New Roman" w:hAnsi="Arial"/>
          <w:sz w:val="32"/>
          <w:lang w:val="es-ES_tradnl" w:eastAsia="es-ES_tradnl"/>
        </w:rPr>
      </w:pPr>
    </w:p>
    <w:p w:rsidR="008807A1" w:rsidRDefault="008807A1" w:rsidP="008807A1">
      <w:pPr>
        <w:spacing w:after="200" w:line="276" w:lineRule="auto"/>
        <w:rPr>
          <w:rFonts w:ascii="Arial" w:eastAsia="Times New Roman" w:hAnsi="Arial"/>
          <w:sz w:val="32"/>
          <w:lang w:val="es-ES_tradnl" w:eastAsia="es-ES_tradnl"/>
        </w:rPr>
      </w:pPr>
    </w:p>
    <w:p w:rsidR="008807A1" w:rsidRPr="008807A1" w:rsidRDefault="008807A1" w:rsidP="008807A1">
      <w:pPr>
        <w:spacing w:after="200" w:line="276" w:lineRule="auto"/>
        <w:jc w:val="center"/>
        <w:rPr>
          <w:rFonts w:ascii="Arial" w:eastAsia="Calibri" w:hAnsi="Arial" w:cs="Arial"/>
          <w:b/>
          <w:lang w:val="es-ES_tradnl" w:eastAsia="en-US"/>
        </w:rPr>
      </w:pPr>
      <w:r w:rsidRPr="008807A1">
        <w:rPr>
          <w:rFonts w:ascii="Arial" w:eastAsia="Calibri" w:hAnsi="Arial" w:cs="Arial"/>
          <w:b/>
          <w:lang w:val="es-ES_tradnl" w:eastAsia="en-US"/>
        </w:rPr>
        <w:t>ABREVIATURAS</w:t>
      </w:r>
    </w:p>
    <w:tbl>
      <w:tblPr>
        <w:tblW w:w="0" w:type="auto"/>
        <w:tblLook w:val="04A0"/>
      </w:tblPr>
      <w:tblGrid>
        <w:gridCol w:w="1809"/>
        <w:gridCol w:w="6608"/>
      </w:tblGrid>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BAPD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Barriles de agua por día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bbls</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Barriles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BES</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Bomba electrosumergible</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BFPD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Barriles de fluido por día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BHP</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Bottom hold pressure/presión de fondo de pozo</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BOPD</w:t>
            </w:r>
          </w:p>
        </w:tc>
        <w:tc>
          <w:tcPr>
            <w:tcW w:w="6608" w:type="dxa"/>
          </w:tcPr>
          <w:p w:rsidR="008807A1" w:rsidRPr="008807A1" w:rsidRDefault="008807A1" w:rsidP="008807A1">
            <w:pPr>
              <w:rPr>
                <w:rFonts w:ascii="Arial" w:eastAsia="Calibri" w:hAnsi="Arial" w:cs="Arial"/>
                <w:lang w:eastAsia="en-US"/>
              </w:rPr>
            </w:pPr>
            <w:r w:rsidRPr="008807A1">
              <w:rPr>
                <w:rFonts w:ascii="Arial" w:eastAsia="Calibri" w:hAnsi="Arial" w:cs="Arial"/>
                <w:lang w:eastAsia="en-US"/>
              </w:rPr>
              <w:t>Barrels of oil per day</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BPPD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Barriles de petróleo por día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BWPD</w:t>
            </w:r>
          </w:p>
        </w:tc>
        <w:tc>
          <w:tcPr>
            <w:tcW w:w="6608" w:type="dxa"/>
          </w:tcPr>
          <w:p w:rsidR="008807A1" w:rsidRPr="008807A1" w:rsidRDefault="008807A1" w:rsidP="008807A1">
            <w:pPr>
              <w:rPr>
                <w:rFonts w:ascii="Arial" w:eastAsia="Calibri" w:hAnsi="Arial" w:cs="Arial"/>
                <w:lang w:eastAsia="en-US"/>
              </w:rPr>
            </w:pPr>
            <w:r w:rsidRPr="008807A1">
              <w:rPr>
                <w:rFonts w:ascii="Arial" w:eastAsia="Calibri" w:hAnsi="Arial" w:cs="Arial"/>
                <w:lang w:eastAsia="en-US"/>
              </w:rPr>
              <w:t>Barrels of wáter per day</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cc</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Centímetro cúbico</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Cp</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Centipoise</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FL</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Fluido Limpio</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FLC</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Fluido Limpio de Completación</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ft</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Pies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w:t>
            </w:r>
            <w:r w:rsidRPr="008807A1">
              <w:rPr>
                <w:rFonts w:ascii="Arial" w:eastAsia="Calibri" w:hAnsi="Arial" w:cs="Arial"/>
                <w:sz w:val="16"/>
                <w:lang w:val="es-ES_tradnl" w:eastAsia="en-US"/>
              </w:rPr>
              <w:t>2</w:t>
            </w:r>
            <w:r w:rsidRPr="008807A1">
              <w:rPr>
                <w:rFonts w:ascii="Arial" w:eastAsia="Calibri" w:hAnsi="Arial" w:cs="Arial"/>
                <w:lang w:val="es-ES_tradnl" w:eastAsia="en-US"/>
              </w:rPr>
              <w:t>O FF</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Agua fresca filtrada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w:t>
            </w:r>
            <w:r w:rsidRPr="008807A1">
              <w:rPr>
                <w:rFonts w:ascii="Arial" w:eastAsia="Calibri" w:hAnsi="Arial" w:cs="Arial"/>
                <w:sz w:val="16"/>
                <w:lang w:val="es-ES_tradnl" w:eastAsia="en-US"/>
              </w:rPr>
              <w:t>2</w:t>
            </w:r>
            <w:r w:rsidRPr="008807A1">
              <w:rPr>
                <w:rFonts w:ascii="Arial" w:eastAsia="Calibri" w:hAnsi="Arial" w:cs="Arial"/>
                <w:lang w:val="es-ES_tradnl" w:eastAsia="en-US"/>
              </w:rPr>
              <w:t>O PF</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Agua de producción filtrada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HP</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Horse Power/ Caballos de fuerza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hrs</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Horas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Hz</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Hercios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IP</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Índice de Productividad</w:t>
            </w:r>
          </w:p>
        </w:tc>
      </w:tr>
      <w:tr w:rsidR="008807A1" w:rsidRPr="008807A1" w:rsidTr="00092FF1">
        <w:trPr>
          <w:trHeight w:val="173"/>
        </w:trPr>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km</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kilómetros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lb/bbl</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Libras por barril</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lpg</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Libras por galón</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LU</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Lower U/U inferior</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Metro</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Mb</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10</w:t>
            </w:r>
            <w:r w:rsidRPr="008807A1">
              <w:rPr>
                <w:rFonts w:ascii="Arial" w:eastAsia="Calibri" w:hAnsi="Arial" w:cs="Arial"/>
                <w:vertAlign w:val="superscript"/>
                <w:lang w:val="es-ES_tradnl" w:eastAsia="en-US"/>
              </w:rPr>
              <w:t xml:space="preserve">3 </w:t>
            </w:r>
            <w:r w:rsidRPr="008807A1">
              <w:rPr>
                <w:rFonts w:ascii="Arial" w:eastAsia="Calibri" w:hAnsi="Arial" w:cs="Arial"/>
                <w:lang w:val="es-ES_tradnl" w:eastAsia="en-US"/>
              </w:rPr>
              <w:t>barriles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Messured Depth/Profundidad Medida</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mm</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Milímetros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MMb</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10</w:t>
            </w:r>
            <w:r w:rsidRPr="008807A1">
              <w:rPr>
                <w:rFonts w:ascii="Arial" w:eastAsia="Calibri" w:hAnsi="Arial" w:cs="Arial"/>
                <w:vertAlign w:val="superscript"/>
                <w:lang w:val="es-ES_tradnl" w:eastAsia="en-US"/>
              </w:rPr>
              <w:t>6</w:t>
            </w:r>
            <w:r w:rsidRPr="008807A1">
              <w:rPr>
                <w:rFonts w:ascii="Arial" w:eastAsia="Calibri" w:hAnsi="Arial" w:cs="Arial"/>
                <w:lang w:val="es-ES_tradnl" w:eastAsia="en-US"/>
              </w:rPr>
              <w:t xml:space="preserve"> barriles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MPF</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Main Plant Fanny</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NTU</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Normal Turbulence Unit/Unidad de Turbulencia Normal</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OCP</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Oleoducto de crudos Pesados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ohm.m</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Ohmios metros</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PBTD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Plug Back Total Depth</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POES</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Petróleo Original en situ</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ppm</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Partes por millón</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stb</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Stock tank barrel/barriles de tanque stock</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TD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Total depth/profundidad total</w:t>
            </w:r>
          </w:p>
        </w:tc>
      </w:tr>
      <w:tr w:rsidR="008807A1" w:rsidRPr="008807A1" w:rsidTr="00092FF1">
        <w:tc>
          <w:tcPr>
            <w:tcW w:w="1809"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TVD</w:t>
            </w:r>
          </w:p>
        </w:tc>
        <w:tc>
          <w:tcPr>
            <w:tcW w:w="6608" w:type="dxa"/>
          </w:tcPr>
          <w:p w:rsidR="008807A1" w:rsidRPr="008807A1" w:rsidRDefault="008807A1" w:rsidP="008807A1">
            <w:pPr>
              <w:rPr>
                <w:rFonts w:ascii="Arial" w:eastAsia="Calibri" w:hAnsi="Arial" w:cs="Arial"/>
                <w:lang w:val="es-ES_tradnl" w:eastAsia="en-US"/>
              </w:rPr>
            </w:pPr>
            <w:r w:rsidRPr="008807A1">
              <w:rPr>
                <w:rFonts w:ascii="Arial" w:eastAsia="Calibri" w:hAnsi="Arial" w:cs="Arial"/>
                <w:lang w:val="es-ES_tradnl" w:eastAsia="en-US"/>
              </w:rPr>
              <w:t>Total vertical depth/ profundidad vertical total</w:t>
            </w:r>
          </w:p>
        </w:tc>
      </w:tr>
    </w:tbl>
    <w:p w:rsidR="00092FF1" w:rsidRDefault="00092FF1" w:rsidP="00092FF1">
      <w:pPr>
        <w:spacing w:after="200" w:line="276" w:lineRule="auto"/>
        <w:jc w:val="center"/>
        <w:rPr>
          <w:rFonts w:ascii="Arial" w:eastAsia="Calibri" w:hAnsi="Arial" w:cs="Arial"/>
          <w:b/>
          <w:lang w:val="es-ES_tradnl" w:eastAsia="en-US"/>
        </w:rPr>
      </w:pPr>
    </w:p>
    <w:p w:rsidR="00092FF1" w:rsidRPr="00092FF1" w:rsidRDefault="00092FF1" w:rsidP="00092FF1">
      <w:pPr>
        <w:spacing w:after="200" w:line="276" w:lineRule="auto"/>
        <w:jc w:val="center"/>
        <w:rPr>
          <w:rFonts w:ascii="Arial" w:eastAsia="Calibri" w:hAnsi="Arial" w:cs="Arial"/>
          <w:b/>
          <w:lang w:val="es-ES_tradnl" w:eastAsia="en-US"/>
        </w:rPr>
      </w:pPr>
      <w:r w:rsidRPr="00092FF1">
        <w:rPr>
          <w:rFonts w:ascii="Arial" w:eastAsia="Calibri" w:hAnsi="Arial" w:cs="Arial"/>
          <w:b/>
          <w:lang w:val="es-ES_tradnl" w:eastAsia="en-US"/>
        </w:rPr>
        <w:t>SIMBOLOGÍA</w:t>
      </w:r>
    </w:p>
    <w:p w:rsidR="00092FF1" w:rsidRPr="00092FF1" w:rsidRDefault="00092FF1" w:rsidP="00092FF1">
      <w:pPr>
        <w:spacing w:after="200" w:line="276" w:lineRule="auto"/>
        <w:jc w:val="center"/>
        <w:rPr>
          <w:rFonts w:ascii="Arial" w:eastAsia="Calibri" w:hAnsi="Arial" w:cs="Arial"/>
          <w:b/>
          <w:lang w:val="es-ES_tradnl" w:eastAsia="en-US"/>
        </w:rPr>
      </w:pPr>
    </w:p>
    <w:tbl>
      <w:tblPr>
        <w:tblW w:w="0" w:type="auto"/>
        <w:tblLook w:val="04A0"/>
      </w:tblPr>
      <w:tblGrid>
        <w:gridCol w:w="1668"/>
        <w:gridCol w:w="6749"/>
      </w:tblGrid>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°API</w:t>
            </w:r>
          </w:p>
        </w:tc>
        <w:tc>
          <w:tcPr>
            <w:tcW w:w="6749" w:type="dxa"/>
          </w:tcPr>
          <w:p w:rsidR="00092FF1" w:rsidRPr="00092FF1" w:rsidRDefault="00092FF1" w:rsidP="00092FF1">
            <w:pPr>
              <w:tabs>
                <w:tab w:val="left" w:pos="960"/>
              </w:tabs>
              <w:jc w:val="both"/>
              <w:rPr>
                <w:rFonts w:ascii="Arial" w:eastAsia="Calibri" w:hAnsi="Arial" w:cs="Arial"/>
                <w:lang w:val="es-ES_tradnl" w:eastAsia="en-US"/>
              </w:rPr>
            </w:pPr>
            <w:r w:rsidRPr="00092FF1">
              <w:rPr>
                <w:rFonts w:ascii="Arial" w:eastAsia="Calibri" w:hAnsi="Arial" w:cs="Arial"/>
                <w:lang w:val="es-ES_tradnl" w:eastAsia="en-US"/>
              </w:rPr>
              <w:t xml:space="preserve">Grados API American Petroleum Institute </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β</w:t>
            </w:r>
          </w:p>
        </w:tc>
        <w:tc>
          <w:tcPr>
            <w:tcW w:w="6749" w:type="dxa"/>
          </w:tcPr>
          <w:p w:rsidR="00092FF1" w:rsidRPr="00092FF1" w:rsidRDefault="00092FF1" w:rsidP="00092FF1">
            <w:pPr>
              <w:jc w:val="both"/>
              <w:rPr>
                <w:rFonts w:ascii="Arial" w:eastAsia="Calibri" w:hAnsi="Arial" w:cs="Arial"/>
                <w:lang w:val="es-ES_tradnl" w:eastAsia="en-US"/>
              </w:rPr>
            </w:pPr>
            <w:r w:rsidRPr="00092FF1">
              <w:rPr>
                <w:rFonts w:ascii="Arial" w:eastAsia="Calibri" w:hAnsi="Arial" w:cs="Arial"/>
                <w:lang w:val="es-ES_tradnl" w:eastAsia="en-US"/>
              </w:rPr>
              <w:t>Factor volumétrico de formación</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°C</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Grados centrigados</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ct</w:t>
            </w:r>
          </w:p>
        </w:tc>
        <w:tc>
          <w:tcPr>
            <w:tcW w:w="6749" w:type="dxa"/>
          </w:tcPr>
          <w:p w:rsidR="00092FF1" w:rsidRPr="00092FF1" w:rsidRDefault="00092FF1" w:rsidP="00092FF1">
            <w:pPr>
              <w:jc w:val="both"/>
              <w:rPr>
                <w:rFonts w:ascii="Arial" w:eastAsia="Calibri" w:hAnsi="Arial" w:cs="Arial"/>
                <w:lang w:val="es-ES_tradnl" w:eastAsia="en-US"/>
              </w:rPr>
            </w:pPr>
            <w:r w:rsidRPr="00092FF1">
              <w:rPr>
                <w:rFonts w:ascii="Arial" w:eastAsia="Calibri" w:hAnsi="Arial" w:cs="Arial"/>
                <w:lang w:val="es-ES_tradnl" w:eastAsia="en-US"/>
              </w:rPr>
              <w:t>Compresibilidad total de formación</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°F</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Grados Fahrenheit</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h</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Espesor</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k</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Permeabilidad</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m</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Pendiente</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Pi</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Presión Inicial</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Pwf</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Presión en la cara de la formación</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∆Ps</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szCs w:val="22"/>
                <w:lang w:val="es-ES" w:eastAsia="en-US"/>
              </w:rPr>
              <w:t>Caída de presión a través de la piel “skin”,</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q</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Tasa de producción</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rw</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Radio de pozo</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s</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Daño</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t</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Tiempo</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µ</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Viscosidad</w:t>
            </w:r>
          </w:p>
        </w:tc>
      </w:tr>
      <w:tr w:rsidR="00092FF1" w:rsidRPr="00092FF1" w:rsidTr="00092FF1">
        <w:tc>
          <w:tcPr>
            <w:tcW w:w="1668"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Ф</w:t>
            </w:r>
          </w:p>
        </w:tc>
        <w:tc>
          <w:tcPr>
            <w:tcW w:w="6749" w:type="dxa"/>
          </w:tcPr>
          <w:p w:rsidR="00092FF1" w:rsidRPr="00092FF1" w:rsidRDefault="00092FF1" w:rsidP="00092FF1">
            <w:pPr>
              <w:rPr>
                <w:rFonts w:ascii="Arial" w:eastAsia="Calibri" w:hAnsi="Arial" w:cs="Arial"/>
                <w:lang w:val="es-ES_tradnl" w:eastAsia="en-US"/>
              </w:rPr>
            </w:pPr>
            <w:r w:rsidRPr="00092FF1">
              <w:rPr>
                <w:rFonts w:ascii="Arial" w:eastAsia="Calibri" w:hAnsi="Arial" w:cs="Arial"/>
                <w:lang w:val="es-ES_tradnl" w:eastAsia="en-US"/>
              </w:rPr>
              <w:t>porosidad</w:t>
            </w:r>
          </w:p>
        </w:tc>
      </w:tr>
    </w:tbl>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line="480" w:lineRule="auto"/>
        <w:jc w:val="both"/>
        <w:rPr>
          <w:rFonts w:ascii="Arial" w:eastAsia="Times New Roman" w:hAnsi="Arial"/>
          <w:sz w:val="32"/>
          <w:lang w:val="es-ES_tradnl" w:eastAsia="es-ES_tradnl"/>
        </w:rPr>
      </w:pPr>
    </w:p>
    <w:p w:rsidR="008807A1" w:rsidRDefault="008807A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Pr="00092FF1" w:rsidRDefault="00092FF1" w:rsidP="00092FF1">
      <w:pPr>
        <w:jc w:val="center"/>
        <w:rPr>
          <w:rFonts w:ascii="Arial" w:eastAsia="Times New Roman" w:hAnsi="Arial"/>
          <w:b/>
          <w:lang w:val="es-ES_tradnl" w:eastAsia="es-ES_tradnl"/>
        </w:rPr>
      </w:pPr>
      <w:r w:rsidRPr="00092FF1">
        <w:rPr>
          <w:rFonts w:ascii="Arial" w:eastAsia="Times New Roman" w:hAnsi="Arial"/>
          <w:b/>
          <w:lang w:val="es-ES_tradnl" w:eastAsia="es-ES_tradnl"/>
        </w:rPr>
        <w:t>ÍNDICE DE FIGURAS</w:t>
      </w:r>
    </w:p>
    <w:p w:rsidR="00092FF1" w:rsidRPr="00092FF1" w:rsidRDefault="00092FF1" w:rsidP="00092FF1">
      <w:pPr>
        <w:jc w:val="center"/>
        <w:rPr>
          <w:rFonts w:ascii="Arial" w:eastAsia="Times New Roman" w:hAnsi="Arial"/>
          <w:b/>
          <w:lang w:val="es-ES_tradnl" w:eastAsia="es-ES_tradnl"/>
        </w:rPr>
      </w:pPr>
    </w:p>
    <w:tbl>
      <w:tblPr>
        <w:tblW w:w="0" w:type="auto"/>
        <w:tblLook w:val="00BF"/>
      </w:tblPr>
      <w:tblGrid>
        <w:gridCol w:w="1101"/>
        <w:gridCol w:w="6649"/>
        <w:gridCol w:w="737"/>
      </w:tblGrid>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p>
        </w:tc>
        <w:tc>
          <w:tcPr>
            <w:tcW w:w="6649" w:type="dxa"/>
          </w:tcPr>
          <w:p w:rsidR="00092FF1" w:rsidRPr="00092FF1" w:rsidRDefault="00092FF1" w:rsidP="00092FF1">
            <w:pPr>
              <w:rPr>
                <w:rFonts w:ascii="Arial" w:eastAsia="Times New Roman" w:hAnsi="Arial"/>
                <w:lang w:val="es-ES_tradnl" w:eastAsia="es-ES_tradnl" w:bidi="ar-SA"/>
              </w:rPr>
            </w:pP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PAG</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1.1</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Mapa de los campos del Bloque Tarapoa.</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8</w:t>
            </w:r>
          </w:p>
        </w:tc>
      </w:tr>
      <w:tr w:rsidR="00092FF1" w:rsidRPr="00092FF1" w:rsidTr="00092FF1">
        <w:tc>
          <w:tcPr>
            <w:tcW w:w="1101" w:type="dxa"/>
            <w:vAlign w:val="center"/>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1.2</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Mapa de espesor total de petróleo, campo Dorine, yacimiento M1.</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19</w:t>
            </w:r>
          </w:p>
        </w:tc>
      </w:tr>
      <w:tr w:rsidR="00092FF1" w:rsidRPr="00092FF1" w:rsidTr="00092FF1">
        <w:tc>
          <w:tcPr>
            <w:tcW w:w="1101" w:type="dxa"/>
            <w:vAlign w:val="center"/>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1.3</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Mapa de espesor total de petróleo, campo Fanny, yacimiento M1.</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20</w:t>
            </w:r>
          </w:p>
        </w:tc>
      </w:tr>
      <w:tr w:rsidR="00092FF1" w:rsidRPr="00092FF1" w:rsidTr="00092FF1">
        <w:tc>
          <w:tcPr>
            <w:tcW w:w="1101" w:type="dxa"/>
            <w:vAlign w:val="center"/>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1.4</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Mapa de espesor total de petróleo, campo Fanny, yacimiento U inferior.</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24</w:t>
            </w:r>
          </w:p>
        </w:tc>
      </w:tr>
      <w:tr w:rsidR="00092FF1" w:rsidRPr="00092FF1" w:rsidTr="00092FF1">
        <w:tc>
          <w:tcPr>
            <w:tcW w:w="1101" w:type="dxa"/>
            <w:vAlign w:val="center"/>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2.1</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Empaquetamiento hexagonal de granos de arena de una formación.</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32</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FIG 2.2 </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Tamaño de partícula.</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33</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2.3</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Mojabilidad.</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41</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2.4</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Permeabilidad Efectiva y Permeabilidad Relativa.</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42</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2.5</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Túnel típico de perforación, perforación jet.</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46</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2.6</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Perforación sobre balance.</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47</w:t>
            </w:r>
          </w:p>
        </w:tc>
      </w:tr>
      <w:tr w:rsidR="00092FF1" w:rsidRPr="00092FF1" w:rsidTr="00092FF1">
        <w:tc>
          <w:tcPr>
            <w:tcW w:w="1101" w:type="dxa"/>
            <w:vAlign w:val="center"/>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2.7</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Perforación sobre balance, túnel de dísparo taponado con partículas.</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48</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3.1</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Esquema de Permeámetro.</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79</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3.2</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Muestras en baño de maría para alcanzar temperatura de formación.</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86</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4.1</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IP de los pozos en las arenas M1 y U inferior (Completación Inicial).</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120</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4.2</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IP de los pozos en la arena U inferior (Completación Inicial).</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122</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4.3</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Valores de IP antes y después de operación de re-acondicionamiento.</w:t>
            </w:r>
          </w:p>
        </w:tc>
        <w:tc>
          <w:tcPr>
            <w:tcW w:w="737" w:type="dxa"/>
          </w:tcPr>
          <w:p w:rsidR="00092FF1" w:rsidRPr="00092FF1" w:rsidRDefault="00092FF1" w:rsidP="00092FF1">
            <w:pPr>
              <w:jc w:val="right"/>
              <w:rPr>
                <w:rFonts w:ascii="Arial" w:eastAsia="Times New Roman" w:hAnsi="Arial"/>
                <w:b/>
                <w:lang w:val="es-ES_tradnl" w:eastAsia="es-ES_tradnl" w:bidi="ar-SA"/>
              </w:rPr>
            </w:pPr>
          </w:p>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125</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4.4</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Valores de daño de los pozos de las arenas M1 y U inferior.</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128</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4.5</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Valores de daño en los pozos de la arena U inferior.</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130</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4.6</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Daño Dorine 69.</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145</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4.7</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Daño y Producción Dorine 69.</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145</w:t>
            </w:r>
          </w:p>
        </w:tc>
      </w:tr>
      <w:tr w:rsidR="00092FF1" w:rsidRPr="00092FF1" w:rsidTr="00092FF1">
        <w:tc>
          <w:tcPr>
            <w:tcW w:w="1101"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FIG 4.8</w:t>
            </w:r>
          </w:p>
        </w:tc>
        <w:tc>
          <w:tcPr>
            <w:tcW w:w="6649" w:type="dxa"/>
          </w:tcPr>
          <w:p w:rsidR="00092FF1" w:rsidRPr="00092FF1" w:rsidRDefault="00092FF1" w:rsidP="00092FF1">
            <w:pPr>
              <w:rPr>
                <w:rFonts w:ascii="Arial" w:eastAsia="Times New Roman" w:hAnsi="Arial"/>
                <w:lang w:val="es-ES_tradnl" w:eastAsia="es-ES_tradnl" w:bidi="ar-SA"/>
              </w:rPr>
            </w:pPr>
            <w:r w:rsidRPr="00092FF1">
              <w:rPr>
                <w:rFonts w:ascii="Arial" w:eastAsia="Times New Roman" w:hAnsi="Arial"/>
                <w:lang w:val="es-ES_tradnl" w:eastAsia="es-ES_tradnl" w:bidi="ar-SA"/>
              </w:rPr>
              <w:t>Producción acumulada en un mes Dorine 69</w:t>
            </w:r>
          </w:p>
        </w:tc>
        <w:tc>
          <w:tcPr>
            <w:tcW w:w="737" w:type="dxa"/>
          </w:tcPr>
          <w:p w:rsidR="00092FF1" w:rsidRPr="00092FF1" w:rsidRDefault="00092FF1" w:rsidP="00092FF1">
            <w:pPr>
              <w:jc w:val="right"/>
              <w:rPr>
                <w:rFonts w:ascii="Arial" w:eastAsia="Times New Roman" w:hAnsi="Arial"/>
                <w:b/>
                <w:lang w:val="es-ES_tradnl" w:eastAsia="es-ES_tradnl" w:bidi="ar-SA"/>
              </w:rPr>
            </w:pPr>
            <w:r w:rsidRPr="00092FF1">
              <w:rPr>
                <w:rFonts w:ascii="Arial" w:eastAsia="Times New Roman" w:hAnsi="Arial"/>
                <w:b/>
                <w:lang w:val="es-ES_tradnl" w:eastAsia="es-ES_tradnl" w:bidi="ar-SA"/>
              </w:rPr>
              <w:t>145</w:t>
            </w:r>
          </w:p>
        </w:tc>
      </w:tr>
    </w:tbl>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Pr="00092FF1" w:rsidRDefault="00092FF1" w:rsidP="00092FF1">
      <w:pPr>
        <w:jc w:val="center"/>
        <w:rPr>
          <w:rFonts w:ascii="Arial" w:eastAsia="Times New Roman" w:hAnsi="Arial"/>
          <w:b/>
          <w:lang w:val="es-ES_tradnl" w:eastAsia="es-ES_tradnl"/>
        </w:rPr>
      </w:pPr>
      <w:r w:rsidRPr="00092FF1">
        <w:rPr>
          <w:rFonts w:ascii="Arial" w:eastAsia="Times New Roman" w:hAnsi="Arial"/>
          <w:b/>
          <w:lang w:val="es-ES_tradnl" w:eastAsia="es-ES_tradnl"/>
        </w:rPr>
        <w:t>ÍNDICE DE TABLAS</w:t>
      </w:r>
    </w:p>
    <w:p w:rsidR="00092FF1" w:rsidRPr="00092FF1" w:rsidRDefault="00092FF1" w:rsidP="00092FF1">
      <w:pPr>
        <w:jc w:val="center"/>
        <w:rPr>
          <w:rFonts w:ascii="Arial" w:eastAsia="Times New Roman" w:hAnsi="Arial"/>
          <w:b/>
          <w:lang w:val="es-ES_tradnl" w:eastAsia="es-ES_tradnl"/>
        </w:rPr>
      </w:pPr>
    </w:p>
    <w:tbl>
      <w:tblPr>
        <w:tblpPr w:leftFromText="141" w:rightFromText="141" w:vertAnchor="text" w:tblpXSpec="right" w:tblpY="1"/>
        <w:tblOverlap w:val="never"/>
        <w:tblW w:w="0" w:type="auto"/>
        <w:tblLook w:val="00BF"/>
      </w:tblPr>
      <w:tblGrid>
        <w:gridCol w:w="7697"/>
        <w:gridCol w:w="790"/>
      </w:tblGrid>
      <w:tr w:rsidR="00092FF1" w:rsidRPr="00092FF1" w:rsidTr="00092FF1">
        <w:tc>
          <w:tcPr>
            <w:tcW w:w="7697" w:type="dxa"/>
          </w:tcPr>
          <w:p w:rsidR="00092FF1" w:rsidRPr="00092FF1" w:rsidRDefault="00092FF1" w:rsidP="00092FF1">
            <w:pPr>
              <w:jc w:val="center"/>
              <w:rPr>
                <w:rFonts w:ascii="Arial" w:eastAsia="Times New Roman" w:hAnsi="Arial"/>
                <w:b/>
                <w:lang w:val="es-ES_tradnl" w:eastAsia="es-ES_tradnl" w:bidi="ar-SA"/>
              </w:rPr>
            </w:pPr>
          </w:p>
        </w:tc>
        <w:tc>
          <w:tcPr>
            <w:tcW w:w="790" w:type="dxa"/>
          </w:tcPr>
          <w:p w:rsidR="00092FF1" w:rsidRPr="00092FF1" w:rsidRDefault="00092FF1" w:rsidP="00092FF1">
            <w:pPr>
              <w:jc w:val="right"/>
              <w:rPr>
                <w:rFonts w:ascii="Arial" w:eastAsia="Times New Roman" w:hAnsi="Arial"/>
                <w:lang w:val="es-ES_tradnl" w:eastAsia="es-ES_tradnl" w:bidi="ar-SA"/>
              </w:rPr>
            </w:pPr>
            <w:r w:rsidRPr="00092FF1">
              <w:rPr>
                <w:rFonts w:ascii="Arial" w:eastAsia="Times New Roman" w:hAnsi="Arial"/>
                <w:lang w:val="es-ES_tradnl" w:eastAsia="es-ES_tradnl" w:bidi="ar-SA"/>
              </w:rPr>
              <w:t>PAG.</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   </w:t>
            </w:r>
            <w:r w:rsidRPr="00092FF1">
              <w:rPr>
                <w:rFonts w:ascii="Arial" w:eastAsia="Times New Roman" w:hAnsi="Arial"/>
                <w:lang w:val="es-ES_tradnl" w:eastAsia="es-ES_tradnl" w:bidi="ar-SA"/>
              </w:rPr>
              <w:t>Reservas de Petróleo en Mbls en Campos Fanny y Dorine.</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   </w:t>
            </w:r>
            <w:r w:rsidRPr="00092FF1">
              <w:rPr>
                <w:rFonts w:ascii="Arial" w:eastAsia="Times New Roman" w:hAnsi="Arial"/>
                <w:lang w:val="es-ES_tradnl" w:eastAsia="es-ES_tradnl" w:bidi="ar-SA"/>
              </w:rPr>
              <w:t>Propiedades de la arena M1.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13</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3.   </w:t>
            </w:r>
            <w:r w:rsidRPr="00092FF1">
              <w:rPr>
                <w:rFonts w:ascii="Arial" w:eastAsia="Times New Roman" w:hAnsi="Arial"/>
                <w:lang w:val="es-ES_tradnl" w:eastAsia="es-ES_tradnl" w:bidi="ar-SA"/>
              </w:rPr>
              <w:t>Propiedades de la arena U inferior.</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22</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4.   </w:t>
            </w:r>
            <w:r w:rsidRPr="00092FF1">
              <w:rPr>
                <w:rFonts w:ascii="Arial" w:eastAsia="Times New Roman" w:hAnsi="Arial"/>
                <w:lang w:val="es-ES_tradnl" w:eastAsia="es-ES_tradnl" w:bidi="ar-SA"/>
              </w:rPr>
              <w:t>Componentes de Fluido Limpio.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61</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   </w:t>
            </w:r>
            <w:r w:rsidRPr="00092FF1">
              <w:rPr>
                <w:rFonts w:ascii="Arial" w:eastAsia="Times New Roman" w:hAnsi="Arial"/>
                <w:lang w:val="es-ES_tradnl" w:eastAsia="es-ES_tradnl" w:bidi="ar-SA"/>
              </w:rPr>
              <w:t xml:space="preserve">Componentes adicionales del Fluido Limpio usado en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pruebas.</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62</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   </w:t>
            </w:r>
            <w:r w:rsidRPr="00092FF1">
              <w:rPr>
                <w:rFonts w:ascii="Arial" w:eastAsia="Times New Roman" w:hAnsi="Arial"/>
                <w:lang w:val="es-ES_tradnl" w:eastAsia="es-ES_tradnl" w:bidi="ar-SA"/>
              </w:rPr>
              <w:t>Componentes usados en pruebas de laboratorio.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67</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7.   </w:t>
            </w:r>
            <w:r w:rsidRPr="00092FF1">
              <w:rPr>
                <w:rFonts w:ascii="Arial" w:eastAsia="Times New Roman" w:hAnsi="Arial"/>
                <w:lang w:val="es-ES_tradnl" w:eastAsia="es-ES_tradnl" w:bidi="ar-SA"/>
              </w:rPr>
              <w:t>Componentes usados en pruebas de laboratorio.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69</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8.   </w:t>
            </w:r>
            <w:r w:rsidRPr="00092FF1">
              <w:rPr>
                <w:rFonts w:ascii="Arial" w:eastAsia="Times New Roman" w:hAnsi="Arial"/>
                <w:lang w:val="es-ES_tradnl" w:eastAsia="es-ES_tradnl" w:bidi="ar-SA"/>
              </w:rPr>
              <w:t>Componentes usados en pruebas de laboratorio.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70</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9.   </w:t>
            </w:r>
            <w:r w:rsidRPr="00092FF1">
              <w:rPr>
                <w:rFonts w:ascii="Arial" w:eastAsia="Times New Roman" w:hAnsi="Arial"/>
                <w:lang w:val="es-ES_tradnl" w:eastAsia="es-ES_tradnl" w:bidi="ar-SA"/>
              </w:rPr>
              <w:t>Componentes usados en pruebas de laboratorio.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72</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10. </w:t>
            </w:r>
            <w:r w:rsidRPr="00092FF1">
              <w:rPr>
                <w:rFonts w:ascii="Arial" w:eastAsia="Times New Roman" w:hAnsi="Arial"/>
                <w:lang w:val="es-ES_tradnl" w:eastAsia="es-ES_tradnl" w:bidi="ar-SA"/>
              </w:rPr>
              <w:t>Componentes usados en pruebas de laboratorio.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75</w:t>
            </w:r>
          </w:p>
        </w:tc>
      </w:tr>
      <w:tr w:rsidR="00092FF1" w:rsidRPr="00092FF1" w:rsidTr="00092FF1">
        <w:tc>
          <w:tcPr>
            <w:tcW w:w="7697" w:type="dxa"/>
          </w:tcPr>
          <w:p w:rsidR="00092FF1" w:rsidRPr="00092FF1" w:rsidRDefault="00092FF1" w:rsidP="00092FF1">
            <w:pPr>
              <w:tabs>
                <w:tab w:val="left" w:pos="5968"/>
              </w:tabs>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11. </w:t>
            </w:r>
            <w:r w:rsidRPr="00092FF1">
              <w:rPr>
                <w:rFonts w:ascii="Arial" w:eastAsia="Times New Roman" w:hAnsi="Arial"/>
                <w:lang w:val="es-ES_tradnl" w:eastAsia="es-ES_tradnl" w:bidi="ar-SA"/>
              </w:rPr>
              <w:t>Resultado de pruebas de laboratorio.</w:t>
            </w:r>
            <w:r w:rsidRPr="00092FF1">
              <w:rPr>
                <w:rFonts w:ascii="Arial" w:eastAsia="Times New Roman" w:hAnsi="Arial"/>
                <w:lang w:val="es-ES_tradnl" w:eastAsia="es-ES_tradnl" w:bidi="ar-SA"/>
              </w:rPr>
              <w:tab/>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82</w:t>
            </w:r>
          </w:p>
        </w:tc>
      </w:tr>
      <w:tr w:rsidR="00092FF1" w:rsidRPr="00092FF1" w:rsidTr="00092FF1">
        <w:tc>
          <w:tcPr>
            <w:tcW w:w="7697" w:type="dxa"/>
          </w:tcPr>
          <w:p w:rsidR="00092FF1" w:rsidRPr="00092FF1" w:rsidRDefault="00092FF1" w:rsidP="00092FF1">
            <w:pPr>
              <w:tabs>
                <w:tab w:val="left" w:pos="5968"/>
              </w:tabs>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12. </w:t>
            </w:r>
            <w:r w:rsidRPr="00092FF1">
              <w:rPr>
                <w:rFonts w:ascii="Arial" w:eastAsia="Times New Roman" w:hAnsi="Arial"/>
                <w:lang w:val="es-ES_tradnl" w:eastAsia="es-ES_tradnl" w:bidi="ar-SA"/>
              </w:rPr>
              <w:t>Resultado de pruebas de laboratorio.</w:t>
            </w:r>
            <w:r w:rsidRPr="00092FF1">
              <w:rPr>
                <w:rFonts w:ascii="Arial" w:eastAsia="Times New Roman" w:hAnsi="Arial"/>
                <w:lang w:val="es-ES_tradnl" w:eastAsia="es-ES_tradnl" w:bidi="ar-SA"/>
              </w:rPr>
              <w:tab/>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83</w:t>
            </w:r>
          </w:p>
        </w:tc>
      </w:tr>
      <w:tr w:rsidR="00092FF1" w:rsidRPr="00092FF1" w:rsidTr="00092FF1">
        <w:tc>
          <w:tcPr>
            <w:tcW w:w="7697" w:type="dxa"/>
          </w:tcPr>
          <w:p w:rsidR="00092FF1" w:rsidRPr="00092FF1" w:rsidRDefault="00092FF1" w:rsidP="00092FF1">
            <w:pPr>
              <w:tabs>
                <w:tab w:val="left" w:pos="5968"/>
              </w:tabs>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13. </w:t>
            </w:r>
            <w:r w:rsidRPr="00092FF1">
              <w:rPr>
                <w:rFonts w:ascii="Arial" w:eastAsia="Times New Roman" w:hAnsi="Arial"/>
                <w:lang w:val="es-ES_tradnl" w:eastAsia="es-ES_tradnl" w:bidi="ar-SA"/>
              </w:rPr>
              <w:t>Resultado de pruebas de laboratorio.</w:t>
            </w:r>
            <w:r w:rsidRPr="00092FF1">
              <w:rPr>
                <w:rFonts w:ascii="Arial" w:eastAsia="Times New Roman" w:hAnsi="Arial"/>
                <w:lang w:val="es-ES_tradnl" w:eastAsia="es-ES_tradnl" w:bidi="ar-SA"/>
              </w:rPr>
              <w:tab/>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85</w:t>
            </w:r>
          </w:p>
        </w:tc>
      </w:tr>
      <w:tr w:rsidR="00092FF1" w:rsidRPr="00092FF1" w:rsidTr="00092FF1">
        <w:tc>
          <w:tcPr>
            <w:tcW w:w="7697" w:type="dxa"/>
          </w:tcPr>
          <w:p w:rsidR="00092FF1" w:rsidRPr="00092FF1" w:rsidRDefault="00092FF1" w:rsidP="00092FF1">
            <w:pPr>
              <w:tabs>
                <w:tab w:val="left" w:pos="5968"/>
              </w:tabs>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14. </w:t>
            </w:r>
            <w:r w:rsidRPr="00092FF1">
              <w:rPr>
                <w:rFonts w:ascii="Arial" w:eastAsia="Times New Roman" w:hAnsi="Arial"/>
                <w:lang w:val="es-ES_tradnl" w:eastAsia="es-ES_tradnl" w:bidi="ar-SA"/>
              </w:rPr>
              <w:t>Resultado de pruebas de laboratorio.</w:t>
            </w:r>
            <w:r w:rsidRPr="00092FF1">
              <w:rPr>
                <w:rFonts w:ascii="Arial" w:eastAsia="Times New Roman" w:hAnsi="Arial"/>
                <w:lang w:val="es-ES_tradnl" w:eastAsia="es-ES_tradnl" w:bidi="ar-SA"/>
              </w:rPr>
              <w:tab/>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85</w:t>
            </w:r>
          </w:p>
        </w:tc>
      </w:tr>
      <w:tr w:rsidR="00092FF1" w:rsidRPr="00092FF1" w:rsidTr="00092FF1">
        <w:tc>
          <w:tcPr>
            <w:tcW w:w="7697" w:type="dxa"/>
          </w:tcPr>
          <w:p w:rsidR="00092FF1" w:rsidRPr="00092FF1" w:rsidRDefault="00092FF1" w:rsidP="00092FF1">
            <w:pPr>
              <w:tabs>
                <w:tab w:val="left" w:pos="5968"/>
              </w:tabs>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15. </w:t>
            </w:r>
            <w:r w:rsidRPr="00092FF1">
              <w:rPr>
                <w:rFonts w:ascii="Arial" w:eastAsia="Times New Roman" w:hAnsi="Arial"/>
                <w:lang w:val="es-ES_tradnl" w:eastAsia="es-ES_tradnl" w:bidi="ar-SA"/>
              </w:rPr>
              <w:t>Resultado de pruebas de laboratorio.</w:t>
            </w:r>
            <w:r w:rsidRPr="00092FF1">
              <w:rPr>
                <w:rFonts w:ascii="Arial" w:eastAsia="Times New Roman" w:hAnsi="Arial"/>
                <w:lang w:val="es-ES_tradnl" w:eastAsia="es-ES_tradnl" w:bidi="ar-SA"/>
              </w:rPr>
              <w:tab/>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16. </w:t>
            </w:r>
            <w:r w:rsidRPr="00092FF1">
              <w:rPr>
                <w:rFonts w:ascii="Arial" w:eastAsia="Times New Roman" w:hAnsi="Arial"/>
                <w:lang w:val="es-ES_tradnl" w:eastAsia="es-ES_tradnl" w:bidi="ar-SA"/>
              </w:rPr>
              <w:t xml:space="preserve">Resultados de análisis de restauración de presión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88</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17. </w:t>
            </w:r>
            <w:r w:rsidRPr="00092FF1">
              <w:rPr>
                <w:rFonts w:ascii="Arial" w:eastAsia="Times New Roman" w:hAnsi="Arial"/>
                <w:lang w:val="es-ES_tradnl" w:eastAsia="es-ES_tradnl" w:bidi="ar-SA"/>
              </w:rPr>
              <w:t>Historial de producción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89</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18. </w:t>
            </w:r>
            <w:r w:rsidRPr="00092FF1">
              <w:rPr>
                <w:rFonts w:ascii="Arial" w:eastAsia="Times New Roman" w:hAnsi="Arial"/>
                <w:lang w:val="es-ES_tradnl" w:eastAsia="es-ES_tradnl" w:bidi="ar-SA"/>
              </w:rPr>
              <w:t>Producción Acumulada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89</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19. </w:t>
            </w:r>
            <w:r w:rsidRPr="00092FF1">
              <w:rPr>
                <w:rFonts w:ascii="Arial" w:eastAsia="Times New Roman" w:hAnsi="Arial"/>
                <w:lang w:val="es-ES_tradnl" w:eastAsia="es-ES_tradnl" w:bidi="ar-SA"/>
              </w:rPr>
              <w:t>Trabajo de re-acondicionamiento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90</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20. </w:t>
            </w:r>
            <w:r w:rsidRPr="00092FF1">
              <w:rPr>
                <w:rFonts w:ascii="Arial" w:eastAsia="Times New Roman" w:hAnsi="Arial"/>
                <w:lang w:val="es-ES_tradnl" w:eastAsia="es-ES_tradnl" w:bidi="ar-SA"/>
              </w:rPr>
              <w:t xml:space="preserve">Componentes del fluido limpio utilizados en Dorine 45 ST-1. </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90</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21. </w:t>
            </w:r>
            <w:r w:rsidRPr="00092FF1">
              <w:rPr>
                <w:rFonts w:ascii="Arial" w:eastAsia="Times New Roman" w:hAnsi="Arial"/>
                <w:lang w:val="es-ES_tradnl" w:eastAsia="es-ES_tradnl" w:bidi="ar-SA"/>
              </w:rPr>
              <w:t>Propiedades del fluido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90</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22. </w:t>
            </w:r>
            <w:r w:rsidRPr="00092FF1">
              <w:rPr>
                <w:rFonts w:ascii="Arial" w:eastAsia="Times New Roman" w:hAnsi="Arial"/>
                <w:lang w:val="es-ES_tradnl" w:eastAsia="es-ES_tradnl" w:bidi="ar-SA"/>
              </w:rPr>
              <w:t xml:space="preserve">Resultados de análisis de restauración de presión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91</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23. </w:t>
            </w:r>
            <w:r w:rsidRPr="00092FF1">
              <w:rPr>
                <w:rFonts w:ascii="Arial" w:eastAsia="Times New Roman" w:hAnsi="Arial"/>
                <w:lang w:val="es-ES_tradnl" w:eastAsia="es-ES_tradnl" w:bidi="ar-SA"/>
              </w:rPr>
              <w:t>Historial de producción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91</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24. </w:t>
            </w:r>
            <w:r w:rsidRPr="00092FF1">
              <w:rPr>
                <w:rFonts w:ascii="Arial" w:eastAsia="Times New Roman" w:hAnsi="Arial"/>
                <w:lang w:val="es-ES_tradnl" w:eastAsia="es-ES_tradnl" w:bidi="ar-SA"/>
              </w:rPr>
              <w:t>Producción Acumulada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92</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25. </w:t>
            </w:r>
            <w:r w:rsidRPr="00092FF1">
              <w:rPr>
                <w:rFonts w:ascii="Arial" w:eastAsia="Times New Roman" w:hAnsi="Arial"/>
                <w:lang w:val="es-ES_tradnl" w:eastAsia="es-ES_tradnl" w:bidi="ar-SA"/>
              </w:rPr>
              <w:t>Trabajo de re-acondicionamiento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93</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26. </w:t>
            </w:r>
            <w:r w:rsidRPr="00092FF1">
              <w:rPr>
                <w:rFonts w:ascii="Arial" w:eastAsia="Times New Roman" w:hAnsi="Arial"/>
                <w:lang w:val="es-ES_tradnl" w:eastAsia="es-ES_tradnl" w:bidi="ar-SA"/>
              </w:rPr>
              <w:t xml:space="preserve">Componentes del fluido limpio utilizados en Dorine 53. </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93</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27. </w:t>
            </w:r>
            <w:r w:rsidRPr="00092FF1">
              <w:rPr>
                <w:rFonts w:ascii="Arial" w:eastAsia="Times New Roman" w:hAnsi="Arial"/>
                <w:lang w:val="es-ES_tradnl" w:eastAsia="es-ES_tradnl" w:bidi="ar-SA"/>
              </w:rPr>
              <w:t>Propiedades del fluido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28. </w:t>
            </w:r>
            <w:r w:rsidRPr="00092FF1">
              <w:rPr>
                <w:rFonts w:ascii="Arial" w:eastAsia="Times New Roman" w:hAnsi="Arial"/>
                <w:lang w:val="es-ES_tradnl" w:eastAsia="es-ES_tradnl" w:bidi="ar-SA"/>
              </w:rPr>
              <w:t>Propiedades de Dorine 61.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29. </w:t>
            </w:r>
            <w:r w:rsidRPr="00092FF1">
              <w:rPr>
                <w:rFonts w:ascii="Arial" w:eastAsia="Times New Roman" w:hAnsi="Arial"/>
                <w:lang w:val="es-ES_tradnl" w:eastAsia="es-ES_tradnl" w:bidi="ar-SA"/>
              </w:rPr>
              <w:t xml:space="preserve">Resultados de análisis de restauración de presión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61.</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30. </w:t>
            </w:r>
            <w:r w:rsidRPr="00092FF1">
              <w:rPr>
                <w:rFonts w:ascii="Arial" w:eastAsia="Times New Roman" w:hAnsi="Arial"/>
                <w:lang w:val="es-ES_tradnl" w:eastAsia="es-ES_tradnl" w:bidi="ar-SA"/>
              </w:rPr>
              <w:t>Historial de producción Dorine 61.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95</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31. </w:t>
            </w:r>
            <w:r w:rsidRPr="00092FF1">
              <w:rPr>
                <w:rFonts w:ascii="Arial" w:eastAsia="Times New Roman" w:hAnsi="Arial"/>
                <w:lang w:val="es-ES_tradnl" w:eastAsia="es-ES_tradnl" w:bidi="ar-SA"/>
              </w:rPr>
              <w:t>Producción Acumulada Dorine 61.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32. </w:t>
            </w:r>
            <w:r w:rsidRPr="00092FF1">
              <w:rPr>
                <w:rFonts w:ascii="Arial" w:eastAsia="Times New Roman" w:hAnsi="Arial"/>
                <w:lang w:val="es-ES_tradnl" w:eastAsia="es-ES_tradnl" w:bidi="ar-SA"/>
              </w:rPr>
              <w:t>Trabajo de re-acondicionamiento Dorine 61.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97</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33. </w:t>
            </w:r>
            <w:r w:rsidRPr="00092FF1">
              <w:rPr>
                <w:rFonts w:ascii="Arial" w:eastAsia="Times New Roman" w:hAnsi="Arial" w:cs="Arial"/>
                <w:lang w:val="es-EC" w:eastAsia="es-ES_tradnl" w:bidi="ar-SA"/>
              </w:rPr>
              <w:t>Trabajo de completación inicial Dorine 69.</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99</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34. </w:t>
            </w:r>
            <w:r w:rsidRPr="00092FF1">
              <w:rPr>
                <w:rFonts w:ascii="Arial" w:eastAsia="Times New Roman" w:hAnsi="Arial" w:cs="Arial"/>
                <w:lang w:val="es-EC" w:eastAsia="es-ES_tradnl" w:bidi="ar-SA"/>
              </w:rPr>
              <w:t>Componentes de FL utilizados en  Dorine 69.</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99</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35. </w:t>
            </w:r>
            <w:r w:rsidRPr="00092FF1">
              <w:rPr>
                <w:rFonts w:ascii="Arial" w:eastAsia="Times New Roman" w:hAnsi="Arial" w:cs="Arial"/>
                <w:lang w:val="es-EC" w:eastAsia="es-ES_tradnl" w:bidi="ar-SA"/>
              </w:rPr>
              <w:t>Propiedades del fluido Dorine 69.</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100</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36. </w:t>
            </w:r>
            <w:r w:rsidRPr="00092FF1">
              <w:rPr>
                <w:rFonts w:ascii="Arial" w:eastAsia="Times New Roman" w:hAnsi="Arial" w:cs="Arial"/>
                <w:lang w:val="es-EC" w:eastAsia="es-ES_tradnl" w:bidi="ar-SA"/>
              </w:rPr>
              <w:t>Datos petrofísicos Dorine 69.</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100</w:t>
            </w:r>
          </w:p>
        </w:tc>
      </w:tr>
      <w:tr w:rsidR="00092FF1" w:rsidRPr="00092FF1" w:rsidTr="00092FF1">
        <w:tc>
          <w:tcPr>
            <w:tcW w:w="7697" w:type="dxa"/>
          </w:tcPr>
          <w:p w:rsidR="00092FF1" w:rsidRPr="00092FF1" w:rsidRDefault="00092FF1" w:rsidP="00092FF1">
            <w:pPr>
              <w:rPr>
                <w:rFonts w:ascii="Arial" w:eastAsia="Times New Roman" w:hAnsi="Arial"/>
                <w:b/>
                <w:lang w:val="es-ES_tradnl" w:eastAsia="es-ES_tradnl" w:bidi="ar-SA"/>
              </w:rPr>
            </w:pPr>
            <w:r w:rsidRPr="00092FF1">
              <w:rPr>
                <w:rFonts w:ascii="Arial" w:eastAsia="Times New Roman" w:hAnsi="Arial"/>
                <w:b/>
                <w:lang w:val="es-ES_tradnl" w:eastAsia="es-ES_tradnl" w:bidi="ar-SA"/>
              </w:rPr>
              <w:t>Tabla 37.</w:t>
            </w:r>
            <w:r w:rsidRPr="00092FF1">
              <w:rPr>
                <w:rFonts w:ascii="Arial" w:eastAsia="Times New Roman" w:hAnsi="Arial"/>
                <w:lang w:val="es-ES_tradnl" w:eastAsia="es-ES_tradnl" w:bidi="ar-SA"/>
              </w:rPr>
              <w:t xml:space="preserve"> </w:t>
            </w:r>
            <w:r w:rsidRPr="00092FF1">
              <w:rPr>
                <w:rFonts w:ascii="Arial" w:eastAsia="Calibri" w:hAnsi="Arial" w:cs="Arial"/>
                <w:szCs w:val="22"/>
                <w:lang w:val="es-ES" w:eastAsia="en-US" w:bidi="ar-SA"/>
              </w:rPr>
              <w:t>Datos de prueba de restauración de Presión Dorine 69.</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100</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38. </w:t>
            </w:r>
            <w:r w:rsidRPr="00092FF1">
              <w:rPr>
                <w:rFonts w:ascii="Arial" w:eastAsia="Times New Roman" w:hAnsi="Arial" w:cs="Arial"/>
                <w:lang w:val="es-EC" w:eastAsia="es-ES_tradnl" w:bidi="ar-SA"/>
              </w:rPr>
              <w:t>Trabajo de completación inicial Fanny 68.</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101</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39. </w:t>
            </w:r>
            <w:r w:rsidRPr="00092FF1">
              <w:rPr>
                <w:rFonts w:ascii="Arial" w:eastAsia="Times New Roman" w:hAnsi="Arial" w:cs="Arial"/>
                <w:lang w:val="es-EC" w:eastAsia="es-ES_tradnl" w:bidi="ar-SA"/>
              </w:rPr>
              <w:t>Componentes de FL utilizados en Fanny 68.</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101</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40. </w:t>
            </w:r>
            <w:r w:rsidRPr="00092FF1">
              <w:rPr>
                <w:rFonts w:ascii="Arial" w:eastAsia="Times New Roman" w:hAnsi="Arial" w:cs="Arial"/>
                <w:lang w:val="es-EC" w:eastAsia="es-ES_tradnl" w:bidi="ar-SA"/>
              </w:rPr>
              <w:t>Propiedades del fluido Fanny 68.</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102</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41. </w:t>
            </w:r>
            <w:r w:rsidRPr="00092FF1">
              <w:rPr>
                <w:rFonts w:ascii="Arial" w:eastAsia="Times New Roman" w:hAnsi="Arial" w:cs="Arial"/>
                <w:lang w:val="es-EC" w:eastAsia="es-ES_tradnl" w:bidi="ar-SA"/>
              </w:rPr>
              <w:t>Analísis petrofísico Fanny 68.</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102</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42. </w:t>
            </w:r>
            <w:r w:rsidRPr="00092FF1">
              <w:rPr>
                <w:rFonts w:ascii="Arial" w:eastAsia="Times New Roman" w:hAnsi="Arial"/>
                <w:lang w:val="es-ES_tradnl" w:eastAsia="es-ES_tradnl" w:bidi="ar-SA"/>
              </w:rPr>
              <w:t xml:space="preserve">Datos de </w:t>
            </w:r>
            <w:r w:rsidRPr="00092FF1">
              <w:rPr>
                <w:rFonts w:ascii="Arial" w:eastAsia="Times New Roman" w:hAnsi="Arial" w:cs="Arial"/>
                <w:lang w:val="es-EC" w:eastAsia="es-ES_tradnl" w:bidi="ar-SA"/>
              </w:rPr>
              <w:t>prueba de restauracion de presion Fanny 68.</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102</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43. </w:t>
            </w:r>
            <w:r w:rsidRPr="00092FF1">
              <w:rPr>
                <w:rFonts w:ascii="Arial" w:eastAsia="Times New Roman" w:hAnsi="Arial" w:cs="Arial"/>
                <w:lang w:val="es-EC" w:eastAsia="es-ES_tradnl" w:bidi="ar-SA"/>
              </w:rPr>
              <w:t>Trabajo de completación inicial Fanny 95.</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103</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44. </w:t>
            </w:r>
            <w:r w:rsidRPr="00092FF1">
              <w:rPr>
                <w:rFonts w:ascii="Arial" w:eastAsia="Times New Roman" w:hAnsi="Arial" w:cs="Arial"/>
                <w:lang w:val="es-EC" w:eastAsia="es-ES_tradnl" w:bidi="ar-SA"/>
              </w:rPr>
              <w:t>Analísis petrofísico Fanny 95.</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104</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45. </w:t>
            </w:r>
            <w:r w:rsidRPr="00092FF1">
              <w:rPr>
                <w:rFonts w:ascii="Arial" w:eastAsia="Times New Roman" w:hAnsi="Arial" w:cs="Arial"/>
                <w:lang w:val="es-EC" w:eastAsia="es-ES_tradnl" w:bidi="ar-SA"/>
              </w:rPr>
              <w:t>Datos de análisis de restauración de presión Fanny 95.</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104</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46. </w:t>
            </w:r>
            <w:r w:rsidRPr="00092FF1">
              <w:rPr>
                <w:rFonts w:ascii="Arial" w:eastAsia="Times New Roman" w:hAnsi="Arial" w:cs="Arial"/>
                <w:lang w:val="es-EC" w:eastAsia="es-ES_tradnl" w:bidi="ar-SA"/>
              </w:rPr>
              <w:t>Trabajo de completación inicial Fanny 97.</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105</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47. </w:t>
            </w:r>
            <w:r w:rsidRPr="00092FF1">
              <w:rPr>
                <w:rFonts w:ascii="Arial" w:eastAsia="Times New Roman" w:hAnsi="Arial" w:cs="Arial"/>
                <w:lang w:val="es-EC" w:eastAsia="es-ES_tradnl" w:bidi="ar-SA"/>
              </w:rPr>
              <w:t>Componentes de FL utilizados en Fanny 97.</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106</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48. </w:t>
            </w:r>
            <w:r w:rsidRPr="00092FF1">
              <w:rPr>
                <w:rFonts w:ascii="Arial" w:eastAsia="Times New Roman" w:hAnsi="Arial" w:cs="Arial"/>
                <w:lang w:val="es-EC" w:eastAsia="es-ES_tradnl" w:bidi="ar-SA"/>
              </w:rPr>
              <w:t>Propiedades del fluido Fanny 97.</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106</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49. </w:t>
            </w:r>
            <w:r w:rsidRPr="00092FF1">
              <w:rPr>
                <w:rFonts w:ascii="Arial" w:eastAsia="Times New Roman" w:hAnsi="Arial" w:cs="Arial"/>
                <w:lang w:val="es-EC" w:eastAsia="es-ES_tradnl" w:bidi="ar-SA"/>
              </w:rPr>
              <w:t>Analísis petrofísico Fanny 97.</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106</w:t>
            </w:r>
          </w:p>
        </w:tc>
      </w:tr>
      <w:tr w:rsidR="00092FF1" w:rsidRPr="00092FF1" w:rsidTr="00092FF1">
        <w:tc>
          <w:tcPr>
            <w:tcW w:w="7697" w:type="dxa"/>
          </w:tcPr>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b/>
                <w:lang w:val="es-ES_tradnl" w:eastAsia="es-ES_tradnl" w:bidi="ar-SA"/>
              </w:rPr>
              <w:t xml:space="preserve">Tabla 50. </w:t>
            </w:r>
            <w:r w:rsidRPr="00092FF1">
              <w:rPr>
                <w:rFonts w:ascii="Arial" w:eastAsia="Times New Roman" w:hAnsi="Arial" w:cs="Arial"/>
                <w:lang w:val="es-EC" w:eastAsia="es-ES_tradnl" w:bidi="ar-SA"/>
              </w:rPr>
              <w:t>Datos del análisis de restauración de presión Fanny 97.</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107</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51. </w:t>
            </w:r>
            <w:r w:rsidRPr="00092FF1">
              <w:rPr>
                <w:rFonts w:ascii="Arial" w:eastAsia="Times New Roman" w:hAnsi="Arial"/>
                <w:lang w:val="es-ES_tradnl" w:eastAsia="es-ES_tradnl" w:bidi="ar-SA"/>
              </w:rPr>
              <w:t xml:space="preserve">Datos de producción antes de re-acondicionamiento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113</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52. </w:t>
            </w:r>
            <w:r w:rsidRPr="00092FF1">
              <w:rPr>
                <w:rFonts w:ascii="Arial" w:eastAsia="Times New Roman" w:hAnsi="Arial"/>
                <w:lang w:val="es-ES_tradnl" w:eastAsia="es-ES_tradnl" w:bidi="ar-SA"/>
              </w:rPr>
              <w:t>Pendiente obtenida de figura 4.1</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113</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53. </w:t>
            </w:r>
            <w:r w:rsidRPr="00092FF1">
              <w:rPr>
                <w:rFonts w:ascii="Arial" w:eastAsia="Times New Roman" w:hAnsi="Arial"/>
                <w:lang w:val="es-ES_tradnl" w:eastAsia="es-ES_tradnl" w:bidi="ar-SA"/>
              </w:rPr>
              <w:t>Datos de producción después de re-acondicionamiento</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54. </w:t>
            </w:r>
            <w:r w:rsidRPr="00092FF1">
              <w:rPr>
                <w:rFonts w:ascii="Arial" w:eastAsia="Times New Roman" w:hAnsi="Arial"/>
                <w:lang w:val="es-ES_tradnl" w:eastAsia="es-ES_tradnl" w:bidi="ar-SA"/>
              </w:rPr>
              <w:t>Pendiente obtenida de figura 4.2</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Tabla 55.</w:t>
            </w:r>
            <w:r w:rsidRPr="00092FF1">
              <w:rPr>
                <w:rFonts w:ascii="Arial" w:eastAsia="Times New Roman" w:hAnsi="Arial"/>
                <w:lang w:val="es-ES_tradnl" w:eastAsia="es-ES_tradnl" w:bidi="ar-SA"/>
              </w:rPr>
              <w:t xml:space="preserve"> Comparación antes y después de re-acondicionamiento</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45 ST-1.</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56. </w:t>
            </w:r>
            <w:r w:rsidRPr="00092FF1">
              <w:rPr>
                <w:rFonts w:ascii="Arial" w:eastAsia="Times New Roman" w:hAnsi="Arial"/>
                <w:lang w:val="es-ES_tradnl" w:eastAsia="es-ES_tradnl" w:bidi="ar-SA"/>
              </w:rPr>
              <w:t xml:space="preserve">Datos de producción antes de re-acondicionamiento </w:t>
            </w:r>
          </w:p>
          <w:p w:rsidR="00092FF1" w:rsidRPr="00092FF1" w:rsidRDefault="00092FF1" w:rsidP="00092FF1">
            <w:pPr>
              <w:jc w:val="both"/>
              <w:rPr>
                <w:rFonts w:ascii="Arial" w:eastAsia="Times New Roman" w:hAnsi="Arial"/>
                <w:b/>
                <w:lang w:val="es-ES_tradnl" w:eastAsia="es-ES_tradnl" w:bidi="ar-SA"/>
              </w:rPr>
            </w:pPr>
            <w:r w:rsidRPr="00092FF1">
              <w:rPr>
                <w:rFonts w:ascii="Arial" w:eastAsia="Times New Roman" w:hAnsi="Arial"/>
                <w:lang w:val="es-ES_tradnl" w:eastAsia="es-ES_tradnl" w:bidi="ar-SA"/>
              </w:rPr>
              <w:t xml:space="preserve">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115</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57. </w:t>
            </w:r>
            <w:r w:rsidRPr="00092FF1">
              <w:rPr>
                <w:rFonts w:ascii="Arial" w:eastAsia="Times New Roman" w:hAnsi="Arial"/>
                <w:lang w:val="es-ES_tradnl" w:eastAsia="es-ES_tradnl" w:bidi="ar-SA"/>
              </w:rPr>
              <w:t>Pendiente obtenida de figura 4.3</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115</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58. </w:t>
            </w:r>
            <w:r w:rsidRPr="00092FF1">
              <w:rPr>
                <w:rFonts w:ascii="Arial" w:eastAsia="Times New Roman" w:hAnsi="Arial"/>
                <w:lang w:val="es-ES_tradnl" w:eastAsia="es-ES_tradnl" w:bidi="ar-SA"/>
              </w:rPr>
              <w:t>Datos de producción después de re-acondicionamiento</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Tabla 59.</w:t>
            </w:r>
            <w:r w:rsidRPr="00092FF1">
              <w:rPr>
                <w:rFonts w:ascii="Arial" w:eastAsia="Times New Roman" w:hAnsi="Arial"/>
                <w:lang w:val="es-ES_tradnl" w:eastAsia="es-ES_tradnl" w:bidi="ar-SA"/>
              </w:rPr>
              <w:t xml:space="preserve"> Pendiente obtenida de figura 4.4</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60. </w:t>
            </w:r>
            <w:r w:rsidRPr="00092FF1">
              <w:rPr>
                <w:rFonts w:ascii="Arial" w:eastAsia="Times New Roman" w:hAnsi="Arial"/>
                <w:lang w:val="es-ES_tradnl" w:eastAsia="es-ES_tradnl" w:bidi="ar-SA"/>
              </w:rPr>
              <w:t>Comparación antes y después de re-acondicionamiento</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Dorine 53.</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61. </w:t>
            </w:r>
            <w:r w:rsidRPr="00092FF1">
              <w:rPr>
                <w:rFonts w:ascii="Arial" w:eastAsia="Times New Roman" w:hAnsi="Arial"/>
                <w:lang w:val="es-ES_tradnl" w:eastAsia="es-ES_tradnl" w:bidi="ar-SA"/>
              </w:rPr>
              <w:t>Pozos evaluados junto a los pozos con los que se</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Compararon y la arena a que pertenecen.</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119</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62. </w:t>
            </w:r>
            <w:r w:rsidRPr="00092FF1">
              <w:rPr>
                <w:rFonts w:ascii="Arial" w:eastAsia="Times New Roman" w:hAnsi="Arial"/>
                <w:lang w:val="es-ES_tradnl" w:eastAsia="es-ES_tradnl" w:bidi="ar-SA"/>
              </w:rPr>
              <w:t>IP de los pozos en M1 y U inferior (Completación Inicial)</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119</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63. </w:t>
            </w:r>
            <w:r w:rsidRPr="00092FF1">
              <w:rPr>
                <w:rFonts w:ascii="Arial" w:eastAsia="Times New Roman" w:hAnsi="Arial"/>
                <w:lang w:val="es-ES_tradnl" w:eastAsia="es-ES_tradnl" w:bidi="ar-SA"/>
              </w:rPr>
              <w:t>IP de los pozos en U inferior (Completación Inicial)</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121</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64. </w:t>
            </w:r>
            <w:r w:rsidRPr="00092FF1">
              <w:rPr>
                <w:rFonts w:ascii="Arial" w:eastAsia="Times New Roman" w:hAnsi="Arial"/>
                <w:lang w:val="es-ES_tradnl" w:eastAsia="es-ES_tradnl" w:bidi="ar-SA"/>
              </w:rPr>
              <w:t>Pozos con IP antes y después de re-acondicionamiento</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124</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65. </w:t>
            </w:r>
            <w:r w:rsidRPr="00092FF1">
              <w:rPr>
                <w:rFonts w:ascii="Arial" w:eastAsia="Times New Roman" w:hAnsi="Arial"/>
                <w:lang w:val="es-ES_tradnl" w:eastAsia="es-ES_tradnl" w:bidi="ar-SA"/>
              </w:rPr>
              <w:t>Daño de los pozos en M1 y U inferior.</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128</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66. </w:t>
            </w:r>
            <w:r w:rsidRPr="00092FF1">
              <w:rPr>
                <w:rFonts w:ascii="Arial" w:eastAsia="Times New Roman" w:hAnsi="Arial"/>
                <w:lang w:val="es-ES_tradnl" w:eastAsia="es-ES_tradnl" w:bidi="ar-SA"/>
              </w:rPr>
              <w:t>Daño de los pozos en U inferior.</w:t>
            </w:r>
          </w:p>
        </w:tc>
        <w:tc>
          <w:tcPr>
            <w:tcW w:w="790" w:type="dxa"/>
          </w:tcPr>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130</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67. </w:t>
            </w:r>
            <w:r w:rsidRPr="00092FF1">
              <w:rPr>
                <w:rFonts w:ascii="Arial" w:eastAsia="Times New Roman" w:hAnsi="Arial"/>
                <w:lang w:val="es-ES_tradnl" w:eastAsia="es-ES_tradnl" w:bidi="ar-SA"/>
              </w:rPr>
              <w:t>Caja de flujo de los 3 pozos intervenidos con el fluido limpio</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de completación durante el trabaja de completación inicial,</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mas los pozos comparativos.</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140</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68. </w:t>
            </w:r>
            <w:r w:rsidRPr="00092FF1">
              <w:rPr>
                <w:rFonts w:ascii="Arial" w:eastAsia="Times New Roman" w:hAnsi="Arial"/>
                <w:lang w:val="es-ES_tradnl" w:eastAsia="es-ES_tradnl" w:bidi="ar-SA"/>
              </w:rPr>
              <w:t>Comparación de días de recuperación de inversión de los 3</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pozos intervenidos con el fluido limpio de completación y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los pozos comparativos.</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141</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69. </w:t>
            </w:r>
            <w:r w:rsidRPr="00092FF1">
              <w:rPr>
                <w:rFonts w:ascii="Arial" w:eastAsia="Times New Roman" w:hAnsi="Arial"/>
                <w:lang w:val="es-ES_tradnl" w:eastAsia="es-ES_tradnl" w:bidi="ar-SA"/>
              </w:rPr>
              <w:t xml:space="preserve">Valor presente neto de la inversión de los 3 pozos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intervenidos con el fluido limpio de completación y los</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pozos comparativos.</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142</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70. </w:t>
            </w:r>
            <w:r w:rsidRPr="00092FF1">
              <w:rPr>
                <w:rFonts w:ascii="Arial" w:eastAsia="Times New Roman" w:hAnsi="Arial"/>
                <w:lang w:val="es-ES_tradnl" w:eastAsia="es-ES_tradnl" w:bidi="ar-SA"/>
              </w:rPr>
              <w:t>Comparación de producción del primer mes, de los pozos</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intervenidos para completación inicial con el fluido limpio y</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los pozos comparativos.</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143</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71. </w:t>
            </w:r>
            <w:r w:rsidRPr="00092FF1">
              <w:rPr>
                <w:rFonts w:ascii="Arial" w:eastAsia="Times New Roman" w:hAnsi="Arial"/>
                <w:lang w:val="es-ES_tradnl" w:eastAsia="es-ES_tradnl" w:bidi="ar-SA"/>
              </w:rPr>
              <w:t xml:space="preserve">Caja de flujo de los 2 pozos intervenidos con el fluido limpio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en re-acondicionamiento y los pozos comparativos. </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72. </w:t>
            </w:r>
            <w:r w:rsidRPr="00092FF1">
              <w:rPr>
                <w:rFonts w:ascii="Arial" w:eastAsia="Times New Roman" w:hAnsi="Arial"/>
                <w:lang w:val="es-ES_tradnl" w:eastAsia="es-ES_tradnl" w:bidi="ar-SA"/>
              </w:rPr>
              <w:t>Comparación de días de recuperación de inversión de los 2</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pozos intervenidos con el fluido limpio y los pozos </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comparativos.</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146</w:t>
            </w:r>
          </w:p>
        </w:tc>
      </w:tr>
      <w:tr w:rsidR="00092FF1" w:rsidRPr="00092FF1" w:rsidTr="00092FF1">
        <w:tc>
          <w:tcPr>
            <w:tcW w:w="7697" w:type="dxa"/>
          </w:tcPr>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b/>
                <w:lang w:val="es-ES_tradnl" w:eastAsia="es-ES_tradnl" w:bidi="ar-SA"/>
              </w:rPr>
              <w:t xml:space="preserve">Tabla 73. </w:t>
            </w:r>
            <w:r w:rsidRPr="00092FF1">
              <w:rPr>
                <w:rFonts w:ascii="Arial" w:eastAsia="Times New Roman" w:hAnsi="Arial"/>
                <w:lang w:val="es-ES_tradnl" w:eastAsia="es-ES_tradnl" w:bidi="ar-SA"/>
              </w:rPr>
              <w:t>Valor presente neto de la inversión realizada en los pozos</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intervenidos con el fluido limpio en trabajos de re-</w:t>
            </w:r>
          </w:p>
          <w:p w:rsidR="00092FF1" w:rsidRPr="00092FF1" w:rsidRDefault="00092FF1" w:rsidP="00092FF1">
            <w:pPr>
              <w:jc w:val="both"/>
              <w:rPr>
                <w:rFonts w:ascii="Arial" w:eastAsia="Times New Roman" w:hAnsi="Arial"/>
                <w:lang w:val="es-ES_tradnl" w:eastAsia="es-ES_tradnl" w:bidi="ar-SA"/>
              </w:rPr>
            </w:pPr>
            <w:r w:rsidRPr="00092FF1">
              <w:rPr>
                <w:rFonts w:ascii="Arial" w:eastAsia="Times New Roman" w:hAnsi="Arial"/>
                <w:lang w:val="es-ES_tradnl" w:eastAsia="es-ES_tradnl" w:bidi="ar-SA"/>
              </w:rPr>
              <w:t xml:space="preserve">                acondicionamiento.</w:t>
            </w:r>
          </w:p>
        </w:tc>
        <w:tc>
          <w:tcPr>
            <w:tcW w:w="790" w:type="dxa"/>
          </w:tcPr>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p>
          <w:p w:rsidR="00092FF1" w:rsidRPr="00092FF1" w:rsidRDefault="00092FF1" w:rsidP="00092FF1">
            <w:pPr>
              <w:jc w:val="center"/>
              <w:rPr>
                <w:rFonts w:ascii="Arial" w:eastAsia="Times New Roman" w:hAnsi="Arial"/>
                <w:b/>
                <w:lang w:val="es-ES_tradnl" w:eastAsia="es-ES_tradnl" w:bidi="ar-SA"/>
              </w:rPr>
            </w:pPr>
            <w:r w:rsidRPr="00092FF1">
              <w:rPr>
                <w:rFonts w:ascii="Arial" w:eastAsia="Times New Roman" w:hAnsi="Arial"/>
                <w:b/>
                <w:lang w:val="es-ES_tradnl" w:eastAsia="es-ES_tradnl" w:bidi="ar-SA"/>
              </w:rPr>
              <w:t>147</w:t>
            </w:r>
          </w:p>
        </w:tc>
      </w:tr>
    </w:tbl>
    <w:p w:rsidR="00092FF1" w:rsidRPr="00092FF1" w:rsidRDefault="00092FF1" w:rsidP="00092FF1">
      <w:pPr>
        <w:jc w:val="center"/>
        <w:rPr>
          <w:rFonts w:ascii="Arial" w:eastAsia="Times New Roman" w:hAnsi="Arial"/>
          <w:b/>
          <w:lang w:val="es-ES_tradnl" w:eastAsia="es-ES_tradnl"/>
        </w:rPr>
      </w:pPr>
      <w:r w:rsidRPr="00092FF1">
        <w:rPr>
          <w:rFonts w:ascii="Arial" w:eastAsia="Times New Roman" w:hAnsi="Arial"/>
          <w:b/>
          <w:lang w:val="es-ES_tradnl" w:eastAsia="es-ES_tradnl"/>
        </w:rPr>
        <w:br w:type="textWrapping" w:clear="all"/>
      </w: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92FF1" w:rsidRDefault="00092FF1" w:rsidP="008807A1">
      <w:pPr>
        <w:spacing w:line="480" w:lineRule="auto"/>
        <w:jc w:val="both"/>
        <w:rPr>
          <w:rFonts w:ascii="Arial" w:eastAsia="Times New Roman" w:hAnsi="Arial"/>
          <w:sz w:val="32"/>
          <w:lang w:val="es-ES_tradnl" w:eastAsia="es-ES_tradnl"/>
        </w:rPr>
      </w:pPr>
    </w:p>
    <w:p w:rsidR="0000085E" w:rsidRPr="008807A1" w:rsidRDefault="0000085E" w:rsidP="008807A1">
      <w:pPr>
        <w:spacing w:line="480" w:lineRule="auto"/>
        <w:jc w:val="both"/>
        <w:rPr>
          <w:rFonts w:ascii="Arial" w:eastAsia="Times New Roman" w:hAnsi="Arial"/>
          <w:sz w:val="32"/>
          <w:lang w:val="es-ES_tradnl" w:eastAsia="es-ES_tradnl"/>
        </w:rPr>
      </w:pPr>
      <w:r w:rsidRPr="00F374A1">
        <w:rPr>
          <w:rFonts w:ascii="Arial" w:hAnsi="Arial" w:cs="Arial"/>
          <w:b/>
          <w:lang w:val="es-EC"/>
        </w:rPr>
        <w:t>INTRODUCCIÓN</w:t>
      </w:r>
    </w:p>
    <w:p w:rsidR="0000085E" w:rsidRPr="00F374A1" w:rsidRDefault="0000085E" w:rsidP="0000085E">
      <w:pPr>
        <w:jc w:val="both"/>
        <w:rPr>
          <w:rFonts w:ascii="Arial" w:hAnsi="Arial" w:cs="Arial"/>
          <w:b/>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Entre las operaciones necesarias para producir petróleo están la perforación y completación de pozos, también se realizan trabajos de remediación, denominados trabajos de  re –acondicionamiento, que se dan más adelante en la vida del pozo cuando haya tenido problemas en producir.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Durante las operaciones de perforación, completación y re-acondicionamiento de pozos se usan fluidos tales como lodos de perforación, salmueras, agua de formación, agua fresca, crudo, etc. Estos fluidos, junto con los sólidos con los que son preparados o que acarrean al descender mediante una sobrepresión, ingresan a la formación, y se lleva a cabo una interacción entre el fluido de la operación y los componentes del yacimiento. Estas interacciones pueden resultar en una caída de presión adicional al flujo de fluidos de producción hacia el pozo debido al daño ocasionado por la migración de finos y arcillas, hinchamiento de arcillas, emulsiones, cambios de mojabilidad, etc. Los sólidos que entran a la formación con el fluido de operación pueden llegar a obstruir el paso del fluido del yacimiento al pozo productor.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El daño de formación es un problema operacional y económico que puede ocurrir durante varias fases de la recuperación de petroleo de reservorios como producción, perforación, y operaciones de re-acondicionamiento. Cada tipo de operación trae su propio riesgo para la formación. Siempre que se lleve a cabo una operación de perforación, completación o re-acondicionamiento ocurrirá algún grado de daño de formación.</w:t>
      </w:r>
    </w:p>
    <w:p w:rsidR="0000085E" w:rsidRPr="00F374A1" w:rsidRDefault="0000085E" w:rsidP="0000085E">
      <w:pPr>
        <w:spacing w:line="480" w:lineRule="auto"/>
        <w:jc w:val="both"/>
        <w:rPr>
          <w:rFonts w:ascii="Arial" w:hAnsi="Arial" w:cs="Arial"/>
          <w:lang w:val="es-EC"/>
        </w:rPr>
      </w:pPr>
    </w:p>
    <w:p w:rsidR="0000085E" w:rsidRPr="00173069" w:rsidRDefault="0000085E" w:rsidP="0000085E">
      <w:pPr>
        <w:spacing w:line="480" w:lineRule="auto"/>
        <w:jc w:val="both"/>
        <w:rPr>
          <w:rStyle w:val="Refdecomentario"/>
          <w:rFonts w:ascii="Arial" w:hAnsi="Arial"/>
          <w:vanish/>
          <w:lang w:val="es-ES_tradnl"/>
        </w:rPr>
      </w:pPr>
      <w:r w:rsidRPr="00F374A1">
        <w:rPr>
          <w:rFonts w:ascii="Arial" w:hAnsi="Arial" w:cs="Arial"/>
          <w:lang w:val="es-EC"/>
        </w:rPr>
        <w:t xml:space="preserve">En el año 2007, la empresa Andes Petroleum Ecuador Ltd decidió implementar en 7 pozos de los campos Dorine y Fanny del Bloque Tarapoa  un fluido limpio que según la empresa de servicio que lo distribuye previene el daño de formación durante los trabajos normales de completación y re-acondicionamiento. El fluido fue utilizado para prevenir el daño en zonas productoras de las arenas M1 y U Inferior; en trabajos de completación como en de re-acondicionamiento en ambos campos. Debido a los variados resultados obtenidos de estos 7 pozos donde se uso este fluido, surge la necesidad de realizar este estudio, con el cual se obtendrá información adecuada sobre los resultados del uso de este fluido y así llegar a una decisión de su posible implementación regular en los trabajos normales de completación y re-acondicionamiento en el bloque.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Este estudio se concentra en los trabajos de completación y re-acondicionamiento de los pozos donde se uso el fluido limpio Dorine 45 ST-1, Dorine 53, Dorine 61, Dorine 69, Fanny 18B-68, Fanny 18B-95 y Fanny 18B-97 de los campos Dorine y Fanny, respectivamente, del Bloque Tarapoa operada por la empresa Andes Petroleum Ecuador Ltd.</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La importancia de este trabajo de investigacion sobre el uso de un fluido limpio de completacion en las arenas M1 y U inferior de los Campos DORINE y FANNY  del bloque Tarapoa, se fundamenta en obtener un estudio describiendo las implicaciones del uso de este fluido</w:t>
      </w:r>
      <w:r w:rsidR="008D3BCC">
        <w:rPr>
          <w:rFonts w:ascii="Arial" w:hAnsi="Arial" w:cs="Arial"/>
          <w:lang w:val="es-EC"/>
        </w:rPr>
        <w:t xml:space="preserve"> y responder si su implementació</w:t>
      </w:r>
      <w:r w:rsidRPr="00F374A1">
        <w:rPr>
          <w:rFonts w:ascii="Arial" w:hAnsi="Arial" w:cs="Arial"/>
          <w:lang w:val="es-EC"/>
        </w:rPr>
        <w:t xml:space="preserve">n de manera continua es </w:t>
      </w:r>
      <w:r w:rsidR="008D3BCC">
        <w:rPr>
          <w:rFonts w:ascii="Arial" w:hAnsi="Arial" w:cs="Arial"/>
          <w:lang w:val="es-EC"/>
        </w:rPr>
        <w:t>una solucion viable para minimizar caracterí</w:t>
      </w:r>
      <w:r w:rsidRPr="00F374A1">
        <w:rPr>
          <w:rFonts w:ascii="Arial" w:hAnsi="Arial" w:cs="Arial"/>
          <w:lang w:val="es-EC"/>
        </w:rPr>
        <w:t xml:space="preserve">sticas dañinas de las arenas productores de los campos ya especificados.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b/>
          <w:lang w:val="es-EC"/>
        </w:rPr>
      </w:pPr>
      <w:r w:rsidRPr="00F374A1">
        <w:rPr>
          <w:rFonts w:ascii="Arial" w:hAnsi="Arial" w:cs="Arial"/>
          <w:lang w:val="es-EC"/>
        </w:rPr>
        <w:t xml:space="preserve">Al fluido limpio se lo define como un fluido libre de solidos con una turbidez menor a 40 NTU (Normal Turbulence Unit) y tiene la caracterisitica de prevenir el daño de formacion durante diferentes operaciones en el pozo. </w:t>
      </w: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b/>
          <w:lang w:val="es-EC"/>
        </w:rPr>
      </w:pPr>
    </w:p>
    <w:p w:rsidR="00173069" w:rsidRDefault="00173069" w:rsidP="0000085E">
      <w:pPr>
        <w:spacing w:line="480" w:lineRule="auto"/>
        <w:jc w:val="both"/>
        <w:rPr>
          <w:rFonts w:ascii="Arial" w:hAnsi="Arial" w:cs="Arial"/>
          <w:b/>
          <w:lang w:val="es-EC"/>
        </w:rPr>
      </w:pPr>
    </w:p>
    <w:p w:rsidR="00173069" w:rsidRDefault="00173069" w:rsidP="0000085E">
      <w:pPr>
        <w:spacing w:line="480" w:lineRule="auto"/>
        <w:jc w:val="both"/>
        <w:rPr>
          <w:rFonts w:ascii="Arial" w:hAnsi="Arial" w:cs="Arial"/>
          <w:b/>
          <w:lang w:val="es-EC"/>
        </w:rPr>
      </w:pPr>
    </w:p>
    <w:p w:rsidR="00173069" w:rsidRDefault="00173069" w:rsidP="0000085E">
      <w:pPr>
        <w:spacing w:line="480" w:lineRule="auto"/>
        <w:jc w:val="both"/>
        <w:rPr>
          <w:rFonts w:ascii="Arial" w:hAnsi="Arial" w:cs="Arial"/>
          <w:b/>
          <w:lang w:val="es-EC"/>
        </w:rPr>
      </w:pPr>
    </w:p>
    <w:p w:rsidR="00173069" w:rsidRDefault="00173069" w:rsidP="0000085E">
      <w:pPr>
        <w:spacing w:line="480" w:lineRule="auto"/>
        <w:jc w:val="both"/>
        <w:rPr>
          <w:rFonts w:ascii="Arial" w:hAnsi="Arial" w:cs="Arial"/>
          <w:b/>
          <w:lang w:val="es-EC"/>
        </w:rPr>
      </w:pPr>
    </w:p>
    <w:p w:rsidR="00173069" w:rsidRDefault="00173069" w:rsidP="0000085E">
      <w:pPr>
        <w:spacing w:line="480" w:lineRule="auto"/>
        <w:jc w:val="both"/>
        <w:rPr>
          <w:rFonts w:ascii="Arial" w:hAnsi="Arial" w:cs="Arial"/>
          <w:b/>
          <w:lang w:val="es-EC"/>
        </w:rPr>
      </w:pPr>
    </w:p>
    <w:p w:rsidR="0000085E" w:rsidRPr="00F374A1" w:rsidRDefault="0000085E" w:rsidP="0000085E">
      <w:pPr>
        <w:spacing w:line="480" w:lineRule="auto"/>
        <w:jc w:val="both"/>
        <w:rPr>
          <w:rFonts w:ascii="Arial" w:hAnsi="Arial" w:cs="Arial"/>
          <w:b/>
          <w:lang w:val="es-EC"/>
        </w:rPr>
      </w:pPr>
      <w:r w:rsidRPr="00F374A1">
        <w:rPr>
          <w:rFonts w:ascii="Arial" w:hAnsi="Arial" w:cs="Arial"/>
          <w:b/>
          <w:lang w:val="es-EC"/>
        </w:rPr>
        <w:t>OBJETIVOS</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jc w:val="both"/>
        <w:rPr>
          <w:rFonts w:ascii="Arial" w:hAnsi="Arial" w:cs="Arial"/>
          <w:b/>
          <w:lang w:val="es-EC"/>
        </w:rPr>
      </w:pPr>
      <w:r w:rsidRPr="00F374A1">
        <w:rPr>
          <w:rFonts w:ascii="Arial" w:hAnsi="Arial" w:cs="Arial"/>
          <w:b/>
          <w:lang w:val="es-EC"/>
        </w:rPr>
        <w:t>OBJETIVOS GENERALES</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numPr>
          <w:ilvl w:val="0"/>
          <w:numId w:val="1"/>
        </w:numPr>
        <w:spacing w:line="480" w:lineRule="auto"/>
        <w:jc w:val="both"/>
        <w:rPr>
          <w:rFonts w:ascii="Arial" w:hAnsi="Arial" w:cs="Arial"/>
          <w:b/>
          <w:lang w:val="es-EC"/>
        </w:rPr>
      </w:pPr>
      <w:r w:rsidRPr="00F374A1">
        <w:rPr>
          <w:rFonts w:ascii="Arial" w:hAnsi="Arial" w:cs="Arial"/>
          <w:lang w:val="es-EC"/>
        </w:rPr>
        <w:t>Determinar si el fluido limpio de completación reduce o por lo menos previene el daño de formación después de una operación de completación inicial o re-acondicionamiento.</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numPr>
          <w:ilvl w:val="0"/>
          <w:numId w:val="1"/>
        </w:numPr>
        <w:spacing w:line="480" w:lineRule="auto"/>
        <w:jc w:val="both"/>
        <w:rPr>
          <w:rFonts w:ascii="Arial" w:hAnsi="Arial" w:cs="Arial"/>
          <w:b/>
          <w:lang w:val="es-EC"/>
        </w:rPr>
      </w:pPr>
      <w:r w:rsidRPr="00F374A1">
        <w:rPr>
          <w:rFonts w:ascii="Arial" w:hAnsi="Arial" w:cs="Arial"/>
          <w:lang w:val="es-EC"/>
        </w:rPr>
        <w:t>Determinar si el fluido limpio de completación, usado en las operaciones de completación inicial y re-acondicionamiento, es compatible con la arena M1 y U inferior de los campos Dorine y Fanny, respectivamente, del Bloque Tarapoa.</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b/>
          <w:lang w:val="es-EC"/>
        </w:rPr>
      </w:pPr>
      <w:r w:rsidRPr="00F374A1">
        <w:rPr>
          <w:rFonts w:ascii="Arial" w:hAnsi="Arial" w:cs="Arial"/>
          <w:b/>
          <w:lang w:val="es-EC"/>
        </w:rPr>
        <w:t>OBJETIVOS ESPECÍFICOS</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numPr>
          <w:ilvl w:val="0"/>
          <w:numId w:val="2"/>
        </w:numPr>
        <w:spacing w:line="480" w:lineRule="auto"/>
        <w:jc w:val="both"/>
        <w:rPr>
          <w:rFonts w:ascii="Arial" w:hAnsi="Arial" w:cs="Arial"/>
          <w:lang w:val="es-EC"/>
        </w:rPr>
      </w:pPr>
      <w:r w:rsidRPr="00F374A1">
        <w:rPr>
          <w:rFonts w:ascii="Arial" w:hAnsi="Arial" w:cs="Arial"/>
          <w:lang w:val="es-EC"/>
        </w:rPr>
        <w:t>Determinar mediante la comparación del daño de formación e índice de productividad, que tan efectivo es el uso del fluido limpio de completacion en operaciones de completacion inicial con respecto a otros pozos con intervenciones similares en la misma arena productora.</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numPr>
          <w:ilvl w:val="0"/>
          <w:numId w:val="2"/>
        </w:numPr>
        <w:spacing w:line="480" w:lineRule="auto"/>
        <w:jc w:val="both"/>
        <w:rPr>
          <w:rFonts w:ascii="Arial" w:hAnsi="Arial" w:cs="Arial"/>
          <w:lang w:val="es-EC"/>
        </w:rPr>
      </w:pPr>
      <w:r w:rsidRPr="00F374A1">
        <w:rPr>
          <w:rFonts w:ascii="Arial" w:hAnsi="Arial" w:cs="Arial"/>
          <w:lang w:val="es-EC"/>
        </w:rPr>
        <w:t xml:space="preserve">Determinar si existen variaciones en los resultados de las intervenciones con el fluido limpio de completación entre las arenas M1 y U inferior.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numPr>
          <w:ilvl w:val="0"/>
          <w:numId w:val="2"/>
        </w:numPr>
        <w:spacing w:line="480" w:lineRule="auto"/>
        <w:jc w:val="both"/>
        <w:rPr>
          <w:rFonts w:ascii="Arial" w:hAnsi="Arial" w:cs="Arial"/>
          <w:b/>
          <w:lang w:val="es-EC"/>
        </w:rPr>
      </w:pPr>
      <w:r w:rsidRPr="00F374A1">
        <w:rPr>
          <w:rFonts w:ascii="Arial" w:hAnsi="Arial" w:cs="Arial"/>
          <w:lang w:val="es-EC"/>
        </w:rPr>
        <w:t>Determinar si el fluido limpio de completación reduce o  previene el daño de formación después de una operación de completación inicial.</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numPr>
          <w:ilvl w:val="0"/>
          <w:numId w:val="3"/>
        </w:numPr>
        <w:spacing w:line="480" w:lineRule="auto"/>
        <w:jc w:val="both"/>
        <w:rPr>
          <w:rFonts w:ascii="Arial" w:hAnsi="Arial" w:cs="Arial"/>
          <w:b/>
          <w:lang w:val="es-EC"/>
        </w:rPr>
      </w:pPr>
      <w:r w:rsidRPr="00F374A1">
        <w:rPr>
          <w:rFonts w:ascii="Arial" w:hAnsi="Arial" w:cs="Arial"/>
          <w:lang w:val="es-EC"/>
        </w:rPr>
        <w:t>Determinar cual fue el daño después de la operación de re-acondicionamiento de los pozos que utilizaron el fluido limpio de completación.</w:t>
      </w:r>
    </w:p>
    <w:p w:rsidR="0000085E" w:rsidRPr="00F374A1" w:rsidRDefault="0000085E" w:rsidP="0000085E">
      <w:pPr>
        <w:spacing w:line="480" w:lineRule="auto"/>
        <w:jc w:val="both"/>
        <w:rPr>
          <w:rFonts w:ascii="Arial" w:hAnsi="Arial" w:cs="Arial"/>
          <w:b/>
          <w:lang w:val="es-EC"/>
        </w:rPr>
      </w:pPr>
    </w:p>
    <w:p w:rsidR="0000085E" w:rsidRPr="00F96E37" w:rsidRDefault="0000085E" w:rsidP="0000085E">
      <w:pPr>
        <w:numPr>
          <w:ilvl w:val="0"/>
          <w:numId w:val="3"/>
        </w:numPr>
        <w:spacing w:line="480" w:lineRule="auto"/>
        <w:jc w:val="both"/>
        <w:rPr>
          <w:rFonts w:ascii="Arial" w:hAnsi="Arial" w:cs="Arial"/>
          <w:b/>
          <w:lang w:val="es-EC"/>
        </w:rPr>
      </w:pPr>
      <w:r w:rsidRPr="00F374A1">
        <w:rPr>
          <w:rFonts w:ascii="Arial" w:hAnsi="Arial" w:cs="Arial"/>
          <w:lang w:val="es-EC"/>
        </w:rPr>
        <w:t>Verificar cuales fueron los resultados de las operaciones de re-acondicionamiento con el fluido limpio de completación.</w:t>
      </w:r>
    </w:p>
    <w:p w:rsidR="0000085E" w:rsidRPr="00F374A1" w:rsidRDefault="0000085E" w:rsidP="0000085E">
      <w:pPr>
        <w:jc w:val="both"/>
        <w:rPr>
          <w:rFonts w:ascii="Arial" w:hAnsi="Arial" w:cs="Arial"/>
          <w:b/>
          <w:lang w:val="es-EC"/>
        </w:rPr>
      </w:pPr>
    </w:p>
    <w:p w:rsidR="0000085E" w:rsidRPr="00F374A1" w:rsidRDefault="0000085E" w:rsidP="0000085E">
      <w:pPr>
        <w:ind w:left="360"/>
        <w:jc w:val="both"/>
        <w:rPr>
          <w:rFonts w:ascii="Arial" w:hAnsi="Arial" w:cs="Arial"/>
          <w:lang w:val="es-EC"/>
        </w:rPr>
      </w:pPr>
    </w:p>
    <w:p w:rsidR="0000085E" w:rsidRPr="00F374A1" w:rsidRDefault="0000085E" w:rsidP="0000085E">
      <w:pPr>
        <w:ind w:left="360"/>
        <w:jc w:val="both"/>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jc w:val="center"/>
        <w:rPr>
          <w:rFonts w:ascii="Arial" w:hAnsi="Arial" w:cs="Arial"/>
          <w:b/>
          <w:lang w:val="es-EC"/>
        </w:rPr>
      </w:pPr>
    </w:p>
    <w:p w:rsidR="0000085E" w:rsidRPr="00F374A1" w:rsidRDefault="0000085E" w:rsidP="0000085E">
      <w:pPr>
        <w:rPr>
          <w:rFonts w:ascii="Arial" w:hAnsi="Arial" w:cs="Arial"/>
          <w:b/>
          <w:lang w:val="es-EC"/>
        </w:rPr>
      </w:pPr>
    </w:p>
    <w:p w:rsidR="0000085E" w:rsidRPr="008539AB" w:rsidRDefault="0000085E" w:rsidP="0000085E">
      <w:pPr>
        <w:jc w:val="center"/>
        <w:rPr>
          <w:rFonts w:ascii="Arial" w:hAnsi="Arial" w:cs="Arial"/>
          <w:b/>
          <w:sz w:val="48"/>
          <w:lang w:val="es-EC"/>
        </w:rPr>
      </w:pPr>
      <w:r w:rsidRPr="008539AB">
        <w:rPr>
          <w:rFonts w:ascii="Arial" w:hAnsi="Arial" w:cs="Arial"/>
          <w:b/>
          <w:sz w:val="48"/>
          <w:lang w:val="es-EC"/>
        </w:rPr>
        <w:t>CAPÍTULO 1</w:t>
      </w:r>
    </w:p>
    <w:p w:rsidR="0000085E" w:rsidRPr="00F374A1" w:rsidRDefault="0000085E" w:rsidP="0000085E">
      <w:pPr>
        <w:rPr>
          <w:rFonts w:ascii="Arial" w:hAnsi="Arial" w:cs="Arial"/>
          <w:b/>
          <w:lang w:val="es-EC"/>
        </w:rPr>
      </w:pPr>
    </w:p>
    <w:p w:rsidR="0000085E" w:rsidRPr="008539AB" w:rsidRDefault="0000085E" w:rsidP="00FD1536">
      <w:pPr>
        <w:ind w:left="360" w:hanging="360"/>
        <w:rPr>
          <w:rFonts w:ascii="Arial" w:hAnsi="Arial" w:cs="Arial"/>
          <w:b/>
          <w:sz w:val="32"/>
          <w:lang w:val="es-EC"/>
        </w:rPr>
      </w:pPr>
      <w:r w:rsidRPr="008539AB">
        <w:rPr>
          <w:rFonts w:ascii="Arial" w:hAnsi="Arial" w:cs="Arial"/>
          <w:b/>
          <w:sz w:val="32"/>
          <w:lang w:val="es-EC"/>
        </w:rPr>
        <w:t>1. DESCRIPCIÓN Y CARACTERIZACIÓN DE LOS CAMPOS FANNY Y DORINE</w:t>
      </w:r>
    </w:p>
    <w:p w:rsidR="0000085E" w:rsidRPr="00F374A1" w:rsidRDefault="0000085E" w:rsidP="0000085E">
      <w:pPr>
        <w:jc w:val="both"/>
        <w:rPr>
          <w:rFonts w:ascii="Arial" w:hAnsi="Arial" w:cs="Arial"/>
          <w:b/>
          <w:lang w:val="es-EC"/>
        </w:rPr>
      </w:pPr>
    </w:p>
    <w:p w:rsidR="0000085E" w:rsidRPr="008539AB" w:rsidRDefault="0000085E" w:rsidP="0000085E">
      <w:pPr>
        <w:numPr>
          <w:ilvl w:val="1"/>
          <w:numId w:val="42"/>
        </w:numPr>
        <w:jc w:val="both"/>
        <w:rPr>
          <w:rFonts w:ascii="Arial" w:hAnsi="Arial" w:cs="Arial"/>
          <w:b/>
          <w:lang w:val="es-EC"/>
        </w:rPr>
      </w:pPr>
      <w:r w:rsidRPr="008539AB">
        <w:rPr>
          <w:rFonts w:ascii="Arial" w:hAnsi="Arial" w:cs="Arial"/>
          <w:b/>
          <w:lang w:val="es-EC"/>
        </w:rPr>
        <w:t xml:space="preserve">Introducción </w:t>
      </w:r>
    </w:p>
    <w:p w:rsidR="0000085E" w:rsidRPr="00F374A1" w:rsidRDefault="0000085E" w:rsidP="0000085E">
      <w:pPr>
        <w:jc w:val="both"/>
        <w:rPr>
          <w:rFonts w:ascii="Arial" w:hAnsi="Arial"/>
          <w:lang w:val="es-EC"/>
        </w:rPr>
      </w:pPr>
    </w:p>
    <w:p w:rsidR="0000085E" w:rsidRPr="00F374A1" w:rsidRDefault="0000085E" w:rsidP="0000085E">
      <w:pPr>
        <w:spacing w:line="480" w:lineRule="auto"/>
        <w:ind w:left="380"/>
        <w:jc w:val="both"/>
        <w:rPr>
          <w:rFonts w:ascii="Arial" w:hAnsi="Arial" w:cs="Arial"/>
          <w:lang w:val="es-EC"/>
        </w:rPr>
      </w:pPr>
      <w:r w:rsidRPr="00F374A1">
        <w:rPr>
          <w:rFonts w:ascii="Arial" w:hAnsi="Arial" w:cs="Arial"/>
          <w:lang w:val="es-EC"/>
        </w:rPr>
        <w:t xml:space="preserve">Febrero 28 del 2006, Andes Petroleum Co., Ltd. asumió los proyectos petroleros y de oleoducto de interés en Ecuador de EnCana Oil Company, incluyendo la exploración y desarrollo petróleo/gas de los siguientes 5 bloques: Bloque Tarapoa, Bloque 14, Bloque 17 y el Bloque Shiripuno y la operación de transmisión de petróleo por el oleoducto OCP.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360"/>
        <w:jc w:val="both"/>
        <w:rPr>
          <w:rFonts w:ascii="Arial" w:hAnsi="Arial" w:cs="Arial"/>
          <w:lang w:val="es-EC"/>
        </w:rPr>
      </w:pPr>
      <w:r w:rsidRPr="00F374A1">
        <w:rPr>
          <w:rFonts w:ascii="Arial" w:hAnsi="Arial" w:cs="Arial"/>
          <w:lang w:val="es-EC"/>
        </w:rPr>
        <w:t>El Bloque Tarapoa, con un área de 362 km</w:t>
      </w:r>
      <w:r w:rsidRPr="00F374A1">
        <w:rPr>
          <w:rFonts w:ascii="Arial" w:hAnsi="Arial" w:cs="Arial"/>
          <w:vertAlign w:val="superscript"/>
          <w:lang w:val="es-EC"/>
        </w:rPr>
        <w:t>2</w:t>
      </w:r>
      <w:r w:rsidRPr="00F374A1">
        <w:rPr>
          <w:rFonts w:ascii="Arial" w:hAnsi="Arial" w:cs="Arial"/>
          <w:lang w:val="es-EC"/>
        </w:rPr>
        <w:t>, está localizado en la parte oriental de la cuenca Oriente que contiene la formación Napo, productora de hidrocarburos y pertenece al  período Cretácico. Los campos Dorine y Fanny pertenecen a este bloque,</w:t>
      </w:r>
      <w:r w:rsidRPr="00F374A1">
        <w:rPr>
          <w:rFonts w:ascii="Arial" w:hAnsi="Arial" w:cs="Arial"/>
          <w:color w:val="FF0000"/>
          <w:lang w:val="es-EC"/>
        </w:rPr>
        <w:t xml:space="preserve"> </w:t>
      </w:r>
      <w:r w:rsidRPr="00F374A1">
        <w:rPr>
          <w:rFonts w:ascii="Arial" w:hAnsi="Arial" w:cs="Arial"/>
          <w:lang w:val="es-EC"/>
        </w:rPr>
        <w:t xml:space="preserve">además de los campos: </w:t>
      </w:r>
    </w:p>
    <w:p w:rsidR="0000085E" w:rsidRPr="00F374A1" w:rsidRDefault="0000085E" w:rsidP="0000085E">
      <w:pPr>
        <w:jc w:val="both"/>
        <w:rPr>
          <w:rFonts w:ascii="Arial" w:hAnsi="Arial" w:cs="Arial"/>
          <w:lang w:val="es-EC"/>
        </w:rPr>
      </w:pPr>
    </w:p>
    <w:p w:rsidR="0000085E" w:rsidRPr="00F374A1" w:rsidRDefault="0000085E" w:rsidP="0000085E">
      <w:pPr>
        <w:numPr>
          <w:ilvl w:val="0"/>
          <w:numId w:val="4"/>
        </w:numPr>
        <w:jc w:val="both"/>
        <w:rPr>
          <w:rFonts w:ascii="Arial" w:hAnsi="Arial" w:cs="Arial"/>
          <w:lang w:val="es-EC"/>
        </w:rPr>
        <w:sectPr w:rsidR="0000085E" w:rsidRPr="00F374A1" w:rsidSect="004114DF">
          <w:headerReference w:type="even" r:id="rId7"/>
          <w:headerReference w:type="default" r:id="rId8"/>
          <w:pgSz w:w="12240" w:h="15840"/>
          <w:pgMar w:top="2268" w:right="1361" w:bottom="2268" w:left="2268" w:header="1008" w:footer="720" w:gutter="0"/>
          <w:pgNumType w:start="1"/>
          <w:cols w:space="720"/>
          <w:docGrid w:linePitch="360"/>
        </w:sectPr>
      </w:pP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Mariann</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Mariann – 4A</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 xml:space="preserve">Sonia </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Alice</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Mahogany</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San José</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Shirley</w:t>
      </w:r>
    </w:p>
    <w:p w:rsidR="0000085E" w:rsidRPr="00F374A1" w:rsidRDefault="0000085E" w:rsidP="0000085E">
      <w:pPr>
        <w:numPr>
          <w:ilvl w:val="0"/>
          <w:numId w:val="4"/>
        </w:numPr>
        <w:spacing w:line="480" w:lineRule="auto"/>
        <w:jc w:val="both"/>
        <w:rPr>
          <w:rFonts w:ascii="Arial" w:hAnsi="Arial" w:cs="Arial"/>
          <w:lang w:val="es-EC"/>
        </w:rPr>
      </w:pPr>
      <w:r w:rsidRPr="00F374A1">
        <w:rPr>
          <w:rFonts w:ascii="Arial" w:hAnsi="Arial" w:cs="Arial"/>
          <w:lang w:val="es-EC"/>
        </w:rPr>
        <w:t>Chorongo</w:t>
      </w:r>
    </w:p>
    <w:p w:rsidR="0000085E" w:rsidRPr="00F374A1" w:rsidRDefault="0000085E" w:rsidP="0000085E">
      <w:pPr>
        <w:spacing w:line="480" w:lineRule="auto"/>
        <w:jc w:val="both"/>
        <w:rPr>
          <w:rFonts w:ascii="Arial" w:hAnsi="Arial" w:cs="Arial"/>
          <w:lang w:val="es-EC"/>
        </w:rPr>
        <w:sectPr w:rsidR="0000085E" w:rsidRPr="00F374A1" w:rsidSect="0000085E">
          <w:type w:val="continuous"/>
          <w:pgSz w:w="12240" w:h="15840"/>
          <w:pgMar w:top="2268" w:right="1361" w:bottom="2268" w:left="2268" w:header="720" w:footer="720" w:gutter="0"/>
          <w:cols w:num="3" w:space="720" w:equalWidth="0">
            <w:col w:w="2398" w:space="708"/>
            <w:col w:w="2398" w:space="708"/>
            <w:col w:w="2398"/>
          </w:cols>
          <w:docGrid w:linePitch="360"/>
        </w:sectPr>
      </w:pP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360"/>
        <w:jc w:val="both"/>
        <w:rPr>
          <w:rFonts w:ascii="Arial" w:hAnsi="Arial" w:cs="Arial"/>
          <w:lang w:val="es-EC"/>
        </w:rPr>
      </w:pPr>
      <w:r w:rsidRPr="00F374A1">
        <w:rPr>
          <w:rFonts w:ascii="Arial" w:hAnsi="Arial" w:cs="Arial"/>
          <w:lang w:val="es-EC"/>
        </w:rPr>
        <w:t xml:space="preserve">El bloque Tarapoa fue puesto en producción en 1975 y los datos de producción comenzaron a ser grabados a finales del año 1978. Hoy en día, hay 130 pozos productores y 20 de inyección de agua. Los reservorios en el bloque están distribuidos en la base de Tena Inferior y arenisca M1, U y T en la formación Napo, donde, M1 es el reservorio principal y U inferior el siguiente.    </w:t>
      </w: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360"/>
        <w:jc w:val="both"/>
        <w:rPr>
          <w:rFonts w:ascii="Arial" w:hAnsi="Arial" w:cs="Arial"/>
          <w:lang w:val="es-EC"/>
        </w:rPr>
      </w:pPr>
      <w:r w:rsidRPr="00F374A1">
        <w:rPr>
          <w:rFonts w:ascii="Arial" w:hAnsi="Arial" w:cs="Arial"/>
          <w:lang w:val="es-EC"/>
        </w:rPr>
        <w:t>La formación Napo está compuesta de una serie de secuencias cíclicas, las cuales se componen de areniscas continentales y marino-marginales, lutitas, lodolitas y carbones, así como calizas marinas y arcillas. Las areniscas entrecruzadas dentro de las secuencias de la formación Napo se dividen en miembros del más antiguo al más reciente: T, U, M-2 y M-1.</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pStyle w:val="Textoindependiente"/>
        <w:widowControl w:val="0"/>
        <w:suppressAutoHyphens/>
        <w:spacing w:after="0" w:line="480" w:lineRule="auto"/>
        <w:ind w:left="360"/>
        <w:rPr>
          <w:szCs w:val="24"/>
          <w:lang w:val="es-EC"/>
        </w:rPr>
      </w:pPr>
      <w:r w:rsidRPr="00F374A1">
        <w:rPr>
          <w:rFonts w:cs="Arial"/>
          <w:szCs w:val="24"/>
          <w:lang w:val="es-EC"/>
        </w:rPr>
        <w:t xml:space="preserve">El principal horizonte productor </w:t>
      </w:r>
      <w:r w:rsidRPr="00F374A1">
        <w:rPr>
          <w:rFonts w:cs="Arial"/>
          <w:lang w:val="es-EC"/>
        </w:rPr>
        <w:t>del campo Dorine</w:t>
      </w:r>
      <w:r w:rsidRPr="00F374A1">
        <w:rPr>
          <w:rFonts w:cs="Arial"/>
          <w:szCs w:val="24"/>
          <w:lang w:val="es-EC"/>
        </w:rPr>
        <w:t xml:space="preserve"> es el yacimiento M1 de la formación Napo, que produce un crudo de una gravedad promedio de 22° API.</w:t>
      </w:r>
      <w:r w:rsidRPr="00F374A1">
        <w:rPr>
          <w:rFonts w:cs="Arial"/>
          <w:lang w:val="es-EC"/>
        </w:rPr>
        <w:t xml:space="preserve"> </w:t>
      </w:r>
      <w:r w:rsidRPr="00F374A1">
        <w:rPr>
          <w:szCs w:val="24"/>
          <w:lang w:val="es-EC"/>
        </w:rPr>
        <w:t xml:space="preserve">El campo Fanny produce un crudo de 22.3° API del yacimiento M1 y un crudo de 19.6° API de la arena U Inferior. Adicionalmente se han encontrado pequeñas acumulaciones de hidrocarburos en las formaciones Napo T y Basal Tena, pero las areniscas M1 y U representan los yacimientos económicamente más importantes del bloque.  </w:t>
      </w:r>
    </w:p>
    <w:p w:rsidR="0000085E" w:rsidRPr="00F374A1" w:rsidRDefault="0000085E" w:rsidP="0000085E">
      <w:pPr>
        <w:pStyle w:val="Textoindependiente"/>
        <w:widowControl w:val="0"/>
        <w:suppressAutoHyphens/>
        <w:spacing w:after="0" w:line="240" w:lineRule="auto"/>
        <w:rPr>
          <w:rFonts w:cs="Arial"/>
          <w:lang w:val="es-EC"/>
        </w:rPr>
      </w:pPr>
    </w:p>
    <w:p w:rsidR="00173069" w:rsidRDefault="00173069" w:rsidP="0000085E">
      <w:pPr>
        <w:jc w:val="both"/>
        <w:rPr>
          <w:rFonts w:ascii="Arial" w:hAnsi="Arial" w:cs="Arial"/>
          <w:b/>
          <w:lang w:val="es-EC"/>
        </w:rPr>
      </w:pPr>
    </w:p>
    <w:p w:rsidR="00173069" w:rsidRDefault="00173069" w:rsidP="0000085E">
      <w:pPr>
        <w:jc w:val="both"/>
        <w:rPr>
          <w:rFonts w:ascii="Arial" w:hAnsi="Arial" w:cs="Arial"/>
          <w:b/>
          <w:lang w:val="es-EC"/>
        </w:rPr>
      </w:pPr>
    </w:p>
    <w:p w:rsidR="00173069" w:rsidRDefault="00173069" w:rsidP="0000085E">
      <w:pPr>
        <w:jc w:val="both"/>
        <w:rPr>
          <w:rFonts w:ascii="Arial" w:hAnsi="Arial" w:cs="Arial"/>
          <w:b/>
          <w:lang w:val="es-EC"/>
        </w:rPr>
      </w:pPr>
    </w:p>
    <w:p w:rsidR="00173069" w:rsidRDefault="00173069" w:rsidP="0000085E">
      <w:pPr>
        <w:jc w:val="both"/>
        <w:rPr>
          <w:rFonts w:ascii="Arial" w:hAnsi="Arial" w:cs="Arial"/>
          <w:b/>
          <w:lang w:val="es-EC"/>
        </w:rPr>
      </w:pPr>
    </w:p>
    <w:p w:rsidR="0000085E" w:rsidRPr="00F374A1" w:rsidRDefault="0000085E" w:rsidP="0000085E">
      <w:pPr>
        <w:jc w:val="both"/>
        <w:rPr>
          <w:rFonts w:ascii="Arial" w:hAnsi="Arial" w:cs="Arial"/>
          <w:b/>
          <w:lang w:val="es-EC"/>
        </w:rPr>
      </w:pPr>
      <w:r w:rsidRPr="00F374A1">
        <w:rPr>
          <w:rFonts w:ascii="Arial" w:hAnsi="Arial" w:cs="Arial"/>
          <w:b/>
          <w:lang w:val="es-EC"/>
        </w:rPr>
        <w:t>1.2 Ubicación Geográfica</w:t>
      </w:r>
    </w:p>
    <w:p w:rsidR="0000085E" w:rsidRPr="00F374A1" w:rsidRDefault="0000085E" w:rsidP="0000085E">
      <w:pPr>
        <w:jc w:val="both"/>
        <w:rPr>
          <w:rFonts w:ascii="Arial" w:hAnsi="Arial" w:cs="Arial"/>
          <w:b/>
          <w:lang w:val="es-EC"/>
        </w:rPr>
      </w:pPr>
    </w:p>
    <w:p w:rsidR="0000085E" w:rsidRPr="00F374A1" w:rsidRDefault="0000085E" w:rsidP="0000085E">
      <w:pPr>
        <w:spacing w:line="480" w:lineRule="auto"/>
        <w:ind w:left="440"/>
        <w:jc w:val="both"/>
        <w:rPr>
          <w:rFonts w:ascii="Arial" w:hAnsi="Arial" w:cs="Arial"/>
          <w:b/>
          <w:lang w:val="es-EC"/>
        </w:rPr>
      </w:pPr>
      <w:r w:rsidRPr="00F374A1">
        <w:rPr>
          <w:rFonts w:ascii="Arial" w:hAnsi="Arial" w:cs="Arial"/>
          <w:lang w:val="es-EC"/>
        </w:rPr>
        <w:t>El bloque Tarapoa se encuentra ubicado en la parte noreste de la Cuenca Oriente, específicamente en la provincia de Sucumbíos, limitado al norte por los campos Cuyabeno y Sansahuari, al sur por el bloque 15, al este por la reserva Cuyabeno y al oeste por el Campo Shushufindi.</w:t>
      </w:r>
    </w:p>
    <w:p w:rsidR="0000085E" w:rsidRPr="00F374A1" w:rsidRDefault="0000085E" w:rsidP="0000085E">
      <w:pPr>
        <w:jc w:val="both"/>
        <w:rPr>
          <w:rFonts w:ascii="Arial" w:hAnsi="Arial" w:cs="Arial"/>
          <w:b/>
          <w:lang w:val="es-EC"/>
        </w:rPr>
      </w:pPr>
    </w:p>
    <w:p w:rsidR="0000085E" w:rsidRPr="00F374A1" w:rsidRDefault="0000085E" w:rsidP="0000085E">
      <w:pPr>
        <w:jc w:val="center"/>
        <w:rPr>
          <w:rFonts w:ascii="Arial" w:hAnsi="Arial"/>
        </w:rPr>
      </w:pPr>
      <w:r w:rsidRPr="00F374A1">
        <w:object w:dxaOrig="7621" w:dyaOrig="5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48.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MSPhotoEd.3" ShapeID="_x0000_i1025" DrawAspect="Content" ObjectID="_1323076956" r:id="rId10"/>
        </w:object>
      </w:r>
    </w:p>
    <w:p w:rsidR="0000085E" w:rsidRPr="00173069" w:rsidRDefault="0000085E" w:rsidP="0000085E">
      <w:pPr>
        <w:jc w:val="center"/>
        <w:rPr>
          <w:rFonts w:ascii="Arial" w:hAnsi="Arial"/>
          <w:b/>
          <w:sz w:val="16"/>
          <w:lang w:val="es-ES_tradnl"/>
        </w:rPr>
      </w:pPr>
      <w:r w:rsidRPr="00173069">
        <w:rPr>
          <w:rFonts w:ascii="Arial" w:hAnsi="Arial"/>
          <w:b/>
          <w:sz w:val="16"/>
          <w:lang w:val="es-ES_tradnl"/>
        </w:rPr>
        <w:t>FIG 1.1. Mapa de los campos del Bloque Tarapoa</w:t>
      </w:r>
    </w:p>
    <w:p w:rsidR="0000085E" w:rsidRPr="00173069" w:rsidRDefault="0000085E" w:rsidP="0000085E">
      <w:pPr>
        <w:rPr>
          <w:rFonts w:ascii="Arial" w:hAnsi="Arial"/>
          <w:b/>
          <w:sz w:val="16"/>
          <w:lang w:val="es-ES_tradnl"/>
        </w:rPr>
      </w:pPr>
      <w:r w:rsidRPr="00173069">
        <w:rPr>
          <w:rFonts w:ascii="Arial" w:hAnsi="Arial"/>
          <w:b/>
          <w:sz w:val="16"/>
          <w:lang w:val="es-ES_tradnl"/>
        </w:rPr>
        <w:t>*Cortesía de Andespetroleum</w:t>
      </w:r>
    </w:p>
    <w:p w:rsidR="0000085E" w:rsidRPr="00F374A1" w:rsidRDefault="0000085E" w:rsidP="0000085E">
      <w:pPr>
        <w:rPr>
          <w:rFonts w:ascii="Arial" w:hAnsi="Arial" w:cs="Arial"/>
          <w:b/>
          <w:lang w:val="es-EC"/>
        </w:rPr>
      </w:pPr>
    </w:p>
    <w:p w:rsidR="0000085E" w:rsidRPr="00F374A1" w:rsidRDefault="0000085E" w:rsidP="0000085E">
      <w:pPr>
        <w:jc w:val="both"/>
        <w:rPr>
          <w:rFonts w:ascii="Arial" w:hAnsi="Arial" w:cs="Arial"/>
          <w:b/>
          <w:lang w:val="es-EC"/>
        </w:rPr>
      </w:pPr>
      <w:r w:rsidRPr="00F374A1">
        <w:rPr>
          <w:rFonts w:ascii="Arial" w:hAnsi="Arial" w:cs="Arial"/>
          <w:b/>
          <w:lang w:val="es-EC"/>
        </w:rPr>
        <w:t xml:space="preserve">      1.2.1 Dorine</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980"/>
        <w:jc w:val="both"/>
        <w:rPr>
          <w:rFonts w:ascii="Arial" w:hAnsi="Arial" w:cs="Arial"/>
          <w:color w:val="FF0000"/>
          <w:lang w:val="es-EC"/>
        </w:rPr>
      </w:pPr>
      <w:r w:rsidRPr="00F374A1">
        <w:rPr>
          <w:rFonts w:ascii="Arial" w:hAnsi="Arial" w:cs="Arial"/>
          <w:lang w:val="es-EC"/>
        </w:rPr>
        <w:t>El Campo Dorine está localizado al norte del campo Unificado Fanny-   18B en el Bloque Tarapoa de la Cuenca Oriente del Ecuador.</w:t>
      </w:r>
      <w:r w:rsidRPr="00F374A1">
        <w:rPr>
          <w:rFonts w:ascii="Arial" w:hAnsi="Arial" w:cs="Arial"/>
          <w:color w:val="FF0000"/>
          <w:lang w:val="es-EC"/>
        </w:rPr>
        <w:t xml:space="preserve"> </w:t>
      </w: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00085E" w:rsidP="0000085E">
      <w:pPr>
        <w:ind w:left="426"/>
        <w:jc w:val="both"/>
        <w:rPr>
          <w:rFonts w:ascii="Arial" w:hAnsi="Arial" w:cs="Arial"/>
          <w:b/>
          <w:lang w:val="es-EC"/>
        </w:rPr>
      </w:pPr>
      <w:r w:rsidRPr="00F374A1">
        <w:rPr>
          <w:rFonts w:ascii="Arial" w:hAnsi="Arial" w:cs="Arial"/>
          <w:b/>
          <w:lang w:val="es-EC"/>
        </w:rPr>
        <w:t>1.2.2 Fanny</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1134"/>
        <w:jc w:val="both"/>
        <w:rPr>
          <w:rFonts w:ascii="Arial" w:hAnsi="Arial" w:cs="Arial"/>
          <w:color w:val="FF0000"/>
          <w:lang w:val="es-EC"/>
        </w:rPr>
      </w:pPr>
      <w:r w:rsidRPr="00F374A1">
        <w:rPr>
          <w:rFonts w:ascii="Arial" w:hAnsi="Arial" w:cs="Arial"/>
          <w:lang w:val="es-EC"/>
        </w:rPr>
        <w:t xml:space="preserve">El campo Fanny se encuentra ubicado en el Bloque Tarapoa de la Cuenca Oriente del Ecuador. Este campo está localizado en la región central del Bloque Tarapoa, al sur del campo Dorine.  </w:t>
      </w:r>
    </w:p>
    <w:p w:rsidR="0000085E" w:rsidRPr="00F374A1" w:rsidRDefault="0000085E" w:rsidP="0000085E">
      <w:pPr>
        <w:jc w:val="both"/>
        <w:rPr>
          <w:rFonts w:ascii="Arial" w:hAnsi="Arial" w:cs="Arial"/>
          <w:b/>
          <w:lang w:val="es-EC"/>
        </w:rPr>
      </w:pPr>
    </w:p>
    <w:p w:rsidR="0000085E" w:rsidRPr="00F374A1" w:rsidRDefault="0000085E" w:rsidP="0000085E">
      <w:pPr>
        <w:numPr>
          <w:ilvl w:val="1"/>
          <w:numId w:val="43"/>
        </w:numPr>
        <w:jc w:val="both"/>
        <w:rPr>
          <w:rFonts w:ascii="Arial" w:hAnsi="Arial" w:cs="Arial"/>
          <w:b/>
          <w:lang w:val="es-EC"/>
        </w:rPr>
      </w:pPr>
      <w:r w:rsidRPr="00F374A1">
        <w:rPr>
          <w:rFonts w:ascii="Arial" w:hAnsi="Arial" w:cs="Arial"/>
          <w:b/>
          <w:lang w:val="es-EC"/>
        </w:rPr>
        <w:t>Historia de los Campos</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400"/>
        <w:jc w:val="both"/>
        <w:rPr>
          <w:rFonts w:ascii="Arial" w:hAnsi="Arial" w:cs="Arial"/>
          <w:b/>
          <w:lang w:val="es-EC"/>
        </w:rPr>
      </w:pPr>
      <w:r w:rsidRPr="00F374A1">
        <w:rPr>
          <w:rFonts w:ascii="Arial" w:hAnsi="Arial" w:cs="Arial"/>
          <w:b/>
          <w:lang w:val="es-EC"/>
        </w:rPr>
        <w:t>1.3.1. Dorine</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                Este campo fue descubierto en el año 1997.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pStyle w:val="Textoindependiente"/>
        <w:spacing w:line="480" w:lineRule="auto"/>
        <w:ind w:left="1069"/>
        <w:rPr>
          <w:szCs w:val="24"/>
          <w:lang w:val="es-EC"/>
        </w:rPr>
      </w:pPr>
      <w:r w:rsidRPr="00F374A1">
        <w:rPr>
          <w:szCs w:val="24"/>
          <w:lang w:val="es-EC"/>
        </w:rPr>
        <w:t xml:space="preserve">En Abril del 2005, el Campo Dorine produjo de la arena M1 a una tasa diaria promedio de 35,367 BPPD y 174,653 BAPD, con un corte de agua promedio de 83%. </w:t>
      </w:r>
    </w:p>
    <w:p w:rsidR="0000085E" w:rsidRPr="00F374A1" w:rsidRDefault="0000085E" w:rsidP="0000085E">
      <w:pPr>
        <w:pStyle w:val="Textoindependiente"/>
        <w:spacing w:line="480" w:lineRule="auto"/>
        <w:ind w:left="1069"/>
        <w:rPr>
          <w:rFonts w:cs="Arial"/>
          <w:szCs w:val="24"/>
          <w:lang w:val="es-EC"/>
        </w:rPr>
      </w:pPr>
      <w:r w:rsidRPr="00F374A1">
        <w:rPr>
          <w:rFonts w:cs="Arial"/>
          <w:szCs w:val="24"/>
          <w:lang w:val="es-EC"/>
        </w:rPr>
        <w:t>De acuerdo al volumen de reservas remanentes probadas y el perfil de producción propuesto correspondiente al Campo Dorine, se pueden producir alrededor de 59.60 millones de barriles de petróleo crudo.</w:t>
      </w:r>
    </w:p>
    <w:p w:rsidR="0000085E" w:rsidRPr="00F374A1" w:rsidRDefault="0000085E" w:rsidP="0000085E">
      <w:pPr>
        <w:pStyle w:val="Textoindependiente"/>
        <w:spacing w:line="480" w:lineRule="auto"/>
        <w:ind w:left="1069"/>
        <w:rPr>
          <w:rFonts w:cs="Arial"/>
          <w:szCs w:val="24"/>
          <w:lang w:val="es-EC"/>
        </w:rPr>
      </w:pPr>
      <w:r w:rsidRPr="00F374A1">
        <w:rPr>
          <w:rFonts w:cs="Arial"/>
          <w:szCs w:val="24"/>
          <w:lang w:val="es-EC"/>
        </w:rPr>
        <w:t xml:space="preserve">El período de explotación se extiende desde el año 2005 hasta el año 2015. </w:t>
      </w:r>
    </w:p>
    <w:p w:rsidR="0000085E" w:rsidRPr="00F374A1" w:rsidRDefault="0000085E" w:rsidP="0000085E">
      <w:pPr>
        <w:pStyle w:val="Textoindependiente"/>
        <w:tabs>
          <w:tab w:val="left" w:pos="426"/>
        </w:tabs>
        <w:spacing w:line="240" w:lineRule="auto"/>
        <w:rPr>
          <w:rFonts w:cs="Arial"/>
          <w:b/>
          <w:szCs w:val="24"/>
          <w:lang w:val="es-EC"/>
        </w:rPr>
      </w:pPr>
      <w:r w:rsidRPr="00F374A1">
        <w:rPr>
          <w:rFonts w:cs="Arial"/>
          <w:b/>
          <w:szCs w:val="24"/>
          <w:lang w:val="es-EC"/>
        </w:rPr>
        <w:t xml:space="preserve">       1.3.2. Fanny</w:t>
      </w:r>
    </w:p>
    <w:p w:rsidR="0000085E" w:rsidRPr="00F374A1" w:rsidRDefault="0000085E" w:rsidP="0000085E">
      <w:pPr>
        <w:pStyle w:val="Textoindependiente"/>
        <w:widowControl w:val="0"/>
        <w:suppressAutoHyphens/>
        <w:spacing w:after="0" w:line="480" w:lineRule="auto"/>
        <w:ind w:left="1701"/>
        <w:rPr>
          <w:szCs w:val="24"/>
          <w:lang w:val="es-EC"/>
        </w:rPr>
      </w:pPr>
      <w:r w:rsidRPr="00F374A1">
        <w:rPr>
          <w:szCs w:val="24"/>
          <w:lang w:val="es-EC"/>
        </w:rPr>
        <w:t>El Campo Fanny, ubicado en el  lado levantado de la falla normal, fue descubierto con la perforación del pozo Fanny-1 por parte de la compañía Cayman en Enero de 1,972.</w:t>
      </w:r>
    </w:p>
    <w:p w:rsidR="0000085E" w:rsidRPr="00F374A1" w:rsidRDefault="0000085E" w:rsidP="0000085E">
      <w:pPr>
        <w:pStyle w:val="Textoindependiente"/>
        <w:widowControl w:val="0"/>
        <w:suppressAutoHyphens/>
        <w:spacing w:after="0" w:line="480" w:lineRule="auto"/>
        <w:ind w:left="1701"/>
        <w:rPr>
          <w:szCs w:val="24"/>
          <w:lang w:val="es-EC"/>
        </w:rPr>
      </w:pPr>
    </w:p>
    <w:p w:rsidR="0000085E" w:rsidRPr="00F374A1" w:rsidRDefault="0000085E" w:rsidP="0000085E">
      <w:pPr>
        <w:pStyle w:val="Textoindependiente"/>
        <w:widowControl w:val="0"/>
        <w:suppressAutoHyphens/>
        <w:spacing w:after="0" w:line="480" w:lineRule="auto"/>
        <w:ind w:left="1701"/>
        <w:rPr>
          <w:szCs w:val="24"/>
          <w:lang w:val="es-EC"/>
        </w:rPr>
      </w:pPr>
      <w:r w:rsidRPr="00F374A1">
        <w:rPr>
          <w:szCs w:val="24"/>
          <w:lang w:val="es-EC"/>
        </w:rPr>
        <w:t>A partir del año 1,975 se inicia la perforación de pozos fuera del límite del Bloque Tarapoa (Fanny 18B-1, B-2 y B-3), confirmándose la continuidad de la estructura hacia el sur en áreas pertenecientes a Petroproducción, por lo que se decide unificar este campo.</w:t>
      </w:r>
    </w:p>
    <w:p w:rsidR="0000085E" w:rsidRPr="00F374A1" w:rsidRDefault="0000085E" w:rsidP="0000085E">
      <w:pPr>
        <w:pStyle w:val="Textoindependiente"/>
        <w:widowControl w:val="0"/>
        <w:suppressAutoHyphens/>
        <w:spacing w:after="0" w:line="480" w:lineRule="auto"/>
        <w:ind w:left="1701"/>
        <w:rPr>
          <w:rFonts w:cs="Arial"/>
          <w:szCs w:val="24"/>
          <w:lang w:val="es-EC"/>
        </w:rPr>
      </w:pPr>
    </w:p>
    <w:p w:rsidR="0000085E" w:rsidRPr="00F374A1" w:rsidRDefault="0000085E" w:rsidP="0000085E">
      <w:pPr>
        <w:pStyle w:val="Textoindependiente"/>
        <w:widowControl w:val="0"/>
        <w:suppressAutoHyphens/>
        <w:spacing w:after="0" w:line="480" w:lineRule="auto"/>
        <w:ind w:left="1701"/>
        <w:rPr>
          <w:rFonts w:cs="Arial"/>
          <w:szCs w:val="24"/>
          <w:lang w:val="es-EC"/>
        </w:rPr>
      </w:pPr>
      <w:r w:rsidRPr="00F374A1">
        <w:rPr>
          <w:rFonts w:cs="Arial"/>
          <w:szCs w:val="24"/>
          <w:lang w:val="es-EC"/>
        </w:rPr>
        <w:t xml:space="preserve">En el campo Fanny se han perforado pozos horizontales, direccionales y verticales en el yacimiento M1. En el yacimiento U se tienen pozos verticales y direccionales. </w:t>
      </w:r>
    </w:p>
    <w:p w:rsidR="0000085E" w:rsidRPr="00F374A1" w:rsidRDefault="0000085E" w:rsidP="0000085E">
      <w:pPr>
        <w:pStyle w:val="Textoindependiente"/>
        <w:widowControl w:val="0"/>
        <w:suppressAutoHyphens/>
        <w:spacing w:after="0" w:line="480" w:lineRule="auto"/>
        <w:ind w:left="1701"/>
        <w:rPr>
          <w:szCs w:val="24"/>
          <w:lang w:val="es-EC"/>
        </w:rPr>
      </w:pPr>
      <w:r w:rsidRPr="00F374A1">
        <w:rPr>
          <w:rFonts w:cs="Arial"/>
          <w:szCs w:val="24"/>
          <w:lang w:val="es-EC"/>
        </w:rPr>
        <w:t xml:space="preserve"> </w:t>
      </w:r>
    </w:p>
    <w:p w:rsidR="0000085E" w:rsidRPr="00F374A1" w:rsidRDefault="0000085E" w:rsidP="0000085E">
      <w:pPr>
        <w:pStyle w:val="Textoindependiente"/>
        <w:spacing w:line="480" w:lineRule="auto"/>
        <w:ind w:left="1701"/>
        <w:rPr>
          <w:szCs w:val="24"/>
          <w:lang w:val="es-EC"/>
        </w:rPr>
      </w:pPr>
      <w:r w:rsidRPr="00F374A1">
        <w:rPr>
          <w:szCs w:val="24"/>
          <w:lang w:val="es-EC"/>
        </w:rPr>
        <w:t>De acuerdo a las reservas probadas y el perfil de producción propuesto, correspondiente al campo Unificado Fanny - 18B se pueden producir 31,152,020 bbls de petróleo crudo.</w:t>
      </w:r>
    </w:p>
    <w:p w:rsidR="0000085E" w:rsidRPr="00F374A1" w:rsidRDefault="0000085E" w:rsidP="0000085E">
      <w:pPr>
        <w:pStyle w:val="Textoindependiente"/>
        <w:spacing w:line="480" w:lineRule="auto"/>
        <w:ind w:left="1701"/>
        <w:rPr>
          <w:szCs w:val="24"/>
          <w:lang w:val="es-EC"/>
        </w:rPr>
      </w:pPr>
      <w:r w:rsidRPr="00F374A1">
        <w:rPr>
          <w:szCs w:val="24"/>
          <w:lang w:val="es-EC"/>
        </w:rPr>
        <w:t>El período de explotación se extiende desde el año 2005 hasta el año 2015.</w:t>
      </w:r>
    </w:p>
    <w:p w:rsidR="0000085E" w:rsidRPr="00F374A1" w:rsidRDefault="0000085E" w:rsidP="0000085E">
      <w:pPr>
        <w:pStyle w:val="Textoindependiente"/>
        <w:spacing w:line="480" w:lineRule="auto"/>
        <w:ind w:left="1701"/>
        <w:rPr>
          <w:szCs w:val="24"/>
          <w:lang w:val="es-EC"/>
        </w:rPr>
      </w:pPr>
    </w:p>
    <w:tbl>
      <w:tblPr>
        <w:tblW w:w="8622" w:type="dxa"/>
        <w:tblInd w:w="50" w:type="dxa"/>
        <w:tblLayout w:type="fixed"/>
        <w:tblCellMar>
          <w:left w:w="70" w:type="dxa"/>
          <w:right w:w="70" w:type="dxa"/>
        </w:tblCellMar>
        <w:tblLook w:val="0000"/>
      </w:tblPr>
      <w:tblGrid>
        <w:gridCol w:w="3442"/>
        <w:gridCol w:w="2492"/>
        <w:gridCol w:w="1254"/>
        <w:gridCol w:w="1434"/>
      </w:tblGrid>
      <w:tr w:rsidR="0000085E" w:rsidRPr="00F374A1">
        <w:trPr>
          <w:trHeight w:val="250"/>
        </w:trPr>
        <w:tc>
          <w:tcPr>
            <w:tcW w:w="3442" w:type="dxa"/>
            <w:tcBorders>
              <w:top w:val="nil"/>
              <w:left w:val="nil"/>
              <w:bottom w:val="nil"/>
              <w:right w:val="nil"/>
            </w:tcBorders>
            <w:shd w:val="clear" w:color="auto" w:fill="auto"/>
            <w:noWrap/>
            <w:vAlign w:val="bottom"/>
          </w:tcPr>
          <w:p w:rsidR="0000085E" w:rsidRPr="00F374A1" w:rsidRDefault="0000085E" w:rsidP="0000085E">
            <w:pPr>
              <w:rPr>
                <w:rFonts w:ascii="Verdana" w:eastAsia="Times New Roman" w:hAnsi="Verdana"/>
                <w:sz w:val="20"/>
                <w:szCs w:val="20"/>
                <w:lang w:val="es-ES_tradnl" w:eastAsia="es-ES_tradnl"/>
              </w:rPr>
            </w:pPr>
          </w:p>
        </w:tc>
        <w:tc>
          <w:tcPr>
            <w:tcW w:w="249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Campo</w:t>
            </w:r>
          </w:p>
        </w:tc>
        <w:tc>
          <w:tcPr>
            <w:tcW w:w="1254"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Producción Acumulada</w:t>
            </w:r>
          </w:p>
        </w:tc>
        <w:tc>
          <w:tcPr>
            <w:tcW w:w="1434" w:type="dxa"/>
            <w:vMerge w:val="restart"/>
            <w:tcBorders>
              <w:top w:val="single" w:sz="8" w:space="0" w:color="auto"/>
              <w:left w:val="nil"/>
              <w:bottom w:val="single" w:sz="8" w:space="0" w:color="000000"/>
              <w:right w:val="single" w:sz="8" w:space="0" w:color="auto"/>
            </w:tcBorders>
            <w:shd w:val="clear" w:color="auto" w:fill="auto"/>
            <w:noWrap/>
            <w:vAlign w:val="center"/>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Remanente</w:t>
            </w:r>
          </w:p>
        </w:tc>
      </w:tr>
      <w:tr w:rsidR="0000085E" w:rsidRPr="00F374A1">
        <w:trPr>
          <w:trHeight w:val="270"/>
        </w:trPr>
        <w:tc>
          <w:tcPr>
            <w:tcW w:w="3442" w:type="dxa"/>
            <w:tcBorders>
              <w:top w:val="nil"/>
              <w:left w:val="nil"/>
              <w:bottom w:val="nil"/>
              <w:right w:val="nil"/>
            </w:tcBorders>
            <w:shd w:val="clear" w:color="auto" w:fill="auto"/>
            <w:noWrap/>
            <w:vAlign w:val="bottom"/>
          </w:tcPr>
          <w:p w:rsidR="0000085E" w:rsidRPr="00F374A1" w:rsidRDefault="0000085E" w:rsidP="0000085E">
            <w:pPr>
              <w:rPr>
                <w:rFonts w:ascii="Verdana" w:eastAsia="Times New Roman" w:hAnsi="Verdana"/>
                <w:sz w:val="20"/>
                <w:szCs w:val="20"/>
                <w:lang w:val="es-ES_tradnl" w:eastAsia="es-ES_tradnl"/>
              </w:rPr>
            </w:pPr>
          </w:p>
        </w:tc>
        <w:tc>
          <w:tcPr>
            <w:tcW w:w="2492" w:type="dxa"/>
            <w:vMerge/>
            <w:tcBorders>
              <w:top w:val="single" w:sz="8" w:space="0" w:color="auto"/>
              <w:left w:val="single" w:sz="8" w:space="0" w:color="auto"/>
              <w:bottom w:val="single" w:sz="8" w:space="0" w:color="000000"/>
              <w:right w:val="single" w:sz="4" w:space="0" w:color="auto"/>
            </w:tcBorders>
            <w:shd w:val="clear" w:color="auto" w:fill="auto"/>
            <w:vAlign w:val="center"/>
          </w:tcPr>
          <w:p w:rsidR="0000085E" w:rsidRPr="00F374A1" w:rsidRDefault="0000085E" w:rsidP="0000085E">
            <w:pPr>
              <w:rPr>
                <w:rFonts w:ascii="Verdana" w:eastAsia="Times New Roman" w:hAnsi="Verdana"/>
                <w:sz w:val="20"/>
                <w:szCs w:val="20"/>
                <w:lang w:val="es-ES_tradnl" w:eastAsia="es-ES_tradnl"/>
              </w:rPr>
            </w:pPr>
          </w:p>
        </w:tc>
        <w:tc>
          <w:tcPr>
            <w:tcW w:w="1254" w:type="dxa"/>
            <w:vMerge/>
            <w:tcBorders>
              <w:top w:val="single" w:sz="8" w:space="0" w:color="auto"/>
              <w:left w:val="single" w:sz="4"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sz w:val="20"/>
                <w:szCs w:val="20"/>
                <w:lang w:val="es-ES_tradnl" w:eastAsia="es-ES_tradnl"/>
              </w:rPr>
            </w:pPr>
          </w:p>
        </w:tc>
        <w:tc>
          <w:tcPr>
            <w:tcW w:w="1434" w:type="dxa"/>
            <w:vMerge/>
            <w:tcBorders>
              <w:top w:val="single" w:sz="8" w:space="0" w:color="auto"/>
              <w:left w:val="nil"/>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sz w:val="20"/>
                <w:szCs w:val="20"/>
                <w:lang w:val="es-ES_tradnl" w:eastAsia="es-ES_tradnl"/>
              </w:rPr>
            </w:pPr>
          </w:p>
        </w:tc>
      </w:tr>
      <w:tr w:rsidR="0000085E" w:rsidRPr="00F374A1">
        <w:trPr>
          <w:trHeight w:val="250"/>
        </w:trPr>
        <w:tc>
          <w:tcPr>
            <w:tcW w:w="34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0085E" w:rsidRPr="00F374A1" w:rsidRDefault="0000085E" w:rsidP="0000085E">
            <w:pPr>
              <w:jc w:val="cente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Probado Produciendo</w:t>
            </w:r>
          </w:p>
        </w:tc>
        <w:tc>
          <w:tcPr>
            <w:tcW w:w="2492" w:type="dxa"/>
            <w:tcBorders>
              <w:top w:val="single" w:sz="8" w:space="0" w:color="auto"/>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Dorine M1 Arenisca</w:t>
            </w:r>
          </w:p>
        </w:tc>
        <w:tc>
          <w:tcPr>
            <w:tcW w:w="1254"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81860,5</w:t>
            </w:r>
          </w:p>
        </w:tc>
        <w:tc>
          <w:tcPr>
            <w:tcW w:w="1434"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39033,8</w:t>
            </w:r>
          </w:p>
        </w:tc>
      </w:tr>
      <w:tr w:rsidR="0000085E" w:rsidRPr="00F374A1">
        <w:trPr>
          <w:trHeight w:val="250"/>
        </w:trPr>
        <w:tc>
          <w:tcPr>
            <w:tcW w:w="34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b/>
                <w:sz w:val="20"/>
                <w:szCs w:val="20"/>
                <w:lang w:val="es-ES_tradnl" w:eastAsia="es-ES_tradnl"/>
              </w:rPr>
            </w:pPr>
          </w:p>
        </w:tc>
        <w:tc>
          <w:tcPr>
            <w:tcW w:w="2492" w:type="dxa"/>
            <w:tcBorders>
              <w:top w:val="nil"/>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M1 Arenisca</w:t>
            </w:r>
          </w:p>
        </w:tc>
        <w:tc>
          <w:tcPr>
            <w:tcW w:w="1254" w:type="dxa"/>
            <w:tcBorders>
              <w:top w:val="single" w:sz="4"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73021,8</w:t>
            </w:r>
          </w:p>
        </w:tc>
        <w:tc>
          <w:tcPr>
            <w:tcW w:w="1434" w:type="dxa"/>
            <w:tcBorders>
              <w:top w:val="single" w:sz="4"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30732,1</w:t>
            </w:r>
          </w:p>
        </w:tc>
      </w:tr>
      <w:tr w:rsidR="0000085E" w:rsidRPr="00F374A1">
        <w:trPr>
          <w:trHeight w:val="270"/>
        </w:trPr>
        <w:tc>
          <w:tcPr>
            <w:tcW w:w="34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b/>
                <w:sz w:val="20"/>
                <w:szCs w:val="20"/>
                <w:lang w:val="es-ES_tradnl" w:eastAsia="es-ES_tradnl"/>
              </w:rPr>
            </w:pPr>
          </w:p>
        </w:tc>
        <w:tc>
          <w:tcPr>
            <w:tcW w:w="2492"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U inf Arenisca</w:t>
            </w:r>
          </w:p>
        </w:tc>
        <w:tc>
          <w:tcPr>
            <w:tcW w:w="1254"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8283,1</w:t>
            </w:r>
          </w:p>
        </w:tc>
        <w:tc>
          <w:tcPr>
            <w:tcW w:w="1434"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5537,9</w:t>
            </w:r>
          </w:p>
        </w:tc>
      </w:tr>
      <w:tr w:rsidR="0000085E" w:rsidRPr="00F374A1">
        <w:trPr>
          <w:trHeight w:val="270"/>
        </w:trPr>
        <w:tc>
          <w:tcPr>
            <w:tcW w:w="34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0085E" w:rsidRPr="00F374A1" w:rsidRDefault="0000085E" w:rsidP="0000085E">
            <w:pPr>
              <w:jc w:val="cente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Probado</w:t>
            </w:r>
          </w:p>
        </w:tc>
        <w:tc>
          <w:tcPr>
            <w:tcW w:w="2492" w:type="dxa"/>
            <w:tcBorders>
              <w:top w:val="single" w:sz="8" w:space="0" w:color="auto"/>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Dorine M1 Arenisca</w:t>
            </w:r>
          </w:p>
        </w:tc>
        <w:tc>
          <w:tcPr>
            <w:tcW w:w="1254"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81860,5</w:t>
            </w:r>
          </w:p>
        </w:tc>
        <w:tc>
          <w:tcPr>
            <w:tcW w:w="1434"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41433,8</w:t>
            </w:r>
          </w:p>
        </w:tc>
      </w:tr>
      <w:tr w:rsidR="0000085E" w:rsidRPr="00F374A1">
        <w:trPr>
          <w:trHeight w:val="250"/>
        </w:trPr>
        <w:tc>
          <w:tcPr>
            <w:tcW w:w="34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b/>
                <w:sz w:val="20"/>
                <w:szCs w:val="20"/>
                <w:lang w:val="es-ES_tradnl" w:eastAsia="es-ES_tradnl"/>
              </w:rPr>
            </w:pPr>
          </w:p>
        </w:tc>
        <w:tc>
          <w:tcPr>
            <w:tcW w:w="2492" w:type="dxa"/>
            <w:tcBorders>
              <w:top w:val="nil"/>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M1 Arenisca</w:t>
            </w:r>
          </w:p>
        </w:tc>
        <w:tc>
          <w:tcPr>
            <w:tcW w:w="1254" w:type="dxa"/>
            <w:tcBorders>
              <w:top w:val="single" w:sz="4"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72812,9</w:t>
            </w:r>
          </w:p>
        </w:tc>
        <w:tc>
          <w:tcPr>
            <w:tcW w:w="1434" w:type="dxa"/>
            <w:tcBorders>
              <w:top w:val="single" w:sz="4"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35630,4</w:t>
            </w:r>
          </w:p>
        </w:tc>
      </w:tr>
      <w:tr w:rsidR="0000085E" w:rsidRPr="00F374A1">
        <w:trPr>
          <w:trHeight w:val="270"/>
        </w:trPr>
        <w:tc>
          <w:tcPr>
            <w:tcW w:w="34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b/>
                <w:sz w:val="20"/>
                <w:szCs w:val="20"/>
                <w:lang w:val="es-ES_tradnl" w:eastAsia="es-ES_tradnl"/>
              </w:rPr>
            </w:pPr>
          </w:p>
        </w:tc>
        <w:tc>
          <w:tcPr>
            <w:tcW w:w="2492"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U inf Arenisca</w:t>
            </w:r>
          </w:p>
        </w:tc>
        <w:tc>
          <w:tcPr>
            <w:tcW w:w="1254" w:type="dxa"/>
            <w:tcBorders>
              <w:top w:val="single" w:sz="4"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8393,6</w:t>
            </w:r>
          </w:p>
        </w:tc>
        <w:tc>
          <w:tcPr>
            <w:tcW w:w="1434" w:type="dxa"/>
            <w:tcBorders>
              <w:top w:val="single" w:sz="4"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8138,8</w:t>
            </w:r>
          </w:p>
        </w:tc>
      </w:tr>
      <w:tr w:rsidR="0000085E" w:rsidRPr="00F374A1">
        <w:trPr>
          <w:trHeight w:val="250"/>
        </w:trPr>
        <w:tc>
          <w:tcPr>
            <w:tcW w:w="3442"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Probado mas Probable Produciendo</w:t>
            </w:r>
          </w:p>
        </w:tc>
        <w:tc>
          <w:tcPr>
            <w:tcW w:w="2492" w:type="dxa"/>
            <w:tcBorders>
              <w:top w:val="single" w:sz="8" w:space="0" w:color="auto"/>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Dorine M1 Arenisca</w:t>
            </w:r>
          </w:p>
        </w:tc>
        <w:tc>
          <w:tcPr>
            <w:tcW w:w="1254"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81859,97</w:t>
            </w:r>
          </w:p>
        </w:tc>
        <w:tc>
          <w:tcPr>
            <w:tcW w:w="1434"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48344,9</w:t>
            </w:r>
          </w:p>
        </w:tc>
      </w:tr>
      <w:tr w:rsidR="0000085E" w:rsidRPr="00F374A1">
        <w:trPr>
          <w:trHeight w:val="250"/>
        </w:trPr>
        <w:tc>
          <w:tcPr>
            <w:tcW w:w="34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b/>
                <w:sz w:val="20"/>
                <w:szCs w:val="20"/>
                <w:lang w:val="es-ES_tradnl" w:eastAsia="es-ES_tradnl"/>
              </w:rPr>
            </w:pPr>
          </w:p>
        </w:tc>
        <w:tc>
          <w:tcPr>
            <w:tcW w:w="2492" w:type="dxa"/>
            <w:tcBorders>
              <w:top w:val="nil"/>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M1 Arenisca</w:t>
            </w:r>
          </w:p>
        </w:tc>
        <w:tc>
          <w:tcPr>
            <w:tcW w:w="1254" w:type="dxa"/>
            <w:tcBorders>
              <w:top w:val="single" w:sz="4"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70721,8</w:t>
            </w:r>
          </w:p>
        </w:tc>
        <w:tc>
          <w:tcPr>
            <w:tcW w:w="1434" w:type="dxa"/>
            <w:tcBorders>
              <w:top w:val="single" w:sz="4"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37934,3</w:t>
            </w:r>
          </w:p>
        </w:tc>
      </w:tr>
      <w:tr w:rsidR="0000085E" w:rsidRPr="00F374A1">
        <w:trPr>
          <w:trHeight w:val="270"/>
        </w:trPr>
        <w:tc>
          <w:tcPr>
            <w:tcW w:w="344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Verdana" w:eastAsia="Times New Roman" w:hAnsi="Verdana"/>
                <w:b/>
                <w:sz w:val="20"/>
                <w:szCs w:val="20"/>
                <w:lang w:val="es-ES_tradnl" w:eastAsia="es-ES_tradnl"/>
              </w:rPr>
            </w:pPr>
          </w:p>
        </w:tc>
        <w:tc>
          <w:tcPr>
            <w:tcW w:w="2492"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U inf Arenisca</w:t>
            </w:r>
          </w:p>
        </w:tc>
        <w:tc>
          <w:tcPr>
            <w:tcW w:w="1254" w:type="dxa"/>
            <w:tcBorders>
              <w:top w:val="single" w:sz="4"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8283,1</w:t>
            </w:r>
          </w:p>
        </w:tc>
        <w:tc>
          <w:tcPr>
            <w:tcW w:w="1434" w:type="dxa"/>
            <w:tcBorders>
              <w:top w:val="single" w:sz="4"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7587,9</w:t>
            </w:r>
          </w:p>
        </w:tc>
      </w:tr>
      <w:tr w:rsidR="0000085E" w:rsidRPr="00F374A1">
        <w:trPr>
          <w:trHeight w:val="270"/>
        </w:trPr>
        <w:tc>
          <w:tcPr>
            <w:tcW w:w="3442" w:type="dxa"/>
            <w:vMerge w:val="restart"/>
            <w:tcBorders>
              <w:top w:val="single" w:sz="8" w:space="0" w:color="auto"/>
              <w:left w:val="single" w:sz="8" w:space="0" w:color="auto"/>
              <w:bottom w:val="nil"/>
              <w:right w:val="single" w:sz="8" w:space="0" w:color="auto"/>
            </w:tcBorders>
            <w:shd w:val="clear" w:color="auto" w:fill="auto"/>
            <w:noWrap/>
            <w:vAlign w:val="center"/>
          </w:tcPr>
          <w:p w:rsidR="0000085E" w:rsidRPr="00F374A1" w:rsidRDefault="0000085E" w:rsidP="0000085E">
            <w:pPr>
              <w:jc w:val="cente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Probado mas Probable</w:t>
            </w:r>
          </w:p>
        </w:tc>
        <w:tc>
          <w:tcPr>
            <w:tcW w:w="2492" w:type="dxa"/>
            <w:tcBorders>
              <w:top w:val="single" w:sz="8" w:space="0" w:color="auto"/>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Dorine M1 Arenisca</w:t>
            </w:r>
          </w:p>
        </w:tc>
        <w:tc>
          <w:tcPr>
            <w:tcW w:w="1254"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81860,5</w:t>
            </w:r>
          </w:p>
        </w:tc>
        <w:tc>
          <w:tcPr>
            <w:tcW w:w="1434"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51544,9</w:t>
            </w:r>
          </w:p>
        </w:tc>
      </w:tr>
      <w:tr w:rsidR="0000085E" w:rsidRPr="00F374A1">
        <w:trPr>
          <w:trHeight w:val="250"/>
        </w:trPr>
        <w:tc>
          <w:tcPr>
            <w:tcW w:w="3442"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Verdana" w:eastAsia="Times New Roman" w:hAnsi="Verdana"/>
                <w:sz w:val="20"/>
                <w:szCs w:val="20"/>
                <w:lang w:val="es-ES_tradnl" w:eastAsia="es-ES_tradnl"/>
              </w:rPr>
            </w:pPr>
          </w:p>
        </w:tc>
        <w:tc>
          <w:tcPr>
            <w:tcW w:w="2492" w:type="dxa"/>
            <w:tcBorders>
              <w:top w:val="nil"/>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M1 Arenisca</w:t>
            </w:r>
          </w:p>
        </w:tc>
        <w:tc>
          <w:tcPr>
            <w:tcW w:w="1254" w:type="dxa"/>
            <w:tcBorders>
              <w:top w:val="single" w:sz="4"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72812,9</w:t>
            </w:r>
          </w:p>
        </w:tc>
        <w:tc>
          <w:tcPr>
            <w:tcW w:w="1434" w:type="dxa"/>
            <w:tcBorders>
              <w:top w:val="single" w:sz="4"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44005,3</w:t>
            </w:r>
          </w:p>
        </w:tc>
      </w:tr>
      <w:tr w:rsidR="0000085E" w:rsidRPr="00F374A1">
        <w:trPr>
          <w:trHeight w:val="270"/>
        </w:trPr>
        <w:tc>
          <w:tcPr>
            <w:tcW w:w="3442"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Verdana" w:eastAsia="Times New Roman" w:hAnsi="Verdana"/>
                <w:sz w:val="20"/>
                <w:szCs w:val="20"/>
                <w:lang w:val="es-ES_tradnl" w:eastAsia="es-ES_tradnl"/>
              </w:rPr>
            </w:pPr>
          </w:p>
        </w:tc>
        <w:tc>
          <w:tcPr>
            <w:tcW w:w="2492" w:type="dxa"/>
            <w:tcBorders>
              <w:top w:val="nil"/>
              <w:left w:val="single" w:sz="8" w:space="0" w:color="auto"/>
              <w:bottom w:val="nil"/>
              <w:right w:val="single" w:sz="8" w:space="0" w:color="auto"/>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Fanny U inf Arenisca</w:t>
            </w:r>
          </w:p>
        </w:tc>
        <w:tc>
          <w:tcPr>
            <w:tcW w:w="1254" w:type="dxa"/>
            <w:tcBorders>
              <w:top w:val="single" w:sz="4" w:space="0" w:color="auto"/>
              <w:left w:val="nil"/>
              <w:bottom w:val="nil"/>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8393,6</w:t>
            </w:r>
          </w:p>
        </w:tc>
        <w:tc>
          <w:tcPr>
            <w:tcW w:w="1434" w:type="dxa"/>
            <w:tcBorders>
              <w:top w:val="single" w:sz="4" w:space="0" w:color="auto"/>
              <w:left w:val="nil"/>
              <w:bottom w:val="nil"/>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10787,1</w:t>
            </w:r>
          </w:p>
        </w:tc>
      </w:tr>
      <w:tr w:rsidR="0000085E" w:rsidRPr="00F374A1">
        <w:trPr>
          <w:trHeight w:val="270"/>
        </w:trPr>
        <w:tc>
          <w:tcPr>
            <w:tcW w:w="3442" w:type="dxa"/>
            <w:tcBorders>
              <w:top w:val="single" w:sz="8" w:space="0" w:color="auto"/>
              <w:left w:val="single" w:sz="8" w:space="0" w:color="auto"/>
              <w:bottom w:val="single" w:sz="8" w:space="0" w:color="auto"/>
              <w:right w:val="nil"/>
            </w:tcBorders>
            <w:shd w:val="clear" w:color="auto" w:fill="auto"/>
            <w:noWrap/>
            <w:vAlign w:val="bottom"/>
          </w:tcPr>
          <w:p w:rsidR="0000085E" w:rsidRPr="00F374A1" w:rsidRDefault="0000085E" w:rsidP="0000085E">
            <w:pPr>
              <w:rPr>
                <w:rFonts w:ascii="Verdana" w:eastAsia="Times New Roman" w:hAnsi="Verdana"/>
                <w:b/>
                <w:sz w:val="20"/>
                <w:szCs w:val="20"/>
                <w:lang w:val="es-ES_tradnl" w:eastAsia="es-ES_tradnl"/>
              </w:rPr>
            </w:pPr>
            <w:r w:rsidRPr="00F374A1">
              <w:rPr>
                <w:rFonts w:ascii="Arial" w:eastAsia="Times New Roman" w:hAnsi="Arial"/>
                <w:b/>
                <w:sz w:val="20"/>
                <w:szCs w:val="20"/>
                <w:lang w:val="es-ES_tradnl" w:eastAsia="es-ES_tradnl"/>
              </w:rPr>
              <w:t>Total</w:t>
            </w:r>
          </w:p>
        </w:tc>
        <w:tc>
          <w:tcPr>
            <w:tcW w:w="2492" w:type="dxa"/>
            <w:tcBorders>
              <w:top w:val="single" w:sz="8" w:space="0" w:color="auto"/>
              <w:left w:val="nil"/>
              <w:bottom w:val="single" w:sz="8" w:space="0" w:color="auto"/>
              <w:right w:val="nil"/>
            </w:tcBorders>
            <w:shd w:val="clear" w:color="auto" w:fill="auto"/>
            <w:noWrap/>
            <w:vAlign w:val="bottom"/>
          </w:tcPr>
          <w:p w:rsidR="0000085E" w:rsidRPr="00F374A1" w:rsidRDefault="0000085E" w:rsidP="0000085E">
            <w:pPr>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 </w:t>
            </w:r>
          </w:p>
        </w:tc>
        <w:tc>
          <w:tcPr>
            <w:tcW w:w="1254"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650164,27</w:t>
            </w:r>
          </w:p>
        </w:tc>
        <w:tc>
          <w:tcPr>
            <w:tcW w:w="1434" w:type="dxa"/>
            <w:tcBorders>
              <w:top w:val="single" w:sz="8"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Verdana" w:eastAsia="Times New Roman" w:hAnsi="Verdana"/>
                <w:sz w:val="20"/>
                <w:szCs w:val="20"/>
                <w:lang w:val="es-ES_tradnl" w:eastAsia="es-ES_tradnl"/>
              </w:rPr>
            </w:pPr>
            <w:r w:rsidRPr="00F374A1">
              <w:rPr>
                <w:rFonts w:ascii="Arial" w:eastAsia="Times New Roman" w:hAnsi="Arial"/>
                <w:sz w:val="20"/>
                <w:szCs w:val="20"/>
                <w:lang w:val="es-ES_tradnl" w:eastAsia="es-ES_tradnl"/>
              </w:rPr>
              <w:t>360711,2</w:t>
            </w:r>
          </w:p>
        </w:tc>
      </w:tr>
    </w:tbl>
    <w:p w:rsidR="0000085E" w:rsidRPr="00F374A1" w:rsidRDefault="0000085E" w:rsidP="0000085E">
      <w:pPr>
        <w:pStyle w:val="Textoindependiente"/>
        <w:spacing w:line="240" w:lineRule="auto"/>
        <w:jc w:val="center"/>
        <w:rPr>
          <w:b/>
          <w:sz w:val="16"/>
          <w:szCs w:val="24"/>
          <w:lang w:val="es-EC"/>
        </w:rPr>
      </w:pPr>
      <w:r w:rsidRPr="00F374A1">
        <w:rPr>
          <w:b/>
          <w:sz w:val="16"/>
          <w:szCs w:val="24"/>
          <w:lang w:val="es-EC"/>
        </w:rPr>
        <w:t>TABLA..1. Reservas de petróleo en Mbls en Campos Fanny y Dorines</w:t>
      </w:r>
    </w:p>
    <w:p w:rsidR="0000085E" w:rsidRPr="00F374A1" w:rsidRDefault="0000085E" w:rsidP="0000085E">
      <w:pPr>
        <w:pStyle w:val="Textoindependiente"/>
        <w:spacing w:line="240" w:lineRule="auto"/>
        <w:jc w:val="left"/>
        <w:rPr>
          <w:rFonts w:cs="Arial"/>
          <w:b/>
          <w:szCs w:val="24"/>
          <w:lang w:val="es-EC"/>
        </w:rPr>
      </w:pPr>
      <w:r w:rsidRPr="00F374A1">
        <w:rPr>
          <w:b/>
          <w:sz w:val="16"/>
          <w:szCs w:val="24"/>
          <w:lang w:val="es-EC"/>
        </w:rPr>
        <w:t>*Datos obtenidos de la empresa Andespetroleum Ecuador Ltd. Datos en MBLS (miles de barriles de petróleo)</w:t>
      </w:r>
    </w:p>
    <w:p w:rsidR="0000085E" w:rsidRPr="00F374A1" w:rsidRDefault="0000085E" w:rsidP="0000085E">
      <w:pPr>
        <w:pStyle w:val="Textoindependiente"/>
        <w:spacing w:line="480" w:lineRule="auto"/>
        <w:rPr>
          <w:rFonts w:cs="Arial"/>
          <w:b/>
          <w:szCs w:val="24"/>
          <w:lang w:val="es-EC"/>
        </w:rPr>
      </w:pPr>
      <w:r w:rsidRPr="00F374A1">
        <w:rPr>
          <w:rFonts w:cs="Arial"/>
          <w:b/>
          <w:szCs w:val="24"/>
          <w:lang w:val="es-EC"/>
        </w:rPr>
        <w:t>1.4 Geología</w:t>
      </w:r>
    </w:p>
    <w:p w:rsidR="0000085E" w:rsidRPr="00D24260" w:rsidRDefault="0000085E" w:rsidP="0000085E">
      <w:pPr>
        <w:pStyle w:val="Textoindependiente"/>
        <w:spacing w:line="480" w:lineRule="auto"/>
        <w:rPr>
          <w:rFonts w:cs="Arial"/>
          <w:b/>
          <w:szCs w:val="24"/>
          <w:lang w:val="es-EC"/>
        </w:rPr>
      </w:pPr>
      <w:r w:rsidRPr="00D24260">
        <w:rPr>
          <w:rFonts w:cs="Arial"/>
          <w:b/>
          <w:szCs w:val="24"/>
          <w:lang w:val="es-EC"/>
        </w:rPr>
        <w:t xml:space="preserve">      1.4.1  Campos Fanny y Dorine</w:t>
      </w:r>
    </w:p>
    <w:p w:rsidR="0000085E" w:rsidRPr="00F374A1" w:rsidRDefault="0000085E" w:rsidP="0000085E">
      <w:pPr>
        <w:pStyle w:val="Textoindependiente"/>
        <w:spacing w:line="480" w:lineRule="auto"/>
        <w:ind w:left="993"/>
        <w:rPr>
          <w:rFonts w:cs="Arial"/>
          <w:lang w:val="es-EC"/>
        </w:rPr>
      </w:pPr>
      <w:r w:rsidRPr="00F374A1">
        <w:rPr>
          <w:rFonts w:cs="Arial"/>
          <w:lang w:val="es-EC"/>
        </w:rPr>
        <w:t xml:space="preserve"> La Cuenca Oriente del Ecuador cubre un área de aproximadamente         100.000 km</w:t>
      </w:r>
      <w:r w:rsidRPr="00F374A1">
        <w:rPr>
          <w:rFonts w:cs="Arial"/>
          <w:vertAlign w:val="superscript"/>
          <w:lang w:val="es-EC"/>
        </w:rPr>
        <w:t>2</w:t>
      </w:r>
      <w:r w:rsidRPr="00F374A1">
        <w:rPr>
          <w:rFonts w:cs="Arial"/>
          <w:lang w:val="es-EC"/>
        </w:rPr>
        <w:t xml:space="preserve"> y está localizada al este de las montañas de los Andes, junto a la cuenca Putumayo de Colombia y a la cuenca Marañon hacia el sur – este. Estas tres cuencas secundarias constituyen a la zona cuenca Putumayo – Oriente – Marañon, la cual es parte del sistema de cuenca promontorio Sub – Andes. Este sistema se extiende unos 6400 km. desde Venezuela hasta Argentina. La zona de cuencas esta limitado por un               </w:t>
      </w:r>
    </w:p>
    <w:p w:rsidR="0000085E" w:rsidRPr="00F374A1" w:rsidRDefault="0000085E" w:rsidP="0000085E">
      <w:pPr>
        <w:pStyle w:val="Textoindependiente"/>
        <w:spacing w:line="480" w:lineRule="auto"/>
        <w:ind w:left="993"/>
        <w:rPr>
          <w:rFonts w:cs="Arial"/>
          <w:lang w:val="es-EC"/>
        </w:rPr>
      </w:pPr>
    </w:p>
    <w:p w:rsidR="0000085E" w:rsidRPr="00F374A1" w:rsidRDefault="0000085E" w:rsidP="0000085E">
      <w:pPr>
        <w:pStyle w:val="Textoindependiente"/>
        <w:spacing w:line="480" w:lineRule="auto"/>
        <w:ind w:left="993"/>
        <w:rPr>
          <w:rFonts w:cs="Arial"/>
          <w:lang w:val="es-EC"/>
        </w:rPr>
      </w:pPr>
      <w:r w:rsidRPr="00F374A1">
        <w:rPr>
          <w:rFonts w:cs="Arial"/>
          <w:lang w:val="es-EC"/>
        </w:rPr>
        <w:t>escudo pre-Cambrio (Brazil – Guayana) al este, y un arco magnético activo de los Andes y un empuje/ cinturón doblado al oeste.</w:t>
      </w:r>
    </w:p>
    <w:p w:rsidR="0000085E" w:rsidRPr="00F374A1" w:rsidRDefault="0000085E" w:rsidP="0000085E">
      <w:pPr>
        <w:pStyle w:val="Textoindependiente"/>
        <w:spacing w:line="480" w:lineRule="auto"/>
        <w:ind w:left="993"/>
        <w:rPr>
          <w:rFonts w:cs="Arial"/>
          <w:szCs w:val="24"/>
          <w:lang w:val="es-EC"/>
        </w:rPr>
      </w:pPr>
      <w:r w:rsidRPr="00F374A1">
        <w:rPr>
          <w:rFonts w:cs="Arial"/>
          <w:szCs w:val="24"/>
          <w:lang w:val="es-EC"/>
        </w:rPr>
        <w:t>El Bloque Tarapoa esta cerca del eje de la Cuenca Oriental. Este bloque esta dividido en tres partes por dos fallas, la falla Dorine – Fanny y la falla Mariann, las cuales tienen una dirección cercana a norte – sur.  En general, estas partes tienen una distribución en forma de cuesta, pero la tendencia es diferente.  Afectado  por compresión regional, algunas trampas anticlinales y trampas de barreras de fallas, relacionadas con bordes, desarrollaron cerca de las fallas y en localidades no muy  lejos de las fallas; trampas debido al doblado de la formación, dominado principalmente por trampas estructurales, y de forma secundaria por trampas litológicas estructurales y trampas litológicas. La estructura es relativamente plana.</w:t>
      </w:r>
    </w:p>
    <w:p w:rsidR="0000085E" w:rsidRDefault="0000085E" w:rsidP="0000085E">
      <w:pPr>
        <w:pStyle w:val="Textoindependiente"/>
        <w:spacing w:line="480" w:lineRule="auto"/>
        <w:ind w:left="993"/>
        <w:rPr>
          <w:rFonts w:cs="Arial"/>
          <w:szCs w:val="24"/>
          <w:lang w:val="es-EC"/>
        </w:rPr>
      </w:pPr>
      <w:r w:rsidRPr="00F374A1">
        <w:rPr>
          <w:rFonts w:cs="Arial"/>
          <w:szCs w:val="24"/>
          <w:lang w:val="es-EC"/>
        </w:rPr>
        <w:t>En el bloque Tarapoa, todas las capas que contiene petroleo fueron descubiertas en  la formación Cretácica.</w:t>
      </w:r>
    </w:p>
    <w:p w:rsidR="00173069" w:rsidRDefault="00173069" w:rsidP="0000085E">
      <w:pPr>
        <w:pStyle w:val="Textoindependiente"/>
        <w:spacing w:line="480" w:lineRule="auto"/>
        <w:ind w:left="993"/>
        <w:rPr>
          <w:rFonts w:cs="Arial"/>
          <w:szCs w:val="24"/>
          <w:lang w:val="es-EC"/>
        </w:rPr>
      </w:pPr>
    </w:p>
    <w:p w:rsidR="00173069" w:rsidRDefault="00173069" w:rsidP="0000085E">
      <w:pPr>
        <w:pStyle w:val="Textoindependiente"/>
        <w:spacing w:line="480" w:lineRule="auto"/>
        <w:ind w:left="993"/>
        <w:rPr>
          <w:rFonts w:cs="Arial"/>
          <w:szCs w:val="24"/>
          <w:lang w:val="es-EC"/>
        </w:rPr>
      </w:pPr>
    </w:p>
    <w:p w:rsidR="00173069" w:rsidRPr="00F374A1" w:rsidRDefault="00173069" w:rsidP="0000085E">
      <w:pPr>
        <w:pStyle w:val="Textoindependiente"/>
        <w:spacing w:line="480" w:lineRule="auto"/>
        <w:ind w:left="993"/>
        <w:rPr>
          <w:rFonts w:cs="Arial"/>
          <w:szCs w:val="24"/>
          <w:lang w:val="es-EC"/>
        </w:rPr>
      </w:pPr>
    </w:p>
    <w:p w:rsidR="0000085E" w:rsidRDefault="0000085E" w:rsidP="0000085E">
      <w:pPr>
        <w:jc w:val="both"/>
        <w:rPr>
          <w:rFonts w:ascii="Arial" w:hAnsi="Arial" w:cs="Arial"/>
          <w:b/>
          <w:lang w:val="es-EC"/>
        </w:rPr>
      </w:pPr>
      <w:r w:rsidRPr="00F374A1">
        <w:rPr>
          <w:rFonts w:ascii="Arial" w:hAnsi="Arial" w:cs="Arial"/>
          <w:b/>
          <w:caps/>
          <w:lang w:val="es-EC"/>
        </w:rPr>
        <w:t xml:space="preserve">      1.4.2. </w:t>
      </w:r>
      <w:r w:rsidRPr="00F374A1">
        <w:rPr>
          <w:rFonts w:ascii="Arial" w:hAnsi="Arial" w:cs="Arial"/>
          <w:b/>
          <w:lang w:val="es-EC"/>
        </w:rPr>
        <w:t>Yacimientos</w:t>
      </w:r>
    </w:p>
    <w:p w:rsidR="00173069" w:rsidRPr="008539AB" w:rsidRDefault="00173069" w:rsidP="0000085E">
      <w:pPr>
        <w:jc w:val="both"/>
        <w:rPr>
          <w:rFonts w:ascii="Arial" w:hAnsi="Arial" w:cs="Arial"/>
          <w:b/>
          <w:lang w:val="es-EC"/>
        </w:rPr>
      </w:pPr>
    </w:p>
    <w:p w:rsidR="0000085E" w:rsidRPr="00F374A1" w:rsidRDefault="0000085E" w:rsidP="0000085E">
      <w:pPr>
        <w:jc w:val="both"/>
        <w:rPr>
          <w:rFonts w:ascii="Arial" w:hAnsi="Arial" w:cs="Arial"/>
          <w:b/>
          <w:lang w:val="es-EC"/>
        </w:rPr>
      </w:pPr>
      <w:r w:rsidRPr="00F374A1">
        <w:rPr>
          <w:rFonts w:ascii="Arial" w:hAnsi="Arial" w:cs="Arial"/>
          <w:b/>
          <w:lang w:val="es-EC"/>
        </w:rPr>
        <w:t xml:space="preserve">      </w:t>
      </w:r>
    </w:p>
    <w:p w:rsidR="0000085E" w:rsidRPr="00F374A1" w:rsidRDefault="0000085E" w:rsidP="0000085E">
      <w:pPr>
        <w:spacing w:line="480" w:lineRule="auto"/>
        <w:jc w:val="both"/>
        <w:rPr>
          <w:rFonts w:ascii="Arial" w:hAnsi="Arial" w:cs="Arial"/>
          <w:lang w:val="es-EC"/>
        </w:rPr>
      </w:pPr>
      <w:r w:rsidRPr="00F374A1">
        <w:rPr>
          <w:rFonts w:ascii="Arial" w:hAnsi="Arial" w:cs="Arial"/>
          <w:b/>
          <w:lang w:val="es-EC"/>
        </w:rPr>
        <w:t xml:space="preserve">                1.4.2.1. M1</w:t>
      </w:r>
    </w:p>
    <w:p w:rsidR="0000085E" w:rsidRPr="00F374A1" w:rsidRDefault="0000085E" w:rsidP="0000085E">
      <w:pPr>
        <w:spacing w:line="480" w:lineRule="auto"/>
        <w:ind w:left="1920"/>
        <w:jc w:val="both"/>
        <w:rPr>
          <w:rFonts w:ascii="Arial" w:hAnsi="Arial" w:cs="Arial"/>
          <w:lang w:val="es-EC"/>
        </w:rPr>
      </w:pPr>
      <w:r w:rsidRPr="00F374A1">
        <w:rPr>
          <w:rFonts w:ascii="Arial" w:hAnsi="Arial" w:cs="Arial"/>
          <w:lang w:val="es-EC"/>
        </w:rPr>
        <w:t>El reservorio M1 esta en una etapa de alto corte de agua, con la producción diaria de petróleo de 37425 bbls y el corte de agua total de 89.9%. El agua producida es re-inyectada en la formación con una inyección diaria de 340000 bbls, alrededor de 292000 bbls a la formación M1. Al final de junio del 2007, 259 MMb de petróleo había sido producidos de forma acumulada a una recuperación de petróleo de 70.3% de reservas recuperables y las reservas recuperables remanentes fueron 67MMb.</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pStyle w:val="Textoindependiente"/>
        <w:spacing w:line="480" w:lineRule="auto"/>
        <w:ind w:left="1920"/>
        <w:rPr>
          <w:rFonts w:cs="Arial"/>
          <w:lang w:val="es-EC"/>
        </w:rPr>
      </w:pPr>
      <w:r w:rsidRPr="00F374A1">
        <w:rPr>
          <w:rFonts w:cs="Arial"/>
          <w:lang w:val="es-EC"/>
        </w:rPr>
        <w:t>Este reservorio ha probado ser una área de 71.56 km</w:t>
      </w:r>
      <w:r w:rsidRPr="00F374A1">
        <w:rPr>
          <w:rFonts w:cs="Arial"/>
          <w:vertAlign w:val="superscript"/>
          <w:lang w:val="es-EC"/>
        </w:rPr>
        <w:t>2</w:t>
      </w:r>
      <w:r w:rsidRPr="00F374A1">
        <w:rPr>
          <w:rFonts w:cs="Arial"/>
          <w:lang w:val="es-EC"/>
        </w:rPr>
        <w:t xml:space="preserve"> que contiene petróleo, con un POES probado de 513.9 MMb, incluyendo el POES de 433.4 MMb de Fanny y Dorine, siendo el  84.2% del total y 80.5 MMb de otros 6 campos que se traduce en 15.8%.</w:t>
      </w:r>
    </w:p>
    <w:tbl>
      <w:tblPr>
        <w:tblW w:w="8720" w:type="dxa"/>
        <w:tblInd w:w="50" w:type="dxa"/>
        <w:tblCellMar>
          <w:left w:w="70" w:type="dxa"/>
          <w:right w:w="70" w:type="dxa"/>
        </w:tblCellMar>
        <w:tblLook w:val="0000"/>
      </w:tblPr>
      <w:tblGrid>
        <w:gridCol w:w="496"/>
        <w:gridCol w:w="923"/>
        <w:gridCol w:w="1570"/>
        <w:gridCol w:w="1383"/>
        <w:gridCol w:w="1660"/>
        <w:gridCol w:w="1199"/>
        <w:gridCol w:w="1490"/>
      </w:tblGrid>
      <w:tr w:rsidR="0000085E" w:rsidRPr="00F374A1">
        <w:trPr>
          <w:trHeight w:val="260"/>
        </w:trPr>
        <w:tc>
          <w:tcPr>
            <w:tcW w:w="496" w:type="dxa"/>
            <w:vMerge w:val="restart"/>
            <w:tcBorders>
              <w:top w:val="single" w:sz="8" w:space="0" w:color="auto"/>
              <w:left w:val="single" w:sz="8" w:space="0" w:color="auto"/>
              <w:bottom w:val="single" w:sz="8" w:space="0" w:color="000000"/>
              <w:right w:val="nil"/>
            </w:tcBorders>
            <w:shd w:val="clear" w:color="auto" w:fill="auto"/>
            <w:noWrap/>
            <w:vAlign w:val="center"/>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M1</w:t>
            </w:r>
          </w:p>
        </w:tc>
        <w:tc>
          <w:tcPr>
            <w:tcW w:w="922"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Porosidad</w:t>
            </w:r>
          </w:p>
        </w:tc>
        <w:tc>
          <w:tcPr>
            <w:tcW w:w="157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Permeabilidad (mD)</w:t>
            </w:r>
          </w:p>
        </w:tc>
        <w:tc>
          <w:tcPr>
            <w:tcW w:w="1383"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Salinidad de Agua</w:t>
            </w:r>
          </w:p>
        </w:tc>
        <w:tc>
          <w:tcPr>
            <w:tcW w:w="166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DE13EA" w:rsidP="0000085E">
            <w:pPr>
              <w:jc w:val="center"/>
              <w:rPr>
                <w:rFonts w:ascii="Verdana" w:eastAsia="Times New Roman" w:hAnsi="Verdana"/>
                <w:b/>
                <w:sz w:val="16"/>
                <w:szCs w:val="20"/>
                <w:lang w:val="es-ES_tradnl" w:eastAsia="es-ES_tradnl"/>
              </w:rPr>
            </w:pPr>
            <w:r>
              <w:rPr>
                <w:rFonts w:ascii="Arial" w:eastAsia="Times New Roman" w:hAnsi="Arial"/>
                <w:b/>
                <w:sz w:val="16"/>
                <w:szCs w:val="20"/>
                <w:lang w:val="es-ES_tradnl" w:eastAsia="es-ES_tradnl"/>
              </w:rPr>
              <w:t>Resistividad</w:t>
            </w:r>
            <w:r w:rsidR="0000085E" w:rsidRPr="00F374A1">
              <w:rPr>
                <w:rFonts w:ascii="Arial" w:eastAsia="Times New Roman" w:hAnsi="Arial"/>
                <w:b/>
                <w:sz w:val="16"/>
                <w:szCs w:val="20"/>
                <w:lang w:val="es-ES_tradnl" w:eastAsia="es-ES_tradnl"/>
              </w:rPr>
              <w:t xml:space="preserve"> de Agua</w:t>
            </w:r>
          </w:p>
        </w:tc>
        <w:tc>
          <w:tcPr>
            <w:tcW w:w="1199"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°API</w:t>
            </w:r>
          </w:p>
        </w:tc>
        <w:tc>
          <w:tcPr>
            <w:tcW w:w="1490"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Temperatura (°F)</w:t>
            </w:r>
          </w:p>
        </w:tc>
      </w:tr>
      <w:tr w:rsidR="0000085E" w:rsidRPr="00F374A1">
        <w:trPr>
          <w:trHeight w:val="280"/>
        </w:trPr>
        <w:tc>
          <w:tcPr>
            <w:tcW w:w="496" w:type="dxa"/>
            <w:vMerge/>
            <w:tcBorders>
              <w:top w:val="single" w:sz="8" w:space="0" w:color="auto"/>
              <w:left w:val="single" w:sz="8" w:space="0" w:color="auto"/>
              <w:bottom w:val="single" w:sz="8" w:space="0" w:color="000000"/>
              <w:right w:val="nil"/>
            </w:tcBorders>
            <w:shd w:val="clear" w:color="auto" w:fill="auto"/>
            <w:vAlign w:val="center"/>
          </w:tcPr>
          <w:p w:rsidR="0000085E" w:rsidRPr="00F374A1" w:rsidRDefault="0000085E" w:rsidP="0000085E">
            <w:pPr>
              <w:rPr>
                <w:rFonts w:ascii="Verdana" w:eastAsia="Times New Roman" w:hAnsi="Verdana"/>
                <w:sz w:val="16"/>
                <w:szCs w:val="20"/>
                <w:lang w:val="es-ES_tradnl" w:eastAsia="es-ES_tradnl"/>
              </w:rPr>
            </w:pPr>
          </w:p>
        </w:tc>
        <w:tc>
          <w:tcPr>
            <w:tcW w:w="922"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0.24</w:t>
            </w:r>
          </w:p>
        </w:tc>
        <w:tc>
          <w:tcPr>
            <w:tcW w:w="157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 xml:space="preserve">2000 - 4000 </w:t>
            </w:r>
          </w:p>
        </w:tc>
        <w:tc>
          <w:tcPr>
            <w:tcW w:w="1383"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15000 ppm</w:t>
            </w:r>
          </w:p>
        </w:tc>
        <w:tc>
          <w:tcPr>
            <w:tcW w:w="16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0.18 ohm.m</w:t>
            </w:r>
          </w:p>
        </w:tc>
        <w:tc>
          <w:tcPr>
            <w:tcW w:w="1199"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17.8 - 21</w:t>
            </w:r>
          </w:p>
        </w:tc>
        <w:tc>
          <w:tcPr>
            <w:tcW w:w="1490" w:type="dxa"/>
            <w:tcBorders>
              <w:top w:val="single" w:sz="4"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212 - 224.6</w:t>
            </w:r>
          </w:p>
        </w:tc>
      </w:tr>
    </w:tbl>
    <w:p w:rsidR="0000085E" w:rsidRPr="00F374A1" w:rsidRDefault="00344236" w:rsidP="0000085E">
      <w:pPr>
        <w:jc w:val="center"/>
        <w:rPr>
          <w:rFonts w:ascii="Arial" w:hAnsi="Arial" w:cs="Arial"/>
          <w:b/>
          <w:sz w:val="16"/>
          <w:lang w:val="es-EC"/>
        </w:rPr>
      </w:pPr>
      <w:r>
        <w:rPr>
          <w:rFonts w:ascii="Arial" w:hAnsi="Arial" w:cs="Arial"/>
          <w:b/>
          <w:sz w:val="16"/>
          <w:lang w:val="es-EC"/>
        </w:rPr>
        <w:t>TABLA. 2. Propiedades de arena M1</w:t>
      </w:r>
      <w:r w:rsidR="0000085E" w:rsidRPr="00F374A1">
        <w:rPr>
          <w:rFonts w:ascii="Arial" w:hAnsi="Arial" w:cs="Arial"/>
          <w:b/>
          <w:sz w:val="16"/>
          <w:lang w:val="es-EC"/>
        </w:rPr>
        <w:t xml:space="preserve"> inferior</w:t>
      </w:r>
    </w:p>
    <w:p w:rsidR="0000085E" w:rsidRPr="00F374A1" w:rsidRDefault="0000085E" w:rsidP="0000085E">
      <w:pPr>
        <w:jc w:val="both"/>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1998"/>
        <w:jc w:val="both"/>
        <w:rPr>
          <w:rFonts w:ascii="Arial" w:hAnsi="Arial" w:cs="Arial"/>
          <w:lang w:val="es-EC"/>
        </w:rPr>
      </w:pPr>
      <w:r w:rsidRPr="00F374A1">
        <w:rPr>
          <w:rFonts w:ascii="Arial" w:hAnsi="Arial" w:cs="Arial"/>
          <w:lang w:val="es-EC"/>
        </w:rPr>
        <w:t xml:space="preserve">En el año 2000 City Investment Company realizo un estudio de 10  núcleos de intervalos correspondientes al reservorio M1 del pozo horizontal Dorine 15, del campo Dorine. </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1998"/>
        <w:jc w:val="both"/>
        <w:rPr>
          <w:rFonts w:ascii="Arial" w:hAnsi="Arial" w:cs="Arial"/>
          <w:lang w:val="es-EC"/>
        </w:rPr>
      </w:pPr>
      <w:r w:rsidRPr="00F374A1">
        <w:rPr>
          <w:rFonts w:ascii="Arial" w:hAnsi="Arial" w:cs="Arial"/>
          <w:lang w:val="es-EC"/>
        </w:rPr>
        <w:t xml:space="preserve">Mediante este estudio del intervalo de 9541.4 a 9573.3 pies en la formación M1 del pozo Dorine 15 del campo Dorine se conoce que: </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1998"/>
        <w:jc w:val="both"/>
        <w:rPr>
          <w:rFonts w:ascii="Arial" w:hAnsi="Arial" w:cs="Arial"/>
          <w:lang w:val="es-EC"/>
        </w:rPr>
      </w:pPr>
      <w:r w:rsidRPr="00F374A1">
        <w:rPr>
          <w:rFonts w:ascii="Arial" w:hAnsi="Arial" w:cs="Arial"/>
          <w:lang w:val="es-EC"/>
        </w:rPr>
        <w:t xml:space="preserve">Las rocas abarcando la sección de los núcleos son de grano fino a grueso (generalmente grano medio), Las areniscas estas distribuidas de forma moderada a bien moderada. La media del tamaño del grano de la arenisca tiene un rango de 0.17 a 0.81 mm, siendo el promedio 0.40 mm.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998"/>
        <w:jc w:val="both"/>
        <w:rPr>
          <w:rFonts w:ascii="Arial" w:hAnsi="Arial" w:cs="Arial"/>
          <w:lang w:val="es-EC"/>
        </w:rPr>
      </w:pPr>
      <w:r w:rsidRPr="00F374A1">
        <w:rPr>
          <w:rFonts w:ascii="Arial" w:hAnsi="Arial" w:cs="Arial"/>
          <w:lang w:val="es-EC"/>
        </w:rPr>
        <w:t xml:space="preserve">Las areniscas son altamente cuarzosas y pueden ser clasificadas como arenitas de cuarzo. Estas rocas consisten predominantemente de granos de cuarzo monocristalino.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985"/>
        <w:jc w:val="both"/>
        <w:rPr>
          <w:rFonts w:ascii="Arial" w:hAnsi="Arial" w:cs="Arial"/>
          <w:lang w:val="es-EC"/>
        </w:rPr>
      </w:pPr>
      <w:r w:rsidRPr="00F374A1">
        <w:rPr>
          <w:rFonts w:ascii="Arial" w:hAnsi="Arial" w:cs="Arial"/>
          <w:lang w:val="es-EC"/>
        </w:rPr>
        <w:t xml:space="preserve">La arenisca generalmente contiene un total de arcilla 1 al 2% por volumen. Solo una muestra  (9553.6 pies) contiene volúmenes mayores de arcilla (18% volumen). En las areniscas limpias, la arcilla virtualmente esta dispersa en la guarnición del poro y el cemento de arcilla que llena al poro.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985"/>
        <w:jc w:val="both"/>
        <w:rPr>
          <w:rFonts w:ascii="Arial" w:hAnsi="Arial" w:cs="Arial"/>
          <w:lang w:val="es-EC"/>
        </w:rPr>
      </w:pPr>
      <w:r w:rsidRPr="00F374A1">
        <w:rPr>
          <w:rFonts w:ascii="Arial" w:hAnsi="Arial" w:cs="Arial"/>
          <w:lang w:val="es-EC"/>
        </w:rPr>
        <w:t xml:space="preserve">Los análisis de difracción de rayos x revelaron que las areniscas limpias contenían muy poca arcilla (1-3% por peso). El componente de arcilla de estas areniscas consistía casi exclusivamente a la caolinita.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276" w:firstLine="709"/>
        <w:jc w:val="both"/>
        <w:rPr>
          <w:rFonts w:ascii="Arial" w:hAnsi="Arial" w:cs="Arial"/>
          <w:lang w:val="es-EC"/>
        </w:rPr>
      </w:pPr>
      <w:r w:rsidRPr="00F374A1">
        <w:rPr>
          <w:rFonts w:ascii="Arial" w:hAnsi="Arial" w:cs="Arial"/>
          <w:lang w:val="es-EC"/>
        </w:rPr>
        <w:t xml:space="preserve">El agente cementante mas abundante es la silicona. </w:t>
      </w:r>
    </w:p>
    <w:p w:rsidR="0000085E" w:rsidRPr="00F374A1" w:rsidRDefault="0000085E" w:rsidP="0000085E">
      <w:pPr>
        <w:jc w:val="both"/>
        <w:rPr>
          <w:rFonts w:ascii="Arial" w:hAnsi="Arial" w:cs="Arial"/>
          <w:lang w:val="es-EC"/>
        </w:rPr>
      </w:pPr>
    </w:p>
    <w:p w:rsidR="0000085E" w:rsidRPr="00F374A1" w:rsidRDefault="0000085E" w:rsidP="0000085E">
      <w:pPr>
        <w:pStyle w:val="Textoindependiente"/>
        <w:spacing w:line="480" w:lineRule="auto"/>
        <w:rPr>
          <w:rFonts w:cs="Arial"/>
          <w:b/>
          <w:lang w:val="es-EC"/>
        </w:rPr>
      </w:pPr>
      <w:r w:rsidRPr="00F374A1">
        <w:rPr>
          <w:rFonts w:cs="Arial"/>
          <w:b/>
          <w:lang w:val="es-EC"/>
        </w:rPr>
        <w:t xml:space="preserve">                               1.4.2.1.1. Características Estructurales M1</w:t>
      </w:r>
    </w:p>
    <w:p w:rsidR="0000085E" w:rsidRPr="00F374A1" w:rsidRDefault="0000085E" w:rsidP="0000085E">
      <w:pPr>
        <w:pStyle w:val="Textoindependiente"/>
        <w:spacing w:line="480" w:lineRule="auto"/>
        <w:ind w:left="2977" w:hanging="141"/>
        <w:rPr>
          <w:rFonts w:cs="Arial"/>
          <w:lang w:val="es-EC"/>
        </w:rPr>
      </w:pPr>
      <w:r w:rsidRPr="00F374A1">
        <w:rPr>
          <w:rFonts w:cs="Arial"/>
          <w:b/>
          <w:lang w:val="es-EC"/>
        </w:rPr>
        <w:t xml:space="preserve">  </w:t>
      </w:r>
      <w:r w:rsidRPr="00F374A1">
        <w:rPr>
          <w:rFonts w:cs="Arial"/>
          <w:lang w:val="es-EC"/>
        </w:rPr>
        <w:t xml:space="preserve">La configuración general del reservorio M1 es un monoclinal con un levantamiento gradual desde el suroeste al noreste. </w:t>
      </w:r>
    </w:p>
    <w:p w:rsidR="0000085E" w:rsidRPr="00F374A1" w:rsidRDefault="0000085E" w:rsidP="0000085E">
      <w:pPr>
        <w:pStyle w:val="Textoindependiente"/>
        <w:spacing w:line="480" w:lineRule="auto"/>
        <w:ind w:left="2977"/>
        <w:rPr>
          <w:rFonts w:cs="Arial"/>
          <w:lang w:val="es-EC"/>
        </w:rPr>
      </w:pPr>
      <w:r w:rsidRPr="00F374A1">
        <w:rPr>
          <w:rFonts w:cs="Arial"/>
          <w:lang w:val="es-EC"/>
        </w:rPr>
        <w:t>Existen tres fallas – reversas, desarrolladas en el área atravesando en una dirección aproximada sur – norte. También hay plegamientos fallados no sellantes desarrollados en algunas localidades.</w:t>
      </w:r>
    </w:p>
    <w:p w:rsidR="0000085E" w:rsidRPr="00F374A1" w:rsidRDefault="0000085E" w:rsidP="0000085E">
      <w:pPr>
        <w:pStyle w:val="Textoindependiente"/>
        <w:spacing w:line="480" w:lineRule="auto"/>
        <w:ind w:left="2977"/>
        <w:rPr>
          <w:rFonts w:cs="Arial"/>
          <w:lang w:val="es-EC"/>
        </w:rPr>
      </w:pPr>
      <w:r w:rsidRPr="00F374A1">
        <w:rPr>
          <w:rFonts w:cs="Arial"/>
          <w:lang w:val="es-EC"/>
        </w:rPr>
        <w:t xml:space="preserve">En el área se desarrollaron muchos anticlinales en micro escala y estructuras de fallas anticlinales a lo largo del plegamiento fallado no sellante. </w:t>
      </w:r>
    </w:p>
    <w:p w:rsidR="0000085E" w:rsidRPr="00F374A1" w:rsidRDefault="0000085E" w:rsidP="0000085E">
      <w:pPr>
        <w:pStyle w:val="Textoindependiente"/>
        <w:spacing w:line="480" w:lineRule="auto"/>
        <w:ind w:left="2977"/>
        <w:rPr>
          <w:rFonts w:cs="Arial"/>
          <w:lang w:val="es-EC"/>
        </w:rPr>
      </w:pPr>
      <w:r w:rsidRPr="00F374A1">
        <w:rPr>
          <w:rFonts w:cs="Arial"/>
          <w:lang w:val="es-EC"/>
        </w:rPr>
        <w:t xml:space="preserve">La acumulación de petróleo en el Campo Dorine corresponde a una combinación de trampas estratigráficas y estructurales. </w:t>
      </w:r>
    </w:p>
    <w:p w:rsidR="0000085E" w:rsidRPr="00F374A1" w:rsidRDefault="0000085E" w:rsidP="0000085E">
      <w:pPr>
        <w:pStyle w:val="Textoindependiente"/>
        <w:spacing w:line="480" w:lineRule="auto"/>
        <w:ind w:left="2977"/>
        <w:rPr>
          <w:rFonts w:cs="Arial"/>
          <w:lang w:val="es-EC"/>
        </w:rPr>
      </w:pPr>
      <w:r w:rsidRPr="00F374A1">
        <w:rPr>
          <w:rFonts w:cs="Arial"/>
          <w:lang w:val="es-EC"/>
        </w:rPr>
        <w:t>El límite hacia el oeste del campo Dorine se define mediante la falla Fanny – Dorine y  la inclinación regional hacia el suroeste.</w:t>
      </w:r>
    </w:p>
    <w:p w:rsidR="0000085E" w:rsidRPr="00F374A1" w:rsidRDefault="0000085E" w:rsidP="0000085E">
      <w:pPr>
        <w:pStyle w:val="Textoindependiente"/>
        <w:spacing w:line="480" w:lineRule="auto"/>
        <w:ind w:left="2977"/>
        <w:rPr>
          <w:rFonts w:cs="Arial"/>
          <w:lang w:val="es-EC"/>
        </w:rPr>
      </w:pPr>
      <w:r w:rsidRPr="00F374A1">
        <w:rPr>
          <w:rFonts w:cs="Arial"/>
          <w:lang w:val="es-EC"/>
        </w:rPr>
        <w:t xml:space="preserve">El Campo Dorine está separado del Campo Fanny por un canal transversal parcialmente sellante e impermeable lleno de lodo.  </w:t>
      </w:r>
    </w:p>
    <w:p w:rsidR="0000085E" w:rsidRPr="00F374A1" w:rsidRDefault="0000085E" w:rsidP="0000085E">
      <w:pPr>
        <w:pStyle w:val="Textoindependiente"/>
        <w:spacing w:line="480" w:lineRule="auto"/>
        <w:ind w:left="2977"/>
        <w:rPr>
          <w:rFonts w:cs="Arial"/>
          <w:lang w:val="es-EC"/>
        </w:rPr>
      </w:pPr>
      <w:r w:rsidRPr="00F374A1">
        <w:rPr>
          <w:rFonts w:cs="Arial"/>
          <w:lang w:val="es-EC"/>
        </w:rPr>
        <w:t>Para la arena M1, en el campo Fanny, se han utilizado canales de lutita como barreras naturales para definir las áreas ubicadas al norte y al este del campo.  Al oeste se ha utilizado la falla no sellante Dorine-Fanny y al sur, el contacto agua-petróleo del pozo Fanny 18B-43, sin embargo, para facilitar la interpretación tanto de la arena M1 así como de la arena U Inferior, se ha decidido utilizar un solo contorno estructural en base a los contactos agua-petróleo de las dos arenas.</w:t>
      </w:r>
    </w:p>
    <w:p w:rsidR="0000085E" w:rsidRPr="00F374A1" w:rsidRDefault="0000085E" w:rsidP="0000085E">
      <w:pPr>
        <w:pStyle w:val="Textoindependiente"/>
        <w:spacing w:line="480" w:lineRule="auto"/>
        <w:rPr>
          <w:rFonts w:cs="Arial"/>
          <w:b/>
          <w:lang w:val="es-EC"/>
        </w:rPr>
      </w:pPr>
      <w:r w:rsidRPr="00F374A1">
        <w:rPr>
          <w:rFonts w:cs="Arial"/>
          <w:b/>
          <w:lang w:val="es-EC"/>
        </w:rPr>
        <w:t xml:space="preserve">                               1.4.2.1.2. Facies M1</w:t>
      </w:r>
    </w:p>
    <w:p w:rsidR="0000085E" w:rsidRPr="00F374A1" w:rsidRDefault="0000085E" w:rsidP="0000085E">
      <w:pPr>
        <w:pStyle w:val="Textoindependiente"/>
        <w:spacing w:line="480" w:lineRule="auto"/>
        <w:ind w:left="2977"/>
        <w:rPr>
          <w:rFonts w:cs="Arial"/>
          <w:lang w:val="es-EC"/>
        </w:rPr>
      </w:pPr>
      <w:r w:rsidRPr="00F374A1">
        <w:rPr>
          <w:rFonts w:cs="Arial"/>
          <w:lang w:val="es-EC"/>
        </w:rPr>
        <w:t xml:space="preserve"> A la Arenisca M1 se la interpreta como una depositación dentro de un ambiente estuarino influenciado por mareas durante el curso de un prolongado descenso y sub-secuente levantamiento del nivel del mar.  </w:t>
      </w:r>
    </w:p>
    <w:p w:rsidR="0000085E" w:rsidRPr="00F374A1" w:rsidRDefault="0000085E" w:rsidP="0000085E">
      <w:pPr>
        <w:pStyle w:val="Textoindependiente"/>
        <w:spacing w:line="480" w:lineRule="auto"/>
        <w:ind w:left="2977"/>
        <w:rPr>
          <w:rFonts w:cs="Arial"/>
          <w:lang w:val="es-EC"/>
        </w:rPr>
      </w:pPr>
      <w:r w:rsidRPr="00F374A1">
        <w:rPr>
          <w:rFonts w:cs="Arial"/>
          <w:lang w:val="es-EC"/>
        </w:rPr>
        <w:t>La región fue calificada como un depósito de presa de marea de canal por las siguientes razones:</w:t>
      </w:r>
    </w:p>
    <w:p w:rsidR="0000085E" w:rsidRPr="00F374A1" w:rsidRDefault="0000085E" w:rsidP="0000085E">
      <w:pPr>
        <w:pStyle w:val="Textoindependiente"/>
        <w:numPr>
          <w:ilvl w:val="0"/>
          <w:numId w:val="5"/>
        </w:numPr>
        <w:spacing w:line="480" w:lineRule="auto"/>
        <w:ind w:left="3402" w:hanging="283"/>
        <w:rPr>
          <w:rFonts w:cs="Arial"/>
          <w:lang w:val="es-EC"/>
        </w:rPr>
      </w:pPr>
      <w:r w:rsidRPr="00F374A1">
        <w:rPr>
          <w:rFonts w:cs="Arial"/>
          <w:lang w:val="es-EC"/>
        </w:rPr>
        <w:t>Tipo de Roca: la formación esta compuesta de manera predominante por arenisca, limo fino con conglomerados interverados y céspedes.</w:t>
      </w:r>
    </w:p>
    <w:p w:rsidR="0000085E" w:rsidRPr="00F374A1" w:rsidRDefault="0000085E" w:rsidP="0000085E">
      <w:pPr>
        <w:pStyle w:val="Textoindependiente"/>
        <w:numPr>
          <w:ilvl w:val="0"/>
          <w:numId w:val="5"/>
        </w:numPr>
        <w:spacing w:line="480" w:lineRule="auto"/>
        <w:ind w:left="3402"/>
        <w:rPr>
          <w:rFonts w:cs="Arial"/>
          <w:lang w:val="es-EC"/>
        </w:rPr>
      </w:pPr>
      <w:r w:rsidRPr="00F374A1">
        <w:rPr>
          <w:rFonts w:cs="Arial"/>
          <w:lang w:val="es-EC"/>
        </w:rPr>
        <w:t>Clasificación: la formación M1 estaba caracterizada por una clasificación media a pobre, la cual refleja características de facies fluviales.</w:t>
      </w:r>
    </w:p>
    <w:p w:rsidR="0000085E" w:rsidRPr="00F374A1" w:rsidRDefault="0000085E" w:rsidP="0000085E">
      <w:pPr>
        <w:pStyle w:val="Textoindependiente"/>
        <w:numPr>
          <w:ilvl w:val="0"/>
          <w:numId w:val="5"/>
        </w:numPr>
        <w:spacing w:line="480" w:lineRule="auto"/>
        <w:ind w:left="3402"/>
        <w:rPr>
          <w:rFonts w:cs="Arial"/>
          <w:lang w:val="es-EC"/>
        </w:rPr>
      </w:pPr>
      <w:r w:rsidRPr="00F374A1">
        <w:rPr>
          <w:rFonts w:cs="Arial"/>
          <w:lang w:val="es-EC"/>
        </w:rPr>
        <w:t xml:space="preserve">Secuencia de Sedimento: depósitos rítmicos positivos intermitentes de facies fluviales se puede observar en la mayoría de los pozos. </w:t>
      </w:r>
    </w:p>
    <w:p w:rsidR="0000085E" w:rsidRPr="00F374A1" w:rsidRDefault="0000085E" w:rsidP="0000085E">
      <w:pPr>
        <w:pStyle w:val="Textoindependiente"/>
        <w:numPr>
          <w:ilvl w:val="0"/>
          <w:numId w:val="5"/>
        </w:numPr>
        <w:spacing w:line="480" w:lineRule="auto"/>
        <w:ind w:left="3402"/>
        <w:rPr>
          <w:rFonts w:cs="Arial"/>
          <w:lang w:val="es-EC"/>
        </w:rPr>
      </w:pPr>
      <w:r w:rsidRPr="00F374A1">
        <w:rPr>
          <w:rFonts w:cs="Arial"/>
          <w:lang w:val="es-EC"/>
        </w:rPr>
        <w:t>Estructura de Sedimento: Varias estructuras de tipos de lechado marino y terrestres se pueden observar.</w:t>
      </w:r>
    </w:p>
    <w:p w:rsidR="0000085E" w:rsidRPr="00F374A1" w:rsidRDefault="0000085E" w:rsidP="0000085E">
      <w:pPr>
        <w:pStyle w:val="Textoindependiente"/>
        <w:numPr>
          <w:ilvl w:val="0"/>
          <w:numId w:val="5"/>
        </w:numPr>
        <w:spacing w:line="480" w:lineRule="auto"/>
        <w:ind w:left="3402"/>
        <w:rPr>
          <w:rFonts w:cs="Arial"/>
          <w:lang w:val="es-EC"/>
        </w:rPr>
      </w:pPr>
      <w:r w:rsidRPr="00F374A1">
        <w:rPr>
          <w:rFonts w:cs="Arial"/>
          <w:lang w:val="es-EC"/>
        </w:rPr>
        <w:t xml:space="preserve">Organismos Fósiles: virutas de madera y escombros se pueden observar. </w:t>
      </w:r>
    </w:p>
    <w:p w:rsidR="0000085E" w:rsidRPr="00F374A1" w:rsidRDefault="0000085E" w:rsidP="0000085E">
      <w:pPr>
        <w:pStyle w:val="Textoindependiente"/>
        <w:spacing w:line="480" w:lineRule="auto"/>
        <w:ind w:left="2977"/>
        <w:rPr>
          <w:rFonts w:cs="Arial"/>
          <w:lang w:val="es-EC"/>
        </w:rPr>
      </w:pPr>
      <w:r w:rsidRPr="00F374A1">
        <w:rPr>
          <w:rFonts w:cs="Arial"/>
          <w:lang w:val="es-EC"/>
        </w:rPr>
        <w:t xml:space="preserve">Las variaciones de espesor de arena van de 0 a 110 pies. </w:t>
      </w:r>
    </w:p>
    <w:p w:rsidR="0000085E" w:rsidRPr="00F374A1" w:rsidRDefault="0000085E" w:rsidP="0000085E">
      <w:pPr>
        <w:pStyle w:val="Textoindependiente"/>
        <w:spacing w:line="480" w:lineRule="auto"/>
        <w:ind w:left="2977"/>
        <w:rPr>
          <w:rFonts w:cs="Arial"/>
          <w:lang w:val="es-EC"/>
        </w:rPr>
      </w:pPr>
      <w:r w:rsidRPr="00F374A1">
        <w:rPr>
          <w:rFonts w:cs="Arial"/>
          <w:lang w:val="es-EC"/>
        </w:rPr>
        <w:t xml:space="preserve">El mecanismo de entrampamiento para la arenisca M1 en el Campo Dorine se le interpreta como un cambio de facies litológica en la parte levantada de la estructura, que a su vez se convierte en una barrera estratigráfica impermeable combinada con el levantamiento regional. </w:t>
      </w:r>
    </w:p>
    <w:p w:rsidR="0000085E" w:rsidRPr="00F374A1" w:rsidRDefault="0000085E" w:rsidP="0000085E">
      <w:pPr>
        <w:pStyle w:val="Textoindependiente"/>
        <w:spacing w:line="480" w:lineRule="auto"/>
        <w:ind w:left="2977"/>
        <w:rPr>
          <w:rFonts w:cs="Arial"/>
          <w:lang w:val="es-EC"/>
        </w:rPr>
      </w:pPr>
      <w:r w:rsidRPr="00F374A1">
        <w:rPr>
          <w:rFonts w:cs="Arial"/>
          <w:lang w:val="es-EC"/>
        </w:rPr>
        <w:t>La arenisca M1 del campo Fanny tiene características muy similares a la arenisca M1 ya detallada del campo Dorine con la excepción de las variaciones de espesor de arena que van de 0 a 85 pies.</w:t>
      </w:r>
    </w:p>
    <w:p w:rsidR="0000085E" w:rsidRPr="00F374A1" w:rsidRDefault="0000085E" w:rsidP="0000085E">
      <w:pPr>
        <w:pStyle w:val="Figure"/>
        <w:widowControl w:val="0"/>
        <w:suppressAutoHyphens/>
        <w:spacing w:after="0" w:line="240" w:lineRule="auto"/>
        <w:jc w:val="both"/>
        <w:rPr>
          <w:szCs w:val="24"/>
          <w:lang w:val="es-EC"/>
        </w:rPr>
      </w:pPr>
    </w:p>
    <w:p w:rsidR="0000085E" w:rsidRPr="00F374A1" w:rsidRDefault="0000085E" w:rsidP="0000085E">
      <w:pPr>
        <w:jc w:val="both"/>
        <w:rPr>
          <w:rFonts w:ascii="Arial" w:hAnsi="Arial" w:cs="Arial"/>
          <w:b/>
          <w:color w:val="FF0000"/>
          <w:lang w:val="es-EC"/>
        </w:rPr>
      </w:pPr>
    </w:p>
    <w:p w:rsidR="0000085E" w:rsidRPr="00F374A1" w:rsidRDefault="002979E5" w:rsidP="0000085E">
      <w:pPr>
        <w:jc w:val="center"/>
        <w:rPr>
          <w:rFonts w:ascii="Arial" w:hAnsi="Arial" w:cs="Arial"/>
          <w:b/>
          <w:color w:val="FF0000"/>
          <w:lang w:val="es-EC"/>
        </w:rPr>
      </w:pPr>
      <w:r>
        <w:rPr>
          <w:noProof/>
          <w:lang w:val="es-ES" w:eastAsia="es-ES"/>
        </w:rPr>
        <w:drawing>
          <wp:inline distT="0" distB="0" distL="0" distR="0">
            <wp:extent cx="4505325" cy="4962525"/>
            <wp:effectExtent l="0" t="0" r="0" b="0"/>
            <wp:docPr id="2" name="Imagen 2" descr="d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ine"/>
                    <pic:cNvPicPr>
                      <a:picLocks noChangeAspect="1" noChangeArrowheads="1"/>
                    </pic:cNvPicPr>
                  </pic:nvPicPr>
                  <pic:blipFill>
                    <a:blip r:embed="rId11"/>
                    <a:srcRect/>
                    <a:stretch>
                      <a:fillRect/>
                    </a:stretch>
                  </pic:blipFill>
                  <pic:spPr bwMode="auto">
                    <a:xfrm>
                      <a:off x="0" y="0"/>
                      <a:ext cx="4505325" cy="4962525"/>
                    </a:xfrm>
                    <a:prstGeom prst="rect">
                      <a:avLst/>
                    </a:prstGeom>
                    <a:noFill/>
                    <a:ln w="9525">
                      <a:noFill/>
                      <a:miter lim="800000"/>
                      <a:headEnd/>
                      <a:tailEnd/>
                    </a:ln>
                  </pic:spPr>
                </pic:pic>
              </a:graphicData>
            </a:graphic>
          </wp:inline>
        </w:drawing>
      </w:r>
    </w:p>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FIG 1.2. Mapa de Espesor Total de petróleo, Campo Dorine, Yacimiento M1</w:t>
      </w:r>
    </w:p>
    <w:p w:rsidR="0000085E" w:rsidRPr="00F374A1" w:rsidRDefault="0000085E" w:rsidP="0000085E">
      <w:pPr>
        <w:rPr>
          <w:rFonts w:ascii="Arial" w:hAnsi="Arial" w:cs="Arial"/>
          <w:b/>
          <w:sz w:val="16"/>
          <w:lang w:val="es-EC"/>
        </w:rPr>
      </w:pPr>
      <w:r w:rsidRPr="00F374A1">
        <w:rPr>
          <w:rFonts w:ascii="Arial" w:hAnsi="Arial" w:cs="Arial"/>
          <w:b/>
          <w:sz w:val="16"/>
          <w:lang w:val="es-EC"/>
        </w:rPr>
        <w:t xml:space="preserve">*Cortesía de Andespetroleum  </w:t>
      </w:r>
    </w:p>
    <w:p w:rsidR="0000085E" w:rsidRPr="00F374A1" w:rsidRDefault="0000085E" w:rsidP="0000085E">
      <w:pPr>
        <w:rPr>
          <w:rFonts w:ascii="Arial" w:hAnsi="Arial" w:cs="Arial"/>
          <w:b/>
          <w:color w:val="FF0000"/>
          <w:lang w:val="es-EC"/>
        </w:rPr>
      </w:pP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b/>
          <w:color w:val="FF0000"/>
          <w:lang w:val="es-EC"/>
        </w:rPr>
      </w:pPr>
    </w:p>
    <w:p w:rsidR="0000085E" w:rsidRPr="00F374A1" w:rsidRDefault="002979E5" w:rsidP="0000085E">
      <w:pPr>
        <w:jc w:val="center"/>
        <w:rPr>
          <w:rFonts w:ascii="Arial" w:hAnsi="Arial" w:cs="Arial"/>
          <w:b/>
          <w:color w:val="FF0000"/>
          <w:lang w:val="es-EC"/>
        </w:rPr>
      </w:pPr>
      <w:r>
        <w:rPr>
          <w:noProof/>
          <w:lang w:val="es-ES" w:eastAsia="es-ES"/>
        </w:rPr>
        <w:drawing>
          <wp:inline distT="0" distB="0" distL="0" distR="0">
            <wp:extent cx="5257800" cy="3571875"/>
            <wp:effectExtent l="19050" t="19050" r="19050" b="28575"/>
            <wp:docPr id="3" name="Imagen 3" descr="areas%20f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as%20fanny"/>
                    <pic:cNvPicPr>
                      <a:picLocks noChangeAspect="1" noChangeArrowheads="1"/>
                    </pic:cNvPicPr>
                  </pic:nvPicPr>
                  <pic:blipFill>
                    <a:blip r:embed="rId12"/>
                    <a:srcRect/>
                    <a:stretch>
                      <a:fillRect/>
                    </a:stretch>
                  </pic:blipFill>
                  <pic:spPr bwMode="auto">
                    <a:xfrm>
                      <a:off x="0" y="0"/>
                      <a:ext cx="5257800" cy="3571875"/>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FIG 1.3. Mapa de espesor total de petróleo, Campo Fanny, arena M1.</w:t>
      </w:r>
    </w:p>
    <w:p w:rsidR="0000085E" w:rsidRPr="00F374A1" w:rsidRDefault="0000085E" w:rsidP="0000085E">
      <w:pPr>
        <w:rPr>
          <w:rFonts w:ascii="Arial" w:hAnsi="Arial" w:cs="Arial"/>
          <w:b/>
          <w:sz w:val="16"/>
          <w:lang w:val="es-EC"/>
        </w:rPr>
      </w:pPr>
      <w:r w:rsidRPr="00F374A1">
        <w:rPr>
          <w:rFonts w:ascii="Arial" w:hAnsi="Arial" w:cs="Arial"/>
          <w:b/>
          <w:sz w:val="16"/>
          <w:lang w:val="es-EC"/>
        </w:rPr>
        <w:t>*Cortesía de Andespetroleum</w:t>
      </w:r>
    </w:p>
    <w:p w:rsidR="0000085E" w:rsidRPr="00F374A1" w:rsidRDefault="0000085E" w:rsidP="0000085E">
      <w:pPr>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La presión original en el reservorio M1 es de 3336 psi, después de haberlo puesto a producir a su plenitud, la presión cayo continuamente hasta 1881 psi y era solo el 56% de la presión inicial. Desde el 2003 Encana comenzó a inyectar agua a la zona M1 y ahí la presión subió rápidamente. Un número grande de pozos nuevos fueron puestos producción cada año y el nivel de líquido producido también subió de 160.000 barriles a 360.000 barriles, la presión todavía se mantiene alrededor del 70% del nivel inicial. El mantenimiento de la presión actúa en un rol importante en el control de declinación de la tasa de M1. </w:t>
      </w:r>
    </w:p>
    <w:p w:rsidR="0000085E" w:rsidRPr="00F374A1" w:rsidRDefault="0000085E" w:rsidP="0000085E">
      <w:pPr>
        <w:jc w:val="both"/>
        <w:rPr>
          <w:rFonts w:ascii="Arial" w:hAnsi="Arial" w:cs="Arial"/>
          <w:b/>
          <w:lang w:val="es-EC"/>
        </w:rPr>
      </w:pPr>
    </w:p>
    <w:p w:rsidR="00063FE1" w:rsidRDefault="0000085E" w:rsidP="0000085E">
      <w:pPr>
        <w:jc w:val="both"/>
        <w:rPr>
          <w:rFonts w:ascii="Arial" w:hAnsi="Arial" w:cs="Arial"/>
          <w:b/>
          <w:lang w:val="es-EC"/>
        </w:rPr>
      </w:pPr>
      <w:r w:rsidRPr="00D24260">
        <w:rPr>
          <w:rFonts w:ascii="Arial" w:hAnsi="Arial" w:cs="Arial"/>
          <w:b/>
          <w:lang w:val="es-EC"/>
        </w:rPr>
        <w:t xml:space="preserve">              </w:t>
      </w:r>
    </w:p>
    <w:p w:rsidR="0000085E" w:rsidRPr="00D24260" w:rsidRDefault="0000085E" w:rsidP="0000085E">
      <w:pPr>
        <w:jc w:val="both"/>
        <w:rPr>
          <w:rFonts w:ascii="Arial" w:hAnsi="Arial" w:cs="Arial"/>
          <w:b/>
          <w:lang w:val="es-EC"/>
        </w:rPr>
      </w:pPr>
      <w:r w:rsidRPr="00D24260">
        <w:rPr>
          <w:rFonts w:ascii="Arial" w:hAnsi="Arial" w:cs="Arial"/>
          <w:b/>
          <w:lang w:val="es-EC"/>
        </w:rPr>
        <w:t xml:space="preserve">  </w:t>
      </w:r>
      <w:r w:rsidR="00063FE1">
        <w:rPr>
          <w:rFonts w:ascii="Arial" w:hAnsi="Arial" w:cs="Arial"/>
          <w:b/>
          <w:lang w:val="es-EC"/>
        </w:rPr>
        <w:t xml:space="preserve">              </w:t>
      </w:r>
      <w:r w:rsidRPr="00D24260">
        <w:rPr>
          <w:rFonts w:ascii="Arial" w:hAnsi="Arial" w:cs="Arial"/>
          <w:b/>
          <w:lang w:val="es-EC"/>
        </w:rPr>
        <w:t>1.4.2.1. U inferior</w:t>
      </w:r>
    </w:p>
    <w:p w:rsidR="0000085E" w:rsidRPr="00F374A1" w:rsidRDefault="0000085E" w:rsidP="0000085E">
      <w:pPr>
        <w:jc w:val="both"/>
        <w:rPr>
          <w:lang w:val="es-EC"/>
        </w:rPr>
      </w:pPr>
    </w:p>
    <w:p w:rsidR="0000085E" w:rsidRPr="00F374A1" w:rsidRDefault="0000085E" w:rsidP="0000085E">
      <w:pPr>
        <w:pStyle w:val="Textoindependiente"/>
        <w:spacing w:line="480" w:lineRule="auto"/>
        <w:ind w:left="1985"/>
        <w:rPr>
          <w:rFonts w:cs="Arial"/>
          <w:lang w:val="es-EC"/>
        </w:rPr>
      </w:pPr>
      <w:r w:rsidRPr="00F374A1">
        <w:rPr>
          <w:rFonts w:cs="Arial"/>
          <w:lang w:val="es-EC"/>
        </w:rPr>
        <w:t>En 1971, se obtuvo la primera producción comercial de petróleo, 1621 bopd con un corte de agua de 0.1%, de la U inferior a una profundidad de 7726 – 7760 ft. MD. del pozo Mariann_ 01, descubriendo el reservorio U inferior de Mariann, subsecuentemente, se descubrieron zonas de pago en el centro de Fanny y U inferior en el bloque de pozos Joan, a una producción diaria de petroleo  de 55 – 74 bbls. En la década de los ochenta, la perforación de 7 pozos fueron completados en los bloques de pozos Mariann y Tarapoa, alcanzando la U inferior, del cual se encontraron zonas de pagos en 5  pozos y una alta producción de 3063 bopd con un corte de agua de 0.3% fue obtenida del intervalo 7730 – 7752 ft. MD. en el pozo Mariann_06.</w:t>
      </w:r>
    </w:p>
    <w:p w:rsidR="0000085E" w:rsidRPr="00F374A1" w:rsidRDefault="0000085E" w:rsidP="0000085E">
      <w:pPr>
        <w:pStyle w:val="Textoindependiente"/>
        <w:spacing w:line="480" w:lineRule="auto"/>
        <w:ind w:left="1985"/>
        <w:rPr>
          <w:rFonts w:cs="Arial"/>
          <w:lang w:val="es-EC"/>
        </w:rPr>
      </w:pPr>
      <w:r w:rsidRPr="00F374A1">
        <w:rPr>
          <w:rFonts w:cs="Arial"/>
          <w:lang w:val="es-EC"/>
        </w:rPr>
        <w:t xml:space="preserve">Hasta ahora, hay 99 pozos en total, alcanzando la U inferior en las áreas desarrolladas del bloque Tarapoa, incluyendo 5 pozos en el área Sonia Alice encontrando solo zonas mojadas, 70 pozos (incluyendo 43 pozos con zonas de pago, 3 pzos con zonas de transición) en Dorine-Fanny y 24 pozos en Mariann 4A- Mariann de los cuales 20 pozos encontraron zonas de pago. </w:t>
      </w:r>
    </w:p>
    <w:p w:rsidR="0000085E" w:rsidRPr="00F374A1" w:rsidRDefault="0000085E" w:rsidP="0000085E">
      <w:pPr>
        <w:pStyle w:val="Textoindependiente"/>
        <w:spacing w:line="480" w:lineRule="auto"/>
        <w:ind w:left="1985"/>
        <w:rPr>
          <w:rFonts w:cs="Arial"/>
          <w:lang w:val="es-EC"/>
        </w:rPr>
      </w:pPr>
      <w:r w:rsidRPr="00F374A1">
        <w:rPr>
          <w:rFonts w:cs="Arial"/>
          <w:lang w:val="es-EC"/>
        </w:rPr>
        <w:t xml:space="preserve">De la U inferior del bloque Tarapoa, la producción de petróleo acumulada es de 17789 Mb, hasta junio del 2007. La U inferior ha contribuido como la zona de pago en 37 pozos, de las cuales 26 están produciendo a 6452 bopd con un corte de agua de 84.3%. </w:t>
      </w:r>
    </w:p>
    <w:tbl>
      <w:tblPr>
        <w:tblW w:w="8720" w:type="dxa"/>
        <w:jc w:val="center"/>
        <w:tblInd w:w="50" w:type="dxa"/>
        <w:tblCellMar>
          <w:left w:w="70" w:type="dxa"/>
          <w:right w:w="70" w:type="dxa"/>
        </w:tblCellMar>
        <w:tblLook w:val="0000"/>
      </w:tblPr>
      <w:tblGrid>
        <w:gridCol w:w="500"/>
        <w:gridCol w:w="923"/>
        <w:gridCol w:w="1580"/>
        <w:gridCol w:w="1400"/>
        <w:gridCol w:w="1680"/>
        <w:gridCol w:w="1220"/>
        <w:gridCol w:w="1500"/>
      </w:tblGrid>
      <w:tr w:rsidR="0000085E" w:rsidRPr="00F374A1">
        <w:trPr>
          <w:trHeight w:val="260"/>
          <w:jc w:val="center"/>
        </w:trPr>
        <w:tc>
          <w:tcPr>
            <w:tcW w:w="500" w:type="dxa"/>
            <w:vMerge w:val="restart"/>
            <w:tcBorders>
              <w:top w:val="single" w:sz="8" w:space="0" w:color="auto"/>
              <w:left w:val="single" w:sz="8" w:space="0" w:color="auto"/>
              <w:bottom w:val="single" w:sz="8" w:space="0" w:color="000000"/>
              <w:right w:val="nil"/>
            </w:tcBorders>
            <w:shd w:val="clear" w:color="auto" w:fill="auto"/>
            <w:noWrap/>
            <w:vAlign w:val="center"/>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LU</w:t>
            </w:r>
          </w:p>
        </w:tc>
        <w:tc>
          <w:tcPr>
            <w:tcW w:w="84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Porosidad</w:t>
            </w:r>
          </w:p>
        </w:tc>
        <w:tc>
          <w:tcPr>
            <w:tcW w:w="15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Permeabilidad (mD)</w:t>
            </w:r>
          </w:p>
        </w:tc>
        <w:tc>
          <w:tcPr>
            <w:tcW w:w="14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Salinidad de Agua</w:t>
            </w:r>
          </w:p>
        </w:tc>
        <w:tc>
          <w:tcPr>
            <w:tcW w:w="168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47791E" w:rsidP="0000085E">
            <w:pPr>
              <w:jc w:val="center"/>
              <w:rPr>
                <w:rFonts w:ascii="Verdana" w:eastAsia="Times New Roman" w:hAnsi="Verdana"/>
                <w:b/>
                <w:sz w:val="16"/>
                <w:szCs w:val="20"/>
                <w:lang w:val="es-ES_tradnl" w:eastAsia="es-ES_tradnl"/>
              </w:rPr>
            </w:pPr>
            <w:r>
              <w:rPr>
                <w:rFonts w:ascii="Arial" w:eastAsia="Times New Roman" w:hAnsi="Arial"/>
                <w:b/>
                <w:sz w:val="16"/>
                <w:szCs w:val="20"/>
                <w:lang w:val="es-ES_tradnl" w:eastAsia="es-ES_tradnl"/>
              </w:rPr>
              <w:t>Resistividad</w:t>
            </w:r>
            <w:r w:rsidR="0000085E" w:rsidRPr="00F374A1">
              <w:rPr>
                <w:rFonts w:ascii="Arial" w:eastAsia="Times New Roman" w:hAnsi="Arial"/>
                <w:b/>
                <w:sz w:val="16"/>
                <w:szCs w:val="20"/>
                <w:lang w:val="es-ES_tradnl" w:eastAsia="es-ES_tradnl"/>
              </w:rPr>
              <w:t xml:space="preserve"> de Agua</w:t>
            </w:r>
          </w:p>
        </w:tc>
        <w:tc>
          <w:tcPr>
            <w:tcW w:w="12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°API</w:t>
            </w:r>
          </w:p>
        </w:tc>
        <w:tc>
          <w:tcPr>
            <w:tcW w:w="1500" w:type="dxa"/>
            <w:tcBorders>
              <w:top w:val="single" w:sz="8" w:space="0" w:color="auto"/>
              <w:left w:val="nil"/>
              <w:bottom w:val="single" w:sz="4"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b/>
                <w:sz w:val="16"/>
                <w:szCs w:val="20"/>
                <w:lang w:val="es-ES_tradnl" w:eastAsia="es-ES_tradnl"/>
              </w:rPr>
            </w:pPr>
            <w:r w:rsidRPr="00F374A1">
              <w:rPr>
                <w:rFonts w:ascii="Arial" w:eastAsia="Times New Roman" w:hAnsi="Arial"/>
                <w:b/>
                <w:sz w:val="16"/>
                <w:szCs w:val="20"/>
                <w:lang w:val="es-ES_tradnl" w:eastAsia="es-ES_tradnl"/>
              </w:rPr>
              <w:t>Temperatura (°F)</w:t>
            </w:r>
          </w:p>
        </w:tc>
      </w:tr>
      <w:tr w:rsidR="0000085E" w:rsidRPr="00F374A1">
        <w:trPr>
          <w:trHeight w:val="280"/>
          <w:jc w:val="center"/>
        </w:trPr>
        <w:tc>
          <w:tcPr>
            <w:tcW w:w="500" w:type="dxa"/>
            <w:vMerge/>
            <w:tcBorders>
              <w:top w:val="single" w:sz="8" w:space="0" w:color="auto"/>
              <w:left w:val="single" w:sz="8" w:space="0" w:color="auto"/>
              <w:bottom w:val="single" w:sz="8" w:space="0" w:color="000000"/>
              <w:right w:val="nil"/>
            </w:tcBorders>
            <w:shd w:val="clear" w:color="auto" w:fill="auto"/>
            <w:vAlign w:val="center"/>
          </w:tcPr>
          <w:p w:rsidR="0000085E" w:rsidRPr="00F374A1" w:rsidRDefault="0000085E" w:rsidP="0000085E">
            <w:pPr>
              <w:rPr>
                <w:rFonts w:ascii="Verdana" w:eastAsia="Times New Roman" w:hAnsi="Verdana"/>
                <w:sz w:val="16"/>
                <w:szCs w:val="20"/>
                <w:lang w:val="es-ES_tradnl" w:eastAsia="es-ES_tradnl"/>
              </w:rPr>
            </w:pPr>
          </w:p>
        </w:tc>
        <w:tc>
          <w:tcPr>
            <w:tcW w:w="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16 -21</w:t>
            </w:r>
          </w:p>
        </w:tc>
        <w:tc>
          <w:tcPr>
            <w:tcW w:w="158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200 - 200</w:t>
            </w:r>
          </w:p>
        </w:tc>
        <w:tc>
          <w:tcPr>
            <w:tcW w:w="14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16780 ppm</w:t>
            </w:r>
          </w:p>
        </w:tc>
        <w:tc>
          <w:tcPr>
            <w:tcW w:w="168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0.15 ohm.m</w:t>
            </w:r>
          </w:p>
        </w:tc>
        <w:tc>
          <w:tcPr>
            <w:tcW w:w="122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Verdana" w:eastAsia="Times New Roman" w:hAnsi="Verdana"/>
                <w:sz w:val="18"/>
                <w:szCs w:val="20"/>
                <w:lang w:val="es-ES_tradnl" w:eastAsia="es-ES_tradnl"/>
              </w:rPr>
            </w:pPr>
            <w:r w:rsidRPr="00F374A1">
              <w:rPr>
                <w:rFonts w:ascii="Arial" w:eastAsia="Times New Roman" w:hAnsi="Arial"/>
                <w:sz w:val="18"/>
                <w:szCs w:val="20"/>
                <w:lang w:val="es-ES_tradnl" w:eastAsia="es-ES_tradnl"/>
              </w:rPr>
              <w:t>17.8 - 21</w:t>
            </w:r>
          </w:p>
        </w:tc>
        <w:tc>
          <w:tcPr>
            <w:tcW w:w="1500" w:type="dxa"/>
            <w:tcBorders>
              <w:top w:val="single" w:sz="4" w:space="0" w:color="auto"/>
              <w:left w:val="nil"/>
              <w:bottom w:val="single" w:sz="8" w:space="0" w:color="auto"/>
              <w:right w:val="single" w:sz="8" w:space="0" w:color="auto"/>
            </w:tcBorders>
            <w:shd w:val="clear" w:color="auto" w:fill="auto"/>
            <w:noWrap/>
            <w:vAlign w:val="bottom"/>
          </w:tcPr>
          <w:p w:rsidR="0000085E" w:rsidRPr="00F374A1" w:rsidRDefault="0047791E" w:rsidP="0000085E">
            <w:pPr>
              <w:jc w:val="center"/>
              <w:rPr>
                <w:rFonts w:ascii="Verdana" w:eastAsia="Times New Roman" w:hAnsi="Verdana"/>
                <w:sz w:val="18"/>
                <w:szCs w:val="20"/>
                <w:lang w:val="es-ES_tradnl" w:eastAsia="es-ES_tradnl"/>
              </w:rPr>
            </w:pPr>
            <w:r>
              <w:rPr>
                <w:rFonts w:ascii="Arial" w:eastAsia="Times New Roman" w:hAnsi="Arial"/>
                <w:sz w:val="18"/>
                <w:szCs w:val="20"/>
                <w:lang w:val="es-ES_tradnl" w:eastAsia="es-ES_tradnl"/>
              </w:rPr>
              <w:t>220</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 3. Propiedades U inferior</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rPr>
          <w:rFonts w:ascii="Arial" w:hAnsi="Arial" w:cs="Arial"/>
          <w:b/>
          <w:sz w:val="16"/>
          <w:lang w:val="es-EC"/>
        </w:rPr>
      </w:pP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1985"/>
        <w:jc w:val="both"/>
        <w:rPr>
          <w:rFonts w:ascii="Arial" w:hAnsi="Arial" w:cs="Arial"/>
          <w:lang w:val="es-EC"/>
        </w:rPr>
      </w:pPr>
      <w:r w:rsidRPr="00F374A1">
        <w:rPr>
          <w:rFonts w:ascii="Arial" w:hAnsi="Arial" w:cs="Arial"/>
          <w:lang w:val="es-EC"/>
        </w:rPr>
        <w:t xml:space="preserve">En Dorine – Fanny también tiene una atenuación de sur a norte. El grosor de la arenisca puede ser mayor a 100  pies y el valor de grosor es 60 – 90 pies. El reservorio solo tiene dos bloques de pozos con un grosor menor a 60 pies. El promedio de todo el grosor del bloque es 82.4 pies.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pStyle w:val="Textoindependiente"/>
        <w:spacing w:line="480" w:lineRule="auto"/>
        <w:rPr>
          <w:rFonts w:cs="Arial"/>
          <w:b/>
          <w:lang w:val="es-EC"/>
        </w:rPr>
      </w:pPr>
      <w:r w:rsidRPr="00F374A1">
        <w:rPr>
          <w:rFonts w:cs="Arial"/>
          <w:b/>
          <w:lang w:val="es-EC"/>
        </w:rPr>
        <w:t xml:space="preserve">                      1.4.2.1.1. Características Estructurales U inferior</w:t>
      </w:r>
    </w:p>
    <w:p w:rsidR="0000085E" w:rsidRPr="00F374A1" w:rsidRDefault="0000085E" w:rsidP="0000085E">
      <w:pPr>
        <w:pStyle w:val="Textoindependiente"/>
        <w:spacing w:line="480" w:lineRule="auto"/>
        <w:ind w:left="2410"/>
        <w:rPr>
          <w:rFonts w:cs="Arial"/>
          <w:lang w:val="es-EC"/>
        </w:rPr>
      </w:pPr>
      <w:r w:rsidRPr="00F374A1">
        <w:rPr>
          <w:rFonts w:cs="Arial"/>
          <w:lang w:val="es-EC"/>
        </w:rPr>
        <w:t xml:space="preserve">Las trampas de la U inferior en el bloque Tarapoa tienen baja amplitud y áreas pequeñas. La falla Dorine – Fanny no tiene aislamiento al petróleo y agua, pero juega un rol en la migración de petróleo y gas. El reservorio de U inferior en el bloque Tarapoa es controlado en su mayoría por estructuras con barreras locales resultantes de variaciones litológicas en dirección de pendiente para arriba. </w:t>
      </w:r>
    </w:p>
    <w:p w:rsidR="0000085E" w:rsidRPr="00F374A1" w:rsidRDefault="0000085E" w:rsidP="0000085E">
      <w:pPr>
        <w:pStyle w:val="Textoindependiente"/>
        <w:spacing w:line="480" w:lineRule="auto"/>
        <w:ind w:left="2410"/>
        <w:rPr>
          <w:rFonts w:cs="Arial"/>
          <w:lang w:val="es-EC"/>
        </w:rPr>
      </w:pPr>
      <w:r w:rsidRPr="00F374A1">
        <w:rPr>
          <w:rFonts w:cs="Arial"/>
          <w:lang w:val="es-EC"/>
        </w:rPr>
        <w:t xml:space="preserve">La arenisca de la U inferior es un evento sísmico complejo. El mecanismo de entrampamiento para la arena U inferior en el campo Fanny es una combinación de variaciones estructurales y estratigráficas.  </w:t>
      </w:r>
    </w:p>
    <w:p w:rsidR="0000085E" w:rsidRPr="00F374A1" w:rsidRDefault="0000085E" w:rsidP="0000085E">
      <w:pPr>
        <w:pStyle w:val="Textoindependiente"/>
        <w:spacing w:line="480" w:lineRule="auto"/>
        <w:rPr>
          <w:rFonts w:cs="Arial"/>
          <w:b/>
          <w:lang w:val="es-EC"/>
        </w:rPr>
      </w:pPr>
      <w:r w:rsidRPr="00F374A1">
        <w:rPr>
          <w:rFonts w:cs="Arial"/>
          <w:b/>
          <w:lang w:val="es-EC"/>
        </w:rPr>
        <w:t xml:space="preserve">                      1.4.2.1.2. Facies</w:t>
      </w:r>
    </w:p>
    <w:p w:rsidR="0000085E" w:rsidRPr="00F374A1" w:rsidRDefault="0000085E" w:rsidP="0000085E">
      <w:pPr>
        <w:pStyle w:val="Textoindependiente"/>
        <w:spacing w:line="480" w:lineRule="auto"/>
        <w:ind w:left="2410"/>
        <w:rPr>
          <w:rFonts w:cs="Arial"/>
          <w:lang w:val="es-EC"/>
        </w:rPr>
      </w:pPr>
      <w:r w:rsidRPr="00F374A1">
        <w:rPr>
          <w:rFonts w:cs="Arial"/>
          <w:lang w:val="es-EC"/>
        </w:rPr>
        <w:t xml:space="preserve">La arenisca U Inferior dentro del campo Fanny del Bloque Tarapoa se interpreta como canales fluviales que progradan verticalmente a areniscas de canales de marea estuarinas con sus correspondientes facies de abandono.  Los canales fluviales a la base de la secuencia de la arenisca U inferior erosionan a los depósitos de la caliza B, que consiste de calizas costa afuera y lodolitas de playa.  </w:t>
      </w:r>
    </w:p>
    <w:p w:rsidR="0000085E" w:rsidRPr="00F374A1" w:rsidRDefault="0000085E" w:rsidP="0000085E">
      <w:pPr>
        <w:pStyle w:val="Textoindependiente"/>
        <w:widowControl w:val="0"/>
        <w:suppressAutoHyphens/>
        <w:spacing w:after="0" w:line="480" w:lineRule="auto"/>
        <w:ind w:left="2410"/>
        <w:rPr>
          <w:rFonts w:cs="Arial"/>
          <w:lang w:val="es-EC"/>
        </w:rPr>
      </w:pPr>
      <w:r w:rsidRPr="00F374A1">
        <w:rPr>
          <w:rFonts w:cs="Arial"/>
          <w:lang w:val="es-EC"/>
        </w:rPr>
        <w:t xml:space="preserve">Para la arena U se ha utilizado al norte, el canal de lutita presente en la arena M1 y que separa los Campos Dorine y Fanny, hasta la intersección con el canal de lutita ubicado al este del Campo Fanny, extendiéndose este límite hacia el norte hasta el límite con el área de influencia de la arena U del Campo Shirley.  Hacia el este de la estructura, se ha trazado una línea que comprende el área de la arena U, hasta el límite con el área correspondiente al campo Tarapoa Sur. Hacia el sur se ha definido el área del campo en base al contacto agua-petróleo del pozo Fanny 18B-43, con la observación realizada para la arena M1, y hacia el oeste se ha utilizado el plegamiento fallado no sellante Dorine-Fanny como límite natural del campo.  </w:t>
      </w: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2979E5" w:rsidP="0000085E">
      <w:pPr>
        <w:jc w:val="center"/>
        <w:rPr>
          <w:rFonts w:ascii="Arial" w:hAnsi="Arial" w:cs="Arial"/>
          <w:lang w:val="es-EC"/>
        </w:rPr>
      </w:pPr>
      <w:r>
        <w:rPr>
          <w:rFonts w:cs="Arial"/>
          <w:noProof/>
          <w:lang w:val="es-ES" w:eastAsia="es-ES"/>
        </w:rPr>
        <w:drawing>
          <wp:inline distT="0" distB="0" distL="0" distR="0">
            <wp:extent cx="4667250" cy="3524250"/>
            <wp:effectExtent l="0" t="0" r="0" b="0"/>
            <wp:docPr id="4" name="Imagen 4" descr="fan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nyU"/>
                    <pic:cNvPicPr>
                      <a:picLocks noChangeAspect="1" noChangeArrowheads="1"/>
                    </pic:cNvPicPr>
                  </pic:nvPicPr>
                  <pic:blipFill>
                    <a:blip r:embed="rId13"/>
                    <a:srcRect/>
                    <a:stretch>
                      <a:fillRect/>
                    </a:stretch>
                  </pic:blipFill>
                  <pic:spPr bwMode="auto">
                    <a:xfrm>
                      <a:off x="0" y="0"/>
                      <a:ext cx="4667250" cy="3524250"/>
                    </a:xfrm>
                    <a:prstGeom prst="rect">
                      <a:avLst/>
                    </a:prstGeom>
                    <a:noFill/>
                    <a:ln w="9525">
                      <a:noFill/>
                      <a:miter lim="800000"/>
                      <a:headEnd/>
                      <a:tailEnd/>
                    </a:ln>
                  </pic:spPr>
                </pic:pic>
              </a:graphicData>
            </a:graphic>
          </wp:inline>
        </w:drawing>
      </w:r>
    </w:p>
    <w:p w:rsidR="0000085E" w:rsidRPr="00F374A1" w:rsidRDefault="0000085E" w:rsidP="0000085E">
      <w:pPr>
        <w:jc w:val="center"/>
        <w:rPr>
          <w:rFonts w:ascii="Arial" w:hAnsi="Arial" w:cs="Arial"/>
          <w:b/>
          <w:sz w:val="16"/>
          <w:lang w:val="es-EC"/>
        </w:rPr>
      </w:pPr>
      <w:r w:rsidRPr="00F374A1">
        <w:rPr>
          <w:rFonts w:ascii="Arial" w:hAnsi="Arial" w:cs="Arial"/>
          <w:b/>
          <w:lang w:val="es-EC"/>
        </w:rPr>
        <w:t xml:space="preserve">  </w:t>
      </w:r>
      <w:r w:rsidRPr="00F374A1">
        <w:rPr>
          <w:rFonts w:ascii="Arial" w:hAnsi="Arial" w:cs="Arial"/>
          <w:b/>
          <w:sz w:val="16"/>
          <w:lang w:val="es-EC"/>
        </w:rPr>
        <w:t xml:space="preserve">  FIG 1.4. Mapa de espesor total de petróleo – Campo Fanny, arena U Inferior.</w:t>
      </w:r>
    </w:p>
    <w:p w:rsidR="0000085E" w:rsidRPr="00F374A1" w:rsidRDefault="0000085E" w:rsidP="0000085E">
      <w:pPr>
        <w:rPr>
          <w:rFonts w:ascii="Arial" w:hAnsi="Arial" w:cs="Arial"/>
          <w:b/>
          <w:sz w:val="16"/>
          <w:lang w:val="es-EC"/>
        </w:rPr>
      </w:pPr>
      <w:r w:rsidRPr="00F374A1">
        <w:rPr>
          <w:rFonts w:ascii="Arial" w:hAnsi="Arial" w:cs="Arial"/>
          <w:b/>
          <w:sz w:val="16"/>
          <w:lang w:val="es-EC"/>
        </w:rPr>
        <w:t>*Cortesía de Andespetroleum</w:t>
      </w:r>
    </w:p>
    <w:p w:rsidR="0000085E" w:rsidRPr="00173069" w:rsidRDefault="0000085E" w:rsidP="0000085E">
      <w:pPr>
        <w:rPr>
          <w:rFonts w:ascii="Arial" w:hAnsi="Arial"/>
          <w:lang w:val="es-ES_tradnl"/>
        </w:rPr>
      </w:pPr>
    </w:p>
    <w:p w:rsidR="0000085E" w:rsidRPr="00063FE1" w:rsidRDefault="0000085E" w:rsidP="00063FE1">
      <w:pPr>
        <w:spacing w:line="480" w:lineRule="auto"/>
        <w:jc w:val="center"/>
        <w:rPr>
          <w:rFonts w:ascii="Arial" w:hAnsi="Arial" w:cs="Arial"/>
          <w:b/>
          <w:sz w:val="48"/>
          <w:lang w:val="es-ES_tradnl"/>
        </w:rPr>
      </w:pPr>
      <w:r w:rsidRPr="00173069">
        <w:rPr>
          <w:rFonts w:ascii="Arial" w:hAnsi="Arial" w:cs="Arial"/>
          <w:b/>
          <w:sz w:val="48"/>
          <w:lang w:val="es-ES_tradnl"/>
        </w:rPr>
        <w:t>CAPÍTULO 2</w:t>
      </w:r>
    </w:p>
    <w:p w:rsidR="0000085E" w:rsidRPr="00173069" w:rsidRDefault="0000085E" w:rsidP="0000085E">
      <w:pPr>
        <w:spacing w:line="480" w:lineRule="auto"/>
        <w:rPr>
          <w:rFonts w:ascii="Arial" w:hAnsi="Arial" w:cs="Arial"/>
          <w:b/>
          <w:sz w:val="32"/>
          <w:lang w:val="es-ES_tradnl"/>
        </w:rPr>
      </w:pPr>
      <w:r w:rsidRPr="00173069">
        <w:rPr>
          <w:rFonts w:ascii="Arial" w:hAnsi="Arial" w:cs="Arial"/>
          <w:b/>
          <w:sz w:val="32"/>
          <w:lang w:val="es-ES_tradnl"/>
        </w:rPr>
        <w:t>2. MARCO TEÓRICO</w:t>
      </w:r>
    </w:p>
    <w:p w:rsidR="0000085E" w:rsidRPr="00173069" w:rsidRDefault="0000085E" w:rsidP="0000085E">
      <w:pPr>
        <w:spacing w:line="480" w:lineRule="auto"/>
        <w:rPr>
          <w:rFonts w:ascii="Arial" w:hAnsi="Arial" w:cs="Arial"/>
          <w:b/>
          <w:lang w:val="es-ES_tradnl"/>
        </w:rPr>
      </w:pPr>
    </w:p>
    <w:p w:rsidR="0000085E" w:rsidRPr="00173069" w:rsidRDefault="0000085E" w:rsidP="0000085E">
      <w:pPr>
        <w:spacing w:line="480" w:lineRule="auto"/>
        <w:ind w:left="284"/>
        <w:rPr>
          <w:rFonts w:ascii="Arial" w:hAnsi="Arial" w:cs="Arial"/>
          <w:b/>
          <w:lang w:val="es-ES_tradnl"/>
        </w:rPr>
      </w:pPr>
      <w:r w:rsidRPr="00173069">
        <w:rPr>
          <w:rFonts w:ascii="Arial" w:hAnsi="Arial" w:cs="Arial"/>
          <w:b/>
          <w:lang w:val="es-ES_tradnl"/>
        </w:rPr>
        <w:t>2.1. Introducción</w:t>
      </w:r>
    </w:p>
    <w:p w:rsidR="0000085E" w:rsidRPr="00173069" w:rsidRDefault="0000085E" w:rsidP="0000085E">
      <w:pPr>
        <w:spacing w:line="480" w:lineRule="auto"/>
        <w:rPr>
          <w:rFonts w:ascii="Arial" w:hAnsi="Arial" w:cs="Arial"/>
          <w:b/>
          <w:lang w:val="es-ES_tradnl"/>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Cualquier restricción al fluido alrededor del pozo perforado o “wellbore” reduce el máximo potencial de fluidez y posible productividad calculada de hidrocarburos. Si esta restricción es el resultado de daño a la porosidad o permeabilidad de una formación, entonces  se denomina daño de formación.</w:t>
      </w:r>
    </w:p>
    <w:p w:rsidR="0000085E" w:rsidRPr="00F374A1" w:rsidRDefault="0000085E" w:rsidP="0000085E">
      <w:pPr>
        <w:spacing w:line="480" w:lineRule="auto"/>
        <w:rPr>
          <w:rFonts w:ascii="Arial" w:hAnsi="Arial" w:cs="Arial"/>
          <w:b/>
          <w:lang w:val="es-EC"/>
        </w:rPr>
      </w:pPr>
    </w:p>
    <w:p w:rsidR="0000085E" w:rsidRPr="00F374A1" w:rsidRDefault="0000085E" w:rsidP="0000085E">
      <w:pPr>
        <w:spacing w:line="480" w:lineRule="auto"/>
        <w:ind w:left="284"/>
        <w:rPr>
          <w:rFonts w:ascii="Arial" w:hAnsi="Arial" w:cs="Arial"/>
          <w:b/>
          <w:lang w:val="es-EC"/>
        </w:rPr>
      </w:pPr>
      <w:r w:rsidRPr="00F374A1">
        <w:rPr>
          <w:rFonts w:ascii="Arial" w:hAnsi="Arial" w:cs="Arial"/>
          <w:b/>
          <w:lang w:val="es-EC"/>
        </w:rPr>
        <w:t>2.2. Daño de Formación</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 xml:space="preserve">El daño de formación puede ser el resultado de una alteración física, química o bacterial de la roca productora de una formación o de fluidos en situ debido a contacto con el fluido entero de trabajo o con los componentes de fluidos de perforación, completación y re-acondicionamiento. </w:t>
      </w:r>
    </w:p>
    <w:p w:rsidR="0000085E" w:rsidRPr="00F374A1" w:rsidRDefault="0000085E" w:rsidP="0000085E">
      <w:pPr>
        <w:spacing w:line="480" w:lineRule="auto"/>
        <w:ind w:left="709"/>
        <w:rPr>
          <w:rFonts w:ascii="Arial" w:hAnsi="Arial" w:cs="Arial"/>
          <w:b/>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 xml:space="preserve">Daño de Formación es un problema económico y operacional indeseable que puede ocurrir durante varias fases de la recuperación de petróleo de los reservorios.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Los procesos fundamentales causando daño de formación en formaciones que contienen petróleo son: físico-químicos, químicos, hidrodinámicos, termales y mecánicos.</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Las causas físicas de daño de formación debido a la invasión de un fluido incluyen:</w:t>
      </w:r>
    </w:p>
    <w:p w:rsidR="0000085E" w:rsidRPr="00F374A1" w:rsidRDefault="0000085E" w:rsidP="0000085E">
      <w:pPr>
        <w:spacing w:line="480" w:lineRule="auto"/>
        <w:ind w:left="709"/>
        <w:jc w:val="both"/>
        <w:rPr>
          <w:rFonts w:ascii="Arial" w:hAnsi="Arial" w:cs="Arial"/>
          <w:lang w:val="es-EC"/>
        </w:rPr>
      </w:pPr>
    </w:p>
    <w:p w:rsidR="0000085E" w:rsidRPr="00063FE1" w:rsidRDefault="0000085E" w:rsidP="0000085E">
      <w:pPr>
        <w:numPr>
          <w:ilvl w:val="0"/>
          <w:numId w:val="8"/>
        </w:numPr>
        <w:tabs>
          <w:tab w:val="clear" w:pos="720"/>
          <w:tab w:val="num" w:pos="1134"/>
        </w:tabs>
        <w:spacing w:line="480" w:lineRule="auto"/>
        <w:ind w:left="1134"/>
        <w:jc w:val="both"/>
        <w:rPr>
          <w:rFonts w:ascii="Arial" w:hAnsi="Arial" w:cs="Arial"/>
          <w:lang w:val="es-EC"/>
        </w:rPr>
      </w:pPr>
      <w:r w:rsidRPr="00063FE1">
        <w:rPr>
          <w:rFonts w:ascii="Arial" w:hAnsi="Arial" w:cs="Arial"/>
          <w:lang w:val="es-EC"/>
        </w:rPr>
        <w:t>Bloqueo de los canales de los poros debido a sólidos contenidos en el fluido.</w:t>
      </w:r>
    </w:p>
    <w:p w:rsidR="0000085E" w:rsidRPr="00063FE1" w:rsidRDefault="0000085E" w:rsidP="0000085E">
      <w:pPr>
        <w:numPr>
          <w:ilvl w:val="0"/>
          <w:numId w:val="8"/>
        </w:numPr>
        <w:tabs>
          <w:tab w:val="clear" w:pos="720"/>
          <w:tab w:val="num" w:pos="1134"/>
        </w:tabs>
        <w:spacing w:line="480" w:lineRule="auto"/>
        <w:ind w:left="1134"/>
        <w:jc w:val="both"/>
        <w:rPr>
          <w:rFonts w:ascii="Arial" w:hAnsi="Arial" w:cs="Arial"/>
          <w:lang w:val="es-EC"/>
        </w:rPr>
      </w:pPr>
      <w:r w:rsidRPr="00063FE1">
        <w:rPr>
          <w:rFonts w:ascii="Arial" w:hAnsi="Arial" w:cs="Arial"/>
          <w:lang w:val="es-EC"/>
        </w:rPr>
        <w:t xml:space="preserve">Hinchamiento o dispersión de arcillas u otros minerales contenidos en la matriz de la roca. </w:t>
      </w:r>
    </w:p>
    <w:p w:rsidR="0000085E" w:rsidRPr="00063FE1" w:rsidRDefault="0000085E" w:rsidP="0000085E">
      <w:pPr>
        <w:numPr>
          <w:ilvl w:val="0"/>
          <w:numId w:val="8"/>
        </w:numPr>
        <w:tabs>
          <w:tab w:val="clear" w:pos="720"/>
          <w:tab w:val="num" w:pos="1134"/>
        </w:tabs>
        <w:spacing w:line="480" w:lineRule="auto"/>
        <w:ind w:left="1134"/>
        <w:jc w:val="both"/>
        <w:rPr>
          <w:rFonts w:ascii="Arial" w:hAnsi="Arial" w:cs="Arial"/>
          <w:lang w:val="es-EC"/>
        </w:rPr>
      </w:pPr>
      <w:r w:rsidRPr="00063FE1">
        <w:rPr>
          <w:rFonts w:ascii="Arial" w:hAnsi="Arial" w:cs="Arial"/>
          <w:lang w:val="es-EC"/>
        </w:rPr>
        <w:t>Bloqueo de agua.</w:t>
      </w:r>
    </w:p>
    <w:p w:rsidR="0000085E" w:rsidRPr="00063FE1" w:rsidRDefault="0000085E" w:rsidP="0000085E">
      <w:pPr>
        <w:numPr>
          <w:ilvl w:val="0"/>
          <w:numId w:val="8"/>
        </w:numPr>
        <w:tabs>
          <w:tab w:val="clear" w:pos="720"/>
          <w:tab w:val="num" w:pos="1134"/>
        </w:tabs>
        <w:spacing w:line="480" w:lineRule="auto"/>
        <w:ind w:left="1134"/>
        <w:jc w:val="both"/>
        <w:rPr>
          <w:rFonts w:ascii="Arial" w:hAnsi="Arial" w:cs="Arial"/>
          <w:lang w:val="es-EC"/>
        </w:rPr>
      </w:pPr>
      <w:r w:rsidRPr="00063FE1">
        <w:rPr>
          <w:rFonts w:ascii="Arial" w:hAnsi="Arial" w:cs="Arial"/>
          <w:lang w:val="es-EC"/>
        </w:rPr>
        <w:t xml:space="preserve">Estrechamiento de los finos espacios de los poros.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 xml:space="preserve">Daño de formación por efecto de causas químicas resultan de incompatibilidades de fluido las cuales pueden causar: </w:t>
      </w:r>
    </w:p>
    <w:p w:rsidR="0000085E" w:rsidRPr="00F374A1" w:rsidRDefault="0000085E" w:rsidP="0000085E">
      <w:pPr>
        <w:spacing w:line="480" w:lineRule="auto"/>
        <w:ind w:left="709"/>
        <w:jc w:val="both"/>
        <w:rPr>
          <w:rFonts w:ascii="Arial" w:hAnsi="Arial" w:cs="Arial"/>
          <w:lang w:val="es-EC"/>
        </w:rPr>
      </w:pPr>
    </w:p>
    <w:p w:rsidR="0000085E" w:rsidRPr="0047791E" w:rsidRDefault="0000085E" w:rsidP="0000085E">
      <w:pPr>
        <w:numPr>
          <w:ilvl w:val="0"/>
          <w:numId w:val="9"/>
        </w:numPr>
        <w:tabs>
          <w:tab w:val="clear" w:pos="720"/>
          <w:tab w:val="num" w:pos="1134"/>
        </w:tabs>
        <w:spacing w:line="480" w:lineRule="auto"/>
        <w:ind w:left="1134"/>
        <w:jc w:val="both"/>
        <w:rPr>
          <w:rFonts w:ascii="Arial" w:hAnsi="Arial" w:cs="Arial"/>
          <w:lang w:val="es-EC"/>
        </w:rPr>
      </w:pPr>
      <w:r w:rsidRPr="0047791E">
        <w:rPr>
          <w:rFonts w:ascii="Arial" w:hAnsi="Arial" w:cs="Arial"/>
          <w:lang w:val="es-EC"/>
        </w:rPr>
        <w:t>Precipitación de soluciones de sales.</w:t>
      </w:r>
    </w:p>
    <w:p w:rsidR="0000085E" w:rsidRPr="0047791E" w:rsidRDefault="0000085E" w:rsidP="0000085E">
      <w:pPr>
        <w:numPr>
          <w:ilvl w:val="0"/>
          <w:numId w:val="9"/>
        </w:numPr>
        <w:tabs>
          <w:tab w:val="clear" w:pos="720"/>
          <w:tab w:val="num" w:pos="1134"/>
        </w:tabs>
        <w:spacing w:line="480" w:lineRule="auto"/>
        <w:ind w:left="1134"/>
        <w:jc w:val="both"/>
        <w:rPr>
          <w:rFonts w:ascii="Arial" w:hAnsi="Arial" w:cs="Arial"/>
          <w:lang w:val="es-EC"/>
        </w:rPr>
      </w:pPr>
      <w:r w:rsidRPr="0047791E">
        <w:rPr>
          <w:rFonts w:ascii="Arial" w:hAnsi="Arial" w:cs="Arial"/>
          <w:lang w:val="es-EC"/>
        </w:rPr>
        <w:t xml:space="preserve">Formación de emulsión. </w:t>
      </w:r>
    </w:p>
    <w:p w:rsidR="0000085E" w:rsidRPr="0047791E" w:rsidRDefault="0000085E" w:rsidP="0000085E">
      <w:pPr>
        <w:numPr>
          <w:ilvl w:val="0"/>
          <w:numId w:val="9"/>
        </w:numPr>
        <w:tabs>
          <w:tab w:val="clear" w:pos="720"/>
          <w:tab w:val="num" w:pos="1134"/>
        </w:tabs>
        <w:spacing w:line="480" w:lineRule="auto"/>
        <w:ind w:left="1134"/>
        <w:jc w:val="both"/>
        <w:rPr>
          <w:rFonts w:ascii="Arial" w:hAnsi="Arial" w:cs="Arial"/>
          <w:lang w:val="es-EC"/>
        </w:rPr>
      </w:pPr>
      <w:r w:rsidRPr="0047791E">
        <w:rPr>
          <w:rFonts w:ascii="Arial" w:hAnsi="Arial" w:cs="Arial"/>
          <w:lang w:val="es-EC"/>
        </w:rPr>
        <w:t>Cambio en la mojabilidad de la roca.</w:t>
      </w:r>
    </w:p>
    <w:p w:rsidR="0000085E" w:rsidRPr="00F374A1" w:rsidRDefault="0000085E" w:rsidP="0000085E">
      <w:pPr>
        <w:numPr>
          <w:ilvl w:val="0"/>
          <w:numId w:val="9"/>
        </w:numPr>
        <w:tabs>
          <w:tab w:val="clear" w:pos="720"/>
          <w:tab w:val="num" w:pos="1134"/>
        </w:tabs>
        <w:spacing w:line="480" w:lineRule="auto"/>
        <w:ind w:left="1134"/>
        <w:jc w:val="both"/>
        <w:rPr>
          <w:rFonts w:ascii="Arial" w:hAnsi="Arial" w:cs="Arial"/>
          <w:lang w:val="es-EC"/>
        </w:rPr>
      </w:pPr>
      <w:r w:rsidRPr="0047791E">
        <w:rPr>
          <w:rFonts w:ascii="Arial" w:hAnsi="Arial" w:cs="Arial"/>
          <w:lang w:val="es-EC"/>
        </w:rPr>
        <w:t>Cambios en los minerales de arcilla alineando en los espacios de los poros  de la roca permeable</w:t>
      </w:r>
      <w:r w:rsidRPr="00F374A1">
        <w:rPr>
          <w:rFonts w:ascii="Arial" w:hAnsi="Arial" w:cs="Arial"/>
          <w:i/>
          <w:lang w:val="es-EC"/>
        </w:rPr>
        <w:t xml:space="preserve">.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 xml:space="preserve">Las consecuencias del daño de formación son la reducción de la productividad de los reservorios de petróleo y operaciones no rentables.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Los principales mecanismos de daño de formación según el grado de significancia:</w:t>
      </w:r>
    </w:p>
    <w:p w:rsidR="0000085E" w:rsidRPr="00F374A1" w:rsidRDefault="0000085E" w:rsidP="0000085E">
      <w:pPr>
        <w:spacing w:line="480" w:lineRule="auto"/>
        <w:ind w:left="709"/>
        <w:jc w:val="both"/>
        <w:rPr>
          <w:rFonts w:ascii="Arial" w:hAnsi="Arial" w:cs="Arial"/>
          <w:lang w:val="es-EC"/>
        </w:rPr>
      </w:pPr>
    </w:p>
    <w:p w:rsidR="0000085E" w:rsidRPr="00435481" w:rsidRDefault="0000085E" w:rsidP="0000085E">
      <w:pPr>
        <w:numPr>
          <w:ilvl w:val="0"/>
          <w:numId w:val="7"/>
        </w:numPr>
        <w:tabs>
          <w:tab w:val="clear" w:pos="720"/>
          <w:tab w:val="num" w:pos="1134"/>
        </w:tabs>
        <w:spacing w:line="480" w:lineRule="auto"/>
        <w:ind w:left="1134"/>
        <w:jc w:val="both"/>
        <w:rPr>
          <w:rFonts w:ascii="Arial" w:hAnsi="Arial" w:cs="Arial"/>
          <w:lang w:val="es-EC"/>
        </w:rPr>
      </w:pPr>
      <w:r w:rsidRPr="00435481">
        <w:rPr>
          <w:rFonts w:ascii="Arial" w:hAnsi="Arial" w:cs="Arial"/>
          <w:lang w:val="es-EC"/>
        </w:rPr>
        <w:t xml:space="preserve">Incompatibilidades de fluido – fluido </w:t>
      </w:r>
    </w:p>
    <w:p w:rsidR="0000085E" w:rsidRPr="00435481" w:rsidRDefault="0000085E" w:rsidP="0000085E">
      <w:pPr>
        <w:numPr>
          <w:ilvl w:val="0"/>
          <w:numId w:val="7"/>
        </w:numPr>
        <w:tabs>
          <w:tab w:val="clear" w:pos="720"/>
          <w:tab w:val="num" w:pos="1134"/>
        </w:tabs>
        <w:spacing w:line="480" w:lineRule="auto"/>
        <w:ind w:left="1134"/>
        <w:jc w:val="both"/>
        <w:rPr>
          <w:rFonts w:ascii="Arial" w:hAnsi="Arial" w:cs="Arial"/>
          <w:lang w:val="es-EC"/>
        </w:rPr>
      </w:pPr>
      <w:r w:rsidRPr="00435481">
        <w:rPr>
          <w:rFonts w:ascii="Arial" w:hAnsi="Arial" w:cs="Arial"/>
          <w:lang w:val="es-EC"/>
        </w:rPr>
        <w:t xml:space="preserve">Incompatibilidades  de roca – fluido </w:t>
      </w:r>
    </w:p>
    <w:p w:rsidR="0000085E" w:rsidRPr="00435481" w:rsidRDefault="0000085E" w:rsidP="0000085E">
      <w:pPr>
        <w:numPr>
          <w:ilvl w:val="0"/>
          <w:numId w:val="7"/>
        </w:numPr>
        <w:tabs>
          <w:tab w:val="clear" w:pos="720"/>
          <w:tab w:val="num" w:pos="1134"/>
        </w:tabs>
        <w:spacing w:line="480" w:lineRule="auto"/>
        <w:ind w:left="1134"/>
        <w:jc w:val="both"/>
        <w:rPr>
          <w:rFonts w:ascii="Arial" w:hAnsi="Arial" w:cs="Arial"/>
          <w:lang w:val="es-EC"/>
        </w:rPr>
      </w:pPr>
      <w:r w:rsidRPr="00435481">
        <w:rPr>
          <w:rFonts w:ascii="Arial" w:hAnsi="Arial" w:cs="Arial"/>
          <w:lang w:val="es-EC"/>
        </w:rPr>
        <w:t>Invasión de sólidos</w:t>
      </w:r>
    </w:p>
    <w:p w:rsidR="0000085E" w:rsidRPr="00435481" w:rsidRDefault="0000085E" w:rsidP="0000085E">
      <w:pPr>
        <w:numPr>
          <w:ilvl w:val="0"/>
          <w:numId w:val="7"/>
        </w:numPr>
        <w:tabs>
          <w:tab w:val="clear" w:pos="720"/>
          <w:tab w:val="num" w:pos="1134"/>
        </w:tabs>
        <w:spacing w:line="480" w:lineRule="auto"/>
        <w:ind w:left="1134"/>
        <w:jc w:val="both"/>
        <w:rPr>
          <w:rFonts w:ascii="Arial" w:hAnsi="Arial" w:cs="Arial"/>
          <w:lang w:val="es-EC"/>
        </w:rPr>
      </w:pPr>
      <w:r w:rsidRPr="00435481">
        <w:rPr>
          <w:rFonts w:ascii="Arial" w:hAnsi="Arial" w:cs="Arial"/>
          <w:lang w:val="es-EC"/>
        </w:rPr>
        <w:t xml:space="preserve">Trampa de fase/bloqueo  </w:t>
      </w:r>
    </w:p>
    <w:p w:rsidR="0000085E" w:rsidRPr="00435481" w:rsidRDefault="0000085E" w:rsidP="0000085E">
      <w:pPr>
        <w:numPr>
          <w:ilvl w:val="0"/>
          <w:numId w:val="7"/>
        </w:numPr>
        <w:tabs>
          <w:tab w:val="clear" w:pos="720"/>
          <w:tab w:val="num" w:pos="1134"/>
        </w:tabs>
        <w:spacing w:line="480" w:lineRule="auto"/>
        <w:ind w:left="1134"/>
        <w:jc w:val="both"/>
        <w:rPr>
          <w:rFonts w:ascii="Arial" w:hAnsi="Arial" w:cs="Arial"/>
          <w:lang w:val="es-EC"/>
        </w:rPr>
      </w:pPr>
      <w:r w:rsidRPr="00435481">
        <w:rPr>
          <w:rFonts w:ascii="Arial" w:hAnsi="Arial" w:cs="Arial"/>
          <w:lang w:val="es-EC"/>
        </w:rPr>
        <w:t>Migración de finos</w:t>
      </w:r>
    </w:p>
    <w:p w:rsidR="0000085E" w:rsidRPr="00435481" w:rsidRDefault="0000085E" w:rsidP="0000085E">
      <w:pPr>
        <w:numPr>
          <w:ilvl w:val="0"/>
          <w:numId w:val="7"/>
        </w:numPr>
        <w:tabs>
          <w:tab w:val="clear" w:pos="720"/>
          <w:tab w:val="num" w:pos="1134"/>
        </w:tabs>
        <w:spacing w:line="480" w:lineRule="auto"/>
        <w:ind w:left="1134"/>
        <w:jc w:val="both"/>
        <w:rPr>
          <w:rFonts w:ascii="Arial" w:hAnsi="Arial" w:cs="Arial"/>
          <w:lang w:val="es-EC"/>
        </w:rPr>
      </w:pPr>
      <w:r w:rsidRPr="00435481">
        <w:rPr>
          <w:rFonts w:ascii="Arial" w:hAnsi="Arial" w:cs="Arial"/>
          <w:lang w:val="es-EC"/>
        </w:rPr>
        <w:t xml:space="preserve">Actividad biológica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 xml:space="preserve">La causa básica de daño de formación es el contacto con un fluido extraño. El fluido foráneo puede ser un lodo de perforación, un fluido limpio de completación o re-acondicionamiento, y hasta el mismo fluido de reservorio si es que sus características originales han sido alteradas.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709"/>
        <w:rPr>
          <w:rFonts w:ascii="Arial" w:hAnsi="Arial" w:cs="Arial"/>
          <w:b/>
          <w:lang w:val="es-EC"/>
        </w:rPr>
      </w:pPr>
      <w:r w:rsidRPr="00F374A1">
        <w:rPr>
          <w:rFonts w:ascii="Arial" w:hAnsi="Arial" w:cs="Arial"/>
          <w:b/>
          <w:lang w:val="es-EC"/>
        </w:rPr>
        <w:t>2.2.1. Clasificación de Daño de Formación</w:t>
      </w:r>
    </w:p>
    <w:p w:rsidR="0000085E" w:rsidRPr="00F374A1" w:rsidRDefault="0000085E" w:rsidP="0000085E">
      <w:pPr>
        <w:spacing w:line="480" w:lineRule="auto"/>
        <w:jc w:val="both"/>
        <w:rPr>
          <w:rFonts w:ascii="Arial" w:hAnsi="Arial" w:cs="Arial"/>
          <w:b/>
          <w:lang w:val="es-EC"/>
        </w:rPr>
      </w:pPr>
    </w:p>
    <w:p w:rsidR="0000085E" w:rsidRPr="00D24260" w:rsidRDefault="0000085E" w:rsidP="0000085E">
      <w:pPr>
        <w:numPr>
          <w:ilvl w:val="0"/>
          <w:numId w:val="29"/>
        </w:numPr>
        <w:tabs>
          <w:tab w:val="clear" w:pos="1069"/>
          <w:tab w:val="num" w:pos="1276"/>
        </w:tabs>
        <w:spacing w:line="480" w:lineRule="auto"/>
        <w:ind w:left="1276"/>
        <w:jc w:val="both"/>
        <w:rPr>
          <w:rFonts w:ascii="Arial" w:hAnsi="Arial" w:cs="Arial"/>
          <w:lang w:val="es-EC"/>
        </w:rPr>
      </w:pPr>
      <w:r w:rsidRPr="00D24260">
        <w:rPr>
          <w:rFonts w:ascii="Arial" w:hAnsi="Arial" w:cs="Arial"/>
          <w:lang w:val="es-EC"/>
        </w:rPr>
        <w:t>Daño Poco Profundo o en las Cercanías al Pozo</w:t>
      </w:r>
    </w:p>
    <w:p w:rsidR="0000085E" w:rsidRPr="00D24260" w:rsidRDefault="0000085E" w:rsidP="0000085E">
      <w:pPr>
        <w:numPr>
          <w:ilvl w:val="0"/>
          <w:numId w:val="29"/>
        </w:numPr>
        <w:tabs>
          <w:tab w:val="clear" w:pos="1069"/>
          <w:tab w:val="num" w:pos="1276"/>
        </w:tabs>
        <w:spacing w:line="480" w:lineRule="auto"/>
        <w:ind w:left="1276"/>
        <w:jc w:val="both"/>
        <w:rPr>
          <w:rFonts w:ascii="Arial" w:hAnsi="Arial" w:cs="Arial"/>
          <w:lang w:val="es-EC"/>
        </w:rPr>
      </w:pPr>
      <w:r w:rsidRPr="00D24260">
        <w:rPr>
          <w:rFonts w:ascii="Arial" w:hAnsi="Arial" w:cs="Arial"/>
          <w:lang w:val="es-EC"/>
        </w:rPr>
        <w:t>Daño Moderado/Profundo</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ind w:left="709"/>
        <w:jc w:val="both"/>
        <w:rPr>
          <w:rFonts w:ascii="Arial" w:hAnsi="Arial" w:cs="Arial"/>
          <w:b/>
          <w:lang w:val="es-EC"/>
        </w:rPr>
      </w:pPr>
      <w:r w:rsidRPr="00F374A1">
        <w:rPr>
          <w:rFonts w:ascii="Arial" w:hAnsi="Arial" w:cs="Arial"/>
          <w:b/>
          <w:lang w:val="es-EC"/>
        </w:rPr>
        <w:t>2.2.2. Clasificación de daño por tipo de taponamiento</w:t>
      </w:r>
    </w:p>
    <w:p w:rsidR="0000085E" w:rsidRPr="00F374A1" w:rsidRDefault="0000085E" w:rsidP="0000085E">
      <w:pPr>
        <w:ind w:left="709"/>
        <w:jc w:val="both"/>
        <w:rPr>
          <w:rFonts w:ascii="Arial" w:hAnsi="Arial" w:cs="Arial"/>
          <w:b/>
          <w:lang w:val="es-EC"/>
        </w:rPr>
      </w:pPr>
    </w:p>
    <w:p w:rsidR="0000085E" w:rsidRPr="00F374A1" w:rsidRDefault="0000085E" w:rsidP="0000085E">
      <w:pPr>
        <w:ind w:left="709"/>
        <w:jc w:val="both"/>
        <w:rPr>
          <w:rFonts w:ascii="Arial" w:hAnsi="Arial" w:cs="Arial"/>
          <w:b/>
          <w:lang w:val="es-EC"/>
        </w:rPr>
      </w:pPr>
    </w:p>
    <w:p w:rsidR="0000085E" w:rsidRPr="00F374A1" w:rsidRDefault="0000085E" w:rsidP="0000085E">
      <w:pPr>
        <w:ind w:left="1418"/>
        <w:jc w:val="both"/>
        <w:rPr>
          <w:rFonts w:ascii="Arial" w:hAnsi="Arial" w:cs="Arial"/>
          <w:b/>
          <w:lang w:val="es-EC"/>
        </w:rPr>
      </w:pPr>
      <w:r w:rsidRPr="00F374A1">
        <w:rPr>
          <w:rFonts w:ascii="Arial" w:hAnsi="Arial" w:cs="Arial"/>
          <w:b/>
          <w:lang w:val="es-EC"/>
        </w:rPr>
        <w:t xml:space="preserve">2.2.2.1. Taponamiento Asociados con Sólidos </w:t>
      </w:r>
    </w:p>
    <w:p w:rsidR="0000085E" w:rsidRPr="00F374A1" w:rsidRDefault="0000085E" w:rsidP="0000085E">
      <w:pPr>
        <w:spacing w:line="480" w:lineRule="auto"/>
        <w:jc w:val="both"/>
        <w:rPr>
          <w:rFonts w:ascii="Arial" w:hAnsi="Arial" w:cs="Arial"/>
          <w:b/>
          <w:lang w:val="es-EC"/>
        </w:rPr>
      </w:pPr>
    </w:p>
    <w:p w:rsidR="0000085E" w:rsidRDefault="0000085E" w:rsidP="0000085E">
      <w:pPr>
        <w:spacing w:line="480" w:lineRule="auto"/>
        <w:ind w:left="2268"/>
        <w:jc w:val="both"/>
        <w:rPr>
          <w:rFonts w:ascii="Arial" w:hAnsi="Arial" w:cs="Arial"/>
          <w:lang w:val="es-EC"/>
        </w:rPr>
      </w:pPr>
      <w:r w:rsidRPr="00F374A1">
        <w:rPr>
          <w:rFonts w:ascii="Arial" w:hAnsi="Arial" w:cs="Arial"/>
          <w:lang w:val="es-EC"/>
        </w:rPr>
        <w:t xml:space="preserve">El taponamiento por sólidos ocurre en la cara de la formación, en la perforación, o en la formación. </w:t>
      </w:r>
    </w:p>
    <w:p w:rsidR="00435481" w:rsidRPr="00F374A1" w:rsidRDefault="00435481" w:rsidP="0000085E">
      <w:pPr>
        <w:spacing w:line="480" w:lineRule="auto"/>
        <w:ind w:left="2268"/>
        <w:jc w:val="both"/>
        <w:rPr>
          <w:rFonts w:ascii="Arial" w:hAnsi="Arial" w:cs="Arial"/>
          <w:lang w:val="es-EC"/>
        </w:rPr>
      </w:pPr>
    </w:p>
    <w:p w:rsidR="0000085E" w:rsidRPr="00F374A1" w:rsidRDefault="0000085E" w:rsidP="0000085E">
      <w:pPr>
        <w:numPr>
          <w:ilvl w:val="0"/>
          <w:numId w:val="10"/>
        </w:numPr>
        <w:tabs>
          <w:tab w:val="clear" w:pos="720"/>
          <w:tab w:val="num" w:pos="2694"/>
        </w:tabs>
        <w:spacing w:line="480" w:lineRule="auto"/>
        <w:ind w:left="2694"/>
        <w:jc w:val="both"/>
        <w:rPr>
          <w:rFonts w:ascii="Arial" w:hAnsi="Arial" w:cs="Arial"/>
          <w:lang w:val="es-EC"/>
        </w:rPr>
      </w:pPr>
      <w:r w:rsidRPr="00F374A1">
        <w:rPr>
          <w:rFonts w:ascii="Arial" w:hAnsi="Arial" w:cs="Arial"/>
          <w:lang w:val="es-EC"/>
        </w:rPr>
        <w:t>Sólidos Grandes</w:t>
      </w:r>
    </w:p>
    <w:p w:rsidR="0000085E" w:rsidRPr="00F374A1" w:rsidRDefault="0000085E" w:rsidP="0000085E">
      <w:pPr>
        <w:numPr>
          <w:ilvl w:val="0"/>
          <w:numId w:val="10"/>
        </w:numPr>
        <w:tabs>
          <w:tab w:val="clear" w:pos="720"/>
          <w:tab w:val="num" w:pos="2694"/>
        </w:tabs>
        <w:spacing w:line="480" w:lineRule="auto"/>
        <w:ind w:left="2694"/>
        <w:jc w:val="both"/>
        <w:rPr>
          <w:rFonts w:ascii="Arial" w:hAnsi="Arial" w:cs="Arial"/>
          <w:lang w:val="es-EC"/>
        </w:rPr>
      </w:pPr>
      <w:r w:rsidRPr="00F374A1">
        <w:rPr>
          <w:rFonts w:ascii="Arial" w:hAnsi="Arial" w:cs="Arial"/>
          <w:lang w:val="es-EC"/>
        </w:rPr>
        <w:t>Sólidos Pequeños</w:t>
      </w:r>
    </w:p>
    <w:p w:rsidR="0000085E" w:rsidRPr="00F374A1" w:rsidRDefault="0000085E" w:rsidP="0000085E">
      <w:pPr>
        <w:numPr>
          <w:ilvl w:val="0"/>
          <w:numId w:val="10"/>
        </w:numPr>
        <w:tabs>
          <w:tab w:val="clear" w:pos="720"/>
          <w:tab w:val="num" w:pos="2694"/>
        </w:tabs>
        <w:spacing w:line="480" w:lineRule="auto"/>
        <w:ind w:left="2694"/>
        <w:jc w:val="both"/>
        <w:rPr>
          <w:rFonts w:ascii="Arial" w:hAnsi="Arial" w:cs="Arial"/>
          <w:lang w:val="es-EC"/>
        </w:rPr>
      </w:pPr>
      <w:r w:rsidRPr="00F374A1">
        <w:rPr>
          <w:rFonts w:ascii="Arial" w:hAnsi="Arial" w:cs="Arial"/>
          <w:lang w:val="es-EC"/>
        </w:rPr>
        <w:t>Precipitación de Sólidos</w:t>
      </w:r>
    </w:p>
    <w:p w:rsidR="0000085E" w:rsidRDefault="0000085E" w:rsidP="0000085E">
      <w:pPr>
        <w:spacing w:line="480" w:lineRule="auto"/>
        <w:jc w:val="both"/>
        <w:rPr>
          <w:rFonts w:ascii="Arial" w:hAnsi="Arial" w:cs="Arial"/>
          <w:b/>
          <w:lang w:val="es-EC"/>
        </w:rPr>
      </w:pPr>
    </w:p>
    <w:p w:rsidR="00435481" w:rsidRPr="00F374A1" w:rsidRDefault="00435481" w:rsidP="0000085E">
      <w:pPr>
        <w:spacing w:line="480" w:lineRule="auto"/>
        <w:jc w:val="both"/>
        <w:rPr>
          <w:rFonts w:ascii="Arial" w:hAnsi="Arial" w:cs="Arial"/>
          <w:b/>
          <w:lang w:val="es-EC"/>
        </w:rPr>
      </w:pPr>
    </w:p>
    <w:p w:rsidR="0000085E" w:rsidRPr="00F374A1" w:rsidRDefault="0000085E" w:rsidP="0000085E">
      <w:pPr>
        <w:spacing w:line="480" w:lineRule="auto"/>
        <w:ind w:left="1418"/>
        <w:jc w:val="both"/>
        <w:rPr>
          <w:rFonts w:ascii="Arial" w:hAnsi="Arial" w:cs="Arial"/>
          <w:b/>
          <w:lang w:val="es-EC"/>
        </w:rPr>
      </w:pPr>
      <w:r w:rsidRPr="00F374A1">
        <w:rPr>
          <w:rFonts w:ascii="Arial" w:hAnsi="Arial" w:cs="Arial"/>
          <w:b/>
          <w:lang w:val="es-EC"/>
        </w:rPr>
        <w:t>2.2.2.2. Taponamiento Asociado con Filtrado de Fluido</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2268"/>
        <w:jc w:val="both"/>
        <w:rPr>
          <w:rFonts w:ascii="Arial" w:hAnsi="Arial" w:cs="Arial"/>
          <w:lang w:val="es-EC"/>
        </w:rPr>
      </w:pPr>
      <w:r w:rsidRPr="00F374A1">
        <w:rPr>
          <w:rFonts w:ascii="Arial" w:hAnsi="Arial" w:cs="Arial"/>
          <w:lang w:val="es-EC"/>
        </w:rPr>
        <w:t xml:space="preserve">El líquido es forzado dentro de zonas porosas por presiones diferenciales, desplazando o mezclando con una porción de los fluidos vírgenes del reservorio. Esto puede crear bloqueo debido a uno o más mecanismos que pueden reducir la permeabilidad absoluta del poro, o restringir el flujo debido a efectos de permeabilidad relativa o viscosidad. </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709"/>
        <w:jc w:val="both"/>
        <w:rPr>
          <w:rFonts w:ascii="Arial" w:hAnsi="Arial" w:cs="Arial"/>
          <w:b/>
          <w:lang w:val="es-EC"/>
        </w:rPr>
      </w:pPr>
      <w:r w:rsidRPr="00F374A1">
        <w:rPr>
          <w:rFonts w:ascii="Arial" w:hAnsi="Arial" w:cs="Arial"/>
          <w:b/>
          <w:lang w:val="es-EC"/>
        </w:rPr>
        <w:t>2.2.3. Clasificación de Daño por Reducción de Producción</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Los numerosos mecanismos que resultan en daño de formación también pueden ser clasificados en la manera en la cual reducen la producción: </w:t>
      </w:r>
    </w:p>
    <w:p w:rsidR="0000085E" w:rsidRPr="00F374A1" w:rsidRDefault="0000085E" w:rsidP="0000085E">
      <w:pPr>
        <w:spacing w:line="480" w:lineRule="auto"/>
        <w:ind w:left="1418"/>
        <w:jc w:val="both"/>
        <w:rPr>
          <w:rFonts w:ascii="Arial" w:hAnsi="Arial" w:cs="Arial"/>
          <w:lang w:val="es-EC"/>
        </w:rPr>
      </w:pPr>
    </w:p>
    <w:p w:rsidR="0000085E" w:rsidRPr="00435481" w:rsidRDefault="0000085E" w:rsidP="0000085E">
      <w:pPr>
        <w:numPr>
          <w:ilvl w:val="0"/>
          <w:numId w:val="6"/>
        </w:numPr>
        <w:spacing w:line="480" w:lineRule="auto"/>
        <w:ind w:left="1843"/>
        <w:jc w:val="both"/>
        <w:rPr>
          <w:rFonts w:ascii="Arial" w:hAnsi="Arial" w:cs="Arial"/>
          <w:lang w:val="es-EC"/>
        </w:rPr>
      </w:pPr>
      <w:r w:rsidRPr="00435481">
        <w:rPr>
          <w:rFonts w:ascii="Arial" w:hAnsi="Arial" w:cs="Arial"/>
          <w:lang w:val="es-EC"/>
        </w:rPr>
        <w:t xml:space="preserve">Reducción de la permeabilidad absoluta de la formación. </w:t>
      </w:r>
    </w:p>
    <w:p w:rsidR="0000085E" w:rsidRPr="00435481" w:rsidRDefault="0000085E" w:rsidP="0000085E">
      <w:pPr>
        <w:numPr>
          <w:ilvl w:val="0"/>
          <w:numId w:val="6"/>
        </w:numPr>
        <w:spacing w:line="480" w:lineRule="auto"/>
        <w:ind w:left="1843"/>
        <w:jc w:val="both"/>
        <w:rPr>
          <w:rFonts w:ascii="Arial" w:hAnsi="Arial" w:cs="Arial"/>
          <w:lang w:val="es-EC"/>
        </w:rPr>
      </w:pPr>
      <w:r w:rsidRPr="00435481">
        <w:rPr>
          <w:rFonts w:ascii="Arial" w:hAnsi="Arial" w:cs="Arial"/>
          <w:lang w:val="es-EC"/>
        </w:rPr>
        <w:t xml:space="preserve">Reducción permeabilidad relativa del petróleo. </w:t>
      </w:r>
    </w:p>
    <w:p w:rsidR="0000085E" w:rsidRPr="00435481" w:rsidRDefault="0000085E" w:rsidP="0000085E">
      <w:pPr>
        <w:numPr>
          <w:ilvl w:val="0"/>
          <w:numId w:val="6"/>
        </w:numPr>
        <w:spacing w:line="480" w:lineRule="auto"/>
        <w:ind w:left="1843"/>
        <w:jc w:val="both"/>
        <w:rPr>
          <w:rFonts w:ascii="Arial" w:hAnsi="Arial" w:cs="Arial"/>
          <w:lang w:val="es-EC"/>
        </w:rPr>
      </w:pPr>
      <w:r w:rsidRPr="00435481">
        <w:rPr>
          <w:rFonts w:ascii="Arial" w:hAnsi="Arial" w:cs="Arial"/>
          <w:lang w:val="es-EC"/>
        </w:rPr>
        <w:t>Incremento de la viscosidad del fluido del reservorio.</w:t>
      </w:r>
    </w:p>
    <w:p w:rsidR="0000085E" w:rsidRPr="00F374A1" w:rsidRDefault="0000085E" w:rsidP="0047791E">
      <w:pPr>
        <w:spacing w:line="480" w:lineRule="auto"/>
        <w:ind w:left="2250" w:hanging="832"/>
        <w:rPr>
          <w:rFonts w:ascii="Arial" w:hAnsi="Arial" w:cs="Arial"/>
          <w:b/>
          <w:szCs w:val="28"/>
          <w:lang w:val="es-EC"/>
        </w:rPr>
      </w:pPr>
      <w:r w:rsidRPr="00F374A1">
        <w:rPr>
          <w:rFonts w:ascii="Arial" w:hAnsi="Arial" w:cs="Arial"/>
          <w:b/>
          <w:szCs w:val="28"/>
          <w:lang w:val="es-EC"/>
        </w:rPr>
        <w:t>2.2.3.1. Reducción de la Permeabilidad Absoluta de la Formación</w:t>
      </w:r>
    </w:p>
    <w:p w:rsidR="0000085E" w:rsidRPr="00F374A1" w:rsidRDefault="0000085E" w:rsidP="0000085E">
      <w:pPr>
        <w:spacing w:line="480" w:lineRule="auto"/>
        <w:rPr>
          <w:rFonts w:ascii="Arial" w:hAnsi="Arial" w:cs="Arial"/>
          <w:b/>
          <w:szCs w:val="28"/>
          <w:lang w:val="es-EC"/>
        </w:rPr>
      </w:pPr>
    </w:p>
    <w:p w:rsidR="0000085E" w:rsidRPr="00F374A1" w:rsidRDefault="0000085E" w:rsidP="0000085E">
      <w:pPr>
        <w:spacing w:line="480" w:lineRule="auto"/>
        <w:ind w:left="2268"/>
        <w:jc w:val="both"/>
        <w:rPr>
          <w:rFonts w:ascii="Arial" w:hAnsi="Arial" w:cs="Arial"/>
          <w:lang w:val="es-EC"/>
        </w:rPr>
      </w:pPr>
      <w:r w:rsidRPr="00F374A1">
        <w:rPr>
          <w:rFonts w:ascii="Arial" w:hAnsi="Arial" w:cs="Arial"/>
          <w:lang w:val="es-EC"/>
        </w:rPr>
        <w:t>La reducción de la permeabilidad de la formación debido a sólidos puede ser el resultado de cuatro diferentes fenómenos:</w:t>
      </w:r>
    </w:p>
    <w:p w:rsidR="0000085E" w:rsidRPr="00F374A1" w:rsidRDefault="0000085E" w:rsidP="0000085E">
      <w:pPr>
        <w:spacing w:line="480" w:lineRule="auto"/>
        <w:ind w:left="2268"/>
        <w:jc w:val="both"/>
        <w:rPr>
          <w:rFonts w:ascii="Arial" w:hAnsi="Arial" w:cs="Arial"/>
          <w:lang w:val="es-EC"/>
        </w:rPr>
      </w:pPr>
    </w:p>
    <w:p w:rsidR="0000085E" w:rsidRPr="00435481" w:rsidRDefault="0000085E" w:rsidP="0000085E">
      <w:pPr>
        <w:numPr>
          <w:ilvl w:val="0"/>
          <w:numId w:val="11"/>
        </w:numPr>
        <w:spacing w:line="480" w:lineRule="auto"/>
        <w:ind w:left="2694"/>
        <w:jc w:val="both"/>
        <w:rPr>
          <w:rFonts w:ascii="Arial" w:hAnsi="Arial" w:cs="Arial"/>
          <w:lang w:val="es-EC"/>
        </w:rPr>
      </w:pPr>
      <w:r w:rsidRPr="00435481">
        <w:rPr>
          <w:rFonts w:ascii="Arial" w:hAnsi="Arial" w:cs="Arial"/>
          <w:lang w:val="es-EC"/>
        </w:rPr>
        <w:t>Taponamiento de los espacios de los poros en la cara de la formación por la torta de lodo durante la perforación.</w:t>
      </w:r>
    </w:p>
    <w:p w:rsidR="0000085E" w:rsidRPr="00435481" w:rsidRDefault="0000085E" w:rsidP="0000085E">
      <w:pPr>
        <w:numPr>
          <w:ilvl w:val="0"/>
          <w:numId w:val="11"/>
        </w:numPr>
        <w:spacing w:line="480" w:lineRule="auto"/>
        <w:ind w:left="2694"/>
        <w:jc w:val="both"/>
        <w:rPr>
          <w:rFonts w:ascii="Arial" w:hAnsi="Arial" w:cs="Arial"/>
          <w:lang w:val="es-EC"/>
        </w:rPr>
      </w:pPr>
      <w:r w:rsidRPr="00435481">
        <w:rPr>
          <w:rFonts w:ascii="Arial" w:hAnsi="Arial" w:cs="Arial"/>
          <w:lang w:val="es-EC"/>
        </w:rPr>
        <w:t xml:space="preserve">Taponamiento de los espacios de los poros más allá del pozo perforado por sólidos que invadieron del lodo de perforación, fluidos de completación o re-acondicionamiento. </w:t>
      </w:r>
    </w:p>
    <w:p w:rsidR="0000085E" w:rsidRPr="00435481" w:rsidRDefault="0000085E" w:rsidP="0000085E">
      <w:pPr>
        <w:numPr>
          <w:ilvl w:val="0"/>
          <w:numId w:val="11"/>
        </w:numPr>
        <w:spacing w:line="480" w:lineRule="auto"/>
        <w:ind w:left="2694"/>
        <w:jc w:val="both"/>
        <w:rPr>
          <w:rFonts w:ascii="Arial" w:hAnsi="Arial" w:cs="Arial"/>
          <w:lang w:val="es-EC"/>
        </w:rPr>
      </w:pPr>
      <w:r w:rsidRPr="00435481">
        <w:rPr>
          <w:rFonts w:ascii="Arial" w:hAnsi="Arial" w:cs="Arial"/>
          <w:lang w:val="es-EC"/>
        </w:rPr>
        <w:t xml:space="preserve">Hinchamiento de arcillas en situ para llenar los espacios de los poros. </w:t>
      </w:r>
    </w:p>
    <w:p w:rsidR="0000085E" w:rsidRPr="00435481" w:rsidRDefault="0000085E" w:rsidP="0000085E">
      <w:pPr>
        <w:numPr>
          <w:ilvl w:val="0"/>
          <w:numId w:val="11"/>
        </w:numPr>
        <w:spacing w:line="480" w:lineRule="auto"/>
        <w:ind w:left="2694"/>
        <w:jc w:val="both"/>
        <w:rPr>
          <w:rFonts w:ascii="Arial" w:hAnsi="Arial" w:cs="Arial"/>
          <w:lang w:val="es-EC"/>
        </w:rPr>
      </w:pPr>
      <w:r w:rsidRPr="00435481">
        <w:rPr>
          <w:rFonts w:ascii="Arial" w:hAnsi="Arial" w:cs="Arial"/>
          <w:lang w:val="es-EC"/>
        </w:rPr>
        <w:t xml:space="preserve">Desalojamiento y migración de finas partículas contenidas entre los espacios de los poros para alojarse en la garganta de los poros. </w:t>
      </w:r>
    </w:p>
    <w:p w:rsidR="0000085E" w:rsidRPr="00F374A1" w:rsidRDefault="0000085E" w:rsidP="0000085E">
      <w:pPr>
        <w:spacing w:line="480" w:lineRule="auto"/>
        <w:ind w:left="2268"/>
        <w:jc w:val="both"/>
        <w:rPr>
          <w:rFonts w:ascii="Arial" w:hAnsi="Arial" w:cs="Arial"/>
          <w:lang w:val="es-EC"/>
        </w:rPr>
      </w:pPr>
    </w:p>
    <w:p w:rsidR="0000085E" w:rsidRPr="00F374A1" w:rsidRDefault="0000085E" w:rsidP="0000085E">
      <w:pPr>
        <w:spacing w:line="480" w:lineRule="auto"/>
        <w:ind w:left="2268"/>
        <w:jc w:val="both"/>
        <w:rPr>
          <w:rFonts w:ascii="Arial" w:hAnsi="Arial" w:cs="Arial"/>
          <w:lang w:val="es-EC"/>
        </w:rPr>
      </w:pPr>
      <w:r w:rsidRPr="00F374A1">
        <w:rPr>
          <w:rFonts w:ascii="Arial" w:hAnsi="Arial" w:cs="Arial"/>
          <w:lang w:val="es-EC"/>
        </w:rPr>
        <w:t xml:space="preserve">Formaciones que contiene petróleo usualmente contienen varios tipos de arcilla y otras especies de minerales adheridos a la superficie del poro. Estas especies pueden ser sueltas por fuerzas coloidales o movilizadas  por corte hidrodinámico del fluido fluyendo a través del medio poroso.  Partículas finas también se pueden generar de la deformación de la roca durante la compresión y dilatación.  </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2268"/>
        <w:jc w:val="both"/>
        <w:rPr>
          <w:rFonts w:ascii="Arial" w:hAnsi="Arial" w:cs="Arial"/>
          <w:b/>
          <w:lang w:val="es-EC"/>
        </w:rPr>
      </w:pPr>
      <w:r w:rsidRPr="00F374A1">
        <w:rPr>
          <w:rFonts w:ascii="Arial" w:hAnsi="Arial" w:cs="Arial"/>
          <w:b/>
          <w:lang w:val="es-EC"/>
        </w:rPr>
        <w:t>2.2.3.1.1. Invasión de Partículas</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Una de las principales causas de daño de formación es la invasión de partículas sólidas que taponan las gargantas interconectadas de los poros, y como resultado, reducen substancialmente la permeabilidad natural de la formación.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La forma predominante del empaquetamiento de grano de arena es hexagonal, y su arreglo de empaquetamiento es el factor controlador en la determinación de las aperturas a ser taponadas en los granos de arena. </w:t>
      </w: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2979E5" w:rsidP="0000085E">
      <w:pPr>
        <w:jc w:val="center"/>
        <w:rPr>
          <w:rFonts w:ascii="Arial" w:hAnsi="Arial" w:cs="Arial"/>
          <w:lang w:val="es-EC"/>
        </w:rPr>
      </w:pPr>
      <w:r>
        <w:rPr>
          <w:rFonts w:ascii="Arial" w:hAnsi="Arial" w:cs="Arial"/>
          <w:noProof/>
          <w:lang w:val="es-ES" w:eastAsia="es-ES"/>
        </w:rPr>
        <w:drawing>
          <wp:inline distT="0" distB="0" distL="0" distR="0">
            <wp:extent cx="1971675" cy="1828800"/>
            <wp:effectExtent l="19050" t="19050" r="28575" b="19050"/>
            <wp:docPr id="5" name="Imagen 5" descr="Hexagonal Packing of Formacion Sand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xagonal Packing of Formacion Sand Grains"/>
                    <pic:cNvPicPr>
                      <a:picLocks noChangeAspect="1" noChangeArrowheads="1"/>
                    </pic:cNvPicPr>
                  </pic:nvPicPr>
                  <pic:blipFill>
                    <a:blip r:embed="rId14"/>
                    <a:srcRect/>
                    <a:stretch>
                      <a:fillRect/>
                    </a:stretch>
                  </pic:blipFill>
                  <pic:spPr bwMode="auto">
                    <a:xfrm>
                      <a:off x="0" y="0"/>
                      <a:ext cx="1971675" cy="1828800"/>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FIG 2.1. Empaquetamiento hexagonal de granos de arena de Formación.</w:t>
      </w:r>
    </w:p>
    <w:p w:rsidR="0000085E" w:rsidRPr="00F374A1" w:rsidRDefault="0000085E" w:rsidP="0000085E">
      <w:pPr>
        <w:rPr>
          <w:rFonts w:ascii="Arial" w:hAnsi="Arial" w:cs="Arial"/>
          <w:b/>
          <w:sz w:val="16"/>
          <w:szCs w:val="16"/>
          <w:lang w:val="es-EC"/>
        </w:rPr>
      </w:pPr>
      <w:r w:rsidRPr="00F374A1">
        <w:rPr>
          <w:rFonts w:ascii="Arial" w:hAnsi="Arial" w:cs="Arial"/>
          <w:b/>
          <w:sz w:val="16"/>
          <w:szCs w:val="16"/>
          <w:lang w:val="es-EC"/>
        </w:rPr>
        <w:t xml:space="preserve">*Cortesía de Andespetroleum </w:t>
      </w:r>
    </w:p>
    <w:p w:rsidR="0000085E" w:rsidRPr="00F374A1" w:rsidRDefault="0000085E" w:rsidP="0000085E">
      <w:pPr>
        <w:rPr>
          <w:rFonts w:ascii="Arial" w:hAnsi="Arial" w:cs="Arial"/>
          <w:b/>
          <w:sz w:val="16"/>
          <w:szCs w:val="16"/>
          <w:lang w:val="es-EC"/>
        </w:rPr>
      </w:pPr>
    </w:p>
    <w:p w:rsidR="0000085E" w:rsidRPr="00F374A1" w:rsidRDefault="0000085E" w:rsidP="0000085E">
      <w:pPr>
        <w:rPr>
          <w:rFonts w:ascii="Arial" w:hAnsi="Arial" w:cs="Arial"/>
          <w:b/>
          <w:szCs w:val="16"/>
          <w:lang w:val="es-EC"/>
        </w:rPr>
      </w:pPr>
    </w:p>
    <w:tbl>
      <w:tblPr>
        <w:tblW w:w="0" w:type="auto"/>
        <w:tblLook w:val="01E0"/>
      </w:tblPr>
      <w:tblGrid>
        <w:gridCol w:w="468"/>
        <w:gridCol w:w="8359"/>
      </w:tblGrid>
      <w:tr w:rsidR="0000085E" w:rsidRPr="00F374A1">
        <w:tc>
          <w:tcPr>
            <w:tcW w:w="468" w:type="dxa"/>
          </w:tcPr>
          <w:p w:rsidR="0000085E" w:rsidRPr="00F374A1" w:rsidRDefault="0000085E" w:rsidP="0000085E">
            <w:pPr>
              <w:jc w:val="both"/>
              <w:rPr>
                <w:rFonts w:ascii="Arial" w:hAnsi="Arial" w:cs="Arial"/>
                <w:lang w:val="es-EC"/>
              </w:rPr>
            </w:pPr>
            <w:r w:rsidRPr="00F374A1">
              <w:rPr>
                <w:rFonts w:ascii="Arial" w:hAnsi="Arial" w:cs="Arial"/>
                <w:lang w:val="es-EC"/>
              </w:rPr>
              <w:t>D</w:t>
            </w:r>
          </w:p>
        </w:tc>
        <w:tc>
          <w:tcPr>
            <w:tcW w:w="8388" w:type="dxa"/>
          </w:tcPr>
          <w:p w:rsidR="0000085E" w:rsidRPr="00F374A1" w:rsidRDefault="0000085E" w:rsidP="0000085E">
            <w:pPr>
              <w:jc w:val="both"/>
              <w:rPr>
                <w:rFonts w:ascii="Arial" w:hAnsi="Arial" w:cs="Arial"/>
                <w:lang w:val="es-EC"/>
              </w:rPr>
            </w:pPr>
            <w:r w:rsidRPr="00F374A1">
              <w:rPr>
                <w:rFonts w:ascii="Arial" w:hAnsi="Arial" w:cs="Arial"/>
                <w:lang w:val="es-EC"/>
              </w:rPr>
              <w:t>= Diámetro de grano arena de Formación</w:t>
            </w:r>
          </w:p>
        </w:tc>
      </w:tr>
      <w:tr w:rsidR="0000085E" w:rsidRPr="00F374A1">
        <w:tc>
          <w:tcPr>
            <w:tcW w:w="468" w:type="dxa"/>
          </w:tcPr>
          <w:p w:rsidR="0000085E" w:rsidRPr="00F374A1" w:rsidRDefault="0000085E" w:rsidP="0000085E">
            <w:pPr>
              <w:jc w:val="both"/>
              <w:rPr>
                <w:rFonts w:ascii="Arial" w:hAnsi="Arial" w:cs="Arial"/>
                <w:lang w:val="es-EC"/>
              </w:rPr>
            </w:pPr>
            <w:r w:rsidRPr="00F374A1">
              <w:rPr>
                <w:rFonts w:ascii="Arial" w:hAnsi="Arial" w:cs="Arial"/>
                <w:lang w:val="es-EC"/>
              </w:rPr>
              <w:t>D</w:t>
            </w:r>
          </w:p>
        </w:tc>
        <w:tc>
          <w:tcPr>
            <w:tcW w:w="8388" w:type="dxa"/>
          </w:tcPr>
          <w:p w:rsidR="0000085E" w:rsidRPr="00F374A1" w:rsidRDefault="0000085E" w:rsidP="0000085E">
            <w:pPr>
              <w:jc w:val="both"/>
              <w:rPr>
                <w:rFonts w:ascii="Arial" w:hAnsi="Arial" w:cs="Arial"/>
                <w:lang w:val="es-EC"/>
              </w:rPr>
            </w:pPr>
            <w:r w:rsidRPr="00F374A1">
              <w:rPr>
                <w:rFonts w:ascii="Arial" w:hAnsi="Arial" w:cs="Arial"/>
                <w:lang w:val="es-EC"/>
              </w:rPr>
              <w:t>= Diámetro de circulo inscrito    (representando el diámetro de la garganta de poro)</w:t>
            </w:r>
          </w:p>
        </w:tc>
      </w:tr>
      <w:tr w:rsidR="0000085E" w:rsidRPr="00F374A1">
        <w:tc>
          <w:tcPr>
            <w:tcW w:w="468" w:type="dxa"/>
          </w:tcPr>
          <w:p w:rsidR="0000085E" w:rsidRPr="00F374A1" w:rsidRDefault="0000085E" w:rsidP="0000085E">
            <w:pPr>
              <w:jc w:val="both"/>
              <w:rPr>
                <w:rFonts w:ascii="Arial" w:hAnsi="Arial" w:cs="Arial"/>
                <w:lang w:val="es-EC"/>
              </w:rPr>
            </w:pPr>
            <w:r w:rsidRPr="00F374A1">
              <w:rPr>
                <w:rFonts w:ascii="Arial" w:hAnsi="Arial" w:cs="Arial"/>
                <w:lang w:val="es-EC"/>
              </w:rPr>
              <w:t>D</w:t>
            </w:r>
          </w:p>
        </w:tc>
        <w:tc>
          <w:tcPr>
            <w:tcW w:w="8388" w:type="dxa"/>
          </w:tcPr>
          <w:p w:rsidR="0000085E" w:rsidRPr="00F374A1" w:rsidRDefault="0000085E" w:rsidP="0000085E">
            <w:pPr>
              <w:jc w:val="both"/>
              <w:rPr>
                <w:rFonts w:ascii="Arial" w:hAnsi="Arial" w:cs="Arial"/>
                <w:lang w:val="es-EC"/>
              </w:rPr>
            </w:pPr>
            <w:r w:rsidRPr="00F374A1">
              <w:rPr>
                <w:rFonts w:ascii="Arial" w:hAnsi="Arial" w:cs="Arial"/>
                <w:lang w:val="es-EC"/>
              </w:rPr>
              <w:t>= (0.1547)D</w:t>
            </w:r>
          </w:p>
        </w:tc>
      </w:tr>
      <w:tr w:rsidR="0000085E" w:rsidRPr="00F374A1">
        <w:tc>
          <w:tcPr>
            <w:tcW w:w="468" w:type="dxa"/>
          </w:tcPr>
          <w:p w:rsidR="0000085E" w:rsidRPr="00F374A1" w:rsidRDefault="0000085E" w:rsidP="0000085E">
            <w:pPr>
              <w:jc w:val="both"/>
              <w:rPr>
                <w:rFonts w:ascii="Arial" w:hAnsi="Arial" w:cs="Arial"/>
                <w:lang w:val="es-EC"/>
              </w:rPr>
            </w:pPr>
            <w:r w:rsidRPr="00F374A1">
              <w:rPr>
                <w:rFonts w:ascii="Arial" w:hAnsi="Arial" w:cs="Arial"/>
                <w:lang w:val="es-EC"/>
              </w:rPr>
              <w:t>D</w:t>
            </w:r>
          </w:p>
        </w:tc>
        <w:tc>
          <w:tcPr>
            <w:tcW w:w="8388" w:type="dxa"/>
          </w:tcPr>
          <w:p w:rsidR="0000085E" w:rsidRPr="00F374A1" w:rsidRDefault="0000085E" w:rsidP="0000085E">
            <w:pPr>
              <w:jc w:val="both"/>
              <w:rPr>
                <w:rFonts w:ascii="Arial" w:hAnsi="Arial" w:cs="Arial"/>
                <w:lang w:val="es-EC"/>
              </w:rPr>
            </w:pPr>
            <w:r w:rsidRPr="00F374A1">
              <w:rPr>
                <w:rFonts w:ascii="Arial" w:hAnsi="Arial" w:cs="Arial"/>
                <w:lang w:val="es-EC"/>
              </w:rPr>
              <w:t>= (6.4641)d</w:t>
            </w:r>
          </w:p>
        </w:tc>
      </w:tr>
    </w:tbl>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Si se asume un empaquetamiento hexagonal, el taponamiento estable de pequeños granos de arena sobre los espacios entre granos de arena grandes, ocurre cuando el diámetro del circulo inscrito en el espacio entre granos de arena grandes es aproximadamente dos veces el diámetro de los granos pequeños. </w:t>
      </w:r>
    </w:p>
    <w:p w:rsidR="0000085E" w:rsidRPr="00F374A1" w:rsidRDefault="0000085E" w:rsidP="0000085E">
      <w:pPr>
        <w:jc w:val="both"/>
        <w:rPr>
          <w:rFonts w:ascii="Arial" w:hAnsi="Arial" w:cs="Arial"/>
          <w:lang w:val="es-EC"/>
        </w:rPr>
      </w:pPr>
    </w:p>
    <w:p w:rsidR="0000085E" w:rsidRPr="00F374A1" w:rsidRDefault="002979E5" w:rsidP="0000085E">
      <w:pPr>
        <w:jc w:val="center"/>
        <w:rPr>
          <w:rFonts w:ascii="Arial" w:hAnsi="Arial" w:cs="Arial"/>
          <w:lang w:val="es-EC"/>
        </w:rPr>
      </w:pPr>
      <w:r>
        <w:rPr>
          <w:rFonts w:ascii="Arial" w:hAnsi="Arial" w:cs="Arial"/>
          <w:noProof/>
          <w:lang w:val="es-ES" w:eastAsia="es-ES"/>
        </w:rPr>
        <w:drawing>
          <wp:inline distT="0" distB="0" distL="0" distR="0">
            <wp:extent cx="3286125" cy="2105025"/>
            <wp:effectExtent l="19050" t="19050" r="28575" b="28575"/>
            <wp:docPr id="6" name="Imagen 6" descr="Stable 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ble Bridging"/>
                    <pic:cNvPicPr>
                      <a:picLocks noChangeAspect="1" noChangeArrowheads="1"/>
                    </pic:cNvPicPr>
                  </pic:nvPicPr>
                  <pic:blipFill>
                    <a:blip r:embed="rId15"/>
                    <a:srcRect/>
                    <a:stretch>
                      <a:fillRect/>
                    </a:stretch>
                  </pic:blipFill>
                  <pic:spPr bwMode="auto">
                    <a:xfrm>
                      <a:off x="0" y="0"/>
                      <a:ext cx="3286125" cy="2105025"/>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FIG 2.2. d’ =  diámetro de la partícula que tapona</w:t>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d = diámetro de la garganta de poro</w:t>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Si d ≤ 2d’ se formaran puentes estables</w:t>
      </w:r>
    </w:p>
    <w:p w:rsidR="0000085E" w:rsidRPr="00F374A1" w:rsidRDefault="0000085E" w:rsidP="0000085E">
      <w:pPr>
        <w:jc w:val="both"/>
        <w:rPr>
          <w:rFonts w:ascii="Arial" w:hAnsi="Arial" w:cs="Arial"/>
          <w:b/>
          <w:sz w:val="16"/>
          <w:szCs w:val="16"/>
          <w:lang w:val="es-EC"/>
        </w:rPr>
      </w:pPr>
      <w:r w:rsidRPr="00F374A1">
        <w:rPr>
          <w:rFonts w:ascii="Arial" w:hAnsi="Arial" w:cs="Arial"/>
          <w:b/>
          <w:sz w:val="16"/>
          <w:szCs w:val="16"/>
          <w:lang w:val="es-EC"/>
        </w:rPr>
        <w:t>*Cortesía de Andespetroleum</w:t>
      </w:r>
    </w:p>
    <w:p w:rsidR="0000085E" w:rsidRPr="00F374A1" w:rsidRDefault="0000085E" w:rsidP="0000085E">
      <w:pPr>
        <w:rPr>
          <w:rFonts w:ascii="Arial" w:hAnsi="Arial" w:cs="Arial"/>
          <w:b/>
          <w:szCs w:val="16"/>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Relacionando estos principios básicos al taponamiento de formación, es evidente que partículas con un diámetro aproximadamente 1/13 del tamaño del grano de arena de formación promedio formara un puente o tapón en la apertura de la garganta del poro y no pasara a la matriz de formación.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Partículas con diámetros menores a 1/13 del diámetro del grano de arena de la formación promedio, invadirán el espacio del poro y posiblemente serán atrapados en la matriz de la formación.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Una vez entreverados con un fluido fluyendo por el medio poroso, las varias partículas migran mediante 4 mecanismos:</w:t>
      </w:r>
    </w:p>
    <w:p w:rsidR="0000085E" w:rsidRPr="00F374A1" w:rsidRDefault="0000085E" w:rsidP="0000085E">
      <w:pPr>
        <w:ind w:left="3402"/>
        <w:jc w:val="both"/>
        <w:rPr>
          <w:rFonts w:ascii="Arial" w:hAnsi="Arial" w:cs="Arial"/>
          <w:lang w:val="es-EC"/>
        </w:rPr>
      </w:pPr>
    </w:p>
    <w:p w:rsidR="0000085E" w:rsidRPr="00F374A1" w:rsidRDefault="0000085E" w:rsidP="0000085E">
      <w:pPr>
        <w:numPr>
          <w:ilvl w:val="0"/>
          <w:numId w:val="12"/>
        </w:numPr>
        <w:spacing w:line="480" w:lineRule="auto"/>
        <w:ind w:left="3969"/>
        <w:jc w:val="both"/>
        <w:rPr>
          <w:rFonts w:ascii="Arial" w:hAnsi="Arial" w:cs="Arial"/>
          <w:lang w:val="es-EC"/>
        </w:rPr>
      </w:pPr>
      <w:r w:rsidRPr="00F374A1">
        <w:rPr>
          <w:rFonts w:ascii="Arial" w:hAnsi="Arial" w:cs="Arial"/>
          <w:lang w:val="es-EC"/>
        </w:rPr>
        <w:t xml:space="preserve">Difusión </w:t>
      </w:r>
    </w:p>
    <w:p w:rsidR="0000085E" w:rsidRPr="00F374A1" w:rsidRDefault="0000085E" w:rsidP="0000085E">
      <w:pPr>
        <w:numPr>
          <w:ilvl w:val="0"/>
          <w:numId w:val="12"/>
        </w:numPr>
        <w:spacing w:line="480" w:lineRule="auto"/>
        <w:ind w:left="3969"/>
        <w:jc w:val="both"/>
        <w:rPr>
          <w:rFonts w:ascii="Arial" w:hAnsi="Arial" w:cs="Arial"/>
          <w:lang w:val="es-EC"/>
        </w:rPr>
      </w:pPr>
      <w:r w:rsidRPr="00F374A1">
        <w:rPr>
          <w:rFonts w:ascii="Arial" w:hAnsi="Arial" w:cs="Arial"/>
          <w:lang w:val="es-EC"/>
        </w:rPr>
        <w:t>Acumulación</w:t>
      </w:r>
    </w:p>
    <w:p w:rsidR="0000085E" w:rsidRPr="00F374A1" w:rsidRDefault="0000085E" w:rsidP="0000085E">
      <w:pPr>
        <w:numPr>
          <w:ilvl w:val="0"/>
          <w:numId w:val="12"/>
        </w:numPr>
        <w:spacing w:line="480" w:lineRule="auto"/>
        <w:ind w:left="3969"/>
        <w:jc w:val="both"/>
        <w:rPr>
          <w:rFonts w:ascii="Arial" w:hAnsi="Arial" w:cs="Arial"/>
          <w:lang w:val="es-EC"/>
        </w:rPr>
      </w:pPr>
      <w:r w:rsidRPr="00F374A1">
        <w:rPr>
          <w:rFonts w:ascii="Arial" w:hAnsi="Arial" w:cs="Arial"/>
          <w:lang w:val="es-EC"/>
        </w:rPr>
        <w:t>Sedimentación</w:t>
      </w:r>
    </w:p>
    <w:p w:rsidR="0000085E" w:rsidRPr="00F374A1" w:rsidRDefault="0000085E" w:rsidP="0000085E">
      <w:pPr>
        <w:numPr>
          <w:ilvl w:val="0"/>
          <w:numId w:val="12"/>
        </w:numPr>
        <w:spacing w:line="480" w:lineRule="auto"/>
        <w:ind w:left="3969"/>
        <w:jc w:val="both"/>
        <w:rPr>
          <w:rFonts w:ascii="Arial" w:hAnsi="Arial" w:cs="Arial"/>
          <w:lang w:val="es-EC"/>
        </w:rPr>
      </w:pPr>
      <w:r w:rsidRPr="00F374A1">
        <w:rPr>
          <w:rFonts w:ascii="Arial" w:hAnsi="Arial" w:cs="Arial"/>
          <w:lang w:val="es-EC"/>
        </w:rPr>
        <w:t>Hidrodinámico</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El transporte de partículas finas es afectado por seis factores:</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13"/>
        </w:numPr>
        <w:spacing w:line="480" w:lineRule="auto"/>
        <w:ind w:left="3969"/>
        <w:jc w:val="both"/>
        <w:rPr>
          <w:rFonts w:ascii="Arial" w:hAnsi="Arial" w:cs="Arial"/>
          <w:lang w:val="es-EC"/>
        </w:rPr>
      </w:pPr>
      <w:r w:rsidRPr="00F374A1">
        <w:rPr>
          <w:rFonts w:ascii="Arial" w:hAnsi="Arial" w:cs="Arial"/>
          <w:lang w:val="es-EC"/>
        </w:rPr>
        <w:t xml:space="preserve">Fuerzas Moleculares </w:t>
      </w:r>
    </w:p>
    <w:p w:rsidR="0000085E" w:rsidRPr="00F374A1" w:rsidRDefault="0000085E" w:rsidP="0000085E">
      <w:pPr>
        <w:numPr>
          <w:ilvl w:val="0"/>
          <w:numId w:val="13"/>
        </w:numPr>
        <w:spacing w:line="480" w:lineRule="auto"/>
        <w:ind w:left="3969"/>
        <w:jc w:val="both"/>
        <w:rPr>
          <w:rFonts w:ascii="Arial" w:hAnsi="Arial" w:cs="Arial"/>
          <w:lang w:val="es-EC"/>
        </w:rPr>
      </w:pPr>
      <w:r w:rsidRPr="00F374A1">
        <w:rPr>
          <w:rFonts w:ascii="Arial" w:hAnsi="Arial" w:cs="Arial"/>
          <w:lang w:val="es-EC"/>
        </w:rPr>
        <w:t>Interacciones Electro-Cinéticas</w:t>
      </w:r>
    </w:p>
    <w:p w:rsidR="0000085E" w:rsidRPr="00F374A1" w:rsidRDefault="0000085E" w:rsidP="0000085E">
      <w:pPr>
        <w:numPr>
          <w:ilvl w:val="0"/>
          <w:numId w:val="13"/>
        </w:numPr>
        <w:spacing w:line="480" w:lineRule="auto"/>
        <w:ind w:left="3969"/>
        <w:jc w:val="both"/>
        <w:rPr>
          <w:rFonts w:ascii="Arial" w:hAnsi="Arial" w:cs="Arial"/>
          <w:lang w:val="es-EC"/>
        </w:rPr>
      </w:pPr>
      <w:r w:rsidRPr="00F374A1">
        <w:rPr>
          <w:rFonts w:ascii="Arial" w:hAnsi="Arial" w:cs="Arial"/>
          <w:lang w:val="es-EC"/>
        </w:rPr>
        <w:t xml:space="preserve">Tensión Superficial </w:t>
      </w:r>
    </w:p>
    <w:p w:rsidR="0000085E" w:rsidRPr="00F374A1" w:rsidRDefault="0000085E" w:rsidP="0000085E">
      <w:pPr>
        <w:numPr>
          <w:ilvl w:val="0"/>
          <w:numId w:val="13"/>
        </w:numPr>
        <w:spacing w:line="480" w:lineRule="auto"/>
        <w:ind w:left="3969"/>
        <w:jc w:val="both"/>
        <w:rPr>
          <w:rFonts w:ascii="Arial" w:hAnsi="Arial" w:cs="Arial"/>
          <w:lang w:val="es-EC"/>
        </w:rPr>
      </w:pPr>
      <w:r w:rsidRPr="00F374A1">
        <w:rPr>
          <w:rFonts w:ascii="Arial" w:hAnsi="Arial" w:cs="Arial"/>
          <w:lang w:val="es-EC"/>
        </w:rPr>
        <w:t>Presión de Fluido</w:t>
      </w:r>
    </w:p>
    <w:p w:rsidR="0000085E" w:rsidRPr="00F374A1" w:rsidRDefault="0000085E" w:rsidP="0000085E">
      <w:pPr>
        <w:numPr>
          <w:ilvl w:val="0"/>
          <w:numId w:val="13"/>
        </w:numPr>
        <w:spacing w:line="480" w:lineRule="auto"/>
        <w:ind w:left="3969"/>
        <w:jc w:val="both"/>
        <w:rPr>
          <w:rFonts w:ascii="Arial" w:hAnsi="Arial" w:cs="Arial"/>
          <w:lang w:val="es-EC"/>
        </w:rPr>
      </w:pPr>
      <w:r w:rsidRPr="00F374A1">
        <w:rPr>
          <w:rFonts w:ascii="Arial" w:hAnsi="Arial" w:cs="Arial"/>
          <w:lang w:val="es-EC"/>
        </w:rPr>
        <w:t>Fricción</w:t>
      </w:r>
    </w:p>
    <w:p w:rsidR="0000085E" w:rsidRPr="00052023" w:rsidRDefault="0000085E" w:rsidP="0000085E">
      <w:pPr>
        <w:numPr>
          <w:ilvl w:val="0"/>
          <w:numId w:val="13"/>
        </w:numPr>
        <w:spacing w:line="480" w:lineRule="auto"/>
        <w:ind w:left="3969"/>
        <w:jc w:val="both"/>
        <w:rPr>
          <w:rFonts w:ascii="Arial" w:hAnsi="Arial" w:cs="Arial"/>
          <w:lang w:val="es-EC"/>
        </w:rPr>
      </w:pPr>
      <w:r w:rsidRPr="00F374A1">
        <w:rPr>
          <w:rFonts w:ascii="Arial" w:hAnsi="Arial" w:cs="Arial"/>
          <w:lang w:val="es-EC"/>
        </w:rPr>
        <w:t>Gravedad</w:t>
      </w: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Mientras las finas partículas se mueven por caminos tortuosos de flujo existentes en el medio poroso, ellas son capturadas, retenidas, y depositadas dentro de la matriz porosa. Como consecuencia, la textura de la matriz es alterada, reduciendo su porosidad y permeabilidad.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Los procesos que se llevan a cabo en el medio poroso pueden ser clasificados en tres grupos:</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14"/>
        </w:numPr>
        <w:spacing w:line="480" w:lineRule="auto"/>
        <w:ind w:left="3969"/>
        <w:jc w:val="both"/>
        <w:rPr>
          <w:rFonts w:ascii="Arial" w:hAnsi="Arial" w:cs="Arial"/>
          <w:lang w:val="es-EC"/>
        </w:rPr>
      </w:pPr>
      <w:r w:rsidRPr="00F374A1">
        <w:rPr>
          <w:rFonts w:ascii="Arial" w:hAnsi="Arial" w:cs="Arial"/>
          <w:lang w:val="es-EC"/>
        </w:rPr>
        <w:t>Procesos de la superficie de los poros</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Depositación</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Remoción</w:t>
      </w:r>
    </w:p>
    <w:p w:rsidR="0000085E" w:rsidRPr="00F374A1" w:rsidRDefault="0000085E" w:rsidP="0000085E">
      <w:pPr>
        <w:numPr>
          <w:ilvl w:val="0"/>
          <w:numId w:val="14"/>
        </w:numPr>
        <w:spacing w:line="480" w:lineRule="auto"/>
        <w:ind w:left="3969"/>
        <w:jc w:val="both"/>
        <w:rPr>
          <w:rFonts w:ascii="Arial" w:hAnsi="Arial" w:cs="Arial"/>
          <w:lang w:val="es-EC"/>
        </w:rPr>
      </w:pPr>
      <w:r w:rsidRPr="00F374A1">
        <w:rPr>
          <w:rFonts w:ascii="Arial" w:hAnsi="Arial" w:cs="Arial"/>
          <w:lang w:val="es-EC"/>
        </w:rPr>
        <w:t>Procesos en la garganta de los poros</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Taponamiento</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Destaponamiento</w:t>
      </w:r>
    </w:p>
    <w:p w:rsidR="0000085E" w:rsidRPr="00F374A1" w:rsidRDefault="0000085E" w:rsidP="0000085E">
      <w:pPr>
        <w:numPr>
          <w:ilvl w:val="0"/>
          <w:numId w:val="14"/>
        </w:numPr>
        <w:spacing w:line="480" w:lineRule="auto"/>
        <w:ind w:left="3969"/>
        <w:jc w:val="both"/>
        <w:rPr>
          <w:rFonts w:ascii="Arial" w:hAnsi="Arial" w:cs="Arial"/>
          <w:lang w:val="es-EC"/>
        </w:rPr>
      </w:pPr>
      <w:r w:rsidRPr="00F374A1">
        <w:rPr>
          <w:rFonts w:ascii="Arial" w:hAnsi="Arial" w:cs="Arial"/>
          <w:lang w:val="es-EC"/>
        </w:rPr>
        <w:t>Procesos con el volumen de los poros</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Formación de torta en situ</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Reducción de torta  en situ</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Migración</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 xml:space="preserve">Generación y Consumo </w:t>
      </w:r>
    </w:p>
    <w:p w:rsidR="0000085E" w:rsidRPr="00F374A1" w:rsidRDefault="0000085E" w:rsidP="0000085E">
      <w:pPr>
        <w:numPr>
          <w:ilvl w:val="1"/>
          <w:numId w:val="14"/>
        </w:numPr>
        <w:spacing w:line="480" w:lineRule="auto"/>
        <w:ind w:left="4395"/>
        <w:jc w:val="both"/>
        <w:rPr>
          <w:rFonts w:ascii="Arial" w:hAnsi="Arial" w:cs="Arial"/>
          <w:lang w:val="es-EC"/>
        </w:rPr>
      </w:pPr>
      <w:r w:rsidRPr="00F374A1">
        <w:rPr>
          <w:rFonts w:ascii="Arial" w:hAnsi="Arial" w:cs="Arial"/>
          <w:lang w:val="es-EC"/>
        </w:rPr>
        <w:t>Transporte o Intercambio de Interfase</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Los mecanismos fundamentales para generar partículas son:</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15"/>
        </w:numPr>
        <w:spacing w:line="480" w:lineRule="auto"/>
        <w:ind w:left="3969"/>
        <w:jc w:val="both"/>
        <w:rPr>
          <w:rFonts w:ascii="Arial" w:hAnsi="Arial" w:cs="Arial"/>
          <w:lang w:val="es-EC"/>
        </w:rPr>
      </w:pPr>
      <w:r w:rsidRPr="00F374A1">
        <w:rPr>
          <w:rFonts w:ascii="Arial" w:hAnsi="Arial" w:cs="Arial"/>
          <w:lang w:val="es-EC"/>
        </w:rPr>
        <w:t>Movilización hidrodinámica</w:t>
      </w:r>
    </w:p>
    <w:p w:rsidR="0000085E" w:rsidRPr="00F374A1" w:rsidRDefault="0000085E" w:rsidP="0000085E">
      <w:pPr>
        <w:numPr>
          <w:ilvl w:val="0"/>
          <w:numId w:val="15"/>
        </w:numPr>
        <w:spacing w:line="480" w:lineRule="auto"/>
        <w:ind w:left="3969"/>
        <w:jc w:val="both"/>
        <w:rPr>
          <w:rFonts w:ascii="Arial" w:hAnsi="Arial" w:cs="Arial"/>
          <w:lang w:val="es-EC"/>
        </w:rPr>
      </w:pPr>
      <w:r w:rsidRPr="00F374A1">
        <w:rPr>
          <w:rFonts w:ascii="Arial" w:hAnsi="Arial" w:cs="Arial"/>
          <w:lang w:val="es-EC"/>
        </w:rPr>
        <w:t>Expulsión coloidal</w:t>
      </w:r>
    </w:p>
    <w:p w:rsidR="0000085E" w:rsidRPr="00F374A1" w:rsidRDefault="0000085E" w:rsidP="0000085E">
      <w:pPr>
        <w:numPr>
          <w:ilvl w:val="0"/>
          <w:numId w:val="15"/>
        </w:numPr>
        <w:spacing w:line="480" w:lineRule="auto"/>
        <w:ind w:left="3969"/>
        <w:jc w:val="both"/>
        <w:rPr>
          <w:rFonts w:ascii="Arial" w:hAnsi="Arial" w:cs="Arial"/>
          <w:lang w:val="es-EC"/>
        </w:rPr>
      </w:pPr>
      <w:r w:rsidRPr="00F374A1">
        <w:rPr>
          <w:rFonts w:ascii="Arial" w:hAnsi="Arial" w:cs="Arial"/>
          <w:lang w:val="es-EC"/>
        </w:rPr>
        <w:t xml:space="preserve">Liberación de partículas debido a la pérdida de integridad de los granos de la roca debido a disolución química del cemento o compresión de la roca, aplastamiento o deformación. </w:t>
      </w:r>
    </w:p>
    <w:p w:rsidR="0000085E" w:rsidRPr="00F374A1" w:rsidRDefault="0000085E" w:rsidP="0000085E">
      <w:pPr>
        <w:numPr>
          <w:ilvl w:val="0"/>
          <w:numId w:val="15"/>
        </w:numPr>
        <w:spacing w:line="480" w:lineRule="auto"/>
        <w:ind w:left="3969"/>
        <w:jc w:val="both"/>
        <w:rPr>
          <w:rFonts w:ascii="Arial" w:hAnsi="Arial" w:cs="Arial"/>
          <w:lang w:val="es-EC"/>
        </w:rPr>
      </w:pPr>
      <w:r w:rsidRPr="00F374A1">
        <w:rPr>
          <w:rFonts w:ascii="Arial" w:hAnsi="Arial" w:cs="Arial"/>
          <w:lang w:val="es-EC"/>
        </w:rPr>
        <w:t xml:space="preserve">Formación química y físico-química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Los mecanismos fundamentales para la retención de partículas: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16"/>
        </w:numPr>
        <w:spacing w:line="480" w:lineRule="auto"/>
        <w:ind w:left="3969"/>
        <w:jc w:val="both"/>
        <w:rPr>
          <w:rFonts w:ascii="Arial" w:hAnsi="Arial" w:cs="Arial"/>
          <w:lang w:val="es-EC"/>
        </w:rPr>
      </w:pPr>
      <w:r w:rsidRPr="00F374A1">
        <w:rPr>
          <w:rFonts w:ascii="Arial" w:hAnsi="Arial" w:cs="Arial"/>
          <w:lang w:val="es-EC"/>
        </w:rPr>
        <w:t>Depositación en la superficie</w:t>
      </w:r>
    </w:p>
    <w:p w:rsidR="0000085E" w:rsidRPr="00F374A1" w:rsidRDefault="0000085E" w:rsidP="0000085E">
      <w:pPr>
        <w:numPr>
          <w:ilvl w:val="0"/>
          <w:numId w:val="16"/>
        </w:numPr>
        <w:spacing w:line="480" w:lineRule="auto"/>
        <w:ind w:left="3969"/>
        <w:jc w:val="both"/>
        <w:rPr>
          <w:rFonts w:ascii="Arial" w:hAnsi="Arial" w:cs="Arial"/>
          <w:lang w:val="es-EC"/>
        </w:rPr>
      </w:pPr>
      <w:r w:rsidRPr="00F374A1">
        <w:rPr>
          <w:rFonts w:ascii="Arial" w:hAnsi="Arial" w:cs="Arial"/>
          <w:lang w:val="es-EC"/>
        </w:rPr>
        <w:t>bloqueo de la  garganta del poro</w:t>
      </w:r>
    </w:p>
    <w:p w:rsidR="0000085E" w:rsidRPr="00F374A1" w:rsidRDefault="0000085E" w:rsidP="0000085E">
      <w:pPr>
        <w:numPr>
          <w:ilvl w:val="0"/>
          <w:numId w:val="16"/>
        </w:numPr>
        <w:spacing w:line="480" w:lineRule="auto"/>
        <w:ind w:left="3969"/>
        <w:jc w:val="both"/>
        <w:rPr>
          <w:rFonts w:ascii="Arial" w:hAnsi="Arial" w:cs="Arial"/>
          <w:lang w:val="es-EC"/>
        </w:rPr>
      </w:pPr>
      <w:r w:rsidRPr="00F374A1">
        <w:rPr>
          <w:rFonts w:ascii="Arial" w:hAnsi="Arial" w:cs="Arial"/>
          <w:lang w:val="es-EC"/>
        </w:rPr>
        <w:t>Llenado de poro y formación de torta filtro interna</w:t>
      </w:r>
    </w:p>
    <w:p w:rsidR="0000085E" w:rsidRPr="00F374A1" w:rsidRDefault="0000085E" w:rsidP="0000085E">
      <w:pPr>
        <w:numPr>
          <w:ilvl w:val="0"/>
          <w:numId w:val="16"/>
        </w:numPr>
        <w:spacing w:line="480" w:lineRule="auto"/>
        <w:ind w:left="3969"/>
        <w:jc w:val="both"/>
        <w:rPr>
          <w:rFonts w:ascii="Arial" w:hAnsi="Arial" w:cs="Arial"/>
          <w:lang w:val="es-EC"/>
        </w:rPr>
      </w:pPr>
      <w:r w:rsidRPr="00F374A1">
        <w:rPr>
          <w:rFonts w:ascii="Arial" w:hAnsi="Arial" w:cs="Arial"/>
          <w:lang w:val="es-EC"/>
        </w:rPr>
        <w:t xml:space="preserve">Tamizar y formación de torta de filtro externo </w:t>
      </w:r>
    </w:p>
    <w:p w:rsidR="0000085E" w:rsidRPr="00F374A1" w:rsidRDefault="0000085E" w:rsidP="0000085E">
      <w:pPr>
        <w:spacing w:line="480" w:lineRule="auto"/>
        <w:jc w:val="both"/>
        <w:rPr>
          <w:rFonts w:ascii="Arial" w:hAnsi="Arial" w:cs="Arial"/>
          <w:lang w:val="es-EC"/>
        </w:rPr>
      </w:pPr>
    </w:p>
    <w:p w:rsidR="0000085E" w:rsidRPr="00F374A1" w:rsidRDefault="0000085E" w:rsidP="0047791E">
      <w:pPr>
        <w:spacing w:line="480" w:lineRule="auto"/>
        <w:ind w:left="3420" w:hanging="1152"/>
        <w:jc w:val="both"/>
        <w:rPr>
          <w:rFonts w:ascii="Arial" w:hAnsi="Arial" w:cs="Arial"/>
          <w:b/>
          <w:lang w:val="es-EC"/>
        </w:rPr>
      </w:pPr>
      <w:r w:rsidRPr="00F374A1">
        <w:rPr>
          <w:rFonts w:ascii="Arial" w:hAnsi="Arial" w:cs="Arial"/>
          <w:b/>
          <w:lang w:val="es-EC"/>
        </w:rPr>
        <w:t xml:space="preserve">2.2.3.1.2. Arcillas en situ para Llenar los Espacios de los Poros. </w:t>
      </w: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La “arcilla” es un termino genérico, refiriéndose a varios tipos de minerales cristalinos. Los minerales de la arcilla ocupan una fracción grande de formaciones sedimentarias. Estos minerales son extremadamente pequeños, con forma tipo plato que pueden estar presentes en cristales de roca sedimentarias.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Las arcillas que se encuentran con mayor frecuencia en zonas de hidrocarburos son: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17"/>
        </w:numPr>
        <w:spacing w:line="480" w:lineRule="auto"/>
        <w:ind w:left="3969"/>
        <w:jc w:val="both"/>
        <w:rPr>
          <w:rFonts w:ascii="Arial" w:hAnsi="Arial" w:cs="Arial"/>
          <w:color w:val="FF0000"/>
          <w:lang w:val="es-EC"/>
        </w:rPr>
      </w:pPr>
      <w:r w:rsidRPr="00F374A1">
        <w:rPr>
          <w:rFonts w:ascii="Arial" w:hAnsi="Arial" w:cs="Arial"/>
          <w:lang w:val="es-EC"/>
        </w:rPr>
        <w:t xml:space="preserve">Montomorillonites, esmectitas o bentonita </w:t>
      </w:r>
    </w:p>
    <w:p w:rsidR="0000085E" w:rsidRPr="00F374A1" w:rsidRDefault="0000085E" w:rsidP="0000085E">
      <w:pPr>
        <w:numPr>
          <w:ilvl w:val="0"/>
          <w:numId w:val="17"/>
        </w:numPr>
        <w:spacing w:line="480" w:lineRule="auto"/>
        <w:ind w:left="3969"/>
        <w:jc w:val="both"/>
        <w:rPr>
          <w:rFonts w:ascii="Arial" w:hAnsi="Arial" w:cs="Arial"/>
          <w:lang w:val="es-EC"/>
        </w:rPr>
      </w:pPr>
      <w:r w:rsidRPr="00F374A1">
        <w:rPr>
          <w:rFonts w:ascii="Arial" w:hAnsi="Arial" w:cs="Arial"/>
          <w:lang w:val="es-EC"/>
        </w:rPr>
        <w:t xml:space="preserve">Ilitas </w:t>
      </w:r>
    </w:p>
    <w:p w:rsidR="0000085E" w:rsidRPr="00F374A1" w:rsidRDefault="0000085E" w:rsidP="0000085E">
      <w:pPr>
        <w:numPr>
          <w:ilvl w:val="0"/>
          <w:numId w:val="17"/>
        </w:numPr>
        <w:spacing w:line="480" w:lineRule="auto"/>
        <w:ind w:left="3969"/>
        <w:jc w:val="both"/>
        <w:rPr>
          <w:rFonts w:ascii="Arial" w:hAnsi="Arial" w:cs="Arial"/>
          <w:lang w:val="es-EC"/>
        </w:rPr>
      </w:pPr>
      <w:r w:rsidRPr="00F374A1">
        <w:rPr>
          <w:rFonts w:ascii="Arial" w:hAnsi="Arial" w:cs="Arial"/>
          <w:lang w:val="es-EC"/>
        </w:rPr>
        <w:t>Arcillas de capas mezcladas</w:t>
      </w:r>
    </w:p>
    <w:p w:rsidR="0000085E" w:rsidRPr="00F374A1" w:rsidRDefault="0000085E" w:rsidP="0000085E">
      <w:pPr>
        <w:numPr>
          <w:ilvl w:val="0"/>
          <w:numId w:val="17"/>
        </w:numPr>
        <w:spacing w:line="480" w:lineRule="auto"/>
        <w:ind w:left="3969"/>
        <w:jc w:val="both"/>
        <w:rPr>
          <w:rFonts w:ascii="Arial" w:hAnsi="Arial" w:cs="Arial"/>
          <w:lang w:val="es-EC"/>
        </w:rPr>
      </w:pPr>
      <w:r w:rsidRPr="00F374A1">
        <w:rPr>
          <w:rFonts w:ascii="Arial" w:hAnsi="Arial" w:cs="Arial"/>
          <w:lang w:val="es-EC"/>
        </w:rPr>
        <w:t xml:space="preserve">Caolinitas </w:t>
      </w:r>
    </w:p>
    <w:p w:rsidR="0000085E" w:rsidRPr="00F374A1" w:rsidRDefault="0000085E" w:rsidP="0000085E">
      <w:pPr>
        <w:numPr>
          <w:ilvl w:val="0"/>
          <w:numId w:val="17"/>
        </w:numPr>
        <w:spacing w:line="480" w:lineRule="auto"/>
        <w:ind w:left="3969"/>
        <w:jc w:val="both"/>
        <w:rPr>
          <w:rFonts w:ascii="Arial" w:hAnsi="Arial" w:cs="Arial"/>
          <w:lang w:val="es-EC"/>
        </w:rPr>
      </w:pPr>
      <w:r w:rsidRPr="00F374A1">
        <w:rPr>
          <w:rFonts w:ascii="Arial" w:hAnsi="Arial" w:cs="Arial"/>
          <w:lang w:val="es-EC"/>
        </w:rPr>
        <w:t xml:space="preserve">Cloritas </w:t>
      </w:r>
    </w:p>
    <w:p w:rsidR="0000085E" w:rsidRPr="00F374A1" w:rsidRDefault="0000085E" w:rsidP="0000085E">
      <w:pPr>
        <w:spacing w:line="480" w:lineRule="auto"/>
        <w:ind w:left="3402"/>
        <w:jc w:val="both"/>
        <w:rPr>
          <w:rFonts w:ascii="Arial" w:hAnsi="Arial" w:cs="Arial"/>
          <w:color w:val="FF0000"/>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Existen tres procesos que llevan a la reducción de permeabilidad en formaciones sedimentarias con arcillas:</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18"/>
        </w:numPr>
        <w:spacing w:line="480" w:lineRule="auto"/>
        <w:ind w:left="3969"/>
        <w:jc w:val="both"/>
        <w:rPr>
          <w:rFonts w:ascii="Arial" w:hAnsi="Arial" w:cs="Arial"/>
          <w:lang w:val="es-EC"/>
        </w:rPr>
      </w:pPr>
      <w:r w:rsidRPr="00F374A1">
        <w:rPr>
          <w:rFonts w:ascii="Arial" w:hAnsi="Arial" w:cs="Arial"/>
          <w:lang w:val="es-EC"/>
        </w:rPr>
        <w:t xml:space="preserve">Bajo condiciones coloidales favorables, arcillas no hinchadoras, como kaolinites e illites, pueden ser liberadas de las superficies de los poros y de ahí migrar con el fluido fluyendo a través de la formación porosa. </w:t>
      </w:r>
    </w:p>
    <w:p w:rsidR="0000085E" w:rsidRPr="00F374A1" w:rsidRDefault="0000085E" w:rsidP="0000085E">
      <w:pPr>
        <w:numPr>
          <w:ilvl w:val="0"/>
          <w:numId w:val="18"/>
        </w:numPr>
        <w:spacing w:line="480" w:lineRule="auto"/>
        <w:ind w:left="3969"/>
        <w:jc w:val="both"/>
        <w:rPr>
          <w:rFonts w:ascii="Arial" w:hAnsi="Arial" w:cs="Arial"/>
          <w:lang w:val="es-EC"/>
        </w:rPr>
      </w:pPr>
      <w:r w:rsidRPr="00F374A1">
        <w:rPr>
          <w:rFonts w:ascii="Arial" w:hAnsi="Arial" w:cs="Arial"/>
          <w:lang w:val="es-EC"/>
        </w:rPr>
        <w:t>Para arcillas que se hinchan, como smectites y arcillas de capas mezcladas, primero se expanden bajo condiciones favorables, después se desintegran y migran.</w:t>
      </w:r>
    </w:p>
    <w:p w:rsidR="0000085E" w:rsidRPr="00F374A1" w:rsidRDefault="0000085E" w:rsidP="0000085E">
      <w:pPr>
        <w:numPr>
          <w:ilvl w:val="0"/>
          <w:numId w:val="18"/>
        </w:numPr>
        <w:spacing w:line="480" w:lineRule="auto"/>
        <w:ind w:left="3969"/>
        <w:jc w:val="both"/>
        <w:rPr>
          <w:rFonts w:ascii="Arial" w:hAnsi="Arial" w:cs="Arial"/>
          <w:lang w:val="es-EC"/>
        </w:rPr>
      </w:pPr>
      <w:r w:rsidRPr="00F374A1">
        <w:rPr>
          <w:rFonts w:ascii="Arial" w:hAnsi="Arial" w:cs="Arial"/>
          <w:lang w:val="es-EC"/>
        </w:rPr>
        <w:t xml:space="preserve">Los finos adheridos a las arcillas que se hinchan, se desprenden y liberan durante el hinchamiento de las ellas.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La hidratación de arcilla con agua se debe a la hidratación de los cationes unidos a la arcilla. La cantidad de hinchamiento depende de dos factores:</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numPr>
          <w:ilvl w:val="0"/>
          <w:numId w:val="22"/>
        </w:numPr>
        <w:spacing w:line="480" w:lineRule="auto"/>
        <w:ind w:left="3969"/>
        <w:jc w:val="both"/>
        <w:rPr>
          <w:rFonts w:ascii="Arial" w:hAnsi="Arial" w:cs="Arial"/>
          <w:lang w:val="es-EC"/>
        </w:rPr>
      </w:pPr>
      <w:r w:rsidRPr="00F374A1">
        <w:rPr>
          <w:rFonts w:ascii="Arial" w:hAnsi="Arial" w:cs="Arial"/>
          <w:lang w:val="es-EC"/>
        </w:rPr>
        <w:t>El catión absorbido en la arcillas</w:t>
      </w:r>
    </w:p>
    <w:p w:rsidR="0000085E" w:rsidRPr="00F374A1" w:rsidRDefault="0000085E" w:rsidP="0000085E">
      <w:pPr>
        <w:numPr>
          <w:ilvl w:val="0"/>
          <w:numId w:val="22"/>
        </w:numPr>
        <w:spacing w:line="480" w:lineRule="auto"/>
        <w:ind w:left="3969"/>
        <w:jc w:val="both"/>
        <w:rPr>
          <w:rFonts w:ascii="Arial" w:hAnsi="Arial" w:cs="Arial"/>
          <w:lang w:val="es-EC"/>
        </w:rPr>
      </w:pPr>
      <w:r w:rsidRPr="00F374A1">
        <w:rPr>
          <w:rFonts w:ascii="Arial" w:hAnsi="Arial" w:cs="Arial"/>
          <w:lang w:val="es-EC"/>
        </w:rPr>
        <w:t>La cantidad de sales en el fluido en contacto con la arcilla.</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Hay dos tipos de mecanismos de hinchamiento que puede ocurre debido a la interacción de arcillas e invasión de filtrado.</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 Hinchamiento cristalino (hidratación superficial) ocurre por la absorción de capas de agua en la superficie base cristalina de las partículas de arcilla. </w:t>
      </w:r>
    </w:p>
    <w:p w:rsidR="0000085E" w:rsidRPr="00F374A1" w:rsidRDefault="0000085E" w:rsidP="0000085E">
      <w:pPr>
        <w:spacing w:line="480" w:lineRule="auto"/>
        <w:ind w:left="3402"/>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El hinchamiento osmótico es causado por que la concentración de cationes es mayor entre las capas de arcilla que en el bulto de la solución.</w:t>
      </w:r>
    </w:p>
    <w:p w:rsidR="0000085E" w:rsidRPr="00F374A1" w:rsidRDefault="0000085E" w:rsidP="0000085E">
      <w:pPr>
        <w:jc w:val="both"/>
        <w:rPr>
          <w:rFonts w:ascii="Arial" w:hAnsi="Arial" w:cs="Arial"/>
          <w:lang w:val="es-EC"/>
        </w:rPr>
      </w:pP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En los reservorios M1 y U inferior del bloque Tarapoa hay caolinitas. Este grupo de arcilla esta usualmente juntada de forma suelta a la roca anfitriona y puede ser movilizada por la infiltración de fluidos con salinidades por debajo la concentración de la sal critica para la liberación inducida coloidal de partículas o con tasas de flujo lo suficientemente altas para exceder el esfuerzo cortante necesario para cargar las partículas finas lejos de la superficies de los poros. </w:t>
      </w:r>
    </w:p>
    <w:p w:rsidR="0000085E" w:rsidRPr="00F374A1" w:rsidRDefault="0000085E" w:rsidP="0000085E">
      <w:pPr>
        <w:spacing w:line="480" w:lineRule="auto"/>
        <w:jc w:val="both"/>
        <w:rPr>
          <w:rFonts w:ascii="Arial" w:hAnsi="Arial" w:cs="Arial"/>
          <w:lang w:val="es-EC"/>
        </w:rPr>
      </w:pPr>
    </w:p>
    <w:p w:rsidR="0000085E" w:rsidRDefault="0000085E" w:rsidP="0000085E">
      <w:pPr>
        <w:spacing w:line="480" w:lineRule="auto"/>
        <w:jc w:val="both"/>
        <w:rPr>
          <w:rFonts w:ascii="Arial" w:hAnsi="Arial" w:cs="Arial"/>
          <w:lang w:val="es-EC"/>
        </w:rPr>
      </w:pPr>
      <w:r w:rsidRPr="00F374A1">
        <w:rPr>
          <w:rFonts w:ascii="Arial" w:hAnsi="Arial" w:cs="Arial"/>
          <w:lang w:val="es-EC"/>
        </w:rPr>
        <w:t>La Caolinita, es un mineral filosilicato común. La estructura de la caolinita esta compuesta de silicato de aluminio Al</w:t>
      </w:r>
      <w:r w:rsidRPr="00F374A1">
        <w:rPr>
          <w:rFonts w:ascii="Arial" w:hAnsi="Arial" w:cs="Arial"/>
          <w:vertAlign w:val="subscript"/>
          <w:lang w:val="es-EC"/>
        </w:rPr>
        <w:t>2</w:t>
      </w:r>
      <w:r w:rsidRPr="00F374A1">
        <w:rPr>
          <w:rFonts w:ascii="Arial" w:hAnsi="Arial" w:cs="Arial"/>
          <w:lang w:val="es-EC"/>
        </w:rPr>
        <w:t>Si</w:t>
      </w:r>
      <w:r w:rsidRPr="00F374A1">
        <w:rPr>
          <w:rFonts w:ascii="Arial" w:hAnsi="Arial" w:cs="Arial"/>
          <w:vertAlign w:val="subscript"/>
          <w:lang w:val="es-EC"/>
        </w:rPr>
        <w:t>2</w:t>
      </w:r>
      <w:r w:rsidRPr="00F374A1">
        <w:rPr>
          <w:rFonts w:ascii="Arial" w:hAnsi="Arial" w:cs="Arial"/>
          <w:lang w:val="es-EC"/>
        </w:rPr>
        <w:t>O</w:t>
      </w:r>
      <w:r w:rsidRPr="00F374A1">
        <w:rPr>
          <w:rFonts w:ascii="Arial" w:hAnsi="Arial" w:cs="Arial"/>
          <w:vertAlign w:val="subscript"/>
          <w:lang w:val="es-EC"/>
        </w:rPr>
        <w:t>5</w:t>
      </w:r>
      <w:r w:rsidRPr="00F374A1">
        <w:rPr>
          <w:rFonts w:ascii="Arial" w:hAnsi="Arial" w:cs="Arial"/>
          <w:lang w:val="es-EC"/>
        </w:rPr>
        <w:t>(OH)</w:t>
      </w:r>
      <w:r w:rsidRPr="00F374A1">
        <w:rPr>
          <w:rFonts w:ascii="Arial" w:hAnsi="Arial" w:cs="Arial"/>
          <w:vertAlign w:val="subscript"/>
          <w:lang w:val="es-EC"/>
        </w:rPr>
        <w:t>4</w:t>
      </w:r>
      <w:r w:rsidRPr="00F374A1">
        <w:rPr>
          <w:rFonts w:ascii="Arial" w:hAnsi="Arial" w:cs="Arial"/>
          <w:lang w:val="es-EC"/>
        </w:rPr>
        <w:t xml:space="preserve">. Su formación se debe a la descomposición del feldespato por la acción del agua y del dióxido de carbono. </w:t>
      </w:r>
    </w:p>
    <w:p w:rsidR="00052023" w:rsidRDefault="00052023" w:rsidP="0000085E">
      <w:pPr>
        <w:spacing w:line="480" w:lineRule="auto"/>
        <w:jc w:val="both"/>
        <w:rPr>
          <w:rFonts w:ascii="Arial" w:hAnsi="Arial" w:cs="Arial"/>
          <w:lang w:val="es-EC"/>
        </w:rPr>
      </w:pPr>
    </w:p>
    <w:p w:rsidR="00052023" w:rsidRDefault="00052023" w:rsidP="0000085E">
      <w:pPr>
        <w:spacing w:line="480" w:lineRule="auto"/>
        <w:jc w:val="both"/>
        <w:rPr>
          <w:rFonts w:ascii="Arial" w:hAnsi="Arial" w:cs="Arial"/>
          <w:lang w:val="es-EC"/>
        </w:rPr>
      </w:pPr>
    </w:p>
    <w:p w:rsidR="00052023" w:rsidRPr="00F374A1" w:rsidRDefault="00052023" w:rsidP="0000085E">
      <w:pPr>
        <w:spacing w:line="480" w:lineRule="auto"/>
        <w:jc w:val="both"/>
        <w:rPr>
          <w:rFonts w:ascii="Arial" w:hAnsi="Arial" w:cs="Arial"/>
          <w:lang w:val="es-EC"/>
        </w:rPr>
      </w:pPr>
    </w:p>
    <w:p w:rsidR="0000085E" w:rsidRPr="00F374A1" w:rsidRDefault="0000085E" w:rsidP="0000085E">
      <w:pPr>
        <w:jc w:val="both"/>
        <w:rPr>
          <w:rFonts w:ascii="Arial" w:hAnsi="Arial" w:cs="Arial"/>
          <w:lang w:val="es-EC"/>
        </w:rPr>
      </w:pPr>
    </w:p>
    <w:p w:rsidR="0000085E" w:rsidRDefault="0000085E" w:rsidP="0000085E">
      <w:pPr>
        <w:ind w:left="1418"/>
        <w:jc w:val="both"/>
        <w:rPr>
          <w:rFonts w:ascii="Arial" w:hAnsi="Arial" w:cs="Arial"/>
          <w:b/>
          <w:szCs w:val="28"/>
          <w:lang w:val="es-EC"/>
        </w:rPr>
      </w:pPr>
      <w:r w:rsidRPr="00F374A1">
        <w:rPr>
          <w:rFonts w:ascii="Arial" w:hAnsi="Arial" w:cs="Arial"/>
          <w:b/>
          <w:szCs w:val="28"/>
          <w:lang w:val="es-EC"/>
        </w:rPr>
        <w:t xml:space="preserve">2.2.3.2. Reducción permeabilidad relativa del petróleo. </w:t>
      </w:r>
    </w:p>
    <w:p w:rsidR="00052023" w:rsidRPr="00F374A1" w:rsidRDefault="00052023" w:rsidP="0000085E">
      <w:pPr>
        <w:ind w:left="1418"/>
        <w:jc w:val="both"/>
        <w:rPr>
          <w:rFonts w:ascii="Arial" w:hAnsi="Arial" w:cs="Arial"/>
          <w:b/>
          <w:szCs w:val="28"/>
          <w:lang w:val="es-EC"/>
        </w:rPr>
      </w:pPr>
    </w:p>
    <w:p w:rsidR="0000085E" w:rsidRPr="00F374A1" w:rsidRDefault="0000085E" w:rsidP="0000085E">
      <w:pPr>
        <w:jc w:val="both"/>
        <w:rPr>
          <w:rFonts w:ascii="Arial" w:hAnsi="Arial" w:cs="Arial"/>
          <w:lang w:val="es-EC"/>
        </w:rPr>
      </w:pPr>
    </w:p>
    <w:p w:rsidR="0000085E" w:rsidRPr="00F374A1" w:rsidRDefault="0000085E" w:rsidP="0000085E">
      <w:pPr>
        <w:ind w:left="2268"/>
        <w:jc w:val="both"/>
        <w:rPr>
          <w:rFonts w:ascii="Arial" w:hAnsi="Arial" w:cs="Arial"/>
          <w:b/>
          <w:lang w:val="es-EC"/>
        </w:rPr>
      </w:pPr>
      <w:r w:rsidRPr="00F374A1">
        <w:rPr>
          <w:rFonts w:ascii="Arial" w:hAnsi="Arial" w:cs="Arial"/>
          <w:b/>
          <w:lang w:val="es-EC"/>
        </w:rPr>
        <w:t>2.2.3.2.1. Cambio de Mojabilidad e Incremento en la Saturación del Agua</w:t>
      </w:r>
    </w:p>
    <w:p w:rsidR="0000085E" w:rsidRPr="00F374A1" w:rsidRDefault="0000085E" w:rsidP="0000085E">
      <w:pPr>
        <w:ind w:left="2268"/>
        <w:jc w:val="both"/>
        <w:rPr>
          <w:rFonts w:ascii="Arial" w:hAnsi="Arial" w:cs="Arial"/>
          <w:b/>
          <w:lang w:val="es-EC"/>
        </w:rPr>
      </w:pPr>
    </w:p>
    <w:p w:rsidR="0000085E" w:rsidRPr="00F374A1" w:rsidRDefault="0000085E" w:rsidP="0000085E">
      <w:pPr>
        <w:jc w:val="both"/>
        <w:rPr>
          <w:rFonts w:ascii="Arial" w:hAnsi="Arial" w:cs="Arial"/>
          <w:b/>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Cuando dos fluidos inmiscibles como el agua y petróleo están juntos en contacto con una superficie de roca, uno de los fluidos se adhiere con mayor preferencia a la roca que el otro. El término mojabilidad se refiere a una medida con la que el fluido se adhiere de manera preferencial a la superficie. </w:t>
      </w:r>
    </w:p>
    <w:p w:rsidR="0000085E" w:rsidRPr="00F374A1" w:rsidRDefault="0000085E" w:rsidP="0000085E">
      <w:pPr>
        <w:jc w:val="both"/>
        <w:rPr>
          <w:rFonts w:ascii="Arial" w:hAnsi="Arial" w:cs="Arial"/>
          <w:lang w:val="es-EC"/>
        </w:rPr>
      </w:pPr>
    </w:p>
    <w:p w:rsidR="0000085E" w:rsidRPr="00F374A1" w:rsidRDefault="002979E5" w:rsidP="0000085E">
      <w:pPr>
        <w:jc w:val="center"/>
        <w:rPr>
          <w:rFonts w:ascii="Arial" w:hAnsi="Arial" w:cs="Arial"/>
          <w:lang w:val="es-EC"/>
        </w:rPr>
      </w:pPr>
      <w:r>
        <w:rPr>
          <w:rFonts w:ascii="Arial" w:hAnsi="Arial" w:cs="Arial"/>
          <w:noProof/>
          <w:lang w:val="es-ES" w:eastAsia="es-ES"/>
        </w:rPr>
        <w:drawing>
          <wp:inline distT="0" distB="0" distL="0" distR="0">
            <wp:extent cx="2038350" cy="1047750"/>
            <wp:effectExtent l="19050" t="19050" r="19050" b="19050"/>
            <wp:docPr id="7" name="Imagen 7" descr="Moj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jabilidad"/>
                    <pic:cNvPicPr>
                      <a:picLocks noChangeAspect="1" noChangeArrowheads="1"/>
                    </pic:cNvPicPr>
                  </pic:nvPicPr>
                  <pic:blipFill>
                    <a:blip r:embed="rId16"/>
                    <a:srcRect/>
                    <a:stretch>
                      <a:fillRect/>
                    </a:stretch>
                  </pic:blipFill>
                  <pic:spPr bwMode="auto">
                    <a:xfrm>
                      <a:off x="0" y="0"/>
                      <a:ext cx="2038350" cy="1047750"/>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FIG 2.3. Mojabilidad</w:t>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Ø = ángulo de contacto</w:t>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Ø &lt; 90</w:t>
      </w:r>
      <w:r w:rsidRPr="00F374A1">
        <w:rPr>
          <w:rFonts w:ascii="Arial" w:hAnsi="Arial" w:cs="Arial"/>
          <w:b/>
          <w:sz w:val="16"/>
          <w:szCs w:val="16"/>
          <w:lang w:val="es-EC"/>
        </w:rPr>
        <w:sym w:font="Symbol" w:char="F0B0"/>
      </w:r>
      <w:r w:rsidRPr="00F374A1">
        <w:rPr>
          <w:rFonts w:ascii="Arial" w:hAnsi="Arial" w:cs="Arial"/>
          <w:b/>
          <w:sz w:val="16"/>
          <w:szCs w:val="16"/>
          <w:lang w:val="es-EC"/>
        </w:rPr>
        <w:t xml:space="preserve"> mojado por agua</w:t>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Ø &gt; 90</w:t>
      </w:r>
      <w:r w:rsidRPr="00F374A1">
        <w:rPr>
          <w:rFonts w:ascii="Arial" w:hAnsi="Arial" w:cs="Arial"/>
          <w:b/>
          <w:sz w:val="16"/>
          <w:szCs w:val="16"/>
          <w:lang w:val="es-EC"/>
        </w:rPr>
        <w:sym w:font="Symbol" w:char="F0B0"/>
      </w:r>
      <w:r w:rsidRPr="00F374A1">
        <w:rPr>
          <w:rFonts w:ascii="Arial" w:hAnsi="Arial" w:cs="Arial"/>
          <w:b/>
          <w:sz w:val="16"/>
          <w:szCs w:val="16"/>
          <w:lang w:val="es-EC"/>
        </w:rPr>
        <w:t xml:space="preserve"> mojado por petróleo </w:t>
      </w:r>
    </w:p>
    <w:p w:rsidR="0000085E" w:rsidRPr="00F374A1" w:rsidRDefault="0000085E" w:rsidP="0000085E">
      <w:pPr>
        <w:rPr>
          <w:rFonts w:ascii="Arial" w:hAnsi="Arial" w:cs="Arial"/>
          <w:b/>
          <w:sz w:val="16"/>
          <w:szCs w:val="16"/>
          <w:lang w:val="es-EC"/>
        </w:rPr>
      </w:pPr>
      <w:r w:rsidRPr="00F374A1">
        <w:rPr>
          <w:rFonts w:ascii="Arial" w:hAnsi="Arial" w:cs="Arial"/>
          <w:b/>
          <w:sz w:val="16"/>
          <w:szCs w:val="16"/>
          <w:lang w:val="es-EC"/>
        </w:rPr>
        <w:t>*Cortesía de Andespetroleum</w:t>
      </w: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Cuando dos fluidos inmiscibles como petróleo y agua están fluyendo a través del medio poroso, cada fluido tiene lo que se denomina su propio Permeabilidad Efectiva. Las permeabilidades efectivas están directamente relacionadas con la saturación de cada fluido. </w:t>
      </w:r>
    </w:p>
    <w:p w:rsidR="0000085E" w:rsidRPr="00F374A1" w:rsidRDefault="0000085E" w:rsidP="0000085E">
      <w:pPr>
        <w:jc w:val="both"/>
        <w:rPr>
          <w:rFonts w:ascii="Arial" w:hAnsi="Arial" w:cs="Arial"/>
          <w:highlight w:val="yellow"/>
          <w:lang w:val="es-EC"/>
        </w:rPr>
      </w:pPr>
    </w:p>
    <w:p w:rsidR="0000085E" w:rsidRPr="00F374A1" w:rsidRDefault="002979E5" w:rsidP="0000085E">
      <w:pPr>
        <w:jc w:val="center"/>
        <w:rPr>
          <w:rFonts w:ascii="Arial" w:hAnsi="Arial" w:cs="Arial"/>
          <w:highlight w:val="yellow"/>
          <w:lang w:val="es-EC"/>
        </w:rPr>
      </w:pPr>
      <w:r>
        <w:rPr>
          <w:rFonts w:ascii="Arial" w:hAnsi="Arial" w:cs="Arial"/>
          <w:noProof/>
          <w:lang w:val="es-ES" w:eastAsia="es-ES"/>
        </w:rPr>
        <w:drawing>
          <wp:inline distT="0" distB="0" distL="0" distR="0">
            <wp:extent cx="3886200" cy="2371725"/>
            <wp:effectExtent l="19050" t="19050" r="19050" b="28575"/>
            <wp:docPr id="8" name="Imagen 8" descr="Efective perm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ective permeability"/>
                    <pic:cNvPicPr>
                      <a:picLocks noChangeAspect="1" noChangeArrowheads="1"/>
                    </pic:cNvPicPr>
                  </pic:nvPicPr>
                  <pic:blipFill>
                    <a:blip r:embed="rId17"/>
                    <a:srcRect/>
                    <a:stretch>
                      <a:fillRect/>
                    </a:stretch>
                  </pic:blipFill>
                  <pic:spPr bwMode="auto">
                    <a:xfrm>
                      <a:off x="0" y="0"/>
                      <a:ext cx="3886200" cy="2371725"/>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FIG 2.4. Permeabilidad Efectiva y Permeabilidad Relativa</w:t>
      </w:r>
    </w:p>
    <w:p w:rsidR="0000085E" w:rsidRPr="00F374A1" w:rsidRDefault="0000085E" w:rsidP="0000085E">
      <w:pPr>
        <w:rPr>
          <w:rFonts w:ascii="Arial" w:hAnsi="Arial" w:cs="Arial"/>
          <w:lang w:val="es-EC"/>
        </w:rPr>
      </w:pPr>
      <w:r w:rsidRPr="00F374A1">
        <w:rPr>
          <w:rFonts w:ascii="Arial" w:hAnsi="Arial" w:cs="Arial"/>
          <w:b/>
          <w:sz w:val="16"/>
          <w:lang w:val="es-EC"/>
        </w:rPr>
        <w:t>*Cortesía de Andespetroleum</w:t>
      </w:r>
    </w:p>
    <w:p w:rsidR="0000085E" w:rsidRPr="00F374A1" w:rsidRDefault="0000085E" w:rsidP="0000085E">
      <w:pPr>
        <w:jc w:val="both"/>
        <w:rPr>
          <w:rFonts w:ascii="Arial" w:hAnsi="Arial" w:cs="Arial"/>
          <w:lang w:val="es-EC"/>
        </w:rPr>
      </w:pPr>
    </w:p>
    <w:p w:rsidR="0000085E" w:rsidRPr="00F374A1" w:rsidRDefault="0000085E" w:rsidP="0000085E">
      <w:pPr>
        <w:ind w:left="3402"/>
        <w:rPr>
          <w:rFonts w:ascii="Arial" w:hAnsi="Arial" w:cs="Arial"/>
          <w:b/>
          <w:lang w:val="es-EC"/>
        </w:rPr>
      </w:pPr>
      <w:r w:rsidRPr="00F374A1">
        <w:rPr>
          <w:rFonts w:ascii="Arial" w:hAnsi="Arial" w:cs="Arial"/>
          <w:b/>
          <w:lang w:val="es-EC"/>
        </w:rPr>
        <w:t>2.2.3.2.1.1. Mojabilidad</w:t>
      </w:r>
    </w:p>
    <w:p w:rsidR="0000085E" w:rsidRPr="00F374A1" w:rsidRDefault="0000085E" w:rsidP="0000085E">
      <w:pPr>
        <w:rPr>
          <w:rFonts w:ascii="Arial" w:hAnsi="Arial" w:cs="Arial"/>
          <w:lang w:val="es-EC"/>
        </w:rPr>
      </w:pPr>
    </w:p>
    <w:p w:rsidR="0000085E" w:rsidRPr="00F374A1" w:rsidRDefault="0000085E" w:rsidP="0000085E">
      <w:pPr>
        <w:spacing w:line="480" w:lineRule="auto"/>
        <w:ind w:left="4678"/>
        <w:jc w:val="both"/>
        <w:rPr>
          <w:rFonts w:ascii="Arial" w:hAnsi="Arial" w:cs="Arial"/>
          <w:lang w:val="es-EC"/>
        </w:rPr>
      </w:pPr>
      <w:r w:rsidRPr="00F374A1">
        <w:rPr>
          <w:rFonts w:ascii="Arial" w:hAnsi="Arial" w:cs="Arial"/>
          <w:lang w:val="es-EC"/>
        </w:rPr>
        <w:t>La mojabilidad es un término descriptivo usado para indicar si una superficie rocosa tiene la capacidad de ser revestido por una película de petróleo o agua. Los surfactantes pueden absorber en la interfase entre el líquido y la roca; y puede cambiar la carga eléctrica de la roca, alterando la mojabilidad.</w:t>
      </w:r>
    </w:p>
    <w:p w:rsidR="0000085E" w:rsidRPr="00F374A1" w:rsidRDefault="0000085E" w:rsidP="0000085E">
      <w:pPr>
        <w:spacing w:line="480" w:lineRule="auto"/>
        <w:ind w:left="4678"/>
        <w:rPr>
          <w:rFonts w:ascii="Arial" w:hAnsi="Arial" w:cs="Arial"/>
          <w:lang w:val="es-EC"/>
        </w:rPr>
      </w:pPr>
    </w:p>
    <w:p w:rsidR="0000085E" w:rsidRPr="00F374A1" w:rsidRDefault="0000085E" w:rsidP="0000085E">
      <w:pPr>
        <w:numPr>
          <w:ilvl w:val="0"/>
          <w:numId w:val="20"/>
        </w:numPr>
        <w:spacing w:line="480" w:lineRule="auto"/>
        <w:ind w:left="4962"/>
        <w:rPr>
          <w:rFonts w:ascii="Arial" w:hAnsi="Arial" w:cs="Arial"/>
          <w:lang w:val="es-EC"/>
        </w:rPr>
      </w:pPr>
      <w:r w:rsidRPr="00F374A1">
        <w:rPr>
          <w:rFonts w:ascii="Arial" w:hAnsi="Arial" w:cs="Arial"/>
          <w:lang w:val="es-EC"/>
        </w:rPr>
        <w:t>Arena y arcilla son mojadas por agua y tienen una carga negativa en la superficie.</w:t>
      </w:r>
    </w:p>
    <w:p w:rsidR="0000085E" w:rsidRPr="008539AB" w:rsidRDefault="0000085E" w:rsidP="0000085E">
      <w:pPr>
        <w:numPr>
          <w:ilvl w:val="0"/>
          <w:numId w:val="20"/>
        </w:numPr>
        <w:spacing w:line="480" w:lineRule="auto"/>
        <w:ind w:left="4962"/>
        <w:rPr>
          <w:rFonts w:ascii="Arial" w:hAnsi="Arial" w:cs="Arial"/>
          <w:b/>
          <w:lang w:val="es-EC"/>
        </w:rPr>
      </w:pPr>
      <w:r w:rsidRPr="00F374A1">
        <w:rPr>
          <w:rFonts w:ascii="Arial" w:hAnsi="Arial" w:cs="Arial"/>
          <w:lang w:val="es-EC"/>
        </w:rPr>
        <w:t>La caliza y dolomita son mojadas por agua y tienen una carga positiva de superficie en un rango de pH de 0 a 8.</w:t>
      </w:r>
    </w:p>
    <w:p w:rsidR="0000085E" w:rsidRPr="008539AB" w:rsidRDefault="0000085E" w:rsidP="0000085E">
      <w:pPr>
        <w:rPr>
          <w:rFonts w:ascii="Arial" w:hAnsi="Arial" w:cs="Arial"/>
          <w:b/>
          <w:lang w:val="es-EC"/>
        </w:rPr>
      </w:pPr>
    </w:p>
    <w:p w:rsidR="0000085E" w:rsidRDefault="0000085E" w:rsidP="0000085E">
      <w:pPr>
        <w:ind w:left="3402"/>
        <w:rPr>
          <w:rFonts w:ascii="Arial" w:hAnsi="Arial" w:cs="Arial"/>
          <w:b/>
          <w:lang w:val="es-EC"/>
        </w:rPr>
      </w:pPr>
      <w:r w:rsidRPr="00F374A1">
        <w:rPr>
          <w:rFonts w:ascii="Arial" w:hAnsi="Arial" w:cs="Arial"/>
          <w:b/>
          <w:lang w:val="es-EC"/>
        </w:rPr>
        <w:t>2.2.3.2.1.2. Bloqueo por emulsión</w:t>
      </w:r>
    </w:p>
    <w:p w:rsidR="00052023" w:rsidRPr="00F374A1" w:rsidRDefault="00052023" w:rsidP="0000085E">
      <w:pPr>
        <w:ind w:left="3402"/>
        <w:rPr>
          <w:rFonts w:ascii="Arial" w:hAnsi="Arial" w:cs="Arial"/>
          <w:b/>
          <w:lang w:val="es-EC"/>
        </w:rPr>
      </w:pPr>
    </w:p>
    <w:p w:rsidR="0000085E" w:rsidRPr="00F374A1" w:rsidRDefault="0000085E" w:rsidP="0000085E">
      <w:pPr>
        <w:ind w:left="360"/>
        <w:jc w:val="both"/>
        <w:rPr>
          <w:rFonts w:ascii="Arial" w:hAnsi="Arial" w:cs="Arial"/>
          <w:b/>
          <w:lang w:val="es-EC"/>
        </w:rPr>
      </w:pPr>
    </w:p>
    <w:p w:rsidR="0000085E" w:rsidRPr="00F374A1" w:rsidRDefault="0000085E" w:rsidP="0000085E">
      <w:pPr>
        <w:spacing w:line="480" w:lineRule="auto"/>
        <w:ind w:left="4678"/>
        <w:jc w:val="both"/>
        <w:rPr>
          <w:rFonts w:ascii="Arial" w:hAnsi="Arial" w:cs="Arial"/>
          <w:lang w:val="es-EC"/>
        </w:rPr>
      </w:pPr>
      <w:r w:rsidRPr="00F374A1">
        <w:rPr>
          <w:rFonts w:ascii="Arial" w:hAnsi="Arial" w:cs="Arial"/>
          <w:lang w:val="es-EC"/>
        </w:rPr>
        <w:t xml:space="preserve">Se define a una emulsión como un sistema que consiste de un líquido disperso en otro inmiscible usualmente en gotas mayores al tamaño coloidal. </w:t>
      </w:r>
    </w:p>
    <w:p w:rsidR="0000085E" w:rsidRPr="00F374A1" w:rsidRDefault="0000085E" w:rsidP="0000085E">
      <w:pPr>
        <w:spacing w:line="480" w:lineRule="auto"/>
        <w:ind w:left="4678"/>
        <w:jc w:val="both"/>
        <w:rPr>
          <w:rFonts w:ascii="Arial" w:hAnsi="Arial" w:cs="Arial"/>
          <w:lang w:val="es-EC"/>
        </w:rPr>
      </w:pPr>
    </w:p>
    <w:p w:rsidR="0000085E" w:rsidRPr="00F374A1" w:rsidRDefault="0000085E" w:rsidP="0000085E">
      <w:pPr>
        <w:spacing w:line="480" w:lineRule="auto"/>
        <w:ind w:left="4678"/>
        <w:jc w:val="both"/>
        <w:rPr>
          <w:rFonts w:ascii="Arial" w:hAnsi="Arial" w:cs="Arial"/>
          <w:lang w:val="es-EC"/>
        </w:rPr>
      </w:pPr>
      <w:r w:rsidRPr="00F374A1">
        <w:rPr>
          <w:rFonts w:ascii="Arial" w:hAnsi="Arial" w:cs="Arial"/>
          <w:lang w:val="es-EC"/>
        </w:rPr>
        <w:t>Emulsiones viscosas de agua y petróleo en la formación cerca del pozo pueden reducir drásticamente la productividad de pozos de petróleo.</w:t>
      </w:r>
    </w:p>
    <w:p w:rsidR="0000085E" w:rsidRPr="00F374A1" w:rsidRDefault="0000085E" w:rsidP="0000085E">
      <w:pPr>
        <w:spacing w:line="480" w:lineRule="auto"/>
        <w:ind w:left="4678"/>
        <w:jc w:val="both"/>
        <w:rPr>
          <w:rFonts w:ascii="Arial" w:hAnsi="Arial" w:cs="Arial"/>
          <w:lang w:val="es-EC"/>
        </w:rPr>
      </w:pPr>
    </w:p>
    <w:p w:rsidR="0000085E" w:rsidRPr="00052023" w:rsidRDefault="0000085E" w:rsidP="0000085E">
      <w:pPr>
        <w:spacing w:line="480" w:lineRule="auto"/>
        <w:ind w:left="4678"/>
        <w:rPr>
          <w:rFonts w:ascii="Arial" w:hAnsi="Arial" w:cs="Arial"/>
          <w:u w:val="single"/>
          <w:lang w:val="es-EC"/>
        </w:rPr>
      </w:pPr>
      <w:r w:rsidRPr="00052023">
        <w:rPr>
          <w:rFonts w:ascii="Arial" w:hAnsi="Arial" w:cs="Arial"/>
          <w:u w:val="single"/>
          <w:lang w:val="es-EC"/>
        </w:rPr>
        <w:t>Mecanismos de emulsión</w:t>
      </w:r>
    </w:p>
    <w:p w:rsidR="00052023" w:rsidRPr="00F374A1" w:rsidRDefault="00052023" w:rsidP="0000085E">
      <w:pPr>
        <w:spacing w:line="480" w:lineRule="auto"/>
        <w:ind w:left="4678"/>
        <w:rPr>
          <w:rFonts w:ascii="Arial" w:hAnsi="Arial" w:cs="Arial"/>
          <w:lang w:val="es-EC"/>
        </w:rPr>
      </w:pPr>
    </w:p>
    <w:p w:rsidR="0000085E" w:rsidRPr="00F374A1" w:rsidRDefault="0000085E" w:rsidP="0000085E">
      <w:pPr>
        <w:spacing w:line="480" w:lineRule="auto"/>
        <w:ind w:left="4678"/>
        <w:rPr>
          <w:rFonts w:ascii="Arial" w:hAnsi="Arial" w:cs="Arial"/>
          <w:lang w:val="es-EC"/>
        </w:rPr>
      </w:pPr>
      <w:r w:rsidRPr="00F374A1">
        <w:rPr>
          <w:rFonts w:ascii="Arial" w:hAnsi="Arial" w:cs="Arial"/>
          <w:lang w:val="es-EC"/>
        </w:rPr>
        <w:t>Los estabilizadores de las emulsiones son:</w:t>
      </w:r>
    </w:p>
    <w:p w:rsidR="0000085E" w:rsidRPr="00F374A1" w:rsidRDefault="0000085E" w:rsidP="0000085E">
      <w:pPr>
        <w:spacing w:line="480" w:lineRule="auto"/>
        <w:ind w:left="4678"/>
        <w:rPr>
          <w:rFonts w:ascii="Arial" w:hAnsi="Arial" w:cs="Arial"/>
          <w:lang w:val="es-EC"/>
        </w:rPr>
      </w:pPr>
    </w:p>
    <w:p w:rsidR="0000085E" w:rsidRPr="00F374A1" w:rsidRDefault="0000085E" w:rsidP="0000085E">
      <w:pPr>
        <w:numPr>
          <w:ilvl w:val="0"/>
          <w:numId w:val="21"/>
        </w:numPr>
        <w:spacing w:line="480" w:lineRule="auto"/>
        <w:ind w:left="4962"/>
        <w:rPr>
          <w:rFonts w:ascii="Arial" w:hAnsi="Arial" w:cs="Arial"/>
          <w:lang w:val="es-EC"/>
        </w:rPr>
      </w:pPr>
      <w:r w:rsidRPr="00F374A1">
        <w:rPr>
          <w:rFonts w:ascii="Arial" w:hAnsi="Arial" w:cs="Arial"/>
          <w:lang w:val="es-EC"/>
        </w:rPr>
        <w:t>Partículas finas de arcilla u otros materiales.</w:t>
      </w:r>
    </w:p>
    <w:p w:rsidR="0000085E" w:rsidRPr="00F374A1" w:rsidRDefault="0000085E" w:rsidP="0000085E">
      <w:pPr>
        <w:numPr>
          <w:ilvl w:val="0"/>
          <w:numId w:val="21"/>
        </w:numPr>
        <w:spacing w:line="480" w:lineRule="auto"/>
        <w:ind w:left="4962"/>
        <w:rPr>
          <w:rFonts w:ascii="Arial" w:hAnsi="Arial" w:cs="Arial"/>
          <w:lang w:val="es-EC"/>
        </w:rPr>
      </w:pPr>
      <w:r w:rsidRPr="00F374A1">
        <w:rPr>
          <w:rFonts w:ascii="Arial" w:hAnsi="Arial" w:cs="Arial"/>
          <w:lang w:val="es-EC"/>
        </w:rPr>
        <w:t>Asfáltenos</w:t>
      </w:r>
    </w:p>
    <w:p w:rsidR="0000085E" w:rsidRPr="00F374A1" w:rsidRDefault="0000085E" w:rsidP="0000085E">
      <w:pPr>
        <w:numPr>
          <w:ilvl w:val="0"/>
          <w:numId w:val="21"/>
        </w:numPr>
        <w:spacing w:line="480" w:lineRule="auto"/>
        <w:ind w:left="4962"/>
        <w:rPr>
          <w:rFonts w:ascii="Arial" w:hAnsi="Arial" w:cs="Arial"/>
          <w:lang w:val="es-EC"/>
        </w:rPr>
      </w:pPr>
      <w:r w:rsidRPr="00F374A1">
        <w:rPr>
          <w:rFonts w:ascii="Arial" w:hAnsi="Arial" w:cs="Arial"/>
          <w:lang w:val="es-EC"/>
        </w:rPr>
        <w:t>Surfactantes</w:t>
      </w:r>
    </w:p>
    <w:p w:rsidR="0000085E" w:rsidRPr="00F374A1" w:rsidRDefault="0000085E" w:rsidP="0000085E">
      <w:pPr>
        <w:spacing w:line="480" w:lineRule="auto"/>
        <w:ind w:left="4678" w:firstLine="720"/>
        <w:jc w:val="both"/>
        <w:rPr>
          <w:rFonts w:ascii="Arial" w:hAnsi="Arial" w:cs="Arial"/>
          <w:lang w:val="es-EC"/>
        </w:rPr>
      </w:pPr>
    </w:p>
    <w:p w:rsidR="0000085E" w:rsidRPr="00F374A1" w:rsidRDefault="0000085E" w:rsidP="0000085E">
      <w:pPr>
        <w:spacing w:line="480" w:lineRule="auto"/>
        <w:ind w:left="4678"/>
        <w:jc w:val="both"/>
        <w:rPr>
          <w:rFonts w:ascii="Arial" w:hAnsi="Arial" w:cs="Arial"/>
          <w:lang w:val="es-EC"/>
        </w:rPr>
      </w:pPr>
      <w:r w:rsidRPr="00F374A1">
        <w:rPr>
          <w:rFonts w:ascii="Arial" w:hAnsi="Arial" w:cs="Arial"/>
          <w:lang w:val="es-EC"/>
        </w:rPr>
        <w:t>El taponamiento de la formación puede ocurrir debido a la presencia de emulsiones en los poros de la formación.</w:t>
      </w:r>
    </w:p>
    <w:p w:rsidR="0000085E" w:rsidRPr="00F374A1" w:rsidRDefault="0000085E" w:rsidP="0000085E">
      <w:pPr>
        <w:spacing w:line="480" w:lineRule="auto"/>
        <w:ind w:left="4678"/>
        <w:jc w:val="both"/>
        <w:rPr>
          <w:rFonts w:ascii="Arial" w:hAnsi="Arial" w:cs="Arial"/>
          <w:lang w:val="es-EC"/>
        </w:rPr>
      </w:pPr>
    </w:p>
    <w:p w:rsidR="0000085E" w:rsidRPr="00F374A1" w:rsidRDefault="0000085E" w:rsidP="0000085E">
      <w:pPr>
        <w:spacing w:line="480" w:lineRule="auto"/>
        <w:ind w:left="4678"/>
        <w:jc w:val="both"/>
        <w:rPr>
          <w:rFonts w:ascii="Arial" w:hAnsi="Arial" w:cs="Arial"/>
          <w:lang w:val="es-EC"/>
        </w:rPr>
      </w:pPr>
      <w:r w:rsidRPr="00F374A1">
        <w:rPr>
          <w:rFonts w:ascii="Arial" w:hAnsi="Arial" w:cs="Arial"/>
          <w:lang w:val="es-EC"/>
        </w:rPr>
        <w:t xml:space="preserve">Los bloqueos por emulsión exhiben un efecto parecido al funcionamiento de una “válvula check”. El cual puede ser detectado comparando pruebas de inyectividad y producción. </w:t>
      </w:r>
    </w:p>
    <w:p w:rsidR="0000085E" w:rsidRPr="00F374A1" w:rsidRDefault="0000085E" w:rsidP="0000085E">
      <w:pPr>
        <w:rPr>
          <w:rFonts w:ascii="Arial" w:hAnsi="Arial" w:cs="Arial"/>
          <w:b/>
          <w:lang w:val="es-EC"/>
        </w:rPr>
      </w:pPr>
    </w:p>
    <w:p w:rsidR="0000085E" w:rsidRPr="00F374A1" w:rsidRDefault="0000085E" w:rsidP="0000085E">
      <w:pPr>
        <w:spacing w:line="480" w:lineRule="auto"/>
        <w:ind w:left="709"/>
        <w:jc w:val="both"/>
        <w:rPr>
          <w:rFonts w:ascii="Arial" w:hAnsi="Arial" w:cs="Arial"/>
          <w:b/>
          <w:lang w:val="es-EC"/>
        </w:rPr>
      </w:pPr>
      <w:r w:rsidRPr="00F374A1">
        <w:rPr>
          <w:rFonts w:ascii="Arial" w:hAnsi="Arial" w:cs="Arial"/>
          <w:b/>
          <w:lang w:val="es-EC"/>
        </w:rPr>
        <w:t>2.2.4. Daño por Perforación</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Una completación de hoyo revestido presenta nuevos apremios a una formación productora que puede afectar su productividad. La principal área de preocupación es el túnel de perforación en si y como sus características físicas lo hacen susceptible a taponamiento por sólidos contaminantes. </w:t>
      </w:r>
    </w:p>
    <w:p w:rsidR="0000085E" w:rsidRPr="00F374A1" w:rsidRDefault="0000085E" w:rsidP="0000085E">
      <w:pPr>
        <w:spacing w:line="480" w:lineRule="auto"/>
        <w:ind w:left="1418"/>
        <w:jc w:val="both"/>
        <w:rPr>
          <w:rFonts w:ascii="Arial" w:hAnsi="Arial" w:cs="Arial"/>
          <w:b/>
          <w:lang w:val="es-EC"/>
        </w:rPr>
      </w:pPr>
    </w:p>
    <w:p w:rsidR="0000085E" w:rsidRPr="00F374A1" w:rsidRDefault="0000085E" w:rsidP="004E4480">
      <w:pPr>
        <w:spacing w:line="480" w:lineRule="auto"/>
        <w:ind w:left="1418"/>
        <w:jc w:val="both"/>
        <w:rPr>
          <w:rFonts w:ascii="Arial" w:hAnsi="Arial" w:cs="Arial"/>
          <w:lang w:val="es-EC"/>
        </w:rPr>
      </w:pPr>
      <w:r w:rsidRPr="00F374A1">
        <w:rPr>
          <w:rFonts w:ascii="Arial" w:hAnsi="Arial" w:cs="Arial"/>
          <w:lang w:val="es-EC"/>
        </w:rPr>
        <w:t>En 1950 McDowell y Muskat, mediante trabajos, concluyeron que:</w:t>
      </w:r>
    </w:p>
    <w:p w:rsidR="0000085E" w:rsidRPr="004E4480" w:rsidRDefault="004E4480" w:rsidP="004E4480">
      <w:pPr>
        <w:ind w:left="1418"/>
        <w:jc w:val="both"/>
        <w:rPr>
          <w:rFonts w:ascii="Arial" w:hAnsi="Arial" w:cs="Arial"/>
          <w:b/>
          <w:lang w:val="es-EC"/>
        </w:rPr>
      </w:pPr>
      <w:r>
        <w:rPr>
          <w:rFonts w:ascii="Arial" w:hAnsi="Arial" w:cs="Arial"/>
          <w:b/>
          <w:lang w:val="es-EC"/>
        </w:rPr>
        <w:t xml:space="preserve">          </w:t>
      </w:r>
      <w:r w:rsidR="0000085E" w:rsidRPr="004E4480">
        <w:rPr>
          <w:rFonts w:ascii="Arial" w:hAnsi="Arial" w:cs="Arial"/>
          <w:b/>
          <w:lang w:val="es-EC"/>
        </w:rPr>
        <w:t xml:space="preserve">Para que un pozo tenga la productividad equivalente a una completación de hueco abierto, tiene que haber un mínimo de 4 disparos abiertos por pie y por lo menos 8 pulgadas de penetración. </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Harry McLeod, en el papel de la SPE 10649, “</w:t>
      </w:r>
      <w:r w:rsidRPr="00F374A1">
        <w:rPr>
          <w:rFonts w:ascii="Arial" w:hAnsi="Arial" w:cs="Arial"/>
          <w:i/>
          <w:lang w:val="es-EC"/>
        </w:rPr>
        <w:t xml:space="preserve">El Efecto de la condiciones de perforación sobre el Desempeño del Pozo”, </w:t>
      </w:r>
      <w:r w:rsidRPr="00F374A1">
        <w:rPr>
          <w:rFonts w:ascii="Arial" w:hAnsi="Arial" w:cs="Arial"/>
          <w:lang w:val="es-EC"/>
        </w:rPr>
        <w:t xml:space="preserve">plantea que alrededor de cada perforación hecha en la roca, existe una zona compactada con un grosor de alrededor de una media pulgada. La permeabilidad de esta zona compactada varía en un 10 a 25% la permeabilidad de la roca justo antes de perforar. La compactación toma lugar cuando el hoyo es creado por el impacto liner metálico cargado de forma desintegrada. </w:t>
      </w:r>
    </w:p>
    <w:p w:rsidR="0000085E" w:rsidRPr="00F374A1" w:rsidRDefault="0000085E" w:rsidP="0000085E">
      <w:pPr>
        <w:jc w:val="both"/>
        <w:rPr>
          <w:rFonts w:ascii="Arial" w:hAnsi="Arial" w:cs="Arial"/>
          <w:lang w:val="es-EC"/>
        </w:rPr>
      </w:pPr>
    </w:p>
    <w:p w:rsidR="0000085E" w:rsidRPr="00F374A1" w:rsidRDefault="002979E5" w:rsidP="0000085E">
      <w:pPr>
        <w:jc w:val="center"/>
        <w:rPr>
          <w:rFonts w:ascii="Arial" w:hAnsi="Arial" w:cs="Arial"/>
          <w:lang w:val="es-EC"/>
        </w:rPr>
      </w:pPr>
      <w:r>
        <w:rPr>
          <w:noProof/>
          <w:lang w:val="es-ES" w:eastAsia="es-ES"/>
        </w:rPr>
        <w:drawing>
          <wp:inline distT="0" distB="0" distL="0" distR="0">
            <wp:extent cx="3733800" cy="2943225"/>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733800" cy="2943225"/>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FIG 2.5. Túnel Típico de Perforación, Perforación Jet</w:t>
      </w:r>
    </w:p>
    <w:p w:rsidR="0000085E" w:rsidRPr="00F374A1" w:rsidRDefault="0000085E" w:rsidP="0000085E">
      <w:pPr>
        <w:rPr>
          <w:rFonts w:ascii="Arial" w:hAnsi="Arial" w:cs="Arial"/>
          <w:b/>
          <w:sz w:val="16"/>
          <w:szCs w:val="16"/>
          <w:lang w:val="es-EC"/>
        </w:rPr>
      </w:pPr>
      <w:r w:rsidRPr="00F374A1">
        <w:rPr>
          <w:rFonts w:ascii="Arial" w:hAnsi="Arial" w:cs="Arial"/>
          <w:b/>
          <w:sz w:val="16"/>
          <w:szCs w:val="16"/>
          <w:lang w:val="es-EC"/>
        </w:rPr>
        <w:t>*Cortesía de Andespetroleum</w:t>
      </w:r>
    </w:p>
    <w:p w:rsidR="0000085E" w:rsidRPr="00F374A1" w:rsidRDefault="0000085E" w:rsidP="0000085E">
      <w:pPr>
        <w:rPr>
          <w:rFonts w:ascii="Arial" w:hAnsi="Arial" w:cs="Arial"/>
          <w:b/>
          <w:sz w:val="16"/>
          <w:szCs w:val="16"/>
          <w:lang w:val="es-EC"/>
        </w:rPr>
      </w:pPr>
    </w:p>
    <w:p w:rsidR="0000085E" w:rsidRPr="00F374A1" w:rsidRDefault="0000085E" w:rsidP="0000085E">
      <w:pPr>
        <w:jc w:val="center"/>
        <w:rPr>
          <w:rFonts w:ascii="Arial" w:hAnsi="Arial" w:cs="Arial"/>
          <w:b/>
          <w:szCs w:val="16"/>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La permeabilidad de la zona compactada se puede reducir aun más por la presencia de tierra, fluidos de perforación, partícularmente cuando la presión empuja al fluido dentro de la perforación. Las permeabilidades de esta zona se  pueden reducir más abajo del 5% de la permeabilidad original. </w:t>
      </w:r>
    </w:p>
    <w:p w:rsidR="0000085E" w:rsidRPr="00F374A1" w:rsidRDefault="0000085E" w:rsidP="0000085E">
      <w:pPr>
        <w:jc w:val="both"/>
        <w:rPr>
          <w:rFonts w:ascii="Arial" w:hAnsi="Arial" w:cs="Arial"/>
          <w:lang w:val="es-EC"/>
        </w:rPr>
      </w:pPr>
    </w:p>
    <w:p w:rsidR="0000085E" w:rsidRPr="00F374A1" w:rsidRDefault="002979E5" w:rsidP="0000085E">
      <w:pPr>
        <w:jc w:val="center"/>
        <w:rPr>
          <w:rFonts w:ascii="Arial" w:hAnsi="Arial" w:cs="Arial"/>
          <w:lang w:val="es-EC"/>
        </w:rPr>
      </w:pPr>
      <w:r>
        <w:rPr>
          <w:noProof/>
          <w:lang w:val="es-ES" w:eastAsia="es-ES"/>
        </w:rPr>
        <w:drawing>
          <wp:inline distT="0" distB="0" distL="0" distR="0">
            <wp:extent cx="3524250" cy="263842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524250" cy="2638425"/>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FIG 2.6. Perforación Sobre Balance</w:t>
      </w:r>
    </w:p>
    <w:p w:rsidR="0000085E" w:rsidRPr="00F374A1" w:rsidRDefault="0000085E" w:rsidP="0000085E">
      <w:pPr>
        <w:rPr>
          <w:rFonts w:ascii="Arial" w:hAnsi="Arial" w:cs="Arial"/>
          <w:b/>
          <w:sz w:val="16"/>
          <w:szCs w:val="16"/>
          <w:lang w:val="es-EC"/>
        </w:rPr>
      </w:pPr>
      <w:r w:rsidRPr="00F374A1">
        <w:rPr>
          <w:rFonts w:ascii="Arial" w:hAnsi="Arial" w:cs="Arial"/>
          <w:b/>
          <w:sz w:val="16"/>
          <w:szCs w:val="16"/>
          <w:lang w:val="es-EC"/>
        </w:rPr>
        <w:t>*Cortesía de Andespetroleum</w:t>
      </w:r>
    </w:p>
    <w:p w:rsidR="0000085E" w:rsidRPr="00F374A1" w:rsidRDefault="0000085E" w:rsidP="0000085E">
      <w:pPr>
        <w:jc w:val="center"/>
        <w:rPr>
          <w:rFonts w:ascii="Arial" w:hAnsi="Arial" w:cs="Arial"/>
          <w:b/>
          <w:szCs w:val="16"/>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Si un pozo es perforado por completo con un fluido que no causa daño y si la permeabilidad de la  formación no has sido debilitada durante la perforación, la permeabilidad de la zona triturada es el 20% de la permeabilidad original de la roca, y la productividad del pozo es el 80% de su potencial original. </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Si la invasión de sólidos en la zona triturada reduce aun mas la permeabilidad a un 5% de la permeabilidad original, entonces la máxima productividad resultante que se puede esperar será el 45% del potencial original. </w:t>
      </w:r>
    </w:p>
    <w:p w:rsidR="0000085E" w:rsidRPr="00F374A1" w:rsidRDefault="0000085E" w:rsidP="0000085E">
      <w:pPr>
        <w:spacing w:line="480" w:lineRule="auto"/>
        <w:ind w:left="1418"/>
        <w:jc w:val="center"/>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Aunque McDowell y Muskat muestran que 4 dísparos por pie darían una producción de pozo equivalente a un huevo abierto, sus  resultados no son válidos si las perforaciones son taponadas por escombros o contaminación de sólidos. </w:t>
      </w:r>
    </w:p>
    <w:p w:rsidR="0000085E" w:rsidRPr="00F374A1" w:rsidRDefault="0000085E" w:rsidP="0000085E">
      <w:pPr>
        <w:spacing w:line="480" w:lineRule="auto"/>
        <w:jc w:val="both"/>
        <w:rPr>
          <w:rFonts w:ascii="Arial" w:hAnsi="Arial" w:cs="Arial"/>
          <w:lang w:val="es-EC"/>
        </w:rPr>
      </w:pPr>
    </w:p>
    <w:p w:rsidR="0000085E" w:rsidRPr="00F374A1" w:rsidRDefault="002979E5" w:rsidP="0000085E">
      <w:pPr>
        <w:spacing w:line="480" w:lineRule="auto"/>
        <w:jc w:val="center"/>
        <w:rPr>
          <w:rFonts w:ascii="Arial" w:hAnsi="Arial" w:cs="Arial"/>
          <w:lang w:val="es-EC"/>
        </w:rPr>
      </w:pPr>
      <w:r>
        <w:rPr>
          <w:noProof/>
          <w:lang w:val="es-ES" w:eastAsia="es-ES"/>
        </w:rPr>
        <w:drawing>
          <wp:inline distT="0" distB="0" distL="0" distR="0">
            <wp:extent cx="3733800" cy="270510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733800" cy="2705100"/>
                    </a:xfrm>
                    <a:prstGeom prst="rect">
                      <a:avLst/>
                    </a:prstGeom>
                    <a:noFill/>
                    <a:ln w="63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FIG 2.7. Perforación Sobre Balance</w:t>
      </w:r>
    </w:p>
    <w:p w:rsidR="0000085E" w:rsidRPr="00F374A1" w:rsidRDefault="0000085E" w:rsidP="0000085E">
      <w:pPr>
        <w:jc w:val="center"/>
        <w:rPr>
          <w:rFonts w:ascii="Arial" w:hAnsi="Arial" w:cs="Arial"/>
          <w:b/>
          <w:sz w:val="16"/>
          <w:szCs w:val="16"/>
          <w:lang w:val="es-EC"/>
        </w:rPr>
      </w:pPr>
      <w:r w:rsidRPr="00F374A1">
        <w:rPr>
          <w:rFonts w:ascii="Arial" w:hAnsi="Arial" w:cs="Arial"/>
          <w:b/>
          <w:sz w:val="16"/>
          <w:szCs w:val="16"/>
          <w:lang w:val="es-EC"/>
        </w:rPr>
        <w:t>Túnel de disparo Taponado con Partículas</w:t>
      </w:r>
    </w:p>
    <w:p w:rsidR="0000085E" w:rsidRPr="00F374A1" w:rsidRDefault="0000085E" w:rsidP="0000085E">
      <w:pPr>
        <w:rPr>
          <w:rFonts w:ascii="Arial" w:hAnsi="Arial" w:cs="Arial"/>
          <w:b/>
          <w:sz w:val="16"/>
          <w:szCs w:val="16"/>
          <w:lang w:val="es-EC"/>
        </w:rPr>
      </w:pPr>
      <w:r w:rsidRPr="00F374A1">
        <w:rPr>
          <w:rFonts w:ascii="Arial" w:hAnsi="Arial" w:cs="Arial"/>
          <w:b/>
          <w:sz w:val="16"/>
          <w:szCs w:val="16"/>
          <w:lang w:val="es-EC"/>
        </w:rPr>
        <w:t>*Cortesía de Andespetroleum</w:t>
      </w:r>
    </w:p>
    <w:p w:rsidR="0000085E" w:rsidRPr="00F374A1" w:rsidRDefault="0000085E" w:rsidP="0000085E">
      <w:pPr>
        <w:rPr>
          <w:rFonts w:ascii="Arial" w:hAnsi="Arial" w:cs="Arial"/>
          <w:b/>
          <w:sz w:val="16"/>
          <w:szCs w:val="16"/>
          <w:lang w:val="es-EC"/>
        </w:rPr>
      </w:pP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Muchas personas asumen de manera equivocada que el taponamiento de sólidos puede ser removido de las perforaciones usando ácido fluorhídrico y clorhídrico. Pero, si se ubica un ácido reactivo en la entrada al casing, el proceso de reacción en si dejará subproductos en el túnel de entrada y así aislando los sólidos restantes del fluido fresco reactivo. </w:t>
      </w:r>
    </w:p>
    <w:p w:rsidR="0000085E" w:rsidRPr="00F374A1" w:rsidRDefault="0000085E" w:rsidP="0000085E">
      <w:pPr>
        <w:spacing w:line="480" w:lineRule="auto"/>
        <w:jc w:val="both"/>
        <w:rPr>
          <w:rFonts w:ascii="Arial" w:hAnsi="Arial"/>
          <w:b/>
          <w:lang w:val="es-EC"/>
        </w:rPr>
      </w:pPr>
    </w:p>
    <w:p w:rsidR="0000085E" w:rsidRPr="00F374A1" w:rsidRDefault="0000085E" w:rsidP="0000085E">
      <w:pPr>
        <w:spacing w:line="480" w:lineRule="auto"/>
        <w:ind w:left="284"/>
        <w:jc w:val="both"/>
        <w:rPr>
          <w:rFonts w:ascii="Arial" w:hAnsi="Arial" w:cs="Arial"/>
          <w:b/>
          <w:lang w:val="es-EC"/>
        </w:rPr>
      </w:pPr>
      <w:r w:rsidRPr="00F374A1">
        <w:rPr>
          <w:rFonts w:ascii="Arial" w:hAnsi="Arial" w:cs="Arial"/>
          <w:b/>
          <w:lang w:val="es-EC"/>
        </w:rPr>
        <w:t>2.3. Estudio realizado por City Investment Company en el año 2000, donde se sustrajeron 10 núcleos, pertenecientes a la formación M1, del pozo Dorine 15</w:t>
      </w:r>
    </w:p>
    <w:p w:rsidR="0000085E" w:rsidRPr="00F374A1" w:rsidRDefault="0000085E" w:rsidP="0000085E">
      <w:pPr>
        <w:ind w:left="284"/>
        <w:jc w:val="both"/>
        <w:rPr>
          <w:rFonts w:ascii="Arial" w:hAnsi="Arial" w:cs="Arial"/>
          <w:b/>
          <w:lang w:val="es-EC"/>
        </w:rPr>
      </w:pPr>
    </w:p>
    <w:p w:rsidR="0000085E" w:rsidRPr="00F374A1" w:rsidRDefault="0000085E" w:rsidP="0000085E">
      <w:pPr>
        <w:spacing w:line="480" w:lineRule="auto"/>
        <w:ind w:left="284"/>
        <w:jc w:val="both"/>
        <w:rPr>
          <w:rFonts w:ascii="Arial" w:hAnsi="Arial" w:cs="Arial"/>
          <w:b/>
          <w:lang w:val="es-EC"/>
        </w:rPr>
      </w:pPr>
      <w:r w:rsidRPr="00F374A1">
        <w:rPr>
          <w:rFonts w:ascii="Arial" w:hAnsi="Arial" w:cs="Arial"/>
          <w:b/>
          <w:lang w:val="es-EC"/>
        </w:rPr>
        <w:t xml:space="preserve">        Se realizaron los siguientes análisis:</w:t>
      </w:r>
    </w:p>
    <w:p w:rsidR="0000085E" w:rsidRPr="00F374A1" w:rsidRDefault="0000085E" w:rsidP="0000085E">
      <w:pPr>
        <w:spacing w:line="480" w:lineRule="auto"/>
        <w:ind w:left="284"/>
        <w:jc w:val="both"/>
        <w:rPr>
          <w:rFonts w:ascii="Arial" w:hAnsi="Arial" w:cs="Arial"/>
          <w:b/>
          <w:lang w:val="es-EC"/>
        </w:rPr>
      </w:pPr>
    </w:p>
    <w:p w:rsidR="0000085E" w:rsidRPr="00F374A1" w:rsidRDefault="0000085E" w:rsidP="0000085E">
      <w:pPr>
        <w:numPr>
          <w:ilvl w:val="0"/>
          <w:numId w:val="19"/>
        </w:numPr>
        <w:tabs>
          <w:tab w:val="clear" w:pos="720"/>
        </w:tabs>
        <w:spacing w:line="480" w:lineRule="auto"/>
        <w:ind w:left="1134"/>
        <w:jc w:val="both"/>
        <w:rPr>
          <w:rFonts w:ascii="Arial" w:hAnsi="Arial" w:cs="Arial"/>
          <w:b/>
          <w:lang w:val="es-EC"/>
        </w:rPr>
      </w:pPr>
      <w:r w:rsidRPr="00F374A1">
        <w:rPr>
          <w:rFonts w:ascii="Arial" w:hAnsi="Arial" w:cs="Arial"/>
          <w:b/>
          <w:lang w:val="es-EC"/>
        </w:rPr>
        <w:t>Análisis Rutinario de Núcleos</w:t>
      </w:r>
    </w:p>
    <w:p w:rsidR="0000085E" w:rsidRPr="00F374A1" w:rsidRDefault="0000085E" w:rsidP="0000085E">
      <w:pPr>
        <w:numPr>
          <w:ilvl w:val="0"/>
          <w:numId w:val="19"/>
        </w:numPr>
        <w:tabs>
          <w:tab w:val="clear" w:pos="720"/>
        </w:tabs>
        <w:spacing w:line="480" w:lineRule="auto"/>
        <w:ind w:left="1134"/>
        <w:jc w:val="both"/>
        <w:rPr>
          <w:rFonts w:ascii="Arial" w:hAnsi="Arial" w:cs="Arial"/>
          <w:b/>
          <w:lang w:val="es-EC"/>
        </w:rPr>
      </w:pPr>
      <w:r w:rsidRPr="00F374A1">
        <w:rPr>
          <w:rFonts w:ascii="Arial" w:hAnsi="Arial" w:cs="Arial"/>
          <w:b/>
          <w:lang w:val="es-EC"/>
        </w:rPr>
        <w:t>Análisis de Sección Fina</w:t>
      </w:r>
    </w:p>
    <w:p w:rsidR="0000085E" w:rsidRPr="00F374A1" w:rsidRDefault="0000085E" w:rsidP="0000085E">
      <w:pPr>
        <w:numPr>
          <w:ilvl w:val="0"/>
          <w:numId w:val="19"/>
        </w:numPr>
        <w:tabs>
          <w:tab w:val="clear" w:pos="720"/>
        </w:tabs>
        <w:spacing w:line="480" w:lineRule="auto"/>
        <w:ind w:left="1134"/>
        <w:jc w:val="both"/>
        <w:rPr>
          <w:rFonts w:ascii="Arial" w:hAnsi="Arial" w:cs="Arial"/>
          <w:b/>
          <w:lang w:val="es-EC"/>
        </w:rPr>
      </w:pPr>
      <w:r w:rsidRPr="00F374A1">
        <w:rPr>
          <w:rFonts w:ascii="Arial" w:hAnsi="Arial" w:cs="Arial"/>
          <w:b/>
          <w:lang w:val="es-EC"/>
        </w:rPr>
        <w:t>Análisis de Difracción de Rayos X</w:t>
      </w:r>
    </w:p>
    <w:p w:rsidR="0000085E" w:rsidRPr="00F374A1" w:rsidRDefault="0000085E" w:rsidP="0000085E">
      <w:pPr>
        <w:numPr>
          <w:ilvl w:val="0"/>
          <w:numId w:val="19"/>
        </w:numPr>
        <w:tabs>
          <w:tab w:val="clear" w:pos="720"/>
        </w:tabs>
        <w:spacing w:line="480" w:lineRule="auto"/>
        <w:ind w:left="1134"/>
        <w:jc w:val="both"/>
        <w:rPr>
          <w:rFonts w:ascii="Arial" w:hAnsi="Arial" w:cs="Arial"/>
          <w:b/>
          <w:lang w:val="es-EC"/>
        </w:rPr>
      </w:pPr>
      <w:r w:rsidRPr="00F374A1">
        <w:rPr>
          <w:rFonts w:ascii="Arial" w:hAnsi="Arial" w:cs="Arial"/>
          <w:b/>
          <w:lang w:val="es-EC"/>
        </w:rPr>
        <w:t>Análisis de Escáneo Microscópico de Electrón</w:t>
      </w:r>
    </w:p>
    <w:p w:rsidR="0000085E" w:rsidRPr="00F374A1" w:rsidRDefault="0000085E" w:rsidP="0000085E">
      <w:pPr>
        <w:spacing w:line="480" w:lineRule="auto"/>
        <w:ind w:left="284"/>
        <w:jc w:val="both"/>
        <w:rPr>
          <w:rFonts w:ascii="Arial" w:hAnsi="Arial" w:cs="Arial"/>
          <w:b/>
          <w:lang w:val="es-EC"/>
        </w:rPr>
      </w:pPr>
    </w:p>
    <w:p w:rsidR="0000085E" w:rsidRPr="00F374A1" w:rsidRDefault="0000085E" w:rsidP="0000085E">
      <w:pPr>
        <w:spacing w:line="480" w:lineRule="auto"/>
        <w:ind w:left="284"/>
        <w:jc w:val="both"/>
        <w:rPr>
          <w:rFonts w:ascii="Arial" w:hAnsi="Arial" w:cs="Arial"/>
          <w:lang w:val="es-EC"/>
        </w:rPr>
      </w:pPr>
      <w:r w:rsidRPr="00F374A1">
        <w:rPr>
          <w:rFonts w:ascii="Arial" w:hAnsi="Arial" w:cs="Arial"/>
          <w:lang w:val="es-EC"/>
        </w:rPr>
        <w:t xml:space="preserve">El objetivo de este estudio has sido establecer si la experiencia decepcionante de producción del intervalo de 9541.4 a 9573.3 pies es función de la pobre calidad de reservorio o daño en las cercanías del pozo. </w:t>
      </w:r>
    </w:p>
    <w:p w:rsidR="0000085E" w:rsidRPr="00F374A1" w:rsidRDefault="0000085E" w:rsidP="0000085E">
      <w:pPr>
        <w:spacing w:line="480" w:lineRule="auto"/>
        <w:ind w:left="284"/>
        <w:jc w:val="both"/>
        <w:rPr>
          <w:rFonts w:ascii="Arial" w:hAnsi="Arial" w:cs="Arial"/>
          <w:lang w:val="es-EC"/>
        </w:rPr>
      </w:pPr>
    </w:p>
    <w:p w:rsidR="0000085E" w:rsidRPr="00F374A1" w:rsidRDefault="0000085E" w:rsidP="0000085E">
      <w:pPr>
        <w:spacing w:line="480" w:lineRule="auto"/>
        <w:ind w:left="284"/>
        <w:jc w:val="both"/>
        <w:rPr>
          <w:rFonts w:ascii="Arial" w:hAnsi="Arial" w:cs="Arial"/>
          <w:lang w:val="es-EC"/>
        </w:rPr>
      </w:pPr>
      <w:r w:rsidRPr="00F374A1">
        <w:rPr>
          <w:rFonts w:ascii="Arial" w:hAnsi="Arial" w:cs="Arial"/>
          <w:lang w:val="es-EC"/>
        </w:rPr>
        <w:t xml:space="preserve">Los análisis revelan que la rocas no contienen cantidades significativas de componentes de arcillas hinchables, carbonatos solubles por ácido o fases minerales que puedan reaccionar con ácidos. Por ello, aparte de cierto daño potencial por la migración de arcilla y de posible emulsión, las areniscas tienen una susceptibilidad mínima al daño de formación. </w:t>
      </w:r>
    </w:p>
    <w:p w:rsidR="0000085E" w:rsidRPr="00F374A1" w:rsidRDefault="0000085E" w:rsidP="0000085E">
      <w:pPr>
        <w:spacing w:line="480" w:lineRule="auto"/>
        <w:ind w:left="284"/>
        <w:jc w:val="both"/>
        <w:rPr>
          <w:rFonts w:ascii="Arial" w:hAnsi="Arial" w:cs="Arial"/>
          <w:lang w:val="es-EC"/>
        </w:rPr>
      </w:pPr>
    </w:p>
    <w:p w:rsidR="0000085E" w:rsidRPr="00F374A1" w:rsidRDefault="0000085E" w:rsidP="0000085E">
      <w:pPr>
        <w:spacing w:line="480" w:lineRule="auto"/>
        <w:ind w:left="284"/>
        <w:jc w:val="both"/>
        <w:rPr>
          <w:rFonts w:ascii="Arial" w:hAnsi="Arial" w:cs="Arial"/>
          <w:lang w:val="es-EC"/>
        </w:rPr>
      </w:pPr>
      <w:r w:rsidRPr="00F374A1">
        <w:rPr>
          <w:rFonts w:ascii="Arial" w:hAnsi="Arial" w:cs="Arial"/>
          <w:lang w:val="es-EC"/>
        </w:rPr>
        <w:t xml:space="preserve">Caolinita ocurre llenando el interior de los poros como cristales agregados como libretillos unidos de manera suelta. </w:t>
      </w:r>
    </w:p>
    <w:p w:rsidR="0000085E" w:rsidRPr="00F374A1" w:rsidRDefault="0000085E" w:rsidP="0000085E">
      <w:pPr>
        <w:spacing w:line="480" w:lineRule="auto"/>
        <w:ind w:left="284"/>
        <w:jc w:val="both"/>
        <w:rPr>
          <w:rFonts w:ascii="Arial" w:hAnsi="Arial" w:cs="Arial"/>
          <w:lang w:val="es-EC"/>
        </w:rPr>
      </w:pPr>
    </w:p>
    <w:p w:rsidR="0000085E" w:rsidRDefault="0000085E" w:rsidP="0000085E">
      <w:pPr>
        <w:spacing w:line="480" w:lineRule="auto"/>
        <w:ind w:left="284"/>
        <w:jc w:val="both"/>
        <w:rPr>
          <w:rFonts w:ascii="Arial" w:hAnsi="Arial" w:cs="Arial"/>
          <w:lang w:val="es-EC"/>
        </w:rPr>
      </w:pPr>
      <w:r w:rsidRPr="00F374A1">
        <w:rPr>
          <w:rFonts w:ascii="Arial" w:hAnsi="Arial" w:cs="Arial"/>
          <w:lang w:val="es-EC"/>
        </w:rPr>
        <w:t>El desempeño decepcionante de esta zona durante la completación inicial y pruebas no es función de una calidad pobre del reservorio. Más bien, el desempeño decepcionante es función del daño en las cercanías del pozo.</w:t>
      </w:r>
    </w:p>
    <w:p w:rsidR="004E4480" w:rsidRPr="00F374A1" w:rsidRDefault="004E4480" w:rsidP="0000085E">
      <w:pPr>
        <w:spacing w:line="480" w:lineRule="auto"/>
        <w:ind w:left="284"/>
        <w:jc w:val="both"/>
        <w:rPr>
          <w:rFonts w:ascii="Arial" w:hAnsi="Arial" w:cs="Arial"/>
          <w:b/>
          <w:lang w:val="es-EC"/>
        </w:rPr>
      </w:pPr>
    </w:p>
    <w:p w:rsidR="0000085E" w:rsidRPr="00F374A1" w:rsidRDefault="0000085E" w:rsidP="0000085E">
      <w:pPr>
        <w:rPr>
          <w:rFonts w:ascii="Arial" w:hAnsi="Arial" w:cs="Arial"/>
          <w:b/>
          <w:lang w:val="es-EC"/>
        </w:rPr>
      </w:pPr>
    </w:p>
    <w:p w:rsidR="0000085E" w:rsidRPr="00F374A1" w:rsidRDefault="0000085E" w:rsidP="0000085E">
      <w:pPr>
        <w:spacing w:line="480" w:lineRule="auto"/>
        <w:ind w:left="284"/>
        <w:rPr>
          <w:rFonts w:ascii="Arial" w:hAnsi="Arial" w:cs="Arial"/>
          <w:lang w:val="es-EC"/>
        </w:rPr>
      </w:pPr>
      <w:r w:rsidRPr="00F374A1">
        <w:rPr>
          <w:rFonts w:ascii="Arial" w:hAnsi="Arial" w:cs="Arial"/>
          <w:b/>
          <w:lang w:val="es-EC"/>
        </w:rPr>
        <w:t xml:space="preserve">2.4. </w:t>
      </w:r>
      <w:r w:rsidR="004E4480">
        <w:rPr>
          <w:rFonts w:ascii="Arial" w:hAnsi="Arial" w:cs="Arial"/>
          <w:b/>
          <w:lang w:val="es-EC"/>
        </w:rPr>
        <w:t>Fluidos de Completación y R</w:t>
      </w:r>
      <w:r w:rsidR="004E4480" w:rsidRPr="00F374A1">
        <w:rPr>
          <w:rFonts w:ascii="Arial" w:hAnsi="Arial" w:cs="Arial"/>
          <w:b/>
          <w:lang w:val="es-EC"/>
        </w:rPr>
        <w:t>e-acondicionamiento</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 xml:space="preserve">Por definición un fluido de completación y re-acondicionamiento es un fluido que es ubicado contra una formación en producción mientras se conduce operaciones como: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numPr>
          <w:ilvl w:val="0"/>
          <w:numId w:val="25"/>
        </w:numPr>
        <w:tabs>
          <w:tab w:val="clear" w:pos="720"/>
          <w:tab w:val="num" w:pos="1276"/>
        </w:tabs>
        <w:spacing w:line="480" w:lineRule="auto"/>
        <w:ind w:left="1276"/>
        <w:jc w:val="both"/>
        <w:rPr>
          <w:rFonts w:ascii="Arial" w:hAnsi="Arial" w:cs="Arial"/>
          <w:lang w:val="es-EC"/>
        </w:rPr>
      </w:pPr>
      <w:r w:rsidRPr="00F374A1">
        <w:rPr>
          <w:rFonts w:ascii="Arial" w:hAnsi="Arial" w:cs="Arial"/>
          <w:lang w:val="es-EC"/>
        </w:rPr>
        <w:t>matado</w:t>
      </w:r>
    </w:p>
    <w:p w:rsidR="0000085E" w:rsidRPr="00F374A1" w:rsidRDefault="0000085E" w:rsidP="0000085E">
      <w:pPr>
        <w:numPr>
          <w:ilvl w:val="0"/>
          <w:numId w:val="25"/>
        </w:numPr>
        <w:tabs>
          <w:tab w:val="clear" w:pos="720"/>
          <w:tab w:val="num" w:pos="1276"/>
        </w:tabs>
        <w:spacing w:line="480" w:lineRule="auto"/>
        <w:ind w:left="1276"/>
        <w:jc w:val="both"/>
        <w:rPr>
          <w:rFonts w:ascii="Arial" w:hAnsi="Arial" w:cs="Arial"/>
          <w:lang w:val="es-EC"/>
        </w:rPr>
      </w:pPr>
      <w:r w:rsidRPr="00F374A1">
        <w:rPr>
          <w:rFonts w:ascii="Arial" w:hAnsi="Arial" w:cs="Arial"/>
          <w:lang w:val="es-EC"/>
        </w:rPr>
        <w:t xml:space="preserve">limpiado </w:t>
      </w:r>
    </w:p>
    <w:p w:rsidR="0000085E" w:rsidRPr="00F374A1" w:rsidRDefault="0000085E" w:rsidP="0000085E">
      <w:pPr>
        <w:numPr>
          <w:ilvl w:val="0"/>
          <w:numId w:val="25"/>
        </w:numPr>
        <w:tabs>
          <w:tab w:val="clear" w:pos="720"/>
          <w:tab w:val="num" w:pos="1276"/>
        </w:tabs>
        <w:spacing w:line="480" w:lineRule="auto"/>
        <w:ind w:left="1276"/>
        <w:jc w:val="both"/>
        <w:rPr>
          <w:rFonts w:ascii="Arial" w:hAnsi="Arial" w:cs="Arial"/>
          <w:lang w:val="es-EC"/>
        </w:rPr>
      </w:pPr>
      <w:r w:rsidRPr="00F374A1">
        <w:rPr>
          <w:rFonts w:ascii="Arial" w:hAnsi="Arial" w:cs="Arial"/>
          <w:lang w:val="es-EC"/>
        </w:rPr>
        <w:t>taladrar</w:t>
      </w:r>
    </w:p>
    <w:p w:rsidR="0000085E" w:rsidRPr="00F374A1" w:rsidRDefault="0000085E" w:rsidP="0000085E">
      <w:pPr>
        <w:numPr>
          <w:ilvl w:val="0"/>
          <w:numId w:val="25"/>
        </w:numPr>
        <w:tabs>
          <w:tab w:val="clear" w:pos="720"/>
          <w:tab w:val="num" w:pos="1276"/>
        </w:tabs>
        <w:spacing w:line="480" w:lineRule="auto"/>
        <w:ind w:left="1276"/>
        <w:jc w:val="both"/>
        <w:rPr>
          <w:rFonts w:ascii="Arial" w:hAnsi="Arial" w:cs="Arial"/>
          <w:lang w:val="es-EC"/>
        </w:rPr>
      </w:pPr>
      <w:r w:rsidRPr="00F374A1">
        <w:rPr>
          <w:rFonts w:ascii="Arial" w:hAnsi="Arial" w:cs="Arial"/>
          <w:lang w:val="es-EC"/>
        </w:rPr>
        <w:t xml:space="preserve">taponamiento </w:t>
      </w:r>
    </w:p>
    <w:p w:rsidR="0000085E" w:rsidRPr="00F374A1" w:rsidRDefault="0000085E" w:rsidP="0000085E">
      <w:pPr>
        <w:numPr>
          <w:ilvl w:val="0"/>
          <w:numId w:val="25"/>
        </w:numPr>
        <w:tabs>
          <w:tab w:val="clear" w:pos="720"/>
          <w:tab w:val="num" w:pos="1276"/>
        </w:tabs>
        <w:spacing w:line="480" w:lineRule="auto"/>
        <w:ind w:left="1276"/>
        <w:jc w:val="both"/>
        <w:rPr>
          <w:rFonts w:ascii="Arial" w:hAnsi="Arial" w:cs="Arial"/>
          <w:lang w:val="es-EC"/>
        </w:rPr>
      </w:pPr>
      <w:r w:rsidRPr="00F374A1">
        <w:rPr>
          <w:rFonts w:ascii="Arial" w:hAnsi="Arial" w:cs="Arial"/>
          <w:lang w:val="es-EC"/>
        </w:rPr>
        <w:t xml:space="preserve">control de arena </w:t>
      </w:r>
    </w:p>
    <w:p w:rsidR="0000085E" w:rsidRPr="00F374A1" w:rsidRDefault="0000085E" w:rsidP="0000085E">
      <w:pPr>
        <w:numPr>
          <w:ilvl w:val="0"/>
          <w:numId w:val="25"/>
        </w:numPr>
        <w:tabs>
          <w:tab w:val="clear" w:pos="720"/>
          <w:tab w:val="num" w:pos="1276"/>
        </w:tabs>
        <w:spacing w:line="480" w:lineRule="auto"/>
        <w:ind w:left="1276"/>
        <w:jc w:val="both"/>
        <w:rPr>
          <w:rFonts w:ascii="Arial" w:hAnsi="Arial" w:cs="Arial"/>
          <w:lang w:val="es-EC"/>
        </w:rPr>
      </w:pPr>
      <w:r w:rsidRPr="00F374A1">
        <w:rPr>
          <w:rFonts w:ascii="Arial" w:hAnsi="Arial" w:cs="Arial"/>
          <w:lang w:val="es-EC"/>
        </w:rPr>
        <w:t xml:space="preserve">perforación </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Las funciones básicas son facilitar el movimiento de fluidos de tratado a un punto particular hoyo abajo, para remover sólidos desde el pozo y controlar presiones de formación.</w:t>
      </w:r>
    </w:p>
    <w:p w:rsidR="0000085E" w:rsidRPr="00F374A1" w:rsidRDefault="0000085E" w:rsidP="0000085E">
      <w:pPr>
        <w:spacing w:line="480" w:lineRule="auto"/>
        <w:ind w:left="709"/>
        <w:jc w:val="both"/>
        <w:rPr>
          <w:rFonts w:ascii="Arial" w:hAnsi="Arial" w:cs="Arial"/>
          <w:lang w:val="es-EC"/>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Las propiedades de los fluidos varían dependiendo de la operación, pero la posibilidad de daño de formación siempre debe ser una preocupación importante.</w:t>
      </w:r>
    </w:p>
    <w:p w:rsidR="0000085E" w:rsidRPr="00F374A1" w:rsidRDefault="0000085E" w:rsidP="0000085E">
      <w:pPr>
        <w:spacing w:line="480" w:lineRule="auto"/>
        <w:jc w:val="both"/>
        <w:rPr>
          <w:rFonts w:ascii="Arial" w:hAnsi="Arial" w:cs="Arial"/>
          <w:lang w:val="es-EC"/>
        </w:rPr>
      </w:pPr>
    </w:p>
    <w:p w:rsidR="0000085E" w:rsidRPr="00F374A1" w:rsidRDefault="0000085E" w:rsidP="00FD1536">
      <w:pPr>
        <w:spacing w:line="480" w:lineRule="auto"/>
        <w:ind w:left="1620" w:hanging="911"/>
        <w:jc w:val="both"/>
        <w:rPr>
          <w:rFonts w:ascii="Arial" w:hAnsi="Arial" w:cs="Arial"/>
          <w:lang w:val="es-EC"/>
        </w:rPr>
      </w:pPr>
      <w:r w:rsidRPr="00F374A1">
        <w:rPr>
          <w:rFonts w:ascii="Arial" w:hAnsi="Arial" w:cs="Arial"/>
          <w:b/>
          <w:lang w:val="es-EC"/>
        </w:rPr>
        <w:t>2.4.1. Funciones de Fluidos de Completación y Re-acondicionamiento</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numPr>
          <w:ilvl w:val="0"/>
          <w:numId w:val="24"/>
        </w:numPr>
        <w:tabs>
          <w:tab w:val="clear" w:pos="720"/>
          <w:tab w:val="num" w:pos="1701"/>
        </w:tabs>
        <w:spacing w:line="480" w:lineRule="auto"/>
        <w:ind w:left="1701"/>
        <w:jc w:val="both"/>
        <w:rPr>
          <w:rFonts w:ascii="Arial" w:hAnsi="Arial" w:cs="Arial"/>
          <w:lang w:val="es-EC"/>
        </w:rPr>
      </w:pPr>
      <w:r w:rsidRPr="00F374A1">
        <w:rPr>
          <w:rFonts w:ascii="Arial" w:hAnsi="Arial" w:cs="Arial"/>
          <w:lang w:val="es-EC"/>
        </w:rPr>
        <w:t>Estabilizar el Pozo y Controlar Presión Subsuperficial</w:t>
      </w:r>
      <w:r w:rsidR="00FD1536">
        <w:rPr>
          <w:rFonts w:ascii="Arial" w:hAnsi="Arial" w:cs="Arial"/>
          <w:lang w:val="es-EC"/>
        </w:rPr>
        <w:t>.</w:t>
      </w:r>
      <w:r w:rsidRPr="00F374A1">
        <w:rPr>
          <w:rFonts w:ascii="Arial" w:hAnsi="Arial" w:cs="Arial"/>
          <w:lang w:val="es-EC"/>
        </w:rPr>
        <w:t xml:space="preserve"> </w:t>
      </w:r>
    </w:p>
    <w:p w:rsidR="0000085E" w:rsidRPr="00F374A1" w:rsidRDefault="0000085E" w:rsidP="0000085E">
      <w:pPr>
        <w:numPr>
          <w:ilvl w:val="0"/>
          <w:numId w:val="24"/>
        </w:numPr>
        <w:tabs>
          <w:tab w:val="clear" w:pos="720"/>
          <w:tab w:val="num" w:pos="1701"/>
        </w:tabs>
        <w:spacing w:line="480" w:lineRule="auto"/>
        <w:ind w:left="1701"/>
        <w:jc w:val="both"/>
        <w:rPr>
          <w:rFonts w:ascii="Arial" w:hAnsi="Arial" w:cs="Arial"/>
          <w:lang w:val="es-EC"/>
        </w:rPr>
      </w:pPr>
      <w:r w:rsidRPr="00F374A1">
        <w:rPr>
          <w:rFonts w:ascii="Arial" w:hAnsi="Arial" w:cs="Arial"/>
          <w:lang w:val="es-EC"/>
        </w:rPr>
        <w:t>Proveer Medios para la Suspensión y Transporte de Sólidos dentro del Pozo</w:t>
      </w:r>
      <w:r w:rsidR="00FD1536">
        <w:rPr>
          <w:rFonts w:ascii="Arial" w:hAnsi="Arial" w:cs="Arial"/>
          <w:lang w:val="es-EC"/>
        </w:rPr>
        <w:t>.</w:t>
      </w:r>
    </w:p>
    <w:p w:rsidR="0000085E" w:rsidRPr="00F374A1" w:rsidRDefault="0000085E" w:rsidP="0000085E">
      <w:pPr>
        <w:numPr>
          <w:ilvl w:val="0"/>
          <w:numId w:val="24"/>
        </w:numPr>
        <w:tabs>
          <w:tab w:val="clear" w:pos="720"/>
          <w:tab w:val="num" w:pos="1701"/>
        </w:tabs>
        <w:spacing w:line="480" w:lineRule="auto"/>
        <w:ind w:left="1701"/>
        <w:jc w:val="both"/>
        <w:rPr>
          <w:rFonts w:ascii="Arial" w:hAnsi="Arial" w:cs="Arial"/>
          <w:lang w:val="es-EC"/>
        </w:rPr>
      </w:pPr>
      <w:r w:rsidRPr="00F374A1">
        <w:rPr>
          <w:rFonts w:ascii="Arial" w:hAnsi="Arial" w:cs="Arial"/>
          <w:lang w:val="es-EC"/>
        </w:rPr>
        <w:t>Facilitar Evaluación de Formación y Producción o Inyección de Fluido</w:t>
      </w:r>
      <w:r w:rsidR="00FD1536">
        <w:rPr>
          <w:rFonts w:ascii="Arial" w:hAnsi="Arial" w:cs="Arial"/>
          <w:lang w:val="es-EC"/>
        </w:rPr>
        <w:t>.</w:t>
      </w:r>
    </w:p>
    <w:p w:rsidR="0000085E" w:rsidRPr="00F374A1" w:rsidRDefault="0000085E" w:rsidP="0000085E">
      <w:pPr>
        <w:numPr>
          <w:ilvl w:val="0"/>
          <w:numId w:val="24"/>
        </w:numPr>
        <w:tabs>
          <w:tab w:val="clear" w:pos="720"/>
          <w:tab w:val="num" w:pos="1701"/>
        </w:tabs>
        <w:spacing w:line="480" w:lineRule="auto"/>
        <w:ind w:left="1701"/>
        <w:jc w:val="both"/>
        <w:rPr>
          <w:rFonts w:ascii="Arial" w:hAnsi="Arial" w:cs="Arial"/>
          <w:lang w:val="es-EC"/>
        </w:rPr>
      </w:pPr>
      <w:r w:rsidRPr="00F374A1">
        <w:rPr>
          <w:rFonts w:ascii="Arial" w:hAnsi="Arial" w:cs="Arial"/>
          <w:lang w:val="es-EC"/>
        </w:rPr>
        <w:t>Facilitar la Integridad y Servicio a Largo Plazo del Pozo</w:t>
      </w:r>
      <w:r w:rsidR="00FD1536">
        <w:rPr>
          <w:rFonts w:ascii="Arial" w:hAnsi="Arial" w:cs="Arial"/>
          <w:lang w:val="es-EC"/>
        </w:rPr>
        <w:t>.</w:t>
      </w:r>
    </w:p>
    <w:p w:rsidR="0000085E" w:rsidRPr="00F374A1" w:rsidRDefault="0000085E" w:rsidP="0000085E">
      <w:pPr>
        <w:tabs>
          <w:tab w:val="num" w:pos="1701"/>
        </w:tabs>
        <w:spacing w:line="480" w:lineRule="auto"/>
        <w:ind w:left="1701"/>
        <w:jc w:val="both"/>
        <w:rPr>
          <w:rFonts w:ascii="Arial" w:hAnsi="Arial" w:cs="Arial"/>
          <w:lang w:val="es-EC"/>
        </w:rPr>
      </w:pPr>
    </w:p>
    <w:p w:rsidR="0000085E" w:rsidRPr="00F374A1" w:rsidRDefault="0000085E" w:rsidP="0000085E">
      <w:pPr>
        <w:tabs>
          <w:tab w:val="num" w:pos="1701"/>
        </w:tabs>
        <w:spacing w:line="480" w:lineRule="auto"/>
        <w:ind w:left="1701"/>
        <w:jc w:val="both"/>
        <w:rPr>
          <w:rFonts w:ascii="Arial" w:hAnsi="Arial" w:cs="Arial"/>
          <w:lang w:val="es-EC"/>
        </w:rPr>
      </w:pPr>
      <w:r w:rsidRPr="00F374A1">
        <w:rPr>
          <w:rFonts w:ascii="Arial" w:hAnsi="Arial" w:cs="Arial"/>
          <w:lang w:val="es-EC"/>
        </w:rPr>
        <w:t xml:space="preserve">Estos puntos deben ser considerados al seleccionar un fluido de completación o re-acondicionamiento. </w:t>
      </w:r>
    </w:p>
    <w:p w:rsidR="0000085E" w:rsidRPr="00F374A1" w:rsidRDefault="0000085E" w:rsidP="0000085E">
      <w:pPr>
        <w:tabs>
          <w:tab w:val="num" w:pos="1701"/>
        </w:tabs>
        <w:spacing w:line="480" w:lineRule="auto"/>
        <w:ind w:left="1701"/>
        <w:jc w:val="both"/>
        <w:rPr>
          <w:rFonts w:ascii="Arial" w:hAnsi="Arial" w:cs="Arial"/>
          <w:lang w:val="es-EC"/>
        </w:rPr>
      </w:pP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Densidad de Fluido </w:t>
      </w: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Contenido de Sólidos </w:t>
      </w: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Características de Filtrado </w:t>
      </w: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Perdida de Fluido </w:t>
      </w: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Características Relacionadas con Viscosidad </w:t>
      </w: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Productos de Corrosión </w:t>
      </w:r>
    </w:p>
    <w:p w:rsidR="0000085E" w:rsidRPr="00F374A1" w:rsidRDefault="0000085E" w:rsidP="0000085E">
      <w:pPr>
        <w:numPr>
          <w:ilvl w:val="0"/>
          <w:numId w:val="23"/>
        </w:numPr>
        <w:tabs>
          <w:tab w:val="num" w:pos="1701"/>
        </w:tabs>
        <w:spacing w:line="480" w:lineRule="auto"/>
        <w:ind w:left="1701"/>
        <w:jc w:val="both"/>
        <w:rPr>
          <w:rFonts w:ascii="Arial" w:hAnsi="Arial" w:cs="Arial"/>
          <w:lang w:val="es-EC"/>
        </w:rPr>
      </w:pPr>
      <w:r w:rsidRPr="00F374A1">
        <w:rPr>
          <w:rFonts w:ascii="Arial" w:hAnsi="Arial" w:cs="Arial"/>
          <w:lang w:val="es-EC"/>
        </w:rPr>
        <w:t xml:space="preserve">Consideraciones  Mecánicas </w:t>
      </w:r>
    </w:p>
    <w:p w:rsidR="0000085E" w:rsidRPr="00F374A1" w:rsidRDefault="004E4480" w:rsidP="0000085E">
      <w:pPr>
        <w:numPr>
          <w:ilvl w:val="0"/>
          <w:numId w:val="23"/>
        </w:numPr>
        <w:tabs>
          <w:tab w:val="num" w:pos="1701"/>
        </w:tabs>
        <w:spacing w:line="480" w:lineRule="auto"/>
        <w:ind w:left="1701"/>
        <w:jc w:val="both"/>
        <w:rPr>
          <w:rFonts w:ascii="Arial" w:hAnsi="Arial" w:cs="Arial"/>
          <w:lang w:val="es-EC"/>
        </w:rPr>
      </w:pPr>
      <w:r>
        <w:rPr>
          <w:rFonts w:ascii="Arial" w:hAnsi="Arial" w:cs="Arial"/>
          <w:lang w:val="es-EC"/>
        </w:rPr>
        <w:t>Beneficio Econó</w:t>
      </w:r>
      <w:r w:rsidR="0000085E" w:rsidRPr="00F374A1">
        <w:rPr>
          <w:rFonts w:ascii="Arial" w:hAnsi="Arial" w:cs="Arial"/>
          <w:lang w:val="es-EC"/>
        </w:rPr>
        <w:t xml:space="preserve">mico </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709"/>
        <w:jc w:val="both"/>
        <w:rPr>
          <w:rFonts w:ascii="Arial" w:hAnsi="Arial" w:cs="Arial"/>
          <w:b/>
          <w:lang w:val="es-EC"/>
        </w:rPr>
      </w:pPr>
      <w:r w:rsidRPr="00F374A1">
        <w:rPr>
          <w:rFonts w:ascii="Arial" w:hAnsi="Arial" w:cs="Arial"/>
          <w:b/>
          <w:lang w:val="es-EC"/>
        </w:rPr>
        <w:t>2.4.2. Tipo de Fluido de Completación y Re-acondicionamiento</w:t>
      </w:r>
    </w:p>
    <w:p w:rsidR="0000085E" w:rsidRPr="00F374A1" w:rsidRDefault="0000085E" w:rsidP="0000085E">
      <w:pPr>
        <w:spacing w:line="480" w:lineRule="auto"/>
        <w:jc w:val="both"/>
        <w:rPr>
          <w:rFonts w:ascii="Arial" w:hAnsi="Arial" w:cs="Arial"/>
          <w:b/>
          <w:caps/>
          <w:lang w:val="es-EC"/>
        </w:rPr>
      </w:pPr>
    </w:p>
    <w:p w:rsidR="0000085E" w:rsidRPr="00F374A1" w:rsidRDefault="0000085E" w:rsidP="0000085E">
      <w:pPr>
        <w:numPr>
          <w:ilvl w:val="3"/>
          <w:numId w:val="45"/>
        </w:numPr>
        <w:spacing w:line="480" w:lineRule="auto"/>
        <w:jc w:val="both"/>
        <w:rPr>
          <w:rFonts w:ascii="Arial" w:hAnsi="Arial" w:cs="Arial"/>
          <w:b/>
          <w:caps/>
          <w:lang w:val="es-EC"/>
        </w:rPr>
      </w:pPr>
      <w:r w:rsidRPr="00F374A1">
        <w:rPr>
          <w:rFonts w:ascii="Arial" w:hAnsi="Arial" w:cs="Arial"/>
          <w:b/>
          <w:caps/>
          <w:lang w:val="es-EC"/>
        </w:rPr>
        <w:t>F</w:t>
      </w:r>
      <w:r w:rsidRPr="00F374A1">
        <w:rPr>
          <w:rFonts w:ascii="Arial" w:hAnsi="Arial" w:cs="Arial"/>
          <w:b/>
          <w:lang w:val="es-EC"/>
        </w:rPr>
        <w:t>luidos Cargados de Sólidos</w:t>
      </w:r>
    </w:p>
    <w:p w:rsidR="0000085E" w:rsidRPr="00F374A1" w:rsidRDefault="0000085E" w:rsidP="0000085E">
      <w:pPr>
        <w:spacing w:line="480" w:lineRule="auto"/>
        <w:ind w:left="720"/>
        <w:jc w:val="both"/>
        <w:rPr>
          <w:rFonts w:ascii="Arial" w:hAnsi="Arial" w:cs="Arial"/>
          <w:b/>
          <w:caps/>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 xml:space="preserve">Una variedad de tipos de fluidos cargados de sólidos han sido formulados específicamente para trabajos de re-acondicionamiento y completación. Estos fluidos no son intencionados para perforación y no tienen sólidos de perforados dentro de ellos.  Algunas formulaciones típicas usan agua fresca o agua del mar, un polímero viscosificante, y carbonato de calcio o hierro; una emulsión petróleo/agua con carbonato de calcio; y salmuera saturada, un polímero viscosificador, y sal suspendida de tamaño adecuado para controlar la perdida del fluido. Estos sistemas también pueden contener otros aditivos para controlar el filtrado. </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Las ventajas de estos fluidos cargados de sólidos es que se consideran “limpios.” Ellos no contienen  materiales de formación insoluble en ácido, como arena y arcilla, como en el caso de los fluidos de perforación.</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b/>
          <w:caps/>
          <w:lang w:val="es-EC"/>
        </w:rPr>
      </w:pPr>
      <w:r w:rsidRPr="00F374A1">
        <w:rPr>
          <w:rFonts w:ascii="Arial" w:hAnsi="Arial" w:cs="Arial"/>
          <w:lang w:val="es-EC"/>
        </w:rPr>
        <w:t>Las desventajas de estos fluidos cargados con sólidos es que contienen sólidos que tal vez invadan la formación y provoquen daño cerca del pozo</w:t>
      </w:r>
      <w:r w:rsidRPr="00F374A1">
        <w:rPr>
          <w:rFonts w:ascii="Arial" w:hAnsi="Arial" w:cs="Arial"/>
          <w:color w:val="FF0000"/>
          <w:lang w:val="es-EC"/>
        </w:rPr>
        <w:t xml:space="preserve"> </w:t>
      </w:r>
      <w:r w:rsidRPr="00F374A1">
        <w:rPr>
          <w:rFonts w:ascii="Arial" w:hAnsi="Arial" w:cs="Arial"/>
          <w:lang w:val="es-EC"/>
        </w:rPr>
        <w:t>que es irreversible.</w:t>
      </w:r>
    </w:p>
    <w:p w:rsidR="0000085E" w:rsidRDefault="0000085E" w:rsidP="0000085E">
      <w:pPr>
        <w:spacing w:line="480" w:lineRule="auto"/>
        <w:jc w:val="both"/>
        <w:rPr>
          <w:rFonts w:ascii="Arial" w:hAnsi="Arial" w:cs="Arial"/>
          <w:b/>
          <w:caps/>
          <w:lang w:val="es-EC"/>
        </w:rPr>
      </w:pPr>
    </w:p>
    <w:p w:rsidR="004E4480" w:rsidRPr="00F374A1" w:rsidRDefault="004E4480" w:rsidP="0000085E">
      <w:pPr>
        <w:spacing w:line="480" w:lineRule="auto"/>
        <w:jc w:val="both"/>
        <w:rPr>
          <w:rFonts w:ascii="Arial" w:hAnsi="Arial" w:cs="Arial"/>
          <w:b/>
          <w:caps/>
          <w:lang w:val="es-EC"/>
        </w:rPr>
      </w:pPr>
    </w:p>
    <w:p w:rsidR="0000085E" w:rsidRDefault="0000085E" w:rsidP="0000085E">
      <w:pPr>
        <w:numPr>
          <w:ilvl w:val="3"/>
          <w:numId w:val="45"/>
        </w:numPr>
        <w:spacing w:line="480" w:lineRule="auto"/>
        <w:jc w:val="both"/>
        <w:rPr>
          <w:rFonts w:ascii="Arial" w:hAnsi="Arial" w:cs="Arial"/>
          <w:b/>
          <w:caps/>
          <w:lang w:val="es-EC"/>
        </w:rPr>
      </w:pPr>
      <w:r w:rsidRPr="00F374A1">
        <w:rPr>
          <w:rFonts w:ascii="Arial" w:hAnsi="Arial" w:cs="Arial"/>
          <w:b/>
          <w:caps/>
          <w:lang w:val="es-EC"/>
        </w:rPr>
        <w:t xml:space="preserve"> F</w:t>
      </w:r>
      <w:r w:rsidRPr="00F374A1">
        <w:rPr>
          <w:rFonts w:ascii="Arial" w:hAnsi="Arial" w:cs="Arial"/>
          <w:b/>
          <w:lang w:val="es-EC"/>
        </w:rPr>
        <w:t>luidos Libres de Sólidos</w:t>
      </w:r>
    </w:p>
    <w:p w:rsidR="004E4480" w:rsidRPr="004E4480" w:rsidRDefault="004E4480" w:rsidP="004E4480">
      <w:pPr>
        <w:spacing w:line="480" w:lineRule="auto"/>
        <w:ind w:left="2439"/>
        <w:jc w:val="both"/>
        <w:rPr>
          <w:rFonts w:ascii="Arial" w:hAnsi="Arial" w:cs="Arial"/>
          <w:b/>
          <w:caps/>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Pueden ser de base de agua o petróleo. Fluidos de base de agua generalmente son formulados con sales solubles para formar soluciones transparentes. Fluidos de base de petróleo son usados solos o con materiales orgánicos solubles agregados para formar soluciones con densidades más altas a la densidad del petróleo solo.</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 xml:space="preserve">La ventaja de este fluido es que están libres de sólidos. </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 xml:space="preserve">Las desventajas de estos fluidos son que tienen un valor muy elevado por unidad y son corrosivos a la piel. </w:t>
      </w:r>
    </w:p>
    <w:p w:rsidR="0000085E" w:rsidRPr="00F374A1" w:rsidRDefault="0000085E" w:rsidP="0000085E">
      <w:pPr>
        <w:spacing w:line="480" w:lineRule="auto"/>
        <w:jc w:val="both"/>
        <w:rPr>
          <w:rFonts w:ascii="Arial" w:hAnsi="Arial" w:cs="Arial"/>
          <w:b/>
          <w:caps/>
          <w:lang w:val="es-EC"/>
        </w:rPr>
      </w:pPr>
    </w:p>
    <w:p w:rsidR="0000085E" w:rsidRPr="008539AB" w:rsidRDefault="0000085E" w:rsidP="0000085E">
      <w:pPr>
        <w:numPr>
          <w:ilvl w:val="3"/>
          <w:numId w:val="45"/>
        </w:numPr>
        <w:spacing w:line="480" w:lineRule="auto"/>
        <w:jc w:val="both"/>
        <w:rPr>
          <w:rFonts w:ascii="Arial" w:hAnsi="Arial" w:cs="Arial"/>
          <w:b/>
          <w:lang w:val="es-EC"/>
        </w:rPr>
      </w:pPr>
      <w:r w:rsidRPr="008539AB">
        <w:rPr>
          <w:rFonts w:ascii="Arial" w:hAnsi="Arial" w:cs="Arial"/>
          <w:b/>
          <w:lang w:val="es-EC"/>
        </w:rPr>
        <w:t>Fluidos de Agua Transparente</w:t>
      </w:r>
    </w:p>
    <w:p w:rsidR="0000085E" w:rsidRPr="00F374A1" w:rsidRDefault="0000085E" w:rsidP="0000085E">
      <w:pPr>
        <w:spacing w:line="480" w:lineRule="auto"/>
        <w:ind w:left="720"/>
        <w:jc w:val="both"/>
        <w:rPr>
          <w:rFonts w:ascii="Arial" w:hAnsi="Arial" w:cs="Arial"/>
          <w:b/>
          <w:caps/>
          <w:lang w:val="es-EC"/>
        </w:rPr>
      </w:pPr>
    </w:p>
    <w:p w:rsidR="0000085E" w:rsidRPr="00F374A1" w:rsidRDefault="0000085E" w:rsidP="004E4480">
      <w:pPr>
        <w:spacing w:line="480" w:lineRule="auto"/>
        <w:ind w:left="2410"/>
        <w:jc w:val="both"/>
        <w:rPr>
          <w:rFonts w:ascii="Arial" w:hAnsi="Arial" w:cs="Arial"/>
          <w:b/>
          <w:caps/>
          <w:lang w:val="es-EC"/>
        </w:rPr>
      </w:pPr>
      <w:r w:rsidRPr="00F96E37">
        <w:rPr>
          <w:rFonts w:ascii="Arial" w:hAnsi="Arial" w:cs="Arial"/>
          <w:lang w:val="es-EC"/>
        </w:rPr>
        <w:t>Agua de Formación Salada</w:t>
      </w:r>
      <w:r w:rsidRPr="00F374A1">
        <w:rPr>
          <w:rFonts w:ascii="Arial" w:hAnsi="Arial" w:cs="Arial"/>
          <w:i/>
          <w:lang w:val="es-EC"/>
        </w:rPr>
        <w:t xml:space="preserve"> </w:t>
      </w:r>
      <w:r w:rsidRPr="00F374A1">
        <w:rPr>
          <w:rFonts w:ascii="Arial" w:hAnsi="Arial" w:cs="Arial"/>
          <w:lang w:val="es-EC"/>
        </w:rPr>
        <w:t xml:space="preserve">es un fluido de re-acondicionamiento común ya que el costo es bajo. Si el fluido es limpio, es ideal desde el punto de vista del daño de formación. </w:t>
      </w:r>
    </w:p>
    <w:p w:rsidR="0000085E" w:rsidRPr="008539AB" w:rsidRDefault="0000085E" w:rsidP="0000085E">
      <w:pPr>
        <w:numPr>
          <w:ilvl w:val="3"/>
          <w:numId w:val="45"/>
        </w:numPr>
        <w:spacing w:line="480" w:lineRule="auto"/>
        <w:jc w:val="both"/>
        <w:rPr>
          <w:rFonts w:ascii="Arial" w:hAnsi="Arial" w:cs="Arial"/>
          <w:b/>
          <w:lang w:val="es-EC"/>
        </w:rPr>
      </w:pPr>
      <w:r w:rsidRPr="008539AB">
        <w:rPr>
          <w:rFonts w:ascii="Arial" w:hAnsi="Arial" w:cs="Arial"/>
          <w:b/>
          <w:lang w:val="es-EC"/>
        </w:rPr>
        <w:t xml:space="preserve">Fluidos de Agua de Mar y Agua producción </w:t>
      </w:r>
    </w:p>
    <w:p w:rsidR="0000085E" w:rsidRPr="00F374A1" w:rsidRDefault="0000085E" w:rsidP="0000085E">
      <w:pPr>
        <w:spacing w:line="480" w:lineRule="auto"/>
        <w:ind w:left="720"/>
        <w:jc w:val="both"/>
        <w:rPr>
          <w:rFonts w:ascii="Arial" w:hAnsi="Arial" w:cs="Arial"/>
          <w:b/>
          <w:caps/>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 xml:space="preserve">Dado que ambos fluidos están disponibles con facilidad y esencialmente “gratis”, frecuentemente son el fluido de completación a escoger. La percepción de ser gratis es su ventaja principal. También se cree que estos fluidos tienen una composición que se aproxima de forma muy cercana al agua connata de la formación y por ello se considera que estos fluidos tienen mayor compatibilidad con los fluidos de formación y arcillas sensibles al agua. No siempre esta creencia resulta ser verdad. </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La desventaja de usar agua producción</w:t>
      </w:r>
      <w:r w:rsidRPr="00F374A1">
        <w:rPr>
          <w:rFonts w:ascii="Arial" w:hAnsi="Arial" w:cs="Arial"/>
          <w:color w:val="FF0000"/>
          <w:lang w:val="es-EC"/>
        </w:rPr>
        <w:t xml:space="preserve"> </w:t>
      </w:r>
      <w:r w:rsidRPr="00F374A1">
        <w:rPr>
          <w:rFonts w:ascii="Arial" w:hAnsi="Arial" w:cs="Arial"/>
          <w:lang w:val="es-EC"/>
        </w:rPr>
        <w:t>o agua de mar para trabajos de completación o re-acondicionamiento es que generalmente no son “limpias.</w:t>
      </w:r>
    </w:p>
    <w:p w:rsidR="0000085E" w:rsidRPr="00F374A1" w:rsidRDefault="0000085E" w:rsidP="0000085E">
      <w:pPr>
        <w:spacing w:line="480" w:lineRule="auto"/>
        <w:jc w:val="both"/>
        <w:rPr>
          <w:rFonts w:ascii="Arial" w:hAnsi="Arial" w:cs="Arial"/>
          <w:b/>
          <w:lang w:val="es-EC"/>
        </w:rPr>
      </w:pPr>
    </w:p>
    <w:p w:rsidR="0000085E" w:rsidRPr="008539AB" w:rsidRDefault="0000085E" w:rsidP="0000085E">
      <w:pPr>
        <w:numPr>
          <w:ilvl w:val="3"/>
          <w:numId w:val="45"/>
        </w:numPr>
        <w:spacing w:line="480" w:lineRule="auto"/>
        <w:jc w:val="both"/>
        <w:rPr>
          <w:rFonts w:ascii="Arial" w:hAnsi="Arial" w:cs="Arial"/>
          <w:b/>
          <w:lang w:val="es-EC"/>
        </w:rPr>
      </w:pPr>
      <w:r w:rsidRPr="008539AB">
        <w:rPr>
          <w:rFonts w:ascii="Arial" w:hAnsi="Arial" w:cs="Arial"/>
          <w:b/>
          <w:lang w:val="es-EC"/>
        </w:rPr>
        <w:t>Fluidos de Petróleo</w:t>
      </w:r>
    </w:p>
    <w:p w:rsidR="0000085E" w:rsidRPr="00F374A1" w:rsidRDefault="0000085E" w:rsidP="0000085E">
      <w:pPr>
        <w:spacing w:line="480" w:lineRule="auto"/>
        <w:jc w:val="both"/>
        <w:rPr>
          <w:rFonts w:ascii="Arial" w:hAnsi="Arial" w:cs="Arial"/>
          <w:b/>
          <w:caps/>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Disponibilidad hace al crudo una elección lógica cuando su densidad sea lo suficiente. Las consideraciones de densidad puede hacerlo partícularmente deseable en formaciones de presión baja. Un crudo de baja viscosidad tiene una capacidad de carga limitada y nada de fuerza gel, y dejará caer sólidos no-hidrocarburos.</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La perdida de petróleo a la formación usualmente no es dañina desde el punto de vista de la perturbación de arcilla o de efectos de saturación. No tiene control de perdida de fluido ya que los sólidos pueden ser cargados al sistema poroso.</w:t>
      </w:r>
    </w:p>
    <w:p w:rsidR="0000085E" w:rsidRPr="00F374A1" w:rsidRDefault="0000085E" w:rsidP="0000085E">
      <w:pPr>
        <w:spacing w:line="480" w:lineRule="auto"/>
        <w:jc w:val="both"/>
        <w:rPr>
          <w:rFonts w:ascii="Arial" w:hAnsi="Arial" w:cs="Arial"/>
          <w:b/>
          <w:lang w:val="es-EC"/>
        </w:rPr>
      </w:pPr>
    </w:p>
    <w:p w:rsidR="0000085E" w:rsidRPr="008539AB" w:rsidRDefault="0000085E" w:rsidP="0000085E">
      <w:pPr>
        <w:numPr>
          <w:ilvl w:val="3"/>
          <w:numId w:val="45"/>
        </w:numPr>
        <w:spacing w:line="480" w:lineRule="auto"/>
        <w:jc w:val="both"/>
        <w:rPr>
          <w:rFonts w:ascii="Arial" w:hAnsi="Arial" w:cs="Arial"/>
          <w:b/>
          <w:lang w:val="es-EC"/>
        </w:rPr>
      </w:pPr>
      <w:r w:rsidRPr="008539AB">
        <w:rPr>
          <w:rFonts w:ascii="Arial" w:hAnsi="Arial" w:cs="Arial"/>
          <w:b/>
          <w:lang w:val="es-EC"/>
        </w:rPr>
        <w:t>Fluidos de Completación</w:t>
      </w:r>
    </w:p>
    <w:p w:rsidR="0000085E" w:rsidRPr="00F374A1" w:rsidRDefault="0000085E" w:rsidP="0000085E">
      <w:pPr>
        <w:spacing w:line="480" w:lineRule="auto"/>
        <w:ind w:left="720"/>
        <w:jc w:val="both"/>
        <w:rPr>
          <w:rFonts w:ascii="Arial" w:hAnsi="Arial" w:cs="Arial"/>
          <w:b/>
          <w:caps/>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 xml:space="preserve">Son fluidos libres de sólidos y típicamente formulados con sales acuosas, estos fluidos pueden alcanzar un rango amplio de densidades mediante la incorporación de sal apropiada sin usar materiales convencionales de peso. Usualmente están diseñados para cumplir criterios específicos de reservorio, tomando en cuenta riesgos de contaminación y temperaturas de cristalización. </w:t>
      </w:r>
    </w:p>
    <w:p w:rsidR="0000085E" w:rsidRPr="00F374A1" w:rsidRDefault="0000085E" w:rsidP="0000085E">
      <w:pPr>
        <w:spacing w:line="480" w:lineRule="auto"/>
        <w:jc w:val="both"/>
        <w:rPr>
          <w:rFonts w:ascii="Arial" w:hAnsi="Arial" w:cs="Arial"/>
          <w:lang w:val="es-EC"/>
        </w:rPr>
      </w:pPr>
    </w:p>
    <w:p w:rsidR="0000085E" w:rsidRPr="008539AB" w:rsidRDefault="0000085E" w:rsidP="0000085E">
      <w:pPr>
        <w:numPr>
          <w:ilvl w:val="3"/>
          <w:numId w:val="45"/>
        </w:numPr>
        <w:spacing w:line="480" w:lineRule="auto"/>
        <w:jc w:val="both"/>
        <w:rPr>
          <w:rFonts w:ascii="Arial" w:hAnsi="Arial" w:cs="Arial"/>
          <w:b/>
          <w:lang w:val="es-EC"/>
        </w:rPr>
      </w:pPr>
      <w:r w:rsidRPr="008539AB">
        <w:rPr>
          <w:rFonts w:ascii="Arial" w:hAnsi="Arial" w:cs="Arial"/>
          <w:b/>
          <w:lang w:val="es-EC"/>
        </w:rPr>
        <w:t xml:space="preserve">Fluidos de Perforación </w:t>
      </w:r>
    </w:p>
    <w:p w:rsidR="0000085E" w:rsidRPr="00F374A1" w:rsidRDefault="0000085E" w:rsidP="0000085E">
      <w:pPr>
        <w:spacing w:line="480" w:lineRule="auto"/>
        <w:ind w:left="720"/>
        <w:jc w:val="both"/>
        <w:rPr>
          <w:rFonts w:ascii="Arial" w:hAnsi="Arial" w:cs="Arial"/>
          <w:b/>
          <w:caps/>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 xml:space="preserve">Los fluidos de perforación son preparados con una variedad de componentes desde sistemas de base de barita - altos sólidos – arcilla hasta sistemas polímeros de base de no-arcilla con un fluido de base de petróleo o agua (fresca o sal). Todos los fluidos de perforación tienen el componente de sólidos de perforado o de formación y deben ser considerados fluidos cargados de sólidos. </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2410"/>
        <w:jc w:val="both"/>
        <w:rPr>
          <w:rFonts w:ascii="Arial" w:hAnsi="Arial" w:cs="Arial"/>
          <w:lang w:val="es-EC"/>
        </w:rPr>
      </w:pPr>
      <w:r w:rsidRPr="00F374A1">
        <w:rPr>
          <w:rFonts w:ascii="Arial" w:hAnsi="Arial" w:cs="Arial"/>
          <w:lang w:val="es-EC"/>
        </w:rPr>
        <w:t>Las ventajas de fluidos de perforación en la localidad como fluidos de completación son que los fluidos son convenientes y disponibles con facilidad.</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4E4480">
      <w:pPr>
        <w:spacing w:line="480" w:lineRule="auto"/>
        <w:ind w:left="2410"/>
        <w:jc w:val="both"/>
        <w:rPr>
          <w:rFonts w:ascii="Arial" w:hAnsi="Arial" w:cs="Arial"/>
          <w:szCs w:val="16"/>
          <w:lang w:val="es-EC"/>
        </w:rPr>
      </w:pPr>
      <w:r w:rsidRPr="00F374A1">
        <w:rPr>
          <w:rFonts w:ascii="Arial" w:hAnsi="Arial" w:cs="Arial"/>
          <w:lang w:val="es-EC"/>
        </w:rPr>
        <w:t xml:space="preserve">La desventaja principal de usar fluidos de perforación para completación o trabajos de re-acondicionamiento es que están cargados pesadamente de sólidos que tienen un alto potencia para taponar la formación. </w:t>
      </w:r>
    </w:p>
    <w:p w:rsidR="0000085E" w:rsidRPr="00F374A1" w:rsidRDefault="0000085E" w:rsidP="0000085E">
      <w:pPr>
        <w:numPr>
          <w:ilvl w:val="2"/>
          <w:numId w:val="45"/>
        </w:numPr>
        <w:tabs>
          <w:tab w:val="clear" w:pos="1706"/>
          <w:tab w:val="num" w:pos="1134"/>
        </w:tabs>
        <w:spacing w:line="480" w:lineRule="auto"/>
        <w:ind w:hanging="997"/>
        <w:rPr>
          <w:rFonts w:ascii="Arial" w:hAnsi="Arial" w:cs="Arial"/>
          <w:b/>
          <w:lang w:val="es-EC"/>
        </w:rPr>
      </w:pPr>
      <w:r w:rsidRPr="00F374A1">
        <w:rPr>
          <w:rFonts w:ascii="Arial" w:hAnsi="Arial" w:cs="Arial"/>
          <w:b/>
          <w:lang w:val="es-EC"/>
        </w:rPr>
        <w:t>SURFACTANTES</w:t>
      </w:r>
    </w:p>
    <w:p w:rsidR="0000085E" w:rsidRPr="00F374A1" w:rsidRDefault="0000085E" w:rsidP="0000085E">
      <w:pPr>
        <w:spacing w:line="480" w:lineRule="auto"/>
        <w:ind w:left="720"/>
        <w:rPr>
          <w:rFonts w:ascii="Arial" w:hAnsi="Arial" w:cs="Arial"/>
          <w:b/>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Los surfactantes o agentes activos de superficie son químicos que pueden afectar de manera favorable o no favorable el flujo de fluidos cerca del pozo, y por ello tienen relevancia al considerar trabajos de completación, re-acondicionamiento, y estimulación de pozos.</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b/>
          <w:lang w:val="es-ES"/>
        </w:rPr>
      </w:pPr>
      <w:r w:rsidRPr="00F374A1">
        <w:rPr>
          <w:rFonts w:ascii="Arial" w:hAnsi="Arial" w:cs="Arial"/>
          <w:lang w:val="es-EC"/>
        </w:rPr>
        <w:t xml:space="preserve">Un surfactante puede ser definido como una molécula que busca una interfase y tiene la habilidad de alterar condiciones prevalecientes. Químicamente, un surfactante tiene afinidad para agua y petroleo. La molécula del surfactante tiene dos partes, una que es soluble en petróleo y la otra soluble en agua. </w:t>
      </w:r>
    </w:p>
    <w:p w:rsidR="0000085E" w:rsidRPr="00F374A1" w:rsidRDefault="0000085E" w:rsidP="0000085E">
      <w:pP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F374A1" w:rsidRDefault="0000085E" w:rsidP="0000085E">
      <w:pPr>
        <w:jc w:val="center"/>
        <w:rPr>
          <w:rFonts w:ascii="Arial" w:hAnsi="Arial" w:cs="Arial"/>
          <w:b/>
          <w:lang w:val="es-ES"/>
        </w:rPr>
      </w:pPr>
    </w:p>
    <w:p w:rsidR="0000085E" w:rsidRPr="008539AB" w:rsidRDefault="0000085E" w:rsidP="0000085E">
      <w:pPr>
        <w:jc w:val="center"/>
        <w:rPr>
          <w:rFonts w:ascii="Arial" w:hAnsi="Arial" w:cs="Arial"/>
          <w:b/>
          <w:sz w:val="48"/>
          <w:lang w:val="es-ES"/>
        </w:rPr>
      </w:pPr>
      <w:r w:rsidRPr="008539AB">
        <w:rPr>
          <w:rFonts w:ascii="Arial" w:hAnsi="Arial" w:cs="Arial"/>
          <w:b/>
          <w:sz w:val="48"/>
          <w:lang w:val="es-ES"/>
        </w:rPr>
        <w:t>CAPÍTULO 3</w:t>
      </w: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4E4480" w:rsidRDefault="0000085E" w:rsidP="00FD1536">
      <w:pPr>
        <w:ind w:left="450" w:hanging="450"/>
        <w:jc w:val="both"/>
        <w:rPr>
          <w:rFonts w:ascii="Arial" w:hAnsi="Arial" w:cs="Arial"/>
          <w:b/>
          <w:sz w:val="32"/>
          <w:lang w:val="es-ES"/>
        </w:rPr>
      </w:pPr>
      <w:r w:rsidRPr="008539AB">
        <w:rPr>
          <w:rFonts w:ascii="Arial" w:hAnsi="Arial" w:cs="Arial"/>
          <w:b/>
          <w:sz w:val="32"/>
          <w:lang w:val="es-ES"/>
        </w:rPr>
        <w:t>3. SELECCIÓN DEL FLUIDO DE COMPLETACIÓN Y RE-ACONDICIONAMIENTO</w:t>
      </w:r>
    </w:p>
    <w:p w:rsidR="004E4480" w:rsidRPr="008539AB" w:rsidRDefault="004E4480" w:rsidP="0000085E">
      <w:pPr>
        <w:jc w:val="both"/>
        <w:rPr>
          <w:rFonts w:ascii="Arial" w:hAnsi="Arial" w:cs="Arial"/>
          <w:b/>
          <w:sz w:val="32"/>
          <w:lang w:val="es-ES"/>
        </w:rPr>
      </w:pPr>
    </w:p>
    <w:p w:rsidR="0000085E" w:rsidRPr="00F374A1" w:rsidRDefault="0000085E" w:rsidP="0000085E">
      <w:pPr>
        <w:jc w:val="both"/>
        <w:rPr>
          <w:rFonts w:ascii="Arial" w:hAnsi="Arial" w:cs="Arial"/>
          <w:b/>
          <w:lang w:val="es-ES"/>
        </w:rPr>
      </w:pPr>
    </w:p>
    <w:p w:rsidR="0000085E" w:rsidRPr="00F374A1" w:rsidRDefault="0000085E" w:rsidP="0000085E">
      <w:pPr>
        <w:spacing w:line="480" w:lineRule="auto"/>
        <w:ind w:left="567"/>
        <w:jc w:val="both"/>
        <w:rPr>
          <w:rFonts w:ascii="Arial" w:hAnsi="Arial" w:cs="Arial"/>
          <w:b/>
          <w:lang w:val="es-ES"/>
        </w:rPr>
      </w:pPr>
      <w:r w:rsidRPr="00F374A1">
        <w:rPr>
          <w:rFonts w:ascii="Arial" w:hAnsi="Arial" w:cs="Arial"/>
          <w:b/>
          <w:lang w:val="es-ES"/>
        </w:rPr>
        <w:t>3.1. Introducción</w:t>
      </w:r>
    </w:p>
    <w:p w:rsidR="0000085E" w:rsidRPr="00F374A1" w:rsidRDefault="0000085E" w:rsidP="0000085E">
      <w:pPr>
        <w:spacing w:line="480" w:lineRule="auto"/>
        <w:jc w:val="both"/>
        <w:rPr>
          <w:rFonts w:ascii="Arial" w:eastAsia="Times New Roman" w:hAnsi="Arial" w:cs="Arial"/>
          <w:lang w:val="es-ES"/>
        </w:rPr>
      </w:pPr>
    </w:p>
    <w:p w:rsidR="0000085E" w:rsidRPr="00F374A1" w:rsidRDefault="0000085E" w:rsidP="0000085E">
      <w:pPr>
        <w:spacing w:line="480" w:lineRule="auto"/>
        <w:ind w:left="993"/>
        <w:jc w:val="both"/>
        <w:rPr>
          <w:rFonts w:ascii="Arial" w:eastAsia="Times New Roman" w:hAnsi="Arial" w:cs="Arial"/>
          <w:lang w:val="es-EC"/>
        </w:rPr>
      </w:pPr>
      <w:r w:rsidRPr="00F374A1">
        <w:rPr>
          <w:rFonts w:ascii="Arial" w:eastAsia="Times New Roman" w:hAnsi="Arial" w:cs="Arial"/>
          <w:lang w:val="es-EC"/>
        </w:rPr>
        <w:t>El diseño del Sistema para reparar o completar un pozo, deberá realizarse sobre la base del conocimiento de la naturaleza arcillosa del reservorio; así como del tiempo en producción, de los trabajos realizados en el pozo problema y de la realidad al momento de trabajar el pozo.</w:t>
      </w:r>
    </w:p>
    <w:p w:rsidR="0000085E" w:rsidRPr="00F374A1" w:rsidRDefault="0000085E" w:rsidP="0000085E">
      <w:pPr>
        <w:spacing w:line="480" w:lineRule="auto"/>
        <w:ind w:left="993"/>
        <w:jc w:val="both"/>
        <w:rPr>
          <w:rFonts w:ascii="Arial" w:eastAsia="Times New Roman" w:hAnsi="Arial" w:cs="Arial"/>
          <w:lang w:val="es-EC"/>
        </w:rPr>
      </w:pPr>
    </w:p>
    <w:p w:rsidR="0000085E" w:rsidRPr="00F374A1" w:rsidRDefault="0000085E" w:rsidP="0000085E">
      <w:pPr>
        <w:spacing w:line="480" w:lineRule="auto"/>
        <w:ind w:left="993"/>
        <w:jc w:val="both"/>
        <w:rPr>
          <w:rFonts w:ascii="Arial" w:hAnsi="Arial" w:cs="Arial"/>
          <w:lang w:val="es-ES"/>
        </w:rPr>
      </w:pPr>
      <w:r w:rsidRPr="00F374A1">
        <w:rPr>
          <w:rFonts w:ascii="Arial" w:eastAsia="Times New Roman" w:hAnsi="Arial" w:cs="Arial"/>
          <w:lang w:val="es-EC"/>
        </w:rPr>
        <w:t xml:space="preserve">Las interacciones roca – fluido son importantes </w:t>
      </w:r>
      <w:r w:rsidRPr="00F374A1">
        <w:rPr>
          <w:rFonts w:ascii="Arial" w:hAnsi="Arial" w:cs="Arial"/>
          <w:lang w:val="es-ES"/>
        </w:rPr>
        <w:t>en el momento del diseño del fluido para completar o matar el Pozo; pues se trata de incorporar elementos preventores de hinchamiento y disgregación de arcillas, químicos removedores de puenteantes minerales tipo carbonato de calcio o yeso proveniente de la cementación; así como químicos estabilizadores de la mojabilidad del reservorio.</w:t>
      </w:r>
    </w:p>
    <w:p w:rsidR="0000085E" w:rsidRPr="00F374A1" w:rsidRDefault="0000085E" w:rsidP="0000085E">
      <w:pPr>
        <w:spacing w:line="480" w:lineRule="auto"/>
        <w:ind w:left="993"/>
        <w:jc w:val="both"/>
        <w:rPr>
          <w:rFonts w:ascii="Arial" w:hAnsi="Arial" w:cs="Arial"/>
          <w:lang w:val="es-ES"/>
        </w:rPr>
      </w:pPr>
    </w:p>
    <w:p w:rsidR="0000085E" w:rsidRPr="00F374A1" w:rsidRDefault="0000085E" w:rsidP="0000085E">
      <w:pPr>
        <w:spacing w:line="480" w:lineRule="auto"/>
        <w:ind w:left="993"/>
        <w:jc w:val="both"/>
        <w:rPr>
          <w:rFonts w:ascii="Arial" w:eastAsia="Times New Roman" w:hAnsi="Arial" w:cs="Arial"/>
          <w:lang w:val="es-EC"/>
        </w:rPr>
      </w:pPr>
      <w:r w:rsidRPr="00F374A1">
        <w:rPr>
          <w:rFonts w:ascii="Arial" w:hAnsi="Arial" w:cs="Arial"/>
          <w:lang w:val="es-ES"/>
        </w:rPr>
        <w:t xml:space="preserve">Las interacciones fluido – fluido se presentan entre los productos químicos orientados a frenar las emulsiones agua/petróleo o petróleo/agua, incremento de solubilidad de resinas, asfáltenos y parafinas, y en el control del incremento de la saturación de agua en el reservorio. </w:t>
      </w:r>
    </w:p>
    <w:p w:rsidR="0000085E" w:rsidRPr="00F374A1" w:rsidRDefault="0000085E" w:rsidP="0000085E">
      <w:pPr>
        <w:spacing w:line="480" w:lineRule="auto"/>
        <w:ind w:left="993"/>
        <w:jc w:val="both"/>
        <w:rPr>
          <w:rFonts w:ascii="Arial" w:eastAsia="Times New Roman" w:hAnsi="Arial"/>
          <w:lang w:val="es-EC"/>
        </w:rPr>
      </w:pPr>
    </w:p>
    <w:p w:rsidR="0000085E" w:rsidRPr="00F374A1" w:rsidRDefault="0000085E" w:rsidP="0000085E">
      <w:pPr>
        <w:spacing w:line="480" w:lineRule="auto"/>
        <w:ind w:left="993"/>
        <w:jc w:val="both"/>
        <w:rPr>
          <w:rFonts w:ascii="Arial" w:eastAsia="Times New Roman" w:hAnsi="Arial" w:cs="Arial"/>
          <w:lang w:val="es-ES"/>
        </w:rPr>
      </w:pPr>
      <w:r w:rsidRPr="00F374A1">
        <w:rPr>
          <w:rFonts w:ascii="Arial" w:eastAsia="Times New Roman" w:hAnsi="Arial" w:cs="Arial"/>
          <w:lang w:val="es-ES"/>
        </w:rPr>
        <w:t xml:space="preserve">Debe estudiarse la compatibilidad del fluido de terminación con los minerales y la salinidad cuidadosamente, en caso que vaya haber infiltración. </w:t>
      </w:r>
    </w:p>
    <w:p w:rsidR="0000085E" w:rsidRPr="00F374A1" w:rsidRDefault="0000085E" w:rsidP="0000085E">
      <w:pPr>
        <w:spacing w:line="480" w:lineRule="auto"/>
        <w:jc w:val="both"/>
        <w:rPr>
          <w:rFonts w:ascii="Arial" w:eastAsia="Times New Roman" w:hAnsi="Arial" w:cs="Arial"/>
          <w:lang w:val="es-ES"/>
        </w:rPr>
      </w:pPr>
    </w:p>
    <w:p w:rsidR="0000085E" w:rsidRPr="00F374A1" w:rsidRDefault="0000085E" w:rsidP="0000085E">
      <w:pPr>
        <w:ind w:left="567"/>
        <w:jc w:val="both"/>
        <w:rPr>
          <w:rFonts w:ascii="Arial" w:eastAsia="Times New Roman" w:hAnsi="Arial" w:cs="Arial"/>
          <w:b/>
          <w:lang w:val="es-ES"/>
        </w:rPr>
      </w:pPr>
      <w:r w:rsidRPr="00F374A1">
        <w:rPr>
          <w:rFonts w:ascii="Arial" w:eastAsia="Times New Roman" w:hAnsi="Arial" w:cs="Arial"/>
          <w:b/>
          <w:lang w:val="es-ES"/>
        </w:rPr>
        <w:t xml:space="preserve">3.2. </w:t>
      </w:r>
      <w:r w:rsidR="000E0286">
        <w:rPr>
          <w:rFonts w:ascii="Arial" w:eastAsia="Times New Roman" w:hAnsi="Arial" w:cs="Arial"/>
          <w:b/>
          <w:lang w:val="es-ES"/>
        </w:rPr>
        <w:t>Descripción del F</w:t>
      </w:r>
      <w:r w:rsidR="000E0286" w:rsidRPr="00F374A1">
        <w:rPr>
          <w:rFonts w:ascii="Arial" w:eastAsia="Times New Roman" w:hAnsi="Arial" w:cs="Arial"/>
          <w:b/>
          <w:lang w:val="es-ES"/>
        </w:rPr>
        <w:t>luido</w:t>
      </w:r>
    </w:p>
    <w:p w:rsidR="0000085E" w:rsidRPr="00F374A1" w:rsidRDefault="0000085E" w:rsidP="0000085E">
      <w:pPr>
        <w:ind w:left="567"/>
        <w:jc w:val="both"/>
        <w:rPr>
          <w:rFonts w:ascii="Arial" w:eastAsia="Times New Roman" w:hAnsi="Arial" w:cs="Arial"/>
          <w:b/>
          <w:lang w:val="es-ES"/>
        </w:rPr>
      </w:pPr>
    </w:p>
    <w:p w:rsidR="0000085E" w:rsidRPr="00F374A1" w:rsidRDefault="0000085E" w:rsidP="0000085E">
      <w:pPr>
        <w:jc w:val="both"/>
        <w:rPr>
          <w:rFonts w:ascii="Arial" w:eastAsia="Times New Roman" w:hAnsi="Arial" w:cs="Arial"/>
          <w:lang w:val="es-ES"/>
        </w:rPr>
      </w:pPr>
    </w:p>
    <w:p w:rsidR="0000085E" w:rsidRPr="00F374A1" w:rsidRDefault="0000085E" w:rsidP="0000085E">
      <w:pPr>
        <w:ind w:left="993"/>
        <w:jc w:val="both"/>
        <w:rPr>
          <w:rFonts w:ascii="Arial" w:eastAsia="Times New Roman" w:hAnsi="Arial" w:cs="Arial"/>
          <w:lang w:val="es-ES"/>
        </w:rPr>
      </w:pPr>
      <w:r w:rsidRPr="00F374A1">
        <w:rPr>
          <w:rFonts w:ascii="Arial" w:eastAsia="Times New Roman" w:hAnsi="Arial" w:cs="Arial"/>
          <w:lang w:val="es-ES"/>
        </w:rPr>
        <w:t>El fluido es un sistema conformado por varios fluidos y compuestos.</w:t>
      </w:r>
    </w:p>
    <w:p w:rsidR="0000085E" w:rsidRPr="00F374A1" w:rsidRDefault="0000085E" w:rsidP="0000085E">
      <w:pPr>
        <w:ind w:left="993"/>
        <w:jc w:val="both"/>
        <w:rPr>
          <w:rFonts w:ascii="Arial" w:eastAsia="Times New Roman" w:hAnsi="Arial" w:cs="Arial"/>
          <w:lang w:val="es-ES"/>
        </w:rPr>
      </w:pPr>
    </w:p>
    <w:p w:rsidR="0000085E" w:rsidRPr="00173069" w:rsidRDefault="0000085E" w:rsidP="0000085E">
      <w:pPr>
        <w:ind w:left="993"/>
        <w:jc w:val="both"/>
        <w:rPr>
          <w:rFonts w:ascii="Arial" w:eastAsia="SimSun" w:hAnsi="Arial" w:cs="Arial"/>
          <w:lang w:val="es-ES_tradnl"/>
        </w:rPr>
      </w:pPr>
      <w:r w:rsidRPr="00173069">
        <w:rPr>
          <w:rFonts w:ascii="Arial" w:eastAsia="SimSun" w:hAnsi="Arial" w:cs="Arial"/>
          <w:lang w:val="es-ES_tradnl"/>
        </w:rPr>
        <w:t>Componentes de Sistema Fluido Limpio:</w:t>
      </w: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ind w:left="993"/>
        <w:jc w:val="both"/>
        <w:rPr>
          <w:rFonts w:ascii="Arial" w:eastAsia="SimSun" w:hAnsi="Arial" w:cs="Arial"/>
          <w:lang w:val="es-ES_tradnl"/>
        </w:rPr>
      </w:pPr>
    </w:p>
    <w:p w:rsidR="0000085E" w:rsidRPr="00173069" w:rsidRDefault="0000085E" w:rsidP="0000085E">
      <w:pPr>
        <w:rPr>
          <w:rFonts w:ascii="Arial" w:eastAsia="SimSun" w:hAnsi="Arial" w:cs="Arial"/>
          <w:lang w:val="es-ES_tradnl"/>
        </w:rPr>
      </w:pPr>
    </w:p>
    <w:tbl>
      <w:tblPr>
        <w:tblW w:w="8412" w:type="dxa"/>
        <w:tblInd w:w="50" w:type="dxa"/>
        <w:tblCellMar>
          <w:left w:w="70" w:type="dxa"/>
          <w:right w:w="70" w:type="dxa"/>
        </w:tblCellMar>
        <w:tblLook w:val="0000"/>
      </w:tblPr>
      <w:tblGrid>
        <w:gridCol w:w="1998"/>
        <w:gridCol w:w="2247"/>
        <w:gridCol w:w="2261"/>
        <w:gridCol w:w="1906"/>
      </w:tblGrid>
      <w:tr w:rsidR="0000085E" w:rsidRPr="00F374A1">
        <w:trPr>
          <w:trHeight w:val="347"/>
        </w:trPr>
        <w:tc>
          <w:tcPr>
            <w:tcW w:w="1998"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Componente</w:t>
            </w:r>
          </w:p>
        </w:tc>
        <w:tc>
          <w:tcPr>
            <w:tcW w:w="2247"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Características</w:t>
            </w:r>
          </w:p>
        </w:tc>
        <w:tc>
          <w:tcPr>
            <w:tcW w:w="4167" w:type="dxa"/>
            <w:gridSpan w:val="2"/>
            <w:tcBorders>
              <w:top w:val="single" w:sz="8" w:space="0" w:color="auto"/>
              <w:left w:val="nil"/>
              <w:bottom w:val="single" w:sz="8" w:space="0" w:color="auto"/>
              <w:right w:val="single" w:sz="8" w:space="0" w:color="000000"/>
            </w:tcBorders>
            <w:shd w:val="clear" w:color="auto" w:fill="auto"/>
            <w:noWrap/>
            <w:vAlign w:val="bottom"/>
          </w:tcPr>
          <w:p w:rsidR="0000085E" w:rsidRPr="00F374A1" w:rsidRDefault="003656BB" w:rsidP="0000085E">
            <w:pPr>
              <w:jc w:val="center"/>
              <w:rPr>
                <w:rFonts w:ascii="Arial" w:eastAsia="Times New Roman" w:hAnsi="Arial"/>
                <w:b/>
                <w:sz w:val="16"/>
                <w:szCs w:val="20"/>
                <w:lang w:val="es-ES_tradnl" w:eastAsia="es-ES_tradnl"/>
              </w:rPr>
            </w:pPr>
            <w:r>
              <w:rPr>
                <w:rFonts w:ascii="Arial" w:eastAsia="Times New Roman" w:hAnsi="Arial"/>
                <w:b/>
                <w:sz w:val="16"/>
                <w:szCs w:val="20"/>
                <w:lang w:val="es-ES_tradnl" w:eastAsia="es-ES_tradnl"/>
              </w:rPr>
              <w:t>Propiedades Físicas Tí</w:t>
            </w:r>
            <w:r w:rsidR="0000085E" w:rsidRPr="00F374A1">
              <w:rPr>
                <w:rFonts w:ascii="Arial" w:eastAsia="Times New Roman" w:hAnsi="Arial"/>
                <w:b/>
                <w:sz w:val="16"/>
                <w:szCs w:val="20"/>
                <w:lang w:val="es-ES_tradnl" w:eastAsia="es-ES_tradnl"/>
              </w:rPr>
              <w:t>picas</w:t>
            </w:r>
          </w:p>
        </w:tc>
      </w:tr>
      <w:tr w:rsidR="0000085E" w:rsidRPr="00F374A1">
        <w:trPr>
          <w:trHeight w:val="322"/>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Inhibidor de Arcilla</w:t>
            </w:r>
          </w:p>
        </w:tc>
        <w:tc>
          <w:tcPr>
            <w:tcW w:w="22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Es usado en sistemas de lodos de aguas frescas hasta agua saturada con sal</w:t>
            </w:r>
          </w:p>
        </w:tc>
        <w:tc>
          <w:tcPr>
            <w:tcW w:w="2261" w:type="dxa"/>
            <w:tcBorders>
              <w:top w:val="single" w:sz="8"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Apariencia</w:t>
            </w:r>
          </w:p>
        </w:tc>
        <w:tc>
          <w:tcPr>
            <w:tcW w:w="1905"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Ambar Oscuro</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pH (solución 2%)</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6.5 - 7.5</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nil"/>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Específica</w:t>
            </w:r>
          </w:p>
        </w:tc>
        <w:tc>
          <w:tcPr>
            <w:tcW w:w="1905"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1.07 - 1.09</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p>
        </w:tc>
        <w:tc>
          <w:tcPr>
            <w:tcW w:w="1905" w:type="dxa"/>
            <w:tcBorders>
              <w:top w:val="nil"/>
              <w:left w:val="nil"/>
              <w:bottom w:val="nil"/>
              <w:right w:val="nil"/>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p>
        </w:tc>
      </w:tr>
      <w:tr w:rsidR="0000085E" w:rsidRPr="00F374A1">
        <w:trPr>
          <w:trHeight w:val="322"/>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Surfactante</w:t>
            </w:r>
          </w:p>
        </w:tc>
        <w:tc>
          <w:tcPr>
            <w:tcW w:w="22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Compuesto no emulsificante. Previene la formación de emulsión entre salmueras y fluidos de reservorio.</w:t>
            </w:r>
          </w:p>
        </w:tc>
        <w:tc>
          <w:tcPr>
            <w:tcW w:w="226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Apariencia</w:t>
            </w:r>
          </w:p>
        </w:tc>
        <w:tc>
          <w:tcPr>
            <w:tcW w:w="1905"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Ambar</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Específica</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1.073</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Inflamación</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&gt; 446 °F</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Congelamiento</w:t>
            </w:r>
          </w:p>
        </w:tc>
        <w:tc>
          <w:tcPr>
            <w:tcW w:w="1905"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6 °F</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p>
        </w:tc>
        <w:tc>
          <w:tcPr>
            <w:tcW w:w="1905" w:type="dxa"/>
            <w:tcBorders>
              <w:top w:val="nil"/>
              <w:left w:val="nil"/>
              <w:bottom w:val="nil"/>
              <w:right w:val="nil"/>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p>
        </w:tc>
      </w:tr>
      <w:tr w:rsidR="0000085E" w:rsidRPr="00F374A1">
        <w:trPr>
          <w:trHeight w:val="322"/>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Anti-espumante</w:t>
            </w:r>
          </w:p>
        </w:tc>
        <w:tc>
          <w:tcPr>
            <w:tcW w:w="22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Desespumante, poliol de polieter que se utiliza en fluidos de agua dulce y salada. No contiene aceite.</w:t>
            </w:r>
          </w:p>
        </w:tc>
        <w:tc>
          <w:tcPr>
            <w:tcW w:w="2261" w:type="dxa"/>
            <w:tcBorders>
              <w:top w:val="single" w:sz="8"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Apariencia</w:t>
            </w:r>
          </w:p>
        </w:tc>
        <w:tc>
          <w:tcPr>
            <w:tcW w:w="1905" w:type="dxa"/>
            <w:tcBorders>
              <w:top w:val="single" w:sz="8" w:space="0" w:color="auto"/>
              <w:left w:val="nil"/>
              <w:bottom w:val="nil"/>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Transparente</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inflamación</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xml:space="preserve">365 °F </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fluidez</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14.8 °F</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nil"/>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Densidad</w:t>
            </w:r>
          </w:p>
        </w:tc>
        <w:tc>
          <w:tcPr>
            <w:tcW w:w="1905"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8.36 lb/gal</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p>
        </w:tc>
        <w:tc>
          <w:tcPr>
            <w:tcW w:w="1905"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r>
      <w:tr w:rsidR="0000085E" w:rsidRPr="00F374A1">
        <w:trPr>
          <w:trHeight w:val="322"/>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Cloruro de Potasio</w:t>
            </w:r>
          </w:p>
        </w:tc>
        <w:tc>
          <w:tcPr>
            <w:tcW w:w="22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KCl, Suministra iones de potasio para inhibir el hinchamiento de arcilla y la dispersión</w:t>
            </w:r>
          </w:p>
        </w:tc>
        <w:tc>
          <w:tcPr>
            <w:tcW w:w="226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Apariencia</w:t>
            </w:r>
          </w:p>
        </w:tc>
        <w:tc>
          <w:tcPr>
            <w:tcW w:w="1905"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Cristales Blancos</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Higroscopico</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Si</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Solubilidad en Agua</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25 % en peso</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nil"/>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Específica</w:t>
            </w:r>
          </w:p>
        </w:tc>
        <w:tc>
          <w:tcPr>
            <w:tcW w:w="1905" w:type="dxa"/>
            <w:tcBorders>
              <w:top w:val="single" w:sz="4" w:space="0" w:color="auto"/>
              <w:left w:val="single" w:sz="4" w:space="0" w:color="auto"/>
              <w:bottom w:val="nil"/>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2.0</w:t>
            </w:r>
          </w:p>
        </w:tc>
      </w:tr>
      <w:tr w:rsidR="0000085E" w:rsidRPr="00F374A1">
        <w:trPr>
          <w:trHeight w:val="322"/>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Biocida</w:t>
            </w:r>
          </w:p>
        </w:tc>
        <w:tc>
          <w:tcPr>
            <w:tcW w:w="22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De tipo aldehido, eficaz para el control de bacterias en los fluidos de base agua.</w:t>
            </w:r>
          </w:p>
        </w:tc>
        <w:tc>
          <w:tcPr>
            <w:tcW w:w="226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Especifica</w:t>
            </w:r>
          </w:p>
        </w:tc>
        <w:tc>
          <w:tcPr>
            <w:tcW w:w="1905"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1.07</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Inflamación</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&gt;200 °F</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Fluidez</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20 °F</w:t>
            </w:r>
          </w:p>
        </w:tc>
      </w:tr>
      <w:tr w:rsidR="0000085E" w:rsidRPr="00F374A1">
        <w:trPr>
          <w:trHeight w:val="100"/>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pH</w:t>
            </w:r>
          </w:p>
        </w:tc>
        <w:tc>
          <w:tcPr>
            <w:tcW w:w="1905"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3.7 - 4.5</w:t>
            </w:r>
          </w:p>
        </w:tc>
      </w:tr>
      <w:tr w:rsidR="0000085E" w:rsidRPr="00F374A1">
        <w:trPr>
          <w:trHeight w:val="322"/>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Secuestrante de Oxígeno</w:t>
            </w:r>
          </w:p>
        </w:tc>
        <w:tc>
          <w:tcPr>
            <w:tcW w:w="224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Solución de 50% de bisulfato de amonio, usado en lodos con base de agua. Secuestra oxígeno de fluidos, resultando en tasas de corrosión reducidas.</w:t>
            </w:r>
          </w:p>
        </w:tc>
        <w:tc>
          <w:tcPr>
            <w:tcW w:w="2261" w:type="dxa"/>
            <w:tcBorders>
              <w:top w:val="single" w:sz="8"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Apariencia</w:t>
            </w:r>
          </w:p>
        </w:tc>
        <w:tc>
          <w:tcPr>
            <w:tcW w:w="1905"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Nebuloso</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261"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pH (solución 2%)</w:t>
            </w:r>
          </w:p>
        </w:tc>
        <w:tc>
          <w:tcPr>
            <w:tcW w:w="1905"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5-</w:t>
            </w:r>
            <w:r w:rsidR="003656BB">
              <w:rPr>
                <w:rFonts w:ascii="Arial" w:eastAsia="Times New Roman" w:hAnsi="Arial"/>
                <w:sz w:val="16"/>
                <w:szCs w:val="20"/>
                <w:lang w:val="es-ES_tradnl" w:eastAsia="es-ES_tradnl"/>
              </w:rPr>
              <w:t>6</w:t>
            </w: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20"/>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20"/>
                <w:szCs w:val="20"/>
                <w:lang w:val="es-ES_tradnl" w:eastAsia="es-ES_tradnl"/>
              </w:rPr>
            </w:pPr>
          </w:p>
        </w:tc>
        <w:tc>
          <w:tcPr>
            <w:tcW w:w="2261" w:type="dxa"/>
            <w:tcBorders>
              <w:top w:val="single" w:sz="4" w:space="0" w:color="auto"/>
              <w:left w:val="nil"/>
              <w:bottom w:val="single" w:sz="8" w:space="0" w:color="auto"/>
              <w:right w:val="single" w:sz="4" w:space="0" w:color="auto"/>
            </w:tcBorders>
            <w:shd w:val="clear" w:color="auto" w:fill="auto"/>
            <w:noWrap/>
            <w:vAlign w:val="bottom"/>
          </w:tcPr>
          <w:p w:rsidR="0000085E" w:rsidRPr="00F96E37" w:rsidRDefault="0000085E" w:rsidP="0000085E">
            <w:pPr>
              <w:rPr>
                <w:rFonts w:ascii="Arial" w:eastAsia="Times New Roman" w:hAnsi="Arial"/>
                <w:b/>
                <w:i/>
                <w:sz w:val="16"/>
                <w:szCs w:val="20"/>
                <w:lang w:val="es-ES_tradnl" w:eastAsia="es-ES_tradnl"/>
              </w:rPr>
            </w:pPr>
            <w:r w:rsidRPr="00F96E37">
              <w:rPr>
                <w:rFonts w:ascii="Arial" w:eastAsia="Times New Roman" w:hAnsi="Arial"/>
                <w:b/>
                <w:i/>
                <w:sz w:val="16"/>
                <w:szCs w:val="20"/>
                <w:lang w:val="es-ES_tradnl" w:eastAsia="es-ES_tradnl"/>
              </w:rPr>
              <w:t>Gravedad Específica</w:t>
            </w:r>
          </w:p>
        </w:tc>
        <w:tc>
          <w:tcPr>
            <w:tcW w:w="1905"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96E37" w:rsidRDefault="0000085E" w:rsidP="0000085E">
            <w:pPr>
              <w:jc w:val="right"/>
              <w:rPr>
                <w:rFonts w:ascii="Arial" w:eastAsia="Times New Roman" w:hAnsi="Arial"/>
                <w:b/>
                <w:i/>
                <w:sz w:val="16"/>
                <w:szCs w:val="20"/>
                <w:lang w:val="es-ES_tradnl" w:eastAsia="es-ES_tradnl"/>
              </w:rPr>
            </w:pPr>
            <w:r w:rsidRPr="00F96E37">
              <w:rPr>
                <w:rFonts w:ascii="Arial" w:eastAsia="Times New Roman" w:hAnsi="Arial"/>
                <w:b/>
                <w:i/>
                <w:sz w:val="16"/>
                <w:szCs w:val="20"/>
                <w:lang w:val="es-ES_tradnl" w:eastAsia="es-ES_tradnl"/>
              </w:rPr>
              <w:t>1.25 - 1.3</w:t>
            </w: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20"/>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20"/>
                <w:szCs w:val="20"/>
                <w:lang w:val="es-ES_tradnl" w:eastAsia="es-ES_tradnl"/>
              </w:rPr>
            </w:pPr>
          </w:p>
        </w:tc>
        <w:tc>
          <w:tcPr>
            <w:tcW w:w="2261"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20"/>
                <w:szCs w:val="20"/>
                <w:lang w:val="es-ES_tradnl" w:eastAsia="es-ES_tradnl"/>
              </w:rPr>
            </w:pPr>
          </w:p>
        </w:tc>
        <w:tc>
          <w:tcPr>
            <w:tcW w:w="1905"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20"/>
                <w:szCs w:val="20"/>
                <w:lang w:val="es-ES_tradnl" w:eastAsia="es-ES_tradnl"/>
              </w:rPr>
            </w:pPr>
          </w:p>
        </w:tc>
      </w:tr>
      <w:tr w:rsidR="0000085E" w:rsidRPr="00F374A1">
        <w:trPr>
          <w:trHeight w:val="322"/>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20"/>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20"/>
                <w:szCs w:val="20"/>
                <w:lang w:val="es-ES_tradnl" w:eastAsia="es-ES_tradnl"/>
              </w:rPr>
            </w:pPr>
          </w:p>
        </w:tc>
        <w:tc>
          <w:tcPr>
            <w:tcW w:w="2261"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20"/>
                <w:szCs w:val="20"/>
                <w:lang w:val="es-ES_tradnl" w:eastAsia="es-ES_tradnl"/>
              </w:rPr>
            </w:pPr>
          </w:p>
        </w:tc>
        <w:tc>
          <w:tcPr>
            <w:tcW w:w="1905"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20"/>
                <w:szCs w:val="20"/>
                <w:lang w:val="es-ES_tradnl" w:eastAsia="es-ES_tradnl"/>
              </w:rPr>
            </w:pPr>
          </w:p>
        </w:tc>
      </w:tr>
      <w:tr w:rsidR="0000085E" w:rsidRPr="00F374A1">
        <w:trPr>
          <w:trHeight w:val="347"/>
        </w:trPr>
        <w:tc>
          <w:tcPr>
            <w:tcW w:w="199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20"/>
                <w:szCs w:val="20"/>
                <w:lang w:val="es-ES_tradnl" w:eastAsia="es-ES_tradnl"/>
              </w:rPr>
            </w:pPr>
          </w:p>
        </w:tc>
        <w:tc>
          <w:tcPr>
            <w:tcW w:w="2247"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20"/>
                <w:szCs w:val="20"/>
                <w:lang w:val="es-ES_tradnl" w:eastAsia="es-ES_tradnl"/>
              </w:rPr>
            </w:pPr>
          </w:p>
        </w:tc>
        <w:tc>
          <w:tcPr>
            <w:tcW w:w="2261"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20"/>
                <w:szCs w:val="20"/>
                <w:lang w:val="es-ES_tradnl" w:eastAsia="es-ES_tradnl"/>
              </w:rPr>
            </w:pPr>
          </w:p>
        </w:tc>
        <w:tc>
          <w:tcPr>
            <w:tcW w:w="1905"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20"/>
                <w:szCs w:val="20"/>
                <w:lang w:val="es-ES_tradnl" w:eastAsia="es-ES_tradnl"/>
              </w:rPr>
            </w:pPr>
          </w:p>
        </w:tc>
      </w:tr>
    </w:tbl>
    <w:p w:rsidR="0000085E" w:rsidRPr="00F374A1" w:rsidRDefault="0000085E" w:rsidP="0000085E">
      <w:pPr>
        <w:jc w:val="center"/>
        <w:rPr>
          <w:rFonts w:ascii="Arial" w:eastAsia="SimSun" w:hAnsi="Arial" w:cs="Arial"/>
          <w:b/>
          <w:sz w:val="16"/>
        </w:rPr>
      </w:pPr>
      <w:r w:rsidRPr="00F374A1">
        <w:rPr>
          <w:rFonts w:ascii="Arial" w:eastAsia="SimSun" w:hAnsi="Arial" w:cs="Arial"/>
          <w:b/>
          <w:sz w:val="16"/>
        </w:rPr>
        <w:t>TABLA.4. Compoentes de Fluido Limpio</w:t>
      </w:r>
    </w:p>
    <w:p w:rsidR="0000085E" w:rsidRPr="00173069" w:rsidRDefault="0000085E" w:rsidP="0000085E">
      <w:pPr>
        <w:rPr>
          <w:rFonts w:ascii="Arial" w:eastAsia="SimSun" w:hAnsi="Arial" w:cs="Arial"/>
          <w:b/>
          <w:sz w:val="16"/>
          <w:lang w:val="es-ES_tradnl"/>
        </w:rPr>
      </w:pPr>
      <w:r w:rsidRPr="00173069">
        <w:rPr>
          <w:rFonts w:ascii="Arial" w:eastAsia="SimSun" w:hAnsi="Arial" w:cs="Arial"/>
          <w:b/>
          <w:sz w:val="16"/>
          <w:lang w:val="es-ES_tradnl"/>
        </w:rPr>
        <w:t>*Tabulado por Gerhard Condit</w:t>
      </w:r>
    </w:p>
    <w:p w:rsidR="0000085E" w:rsidRPr="00F374A1" w:rsidRDefault="0000085E" w:rsidP="0000085E">
      <w:pPr>
        <w:jc w:val="both"/>
        <w:rPr>
          <w:rFonts w:ascii="Arial" w:hAnsi="Arial" w:cs="Arial"/>
          <w:lang w:val="es-ES"/>
        </w:rPr>
      </w:pPr>
    </w:p>
    <w:p w:rsidR="0000085E" w:rsidRPr="00F374A1" w:rsidRDefault="0000085E" w:rsidP="0000085E">
      <w:pPr>
        <w:spacing w:line="480" w:lineRule="auto"/>
        <w:jc w:val="both"/>
        <w:rPr>
          <w:rFonts w:ascii="Arial" w:hAnsi="Arial" w:cs="Arial"/>
          <w:lang w:val="es-ES"/>
        </w:rPr>
      </w:pPr>
      <w:r w:rsidRPr="00F374A1">
        <w:rPr>
          <w:rFonts w:ascii="Arial" w:hAnsi="Arial" w:cs="Arial"/>
          <w:lang w:val="es-ES"/>
        </w:rPr>
        <w:t>Para los análisis de laboratorio se agregaron otros componentes:</w:t>
      </w:r>
    </w:p>
    <w:tbl>
      <w:tblPr>
        <w:tblW w:w="8446" w:type="dxa"/>
        <w:tblInd w:w="50" w:type="dxa"/>
        <w:tblCellMar>
          <w:left w:w="70" w:type="dxa"/>
          <w:right w:w="70" w:type="dxa"/>
        </w:tblCellMar>
        <w:tblLook w:val="0000"/>
      </w:tblPr>
      <w:tblGrid>
        <w:gridCol w:w="1370"/>
        <w:gridCol w:w="2688"/>
        <w:gridCol w:w="2522"/>
        <w:gridCol w:w="1866"/>
      </w:tblGrid>
      <w:tr w:rsidR="0000085E" w:rsidRPr="00F374A1">
        <w:trPr>
          <w:trHeight w:val="276"/>
        </w:trPr>
        <w:tc>
          <w:tcPr>
            <w:tcW w:w="137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Componente</w:t>
            </w:r>
          </w:p>
        </w:tc>
        <w:tc>
          <w:tcPr>
            <w:tcW w:w="2688"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Características</w:t>
            </w:r>
          </w:p>
        </w:tc>
        <w:tc>
          <w:tcPr>
            <w:tcW w:w="4388" w:type="dxa"/>
            <w:gridSpan w:val="2"/>
            <w:tcBorders>
              <w:top w:val="single" w:sz="8" w:space="0" w:color="auto"/>
              <w:left w:val="nil"/>
              <w:bottom w:val="nil"/>
              <w:right w:val="single" w:sz="8" w:space="0" w:color="000000"/>
            </w:tcBorders>
            <w:shd w:val="clear" w:color="auto" w:fill="auto"/>
            <w:noWrap/>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Propiedades Físicas Tipicas</w:t>
            </w:r>
          </w:p>
        </w:tc>
      </w:tr>
      <w:tr w:rsidR="0000085E" w:rsidRPr="00F374A1">
        <w:trPr>
          <w:trHeight w:val="257"/>
        </w:trPr>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Aditivo</w:t>
            </w:r>
          </w:p>
        </w:tc>
        <w:tc>
          <w:tcPr>
            <w:tcW w:w="26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para empaquetamiento libre de solidos. Utiliza un inhibidor de corrosion, bactericida y secuestrante de oxigeno.</w:t>
            </w:r>
          </w:p>
        </w:tc>
        <w:tc>
          <w:tcPr>
            <w:tcW w:w="2522" w:type="dxa"/>
            <w:tcBorders>
              <w:top w:val="single" w:sz="8"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Apariencia</w:t>
            </w:r>
          </w:p>
        </w:tc>
        <w:tc>
          <w:tcPr>
            <w:tcW w:w="1866"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Ambarino</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Olor</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Ninguno</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Inflamación</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&gt; 200 °F</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Solubilidad en Agua</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Soluble</w:t>
            </w: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Especifica</w:t>
            </w:r>
          </w:p>
        </w:tc>
        <w:tc>
          <w:tcPr>
            <w:tcW w:w="1866"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1.015</w:t>
            </w: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p>
        </w:tc>
        <w:tc>
          <w:tcPr>
            <w:tcW w:w="1866" w:type="dxa"/>
            <w:tcBorders>
              <w:top w:val="nil"/>
              <w:left w:val="nil"/>
              <w:bottom w:val="nil"/>
              <w:right w:val="nil"/>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p>
        </w:tc>
      </w:tr>
      <w:tr w:rsidR="0000085E" w:rsidRPr="00F374A1">
        <w:trPr>
          <w:trHeight w:val="257"/>
        </w:trPr>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Agente Mojante</w:t>
            </w:r>
          </w:p>
        </w:tc>
        <w:tc>
          <w:tcPr>
            <w:tcW w:w="26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Surfactante no iónico diseñado para uso con salmueras de los campos petroleros y agua fresca. Remueve escala que consiste de CaCO</w:t>
            </w:r>
            <w:r w:rsidRPr="00F374A1">
              <w:rPr>
                <w:rFonts w:ascii="Arial" w:eastAsia="Times New Roman" w:hAnsi="Arial"/>
                <w:sz w:val="16"/>
                <w:szCs w:val="20"/>
                <w:vertAlign w:val="subscript"/>
                <w:lang w:val="es-ES_tradnl" w:eastAsia="es-ES_tradnl"/>
              </w:rPr>
              <w:t>3</w:t>
            </w:r>
            <w:r w:rsidRPr="00F374A1">
              <w:rPr>
                <w:rFonts w:ascii="Arial" w:eastAsia="Times New Roman" w:hAnsi="Arial"/>
                <w:sz w:val="16"/>
                <w:szCs w:val="20"/>
                <w:lang w:val="es-ES_tradnl" w:eastAsia="es-ES_tradnl"/>
              </w:rPr>
              <w:t>, CaSO</w:t>
            </w:r>
            <w:r w:rsidRPr="00F374A1">
              <w:rPr>
                <w:rFonts w:ascii="Arial" w:eastAsia="Times New Roman" w:hAnsi="Arial"/>
                <w:sz w:val="16"/>
                <w:szCs w:val="20"/>
                <w:vertAlign w:val="subscript"/>
                <w:lang w:val="es-ES_tradnl" w:eastAsia="es-ES_tradnl"/>
              </w:rPr>
              <w:t>4</w:t>
            </w:r>
            <w:r w:rsidRPr="00F374A1">
              <w:rPr>
                <w:rFonts w:ascii="Arial" w:eastAsia="Times New Roman" w:hAnsi="Arial"/>
                <w:sz w:val="16"/>
                <w:szCs w:val="20"/>
                <w:lang w:val="es-ES_tradnl" w:eastAsia="es-ES_tradnl"/>
              </w:rPr>
              <w:t xml:space="preserve"> y FeS.</w:t>
            </w:r>
          </w:p>
        </w:tc>
        <w:tc>
          <w:tcPr>
            <w:tcW w:w="2522"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Forma</w:t>
            </w:r>
          </w:p>
        </w:tc>
        <w:tc>
          <w:tcPr>
            <w:tcW w:w="1866"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Líquido</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Especifica</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0.967</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Peso Específico</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8.06 lbs./US gal</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Inflamación</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84 °F</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Fluidez</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40 °F</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Solubilidad</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Soluble en Agua</w:t>
            </w: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nil"/>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pH</w:t>
            </w:r>
          </w:p>
        </w:tc>
        <w:tc>
          <w:tcPr>
            <w:tcW w:w="1866" w:type="dxa"/>
            <w:tcBorders>
              <w:top w:val="single" w:sz="4" w:space="0" w:color="auto"/>
              <w:left w:val="single" w:sz="4" w:space="0" w:color="auto"/>
              <w:bottom w:val="nil"/>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9.0 - 10.0</w:t>
            </w:r>
          </w:p>
        </w:tc>
      </w:tr>
      <w:tr w:rsidR="0000085E" w:rsidRPr="00F374A1">
        <w:trPr>
          <w:trHeight w:val="257"/>
        </w:trPr>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Dispersante de Parafina</w:t>
            </w:r>
          </w:p>
        </w:tc>
        <w:tc>
          <w:tcPr>
            <w:tcW w:w="26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Químico activo de superficie para uso en petróleo para controlar la depositación de parafina. Es una mezcla de varios surfactantes y penetrantes combinado en solventes selectivos.</w:t>
            </w:r>
          </w:p>
        </w:tc>
        <w:tc>
          <w:tcPr>
            <w:tcW w:w="2522" w:type="dxa"/>
            <w:tcBorders>
              <w:top w:val="single" w:sz="8"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Especifica</w:t>
            </w:r>
          </w:p>
        </w:tc>
        <w:tc>
          <w:tcPr>
            <w:tcW w:w="1866"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0.85</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Peso</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7.1 lbs/US gal</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Inflamación</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43 °F</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Fluidez</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40 °F</w:t>
            </w: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nil"/>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Solubilidad</w:t>
            </w:r>
          </w:p>
        </w:tc>
        <w:tc>
          <w:tcPr>
            <w:tcW w:w="1866"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Petróleo</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c>
          <w:tcPr>
            <w:tcW w:w="1866"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c>
          <w:tcPr>
            <w:tcW w:w="1866"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c>
          <w:tcPr>
            <w:tcW w:w="1866"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r>
      <w:tr w:rsidR="0000085E" w:rsidRPr="00F374A1">
        <w:trPr>
          <w:trHeight w:val="257"/>
        </w:trPr>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Solvente Mutual</w:t>
            </w:r>
          </w:p>
        </w:tc>
        <w:tc>
          <w:tcPr>
            <w:tcW w:w="26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CH</w:t>
            </w:r>
            <w:r w:rsidRPr="00F374A1">
              <w:rPr>
                <w:rFonts w:ascii="Arial" w:eastAsia="Times New Roman" w:hAnsi="Arial"/>
                <w:sz w:val="16"/>
                <w:szCs w:val="20"/>
                <w:vertAlign w:val="subscript"/>
                <w:lang w:val="es-ES_tradnl" w:eastAsia="es-ES_tradnl"/>
              </w:rPr>
              <w:t>3</w:t>
            </w:r>
            <w:r w:rsidRPr="00F374A1">
              <w:rPr>
                <w:rFonts w:ascii="Arial" w:eastAsia="Times New Roman" w:hAnsi="Arial"/>
                <w:sz w:val="16"/>
                <w:szCs w:val="20"/>
                <w:lang w:val="es-ES_tradnl" w:eastAsia="es-ES_tradnl"/>
              </w:rPr>
              <w:t>(CH</w:t>
            </w:r>
            <w:r w:rsidRPr="00F374A1">
              <w:rPr>
                <w:rFonts w:ascii="Arial" w:eastAsia="Times New Roman" w:hAnsi="Arial"/>
                <w:sz w:val="16"/>
                <w:szCs w:val="20"/>
                <w:vertAlign w:val="subscript"/>
                <w:lang w:val="es-ES_tradnl" w:eastAsia="es-ES_tradnl"/>
              </w:rPr>
              <w:t>2</w:t>
            </w:r>
            <w:r w:rsidRPr="00F374A1">
              <w:rPr>
                <w:rFonts w:ascii="Arial" w:eastAsia="Times New Roman" w:hAnsi="Arial"/>
                <w:sz w:val="16"/>
                <w:szCs w:val="20"/>
                <w:lang w:val="es-ES_tradnl" w:eastAsia="es-ES_tradnl"/>
              </w:rPr>
              <w:t>)</w:t>
            </w:r>
            <w:r w:rsidRPr="00F374A1">
              <w:rPr>
                <w:rFonts w:ascii="Arial" w:eastAsia="Times New Roman" w:hAnsi="Arial"/>
                <w:sz w:val="16"/>
                <w:szCs w:val="20"/>
                <w:vertAlign w:val="subscript"/>
                <w:lang w:val="es-ES_tradnl" w:eastAsia="es-ES_tradnl"/>
              </w:rPr>
              <w:t>3</w:t>
            </w:r>
            <w:r w:rsidRPr="00F374A1">
              <w:rPr>
                <w:rFonts w:ascii="Arial" w:eastAsia="Times New Roman" w:hAnsi="Arial"/>
                <w:sz w:val="16"/>
                <w:szCs w:val="20"/>
                <w:lang w:val="es-ES_tradnl" w:eastAsia="es-ES_tradnl"/>
              </w:rPr>
              <w:t>OCH</w:t>
            </w:r>
            <w:r w:rsidRPr="00F374A1">
              <w:rPr>
                <w:rFonts w:ascii="Arial" w:eastAsia="Times New Roman" w:hAnsi="Arial"/>
                <w:sz w:val="16"/>
                <w:szCs w:val="20"/>
                <w:vertAlign w:val="subscript"/>
                <w:lang w:val="es-ES_tradnl" w:eastAsia="es-ES_tradnl"/>
              </w:rPr>
              <w:t>2</w:t>
            </w:r>
            <w:r w:rsidRPr="00F374A1">
              <w:rPr>
                <w:rFonts w:ascii="Arial" w:eastAsia="Times New Roman" w:hAnsi="Arial"/>
                <w:sz w:val="16"/>
                <w:szCs w:val="20"/>
                <w:lang w:val="es-ES_tradnl" w:eastAsia="es-ES_tradnl"/>
              </w:rPr>
              <w:t>CH</w:t>
            </w:r>
            <w:r w:rsidRPr="00F374A1">
              <w:rPr>
                <w:rFonts w:ascii="Arial" w:eastAsia="Times New Roman" w:hAnsi="Arial"/>
                <w:sz w:val="16"/>
                <w:szCs w:val="20"/>
                <w:vertAlign w:val="subscript"/>
                <w:lang w:val="es-ES_tradnl" w:eastAsia="es-ES_tradnl"/>
              </w:rPr>
              <w:t>2</w:t>
            </w:r>
            <w:r w:rsidRPr="00F374A1">
              <w:rPr>
                <w:rFonts w:ascii="Arial" w:eastAsia="Times New Roman" w:hAnsi="Arial"/>
                <w:sz w:val="16"/>
                <w:szCs w:val="20"/>
                <w:lang w:val="es-ES_tradnl" w:eastAsia="es-ES_tradnl"/>
              </w:rPr>
              <w:t>OH</w:t>
            </w:r>
          </w:p>
        </w:tc>
        <w:tc>
          <w:tcPr>
            <w:tcW w:w="2522"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Estado Físico</w:t>
            </w:r>
          </w:p>
        </w:tc>
        <w:tc>
          <w:tcPr>
            <w:tcW w:w="1866"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Liquido Claro</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Derretimiento</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106.6 °F</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Ebullición</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336.2 - 343.4 °F</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Especifica</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0.89 - 0.9</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Solubilidad en Agua</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Miscible</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Densidad de Vapor</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4.1</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Auto ignición</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471.2</w:t>
            </w: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nil"/>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Inflamación</w:t>
            </w:r>
          </w:p>
        </w:tc>
        <w:tc>
          <w:tcPr>
            <w:tcW w:w="1866" w:type="dxa"/>
            <w:tcBorders>
              <w:top w:val="single" w:sz="4" w:space="0" w:color="auto"/>
              <w:left w:val="single" w:sz="4" w:space="0" w:color="auto"/>
              <w:bottom w:val="nil"/>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149 °F</w:t>
            </w:r>
          </w:p>
        </w:tc>
      </w:tr>
      <w:tr w:rsidR="0000085E" w:rsidRPr="00F374A1">
        <w:trPr>
          <w:trHeight w:val="257"/>
        </w:trPr>
        <w:tc>
          <w:tcPr>
            <w:tcW w:w="137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Inhibidor de Asfaltenos</w:t>
            </w:r>
          </w:p>
        </w:tc>
        <w:tc>
          <w:tcPr>
            <w:tcW w:w="26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jc w:val="center"/>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Formulado para prevenir la formación de depósitos problemáticos de asfáltenos en el fondo del pozo.</w:t>
            </w:r>
          </w:p>
        </w:tc>
        <w:tc>
          <w:tcPr>
            <w:tcW w:w="2522"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Gravedad Especifica</w:t>
            </w:r>
          </w:p>
        </w:tc>
        <w:tc>
          <w:tcPr>
            <w:tcW w:w="1866"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0.93</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Peso Específico</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7.71 lbs/US gal</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Inflamación</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 xml:space="preserve">50 °F </w:t>
            </w:r>
          </w:p>
        </w:tc>
      </w:tr>
      <w:tr w:rsidR="0000085E" w:rsidRPr="00F374A1">
        <w:trPr>
          <w:trHeight w:val="257"/>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Punto de Fluidez</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&lt; 20 °F</w:t>
            </w:r>
          </w:p>
        </w:tc>
      </w:tr>
      <w:tr w:rsidR="0000085E" w:rsidRPr="00F374A1">
        <w:trPr>
          <w:trHeight w:val="276"/>
        </w:trPr>
        <w:tc>
          <w:tcPr>
            <w:tcW w:w="137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b/>
                <w:sz w:val="16"/>
                <w:szCs w:val="20"/>
                <w:lang w:val="es-ES_tradnl" w:eastAsia="es-ES_tradnl"/>
              </w:rPr>
            </w:pPr>
          </w:p>
        </w:tc>
        <w:tc>
          <w:tcPr>
            <w:tcW w:w="26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Solubilidad</w:t>
            </w:r>
          </w:p>
        </w:tc>
        <w:tc>
          <w:tcPr>
            <w:tcW w:w="1866"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Soluble en Petróleo</w:t>
            </w:r>
          </w:p>
        </w:tc>
      </w:tr>
      <w:tr w:rsidR="0000085E" w:rsidRPr="00F374A1">
        <w:trPr>
          <w:trHeight w:val="276"/>
        </w:trPr>
        <w:tc>
          <w:tcPr>
            <w:tcW w:w="1370"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c>
          <w:tcPr>
            <w:tcW w:w="2688" w:type="dxa"/>
            <w:tcBorders>
              <w:top w:val="nil"/>
              <w:left w:val="nil"/>
              <w:bottom w:val="nil"/>
              <w:right w:val="nil"/>
            </w:tcBorders>
            <w:shd w:val="clear" w:color="auto" w:fill="auto"/>
            <w:noWrap/>
            <w:vAlign w:val="bottom"/>
          </w:tcPr>
          <w:p w:rsidR="0000085E" w:rsidRPr="00F374A1" w:rsidRDefault="0000085E" w:rsidP="0000085E">
            <w:pPr>
              <w:rPr>
                <w:rFonts w:ascii="Arial" w:eastAsia="Times New Roman" w:hAnsi="Arial"/>
                <w:sz w:val="16"/>
                <w:szCs w:val="20"/>
                <w:lang w:val="es-ES_tradnl" w:eastAsia="es-ES_tradnl"/>
              </w:rPr>
            </w:pPr>
          </w:p>
        </w:tc>
        <w:tc>
          <w:tcPr>
            <w:tcW w:w="2522"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F374A1" w:rsidRDefault="0000085E" w:rsidP="0000085E">
            <w:pPr>
              <w:rPr>
                <w:rFonts w:ascii="Arial" w:eastAsia="Times New Roman" w:hAnsi="Arial"/>
                <w:b/>
                <w:i/>
                <w:sz w:val="16"/>
                <w:szCs w:val="20"/>
                <w:lang w:val="es-ES_tradnl" w:eastAsia="es-ES_tradnl"/>
              </w:rPr>
            </w:pPr>
            <w:r w:rsidRPr="00F374A1">
              <w:rPr>
                <w:rFonts w:ascii="Arial" w:eastAsia="Times New Roman" w:hAnsi="Arial"/>
                <w:b/>
                <w:i/>
                <w:sz w:val="16"/>
                <w:szCs w:val="20"/>
                <w:lang w:val="es-ES_tradnl" w:eastAsia="es-ES_tradnl"/>
              </w:rPr>
              <w:t>pH</w:t>
            </w:r>
          </w:p>
        </w:tc>
        <w:tc>
          <w:tcPr>
            <w:tcW w:w="1866"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eastAsia="Times New Roman" w:hAnsi="Arial"/>
                <w:sz w:val="16"/>
                <w:szCs w:val="20"/>
                <w:lang w:val="es-ES_tradnl" w:eastAsia="es-ES_tradnl"/>
              </w:rPr>
            </w:pPr>
            <w:r w:rsidRPr="00F374A1">
              <w:rPr>
                <w:rFonts w:ascii="Arial" w:eastAsia="Times New Roman" w:hAnsi="Arial"/>
                <w:sz w:val="16"/>
                <w:szCs w:val="20"/>
                <w:lang w:val="es-ES_tradnl" w:eastAsia="es-ES_tradnl"/>
              </w:rPr>
              <w:t>10-novi</w:t>
            </w:r>
          </w:p>
        </w:tc>
      </w:tr>
    </w:tbl>
    <w:p w:rsidR="0000085E" w:rsidRPr="00F374A1" w:rsidRDefault="0000085E" w:rsidP="0000085E">
      <w:pPr>
        <w:jc w:val="both"/>
        <w:rPr>
          <w:rFonts w:ascii="Arial" w:hAnsi="Arial" w:cs="Arial"/>
          <w:b/>
          <w:sz w:val="16"/>
          <w:lang w:val="es-ES"/>
        </w:rPr>
      </w:pPr>
      <w:r w:rsidRPr="00F374A1">
        <w:rPr>
          <w:rFonts w:ascii="Arial" w:hAnsi="Arial" w:cs="Arial"/>
          <w:b/>
          <w:sz w:val="16"/>
          <w:lang w:val="es-ES"/>
        </w:rPr>
        <w:t>TABLA.5.  Componentes Adicionales FL usada en pruebas.                                  *Tabulado por Gerhard Condit</w:t>
      </w: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numPr>
          <w:ilvl w:val="1"/>
          <w:numId w:val="46"/>
        </w:numPr>
        <w:spacing w:line="480" w:lineRule="auto"/>
        <w:jc w:val="both"/>
        <w:rPr>
          <w:rFonts w:ascii="Arial" w:hAnsi="Arial" w:cs="Arial"/>
          <w:b/>
          <w:lang w:val="es-ES"/>
        </w:rPr>
      </w:pPr>
      <w:r w:rsidRPr="00F374A1">
        <w:rPr>
          <w:rFonts w:ascii="Arial" w:hAnsi="Arial" w:cs="Arial"/>
          <w:b/>
          <w:lang w:val="es-ES"/>
        </w:rPr>
        <w:t>Interacción del Fluido y Yacimiento</w:t>
      </w:r>
    </w:p>
    <w:p w:rsidR="0000085E" w:rsidRPr="00F374A1" w:rsidRDefault="0000085E" w:rsidP="0000085E">
      <w:pPr>
        <w:spacing w:line="480" w:lineRule="auto"/>
        <w:ind w:left="520"/>
        <w:jc w:val="both"/>
        <w:rPr>
          <w:rFonts w:ascii="Arial" w:hAnsi="Arial" w:cs="Arial"/>
          <w:b/>
          <w:lang w:val="es-ES"/>
        </w:rPr>
      </w:pPr>
    </w:p>
    <w:p w:rsidR="0000085E" w:rsidRPr="00F374A1" w:rsidRDefault="0000085E" w:rsidP="0000085E">
      <w:pPr>
        <w:spacing w:line="480" w:lineRule="auto"/>
        <w:ind w:left="1134"/>
        <w:jc w:val="both"/>
        <w:rPr>
          <w:rFonts w:ascii="Arial" w:hAnsi="Arial" w:cs="Arial"/>
          <w:b/>
          <w:lang w:val="es-ES"/>
        </w:rPr>
      </w:pPr>
      <w:r w:rsidRPr="00F374A1">
        <w:rPr>
          <w:rFonts w:ascii="Arial" w:hAnsi="Arial" w:cs="Arial"/>
          <w:b/>
          <w:lang w:val="es-ES"/>
        </w:rPr>
        <w:t>3.3.1. Pruebas de Laboratorio</w:t>
      </w:r>
    </w:p>
    <w:p w:rsidR="0000085E" w:rsidRPr="00F374A1" w:rsidRDefault="0000085E" w:rsidP="0000085E">
      <w:pPr>
        <w:spacing w:line="480" w:lineRule="auto"/>
        <w:jc w:val="both"/>
        <w:rPr>
          <w:rFonts w:ascii="Arial" w:hAnsi="Arial" w:cs="Arial"/>
          <w:b/>
          <w:lang w:val="es-ES"/>
        </w:rPr>
      </w:pPr>
    </w:p>
    <w:p w:rsidR="0000085E" w:rsidRPr="00F374A1" w:rsidRDefault="0000085E" w:rsidP="0000085E">
      <w:pPr>
        <w:spacing w:line="480" w:lineRule="auto"/>
        <w:ind w:left="1843"/>
        <w:jc w:val="both"/>
        <w:rPr>
          <w:rFonts w:ascii="Arial" w:hAnsi="Arial" w:cs="Arial"/>
          <w:b/>
          <w:lang w:val="es-ES"/>
        </w:rPr>
      </w:pPr>
      <w:r w:rsidRPr="00F374A1">
        <w:rPr>
          <w:rFonts w:ascii="Arial" w:hAnsi="Arial" w:cs="Arial"/>
          <w:b/>
          <w:lang w:val="es-ES"/>
        </w:rPr>
        <w:t>3.3.1.1. Pruebas de Compatibilidad</w:t>
      </w:r>
    </w:p>
    <w:p w:rsidR="0000085E" w:rsidRPr="00F374A1" w:rsidRDefault="0000085E" w:rsidP="0000085E">
      <w:pPr>
        <w:spacing w:line="480" w:lineRule="auto"/>
        <w:jc w:val="both"/>
        <w:rPr>
          <w:rFonts w:ascii="Arial" w:hAnsi="Arial" w:cs="Arial"/>
          <w:lang w:val="es-ES"/>
        </w:rPr>
      </w:pPr>
      <w:r w:rsidRPr="00F374A1">
        <w:rPr>
          <w:rFonts w:ascii="Arial" w:hAnsi="Arial" w:cs="Arial"/>
          <w:lang w:val="es-ES"/>
        </w:rPr>
        <w:t xml:space="preserve">                                        </w:t>
      </w: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Es necesario determinar la compatibilidad de fluido introducido a la formación con los fluidos de formación. Cantidades iguales del fluido de prueba y fluido de formación son mezclados y calentados a la temperatura de reservorio. Se observan características a intervalos programados como tiempo de ruptura, mojabilidad, distinción de capas interfaciales, calidad de agua y petróleo. Esta prueba es muy útil al momento de seleccionar el surfactante apropiado para los fluidos de tratamiento. </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La prueba de compatibilidad es una prueba, o serie de pruebas,  realizadas para revisar que no ocurran reacciones indeseables con un fluido específico. El proceso de prueba puede incluir chequeos de compatibilidad con otros fluidos de tratamiento, fluidos del pozo, fluidos de reservorio y la formación del reservorio. En casos extremos la mezcla de fluidos que aparentemente son benignos pueden crear reacciones significantes que pueden dañar la permeabilidad del reservorio permanentemente. </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b/>
          <w:lang w:val="es-ES"/>
        </w:rPr>
      </w:pPr>
      <w:r w:rsidRPr="00F374A1">
        <w:rPr>
          <w:rFonts w:ascii="Arial" w:hAnsi="Arial" w:cs="Arial"/>
          <w:lang w:val="es-ES"/>
        </w:rPr>
        <w:t>La compatibilidad es especialmente importante en tratamientos en areniscas, donde pueden ocurrir reacciones potencialmente dañinas. El fluido de tratamiento debe remover el daño existente sin crear daño adicional, como precipitados o emulsiones, a través de interacciones con la roca o fluidos de formación.</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bookmarkStart w:id="0" w:name="OLE_LINK7"/>
      <w:bookmarkStart w:id="1" w:name="OLE_LINK8"/>
      <w:r w:rsidRPr="00F374A1">
        <w:rPr>
          <w:rFonts w:ascii="Arial" w:hAnsi="Arial" w:cs="Arial"/>
          <w:lang w:val="es-ES"/>
        </w:rPr>
        <w:t>Se realizaron pruebas de compatibilidad o de emulsión con muestras de fluidos de reservorio de las arenas M1 y U inferior. Los procesos en general se basaron en la mezcla del fluido del reservorio con un fluido base y el  agregado de otros aditivos y substancias para verificar el desempeño de los productos con el fluido limpio y su interacción con el fluido de reservorio.</w:t>
      </w:r>
    </w:p>
    <w:bookmarkEnd w:id="0"/>
    <w:bookmarkEnd w:id="1"/>
    <w:p w:rsidR="0000085E" w:rsidRPr="00F374A1" w:rsidRDefault="0000085E" w:rsidP="0000085E">
      <w:pPr>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Para la Muestra del pozo Fanny 75 de la arena </w:t>
      </w:r>
      <w:r w:rsidRPr="008539AB">
        <w:rPr>
          <w:rFonts w:ascii="Arial" w:hAnsi="Arial" w:cs="Arial"/>
          <w:lang w:val="es-ES"/>
        </w:rPr>
        <w:t>M1</w:t>
      </w:r>
      <w:r w:rsidRPr="00F374A1">
        <w:rPr>
          <w:rFonts w:ascii="Arial" w:hAnsi="Arial" w:cs="Arial"/>
          <w:lang w:val="es-ES"/>
        </w:rPr>
        <w:t xml:space="preserve"> Se realizaron 4 pruebas. </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En la primera prueba el fluido consistía solo del surfactante no emulsificante y la salmuera NaCl 8.4 lpg. Se realizaron 4 ensayos variando la concentración en lb/bbl. </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Estas concentraciones fueron (concentracion de aditivo (lb/bb</w:t>
      </w:r>
      <w:r w:rsidR="002049DC">
        <w:rPr>
          <w:rFonts w:ascii="Arial" w:hAnsi="Arial" w:cs="Arial"/>
          <w:lang w:val="es-ES"/>
        </w:rPr>
        <w:t>l</w:t>
      </w:r>
      <w:r w:rsidRPr="00F374A1">
        <w:rPr>
          <w:rFonts w:ascii="Arial" w:hAnsi="Arial" w:cs="Arial"/>
          <w:lang w:val="es-ES"/>
        </w:rPr>
        <w:t>)/salmuera (lb/bbl)):</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pStyle w:val="Prrafodelista"/>
        <w:numPr>
          <w:ilvl w:val="0"/>
          <w:numId w:val="30"/>
        </w:numPr>
        <w:spacing w:line="480" w:lineRule="auto"/>
        <w:ind w:left="3119"/>
        <w:jc w:val="both"/>
        <w:rPr>
          <w:rFonts w:ascii="Arial" w:hAnsi="Arial" w:cs="Arial"/>
          <w:i/>
          <w:sz w:val="24"/>
          <w:lang w:val="es-ES"/>
        </w:rPr>
      </w:pPr>
      <w:r w:rsidRPr="00F374A1">
        <w:rPr>
          <w:rFonts w:ascii="Arial" w:hAnsi="Arial" w:cs="Arial"/>
          <w:i/>
          <w:sz w:val="24"/>
          <w:lang w:val="es-ES"/>
        </w:rPr>
        <w:t>0.5 / 352.3</w:t>
      </w:r>
    </w:p>
    <w:p w:rsidR="0000085E" w:rsidRPr="00F374A1" w:rsidRDefault="0000085E" w:rsidP="0000085E">
      <w:pPr>
        <w:pStyle w:val="Prrafodelista"/>
        <w:numPr>
          <w:ilvl w:val="0"/>
          <w:numId w:val="30"/>
        </w:numPr>
        <w:spacing w:line="480" w:lineRule="auto"/>
        <w:ind w:left="3119"/>
        <w:jc w:val="both"/>
        <w:rPr>
          <w:rFonts w:ascii="Arial" w:hAnsi="Arial" w:cs="Arial"/>
          <w:i/>
          <w:sz w:val="24"/>
          <w:lang w:val="es-ES"/>
        </w:rPr>
      </w:pPr>
      <w:r w:rsidRPr="00F374A1">
        <w:rPr>
          <w:rFonts w:ascii="Arial" w:hAnsi="Arial" w:cs="Arial"/>
          <w:i/>
          <w:sz w:val="24"/>
          <w:lang w:val="es-ES"/>
        </w:rPr>
        <w:t>1.0 / 351.9</w:t>
      </w:r>
    </w:p>
    <w:p w:rsidR="0000085E" w:rsidRPr="00F374A1" w:rsidRDefault="0000085E" w:rsidP="0000085E">
      <w:pPr>
        <w:pStyle w:val="Prrafodelista"/>
        <w:numPr>
          <w:ilvl w:val="0"/>
          <w:numId w:val="30"/>
        </w:numPr>
        <w:spacing w:line="480" w:lineRule="auto"/>
        <w:ind w:left="3119"/>
        <w:jc w:val="both"/>
        <w:rPr>
          <w:rFonts w:ascii="Arial" w:hAnsi="Arial" w:cs="Arial"/>
          <w:i/>
          <w:sz w:val="24"/>
          <w:lang w:val="es-ES"/>
        </w:rPr>
      </w:pPr>
      <w:r w:rsidRPr="00F374A1">
        <w:rPr>
          <w:rFonts w:ascii="Arial" w:hAnsi="Arial" w:cs="Arial"/>
          <w:i/>
          <w:sz w:val="24"/>
          <w:lang w:val="es-ES"/>
        </w:rPr>
        <w:t>1.5 / 351.4</w:t>
      </w:r>
    </w:p>
    <w:p w:rsidR="0000085E" w:rsidRPr="00F374A1" w:rsidRDefault="0000085E" w:rsidP="0000085E">
      <w:pPr>
        <w:pStyle w:val="Prrafodelista"/>
        <w:numPr>
          <w:ilvl w:val="0"/>
          <w:numId w:val="30"/>
        </w:numPr>
        <w:spacing w:line="480" w:lineRule="auto"/>
        <w:ind w:left="3119"/>
        <w:jc w:val="both"/>
        <w:rPr>
          <w:rFonts w:ascii="Arial" w:hAnsi="Arial" w:cs="Arial"/>
          <w:i/>
          <w:sz w:val="24"/>
          <w:lang w:val="es-ES"/>
        </w:rPr>
      </w:pPr>
      <w:r w:rsidRPr="00F374A1">
        <w:rPr>
          <w:rFonts w:ascii="Arial" w:hAnsi="Arial" w:cs="Arial"/>
          <w:i/>
          <w:sz w:val="24"/>
          <w:lang w:val="es-ES"/>
        </w:rPr>
        <w:t>2.0 / 351.0</w:t>
      </w: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El ensayo consiste en colocar en un cilindro graduado 20 ml de fluido preparado según las concentraciones indicadas, mezclarlo por 1 minuto, registrar en ml la altura del cilindro que delimita crudo – agua después de intervalos de 5 minutos, durante 120 minutos, en un baño maría a la temperatura de 150 F (65.6 C).</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Después de los 120 minutos se obtuvieron los siguientes datos:</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pStyle w:val="Prrafodelista"/>
        <w:numPr>
          <w:ilvl w:val="0"/>
          <w:numId w:val="31"/>
        </w:numPr>
        <w:spacing w:line="480" w:lineRule="auto"/>
        <w:ind w:left="3261"/>
        <w:jc w:val="both"/>
        <w:rPr>
          <w:rFonts w:ascii="Arial" w:hAnsi="Arial" w:cs="Arial"/>
          <w:i/>
          <w:sz w:val="24"/>
          <w:lang w:val="es-ES"/>
        </w:rPr>
      </w:pPr>
      <w:r w:rsidRPr="00F374A1">
        <w:rPr>
          <w:rFonts w:ascii="Arial" w:hAnsi="Arial" w:cs="Arial"/>
          <w:i/>
          <w:sz w:val="24"/>
          <w:lang w:val="es-ES"/>
        </w:rPr>
        <w:t xml:space="preserve">0.5 / 352.3 </w:t>
      </w:r>
      <w:r w:rsidRPr="00F374A1">
        <w:rPr>
          <w:rFonts w:ascii="Arial" w:hAnsi="Arial" w:cs="Arial"/>
          <w:sz w:val="24"/>
          <w:lang w:val="es-ES"/>
        </w:rPr>
        <w:t>con una altura de 23 ml, se recuperó 115 % de salmuera.</w:t>
      </w:r>
    </w:p>
    <w:p w:rsidR="0000085E" w:rsidRPr="00F374A1" w:rsidRDefault="0000085E" w:rsidP="0000085E">
      <w:pPr>
        <w:pStyle w:val="Prrafodelista"/>
        <w:numPr>
          <w:ilvl w:val="0"/>
          <w:numId w:val="31"/>
        </w:numPr>
        <w:spacing w:line="480" w:lineRule="auto"/>
        <w:ind w:left="3261"/>
        <w:jc w:val="both"/>
        <w:rPr>
          <w:rFonts w:ascii="Arial" w:hAnsi="Arial" w:cs="Arial"/>
          <w:sz w:val="24"/>
          <w:lang w:val="es-ES"/>
        </w:rPr>
      </w:pPr>
      <w:r w:rsidRPr="00F374A1">
        <w:rPr>
          <w:rFonts w:ascii="Arial" w:hAnsi="Arial" w:cs="Arial"/>
          <w:i/>
          <w:sz w:val="24"/>
          <w:lang w:val="es-ES"/>
        </w:rPr>
        <w:t xml:space="preserve">1.0 / 351.9 </w:t>
      </w:r>
      <w:r w:rsidRPr="00F374A1">
        <w:rPr>
          <w:rFonts w:ascii="Arial" w:hAnsi="Arial" w:cs="Arial"/>
          <w:sz w:val="24"/>
          <w:lang w:val="es-ES"/>
        </w:rPr>
        <w:t>con una altura de 24 ml, se recuperó 120 % de salmuera.</w:t>
      </w:r>
    </w:p>
    <w:p w:rsidR="0000085E" w:rsidRPr="00F374A1" w:rsidRDefault="0000085E" w:rsidP="0000085E">
      <w:pPr>
        <w:pStyle w:val="Prrafodelista"/>
        <w:numPr>
          <w:ilvl w:val="0"/>
          <w:numId w:val="31"/>
        </w:numPr>
        <w:spacing w:line="480" w:lineRule="auto"/>
        <w:ind w:left="3261"/>
        <w:jc w:val="both"/>
        <w:rPr>
          <w:rFonts w:ascii="Arial" w:hAnsi="Arial" w:cs="Arial"/>
          <w:i/>
          <w:sz w:val="24"/>
          <w:lang w:val="es-ES"/>
        </w:rPr>
      </w:pPr>
      <w:r w:rsidRPr="00F374A1">
        <w:rPr>
          <w:rFonts w:ascii="Arial" w:hAnsi="Arial" w:cs="Arial"/>
          <w:i/>
          <w:sz w:val="24"/>
          <w:lang w:val="es-ES"/>
        </w:rPr>
        <w:t xml:space="preserve">1.5 / 351.4 </w:t>
      </w:r>
      <w:r w:rsidRPr="00F374A1">
        <w:rPr>
          <w:rFonts w:ascii="Arial" w:hAnsi="Arial" w:cs="Arial"/>
          <w:sz w:val="24"/>
          <w:lang w:val="es-ES"/>
        </w:rPr>
        <w:t>con una altura de 24.5 ml, se recuperó 122.5 % de salmuera.</w:t>
      </w:r>
    </w:p>
    <w:p w:rsidR="0000085E" w:rsidRPr="00F374A1" w:rsidRDefault="0000085E" w:rsidP="0000085E">
      <w:pPr>
        <w:pStyle w:val="Prrafodelista"/>
        <w:numPr>
          <w:ilvl w:val="0"/>
          <w:numId w:val="31"/>
        </w:numPr>
        <w:spacing w:line="480" w:lineRule="auto"/>
        <w:ind w:left="3261"/>
        <w:jc w:val="both"/>
        <w:rPr>
          <w:rFonts w:ascii="Arial" w:hAnsi="Arial" w:cs="Arial"/>
          <w:i/>
          <w:sz w:val="24"/>
          <w:lang w:val="es-ES"/>
        </w:rPr>
      </w:pPr>
      <w:r w:rsidRPr="00F374A1">
        <w:rPr>
          <w:rFonts w:ascii="Arial" w:hAnsi="Arial" w:cs="Arial"/>
          <w:i/>
          <w:sz w:val="24"/>
          <w:lang w:val="es-ES"/>
        </w:rPr>
        <w:t xml:space="preserve">2.0 / 351.0 </w:t>
      </w:r>
      <w:r w:rsidRPr="00F374A1">
        <w:rPr>
          <w:rFonts w:ascii="Arial" w:hAnsi="Arial" w:cs="Arial"/>
          <w:sz w:val="24"/>
          <w:lang w:val="es-ES"/>
        </w:rPr>
        <w:t>con una altura de 25.4 ml, se recuperó 127,0% de salmuera.</w:t>
      </w: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En la siguiente prueba realizada con el fluido de Fanny </w:t>
      </w:r>
      <w:r w:rsidRPr="008539AB">
        <w:rPr>
          <w:rFonts w:ascii="Arial" w:hAnsi="Arial" w:cs="Arial"/>
          <w:lang w:val="es-ES"/>
        </w:rPr>
        <w:t>75 de la arena M1</w:t>
      </w:r>
      <w:r w:rsidRPr="00F374A1">
        <w:rPr>
          <w:rFonts w:ascii="Arial" w:hAnsi="Arial" w:cs="Arial"/>
          <w:lang w:val="es-ES"/>
        </w:rPr>
        <w:t>, se formuló un fluido matriz. Después se ensayo con un anti-asfálteno y luego se agrego un solvente mutual.</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Las concentraciones  fueron las siguientes:</w:t>
      </w:r>
    </w:p>
    <w:p w:rsidR="0000085E" w:rsidRPr="00F374A1" w:rsidRDefault="0000085E" w:rsidP="0000085E">
      <w:pPr>
        <w:jc w:val="both"/>
        <w:rPr>
          <w:rFonts w:ascii="Arial" w:hAnsi="Arial" w:cs="Arial"/>
          <w:lang w:val="es-ES"/>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1468"/>
        <w:gridCol w:w="817"/>
        <w:gridCol w:w="890"/>
      </w:tblGrid>
      <w:tr w:rsidR="0000085E" w:rsidRPr="00F374A1">
        <w:tc>
          <w:tcPr>
            <w:tcW w:w="3780" w:type="dxa"/>
          </w:tcPr>
          <w:p w:rsidR="0000085E" w:rsidRPr="00F374A1" w:rsidRDefault="0000085E" w:rsidP="0000085E">
            <w:pPr>
              <w:jc w:val="both"/>
              <w:rPr>
                <w:rFonts w:ascii="Arial" w:eastAsia="SimSun" w:hAnsi="Arial" w:cs="Arial"/>
                <w:szCs w:val="20"/>
                <w:lang w:val="es-ES"/>
              </w:rPr>
            </w:pPr>
          </w:p>
        </w:tc>
        <w:tc>
          <w:tcPr>
            <w:tcW w:w="1613"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1</w:t>
            </w:r>
          </w:p>
        </w:tc>
        <w:tc>
          <w:tcPr>
            <w:tcW w:w="817"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2</w:t>
            </w:r>
          </w:p>
        </w:tc>
        <w:tc>
          <w:tcPr>
            <w:tcW w:w="918"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3</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Materiales</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Formula Matriz</w:t>
            </w:r>
          </w:p>
        </w:tc>
        <w:tc>
          <w:tcPr>
            <w:tcW w:w="817" w:type="dxa"/>
          </w:tcPr>
          <w:p w:rsidR="0000085E" w:rsidRPr="00F374A1" w:rsidRDefault="0000085E" w:rsidP="0000085E">
            <w:pPr>
              <w:jc w:val="center"/>
              <w:rPr>
                <w:rFonts w:ascii="Arial" w:eastAsia="SimSun" w:hAnsi="Arial" w:cs="Arial"/>
                <w:szCs w:val="20"/>
                <w:lang w:val="es-ES"/>
              </w:rPr>
            </w:pPr>
          </w:p>
        </w:tc>
        <w:tc>
          <w:tcPr>
            <w:tcW w:w="918" w:type="dxa"/>
          </w:tcPr>
          <w:p w:rsidR="0000085E" w:rsidRPr="00F374A1" w:rsidRDefault="0000085E" w:rsidP="0000085E">
            <w:pPr>
              <w:jc w:val="center"/>
              <w:rPr>
                <w:rFonts w:ascii="Arial" w:eastAsia="SimSun" w:hAnsi="Arial" w:cs="Arial"/>
                <w:szCs w:val="20"/>
                <w:lang w:val="es-ES"/>
              </w:rPr>
            </w:pP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Inhibidor de arcilla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Anti espumante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0.2</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Surfactante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Secuestrante de Oxigeno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Biocida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0.2</w:t>
            </w:r>
          </w:p>
        </w:tc>
        <w:tc>
          <w:tcPr>
            <w:tcW w:w="817" w:type="dxa"/>
          </w:tcPr>
          <w:p w:rsidR="0000085E" w:rsidRPr="00F374A1" w:rsidRDefault="0000085E" w:rsidP="0000085E">
            <w:pPr>
              <w:jc w:val="center"/>
              <w:rPr>
                <w:rFonts w:ascii="Arial" w:eastAsia="SimSun" w:hAnsi="Arial" w:cs="Arial"/>
                <w:szCs w:val="20"/>
                <w:lang w:val="es-ES"/>
              </w:rPr>
            </w:pPr>
          </w:p>
        </w:tc>
        <w:tc>
          <w:tcPr>
            <w:tcW w:w="918" w:type="dxa"/>
          </w:tcPr>
          <w:p w:rsidR="0000085E" w:rsidRPr="00F374A1" w:rsidRDefault="0000085E" w:rsidP="0000085E">
            <w:pPr>
              <w:jc w:val="center"/>
              <w:rPr>
                <w:rFonts w:ascii="Arial" w:eastAsia="SimSun" w:hAnsi="Arial" w:cs="Arial"/>
                <w:szCs w:val="20"/>
                <w:lang w:val="es-ES"/>
              </w:rPr>
            </w:pP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Anti asfalteno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Solvente mututal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3.2</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Salmuera NaCl 8.4 lpg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349.8</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78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Formula Matriz (lb/bbl)</w:t>
            </w:r>
          </w:p>
        </w:tc>
        <w:tc>
          <w:tcPr>
            <w:tcW w:w="161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352.3</w:t>
            </w:r>
          </w:p>
        </w:tc>
        <w:tc>
          <w:tcPr>
            <w:tcW w:w="91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348.8</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ABLA.6.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El ensayo consiste en colocar 100 ml del crudo con 100 ml del fluido preparado según las concentraciones indicadas, agitar en un mezclador por 1 minuto, colocar 100 ml de la mezcla agitada en una probeta graduada, y registrar en ml la altura del cilindro que delimita es sistema crudo – agua después de cada intervalo de 5 minutos, durante 90 minutos, en un baño maría a la temperatura de 150 F (65.6 C).</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El pH de los fluidos de completación preparados fue:</w:t>
      </w:r>
    </w:p>
    <w:p w:rsidR="0000085E" w:rsidRPr="00F374A1" w:rsidRDefault="0000085E" w:rsidP="0000085E">
      <w:pPr>
        <w:jc w:val="both"/>
        <w:rPr>
          <w:rFonts w:ascii="Arial" w:hAnsi="Arial" w:cs="Arial"/>
          <w:lang w:val="es-ES"/>
        </w:rPr>
      </w:pPr>
    </w:p>
    <w:tbl>
      <w:tblPr>
        <w:tblW w:w="0" w:type="auto"/>
        <w:tblInd w:w="6228" w:type="dxa"/>
        <w:tblLook w:val="04A0"/>
      </w:tblPr>
      <w:tblGrid>
        <w:gridCol w:w="873"/>
        <w:gridCol w:w="862"/>
        <w:gridCol w:w="864"/>
      </w:tblGrid>
      <w:tr w:rsidR="0000085E" w:rsidRPr="00F374A1" w:rsidTr="00F32BD4">
        <w:tc>
          <w:tcPr>
            <w:tcW w:w="1170"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pH(1)</w:t>
            </w:r>
          </w:p>
        </w:tc>
        <w:tc>
          <w:tcPr>
            <w:tcW w:w="1080"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pH(2)</w:t>
            </w:r>
          </w:p>
        </w:tc>
        <w:tc>
          <w:tcPr>
            <w:tcW w:w="1098"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pH(3)</w:t>
            </w:r>
          </w:p>
        </w:tc>
      </w:tr>
      <w:tr w:rsidR="0000085E" w:rsidRPr="00F374A1" w:rsidTr="00F32BD4">
        <w:tc>
          <w:tcPr>
            <w:tcW w:w="117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7.73</w:t>
            </w:r>
          </w:p>
        </w:tc>
        <w:tc>
          <w:tcPr>
            <w:tcW w:w="10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7.71</w:t>
            </w:r>
          </w:p>
        </w:tc>
        <w:tc>
          <w:tcPr>
            <w:tcW w:w="109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7.73</w:t>
            </w:r>
          </w:p>
        </w:tc>
      </w:tr>
    </w:tbl>
    <w:p w:rsidR="0000085E" w:rsidRPr="00F374A1" w:rsidRDefault="0000085E" w:rsidP="0000085E">
      <w:pPr>
        <w:jc w:val="both"/>
        <w:rPr>
          <w:rFonts w:ascii="Arial" w:hAnsi="Arial" w:cs="Arial"/>
          <w:lang w:val="es-ES"/>
        </w:rPr>
      </w:pPr>
    </w:p>
    <w:p w:rsidR="0000085E" w:rsidRPr="00F374A1" w:rsidRDefault="0000085E" w:rsidP="0000085E">
      <w:pPr>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Después de los 90 minutos se obtuvieron los siguientes datos:</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pStyle w:val="Prrafodelista"/>
        <w:numPr>
          <w:ilvl w:val="0"/>
          <w:numId w:val="32"/>
        </w:numPr>
        <w:spacing w:line="480" w:lineRule="auto"/>
        <w:ind w:left="3119"/>
        <w:jc w:val="both"/>
        <w:rPr>
          <w:rFonts w:ascii="Arial" w:hAnsi="Arial" w:cs="Arial"/>
          <w:sz w:val="24"/>
          <w:lang w:val="es-ES"/>
        </w:rPr>
      </w:pPr>
      <w:r w:rsidRPr="00F374A1">
        <w:rPr>
          <w:rFonts w:ascii="Arial" w:hAnsi="Arial" w:cs="Arial"/>
          <w:sz w:val="24"/>
          <w:lang w:val="es-ES"/>
        </w:rPr>
        <w:t>Una altura de 48.0 ml, se recuperó 96.0% de salmuera.</w:t>
      </w:r>
    </w:p>
    <w:p w:rsidR="0000085E" w:rsidRPr="00F374A1" w:rsidRDefault="0000085E" w:rsidP="0000085E">
      <w:pPr>
        <w:pStyle w:val="Prrafodelista"/>
        <w:numPr>
          <w:ilvl w:val="0"/>
          <w:numId w:val="32"/>
        </w:numPr>
        <w:spacing w:line="480" w:lineRule="auto"/>
        <w:ind w:left="3119"/>
        <w:jc w:val="both"/>
        <w:rPr>
          <w:rFonts w:ascii="Arial" w:hAnsi="Arial" w:cs="Arial"/>
          <w:sz w:val="24"/>
          <w:lang w:val="es-ES"/>
        </w:rPr>
      </w:pPr>
      <w:r w:rsidRPr="00F374A1">
        <w:rPr>
          <w:rFonts w:ascii="Arial" w:hAnsi="Arial" w:cs="Arial"/>
          <w:sz w:val="24"/>
          <w:lang w:val="es-ES"/>
        </w:rPr>
        <w:t>Una altura de 64.0 ml, se recuperó 128.0% de salmuera.</w:t>
      </w:r>
    </w:p>
    <w:p w:rsidR="0000085E" w:rsidRPr="00F374A1" w:rsidRDefault="0000085E" w:rsidP="0000085E">
      <w:pPr>
        <w:pStyle w:val="Prrafodelista"/>
        <w:numPr>
          <w:ilvl w:val="0"/>
          <w:numId w:val="32"/>
        </w:numPr>
        <w:spacing w:line="480" w:lineRule="auto"/>
        <w:ind w:left="3119"/>
        <w:jc w:val="both"/>
        <w:rPr>
          <w:rFonts w:ascii="Arial" w:hAnsi="Arial" w:cs="Arial"/>
          <w:sz w:val="24"/>
          <w:lang w:val="es-ES"/>
        </w:rPr>
      </w:pPr>
      <w:r w:rsidRPr="00F374A1">
        <w:rPr>
          <w:rFonts w:ascii="Arial" w:hAnsi="Arial" w:cs="Arial"/>
          <w:sz w:val="24"/>
          <w:lang w:val="es-ES"/>
        </w:rPr>
        <w:t xml:space="preserve">Una altura de 68.0 ml, se recuperó 136.0% de salmuera. </w:t>
      </w: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La tercera prueba se realizó formulando un fluido matriz, esta vez con Soda Caústica. Después se adicionó un anti – asfálteno distinto al de la prueba 2, y luego se le agregó al fluido el mismo solvente mutual.</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Las concentraciones en esta prueba fueron:</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jc w:val="both"/>
        <w:rPr>
          <w:rFonts w:ascii="Arial" w:hAnsi="Arial" w:cs="Arial"/>
          <w:lang w:val="es-ES"/>
        </w:rPr>
      </w:pPr>
    </w:p>
    <w:p w:rsidR="0000085E" w:rsidRPr="00F374A1" w:rsidRDefault="0000085E" w:rsidP="0000085E">
      <w:pPr>
        <w:jc w:val="both"/>
        <w:rPr>
          <w:rFonts w:ascii="Arial" w:hAnsi="Arial" w:cs="Arial"/>
          <w:lang w:val="es-ES"/>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1411"/>
        <w:gridCol w:w="817"/>
        <w:gridCol w:w="892"/>
      </w:tblGrid>
      <w:tr w:rsidR="0000085E" w:rsidRPr="00F374A1">
        <w:tc>
          <w:tcPr>
            <w:tcW w:w="3259" w:type="dxa"/>
          </w:tcPr>
          <w:p w:rsidR="0000085E" w:rsidRPr="00F374A1" w:rsidRDefault="0000085E" w:rsidP="0000085E">
            <w:pPr>
              <w:jc w:val="both"/>
              <w:rPr>
                <w:rFonts w:ascii="Arial" w:eastAsia="SimSun" w:hAnsi="Arial" w:cs="Arial"/>
                <w:szCs w:val="20"/>
                <w:lang w:val="es-ES"/>
              </w:rPr>
            </w:pPr>
          </w:p>
        </w:tc>
        <w:tc>
          <w:tcPr>
            <w:tcW w:w="1411"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1</w:t>
            </w:r>
          </w:p>
        </w:tc>
        <w:tc>
          <w:tcPr>
            <w:tcW w:w="817"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2</w:t>
            </w:r>
          </w:p>
        </w:tc>
        <w:tc>
          <w:tcPr>
            <w:tcW w:w="892"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3</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Soda Caústica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0.1</w:t>
            </w:r>
          </w:p>
        </w:tc>
        <w:tc>
          <w:tcPr>
            <w:tcW w:w="817" w:type="dxa"/>
          </w:tcPr>
          <w:p w:rsidR="0000085E" w:rsidRPr="00F374A1" w:rsidRDefault="0000085E" w:rsidP="0000085E">
            <w:pPr>
              <w:jc w:val="center"/>
              <w:rPr>
                <w:rFonts w:ascii="Arial" w:eastAsia="SimSun" w:hAnsi="Arial" w:cs="Arial"/>
                <w:szCs w:val="20"/>
                <w:lang w:val="es-ES"/>
              </w:rPr>
            </w:pPr>
          </w:p>
        </w:tc>
        <w:tc>
          <w:tcPr>
            <w:tcW w:w="892" w:type="dxa"/>
          </w:tcPr>
          <w:p w:rsidR="0000085E" w:rsidRPr="00F374A1" w:rsidRDefault="0000085E" w:rsidP="0000085E">
            <w:pPr>
              <w:jc w:val="center"/>
              <w:rPr>
                <w:rFonts w:ascii="Arial" w:eastAsia="SimSun" w:hAnsi="Arial" w:cs="Arial"/>
                <w:szCs w:val="20"/>
                <w:lang w:val="es-ES"/>
              </w:rPr>
            </w:pP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Inhibidor de arcilla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2.5</w:t>
            </w:r>
          </w:p>
        </w:tc>
        <w:tc>
          <w:tcPr>
            <w:tcW w:w="817" w:type="dxa"/>
          </w:tcPr>
          <w:p w:rsidR="0000085E" w:rsidRPr="00F374A1" w:rsidRDefault="0000085E" w:rsidP="0000085E">
            <w:pPr>
              <w:jc w:val="center"/>
              <w:rPr>
                <w:rFonts w:ascii="Arial" w:eastAsia="SimSun" w:hAnsi="Arial" w:cs="Arial"/>
                <w:szCs w:val="20"/>
                <w:lang w:val="es-ES"/>
              </w:rPr>
            </w:pPr>
          </w:p>
        </w:tc>
        <w:tc>
          <w:tcPr>
            <w:tcW w:w="892" w:type="dxa"/>
          </w:tcPr>
          <w:p w:rsidR="0000085E" w:rsidRPr="00F374A1" w:rsidRDefault="0000085E" w:rsidP="0000085E">
            <w:pPr>
              <w:jc w:val="center"/>
              <w:rPr>
                <w:rFonts w:ascii="Arial" w:eastAsia="SimSun" w:hAnsi="Arial" w:cs="Arial"/>
                <w:szCs w:val="20"/>
                <w:lang w:val="es-ES"/>
              </w:rPr>
            </w:pP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Anti espumante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0.2</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Surfactante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Secuestrante de Oxigeno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Biocida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0.2</w:t>
            </w:r>
          </w:p>
        </w:tc>
        <w:tc>
          <w:tcPr>
            <w:tcW w:w="817" w:type="dxa"/>
          </w:tcPr>
          <w:p w:rsidR="0000085E" w:rsidRPr="00F374A1" w:rsidRDefault="0000085E" w:rsidP="0000085E">
            <w:pPr>
              <w:jc w:val="center"/>
              <w:rPr>
                <w:rFonts w:ascii="Arial" w:eastAsia="SimSun" w:hAnsi="Arial" w:cs="Arial"/>
                <w:szCs w:val="20"/>
                <w:lang w:val="es-ES"/>
              </w:rPr>
            </w:pPr>
          </w:p>
        </w:tc>
        <w:tc>
          <w:tcPr>
            <w:tcW w:w="892" w:type="dxa"/>
          </w:tcPr>
          <w:p w:rsidR="0000085E" w:rsidRPr="00F374A1" w:rsidRDefault="0000085E" w:rsidP="0000085E">
            <w:pPr>
              <w:jc w:val="center"/>
              <w:rPr>
                <w:rFonts w:ascii="Arial" w:eastAsia="SimSun" w:hAnsi="Arial" w:cs="Arial"/>
                <w:szCs w:val="20"/>
                <w:lang w:val="es-ES"/>
              </w:rPr>
            </w:pP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Anti asfálteno (*)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Solvente mututal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3.2</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Salmuera NaCl 8.4 lpg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349.8</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3259"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Formula Matriz (lb/bbl)</w:t>
            </w:r>
          </w:p>
        </w:tc>
        <w:tc>
          <w:tcPr>
            <w:tcW w:w="141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81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352.3</w:t>
            </w:r>
          </w:p>
        </w:tc>
        <w:tc>
          <w:tcPr>
            <w:tcW w:w="89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348.8</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ABLA.7.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El procedimiento consiste en colocar 100 ml del crudo con 100 ml de fluido preparado según las concentraciones indicadas, agitar en un mezclador por 1 minuto o más, colocar 100 ml de la mezcla agitada en una probeta graduada, y registrar en ml la altura del cilindro que delimita el sistema crudo – agua después de intervalos de 5 minutos, durante 70 minutos, en un baño maría a la temperatura de 150 F (65.6 C). </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Después de los 70 minutos se obtuvieron los siguientes datos:</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pStyle w:val="Prrafodelista"/>
        <w:numPr>
          <w:ilvl w:val="0"/>
          <w:numId w:val="33"/>
        </w:numPr>
        <w:spacing w:line="480" w:lineRule="auto"/>
        <w:ind w:left="3119"/>
        <w:jc w:val="both"/>
        <w:rPr>
          <w:rFonts w:ascii="Arial" w:hAnsi="Arial" w:cs="Arial"/>
          <w:sz w:val="24"/>
          <w:lang w:val="es-ES"/>
        </w:rPr>
      </w:pPr>
      <w:r w:rsidRPr="00F374A1">
        <w:rPr>
          <w:rFonts w:ascii="Arial" w:hAnsi="Arial" w:cs="Arial"/>
          <w:sz w:val="24"/>
          <w:lang w:val="es-ES"/>
        </w:rPr>
        <w:t>Una altura de 58.0 ml, se recuperó 116.0% de salmuera.</w:t>
      </w:r>
    </w:p>
    <w:p w:rsidR="0000085E" w:rsidRPr="00F374A1" w:rsidRDefault="0000085E" w:rsidP="0000085E">
      <w:pPr>
        <w:pStyle w:val="Prrafodelista"/>
        <w:numPr>
          <w:ilvl w:val="0"/>
          <w:numId w:val="33"/>
        </w:numPr>
        <w:spacing w:line="480" w:lineRule="auto"/>
        <w:ind w:left="3119"/>
        <w:jc w:val="both"/>
        <w:rPr>
          <w:rFonts w:ascii="Arial" w:hAnsi="Arial" w:cs="Arial"/>
          <w:sz w:val="24"/>
          <w:lang w:val="es-ES"/>
        </w:rPr>
      </w:pPr>
      <w:r w:rsidRPr="00F374A1">
        <w:rPr>
          <w:rFonts w:ascii="Arial" w:hAnsi="Arial" w:cs="Arial"/>
          <w:sz w:val="24"/>
          <w:lang w:val="es-ES"/>
        </w:rPr>
        <w:t>Una altura de 61.0 ml, se recuperó 122.0% de salmuera.</w:t>
      </w:r>
    </w:p>
    <w:p w:rsidR="0000085E" w:rsidRPr="00F374A1" w:rsidRDefault="0000085E" w:rsidP="0000085E">
      <w:pPr>
        <w:pStyle w:val="Prrafodelista"/>
        <w:numPr>
          <w:ilvl w:val="0"/>
          <w:numId w:val="33"/>
        </w:numPr>
        <w:spacing w:line="480" w:lineRule="auto"/>
        <w:ind w:left="3119"/>
        <w:jc w:val="both"/>
        <w:rPr>
          <w:rFonts w:ascii="Arial" w:hAnsi="Arial" w:cs="Arial"/>
          <w:sz w:val="24"/>
          <w:lang w:val="es-ES"/>
        </w:rPr>
      </w:pPr>
      <w:r w:rsidRPr="00F374A1">
        <w:rPr>
          <w:rFonts w:ascii="Arial" w:hAnsi="Arial" w:cs="Arial"/>
          <w:sz w:val="24"/>
          <w:lang w:val="es-ES"/>
        </w:rPr>
        <w:t>Una altura de 65.0 ml, se recuperó 130.0% de salmuera.</w:t>
      </w: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La cuarta prueba se realizó con un fluido matriz formulando salmuera NaCl de 8.4 lpg de agua de inyección de la planta de bombeo MPF en el Campo Fanny del Bloque Tarapoa. Después se adicionó el mismo anti asfálteno de la prueba (3) y luego se le agregó el mismo solvente mutual.</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Esta prueba tuvo las siguientes concentraciones: </w:t>
      </w:r>
    </w:p>
    <w:p w:rsidR="0000085E" w:rsidRPr="00F374A1" w:rsidRDefault="0000085E" w:rsidP="0000085E">
      <w:pPr>
        <w:jc w:val="both"/>
        <w:rPr>
          <w:rFonts w:ascii="Arial" w:hAnsi="Arial" w:cs="Arial"/>
          <w:lang w:val="es-E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6"/>
        <w:gridCol w:w="1545"/>
        <w:gridCol w:w="879"/>
      </w:tblGrid>
      <w:tr w:rsidR="0000085E" w:rsidRPr="00F374A1">
        <w:trPr>
          <w:trHeight w:val="191"/>
        </w:trPr>
        <w:tc>
          <w:tcPr>
            <w:tcW w:w="5776" w:type="dxa"/>
          </w:tcPr>
          <w:p w:rsidR="0000085E" w:rsidRPr="008539AB" w:rsidRDefault="0000085E" w:rsidP="0000085E">
            <w:pPr>
              <w:jc w:val="both"/>
              <w:rPr>
                <w:rFonts w:ascii="Arial" w:eastAsia="SimSun" w:hAnsi="Arial" w:cs="Arial"/>
                <w:sz w:val="18"/>
                <w:szCs w:val="20"/>
                <w:lang w:val="es-ES"/>
              </w:rPr>
            </w:pPr>
          </w:p>
        </w:tc>
        <w:tc>
          <w:tcPr>
            <w:tcW w:w="1545" w:type="dxa"/>
          </w:tcPr>
          <w:p w:rsidR="0000085E" w:rsidRPr="008539AB" w:rsidRDefault="0000085E" w:rsidP="0000085E">
            <w:pPr>
              <w:jc w:val="center"/>
              <w:rPr>
                <w:rFonts w:ascii="Arial" w:eastAsia="SimSun" w:hAnsi="Arial" w:cs="Arial"/>
                <w:b/>
                <w:sz w:val="18"/>
                <w:szCs w:val="20"/>
                <w:lang w:val="es-ES"/>
              </w:rPr>
            </w:pPr>
            <w:r w:rsidRPr="008539AB">
              <w:rPr>
                <w:rFonts w:ascii="Arial" w:eastAsia="SimSun" w:hAnsi="Arial" w:cs="Arial"/>
                <w:b/>
                <w:sz w:val="18"/>
                <w:szCs w:val="20"/>
                <w:lang w:val="es-ES"/>
              </w:rPr>
              <w:t>1</w:t>
            </w:r>
          </w:p>
        </w:tc>
        <w:tc>
          <w:tcPr>
            <w:tcW w:w="879" w:type="dxa"/>
          </w:tcPr>
          <w:p w:rsidR="0000085E" w:rsidRPr="008539AB" w:rsidRDefault="0000085E" w:rsidP="0000085E">
            <w:pPr>
              <w:jc w:val="center"/>
              <w:rPr>
                <w:rFonts w:ascii="Arial" w:eastAsia="SimSun" w:hAnsi="Arial" w:cs="Arial"/>
                <w:b/>
                <w:sz w:val="18"/>
                <w:szCs w:val="20"/>
                <w:lang w:val="es-ES"/>
              </w:rPr>
            </w:pPr>
            <w:r w:rsidRPr="008539AB">
              <w:rPr>
                <w:rFonts w:ascii="Arial" w:eastAsia="SimSun" w:hAnsi="Arial" w:cs="Arial"/>
                <w:b/>
                <w:sz w:val="18"/>
                <w:szCs w:val="20"/>
                <w:lang w:val="es-ES"/>
              </w:rPr>
              <w:t>2</w:t>
            </w:r>
          </w:p>
        </w:tc>
      </w:tr>
      <w:tr w:rsidR="0000085E" w:rsidRPr="00F374A1">
        <w:trPr>
          <w:trHeight w:val="205"/>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Soda Caústica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0.1</w:t>
            </w:r>
          </w:p>
        </w:tc>
        <w:tc>
          <w:tcPr>
            <w:tcW w:w="879" w:type="dxa"/>
          </w:tcPr>
          <w:p w:rsidR="0000085E" w:rsidRPr="008539AB" w:rsidRDefault="0000085E" w:rsidP="0000085E">
            <w:pPr>
              <w:jc w:val="center"/>
              <w:rPr>
                <w:rFonts w:ascii="Arial" w:eastAsia="SimSun" w:hAnsi="Arial" w:cs="Arial"/>
                <w:sz w:val="18"/>
                <w:szCs w:val="20"/>
                <w:lang w:val="es-ES"/>
              </w:rPr>
            </w:pPr>
          </w:p>
        </w:tc>
      </w:tr>
      <w:tr w:rsidR="0000085E" w:rsidRPr="00F374A1">
        <w:trPr>
          <w:trHeight w:val="191"/>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Inhibidor de arcilla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2.5</w:t>
            </w:r>
          </w:p>
        </w:tc>
        <w:tc>
          <w:tcPr>
            <w:tcW w:w="879" w:type="dxa"/>
          </w:tcPr>
          <w:p w:rsidR="0000085E" w:rsidRPr="008539AB" w:rsidRDefault="0000085E" w:rsidP="0000085E">
            <w:pPr>
              <w:jc w:val="center"/>
              <w:rPr>
                <w:rFonts w:ascii="Arial" w:eastAsia="SimSun" w:hAnsi="Arial" w:cs="Arial"/>
                <w:sz w:val="18"/>
                <w:szCs w:val="20"/>
                <w:lang w:val="es-ES"/>
              </w:rPr>
            </w:pPr>
          </w:p>
        </w:tc>
      </w:tr>
      <w:tr w:rsidR="0000085E" w:rsidRPr="00F374A1">
        <w:trPr>
          <w:trHeight w:val="191"/>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Anti espumante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0.2</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r>
      <w:tr w:rsidR="0000085E" w:rsidRPr="00F374A1">
        <w:trPr>
          <w:trHeight w:val="205"/>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Surfactante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1.0</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r>
      <w:tr w:rsidR="0000085E" w:rsidRPr="00F374A1">
        <w:trPr>
          <w:trHeight w:val="191"/>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Secuestrante de Oxigeno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1.0</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r>
      <w:tr w:rsidR="0000085E" w:rsidRPr="00F374A1">
        <w:trPr>
          <w:trHeight w:val="191"/>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Biocida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0.2</w:t>
            </w:r>
          </w:p>
        </w:tc>
        <w:tc>
          <w:tcPr>
            <w:tcW w:w="879" w:type="dxa"/>
          </w:tcPr>
          <w:p w:rsidR="0000085E" w:rsidRPr="008539AB" w:rsidRDefault="0000085E" w:rsidP="0000085E">
            <w:pPr>
              <w:jc w:val="center"/>
              <w:rPr>
                <w:rFonts w:ascii="Arial" w:eastAsia="SimSun" w:hAnsi="Arial" w:cs="Arial"/>
                <w:sz w:val="18"/>
                <w:szCs w:val="20"/>
                <w:lang w:val="es-ES"/>
              </w:rPr>
            </w:pPr>
          </w:p>
        </w:tc>
      </w:tr>
      <w:tr w:rsidR="0000085E" w:rsidRPr="00F374A1">
        <w:trPr>
          <w:trHeight w:val="205"/>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Anti asfalteno (*)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1.2</w:t>
            </w:r>
          </w:p>
        </w:tc>
      </w:tr>
      <w:tr w:rsidR="0000085E" w:rsidRPr="00F374A1">
        <w:trPr>
          <w:trHeight w:val="191"/>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Solvente mututal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3.2</w:t>
            </w:r>
          </w:p>
        </w:tc>
      </w:tr>
      <w:tr w:rsidR="0000085E" w:rsidRPr="00F374A1">
        <w:trPr>
          <w:trHeight w:val="396"/>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Salmuera NaCl 8.4 lpg (agua de inyección MPF)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348.8</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r>
      <w:tr w:rsidR="0000085E" w:rsidRPr="00F374A1">
        <w:trPr>
          <w:trHeight w:val="205"/>
        </w:trPr>
        <w:tc>
          <w:tcPr>
            <w:tcW w:w="5776" w:type="dxa"/>
          </w:tcPr>
          <w:p w:rsidR="0000085E" w:rsidRPr="008539AB" w:rsidRDefault="0000085E" w:rsidP="0000085E">
            <w:pPr>
              <w:jc w:val="both"/>
              <w:rPr>
                <w:rFonts w:ascii="Arial" w:eastAsia="SimSun" w:hAnsi="Arial" w:cs="Arial"/>
                <w:b/>
                <w:sz w:val="18"/>
                <w:szCs w:val="20"/>
                <w:lang w:val="es-ES"/>
              </w:rPr>
            </w:pPr>
            <w:r w:rsidRPr="008539AB">
              <w:rPr>
                <w:rFonts w:ascii="Arial" w:eastAsia="SimSun" w:hAnsi="Arial" w:cs="Arial"/>
                <w:b/>
                <w:sz w:val="18"/>
                <w:szCs w:val="20"/>
                <w:lang w:val="es-ES"/>
              </w:rPr>
              <w:t>Formula Matriz (lb/bbl)</w:t>
            </w:r>
          </w:p>
        </w:tc>
        <w:tc>
          <w:tcPr>
            <w:tcW w:w="1545"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w:t>
            </w:r>
          </w:p>
        </w:tc>
        <w:tc>
          <w:tcPr>
            <w:tcW w:w="879" w:type="dxa"/>
          </w:tcPr>
          <w:p w:rsidR="0000085E" w:rsidRPr="008539AB" w:rsidRDefault="0000085E" w:rsidP="0000085E">
            <w:pPr>
              <w:jc w:val="center"/>
              <w:rPr>
                <w:rFonts w:ascii="Arial" w:eastAsia="SimSun" w:hAnsi="Arial" w:cs="Arial"/>
                <w:sz w:val="18"/>
                <w:szCs w:val="20"/>
                <w:lang w:val="es-ES"/>
              </w:rPr>
            </w:pPr>
            <w:r w:rsidRPr="008539AB">
              <w:rPr>
                <w:rFonts w:ascii="Arial" w:eastAsia="SimSun" w:hAnsi="Arial" w:cs="Arial"/>
                <w:sz w:val="18"/>
                <w:szCs w:val="20"/>
                <w:lang w:val="es-ES"/>
              </w:rPr>
              <w:t>348.7</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ABLA.8.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El ensayo consiste en colocar 100 ml del crudo con 100 ml de fluido preparado según las concentraciones indicadas, agitar en un mezclador por 1 minuto o mas, colocar 100 ml de la mezcla agitada en una probeta graduada y registrar en ml la altura del cilindro que delimita el sistema crudo – agua después de intervalos de 5 minutos, durante 75 minutos, en un baño de maría a la temperatura de 150 F (65.6 C). </w:t>
      </w:r>
    </w:p>
    <w:p w:rsidR="0000085E" w:rsidRPr="00F374A1" w:rsidRDefault="0000085E" w:rsidP="0000085E">
      <w:pPr>
        <w:jc w:val="both"/>
        <w:rPr>
          <w:rFonts w:ascii="Arial" w:hAnsi="Arial" w:cs="Arial"/>
          <w:lang w:val="es-ES"/>
        </w:rPr>
      </w:pPr>
    </w:p>
    <w:tbl>
      <w:tblPr>
        <w:tblW w:w="0" w:type="auto"/>
        <w:tblInd w:w="2988" w:type="dxa"/>
        <w:tblLook w:val="04A0"/>
      </w:tblPr>
      <w:tblGrid>
        <w:gridCol w:w="2996"/>
        <w:gridCol w:w="2843"/>
      </w:tblGrid>
      <w:tr w:rsidR="0000085E" w:rsidRPr="00173069" w:rsidTr="00F32BD4">
        <w:tc>
          <w:tcPr>
            <w:tcW w:w="6588" w:type="dxa"/>
            <w:gridSpan w:val="2"/>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 antes y pH después de la adición de los aditivos</w:t>
            </w:r>
          </w:p>
        </w:tc>
      </w:tr>
      <w:tr w:rsidR="0000085E" w:rsidRPr="00F374A1" w:rsidTr="00F32BD4">
        <w:tc>
          <w:tcPr>
            <w:tcW w:w="3420"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 antes</w:t>
            </w:r>
          </w:p>
        </w:tc>
        <w:tc>
          <w:tcPr>
            <w:tcW w:w="3168"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 después</w:t>
            </w:r>
          </w:p>
        </w:tc>
      </w:tr>
      <w:tr w:rsidR="0000085E" w:rsidRPr="00F374A1" w:rsidTr="00F32BD4">
        <w:tc>
          <w:tcPr>
            <w:tcW w:w="342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8.17</w:t>
            </w:r>
          </w:p>
        </w:tc>
        <w:tc>
          <w:tcPr>
            <w:tcW w:w="316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8.15</w:t>
            </w:r>
          </w:p>
        </w:tc>
      </w:tr>
    </w:tbl>
    <w:p w:rsidR="0000085E" w:rsidRPr="00F374A1" w:rsidRDefault="0000085E" w:rsidP="0000085E">
      <w:pPr>
        <w:jc w:val="both"/>
        <w:rPr>
          <w:rFonts w:ascii="Arial" w:hAnsi="Arial" w:cs="Arial"/>
          <w:lang w:val="es-ES"/>
        </w:rPr>
      </w:pPr>
    </w:p>
    <w:p w:rsidR="0000085E" w:rsidRPr="00F374A1" w:rsidRDefault="0000085E" w:rsidP="0000085E">
      <w:pPr>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Después de los 75 minutos se obtuvieron los siguientes datos:</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pStyle w:val="Prrafodelista"/>
        <w:numPr>
          <w:ilvl w:val="0"/>
          <w:numId w:val="34"/>
        </w:numPr>
        <w:spacing w:line="480" w:lineRule="auto"/>
        <w:ind w:left="3119"/>
        <w:jc w:val="both"/>
        <w:rPr>
          <w:rFonts w:ascii="Arial" w:hAnsi="Arial" w:cs="Arial"/>
          <w:sz w:val="24"/>
          <w:lang w:val="es-ES"/>
        </w:rPr>
      </w:pPr>
      <w:r w:rsidRPr="00F374A1">
        <w:rPr>
          <w:rFonts w:ascii="Arial" w:hAnsi="Arial" w:cs="Arial"/>
          <w:sz w:val="24"/>
          <w:lang w:val="es-ES"/>
        </w:rPr>
        <w:t>Una altura de 61.0ml, se recuperó 122.0% de salmuera.</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8539AB">
        <w:rPr>
          <w:rFonts w:ascii="Arial" w:hAnsi="Arial" w:cs="Arial"/>
          <w:lang w:val="es-ES"/>
        </w:rPr>
        <w:t>Para la muestra del fluido del pozo Fanny 70 de la arena U inferior,</w:t>
      </w:r>
      <w:r w:rsidRPr="00F374A1">
        <w:rPr>
          <w:rFonts w:ascii="Arial" w:hAnsi="Arial" w:cs="Arial"/>
          <w:lang w:val="es-ES"/>
        </w:rPr>
        <w:t xml:space="preserve"> se realizaron 9 ensayos, variando los aditivos en la formulación del fluido limpio, de manera similar a la que se hizo en las pruebas anteriores con el fluido del pozo Fanny 75 de </w:t>
      </w:r>
      <w:r w:rsidRPr="008539AB">
        <w:rPr>
          <w:rFonts w:ascii="Arial" w:hAnsi="Arial" w:cs="Arial"/>
          <w:lang w:val="es-ES"/>
        </w:rPr>
        <w:t xml:space="preserve">la arena </w:t>
      </w:r>
      <w:r w:rsidRPr="00F374A1">
        <w:rPr>
          <w:rFonts w:ascii="Arial" w:hAnsi="Arial" w:cs="Arial"/>
          <w:lang w:val="es-ES"/>
        </w:rPr>
        <w:t xml:space="preserve">M1 agregando la sustancia y evaluando. </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En estas pruebas, las concentraciones en lb/bbl de los aditivos fueron:</w:t>
      </w:r>
    </w:p>
    <w:p w:rsidR="0000085E" w:rsidRPr="00F374A1" w:rsidRDefault="0000085E" w:rsidP="0000085E">
      <w:pPr>
        <w:jc w:val="both"/>
        <w:rPr>
          <w:rFonts w:ascii="Arial" w:hAnsi="Arial" w:cs="Arial"/>
          <w:lang w:val="es-ES"/>
        </w:rPr>
      </w:pPr>
    </w:p>
    <w:p w:rsidR="0000085E" w:rsidRPr="00F374A1" w:rsidRDefault="0000085E" w:rsidP="0000085E">
      <w:pPr>
        <w:jc w:val="both"/>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717"/>
        <w:gridCol w:w="717"/>
        <w:gridCol w:w="761"/>
        <w:gridCol w:w="761"/>
        <w:gridCol w:w="761"/>
        <w:gridCol w:w="761"/>
        <w:gridCol w:w="761"/>
        <w:gridCol w:w="761"/>
        <w:gridCol w:w="761"/>
      </w:tblGrid>
      <w:tr w:rsidR="0000085E" w:rsidRPr="00D24260">
        <w:trPr>
          <w:trHeight w:val="205"/>
          <w:jc w:val="center"/>
        </w:trPr>
        <w:tc>
          <w:tcPr>
            <w:tcW w:w="1473" w:type="dxa"/>
          </w:tcPr>
          <w:p w:rsidR="0000085E" w:rsidRPr="00D24260" w:rsidRDefault="0000085E" w:rsidP="0000085E">
            <w:pPr>
              <w:jc w:val="both"/>
              <w:rPr>
                <w:rFonts w:ascii="Arial" w:eastAsia="SimSun" w:hAnsi="Arial" w:cs="Arial"/>
                <w:sz w:val="20"/>
                <w:szCs w:val="20"/>
                <w:lang w:val="es-ES"/>
              </w:rPr>
            </w:pPr>
          </w:p>
        </w:tc>
        <w:tc>
          <w:tcPr>
            <w:tcW w:w="717"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1</w:t>
            </w:r>
          </w:p>
        </w:tc>
        <w:tc>
          <w:tcPr>
            <w:tcW w:w="717"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2</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3</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4</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5</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6</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7</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8</w:t>
            </w:r>
          </w:p>
        </w:tc>
        <w:tc>
          <w:tcPr>
            <w:tcW w:w="761" w:type="dxa"/>
            <w:vAlign w:val="center"/>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9</w:t>
            </w:r>
          </w:p>
        </w:tc>
      </w:tr>
      <w:tr w:rsidR="0000085E" w:rsidRPr="00D24260">
        <w:trPr>
          <w:trHeight w:val="20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Surfactante</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2.0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Matriz</w:t>
            </w:r>
          </w:p>
        </w:tc>
      </w:tr>
      <w:tr w:rsidR="0000085E" w:rsidRPr="00D24260">
        <w:trPr>
          <w:trHeight w:val="42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Secuestrante de Oxigeno</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r>
      <w:tr w:rsidR="0000085E" w:rsidRPr="00D24260">
        <w:trPr>
          <w:trHeight w:val="42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Solvente Mutual</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3.2</w:t>
            </w:r>
          </w:p>
        </w:tc>
      </w:tr>
      <w:tr w:rsidR="0000085E" w:rsidRPr="00D24260">
        <w:trPr>
          <w:trHeight w:val="220"/>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RE4300</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1.2</w:t>
            </w:r>
          </w:p>
        </w:tc>
      </w:tr>
      <w:tr w:rsidR="0000085E" w:rsidRPr="00D24260">
        <w:trPr>
          <w:trHeight w:val="20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DW-291</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0.5</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0.5</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r>
      <w:tr w:rsidR="0000085E" w:rsidRPr="00D24260">
        <w:trPr>
          <w:trHeight w:val="20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WAW3037</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2.0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r>
      <w:tr w:rsidR="0000085E" w:rsidRPr="00D24260">
        <w:trPr>
          <w:trHeight w:val="42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Brine Pac 3N1</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3.5</w:t>
            </w:r>
          </w:p>
        </w:tc>
      </w:tr>
      <w:tr w:rsidR="0000085E" w:rsidRPr="00D24260">
        <w:trPr>
          <w:trHeight w:val="425"/>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Formula Matriz</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352.2</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348.9</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347.3</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346.8</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344.7</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347.1</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344.7</w:t>
            </w:r>
          </w:p>
        </w:tc>
      </w:tr>
      <w:tr w:rsidR="0000085E" w:rsidRPr="00D24260">
        <w:trPr>
          <w:trHeight w:val="661"/>
          <w:jc w:val="center"/>
        </w:trPr>
        <w:tc>
          <w:tcPr>
            <w:tcW w:w="1473" w:type="dxa"/>
            <w:vAlign w:val="center"/>
          </w:tcPr>
          <w:p w:rsidR="0000085E" w:rsidRPr="00D24260" w:rsidRDefault="0000085E" w:rsidP="0000085E">
            <w:pPr>
              <w:rPr>
                <w:rFonts w:ascii="Arial" w:eastAsia="SimSun" w:hAnsi="Arial" w:cs="Arial"/>
                <w:b/>
                <w:sz w:val="20"/>
                <w:szCs w:val="20"/>
                <w:lang w:val="es-ES"/>
              </w:rPr>
            </w:pPr>
            <w:r w:rsidRPr="00D24260">
              <w:rPr>
                <w:rFonts w:ascii="Arial" w:eastAsia="SimSun" w:hAnsi="Arial" w:cs="Arial"/>
                <w:b/>
                <w:sz w:val="20"/>
                <w:szCs w:val="20"/>
                <w:lang w:val="es-ES"/>
              </w:rPr>
              <w:t>Salmuera NaCl 8.4 lpg (Agua MPF)</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351.9</w:t>
            </w:r>
          </w:p>
        </w:tc>
        <w:tc>
          <w:tcPr>
            <w:tcW w:w="717"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351.0</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c>
          <w:tcPr>
            <w:tcW w:w="761" w:type="dxa"/>
            <w:vAlign w:val="center"/>
          </w:tcPr>
          <w:p w:rsidR="0000085E" w:rsidRPr="00D24260" w:rsidRDefault="0000085E" w:rsidP="0000085E">
            <w:pPr>
              <w:jc w:val="center"/>
              <w:rPr>
                <w:rFonts w:ascii="Arial" w:eastAsia="SimSun" w:hAnsi="Arial" w:cs="Arial"/>
                <w:sz w:val="20"/>
                <w:szCs w:val="20"/>
                <w:lang w:val="es-ES"/>
              </w:rPr>
            </w:pPr>
            <w:r w:rsidRPr="00D24260">
              <w:rPr>
                <w:rFonts w:ascii="Arial" w:eastAsia="SimSun" w:hAnsi="Arial" w:cs="Arial"/>
                <w:sz w:val="20"/>
                <w:szCs w:val="20"/>
                <w:lang w:val="es-ES"/>
              </w:rPr>
              <w:t>-</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ABLA.9.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D24260" w:rsidRDefault="0000085E" w:rsidP="0000085E">
      <w:pPr>
        <w:rPr>
          <w:rFonts w:ascii="Arial" w:hAnsi="Arial" w:cs="Arial"/>
          <w:b/>
          <w:sz w:val="20"/>
          <w:lang w:val="es-ES"/>
        </w:rPr>
      </w:pPr>
    </w:p>
    <w:p w:rsidR="0000085E" w:rsidRPr="00D24260" w:rsidRDefault="0000085E" w:rsidP="0000085E">
      <w:pPr>
        <w:jc w:val="center"/>
        <w:rPr>
          <w:rFonts w:ascii="Arial" w:hAnsi="Arial" w:cs="Arial"/>
          <w:b/>
          <w:sz w:val="20"/>
          <w:lang w:val="es-ES"/>
        </w:rPr>
      </w:pPr>
    </w:p>
    <w:p w:rsidR="0000085E" w:rsidRPr="00D24260" w:rsidRDefault="0000085E" w:rsidP="0000085E">
      <w:pPr>
        <w:jc w:val="center"/>
        <w:rPr>
          <w:rFonts w:ascii="Arial" w:hAnsi="Arial" w:cs="Arial"/>
          <w:b/>
          <w:sz w:val="20"/>
          <w:lang w:val="es-ES"/>
        </w:rPr>
        <w:sectPr w:rsidR="0000085E" w:rsidRPr="00D24260" w:rsidSect="0000085E">
          <w:type w:val="continuous"/>
          <w:pgSz w:w="12240" w:h="15840"/>
          <w:pgMar w:top="2268" w:right="1361" w:bottom="2268" w:left="2268" w:header="720" w:footer="720" w:gutter="0"/>
          <w:cols w:space="720" w:equalWidth="0">
            <w:col w:w="8611"/>
          </w:cols>
          <w:docGrid w:linePitch="360"/>
        </w:sectPr>
      </w:pPr>
    </w:p>
    <w:tbl>
      <w:tblPr>
        <w:tblW w:w="0" w:type="auto"/>
        <w:jc w:val="center"/>
        <w:tblLook w:val="04A0"/>
      </w:tblPr>
      <w:tblGrid>
        <w:gridCol w:w="4950"/>
        <w:gridCol w:w="828"/>
      </w:tblGrid>
      <w:tr w:rsidR="0000085E" w:rsidRPr="00D24260" w:rsidTr="00F32BD4">
        <w:trPr>
          <w:jc w:val="center"/>
        </w:trPr>
        <w:tc>
          <w:tcPr>
            <w:tcW w:w="5778" w:type="dxa"/>
            <w:gridSpan w:val="2"/>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FORMULA MATRIZ</w:t>
            </w:r>
          </w:p>
        </w:tc>
      </w:tr>
      <w:tr w:rsidR="0000085E" w:rsidRPr="00D24260" w:rsidTr="00F32BD4">
        <w:trPr>
          <w:jc w:val="center"/>
        </w:trPr>
        <w:tc>
          <w:tcPr>
            <w:tcW w:w="4950" w:type="dxa"/>
          </w:tcPr>
          <w:p w:rsidR="0000085E" w:rsidRPr="00D24260" w:rsidRDefault="0000085E" w:rsidP="0000085E">
            <w:pPr>
              <w:jc w:val="both"/>
              <w:rPr>
                <w:rFonts w:ascii="Arial" w:eastAsia="SimSun" w:hAnsi="Arial" w:cs="Arial"/>
                <w:sz w:val="20"/>
                <w:szCs w:val="20"/>
                <w:lang w:val="es-ES"/>
              </w:rPr>
            </w:pPr>
            <w:r w:rsidRPr="00D24260">
              <w:rPr>
                <w:rFonts w:ascii="Arial" w:eastAsia="SimSun" w:hAnsi="Arial" w:cs="Arial"/>
                <w:sz w:val="20"/>
                <w:szCs w:val="20"/>
                <w:lang w:val="es-ES"/>
              </w:rPr>
              <w:t>Soda Caústica (lb/bbl)</w:t>
            </w:r>
          </w:p>
        </w:tc>
        <w:tc>
          <w:tcPr>
            <w:tcW w:w="828"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0.1</w:t>
            </w:r>
          </w:p>
        </w:tc>
      </w:tr>
      <w:tr w:rsidR="0000085E" w:rsidRPr="00D24260" w:rsidTr="00F32BD4">
        <w:trPr>
          <w:jc w:val="center"/>
        </w:trPr>
        <w:tc>
          <w:tcPr>
            <w:tcW w:w="4950" w:type="dxa"/>
          </w:tcPr>
          <w:p w:rsidR="0000085E" w:rsidRPr="00D24260" w:rsidRDefault="0000085E" w:rsidP="0000085E">
            <w:pPr>
              <w:jc w:val="both"/>
              <w:rPr>
                <w:rFonts w:ascii="Arial" w:eastAsia="SimSun" w:hAnsi="Arial" w:cs="Arial"/>
                <w:sz w:val="20"/>
                <w:szCs w:val="20"/>
                <w:lang w:val="es-ES"/>
              </w:rPr>
            </w:pPr>
            <w:r w:rsidRPr="00D24260">
              <w:rPr>
                <w:rFonts w:ascii="Arial" w:eastAsia="SimSun" w:hAnsi="Arial" w:cs="Arial"/>
                <w:sz w:val="20"/>
                <w:szCs w:val="20"/>
                <w:lang w:val="es-ES"/>
              </w:rPr>
              <w:t>Inhibidor de Arcilla (lb/bbl)</w:t>
            </w:r>
          </w:p>
        </w:tc>
        <w:tc>
          <w:tcPr>
            <w:tcW w:w="828"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2.5</w:t>
            </w:r>
          </w:p>
        </w:tc>
      </w:tr>
      <w:tr w:rsidR="0000085E" w:rsidRPr="00D24260" w:rsidTr="00F32BD4">
        <w:trPr>
          <w:jc w:val="center"/>
        </w:trPr>
        <w:tc>
          <w:tcPr>
            <w:tcW w:w="4950" w:type="dxa"/>
          </w:tcPr>
          <w:p w:rsidR="0000085E" w:rsidRPr="00D24260" w:rsidRDefault="0000085E" w:rsidP="0000085E">
            <w:pPr>
              <w:jc w:val="both"/>
              <w:rPr>
                <w:rFonts w:ascii="Arial" w:eastAsia="SimSun" w:hAnsi="Arial" w:cs="Arial"/>
                <w:sz w:val="20"/>
                <w:szCs w:val="20"/>
                <w:lang w:val="es-ES"/>
              </w:rPr>
            </w:pPr>
            <w:r w:rsidRPr="00D24260">
              <w:rPr>
                <w:rFonts w:ascii="Arial" w:eastAsia="SimSun" w:hAnsi="Arial" w:cs="Arial"/>
                <w:sz w:val="20"/>
                <w:szCs w:val="20"/>
                <w:lang w:val="es-ES"/>
              </w:rPr>
              <w:t>Anti-espumante (lb/bbl)</w:t>
            </w:r>
          </w:p>
        </w:tc>
        <w:tc>
          <w:tcPr>
            <w:tcW w:w="828"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0.2</w:t>
            </w:r>
          </w:p>
        </w:tc>
      </w:tr>
      <w:tr w:rsidR="0000085E" w:rsidRPr="00D24260" w:rsidTr="00F32BD4">
        <w:trPr>
          <w:jc w:val="center"/>
        </w:trPr>
        <w:tc>
          <w:tcPr>
            <w:tcW w:w="4950" w:type="dxa"/>
          </w:tcPr>
          <w:p w:rsidR="0000085E" w:rsidRPr="00D24260" w:rsidRDefault="0000085E" w:rsidP="0000085E">
            <w:pPr>
              <w:jc w:val="both"/>
              <w:rPr>
                <w:rFonts w:ascii="Arial" w:eastAsia="SimSun" w:hAnsi="Arial" w:cs="Arial"/>
                <w:sz w:val="20"/>
                <w:szCs w:val="20"/>
                <w:lang w:val="es-ES"/>
              </w:rPr>
            </w:pPr>
            <w:r w:rsidRPr="00D24260">
              <w:rPr>
                <w:rFonts w:ascii="Arial" w:eastAsia="SimSun" w:hAnsi="Arial" w:cs="Arial"/>
                <w:sz w:val="20"/>
                <w:szCs w:val="20"/>
                <w:lang w:val="es-ES"/>
              </w:rPr>
              <w:t>Surfantante (lb/bbl)</w:t>
            </w:r>
          </w:p>
        </w:tc>
        <w:tc>
          <w:tcPr>
            <w:tcW w:w="828"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1</w:t>
            </w:r>
          </w:p>
        </w:tc>
      </w:tr>
      <w:tr w:rsidR="0000085E" w:rsidRPr="00D24260" w:rsidTr="00F32BD4">
        <w:trPr>
          <w:jc w:val="center"/>
        </w:trPr>
        <w:tc>
          <w:tcPr>
            <w:tcW w:w="4950" w:type="dxa"/>
          </w:tcPr>
          <w:p w:rsidR="0000085E" w:rsidRPr="00D24260" w:rsidRDefault="0000085E" w:rsidP="0000085E">
            <w:pPr>
              <w:jc w:val="both"/>
              <w:rPr>
                <w:rFonts w:ascii="Arial" w:eastAsia="SimSun" w:hAnsi="Arial" w:cs="Arial"/>
                <w:sz w:val="20"/>
                <w:szCs w:val="20"/>
                <w:lang w:val="es-ES"/>
              </w:rPr>
            </w:pPr>
            <w:r w:rsidRPr="00D24260">
              <w:rPr>
                <w:rFonts w:ascii="Arial" w:eastAsia="SimSun" w:hAnsi="Arial" w:cs="Arial"/>
                <w:sz w:val="20"/>
                <w:szCs w:val="20"/>
                <w:lang w:val="es-ES"/>
              </w:rPr>
              <w:t>Biocida (lb/bbl)</w:t>
            </w:r>
          </w:p>
        </w:tc>
        <w:tc>
          <w:tcPr>
            <w:tcW w:w="828"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0.2</w:t>
            </w:r>
          </w:p>
        </w:tc>
      </w:tr>
      <w:tr w:rsidR="0000085E" w:rsidRPr="00D24260" w:rsidTr="00F32BD4">
        <w:trPr>
          <w:jc w:val="center"/>
        </w:trPr>
        <w:tc>
          <w:tcPr>
            <w:tcW w:w="4950" w:type="dxa"/>
          </w:tcPr>
          <w:p w:rsidR="0000085E" w:rsidRPr="00D24260" w:rsidRDefault="0000085E" w:rsidP="0000085E">
            <w:pPr>
              <w:jc w:val="both"/>
              <w:rPr>
                <w:rFonts w:ascii="Arial" w:eastAsia="SimSun" w:hAnsi="Arial" w:cs="Arial"/>
                <w:sz w:val="20"/>
                <w:szCs w:val="20"/>
                <w:lang w:val="es-ES"/>
              </w:rPr>
            </w:pPr>
            <w:r w:rsidRPr="00D24260">
              <w:rPr>
                <w:rFonts w:ascii="Arial" w:eastAsia="SimSun" w:hAnsi="Arial" w:cs="Arial"/>
                <w:sz w:val="20"/>
                <w:szCs w:val="20"/>
                <w:lang w:val="es-ES"/>
              </w:rPr>
              <w:t>Salmuera NaCl 8.4 lpg (Agua MPF) (lb/bbl)</w:t>
            </w:r>
          </w:p>
        </w:tc>
        <w:tc>
          <w:tcPr>
            <w:tcW w:w="828" w:type="dxa"/>
            <w:vAlign w:val="center"/>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349.1</w:t>
            </w:r>
          </w:p>
        </w:tc>
      </w:tr>
    </w:tbl>
    <w:p w:rsidR="0000085E" w:rsidRPr="00D24260" w:rsidRDefault="0000085E" w:rsidP="0000085E">
      <w:pPr>
        <w:jc w:val="both"/>
        <w:rPr>
          <w:rFonts w:ascii="Arial" w:hAnsi="Arial" w:cs="Arial"/>
          <w:sz w:val="20"/>
          <w:lang w:val="es-ES"/>
        </w:rPr>
      </w:pPr>
    </w:p>
    <w:p w:rsidR="0000085E" w:rsidRPr="00D24260" w:rsidRDefault="0000085E" w:rsidP="0000085E">
      <w:pPr>
        <w:jc w:val="both"/>
        <w:rPr>
          <w:rFonts w:ascii="Arial" w:hAnsi="Arial" w:cs="Arial"/>
          <w:sz w:val="20"/>
          <w:lang w:val="es-ES"/>
        </w:rPr>
      </w:pPr>
    </w:p>
    <w:tbl>
      <w:tblPr>
        <w:tblW w:w="0" w:type="auto"/>
        <w:jc w:val="center"/>
        <w:tblLook w:val="04A0"/>
      </w:tblPr>
      <w:tblGrid>
        <w:gridCol w:w="1494"/>
        <w:gridCol w:w="684"/>
      </w:tblGrid>
      <w:tr w:rsidR="0000085E" w:rsidRPr="00D24260" w:rsidTr="008C762A">
        <w:trPr>
          <w:jc w:val="center"/>
        </w:trPr>
        <w:tc>
          <w:tcPr>
            <w:tcW w:w="2178" w:type="dxa"/>
            <w:gridSpan w:val="2"/>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pH</w:t>
            </w:r>
          </w:p>
        </w:tc>
      </w:tr>
      <w:tr w:rsidR="0000085E" w:rsidRPr="00D24260" w:rsidTr="008C762A">
        <w:trPr>
          <w:jc w:val="center"/>
        </w:trPr>
        <w:tc>
          <w:tcPr>
            <w:tcW w:w="1494" w:type="dxa"/>
          </w:tcPr>
          <w:p w:rsidR="0000085E" w:rsidRPr="00D24260" w:rsidRDefault="0000085E" w:rsidP="0000085E">
            <w:pPr>
              <w:jc w:val="both"/>
              <w:rPr>
                <w:rFonts w:ascii="Arial" w:eastAsia="SimSun" w:hAnsi="Arial" w:cs="Arial"/>
                <w:b/>
                <w:sz w:val="20"/>
                <w:szCs w:val="20"/>
                <w:lang w:val="es-ES"/>
              </w:rPr>
            </w:pPr>
            <w:r w:rsidRPr="00D24260">
              <w:rPr>
                <w:rFonts w:ascii="Arial" w:eastAsia="SimSun" w:hAnsi="Arial" w:cs="Arial"/>
                <w:b/>
                <w:sz w:val="20"/>
                <w:szCs w:val="20"/>
                <w:lang w:val="es-ES"/>
              </w:rPr>
              <w:t>Prueba</w:t>
            </w:r>
          </w:p>
        </w:tc>
        <w:tc>
          <w:tcPr>
            <w:tcW w:w="68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pH</w:t>
            </w:r>
          </w:p>
        </w:tc>
      </w:tr>
      <w:tr w:rsidR="0000085E" w:rsidRPr="00D24260" w:rsidTr="008C762A">
        <w:trPr>
          <w:jc w:val="center"/>
        </w:trPr>
        <w:tc>
          <w:tcPr>
            <w:tcW w:w="1494" w:type="dxa"/>
          </w:tcPr>
          <w:p w:rsidR="0000085E" w:rsidRPr="00D24260" w:rsidRDefault="0000085E" w:rsidP="0000085E">
            <w:pPr>
              <w:jc w:val="both"/>
              <w:rPr>
                <w:rFonts w:ascii="Arial" w:eastAsia="SimSun" w:hAnsi="Arial" w:cs="Arial"/>
                <w:b/>
                <w:sz w:val="20"/>
                <w:szCs w:val="20"/>
                <w:lang w:val="es-ES"/>
              </w:rPr>
            </w:pPr>
            <w:r w:rsidRPr="00D24260">
              <w:rPr>
                <w:rFonts w:ascii="Arial" w:eastAsia="SimSun" w:hAnsi="Arial" w:cs="Arial"/>
                <w:b/>
                <w:sz w:val="20"/>
                <w:szCs w:val="20"/>
                <w:lang w:val="es-ES"/>
              </w:rPr>
              <w:t>Agua MPF</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7.09</w:t>
            </w:r>
          </w:p>
        </w:tc>
      </w:tr>
      <w:tr w:rsidR="0000085E" w:rsidRPr="00D24260" w:rsidTr="008C762A">
        <w:trPr>
          <w:jc w:val="center"/>
        </w:trPr>
        <w:tc>
          <w:tcPr>
            <w:tcW w:w="1494" w:type="dxa"/>
          </w:tcPr>
          <w:p w:rsidR="0000085E" w:rsidRPr="00D24260" w:rsidRDefault="0000085E" w:rsidP="0000085E">
            <w:pPr>
              <w:jc w:val="both"/>
              <w:rPr>
                <w:rFonts w:ascii="Arial" w:eastAsia="SimSun" w:hAnsi="Arial" w:cs="Arial"/>
                <w:b/>
                <w:sz w:val="20"/>
                <w:szCs w:val="20"/>
                <w:lang w:val="es-ES"/>
              </w:rPr>
            </w:pPr>
            <w:r w:rsidRPr="00D24260">
              <w:rPr>
                <w:rFonts w:ascii="Arial" w:eastAsia="SimSun" w:hAnsi="Arial" w:cs="Arial"/>
                <w:b/>
                <w:sz w:val="20"/>
                <w:szCs w:val="20"/>
                <w:lang w:val="es-ES"/>
              </w:rPr>
              <w:t>Salmuera NaCl</w:t>
            </w:r>
          </w:p>
        </w:tc>
        <w:tc>
          <w:tcPr>
            <w:tcW w:w="684" w:type="dxa"/>
            <w:vAlign w:val="center"/>
          </w:tcPr>
          <w:p w:rsidR="0000085E" w:rsidRPr="00D24260" w:rsidRDefault="0000085E" w:rsidP="008C762A">
            <w:pPr>
              <w:jc w:val="right"/>
              <w:rPr>
                <w:rFonts w:ascii="Arial" w:eastAsia="SimSun" w:hAnsi="Arial" w:cs="Arial"/>
                <w:sz w:val="20"/>
                <w:szCs w:val="20"/>
                <w:lang w:val="es-ES"/>
              </w:rPr>
            </w:pPr>
            <w:r w:rsidRPr="00D24260">
              <w:rPr>
                <w:rFonts w:ascii="Arial" w:eastAsia="SimSun" w:hAnsi="Arial" w:cs="Arial"/>
                <w:sz w:val="20"/>
                <w:szCs w:val="20"/>
                <w:lang w:val="es-ES"/>
              </w:rPr>
              <w:t>7.66</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P1</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7.61</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P2</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7.61</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P3</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7.84</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P4</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7.83</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P5</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7.85</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P6</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7.93</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P7</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7.87</w:t>
            </w:r>
          </w:p>
        </w:tc>
      </w:tr>
      <w:tr w:rsidR="0000085E" w:rsidRPr="00D24260" w:rsidTr="008C762A">
        <w:trPr>
          <w:jc w:val="center"/>
        </w:trPr>
        <w:tc>
          <w:tcPr>
            <w:tcW w:w="1494" w:type="dxa"/>
          </w:tcPr>
          <w:p w:rsidR="0000085E" w:rsidRPr="00D24260" w:rsidRDefault="0000085E" w:rsidP="0000085E">
            <w:pPr>
              <w:jc w:val="center"/>
              <w:rPr>
                <w:rFonts w:ascii="Arial" w:eastAsia="SimSun" w:hAnsi="Arial" w:cs="Arial"/>
                <w:b/>
                <w:sz w:val="20"/>
                <w:szCs w:val="20"/>
                <w:lang w:val="es-ES"/>
              </w:rPr>
            </w:pPr>
            <w:r w:rsidRPr="00D24260">
              <w:rPr>
                <w:rFonts w:ascii="Arial" w:eastAsia="SimSun" w:hAnsi="Arial" w:cs="Arial"/>
                <w:b/>
                <w:sz w:val="20"/>
                <w:szCs w:val="20"/>
                <w:lang w:val="es-ES"/>
              </w:rPr>
              <w:t>P8</w:t>
            </w:r>
          </w:p>
        </w:tc>
        <w:tc>
          <w:tcPr>
            <w:tcW w:w="684" w:type="dxa"/>
          </w:tcPr>
          <w:p w:rsidR="0000085E" w:rsidRPr="00D24260" w:rsidRDefault="0000085E" w:rsidP="0000085E">
            <w:pPr>
              <w:jc w:val="right"/>
              <w:rPr>
                <w:rFonts w:ascii="Arial" w:eastAsia="SimSun" w:hAnsi="Arial" w:cs="Arial"/>
                <w:sz w:val="20"/>
                <w:szCs w:val="20"/>
                <w:lang w:val="es-ES"/>
              </w:rPr>
            </w:pPr>
            <w:r w:rsidRPr="00D24260">
              <w:rPr>
                <w:rFonts w:ascii="Arial" w:eastAsia="SimSun" w:hAnsi="Arial" w:cs="Arial"/>
                <w:sz w:val="20"/>
                <w:szCs w:val="20"/>
                <w:lang w:val="es-ES"/>
              </w:rPr>
              <w:t>8.60</w:t>
            </w:r>
          </w:p>
        </w:tc>
      </w:tr>
      <w:tr w:rsidR="0000085E" w:rsidRPr="00F374A1" w:rsidTr="008C762A">
        <w:trPr>
          <w:jc w:val="center"/>
        </w:trPr>
        <w:tc>
          <w:tcPr>
            <w:tcW w:w="1494" w:type="dxa"/>
          </w:tcPr>
          <w:p w:rsidR="0000085E" w:rsidRPr="002049DC" w:rsidRDefault="0000085E" w:rsidP="0000085E">
            <w:pPr>
              <w:jc w:val="center"/>
              <w:rPr>
                <w:rFonts w:ascii="Arial" w:eastAsia="SimSun" w:hAnsi="Arial" w:cs="Arial"/>
                <w:b/>
                <w:sz w:val="20"/>
                <w:szCs w:val="20"/>
                <w:lang w:val="es-ES"/>
              </w:rPr>
            </w:pPr>
            <w:r w:rsidRPr="002049DC">
              <w:rPr>
                <w:rFonts w:ascii="Arial" w:eastAsia="SimSun" w:hAnsi="Arial" w:cs="Arial"/>
                <w:b/>
                <w:sz w:val="20"/>
                <w:szCs w:val="20"/>
                <w:lang w:val="es-ES"/>
              </w:rPr>
              <w:t>P9</w:t>
            </w:r>
          </w:p>
        </w:tc>
        <w:tc>
          <w:tcPr>
            <w:tcW w:w="684" w:type="dxa"/>
          </w:tcPr>
          <w:p w:rsidR="0000085E" w:rsidRPr="002049DC" w:rsidRDefault="0000085E" w:rsidP="0000085E">
            <w:pPr>
              <w:jc w:val="right"/>
              <w:rPr>
                <w:rFonts w:ascii="Arial" w:eastAsia="SimSun" w:hAnsi="Arial" w:cs="Arial"/>
                <w:sz w:val="20"/>
                <w:szCs w:val="20"/>
                <w:lang w:val="es-ES"/>
              </w:rPr>
            </w:pPr>
            <w:r w:rsidRPr="002049DC">
              <w:rPr>
                <w:rFonts w:ascii="Arial" w:eastAsia="SimSun" w:hAnsi="Arial" w:cs="Arial"/>
                <w:sz w:val="20"/>
                <w:szCs w:val="20"/>
                <w:lang w:val="es-ES"/>
              </w:rPr>
              <w:t>9.02</w:t>
            </w:r>
          </w:p>
        </w:tc>
      </w:tr>
    </w:tbl>
    <w:p w:rsidR="0000085E" w:rsidRPr="00F374A1" w:rsidRDefault="0000085E" w:rsidP="0000085E">
      <w:pPr>
        <w:jc w:val="both"/>
        <w:rPr>
          <w:rFonts w:ascii="Arial" w:hAnsi="Arial" w:cs="Arial"/>
          <w:lang w:val="es-ES"/>
        </w:rPr>
        <w:sectPr w:rsidR="0000085E" w:rsidRPr="00F374A1" w:rsidSect="0000085E">
          <w:type w:val="continuous"/>
          <w:pgSz w:w="12240" w:h="15840"/>
          <w:pgMar w:top="2268" w:right="1361" w:bottom="2268" w:left="2268" w:header="720" w:footer="720" w:gutter="0"/>
          <w:cols w:space="720" w:equalWidth="0">
            <w:col w:w="8690"/>
          </w:cols>
          <w:docGrid w:linePitch="360"/>
        </w:sectPr>
      </w:pPr>
    </w:p>
    <w:p w:rsidR="0000085E" w:rsidRPr="00F374A1" w:rsidRDefault="0000085E" w:rsidP="0000085E">
      <w:pPr>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El ensayo consiste en colocar 100 ml del crudo con 100 ml de fluido preparado según las concentraciones indicadas, agitar en un mezclador por 1 minuto o más, colocar 100 ml de la mezcla agitada en una probeta graduada y registrar en ml la altura del cilindro que delimita el sistema crudo – agua después de intervalos de 5 minutos en un baño maría a la temperatura de 150 F (65.6 C).</w:t>
      </w:r>
    </w:p>
    <w:p w:rsidR="0000085E" w:rsidRPr="00EA4EB1" w:rsidRDefault="0000085E" w:rsidP="0000085E">
      <w:pPr>
        <w:spacing w:line="480" w:lineRule="auto"/>
        <w:ind w:left="2694"/>
        <w:jc w:val="both"/>
        <w:rPr>
          <w:rFonts w:ascii="Arial" w:hAnsi="Arial" w:cs="Arial"/>
          <w:lang w:val="es-ES"/>
        </w:rPr>
      </w:pPr>
    </w:p>
    <w:p w:rsidR="0000085E" w:rsidRDefault="0000085E" w:rsidP="002049DC">
      <w:pPr>
        <w:spacing w:line="480" w:lineRule="auto"/>
        <w:ind w:left="2694"/>
        <w:jc w:val="both"/>
        <w:rPr>
          <w:rFonts w:ascii="Arial" w:hAnsi="Arial" w:cs="Arial"/>
          <w:lang w:val="es-ES"/>
        </w:rPr>
      </w:pPr>
      <w:r w:rsidRPr="00EA4EB1">
        <w:rPr>
          <w:rFonts w:ascii="Arial" w:hAnsi="Arial" w:cs="Arial"/>
          <w:lang w:val="es-ES"/>
        </w:rPr>
        <w:t>Después de los 90 minut</w:t>
      </w:r>
      <w:r w:rsidR="002049DC">
        <w:rPr>
          <w:rFonts w:ascii="Arial" w:hAnsi="Arial" w:cs="Arial"/>
          <w:lang w:val="es-ES"/>
        </w:rPr>
        <w:t>os se obtuvieron los siguientes datos:</w:t>
      </w:r>
    </w:p>
    <w:p w:rsidR="002049DC" w:rsidRPr="00EA4EB1" w:rsidRDefault="002049DC" w:rsidP="002049DC">
      <w:pPr>
        <w:spacing w:line="480" w:lineRule="auto"/>
        <w:ind w:left="2694"/>
        <w:jc w:val="both"/>
        <w:rPr>
          <w:rFonts w:ascii="Arial" w:hAnsi="Arial" w:cs="Arial"/>
          <w:lang w:val="es-ES"/>
        </w:rPr>
      </w:pPr>
    </w:p>
    <w:p w:rsidR="0000085E" w:rsidRPr="00EA4EB1" w:rsidRDefault="0000085E" w:rsidP="0000085E">
      <w:pPr>
        <w:numPr>
          <w:ilvl w:val="0"/>
          <w:numId w:val="44"/>
        </w:numPr>
        <w:spacing w:line="480" w:lineRule="auto"/>
        <w:ind w:left="3119"/>
        <w:jc w:val="both"/>
        <w:rPr>
          <w:rFonts w:ascii="Arial" w:hAnsi="Arial" w:cs="Arial"/>
          <w:lang w:val="es-ES"/>
        </w:rPr>
      </w:pPr>
      <w:r w:rsidRPr="00EA4EB1">
        <w:rPr>
          <w:rFonts w:ascii="Arial" w:hAnsi="Arial" w:cs="Arial"/>
          <w:lang w:val="es-ES"/>
        </w:rPr>
        <w:t>Una altura de 76.0 ml, se recuperó 152% de salmuera.</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83.0 ml, se recuperó 166% de salmuera.</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72.0 ml, se recuperó 144% de salmuera (55.0 minutos).</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75.0 ml, se recuperó 150% de salmuera (55.0 minutos).</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79.0 ml, se recuperó 158% de salmuera (85.0 minutos).</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78.0 ml, se recuperó 156% de salmuera (55.0 minutos).</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83.0 ml, se recuperó 166% de salmuera (75.0 minutos).</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82.0 ml, se recuperó 164% de salmuera (75.0 minutos).</w:t>
      </w:r>
    </w:p>
    <w:p w:rsidR="0000085E" w:rsidRPr="00F374A1" w:rsidRDefault="0000085E" w:rsidP="0000085E">
      <w:pPr>
        <w:pStyle w:val="Prrafodelista"/>
        <w:numPr>
          <w:ilvl w:val="0"/>
          <w:numId w:val="44"/>
        </w:numPr>
        <w:spacing w:line="480" w:lineRule="auto"/>
        <w:ind w:left="3119"/>
        <w:jc w:val="both"/>
        <w:rPr>
          <w:rFonts w:ascii="Arial" w:hAnsi="Arial" w:cs="Arial"/>
          <w:sz w:val="24"/>
          <w:lang w:val="es-ES"/>
        </w:rPr>
      </w:pPr>
      <w:r w:rsidRPr="00F374A1">
        <w:rPr>
          <w:rFonts w:ascii="Arial" w:hAnsi="Arial" w:cs="Arial"/>
          <w:sz w:val="24"/>
          <w:lang w:val="es-ES"/>
        </w:rPr>
        <w:t>Una altura de 82.0 ml, se recuperó 164% de salmuera (65.0 minutos).</w:t>
      </w:r>
    </w:p>
    <w:p w:rsidR="0000085E" w:rsidRPr="00F374A1" w:rsidRDefault="0000085E" w:rsidP="0000085E">
      <w:pPr>
        <w:pStyle w:val="Prrafodelista"/>
        <w:spacing w:line="240" w:lineRule="auto"/>
        <w:ind w:left="2694"/>
        <w:jc w:val="both"/>
        <w:rPr>
          <w:rFonts w:ascii="Arial" w:hAnsi="Arial" w:cs="Arial"/>
          <w:sz w:val="24"/>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La última prueba fue hecha como una comparación entre el fluido del pozo Fanny 70 de la </w:t>
      </w:r>
      <w:r w:rsidRPr="008539AB">
        <w:rPr>
          <w:rFonts w:ascii="Arial" w:hAnsi="Arial" w:cs="Arial"/>
          <w:lang w:val="es-ES"/>
        </w:rPr>
        <w:t>arena U inferior y el fluido del pozo Fanny 75 de la arena</w:t>
      </w:r>
      <w:r w:rsidRPr="00F374A1">
        <w:rPr>
          <w:rFonts w:ascii="Arial" w:hAnsi="Arial" w:cs="Arial"/>
          <w:lang w:val="es-ES"/>
        </w:rPr>
        <w:t xml:space="preserve"> M1, utilizando la misma composición de fluido.</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Las concentraciones lb/bbl de las sustancias usadas en el fluido fueron:</w:t>
      </w:r>
    </w:p>
    <w:p w:rsidR="0000085E" w:rsidRPr="00F374A1" w:rsidRDefault="0000085E" w:rsidP="0000085E">
      <w:pPr>
        <w:jc w:val="both"/>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78"/>
        <w:gridCol w:w="1282"/>
        <w:gridCol w:w="1696"/>
        <w:gridCol w:w="1353"/>
      </w:tblGrid>
      <w:tr w:rsidR="0000085E" w:rsidRPr="00F374A1">
        <w:tc>
          <w:tcPr>
            <w:tcW w:w="2518" w:type="dxa"/>
            <w:vMerge w:val="restart"/>
          </w:tcPr>
          <w:p w:rsidR="0000085E" w:rsidRPr="00F374A1" w:rsidRDefault="0000085E" w:rsidP="0000085E">
            <w:pPr>
              <w:jc w:val="both"/>
              <w:rPr>
                <w:rFonts w:ascii="Arial" w:eastAsia="SimSun" w:hAnsi="Arial" w:cs="Arial"/>
                <w:szCs w:val="20"/>
                <w:lang w:val="es-ES"/>
              </w:rPr>
            </w:pPr>
          </w:p>
        </w:tc>
        <w:tc>
          <w:tcPr>
            <w:tcW w:w="3260" w:type="dxa"/>
            <w:gridSpan w:val="2"/>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Muestra Crudo Fanny 70</w:t>
            </w:r>
          </w:p>
        </w:tc>
        <w:tc>
          <w:tcPr>
            <w:tcW w:w="3049" w:type="dxa"/>
            <w:gridSpan w:val="2"/>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Muestra Crudo Fanny 75</w:t>
            </w:r>
          </w:p>
        </w:tc>
      </w:tr>
      <w:tr w:rsidR="0000085E" w:rsidRPr="00F374A1">
        <w:tc>
          <w:tcPr>
            <w:tcW w:w="2518" w:type="dxa"/>
            <w:vMerge/>
          </w:tcPr>
          <w:p w:rsidR="0000085E" w:rsidRPr="00F374A1" w:rsidRDefault="0000085E" w:rsidP="0000085E">
            <w:pPr>
              <w:jc w:val="both"/>
              <w:rPr>
                <w:rFonts w:ascii="Arial" w:eastAsia="SimSun" w:hAnsi="Arial" w:cs="Arial"/>
                <w:szCs w:val="20"/>
                <w:lang w:val="es-ES"/>
              </w:rPr>
            </w:pPr>
          </w:p>
        </w:tc>
        <w:tc>
          <w:tcPr>
            <w:tcW w:w="1978"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1</w:t>
            </w:r>
          </w:p>
        </w:tc>
        <w:tc>
          <w:tcPr>
            <w:tcW w:w="1282"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2</w:t>
            </w:r>
          </w:p>
        </w:tc>
        <w:tc>
          <w:tcPr>
            <w:tcW w:w="1696"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3</w:t>
            </w:r>
          </w:p>
        </w:tc>
        <w:tc>
          <w:tcPr>
            <w:tcW w:w="1353"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4</w:t>
            </w:r>
          </w:p>
        </w:tc>
      </w:tr>
      <w:tr w:rsidR="0000085E" w:rsidRPr="00F374A1">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Secuestrante de Oxigeno</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Solvente Mutual</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3.2</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3.2</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3.2</w:t>
            </w:r>
          </w:p>
        </w:tc>
      </w:tr>
      <w:tr w:rsidR="0000085E" w:rsidRPr="00F374A1">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RE4300</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1.2</w:t>
            </w:r>
          </w:p>
        </w:tc>
      </w:tr>
      <w:tr w:rsidR="0000085E" w:rsidRPr="00F374A1">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DW-291</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0.5</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WAW3037</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r w:rsidR="0000085E" w:rsidRPr="00F374A1">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Brine Pac 3N1</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351.3</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347.7</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347.1</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347.5</w:t>
            </w:r>
          </w:p>
        </w:tc>
      </w:tr>
      <w:tr w:rsidR="0000085E" w:rsidRPr="00F374A1">
        <w:trPr>
          <w:trHeight w:val="70"/>
        </w:trPr>
        <w:tc>
          <w:tcPr>
            <w:tcW w:w="251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Formula Matriz</w:t>
            </w:r>
          </w:p>
        </w:tc>
        <w:tc>
          <w:tcPr>
            <w:tcW w:w="1978"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28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69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c>
          <w:tcPr>
            <w:tcW w:w="13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ABLA.10.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lang w:val="es-ES"/>
        </w:rPr>
      </w:pPr>
    </w:p>
    <w:p w:rsidR="0000085E" w:rsidRPr="00F374A1" w:rsidRDefault="0000085E" w:rsidP="0000085E">
      <w:pPr>
        <w:jc w:val="center"/>
        <w:rPr>
          <w:rFonts w:ascii="Arial" w:hAnsi="Arial" w:cs="Arial"/>
          <w:b/>
          <w:lang w:val="es-ES"/>
        </w:rPr>
        <w:sectPr w:rsidR="0000085E" w:rsidRPr="00F374A1" w:rsidSect="0000085E">
          <w:type w:val="continuous"/>
          <w:pgSz w:w="12240" w:h="15840"/>
          <w:pgMar w:top="2268" w:right="1361" w:bottom="2268" w:left="2268" w:header="720" w:footer="720" w:gutter="0"/>
          <w:cols w:space="720" w:equalWidth="0">
            <w:col w:w="8611"/>
          </w:cols>
          <w:docGrid w:linePitch="360"/>
        </w:sectPr>
      </w:pPr>
    </w:p>
    <w:tbl>
      <w:tblPr>
        <w:tblW w:w="0" w:type="auto"/>
        <w:jc w:val="center"/>
        <w:tblLook w:val="04A0"/>
      </w:tblPr>
      <w:tblGrid>
        <w:gridCol w:w="4590"/>
        <w:gridCol w:w="1008"/>
      </w:tblGrid>
      <w:tr w:rsidR="0000085E" w:rsidRPr="00F374A1" w:rsidTr="008C762A">
        <w:trPr>
          <w:jc w:val="center"/>
        </w:trPr>
        <w:tc>
          <w:tcPr>
            <w:tcW w:w="5598" w:type="dxa"/>
            <w:gridSpan w:val="2"/>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b/>
                <w:szCs w:val="20"/>
                <w:lang w:val="es-ES"/>
              </w:rPr>
              <w:t>FORMULA MATRIZ</w:t>
            </w:r>
          </w:p>
        </w:tc>
      </w:tr>
      <w:tr w:rsidR="0000085E" w:rsidRPr="00F374A1" w:rsidTr="008C762A">
        <w:trPr>
          <w:jc w:val="center"/>
        </w:trPr>
        <w:tc>
          <w:tcPr>
            <w:tcW w:w="459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Soda Caústica</w:t>
            </w:r>
          </w:p>
        </w:tc>
        <w:tc>
          <w:tcPr>
            <w:tcW w:w="1008"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0.2</w:t>
            </w:r>
          </w:p>
        </w:tc>
      </w:tr>
      <w:tr w:rsidR="0000085E" w:rsidRPr="00F374A1" w:rsidTr="008C762A">
        <w:trPr>
          <w:jc w:val="center"/>
        </w:trPr>
        <w:tc>
          <w:tcPr>
            <w:tcW w:w="4590" w:type="dxa"/>
          </w:tcPr>
          <w:p w:rsidR="0000085E" w:rsidRPr="00F374A1" w:rsidRDefault="0000085E" w:rsidP="0000085E">
            <w:pPr>
              <w:rPr>
                <w:rFonts w:ascii="Arial" w:eastAsia="SimSun" w:hAnsi="Arial" w:cs="Arial"/>
                <w:b/>
                <w:szCs w:val="20"/>
                <w:lang w:val="es-ES"/>
              </w:rPr>
            </w:pPr>
            <w:r w:rsidRPr="00F374A1">
              <w:rPr>
                <w:rFonts w:ascii="Arial" w:eastAsia="SimSun" w:hAnsi="Arial" w:cs="Arial"/>
                <w:b/>
                <w:szCs w:val="20"/>
                <w:lang w:val="es-ES"/>
              </w:rPr>
              <w:t>Inhibidor de Arcilla</w:t>
            </w:r>
          </w:p>
        </w:tc>
        <w:tc>
          <w:tcPr>
            <w:tcW w:w="1008"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2.5</w:t>
            </w:r>
          </w:p>
        </w:tc>
      </w:tr>
      <w:tr w:rsidR="0000085E" w:rsidRPr="00F374A1" w:rsidTr="008C762A">
        <w:trPr>
          <w:jc w:val="center"/>
        </w:trPr>
        <w:tc>
          <w:tcPr>
            <w:tcW w:w="459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Anti espumante</w:t>
            </w:r>
          </w:p>
        </w:tc>
        <w:tc>
          <w:tcPr>
            <w:tcW w:w="1008"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0.2</w:t>
            </w:r>
          </w:p>
        </w:tc>
      </w:tr>
      <w:tr w:rsidR="0000085E" w:rsidRPr="00F374A1" w:rsidTr="008C762A">
        <w:trPr>
          <w:jc w:val="center"/>
        </w:trPr>
        <w:tc>
          <w:tcPr>
            <w:tcW w:w="459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Surfactante</w:t>
            </w:r>
          </w:p>
        </w:tc>
        <w:tc>
          <w:tcPr>
            <w:tcW w:w="1008"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2.0</w:t>
            </w:r>
          </w:p>
        </w:tc>
      </w:tr>
      <w:tr w:rsidR="0000085E" w:rsidRPr="00F374A1" w:rsidTr="008C762A">
        <w:trPr>
          <w:jc w:val="center"/>
        </w:trPr>
        <w:tc>
          <w:tcPr>
            <w:tcW w:w="459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Biocida</w:t>
            </w:r>
          </w:p>
        </w:tc>
        <w:tc>
          <w:tcPr>
            <w:tcW w:w="1008"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0.2</w:t>
            </w:r>
          </w:p>
        </w:tc>
      </w:tr>
      <w:tr w:rsidR="0000085E" w:rsidRPr="00F374A1" w:rsidTr="008C762A">
        <w:trPr>
          <w:jc w:val="center"/>
        </w:trPr>
        <w:tc>
          <w:tcPr>
            <w:tcW w:w="4590"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Salmuera NaCl 8.4 lpg (Agua MPF)</w:t>
            </w:r>
          </w:p>
        </w:tc>
        <w:tc>
          <w:tcPr>
            <w:tcW w:w="1008"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348.11</w:t>
            </w:r>
          </w:p>
        </w:tc>
      </w:tr>
    </w:tbl>
    <w:p w:rsidR="0000085E" w:rsidRPr="00F374A1" w:rsidRDefault="0000085E" w:rsidP="0000085E">
      <w:pPr>
        <w:jc w:val="both"/>
        <w:rPr>
          <w:rFonts w:ascii="Arial" w:hAnsi="Arial" w:cs="Arial"/>
          <w:lang w:val="es-ES"/>
        </w:rPr>
      </w:pPr>
    </w:p>
    <w:p w:rsidR="0000085E" w:rsidRPr="00F374A1" w:rsidRDefault="0000085E" w:rsidP="0000085E">
      <w:pPr>
        <w:jc w:val="both"/>
        <w:rPr>
          <w:rFonts w:ascii="Arial" w:hAnsi="Arial" w:cs="Arial"/>
          <w:lang w:val="es-ES"/>
        </w:rPr>
      </w:pPr>
    </w:p>
    <w:tbl>
      <w:tblPr>
        <w:tblW w:w="0" w:type="auto"/>
        <w:jc w:val="center"/>
        <w:tblLook w:val="04A0"/>
      </w:tblPr>
      <w:tblGrid>
        <w:gridCol w:w="1944"/>
        <w:gridCol w:w="684"/>
      </w:tblGrid>
      <w:tr w:rsidR="0000085E" w:rsidRPr="00F374A1" w:rsidTr="008C762A">
        <w:trPr>
          <w:jc w:val="center"/>
        </w:trPr>
        <w:tc>
          <w:tcPr>
            <w:tcW w:w="2628" w:type="dxa"/>
            <w:gridSpan w:val="2"/>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b/>
                <w:szCs w:val="20"/>
                <w:lang w:val="es-ES"/>
              </w:rPr>
              <w:t>pH</w:t>
            </w:r>
          </w:p>
        </w:tc>
      </w:tr>
      <w:tr w:rsidR="0000085E" w:rsidRPr="00F374A1" w:rsidTr="008C762A">
        <w:trPr>
          <w:jc w:val="center"/>
        </w:trPr>
        <w:tc>
          <w:tcPr>
            <w:tcW w:w="1944"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Agua MPF</w:t>
            </w:r>
          </w:p>
        </w:tc>
        <w:tc>
          <w:tcPr>
            <w:tcW w:w="68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pH</w:t>
            </w:r>
          </w:p>
        </w:tc>
      </w:tr>
      <w:tr w:rsidR="0000085E" w:rsidRPr="00F374A1" w:rsidTr="008C762A">
        <w:trPr>
          <w:jc w:val="center"/>
        </w:trPr>
        <w:tc>
          <w:tcPr>
            <w:tcW w:w="1944"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Salmuera NaCl</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7.4</w:t>
            </w:r>
          </w:p>
        </w:tc>
      </w:tr>
      <w:tr w:rsidR="0000085E" w:rsidRPr="00F374A1" w:rsidTr="008C762A">
        <w:trPr>
          <w:jc w:val="center"/>
        </w:trPr>
        <w:tc>
          <w:tcPr>
            <w:tcW w:w="1944"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 Matriz</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7.6</w:t>
            </w:r>
          </w:p>
        </w:tc>
      </w:tr>
      <w:tr w:rsidR="0000085E" w:rsidRPr="00F374A1" w:rsidTr="008C762A">
        <w:trPr>
          <w:jc w:val="center"/>
        </w:trPr>
        <w:tc>
          <w:tcPr>
            <w:tcW w:w="194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P1</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8.51</w:t>
            </w:r>
          </w:p>
        </w:tc>
      </w:tr>
      <w:tr w:rsidR="0000085E" w:rsidRPr="00F374A1" w:rsidTr="008C762A">
        <w:trPr>
          <w:jc w:val="center"/>
        </w:trPr>
        <w:tc>
          <w:tcPr>
            <w:tcW w:w="194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P2</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8.19</w:t>
            </w:r>
          </w:p>
        </w:tc>
      </w:tr>
      <w:tr w:rsidR="0000085E" w:rsidRPr="00F374A1" w:rsidTr="008C762A">
        <w:trPr>
          <w:jc w:val="center"/>
        </w:trPr>
        <w:tc>
          <w:tcPr>
            <w:tcW w:w="194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P3</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8.18</w:t>
            </w:r>
          </w:p>
        </w:tc>
      </w:tr>
      <w:tr w:rsidR="0000085E" w:rsidRPr="00F374A1" w:rsidTr="008C762A">
        <w:trPr>
          <w:jc w:val="center"/>
        </w:trPr>
        <w:tc>
          <w:tcPr>
            <w:tcW w:w="194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P4</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8.84</w:t>
            </w:r>
          </w:p>
        </w:tc>
      </w:tr>
      <w:tr w:rsidR="0000085E" w:rsidRPr="00F374A1" w:rsidTr="008C762A">
        <w:trPr>
          <w:jc w:val="center"/>
        </w:trPr>
        <w:tc>
          <w:tcPr>
            <w:tcW w:w="194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P5</w:t>
            </w:r>
          </w:p>
        </w:tc>
        <w:tc>
          <w:tcPr>
            <w:tcW w:w="684"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8.16</w:t>
            </w:r>
          </w:p>
        </w:tc>
      </w:tr>
    </w:tbl>
    <w:p w:rsidR="0000085E" w:rsidRPr="00F374A1" w:rsidRDefault="0000085E" w:rsidP="0000085E">
      <w:pPr>
        <w:jc w:val="both"/>
        <w:rPr>
          <w:rFonts w:ascii="Arial" w:hAnsi="Arial" w:cs="Arial"/>
          <w:lang w:val="es-ES"/>
        </w:rPr>
        <w:sectPr w:rsidR="0000085E" w:rsidRPr="00F374A1" w:rsidSect="0000085E">
          <w:type w:val="continuous"/>
          <w:pgSz w:w="12240" w:h="15840"/>
          <w:pgMar w:top="2268" w:right="1361" w:bottom="2268" w:left="2268" w:header="720" w:footer="720" w:gutter="0"/>
          <w:cols w:space="720" w:equalWidth="0">
            <w:col w:w="8690"/>
          </w:cols>
          <w:docGrid w:linePitch="360"/>
        </w:sect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El ensayo consiste en colocar 100 ml del crudo con 100 ml del fluido preparado según las concentraciones indicadas en la primera sección, agitar en un mezclador por 1 minuto o más, colocar 100 ml de la mezcla agitada en una probeta graduada, y registrar en ml la altura del cilindro que delimita el sistema crudo – agua después de intervalos de 5 minutos, durante 85 minutos, en un baño maría a la temperatura de 150 F (65.6 C).</w:t>
      </w:r>
    </w:p>
    <w:p w:rsidR="0000085E" w:rsidRPr="00F374A1" w:rsidRDefault="0000085E" w:rsidP="0000085E">
      <w:pPr>
        <w:spacing w:line="480" w:lineRule="auto"/>
        <w:ind w:left="2694"/>
        <w:jc w:val="both"/>
        <w:rPr>
          <w:rFonts w:ascii="Arial" w:hAnsi="Arial" w:cs="Arial"/>
          <w:lang w:val="es-ES"/>
        </w:rPr>
      </w:pPr>
    </w:p>
    <w:p w:rsidR="0000085E" w:rsidRDefault="0000085E" w:rsidP="0000085E">
      <w:pPr>
        <w:spacing w:line="480" w:lineRule="auto"/>
        <w:ind w:left="2694"/>
        <w:jc w:val="both"/>
        <w:rPr>
          <w:rFonts w:ascii="Arial" w:hAnsi="Arial" w:cs="Arial"/>
          <w:lang w:val="es-ES"/>
        </w:rPr>
      </w:pPr>
      <w:r w:rsidRPr="00F374A1">
        <w:rPr>
          <w:rFonts w:ascii="Arial" w:hAnsi="Arial" w:cs="Arial"/>
          <w:lang w:val="es-ES"/>
        </w:rPr>
        <w:t>Después de los 85 minutos se obtuvieron los siguientes datos:</w:t>
      </w:r>
    </w:p>
    <w:p w:rsidR="002049DC" w:rsidRPr="00F374A1" w:rsidRDefault="002049DC" w:rsidP="0000085E">
      <w:pPr>
        <w:spacing w:line="480" w:lineRule="auto"/>
        <w:ind w:left="2694"/>
        <w:jc w:val="both"/>
        <w:rPr>
          <w:rFonts w:ascii="Arial" w:hAnsi="Arial" w:cs="Arial"/>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Fanny 70</w:t>
      </w:r>
    </w:p>
    <w:p w:rsidR="0000085E" w:rsidRPr="00F374A1" w:rsidRDefault="0000085E" w:rsidP="0000085E">
      <w:pPr>
        <w:spacing w:line="480" w:lineRule="auto"/>
        <w:ind w:left="2694"/>
        <w:jc w:val="both"/>
        <w:rPr>
          <w:rFonts w:ascii="Arial" w:hAnsi="Arial" w:cs="Arial"/>
          <w:lang w:val="es-ES"/>
        </w:rPr>
      </w:pPr>
    </w:p>
    <w:p w:rsidR="0000085E" w:rsidRPr="00F374A1" w:rsidRDefault="0000085E" w:rsidP="0000085E">
      <w:pPr>
        <w:pStyle w:val="Prrafodelista"/>
        <w:numPr>
          <w:ilvl w:val="0"/>
          <w:numId w:val="35"/>
        </w:numPr>
        <w:spacing w:line="480" w:lineRule="auto"/>
        <w:ind w:left="3119"/>
        <w:jc w:val="both"/>
        <w:rPr>
          <w:rFonts w:ascii="Arial" w:hAnsi="Arial" w:cs="Arial"/>
          <w:sz w:val="24"/>
          <w:lang w:val="es-ES"/>
        </w:rPr>
      </w:pPr>
      <w:r w:rsidRPr="00F374A1">
        <w:rPr>
          <w:rFonts w:ascii="Arial" w:hAnsi="Arial" w:cs="Arial"/>
          <w:sz w:val="24"/>
          <w:lang w:val="es-ES"/>
        </w:rPr>
        <w:t>Una altura de 85.0 ml, se recuperó 170% de salmuera.</w:t>
      </w:r>
    </w:p>
    <w:p w:rsidR="0000085E" w:rsidRPr="00F374A1" w:rsidRDefault="0000085E" w:rsidP="0000085E">
      <w:pPr>
        <w:pStyle w:val="Prrafodelista"/>
        <w:numPr>
          <w:ilvl w:val="0"/>
          <w:numId w:val="35"/>
        </w:numPr>
        <w:spacing w:line="480" w:lineRule="auto"/>
        <w:ind w:left="3119"/>
        <w:jc w:val="both"/>
        <w:rPr>
          <w:rFonts w:ascii="Arial" w:hAnsi="Arial" w:cs="Arial"/>
          <w:sz w:val="24"/>
          <w:lang w:val="es-ES"/>
        </w:rPr>
      </w:pPr>
      <w:r w:rsidRPr="00F374A1">
        <w:rPr>
          <w:rFonts w:ascii="Arial" w:hAnsi="Arial" w:cs="Arial"/>
          <w:sz w:val="24"/>
          <w:lang w:val="es-ES"/>
        </w:rPr>
        <w:t>Una altura de 87.0 ml, se recuperó 174% de salmuera.</w:t>
      </w:r>
    </w:p>
    <w:p w:rsidR="002049DC" w:rsidRDefault="002049DC" w:rsidP="002049DC">
      <w:pPr>
        <w:pStyle w:val="Sinespaciado1"/>
        <w:spacing w:line="480" w:lineRule="auto"/>
        <w:ind w:left="2759"/>
        <w:rPr>
          <w:rFonts w:ascii="Arial" w:hAnsi="Arial"/>
          <w:sz w:val="24"/>
          <w:lang w:val="es-ES"/>
        </w:rPr>
      </w:pPr>
    </w:p>
    <w:p w:rsidR="002049DC" w:rsidRDefault="002049DC" w:rsidP="002049DC">
      <w:pPr>
        <w:pStyle w:val="Sinespaciado1"/>
        <w:spacing w:line="480" w:lineRule="auto"/>
        <w:ind w:left="2759"/>
        <w:rPr>
          <w:rFonts w:ascii="Arial" w:hAnsi="Arial"/>
          <w:sz w:val="24"/>
          <w:lang w:val="es-ES"/>
        </w:rPr>
      </w:pPr>
    </w:p>
    <w:p w:rsidR="002049DC" w:rsidRDefault="002049DC" w:rsidP="002049DC">
      <w:pPr>
        <w:pStyle w:val="Sinespaciado1"/>
        <w:spacing w:line="480" w:lineRule="auto"/>
        <w:ind w:left="2759"/>
        <w:rPr>
          <w:rFonts w:ascii="Arial" w:hAnsi="Arial"/>
          <w:sz w:val="24"/>
          <w:lang w:val="es-ES"/>
        </w:rPr>
      </w:pPr>
    </w:p>
    <w:p w:rsidR="0000085E" w:rsidRPr="00F374A1" w:rsidRDefault="0000085E" w:rsidP="002049DC">
      <w:pPr>
        <w:pStyle w:val="Sinespaciado1"/>
        <w:spacing w:line="480" w:lineRule="auto"/>
        <w:ind w:left="2759"/>
        <w:rPr>
          <w:rFonts w:ascii="Arial" w:hAnsi="Arial"/>
          <w:sz w:val="24"/>
          <w:lang w:val="es-ES"/>
        </w:rPr>
      </w:pPr>
      <w:r w:rsidRPr="00F374A1">
        <w:rPr>
          <w:rFonts w:ascii="Arial" w:hAnsi="Arial"/>
          <w:sz w:val="24"/>
          <w:lang w:val="es-ES"/>
        </w:rPr>
        <w:t>Fanny 75</w:t>
      </w:r>
    </w:p>
    <w:p w:rsidR="0000085E" w:rsidRPr="00F374A1" w:rsidRDefault="0000085E" w:rsidP="0000085E">
      <w:pPr>
        <w:pStyle w:val="Sinespaciado1"/>
        <w:spacing w:line="480" w:lineRule="auto"/>
        <w:ind w:left="3119"/>
        <w:rPr>
          <w:rFonts w:ascii="Arial" w:hAnsi="Arial"/>
          <w:sz w:val="24"/>
          <w:lang w:val="es-ES"/>
        </w:rPr>
      </w:pPr>
    </w:p>
    <w:p w:rsidR="0000085E" w:rsidRPr="00F374A1" w:rsidRDefault="0000085E" w:rsidP="0000085E">
      <w:pPr>
        <w:pStyle w:val="Prrafodelista"/>
        <w:numPr>
          <w:ilvl w:val="0"/>
          <w:numId w:val="36"/>
        </w:numPr>
        <w:spacing w:line="480" w:lineRule="auto"/>
        <w:ind w:left="3119"/>
        <w:jc w:val="both"/>
        <w:rPr>
          <w:rFonts w:ascii="Arial" w:hAnsi="Arial" w:cs="Arial"/>
          <w:sz w:val="24"/>
          <w:lang w:val="es-ES"/>
        </w:rPr>
      </w:pPr>
      <w:r w:rsidRPr="00F374A1">
        <w:rPr>
          <w:rFonts w:ascii="Arial" w:hAnsi="Arial" w:cs="Arial"/>
          <w:sz w:val="24"/>
          <w:lang w:val="es-ES"/>
        </w:rPr>
        <w:t>Una altura de 85.0 ml, se recuperó 170% de salmuera.</w:t>
      </w:r>
    </w:p>
    <w:p w:rsidR="0000085E" w:rsidRPr="00F374A1" w:rsidRDefault="0000085E" w:rsidP="0000085E">
      <w:pPr>
        <w:pStyle w:val="Prrafodelista"/>
        <w:numPr>
          <w:ilvl w:val="0"/>
          <w:numId w:val="36"/>
        </w:numPr>
        <w:spacing w:line="480" w:lineRule="auto"/>
        <w:ind w:left="3119"/>
        <w:jc w:val="both"/>
        <w:rPr>
          <w:rFonts w:ascii="Arial" w:hAnsi="Arial" w:cs="Arial"/>
          <w:sz w:val="24"/>
          <w:lang w:val="es-ES"/>
        </w:rPr>
      </w:pPr>
      <w:r w:rsidRPr="00F374A1">
        <w:rPr>
          <w:rFonts w:ascii="Arial" w:hAnsi="Arial" w:cs="Arial"/>
          <w:sz w:val="24"/>
          <w:lang w:val="es-ES"/>
        </w:rPr>
        <w:t>Una altura de 90.0 ml, se recuperó 180% de salmuera.</w:t>
      </w:r>
    </w:p>
    <w:p w:rsidR="0000085E" w:rsidRPr="00F374A1" w:rsidRDefault="0000085E" w:rsidP="0000085E">
      <w:pPr>
        <w:spacing w:line="480" w:lineRule="auto"/>
        <w:jc w:val="both"/>
        <w:rPr>
          <w:rFonts w:ascii="Arial" w:hAnsi="Arial" w:cs="Arial"/>
          <w:b/>
          <w:lang w:val="es-ES"/>
        </w:rPr>
      </w:pPr>
    </w:p>
    <w:p w:rsidR="0000085E" w:rsidRPr="00F374A1" w:rsidRDefault="0000085E" w:rsidP="0000085E">
      <w:pPr>
        <w:spacing w:line="480" w:lineRule="auto"/>
        <w:ind w:left="1843"/>
        <w:jc w:val="both"/>
        <w:rPr>
          <w:rFonts w:ascii="Arial" w:hAnsi="Arial" w:cs="Arial"/>
          <w:b/>
          <w:lang w:val="es-ES"/>
        </w:rPr>
      </w:pPr>
      <w:r w:rsidRPr="00F374A1">
        <w:rPr>
          <w:rFonts w:ascii="Arial" w:hAnsi="Arial" w:cs="Arial"/>
          <w:b/>
          <w:lang w:val="es-ES"/>
        </w:rPr>
        <w:t xml:space="preserve">3.3.1.2. </w:t>
      </w:r>
      <w:r w:rsidRPr="008539AB">
        <w:rPr>
          <w:rFonts w:ascii="Arial" w:hAnsi="Arial" w:cs="Arial"/>
          <w:b/>
          <w:lang w:val="es-ES"/>
        </w:rPr>
        <w:t>Pruebas de Permeabilidad</w:t>
      </w:r>
    </w:p>
    <w:p w:rsidR="0000085E" w:rsidRPr="00F374A1" w:rsidRDefault="0000085E" w:rsidP="0000085E">
      <w:pPr>
        <w:spacing w:line="480" w:lineRule="auto"/>
        <w:ind w:left="1578"/>
        <w:jc w:val="both"/>
        <w:rPr>
          <w:rFonts w:ascii="Arial" w:hAnsi="Arial" w:cs="Arial"/>
          <w:b/>
          <w:lang w:val="es-ES"/>
        </w:rPr>
      </w:pPr>
    </w:p>
    <w:p w:rsidR="0000085E" w:rsidRPr="00F374A1" w:rsidRDefault="0000085E" w:rsidP="0000085E">
      <w:pPr>
        <w:spacing w:line="480" w:lineRule="auto"/>
        <w:ind w:left="2694"/>
        <w:jc w:val="both"/>
        <w:rPr>
          <w:rFonts w:ascii="Arial" w:hAnsi="Arial" w:cs="Arial"/>
          <w:lang w:val="es-ES"/>
        </w:rPr>
      </w:pPr>
      <w:r w:rsidRPr="00F374A1">
        <w:rPr>
          <w:rFonts w:ascii="Arial" w:hAnsi="Arial" w:cs="Arial"/>
          <w:lang w:val="es-ES"/>
        </w:rPr>
        <w:t xml:space="preserve">Las pruebas de retorno de permeabilidad son usadas como una fuente muy valiosa de información para determinar el fluido óptimo para ser usado. El aparato de retorno de permeabilidad está diseñado para simular el flujo a través de un nucleó muestra, en condiciones de fondo. </w:t>
      </w:r>
    </w:p>
    <w:p w:rsidR="0000085E" w:rsidRPr="00F374A1" w:rsidRDefault="0000085E" w:rsidP="0000085E">
      <w:pPr>
        <w:spacing w:line="480" w:lineRule="auto"/>
        <w:jc w:val="both"/>
        <w:rPr>
          <w:rFonts w:ascii="Arial" w:hAnsi="Arial" w:cs="Arial"/>
          <w:b/>
          <w:lang w:val="es-EC"/>
        </w:rPr>
      </w:pPr>
    </w:p>
    <w:p w:rsidR="0000085E" w:rsidRPr="00F374A1" w:rsidRDefault="0000085E" w:rsidP="0000085E">
      <w:pPr>
        <w:spacing w:line="480" w:lineRule="auto"/>
        <w:ind w:left="2694"/>
        <w:jc w:val="both"/>
        <w:rPr>
          <w:rFonts w:ascii="Arial" w:hAnsi="Arial" w:cs="Arial"/>
          <w:b/>
          <w:lang w:val="es-EC"/>
        </w:rPr>
      </w:pPr>
      <w:r w:rsidRPr="00F374A1">
        <w:rPr>
          <w:rFonts w:ascii="Arial" w:hAnsi="Arial" w:cs="Arial"/>
          <w:b/>
          <w:lang w:val="es-EC"/>
        </w:rPr>
        <w:t>3.3.1.2.1. Prueba Estándar Inundación de Núcleo</w:t>
      </w: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                                          </w:t>
      </w:r>
    </w:p>
    <w:p w:rsidR="0000085E" w:rsidRPr="00F374A1" w:rsidRDefault="0000085E" w:rsidP="0000085E">
      <w:pPr>
        <w:spacing w:line="480" w:lineRule="auto"/>
        <w:ind w:left="3686"/>
        <w:jc w:val="both"/>
        <w:rPr>
          <w:rFonts w:ascii="Arial" w:hAnsi="Arial" w:cs="Arial"/>
          <w:lang w:val="es-EC"/>
        </w:rPr>
      </w:pPr>
      <w:r w:rsidRPr="00F374A1">
        <w:rPr>
          <w:rFonts w:ascii="Arial" w:hAnsi="Arial" w:cs="Arial"/>
          <w:lang w:val="es-EC"/>
        </w:rPr>
        <w:t>Una prueba útil para determinar el daño creado por un lodo o el filtrado de un fluido de completación, se detalle a continuación. Aunque esta prueba es adecuada para determinar la cantidad de daño que se puede crear, no identífica específicamente el mecanismo de daño.</w:t>
      </w:r>
    </w:p>
    <w:p w:rsidR="0000085E" w:rsidRPr="00F374A1" w:rsidRDefault="0000085E" w:rsidP="0000085E">
      <w:pPr>
        <w:spacing w:line="480" w:lineRule="auto"/>
        <w:jc w:val="both"/>
        <w:rPr>
          <w:rFonts w:ascii="Arial" w:hAnsi="Arial" w:cs="Arial"/>
          <w:lang w:val="es-EC"/>
        </w:rPr>
      </w:pPr>
      <w:r w:rsidRPr="00F374A1">
        <w:rPr>
          <w:rFonts w:ascii="Arial" w:hAnsi="Arial" w:cs="Arial"/>
          <w:lang w:val="es-EC"/>
        </w:rPr>
        <w:t xml:space="preserve"> </w:t>
      </w:r>
    </w:p>
    <w:p w:rsidR="0000085E" w:rsidRPr="00F374A1" w:rsidRDefault="0000085E" w:rsidP="0000085E">
      <w:pPr>
        <w:numPr>
          <w:ilvl w:val="0"/>
          <w:numId w:val="26"/>
        </w:numPr>
        <w:spacing w:line="480" w:lineRule="auto"/>
        <w:ind w:left="4111" w:hanging="294"/>
        <w:jc w:val="both"/>
        <w:rPr>
          <w:rFonts w:ascii="Arial" w:hAnsi="Arial" w:cs="Arial"/>
          <w:lang w:val="es-EC"/>
        </w:rPr>
      </w:pPr>
      <w:r w:rsidRPr="00F374A1">
        <w:rPr>
          <w:rFonts w:ascii="Arial" w:hAnsi="Arial" w:cs="Arial"/>
          <w:lang w:val="es-EC"/>
        </w:rPr>
        <w:t>Se fluye salmuera de formación natural o sintética a través de los núcleos hasta que se obtenga un permeabilidad constante,</w:t>
      </w:r>
    </w:p>
    <w:p w:rsidR="0000085E" w:rsidRPr="00F374A1" w:rsidRDefault="0000085E" w:rsidP="0000085E">
      <w:pPr>
        <w:numPr>
          <w:ilvl w:val="0"/>
          <w:numId w:val="26"/>
        </w:numPr>
        <w:spacing w:line="480" w:lineRule="auto"/>
        <w:ind w:left="4111" w:hanging="294"/>
        <w:jc w:val="both"/>
        <w:rPr>
          <w:rFonts w:ascii="Arial" w:hAnsi="Arial" w:cs="Arial"/>
          <w:lang w:val="es-EC"/>
        </w:rPr>
      </w:pPr>
      <w:r w:rsidRPr="00F374A1">
        <w:rPr>
          <w:rFonts w:ascii="Arial" w:hAnsi="Arial" w:cs="Arial"/>
          <w:lang w:val="es-EC"/>
        </w:rPr>
        <w:t>Se fluye para atrás petróleo hasta obtener una permeabilidad constante (k</w:t>
      </w:r>
      <w:r w:rsidRPr="00F374A1">
        <w:rPr>
          <w:rFonts w:ascii="Arial" w:hAnsi="Arial" w:cs="Arial"/>
          <w:vertAlign w:val="subscript"/>
          <w:lang w:val="es-EC"/>
        </w:rPr>
        <w:t>01</w:t>
      </w:r>
      <w:r w:rsidRPr="00F374A1">
        <w:rPr>
          <w:rFonts w:ascii="Arial" w:hAnsi="Arial" w:cs="Arial"/>
          <w:lang w:val="es-EC"/>
        </w:rPr>
        <w:t>).</w:t>
      </w:r>
    </w:p>
    <w:p w:rsidR="0000085E" w:rsidRPr="00F374A1" w:rsidRDefault="0000085E" w:rsidP="0000085E">
      <w:pPr>
        <w:numPr>
          <w:ilvl w:val="0"/>
          <w:numId w:val="26"/>
        </w:numPr>
        <w:spacing w:line="480" w:lineRule="auto"/>
        <w:ind w:left="4111" w:hanging="294"/>
        <w:jc w:val="both"/>
        <w:rPr>
          <w:rFonts w:ascii="Arial" w:hAnsi="Arial" w:cs="Arial"/>
          <w:lang w:val="es-EC"/>
        </w:rPr>
      </w:pPr>
      <w:r w:rsidRPr="00F374A1">
        <w:rPr>
          <w:rFonts w:ascii="Arial" w:hAnsi="Arial" w:cs="Arial"/>
          <w:lang w:val="es-EC"/>
        </w:rPr>
        <w:t xml:space="preserve">Se expone al fluido de prueba bajo 500 psi presión diferente hasta que por lo menos un 1 volumen de poro de filtrado de lodo ha sido pasado a través del núcleo. Con un núcleo de 3 pulgadas, una exposición de un puede ser necesario, al menos que se use una celda de filtración dinámica. </w:t>
      </w:r>
    </w:p>
    <w:p w:rsidR="0000085E" w:rsidRPr="002049DC" w:rsidRDefault="0000085E" w:rsidP="0000085E">
      <w:pPr>
        <w:numPr>
          <w:ilvl w:val="0"/>
          <w:numId w:val="26"/>
        </w:numPr>
        <w:spacing w:line="480" w:lineRule="auto"/>
        <w:ind w:left="4111" w:hanging="294"/>
        <w:jc w:val="both"/>
        <w:rPr>
          <w:rFonts w:ascii="Arial" w:hAnsi="Arial" w:cs="Arial"/>
          <w:b/>
          <w:lang w:val="es-EC"/>
        </w:rPr>
      </w:pPr>
      <w:r w:rsidRPr="00F374A1">
        <w:rPr>
          <w:rFonts w:ascii="Arial" w:hAnsi="Arial" w:cs="Arial"/>
          <w:lang w:val="es-EC"/>
        </w:rPr>
        <w:t>Se fluye para atrás el petróleo hasta alcanzar permeabilidad constante (k</w:t>
      </w:r>
      <w:r w:rsidRPr="00F374A1">
        <w:rPr>
          <w:rFonts w:ascii="Arial" w:hAnsi="Arial" w:cs="Arial"/>
          <w:vertAlign w:val="subscript"/>
          <w:lang w:val="es-EC"/>
        </w:rPr>
        <w:t>02</w:t>
      </w:r>
      <w:r w:rsidRPr="00F374A1">
        <w:rPr>
          <w:rFonts w:ascii="Arial" w:hAnsi="Arial" w:cs="Arial"/>
          <w:lang w:val="es-EC"/>
        </w:rPr>
        <w:t>).</w:t>
      </w:r>
    </w:p>
    <w:p w:rsidR="0000085E" w:rsidRPr="00F374A1" w:rsidRDefault="0000085E" w:rsidP="0000085E">
      <w:pPr>
        <w:tabs>
          <w:tab w:val="num" w:pos="720"/>
        </w:tabs>
        <w:spacing w:line="480" w:lineRule="auto"/>
        <w:ind w:left="3686" w:hanging="294"/>
        <w:jc w:val="both"/>
        <w:rPr>
          <w:rFonts w:ascii="Arial" w:hAnsi="Arial" w:cs="Arial"/>
          <w:lang w:val="es-EC"/>
        </w:rPr>
      </w:pPr>
      <w:r w:rsidRPr="00F374A1">
        <w:rPr>
          <w:rFonts w:ascii="Arial" w:hAnsi="Arial" w:cs="Arial"/>
          <w:lang w:val="es-EC"/>
        </w:rPr>
        <w:t>El criterio para el Daño de Formación es:</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720"/>
        <w:jc w:val="center"/>
        <w:rPr>
          <w:rFonts w:ascii="Arial" w:hAnsi="Arial" w:cs="Arial"/>
          <w:b/>
          <w:lang w:val="es-EC"/>
        </w:rPr>
      </w:pPr>
      <w:r w:rsidRPr="00F374A1">
        <w:rPr>
          <w:rFonts w:ascii="Arial" w:hAnsi="Arial" w:cs="Arial"/>
          <w:b/>
          <w:position w:val="-30"/>
          <w:lang w:val="es-EC"/>
        </w:rPr>
        <w:object w:dxaOrig="940" w:dyaOrig="700">
          <v:shape id="_x0000_i1026" type="#_x0000_t75" style="width:47.25pt;height:35.25pt" o:ole="">
            <v:imagedata r:id="rId21" r:pict="rId22" o:title=""/>
          </v:shape>
          <o:OLEObject Type="Embed" ProgID="Equation.3" ShapeID="_x0000_i1026" DrawAspect="Content" ObjectID="_1323076957" r:id="rId23"/>
        </w:object>
      </w:r>
    </w:p>
    <w:p w:rsidR="0000085E" w:rsidRPr="00F374A1" w:rsidRDefault="0000085E" w:rsidP="0000085E">
      <w:pPr>
        <w:spacing w:line="480" w:lineRule="auto"/>
        <w:rPr>
          <w:rFonts w:ascii="Arial" w:hAnsi="Arial" w:cs="Arial"/>
          <w:b/>
          <w:lang w:val="es-EC"/>
        </w:rPr>
      </w:pPr>
    </w:p>
    <w:p w:rsidR="0000085E" w:rsidRPr="00F374A1" w:rsidRDefault="0000085E" w:rsidP="0000085E">
      <w:pPr>
        <w:spacing w:line="480" w:lineRule="auto"/>
        <w:ind w:left="3402"/>
        <w:jc w:val="both"/>
        <w:rPr>
          <w:rFonts w:ascii="Arial" w:hAnsi="Arial" w:cs="Arial"/>
          <w:lang w:val="es-EC"/>
        </w:rPr>
      </w:pPr>
      <w:r w:rsidRPr="00F374A1">
        <w:rPr>
          <w:rFonts w:ascii="Arial" w:hAnsi="Arial" w:cs="Arial"/>
          <w:lang w:val="es-EC"/>
        </w:rPr>
        <w:t xml:space="preserve">Las pruebas para evaluar fluidos de completación con respecto a daño de formación deben ser hechas con núcleos frescos con los fluidos insterticiales en su lugar. El secado y extracción altera la mojabilidad de la superficie de los poros. </w:t>
      </w:r>
    </w:p>
    <w:p w:rsidR="0000085E" w:rsidRPr="00F374A1" w:rsidRDefault="0000085E" w:rsidP="0000085E">
      <w:pPr>
        <w:ind w:left="720"/>
        <w:jc w:val="both"/>
        <w:rPr>
          <w:rFonts w:ascii="Arial" w:hAnsi="Arial" w:cs="Arial"/>
          <w:lang w:val="es-EC"/>
        </w:rPr>
      </w:pPr>
    </w:p>
    <w:p w:rsidR="0000085E" w:rsidRPr="00F374A1" w:rsidRDefault="0000085E" w:rsidP="0000085E">
      <w:pPr>
        <w:rPr>
          <w:rFonts w:ascii="Arial" w:hAnsi="Arial"/>
          <w:lang w:val="es-EC"/>
        </w:rPr>
      </w:pPr>
    </w:p>
    <w:p w:rsidR="0000085E" w:rsidRPr="00F374A1" w:rsidRDefault="002979E5" w:rsidP="0000085E">
      <w:pPr>
        <w:jc w:val="center"/>
        <w:rPr>
          <w:rFonts w:ascii="Arial" w:hAnsi="Arial" w:cs="Arial"/>
          <w:lang w:val="es-EC"/>
        </w:rPr>
      </w:pPr>
      <w:r>
        <w:rPr>
          <w:noProof/>
          <w:lang w:val="es-ES" w:eastAsia="es-ES"/>
        </w:rPr>
        <w:drawing>
          <wp:inline distT="0" distB="0" distL="0" distR="0">
            <wp:extent cx="3867150" cy="2581275"/>
            <wp:effectExtent l="19050" t="19050" r="19050" b="2857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srcRect/>
                    <a:stretch>
                      <a:fillRect/>
                    </a:stretch>
                  </pic:blipFill>
                  <pic:spPr bwMode="auto">
                    <a:xfrm>
                      <a:off x="0" y="0"/>
                      <a:ext cx="3867150" cy="2581275"/>
                    </a:xfrm>
                    <a:prstGeom prst="rect">
                      <a:avLst/>
                    </a:prstGeom>
                    <a:noFill/>
                    <a:ln w="19050" cmpd="sng">
                      <a:solidFill>
                        <a:srgbClr val="000000"/>
                      </a:solidFill>
                      <a:miter lim="800000"/>
                      <a:headEnd/>
                      <a:tailEnd/>
                    </a:ln>
                    <a:effectLst/>
                  </pic:spPr>
                </pic:pic>
              </a:graphicData>
            </a:graphic>
          </wp:inline>
        </w:drawing>
      </w:r>
    </w:p>
    <w:p w:rsidR="0000085E" w:rsidRPr="00F374A1" w:rsidRDefault="0000085E" w:rsidP="0000085E">
      <w:pPr>
        <w:jc w:val="center"/>
        <w:rPr>
          <w:rFonts w:ascii="Arial" w:hAnsi="Arial" w:cs="Arial"/>
          <w:lang w:val="es-ES"/>
        </w:rPr>
      </w:pPr>
      <w:r w:rsidRPr="00F374A1">
        <w:rPr>
          <w:rFonts w:ascii="Arial" w:hAnsi="Arial" w:cs="Arial"/>
          <w:b/>
          <w:sz w:val="16"/>
          <w:lang w:val="es-ES"/>
        </w:rPr>
        <w:t>FIG 3.1. Esquema de Permeametro</w:t>
      </w:r>
    </w:p>
    <w:p w:rsidR="0000085E" w:rsidRPr="00664F63" w:rsidRDefault="0000085E" w:rsidP="0000085E">
      <w:pPr>
        <w:pStyle w:val="Sangradetextonormal"/>
        <w:ind w:left="0"/>
        <w:jc w:val="center"/>
        <w:rPr>
          <w:sz w:val="16"/>
          <w:lang w:val="es-ES"/>
        </w:rPr>
      </w:pPr>
      <w:r w:rsidRPr="00664F63">
        <w:rPr>
          <w:sz w:val="16"/>
          <w:lang w:val="es-ES"/>
        </w:rPr>
        <w:t>El aparato en la figura es empleado de manera rutinaria para minimizar las ca</w:t>
      </w:r>
      <w:r w:rsidR="00156308">
        <w:rPr>
          <w:sz w:val="16"/>
          <w:lang w:val="es-ES"/>
        </w:rPr>
        <w:t>racteristicas de fluidos que dañ</w:t>
      </w:r>
      <w:r w:rsidRPr="00664F63">
        <w:rPr>
          <w:sz w:val="16"/>
          <w:lang w:val="es-ES"/>
        </w:rPr>
        <w:t xml:space="preserve">an la formación. </w:t>
      </w:r>
    </w:p>
    <w:p w:rsidR="002049DC" w:rsidRDefault="002049DC" w:rsidP="0000085E">
      <w:pPr>
        <w:spacing w:line="480" w:lineRule="auto"/>
        <w:ind w:left="3402"/>
        <w:jc w:val="both"/>
        <w:rPr>
          <w:rFonts w:ascii="Arial" w:hAnsi="Arial" w:cs="Arial"/>
          <w:lang w:val="es-ES"/>
        </w:rPr>
      </w:pPr>
    </w:p>
    <w:p w:rsidR="0000085E" w:rsidRPr="00F374A1" w:rsidRDefault="0000085E" w:rsidP="0000085E">
      <w:pPr>
        <w:spacing w:line="480" w:lineRule="auto"/>
        <w:ind w:left="3402"/>
        <w:jc w:val="both"/>
        <w:rPr>
          <w:rFonts w:ascii="Arial" w:hAnsi="Arial" w:cs="Arial"/>
          <w:lang w:val="es-ES"/>
        </w:rPr>
      </w:pPr>
      <w:r w:rsidRPr="00F374A1">
        <w:rPr>
          <w:rFonts w:ascii="Arial" w:hAnsi="Arial" w:cs="Arial"/>
          <w:lang w:val="es-ES"/>
        </w:rPr>
        <w:t>Previo a los tratamientos con el fluido limpio de completación y re-acondicionamiento en las operaciones de los campos Fanny y Dorine del Bloque Tarapoa se realizaron pruebas de permeabilidad de dos núcleos. Uno en Octubre del 2006 y el otro en Noviembre del 2006.</w:t>
      </w:r>
    </w:p>
    <w:p w:rsidR="0000085E" w:rsidRPr="00F374A1" w:rsidRDefault="0000085E" w:rsidP="0000085E">
      <w:pPr>
        <w:spacing w:line="480" w:lineRule="auto"/>
        <w:ind w:left="3402"/>
        <w:jc w:val="both"/>
        <w:rPr>
          <w:rFonts w:ascii="Arial" w:hAnsi="Arial" w:cs="Arial"/>
          <w:lang w:val="es-ES"/>
        </w:rPr>
      </w:pPr>
    </w:p>
    <w:p w:rsidR="0000085E" w:rsidRPr="00F374A1" w:rsidRDefault="0000085E" w:rsidP="0000085E">
      <w:pPr>
        <w:spacing w:line="480" w:lineRule="auto"/>
        <w:ind w:left="3402"/>
        <w:jc w:val="both"/>
        <w:rPr>
          <w:rFonts w:ascii="Arial" w:hAnsi="Arial" w:cs="Arial"/>
          <w:lang w:val="es-ES"/>
        </w:rPr>
      </w:pPr>
      <w:r w:rsidRPr="00F374A1">
        <w:rPr>
          <w:rFonts w:ascii="Arial" w:hAnsi="Arial" w:cs="Arial"/>
          <w:lang w:val="es-ES"/>
        </w:rPr>
        <w:t xml:space="preserve">Después de haber utilizado el fluido limpio de completación y re-acondicionamiento durante el año 2007 y obtener resultados variados, y para complementar esta investigación se volvió a realizar pruebas de permeabilidad con núcleos de los campos Fanny y Dorine. </w:t>
      </w:r>
    </w:p>
    <w:p w:rsidR="0000085E" w:rsidRPr="00F374A1" w:rsidRDefault="0000085E" w:rsidP="0000085E">
      <w:pPr>
        <w:spacing w:line="480" w:lineRule="auto"/>
        <w:jc w:val="both"/>
        <w:rPr>
          <w:rFonts w:ascii="Arial" w:hAnsi="Arial" w:cs="Arial"/>
          <w:b/>
          <w:lang w:val="es-ES"/>
        </w:rPr>
      </w:pPr>
    </w:p>
    <w:p w:rsidR="0000085E" w:rsidRPr="00F374A1" w:rsidRDefault="0000085E" w:rsidP="0000085E">
      <w:pPr>
        <w:spacing w:line="480" w:lineRule="auto"/>
        <w:ind w:left="2268"/>
        <w:jc w:val="both"/>
        <w:rPr>
          <w:rFonts w:ascii="Arial" w:hAnsi="Arial" w:cs="Arial"/>
          <w:b/>
          <w:lang w:val="es-ES"/>
        </w:rPr>
      </w:pPr>
      <w:r w:rsidRPr="00F374A1">
        <w:rPr>
          <w:rFonts w:ascii="Arial" w:hAnsi="Arial" w:cs="Arial"/>
          <w:b/>
          <w:lang w:val="es-EC"/>
        </w:rPr>
        <w:t xml:space="preserve">3.3.1.2.2. </w:t>
      </w:r>
      <w:r w:rsidRPr="00F374A1">
        <w:rPr>
          <w:rFonts w:ascii="Arial" w:hAnsi="Arial" w:cs="Arial"/>
          <w:b/>
          <w:lang w:val="es-ES"/>
        </w:rPr>
        <w:t>Prueba #1 23/10/2006</w:t>
      </w:r>
    </w:p>
    <w:p w:rsidR="0000085E" w:rsidRPr="00F374A1" w:rsidRDefault="0000085E" w:rsidP="0000085E">
      <w:pPr>
        <w:spacing w:line="480" w:lineRule="auto"/>
        <w:jc w:val="both"/>
        <w:rPr>
          <w:rFonts w:ascii="Arial" w:hAnsi="Arial" w:cs="Arial"/>
          <w:b/>
          <w:lang w:val="es-ES"/>
        </w:rPr>
      </w:pPr>
    </w:p>
    <w:p w:rsidR="0000085E" w:rsidRPr="00F374A1" w:rsidRDefault="0000085E" w:rsidP="00444E25">
      <w:pPr>
        <w:spacing w:line="480" w:lineRule="auto"/>
        <w:ind w:left="3402"/>
        <w:jc w:val="both"/>
        <w:rPr>
          <w:rFonts w:ascii="Arial" w:hAnsi="Arial" w:cs="Arial"/>
          <w:lang w:val="es-ES"/>
        </w:rPr>
      </w:pPr>
      <w:r w:rsidRPr="00F374A1">
        <w:rPr>
          <w:rFonts w:ascii="Arial" w:hAnsi="Arial" w:cs="Arial"/>
          <w:lang w:val="es-ES"/>
        </w:rPr>
        <w:t xml:space="preserve">Esta prueba se realizo utilizando fluido natural del pozo Fanny 60 de donde se uso el agua de formación, también se uso el núcleo del pozo Dorine 15 correspondiente a la profundidad entre 9568’ – 9571’. </w:t>
      </w:r>
    </w:p>
    <w:p w:rsidR="0000085E" w:rsidRPr="00F374A1" w:rsidRDefault="0000085E" w:rsidP="0000085E">
      <w:pPr>
        <w:spacing w:line="480" w:lineRule="auto"/>
        <w:ind w:left="3402"/>
        <w:jc w:val="both"/>
        <w:rPr>
          <w:rFonts w:ascii="Arial" w:hAnsi="Arial" w:cs="Arial"/>
          <w:lang w:val="es-ES"/>
        </w:rPr>
      </w:pPr>
      <w:r w:rsidRPr="00F374A1">
        <w:rPr>
          <w:rFonts w:ascii="Arial" w:hAnsi="Arial" w:cs="Arial"/>
          <w:lang w:val="es-ES"/>
        </w:rPr>
        <w:t xml:space="preserve">Se realizo la prueba de retorno de permeabilidad con el equipo TEMCO FDS-800-5000 de una salmuera de 9.0 lpg formulada con KCl – Inhibidor de Arcilla – Surfactante – Secuestrante de Oxigeno y Biocida. </w:t>
      </w:r>
    </w:p>
    <w:p w:rsidR="0000085E" w:rsidRPr="00F374A1" w:rsidRDefault="0000085E" w:rsidP="0000085E">
      <w:pPr>
        <w:spacing w:line="480" w:lineRule="auto"/>
        <w:ind w:left="3402"/>
        <w:jc w:val="both"/>
        <w:rPr>
          <w:rFonts w:ascii="Arial" w:hAnsi="Arial" w:cs="Arial"/>
          <w:lang w:val="es-ES"/>
        </w:rPr>
      </w:pPr>
    </w:p>
    <w:p w:rsidR="0000085E" w:rsidRPr="00F374A1" w:rsidRDefault="0000085E" w:rsidP="0000085E">
      <w:pPr>
        <w:spacing w:line="480" w:lineRule="auto"/>
        <w:ind w:left="3402"/>
        <w:jc w:val="both"/>
        <w:rPr>
          <w:rFonts w:ascii="Arial" w:hAnsi="Arial" w:cs="Arial"/>
          <w:lang w:val="es-ES"/>
        </w:rPr>
      </w:pPr>
      <w:r w:rsidRPr="00F374A1">
        <w:rPr>
          <w:rFonts w:ascii="Arial" w:hAnsi="Arial" w:cs="Arial"/>
          <w:lang w:val="es-ES"/>
        </w:rPr>
        <w:t xml:space="preserve">El objetivo específico de la prueba fue determinar el porcentaje de daño causado sobre un núcleo natural sometido a un fluido de completación base agua acondicionado con 2.5 lpb de inhibidor de arcilla, 0.3% de surfactante no emulsificante, 0.5% de secuestrante de oxigeno y 0.1 de biocida. </w:t>
      </w:r>
    </w:p>
    <w:p w:rsidR="0000085E" w:rsidRPr="00F374A1" w:rsidRDefault="0000085E" w:rsidP="0000085E">
      <w:pPr>
        <w:spacing w:line="480" w:lineRule="auto"/>
        <w:ind w:left="3402"/>
        <w:jc w:val="both"/>
        <w:rPr>
          <w:rFonts w:ascii="Arial" w:hAnsi="Arial" w:cs="Arial"/>
          <w:lang w:val="es-ES"/>
        </w:rPr>
      </w:pPr>
    </w:p>
    <w:p w:rsidR="0000085E" w:rsidRPr="00F374A1" w:rsidRDefault="0000085E" w:rsidP="0000085E">
      <w:pPr>
        <w:spacing w:line="480" w:lineRule="auto"/>
        <w:ind w:left="3402"/>
        <w:jc w:val="both"/>
        <w:rPr>
          <w:rFonts w:ascii="Arial" w:hAnsi="Arial" w:cs="Arial"/>
          <w:lang w:val="es-ES"/>
        </w:rPr>
      </w:pPr>
      <w:r w:rsidRPr="00F374A1">
        <w:rPr>
          <w:rFonts w:ascii="Arial" w:hAnsi="Arial" w:cs="Arial"/>
          <w:lang w:val="es-ES"/>
        </w:rPr>
        <w:t>Las condiciones de la prueba fueron:</w:t>
      </w:r>
    </w:p>
    <w:p w:rsidR="0000085E" w:rsidRPr="00F374A1" w:rsidRDefault="0000085E" w:rsidP="0000085E">
      <w:pPr>
        <w:jc w:val="both"/>
        <w:rPr>
          <w:rFonts w:ascii="Arial" w:hAnsi="Arial" w:cs="Arial"/>
          <w:lang w:val="es-ES"/>
        </w:rPr>
      </w:pPr>
    </w:p>
    <w:tbl>
      <w:tblPr>
        <w:tblW w:w="0" w:type="auto"/>
        <w:tblInd w:w="1818" w:type="dxa"/>
        <w:tblLook w:val="04A0"/>
      </w:tblPr>
      <w:tblGrid>
        <w:gridCol w:w="3299"/>
        <w:gridCol w:w="3370"/>
      </w:tblGrid>
      <w:tr w:rsidR="0000085E" w:rsidRPr="00F374A1" w:rsidTr="008C762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Presión de Confinamiento</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2000 psi</w:t>
            </w:r>
          </w:p>
        </w:tc>
      </w:tr>
      <w:tr w:rsidR="0000085E" w:rsidRPr="00F374A1" w:rsidTr="008C762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Presión de Sobrebalance</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0 psi</w:t>
            </w:r>
          </w:p>
        </w:tc>
      </w:tr>
      <w:tr w:rsidR="0000085E" w:rsidRPr="00F374A1" w:rsidTr="008C762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Caudal Utilizado</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 cc / min (constante)</w:t>
            </w:r>
          </w:p>
        </w:tc>
      </w:tr>
      <w:tr w:rsidR="0000085E" w:rsidRPr="00F374A1" w:rsidTr="008C762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Volúmenes Porosos</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20 (Diferencial de Presión Estable)</w:t>
            </w:r>
          </w:p>
        </w:tc>
      </w:tr>
      <w:tr w:rsidR="0000085E" w:rsidRPr="00F374A1" w:rsidTr="008C762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Temperatura</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220 F</w:t>
            </w:r>
          </w:p>
        </w:tc>
      </w:tr>
      <w:tr w:rsidR="0000085E" w:rsidRPr="00F374A1" w:rsidTr="008C762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Tiempo de Exposición al Filtrado</w:t>
            </w:r>
          </w:p>
        </w:tc>
        <w:tc>
          <w:tcPr>
            <w:tcW w:w="3978" w:type="dxa"/>
            <w:vAlign w:val="center"/>
          </w:tcPr>
          <w:p w:rsidR="0000085E" w:rsidRPr="00F374A1" w:rsidRDefault="0000085E" w:rsidP="008C762A">
            <w:pPr>
              <w:rPr>
                <w:rFonts w:ascii="Arial" w:eastAsia="SimSun" w:hAnsi="Arial" w:cs="Arial"/>
                <w:szCs w:val="20"/>
                <w:lang w:val="es-ES"/>
              </w:rPr>
            </w:pPr>
            <w:r w:rsidRPr="00F374A1">
              <w:rPr>
                <w:rFonts w:ascii="Arial" w:eastAsia="SimSun" w:hAnsi="Arial" w:cs="Arial"/>
                <w:szCs w:val="20"/>
                <w:lang w:val="es-ES"/>
              </w:rPr>
              <w:t>2 hrs</w:t>
            </w:r>
          </w:p>
        </w:tc>
      </w:tr>
    </w:tbl>
    <w:p w:rsidR="0000085E" w:rsidRPr="00F374A1" w:rsidRDefault="0000085E" w:rsidP="0000085E">
      <w:pPr>
        <w:jc w:val="both"/>
        <w:rPr>
          <w:rFonts w:ascii="Arial" w:hAnsi="Arial" w:cs="Arial"/>
          <w:lang w:val="es-ES"/>
        </w:rPr>
      </w:pPr>
    </w:p>
    <w:p w:rsidR="0000085E" w:rsidRPr="00F374A1" w:rsidRDefault="0000085E" w:rsidP="0000085E">
      <w:pPr>
        <w:ind w:left="3402"/>
        <w:jc w:val="both"/>
        <w:rPr>
          <w:rFonts w:ascii="Arial" w:hAnsi="Arial" w:cs="Arial"/>
          <w:lang w:val="es-ES"/>
        </w:rPr>
      </w:pPr>
      <w:r w:rsidRPr="00F374A1">
        <w:rPr>
          <w:rFonts w:ascii="Arial" w:hAnsi="Arial" w:cs="Arial"/>
          <w:lang w:val="es-ES"/>
        </w:rPr>
        <w:t>Cálculos de la prueba:</w:t>
      </w:r>
    </w:p>
    <w:p w:rsidR="0000085E" w:rsidRPr="00F374A1" w:rsidRDefault="0000085E" w:rsidP="0000085E">
      <w:pPr>
        <w:jc w:val="both"/>
        <w:rPr>
          <w:rFonts w:ascii="Arial" w:hAnsi="Arial" w:cs="Arial"/>
          <w:lang w:val="es-ES"/>
        </w:rPr>
      </w:pPr>
    </w:p>
    <w:tbl>
      <w:tblPr>
        <w:tblW w:w="0" w:type="auto"/>
        <w:jc w:val="right"/>
        <w:tblLook w:val="04A0"/>
      </w:tblPr>
      <w:tblGrid>
        <w:gridCol w:w="2660"/>
        <w:gridCol w:w="1701"/>
      </w:tblGrid>
      <w:tr w:rsidR="0000085E" w:rsidRPr="00F374A1" w:rsidTr="0092075A">
        <w:trPr>
          <w:jc w:val="right"/>
        </w:trPr>
        <w:tc>
          <w:tcPr>
            <w:tcW w:w="266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Viscosidad</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54 cps</w:t>
            </w:r>
          </w:p>
        </w:tc>
      </w:tr>
      <w:tr w:rsidR="0000085E" w:rsidRPr="00F374A1" w:rsidTr="0092075A">
        <w:trPr>
          <w:jc w:val="right"/>
        </w:trPr>
        <w:tc>
          <w:tcPr>
            <w:tcW w:w="266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Densidad del Crudo</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0.935 g/cc</w:t>
            </w:r>
          </w:p>
        </w:tc>
      </w:tr>
      <w:tr w:rsidR="0000085E" w:rsidRPr="00F374A1" w:rsidTr="0092075A">
        <w:trPr>
          <w:jc w:val="right"/>
        </w:trPr>
        <w:tc>
          <w:tcPr>
            <w:tcW w:w="266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Volumen del Núcleo</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68 cc</w:t>
            </w:r>
          </w:p>
        </w:tc>
      </w:tr>
      <w:tr w:rsidR="0000085E" w:rsidRPr="00F374A1" w:rsidTr="0092075A">
        <w:trPr>
          <w:jc w:val="right"/>
        </w:trPr>
        <w:tc>
          <w:tcPr>
            <w:tcW w:w="266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Volumen Poroso</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13.6 cc</w:t>
            </w:r>
          </w:p>
        </w:tc>
      </w:tr>
    </w:tbl>
    <w:p w:rsidR="0000085E" w:rsidRPr="00F374A1" w:rsidRDefault="0000085E" w:rsidP="0000085E">
      <w:pPr>
        <w:jc w:val="both"/>
        <w:rPr>
          <w:rFonts w:ascii="Arial" w:hAnsi="Arial" w:cs="Arial"/>
          <w:lang w:val="es-ES"/>
        </w:rPr>
      </w:pPr>
    </w:p>
    <w:p w:rsidR="0000085E" w:rsidRPr="00F374A1" w:rsidRDefault="0000085E" w:rsidP="0000085E">
      <w:pPr>
        <w:ind w:left="3402"/>
        <w:jc w:val="both"/>
        <w:rPr>
          <w:rFonts w:ascii="Arial" w:hAnsi="Arial" w:cs="Arial"/>
          <w:lang w:val="es-ES"/>
        </w:rPr>
      </w:pPr>
      <w:r w:rsidRPr="00F374A1">
        <w:rPr>
          <w:rFonts w:ascii="Arial" w:hAnsi="Arial" w:cs="Arial"/>
          <w:lang w:val="es-ES"/>
        </w:rPr>
        <w:t>Resultados:</w:t>
      </w:r>
    </w:p>
    <w:p w:rsidR="0000085E" w:rsidRPr="00F374A1" w:rsidRDefault="0000085E" w:rsidP="0000085E">
      <w:pPr>
        <w:jc w:val="both"/>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3"/>
        <w:gridCol w:w="2592"/>
        <w:gridCol w:w="1408"/>
        <w:gridCol w:w="1624"/>
      </w:tblGrid>
      <w:tr w:rsidR="0000085E" w:rsidRPr="00F374A1">
        <w:tc>
          <w:tcPr>
            <w:tcW w:w="2946"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Permeabilidad Inicial, md</w:t>
            </w:r>
          </w:p>
        </w:tc>
        <w:tc>
          <w:tcPr>
            <w:tcW w:w="2652"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Permeabilidad Final, md</w:t>
            </w:r>
          </w:p>
        </w:tc>
        <w:tc>
          <w:tcPr>
            <w:tcW w:w="1433"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Filtrado</w:t>
            </w:r>
          </w:p>
        </w:tc>
        <w:tc>
          <w:tcPr>
            <w:tcW w:w="1683"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 de Daño, md</w:t>
            </w:r>
          </w:p>
        </w:tc>
      </w:tr>
      <w:tr w:rsidR="0000085E" w:rsidRPr="00F374A1">
        <w:tc>
          <w:tcPr>
            <w:tcW w:w="2946"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2250</w:t>
            </w:r>
          </w:p>
        </w:tc>
        <w:tc>
          <w:tcPr>
            <w:tcW w:w="2652"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2248</w:t>
            </w:r>
          </w:p>
        </w:tc>
        <w:tc>
          <w:tcPr>
            <w:tcW w:w="143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104.6</w:t>
            </w:r>
          </w:p>
        </w:tc>
        <w:tc>
          <w:tcPr>
            <w:tcW w:w="168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0.08%</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ABLA.11.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ind w:left="2268"/>
        <w:jc w:val="both"/>
        <w:rPr>
          <w:rFonts w:ascii="Arial" w:hAnsi="Arial" w:cs="Arial"/>
          <w:b/>
          <w:lang w:val="es-ES"/>
        </w:rPr>
      </w:pPr>
      <w:r w:rsidRPr="00F374A1">
        <w:rPr>
          <w:rFonts w:ascii="Arial" w:hAnsi="Arial" w:cs="Arial"/>
          <w:b/>
          <w:lang w:val="es-EC"/>
        </w:rPr>
        <w:t xml:space="preserve">3.3.1.2.3. </w:t>
      </w:r>
      <w:r w:rsidRPr="00F374A1">
        <w:rPr>
          <w:rFonts w:ascii="Arial" w:hAnsi="Arial" w:cs="Arial"/>
          <w:b/>
          <w:lang w:val="es-ES"/>
        </w:rPr>
        <w:t>PRUEBA #2 09/11/2006</w:t>
      </w:r>
    </w:p>
    <w:p w:rsidR="0000085E" w:rsidRPr="00F374A1" w:rsidRDefault="0000085E" w:rsidP="0000085E">
      <w:pPr>
        <w:jc w:val="both"/>
        <w:rPr>
          <w:rFonts w:ascii="Arial" w:hAnsi="Arial" w:cs="Arial"/>
          <w:b/>
          <w:lang w:val="es-ES"/>
        </w:rPr>
      </w:pPr>
    </w:p>
    <w:p w:rsidR="0000085E" w:rsidRPr="00F374A1" w:rsidRDefault="0000085E" w:rsidP="00914D1E">
      <w:pPr>
        <w:spacing w:line="480" w:lineRule="auto"/>
        <w:ind w:left="3261"/>
        <w:jc w:val="both"/>
        <w:rPr>
          <w:rFonts w:ascii="Arial" w:hAnsi="Arial" w:cs="Arial"/>
          <w:lang w:val="es-ES"/>
        </w:rPr>
      </w:pPr>
      <w:r w:rsidRPr="00F374A1">
        <w:rPr>
          <w:rFonts w:ascii="Arial" w:hAnsi="Arial" w:cs="Arial"/>
          <w:lang w:val="es-ES"/>
        </w:rPr>
        <w:t xml:space="preserve">Esta prueba se realizó utilizando fluido natural del pozo Fanny 60 de donde se uso el agua de formación, también se uso el núcleo del pozo Mariann 5 correspondiente a la profundidad entre 7761’ – 7766’. </w:t>
      </w:r>
    </w:p>
    <w:p w:rsidR="0000085E" w:rsidRPr="00F374A1" w:rsidRDefault="0000085E" w:rsidP="00914D1E">
      <w:pPr>
        <w:spacing w:line="480" w:lineRule="auto"/>
        <w:ind w:left="3261"/>
        <w:jc w:val="both"/>
        <w:rPr>
          <w:rFonts w:ascii="Arial" w:hAnsi="Arial" w:cs="Arial"/>
          <w:lang w:val="es-ES"/>
        </w:rPr>
      </w:pPr>
    </w:p>
    <w:p w:rsidR="0000085E" w:rsidRPr="00F374A1" w:rsidRDefault="0000085E" w:rsidP="00914D1E">
      <w:pPr>
        <w:spacing w:line="480" w:lineRule="auto"/>
        <w:ind w:left="3261"/>
        <w:jc w:val="both"/>
        <w:rPr>
          <w:rFonts w:ascii="Arial" w:hAnsi="Arial" w:cs="Arial"/>
          <w:lang w:val="es-ES"/>
        </w:rPr>
      </w:pPr>
      <w:r w:rsidRPr="00F374A1">
        <w:rPr>
          <w:rFonts w:ascii="Arial" w:hAnsi="Arial" w:cs="Arial"/>
          <w:lang w:val="es-ES"/>
        </w:rPr>
        <w:t xml:space="preserve">Se realizó la prueba de retorno de permeabilidad con el equipo TEMCO FDS-800-5000 de una salmuera de 9.0 lpg formulada con KCl – Inhibidor de Arcilla – Surfactante – Secuestrante de Oxigeno y Biocida. </w:t>
      </w:r>
    </w:p>
    <w:p w:rsidR="0000085E" w:rsidRPr="00F374A1" w:rsidRDefault="0000085E" w:rsidP="00914D1E">
      <w:pPr>
        <w:spacing w:line="480" w:lineRule="auto"/>
        <w:ind w:left="3261"/>
        <w:jc w:val="both"/>
        <w:rPr>
          <w:rFonts w:ascii="Arial" w:hAnsi="Arial" w:cs="Arial"/>
          <w:lang w:val="es-ES"/>
        </w:rPr>
      </w:pPr>
    </w:p>
    <w:p w:rsidR="0000085E" w:rsidRPr="00F374A1" w:rsidRDefault="0000085E" w:rsidP="00914D1E">
      <w:pPr>
        <w:spacing w:line="480" w:lineRule="auto"/>
        <w:ind w:left="3261"/>
        <w:jc w:val="both"/>
        <w:rPr>
          <w:rFonts w:ascii="Arial" w:hAnsi="Arial" w:cs="Arial"/>
          <w:lang w:val="es-ES"/>
        </w:rPr>
      </w:pPr>
      <w:r w:rsidRPr="00F374A1">
        <w:rPr>
          <w:rFonts w:ascii="Arial" w:hAnsi="Arial" w:cs="Arial"/>
          <w:lang w:val="es-ES"/>
        </w:rPr>
        <w:t xml:space="preserve">El objetivo específico de la prueba fue determinar el porcentaje de daño causado sobre un núcleo natural sometido a un fluido de completación base agua acondicionado con 2.5 lpb de inhibidor de arcilla, 0.8% de surfactante no emulsificante, 2.3% de secuestrante de oxigeno y 0.4 de biocida. </w:t>
      </w:r>
    </w:p>
    <w:p w:rsidR="0000085E" w:rsidRPr="00F374A1" w:rsidRDefault="0000085E" w:rsidP="0000085E">
      <w:pPr>
        <w:ind w:left="3261"/>
        <w:jc w:val="both"/>
        <w:rPr>
          <w:rFonts w:ascii="Arial" w:hAnsi="Arial" w:cs="Arial"/>
          <w:lang w:val="es-ES"/>
        </w:rPr>
      </w:pPr>
    </w:p>
    <w:p w:rsidR="0000085E" w:rsidRPr="00F374A1" w:rsidRDefault="0000085E" w:rsidP="0000085E">
      <w:pPr>
        <w:ind w:left="3261"/>
        <w:jc w:val="both"/>
        <w:rPr>
          <w:rFonts w:ascii="Arial" w:hAnsi="Arial" w:cs="Arial"/>
          <w:lang w:val="es-ES"/>
        </w:rPr>
      </w:pPr>
      <w:r w:rsidRPr="00F374A1">
        <w:rPr>
          <w:rFonts w:ascii="Arial" w:hAnsi="Arial" w:cs="Arial"/>
          <w:lang w:val="es-ES"/>
        </w:rPr>
        <w:t>Las condiciones de la prueba fueron:</w:t>
      </w:r>
    </w:p>
    <w:p w:rsidR="0092075A" w:rsidRDefault="0092075A" w:rsidP="0000085E">
      <w:pPr>
        <w:jc w:val="both"/>
        <w:rPr>
          <w:rFonts w:ascii="Arial" w:hAnsi="Arial" w:cs="Arial"/>
          <w:lang w:val="es-ES"/>
        </w:rPr>
      </w:pPr>
    </w:p>
    <w:p w:rsidR="002049DC" w:rsidRPr="00F374A1" w:rsidRDefault="002049DC" w:rsidP="0000085E">
      <w:pPr>
        <w:jc w:val="both"/>
        <w:rPr>
          <w:rFonts w:ascii="Arial" w:hAnsi="Arial" w:cs="Arial"/>
          <w:lang w:val="es-ES"/>
        </w:rPr>
      </w:pPr>
    </w:p>
    <w:tbl>
      <w:tblPr>
        <w:tblW w:w="0" w:type="auto"/>
        <w:tblInd w:w="1818" w:type="dxa"/>
        <w:tblLook w:val="04A0"/>
      </w:tblPr>
      <w:tblGrid>
        <w:gridCol w:w="3299"/>
        <w:gridCol w:w="3370"/>
      </w:tblGrid>
      <w:tr w:rsidR="0000085E" w:rsidRPr="00F374A1" w:rsidTr="0092075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Presión de Confinamiento</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2000 psi</w:t>
            </w:r>
          </w:p>
        </w:tc>
      </w:tr>
      <w:tr w:rsidR="0000085E" w:rsidRPr="00F374A1" w:rsidTr="0092075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Presión de Sobrebalance</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0 psi</w:t>
            </w:r>
          </w:p>
        </w:tc>
      </w:tr>
      <w:tr w:rsidR="0000085E" w:rsidRPr="00F374A1" w:rsidTr="0092075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Caudal Utilizado</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 cc / min (constante)</w:t>
            </w:r>
          </w:p>
        </w:tc>
      </w:tr>
      <w:tr w:rsidR="0000085E" w:rsidRPr="00F374A1" w:rsidTr="0092075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Volúmenes Porosos</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20 (Diferencial de Presión Estable)</w:t>
            </w:r>
          </w:p>
        </w:tc>
      </w:tr>
      <w:tr w:rsidR="0000085E" w:rsidRPr="00F374A1" w:rsidTr="0092075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Temperatura</w:t>
            </w:r>
          </w:p>
        </w:tc>
        <w:tc>
          <w:tcPr>
            <w:tcW w:w="397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220 F</w:t>
            </w:r>
          </w:p>
        </w:tc>
      </w:tr>
      <w:tr w:rsidR="0000085E" w:rsidRPr="00F374A1" w:rsidTr="0092075A">
        <w:tc>
          <w:tcPr>
            <w:tcW w:w="3780"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Tiempo de Exposición al Filtrado</w:t>
            </w:r>
          </w:p>
        </w:tc>
        <w:tc>
          <w:tcPr>
            <w:tcW w:w="3978" w:type="dxa"/>
            <w:vAlign w:val="center"/>
          </w:tcPr>
          <w:p w:rsidR="0000085E" w:rsidRPr="00F374A1" w:rsidRDefault="0000085E" w:rsidP="0092075A">
            <w:pPr>
              <w:rPr>
                <w:rFonts w:ascii="Arial" w:eastAsia="SimSun" w:hAnsi="Arial" w:cs="Arial"/>
                <w:szCs w:val="20"/>
                <w:lang w:val="es-ES"/>
              </w:rPr>
            </w:pPr>
            <w:r w:rsidRPr="00F374A1">
              <w:rPr>
                <w:rFonts w:ascii="Arial" w:eastAsia="SimSun" w:hAnsi="Arial" w:cs="Arial"/>
                <w:szCs w:val="20"/>
                <w:lang w:val="es-ES"/>
              </w:rPr>
              <w:t>2 hrs</w:t>
            </w:r>
          </w:p>
        </w:tc>
      </w:tr>
    </w:tbl>
    <w:p w:rsidR="0000085E" w:rsidRPr="00F374A1" w:rsidRDefault="0000085E" w:rsidP="0000085E">
      <w:pPr>
        <w:jc w:val="both"/>
        <w:rPr>
          <w:rFonts w:ascii="Arial" w:hAnsi="Arial" w:cs="Arial"/>
          <w:lang w:val="es-ES"/>
        </w:rPr>
      </w:pPr>
    </w:p>
    <w:p w:rsidR="0000085E" w:rsidRPr="00F374A1" w:rsidRDefault="0000085E" w:rsidP="0000085E">
      <w:pPr>
        <w:ind w:left="3261"/>
        <w:jc w:val="both"/>
        <w:rPr>
          <w:rFonts w:ascii="Arial" w:hAnsi="Arial" w:cs="Arial"/>
          <w:lang w:val="es-ES"/>
        </w:rPr>
      </w:pPr>
      <w:r w:rsidRPr="00F374A1">
        <w:rPr>
          <w:rFonts w:ascii="Arial" w:hAnsi="Arial" w:cs="Arial"/>
          <w:lang w:val="es-ES"/>
        </w:rPr>
        <w:t>Cálculos de la prueba:</w:t>
      </w:r>
    </w:p>
    <w:p w:rsidR="0000085E" w:rsidRPr="00F374A1" w:rsidRDefault="0000085E" w:rsidP="0000085E">
      <w:pPr>
        <w:jc w:val="both"/>
        <w:rPr>
          <w:rFonts w:ascii="Arial" w:hAnsi="Arial" w:cs="Arial"/>
          <w:lang w:val="es-ES"/>
        </w:rPr>
      </w:pPr>
    </w:p>
    <w:tbl>
      <w:tblPr>
        <w:tblW w:w="0" w:type="auto"/>
        <w:jc w:val="right"/>
        <w:tblLook w:val="04A0"/>
      </w:tblPr>
      <w:tblGrid>
        <w:gridCol w:w="2518"/>
        <w:gridCol w:w="1701"/>
      </w:tblGrid>
      <w:tr w:rsidR="0000085E" w:rsidRPr="00F374A1" w:rsidTr="0092075A">
        <w:trPr>
          <w:jc w:val="right"/>
        </w:trPr>
        <w:tc>
          <w:tcPr>
            <w:tcW w:w="251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Viscosidad</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54 cps</w:t>
            </w:r>
          </w:p>
        </w:tc>
      </w:tr>
      <w:tr w:rsidR="0000085E" w:rsidRPr="00F374A1" w:rsidTr="0092075A">
        <w:trPr>
          <w:jc w:val="right"/>
        </w:trPr>
        <w:tc>
          <w:tcPr>
            <w:tcW w:w="251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Densidad del Crudo</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0.935 g/cc</w:t>
            </w:r>
          </w:p>
        </w:tc>
      </w:tr>
      <w:tr w:rsidR="0000085E" w:rsidRPr="00F374A1" w:rsidTr="0092075A">
        <w:trPr>
          <w:jc w:val="right"/>
        </w:trPr>
        <w:tc>
          <w:tcPr>
            <w:tcW w:w="251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Volumen del Núcleo</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29.91 cc</w:t>
            </w:r>
          </w:p>
        </w:tc>
      </w:tr>
      <w:tr w:rsidR="0000085E" w:rsidRPr="00F374A1" w:rsidTr="0092075A">
        <w:trPr>
          <w:jc w:val="right"/>
        </w:trPr>
        <w:tc>
          <w:tcPr>
            <w:tcW w:w="2518" w:type="dxa"/>
          </w:tcPr>
          <w:p w:rsidR="0000085E" w:rsidRPr="00F374A1" w:rsidRDefault="0000085E" w:rsidP="0000085E">
            <w:pPr>
              <w:jc w:val="both"/>
              <w:rPr>
                <w:rFonts w:ascii="Arial" w:eastAsia="SimSun" w:hAnsi="Arial" w:cs="Arial"/>
                <w:szCs w:val="20"/>
                <w:lang w:val="es-ES"/>
              </w:rPr>
            </w:pPr>
            <w:r w:rsidRPr="00F374A1">
              <w:rPr>
                <w:rFonts w:ascii="Arial" w:eastAsia="SimSun" w:hAnsi="Arial" w:cs="Arial"/>
                <w:szCs w:val="20"/>
                <w:lang w:val="es-ES"/>
              </w:rPr>
              <w:t>Volumen Poroso</w:t>
            </w:r>
          </w:p>
        </w:tc>
        <w:tc>
          <w:tcPr>
            <w:tcW w:w="1701"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5,98 cc</w:t>
            </w:r>
          </w:p>
        </w:tc>
      </w:tr>
    </w:tbl>
    <w:p w:rsidR="0000085E" w:rsidRPr="00F374A1" w:rsidRDefault="0000085E" w:rsidP="0000085E">
      <w:pPr>
        <w:jc w:val="both"/>
        <w:rPr>
          <w:rFonts w:ascii="Arial" w:hAnsi="Arial" w:cs="Arial"/>
          <w:lang w:val="es-ES"/>
        </w:rPr>
      </w:pPr>
    </w:p>
    <w:p w:rsidR="0000085E" w:rsidRPr="00F374A1" w:rsidRDefault="0000085E" w:rsidP="0000085E">
      <w:pPr>
        <w:ind w:left="3261"/>
        <w:jc w:val="both"/>
        <w:rPr>
          <w:rFonts w:ascii="Arial" w:hAnsi="Arial" w:cs="Arial"/>
          <w:lang w:val="es-ES"/>
        </w:rPr>
      </w:pPr>
      <w:r w:rsidRPr="00F374A1">
        <w:rPr>
          <w:rFonts w:ascii="Arial" w:hAnsi="Arial" w:cs="Arial"/>
          <w:lang w:val="es-ES"/>
        </w:rPr>
        <w:t>Resultados:</w:t>
      </w:r>
    </w:p>
    <w:p w:rsidR="0000085E" w:rsidRPr="00F374A1" w:rsidRDefault="0000085E" w:rsidP="0000085E">
      <w:pPr>
        <w:jc w:val="both"/>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593"/>
        <w:gridCol w:w="1409"/>
        <w:gridCol w:w="1620"/>
      </w:tblGrid>
      <w:tr w:rsidR="0000085E" w:rsidRPr="00F374A1">
        <w:tc>
          <w:tcPr>
            <w:tcW w:w="2947"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Permeabilidad Inicial, md</w:t>
            </w:r>
          </w:p>
        </w:tc>
        <w:tc>
          <w:tcPr>
            <w:tcW w:w="2653"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Permeabilidad Final, md</w:t>
            </w:r>
          </w:p>
        </w:tc>
        <w:tc>
          <w:tcPr>
            <w:tcW w:w="1434"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Filtrado</w:t>
            </w:r>
          </w:p>
        </w:tc>
        <w:tc>
          <w:tcPr>
            <w:tcW w:w="1680" w:type="dxa"/>
          </w:tcPr>
          <w:p w:rsidR="0000085E" w:rsidRPr="00F374A1" w:rsidRDefault="0000085E" w:rsidP="0000085E">
            <w:pPr>
              <w:jc w:val="center"/>
              <w:rPr>
                <w:rFonts w:ascii="Arial" w:eastAsia="SimSun" w:hAnsi="Arial" w:cs="Arial"/>
                <w:b/>
                <w:szCs w:val="20"/>
                <w:lang w:val="es-ES"/>
              </w:rPr>
            </w:pPr>
            <w:r w:rsidRPr="00F374A1">
              <w:rPr>
                <w:rFonts w:ascii="Arial" w:eastAsia="SimSun" w:hAnsi="Arial" w:cs="Arial"/>
                <w:b/>
                <w:szCs w:val="20"/>
                <w:lang w:val="es-ES"/>
              </w:rPr>
              <w:t>% de Daño, md</w:t>
            </w:r>
          </w:p>
        </w:tc>
      </w:tr>
      <w:tr w:rsidR="0000085E" w:rsidRPr="00F374A1">
        <w:tc>
          <w:tcPr>
            <w:tcW w:w="2947"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8468</w:t>
            </w:r>
          </w:p>
        </w:tc>
        <w:tc>
          <w:tcPr>
            <w:tcW w:w="2653"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8468</w:t>
            </w:r>
          </w:p>
        </w:tc>
        <w:tc>
          <w:tcPr>
            <w:tcW w:w="1434"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85.1</w:t>
            </w:r>
          </w:p>
        </w:tc>
        <w:tc>
          <w:tcPr>
            <w:tcW w:w="16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0.0%</w:t>
            </w:r>
          </w:p>
        </w:tc>
      </w:tr>
    </w:tbl>
    <w:p w:rsidR="0000085E" w:rsidRPr="00F374A1" w:rsidRDefault="0000085E" w:rsidP="0000085E">
      <w:pPr>
        <w:jc w:val="right"/>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ABLA.12. Componentes usado en pruebas de laboratorio</w:t>
      </w:r>
    </w:p>
    <w:p w:rsidR="0000085E" w:rsidRPr="00EA4EB1" w:rsidRDefault="0000085E" w:rsidP="0000085E">
      <w:pPr>
        <w:jc w:val="right"/>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Default="0000085E" w:rsidP="0000085E">
      <w:pPr>
        <w:jc w:val="both"/>
        <w:rPr>
          <w:rFonts w:ascii="Arial" w:hAnsi="Arial" w:cs="Arial"/>
          <w:b/>
          <w:lang w:val="es-ES"/>
        </w:rPr>
      </w:pPr>
    </w:p>
    <w:p w:rsidR="00444E25" w:rsidRPr="00F374A1" w:rsidRDefault="00444E25" w:rsidP="0000085E">
      <w:pPr>
        <w:jc w:val="both"/>
        <w:rPr>
          <w:rFonts w:ascii="Arial" w:hAnsi="Arial" w:cs="Arial"/>
          <w:b/>
          <w:lang w:val="es-ES"/>
        </w:rPr>
      </w:pPr>
    </w:p>
    <w:p w:rsidR="0000085E" w:rsidRPr="00F374A1" w:rsidRDefault="0000085E" w:rsidP="00444E25">
      <w:pPr>
        <w:spacing w:line="480" w:lineRule="auto"/>
        <w:ind w:left="2268"/>
        <w:jc w:val="both"/>
        <w:rPr>
          <w:rFonts w:ascii="Arial" w:hAnsi="Arial" w:cs="Arial"/>
          <w:b/>
          <w:lang w:val="es-ES"/>
        </w:rPr>
      </w:pPr>
      <w:r w:rsidRPr="00F374A1">
        <w:rPr>
          <w:rFonts w:ascii="Arial" w:hAnsi="Arial" w:cs="Arial"/>
          <w:b/>
          <w:lang w:val="es-EC"/>
        </w:rPr>
        <w:t xml:space="preserve">3.3.1.2.4. </w:t>
      </w:r>
      <w:r w:rsidRPr="00F374A1">
        <w:rPr>
          <w:rFonts w:ascii="Arial" w:hAnsi="Arial" w:cs="Arial"/>
          <w:b/>
          <w:lang w:val="es-ES"/>
        </w:rPr>
        <w:t>Pruebas de Permeabilidad Año 2008</w:t>
      </w: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Dos núcleo de arenisca de dos profundidades en el pozo Fanny 18B 67 de Andespetroleum y uno del pozo Dorine 45  fueron probados para permeabilidad de retorno de petróleo después de estar expuesto a un fluido base agua de re-acondicionamiento que contiene un inhibidor asfálteno. Cada fluido fue preparado usando el agua de formación proporcionada por estos pozos.</w:t>
      </w:r>
    </w:p>
    <w:p w:rsidR="0000085E" w:rsidRPr="00F374A1" w:rsidRDefault="0000085E" w:rsidP="0000085E">
      <w:pPr>
        <w:spacing w:line="480" w:lineRule="auto"/>
        <w:ind w:left="3261"/>
        <w:jc w:val="both"/>
        <w:rPr>
          <w:rFonts w:ascii="Arial" w:hAnsi="Arial" w:cs="Arial"/>
          <w:lang w:val="es-ES"/>
        </w:rPr>
      </w:pPr>
    </w:p>
    <w:p w:rsidR="0000085E" w:rsidRPr="00F374A1" w:rsidRDefault="0000085E" w:rsidP="0000085E">
      <w:pPr>
        <w:spacing w:line="480" w:lineRule="auto"/>
        <w:ind w:left="3261"/>
        <w:jc w:val="both"/>
        <w:rPr>
          <w:rFonts w:ascii="Arial" w:hAnsi="Arial" w:cs="Arial"/>
          <w:b/>
          <w:lang w:val="es-ES"/>
        </w:rPr>
      </w:pPr>
      <w:r w:rsidRPr="00F374A1">
        <w:rPr>
          <w:rFonts w:ascii="Arial" w:hAnsi="Arial" w:cs="Arial"/>
          <w:lang w:val="es-ES"/>
        </w:rPr>
        <w:t>Para cada una de estas tres pruebas, el núcleo fue evacuado mediante un vacío, saturado con agua de formación y puesto en una celda Hassler a 500 psi confinando la presión y 160 F. Petróleo filtrado LVT 200 fue desplazado a una tasa constante de 100 cc/min hasta que el valor de permeabilidad fue estabilizado. De ahí se desplazo 4 volúmenes de poro aproximadamente de fluido de re-acondicionamiento a través del núcleo en dirección opuesta al flujo del petróleo y se permite quedar 3 horas. Después de esto, se resume el flujo de petróleo en la dirección inicial hasta que la permeabilidad de retorno alcanzo un valor estable.</w:t>
      </w: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i/>
          <w:lang w:val="es-ES"/>
        </w:rPr>
      </w:pPr>
      <w:r w:rsidRPr="00F374A1">
        <w:rPr>
          <w:rFonts w:ascii="Arial" w:hAnsi="Arial" w:cs="Arial"/>
          <w:b/>
          <w:i/>
          <w:lang w:val="es-ES"/>
        </w:rPr>
        <w:t>Prueba #1</w:t>
      </w:r>
    </w:p>
    <w:p w:rsidR="0000085E" w:rsidRPr="00F374A1" w:rsidRDefault="0000085E" w:rsidP="0000085E">
      <w:pPr>
        <w:jc w:val="both"/>
        <w:rPr>
          <w:rFonts w:ascii="Arial" w:hAnsi="Arial" w:cs="Arial"/>
          <w:b/>
          <w:i/>
          <w:lang w:val="es-E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991"/>
      </w:tblGrid>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Compañía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AndesPetroleum</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Nombre de Pozo</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Fanny 18B 67</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Profundidad de la Muestra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9110’</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Tipo de Roca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Arenisca</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Formación</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M1</w:t>
            </w:r>
          </w:p>
        </w:tc>
      </w:tr>
    </w:tbl>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3780"/>
      </w:tblGrid>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Tipo de Fluido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Fluido de Re-acondicionamiento</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Producto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Anti – asfálteno</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Fluido Permeabilidad</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LVT 200</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Temperatura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160 F</w:t>
            </w:r>
          </w:p>
        </w:tc>
      </w:tr>
    </w:tbl>
    <w:p w:rsidR="0000085E" w:rsidRPr="00F374A1" w:rsidRDefault="0000085E" w:rsidP="0000085E">
      <w:pPr>
        <w:jc w:val="both"/>
        <w:rPr>
          <w:rFonts w:ascii="Arial" w:hAnsi="Arial" w:cs="Arial"/>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1080"/>
      </w:tblGrid>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Permeabilidad Inicial, md</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1741.3</w:t>
            </w:r>
          </w:p>
        </w:tc>
      </w:tr>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Permeabilidad de Retorno, md</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2234.7</w:t>
            </w:r>
          </w:p>
        </w:tc>
      </w:tr>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 Permeabilidad de Retorno</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 xml:space="preserve">128 </w:t>
            </w:r>
          </w:p>
        </w:tc>
      </w:tr>
    </w:tbl>
    <w:p w:rsidR="0000085E" w:rsidRPr="00F374A1" w:rsidRDefault="0000085E" w:rsidP="0000085E">
      <w:pPr>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ABLA.13. Componentes usado en pruebas de laboratorio</w:t>
      </w:r>
    </w:p>
    <w:p w:rsidR="0000085E" w:rsidRPr="00EA4EB1" w:rsidRDefault="0000085E" w:rsidP="0000085E">
      <w:pPr>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b/>
          <w:i/>
          <w:lang w:val="es-ES"/>
        </w:rPr>
      </w:pPr>
    </w:p>
    <w:p w:rsidR="0000085E" w:rsidRPr="00F374A1" w:rsidRDefault="0000085E" w:rsidP="0000085E">
      <w:pPr>
        <w:jc w:val="both"/>
        <w:rPr>
          <w:rFonts w:ascii="Arial" w:hAnsi="Arial" w:cs="Arial"/>
          <w:b/>
          <w:i/>
          <w:lang w:val="es-ES"/>
        </w:rPr>
      </w:pPr>
      <w:r w:rsidRPr="00F374A1">
        <w:rPr>
          <w:rFonts w:ascii="Arial" w:hAnsi="Arial" w:cs="Arial"/>
          <w:b/>
          <w:i/>
          <w:lang w:val="es-ES"/>
        </w:rPr>
        <w:t>Prueba #2</w:t>
      </w:r>
    </w:p>
    <w:p w:rsidR="0000085E" w:rsidRPr="00F374A1" w:rsidRDefault="0000085E" w:rsidP="0000085E">
      <w:pPr>
        <w:jc w:val="both"/>
        <w:rPr>
          <w:rFonts w:ascii="Arial" w:hAnsi="Arial" w:cs="Arial"/>
          <w:b/>
          <w:i/>
          <w:lang w:val="es-E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991"/>
      </w:tblGrid>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Compañía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AndesPetroleum</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Nombre de Pozo</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Fanny 18B 67</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Profundidad de la Muestra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9140’</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Tipo de Roca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Arenisca</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Formación</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M1</w:t>
            </w:r>
          </w:p>
        </w:tc>
      </w:tr>
    </w:tbl>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3780"/>
      </w:tblGrid>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Tipo de Fluido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Fluido de Re-acondicionamiento</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Producto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Anti – asfálteno</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Fluido Permeabilidad</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LVT 200</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Temperatura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160 F</w:t>
            </w:r>
          </w:p>
        </w:tc>
      </w:tr>
    </w:tbl>
    <w:p w:rsidR="000D641D" w:rsidRPr="00F374A1" w:rsidRDefault="000D641D" w:rsidP="0000085E">
      <w:pPr>
        <w:jc w:val="both"/>
        <w:rPr>
          <w:rFonts w:ascii="Arial" w:hAnsi="Arial" w:cs="Arial"/>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1080"/>
      </w:tblGrid>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Permeabilidad Inicial, md</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1824.8</w:t>
            </w:r>
          </w:p>
        </w:tc>
      </w:tr>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Permeabilidad de Retorno, md</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2727.3</w:t>
            </w:r>
          </w:p>
        </w:tc>
      </w:tr>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 Permeabilidad de Retorno</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 xml:space="preserve">151.1 </w:t>
            </w:r>
          </w:p>
        </w:tc>
      </w:tr>
    </w:tbl>
    <w:p w:rsidR="0000085E" w:rsidRPr="00F374A1" w:rsidRDefault="0000085E" w:rsidP="0000085E">
      <w:pPr>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ABLA.14. Componentes usado en pruebas de laboratorio</w:t>
      </w:r>
    </w:p>
    <w:p w:rsidR="0000085E" w:rsidRPr="00EA4EB1" w:rsidRDefault="0000085E" w:rsidP="0000085E">
      <w:pPr>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proveedora de fluido</w:t>
      </w:r>
    </w:p>
    <w:p w:rsidR="0000085E" w:rsidRPr="00F374A1" w:rsidRDefault="0000085E" w:rsidP="0000085E">
      <w:pPr>
        <w:jc w:val="both"/>
        <w:rPr>
          <w:rFonts w:ascii="Arial" w:hAnsi="Arial" w:cs="Arial"/>
          <w:b/>
          <w:lang w:val="es-ES"/>
        </w:rPr>
      </w:pPr>
    </w:p>
    <w:p w:rsidR="00444E25" w:rsidRDefault="00444E25" w:rsidP="0000085E">
      <w:pPr>
        <w:jc w:val="both"/>
        <w:rPr>
          <w:rFonts w:ascii="Arial" w:hAnsi="Arial" w:cs="Arial"/>
          <w:b/>
          <w:i/>
          <w:lang w:val="es-ES"/>
        </w:rPr>
      </w:pPr>
    </w:p>
    <w:p w:rsidR="00444E25" w:rsidRDefault="00444E25" w:rsidP="0000085E">
      <w:pPr>
        <w:jc w:val="both"/>
        <w:rPr>
          <w:rFonts w:ascii="Arial" w:hAnsi="Arial" w:cs="Arial"/>
          <w:b/>
          <w:i/>
          <w:lang w:val="es-ES"/>
        </w:rPr>
      </w:pPr>
    </w:p>
    <w:p w:rsidR="0000085E" w:rsidRPr="00F374A1" w:rsidRDefault="0000085E" w:rsidP="0000085E">
      <w:pPr>
        <w:jc w:val="both"/>
        <w:rPr>
          <w:rFonts w:ascii="Arial" w:hAnsi="Arial" w:cs="Arial"/>
          <w:b/>
          <w:i/>
          <w:lang w:val="es-ES"/>
        </w:rPr>
      </w:pPr>
      <w:r w:rsidRPr="00F374A1">
        <w:rPr>
          <w:rFonts w:ascii="Arial" w:hAnsi="Arial" w:cs="Arial"/>
          <w:b/>
          <w:i/>
          <w:lang w:val="es-ES"/>
        </w:rPr>
        <w:t>Prueba #3</w:t>
      </w:r>
    </w:p>
    <w:p w:rsidR="0000085E" w:rsidRPr="00F374A1" w:rsidRDefault="0000085E" w:rsidP="0000085E">
      <w:pPr>
        <w:jc w:val="both"/>
        <w:rPr>
          <w:rFonts w:ascii="Arial" w:hAnsi="Arial" w:cs="Arial"/>
          <w:b/>
          <w:i/>
          <w:lang w:val="es-E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1991"/>
      </w:tblGrid>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Compañía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AndesPetroleum</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Nombre de Pozo</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Dorine 45</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Profundidad de la Muestra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9299.7’</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Tipo de Roca</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Arenisca</w:t>
            </w:r>
          </w:p>
        </w:tc>
      </w:tr>
      <w:tr w:rsidR="0000085E" w:rsidRPr="00F374A1">
        <w:tc>
          <w:tcPr>
            <w:tcW w:w="325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Formación</w:t>
            </w:r>
          </w:p>
        </w:tc>
        <w:tc>
          <w:tcPr>
            <w:tcW w:w="1991"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U inferior</w:t>
            </w:r>
          </w:p>
        </w:tc>
      </w:tr>
    </w:tbl>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p w:rsidR="0000085E" w:rsidRPr="00F374A1" w:rsidRDefault="0000085E" w:rsidP="0000085E">
      <w:pPr>
        <w:jc w:val="both"/>
        <w:rPr>
          <w:rFonts w:ascii="Arial" w:hAnsi="Arial" w:cs="Arial"/>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3780"/>
      </w:tblGrid>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Tipo de Fluido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Fluido de Re-acondicionamiento</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Producto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Anti – asfálteno</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Fluido Permeabilidad</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LVT 200</w:t>
            </w:r>
          </w:p>
        </w:tc>
      </w:tr>
      <w:tr w:rsidR="0000085E" w:rsidRPr="00F374A1">
        <w:tc>
          <w:tcPr>
            <w:tcW w:w="316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Temperatura de Prueba</w:t>
            </w:r>
          </w:p>
        </w:tc>
        <w:tc>
          <w:tcPr>
            <w:tcW w:w="3780" w:type="dxa"/>
          </w:tcPr>
          <w:p w:rsidR="0000085E" w:rsidRPr="00F374A1" w:rsidRDefault="0000085E" w:rsidP="0000085E">
            <w:pPr>
              <w:jc w:val="center"/>
              <w:rPr>
                <w:rFonts w:ascii="Arial" w:eastAsia="SimSun" w:hAnsi="Arial" w:cs="Arial"/>
                <w:szCs w:val="20"/>
                <w:lang w:val="es-ES"/>
              </w:rPr>
            </w:pPr>
            <w:r w:rsidRPr="00F374A1">
              <w:rPr>
                <w:rFonts w:ascii="Arial" w:eastAsia="SimSun" w:hAnsi="Arial" w:cs="Arial"/>
                <w:szCs w:val="20"/>
                <w:lang w:val="es-ES"/>
              </w:rPr>
              <w:t>160 F</w:t>
            </w:r>
          </w:p>
        </w:tc>
      </w:tr>
    </w:tbl>
    <w:p w:rsidR="0000085E" w:rsidRPr="00F374A1" w:rsidRDefault="0000085E" w:rsidP="0000085E">
      <w:pPr>
        <w:jc w:val="both"/>
        <w:rPr>
          <w:rFonts w:ascii="Arial" w:hAnsi="Arial" w:cs="Arial"/>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1080"/>
      </w:tblGrid>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Permeabilidad Inicial, md</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868</w:t>
            </w:r>
          </w:p>
        </w:tc>
      </w:tr>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Permeabilidad de Retorno, md</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992.2</w:t>
            </w:r>
          </w:p>
        </w:tc>
      </w:tr>
      <w:tr w:rsidR="0000085E" w:rsidRPr="00F374A1">
        <w:tc>
          <w:tcPr>
            <w:tcW w:w="3708" w:type="dxa"/>
          </w:tcPr>
          <w:p w:rsidR="0000085E" w:rsidRPr="00F374A1" w:rsidRDefault="0000085E" w:rsidP="0000085E">
            <w:pPr>
              <w:jc w:val="both"/>
              <w:rPr>
                <w:rFonts w:ascii="Arial" w:eastAsia="SimSun" w:hAnsi="Arial" w:cs="Arial"/>
                <w:b/>
                <w:szCs w:val="20"/>
                <w:lang w:val="es-ES"/>
              </w:rPr>
            </w:pPr>
            <w:r w:rsidRPr="00F374A1">
              <w:rPr>
                <w:rFonts w:ascii="Arial" w:eastAsia="SimSun" w:hAnsi="Arial" w:cs="Arial"/>
                <w:b/>
                <w:szCs w:val="20"/>
                <w:lang w:val="es-ES"/>
              </w:rPr>
              <w:t>% Permeabilidad de Retorno</w:t>
            </w:r>
          </w:p>
        </w:tc>
        <w:tc>
          <w:tcPr>
            <w:tcW w:w="1080" w:type="dxa"/>
          </w:tcPr>
          <w:p w:rsidR="0000085E" w:rsidRPr="00F374A1" w:rsidRDefault="0000085E" w:rsidP="0000085E">
            <w:pPr>
              <w:jc w:val="right"/>
              <w:rPr>
                <w:rFonts w:ascii="Arial" w:eastAsia="SimSun" w:hAnsi="Arial" w:cs="Arial"/>
                <w:szCs w:val="20"/>
                <w:lang w:val="es-ES"/>
              </w:rPr>
            </w:pPr>
            <w:r w:rsidRPr="00F374A1">
              <w:rPr>
                <w:rFonts w:ascii="Arial" w:eastAsia="SimSun" w:hAnsi="Arial" w:cs="Arial"/>
                <w:szCs w:val="20"/>
                <w:lang w:val="es-ES"/>
              </w:rPr>
              <w:t xml:space="preserve">114.3 </w:t>
            </w:r>
          </w:p>
        </w:tc>
      </w:tr>
    </w:tbl>
    <w:p w:rsidR="0000085E" w:rsidRPr="00F374A1" w:rsidRDefault="0000085E" w:rsidP="0000085E">
      <w:pPr>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ABLA.15. Componentes usado en pruebas de laboratorio</w:t>
      </w:r>
    </w:p>
    <w:p w:rsidR="0000085E" w:rsidRDefault="0000085E" w:rsidP="0000085E">
      <w:pPr>
        <w:rPr>
          <w:rFonts w:ascii="Arial" w:eastAsia="Calibri" w:hAnsi="Arial" w:cs="Arial"/>
          <w:b/>
          <w:sz w:val="16"/>
          <w:szCs w:val="22"/>
          <w:lang w:val="es-ES" w:eastAsia="en-US"/>
        </w:rPr>
      </w:pPr>
      <w:r w:rsidRPr="00F374A1">
        <w:rPr>
          <w:rFonts w:ascii="Arial" w:eastAsia="Calibri" w:hAnsi="Arial" w:cs="Arial"/>
          <w:b/>
          <w:sz w:val="16"/>
          <w:szCs w:val="22"/>
          <w:lang w:val="es-ES" w:eastAsia="en-US"/>
        </w:rPr>
        <w:t>*Datos proporcionados por laboratorio de empresa proveedora de fluido</w:t>
      </w:r>
    </w:p>
    <w:p w:rsidR="00444E25" w:rsidRPr="00EA4EB1" w:rsidRDefault="00444E25" w:rsidP="0000085E">
      <w:pPr>
        <w:rPr>
          <w:rFonts w:ascii="Arial" w:hAnsi="Arial" w:cs="Arial"/>
          <w:b/>
          <w:sz w:val="16"/>
          <w:lang w:val="es-ES"/>
        </w:rPr>
      </w:pPr>
    </w:p>
    <w:p w:rsidR="0000085E" w:rsidRPr="00F374A1" w:rsidRDefault="0000085E" w:rsidP="0000085E">
      <w:pPr>
        <w:rPr>
          <w:rFonts w:ascii="Arial" w:hAnsi="Arial" w:cs="Arial"/>
          <w:b/>
          <w:lang w:val="es-ES"/>
        </w:rPr>
      </w:pPr>
    </w:p>
    <w:p w:rsidR="0000085E" w:rsidRDefault="002979E5" w:rsidP="0000085E">
      <w:pPr>
        <w:jc w:val="center"/>
      </w:pPr>
      <w:r>
        <w:rPr>
          <w:noProof/>
          <w:lang w:val="es-ES" w:eastAsia="es-ES"/>
        </w:rPr>
        <w:drawing>
          <wp:inline distT="0" distB="0" distL="0" distR="0">
            <wp:extent cx="3409950" cy="229552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3409950" cy="2295525"/>
                    </a:xfrm>
                    <a:prstGeom prst="rect">
                      <a:avLst/>
                    </a:prstGeom>
                    <a:noFill/>
                    <a:ln w="6350" cmpd="sng">
                      <a:solidFill>
                        <a:srgbClr val="000000"/>
                      </a:solidFill>
                      <a:miter lim="800000"/>
                      <a:headEnd/>
                      <a:tailEnd/>
                    </a:ln>
                    <a:effectLst/>
                  </pic:spPr>
                </pic:pic>
              </a:graphicData>
            </a:graphic>
          </wp:inline>
        </w:drawing>
      </w:r>
    </w:p>
    <w:p w:rsidR="0000085E" w:rsidRPr="00173069" w:rsidRDefault="0000085E" w:rsidP="0000085E">
      <w:pPr>
        <w:jc w:val="center"/>
        <w:rPr>
          <w:rFonts w:ascii="Arial" w:hAnsi="Arial"/>
          <w:b/>
          <w:sz w:val="16"/>
          <w:lang w:val="es-ES_tradnl"/>
        </w:rPr>
      </w:pPr>
      <w:r w:rsidRPr="00173069">
        <w:rPr>
          <w:rFonts w:ascii="Arial" w:hAnsi="Arial"/>
          <w:b/>
          <w:sz w:val="16"/>
          <w:lang w:val="es-ES_tradnl"/>
        </w:rPr>
        <w:t>FIG 3.2. Muestras en baño de maría para alcanzar temperatura de formación.</w:t>
      </w:r>
    </w:p>
    <w:p w:rsidR="00843EBD" w:rsidRDefault="0000085E" w:rsidP="00444E25">
      <w:pPr>
        <w:rPr>
          <w:rFonts w:ascii="Arial" w:hAnsi="Arial"/>
          <w:b/>
          <w:sz w:val="16"/>
          <w:lang w:val="es-ES_tradnl"/>
        </w:rPr>
      </w:pPr>
      <w:r w:rsidRPr="00173069">
        <w:rPr>
          <w:rFonts w:ascii="Arial" w:hAnsi="Arial"/>
          <w:b/>
          <w:sz w:val="16"/>
          <w:lang w:val="es-ES_tradnl"/>
        </w:rPr>
        <w:t>*Imagen obtenida por Gerhard Condit</w:t>
      </w: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Default="00444E25" w:rsidP="00444E25">
      <w:pPr>
        <w:rPr>
          <w:rFonts w:ascii="Arial" w:hAnsi="Arial"/>
          <w:b/>
          <w:sz w:val="16"/>
          <w:lang w:val="es-ES_tradnl"/>
        </w:rPr>
      </w:pPr>
    </w:p>
    <w:p w:rsidR="00444E25" w:rsidRPr="00444E25" w:rsidRDefault="00444E25" w:rsidP="00444E25">
      <w:pPr>
        <w:rPr>
          <w:rFonts w:ascii="Arial" w:hAnsi="Arial"/>
          <w:b/>
          <w:sz w:val="16"/>
          <w:lang w:val="es-ES_tradnl"/>
        </w:rPr>
      </w:pPr>
    </w:p>
    <w:p w:rsidR="00843EBD" w:rsidRDefault="00843EBD" w:rsidP="0000085E">
      <w:pPr>
        <w:spacing w:line="480" w:lineRule="auto"/>
        <w:ind w:left="567"/>
        <w:rPr>
          <w:rFonts w:ascii="Arial" w:hAnsi="Arial" w:cs="Arial"/>
          <w:b/>
          <w:lang w:val="es-ES_tradnl"/>
        </w:rPr>
      </w:pPr>
    </w:p>
    <w:p w:rsidR="0000085E" w:rsidRPr="00173069" w:rsidRDefault="0000085E" w:rsidP="0000085E">
      <w:pPr>
        <w:spacing w:line="480" w:lineRule="auto"/>
        <w:ind w:left="567"/>
        <w:rPr>
          <w:rFonts w:ascii="Arial" w:hAnsi="Arial" w:cs="Arial"/>
          <w:b/>
          <w:lang w:val="es-ES_tradnl"/>
        </w:rPr>
      </w:pPr>
      <w:r w:rsidRPr="00173069">
        <w:rPr>
          <w:rFonts w:ascii="Arial" w:hAnsi="Arial" w:cs="Arial"/>
          <w:b/>
          <w:lang w:val="es-ES_tradnl"/>
        </w:rPr>
        <w:t>3.4. Aplicación del Fluido</w:t>
      </w:r>
    </w:p>
    <w:p w:rsidR="0000085E" w:rsidRPr="00173069" w:rsidRDefault="0000085E" w:rsidP="0000085E">
      <w:pPr>
        <w:spacing w:line="480" w:lineRule="auto"/>
        <w:rPr>
          <w:rFonts w:ascii="Arial" w:hAnsi="Arial" w:cs="Arial"/>
          <w:lang w:val="es-ES_tradnl"/>
        </w:rPr>
      </w:pPr>
    </w:p>
    <w:p w:rsidR="0000085E" w:rsidRPr="00843EBD" w:rsidRDefault="0000085E" w:rsidP="0000085E">
      <w:pPr>
        <w:spacing w:line="480" w:lineRule="auto"/>
        <w:ind w:left="993"/>
        <w:rPr>
          <w:rFonts w:ascii="Arial" w:hAnsi="Arial" w:cs="Arial"/>
          <w:b/>
          <w:lang w:val="es-ES"/>
        </w:rPr>
      </w:pPr>
      <w:r w:rsidRPr="00843EBD">
        <w:rPr>
          <w:rFonts w:ascii="Arial" w:hAnsi="Arial" w:cs="Arial"/>
          <w:b/>
          <w:lang w:val="es-ES"/>
        </w:rPr>
        <w:t>3.4.1. Dorine 45 ST – 1</w:t>
      </w:r>
    </w:p>
    <w:p w:rsidR="0000085E" w:rsidRPr="00F374A1" w:rsidRDefault="0000085E" w:rsidP="0000085E">
      <w:pPr>
        <w:spacing w:line="480" w:lineRule="auto"/>
        <w:ind w:left="993"/>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pozo Dorine 45 es un pozo productor localizado a 800 metros al sur del pozo productor Dorine 5. El pozo Dorine 45 fue perforado hasta la base de la arena U Inferior, con el fin de comprobar la extensión de este yacimiento hacia el oeste. </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Debido a problemas operacionales, el pozo Dorine 45 no pudo ser completado de acuerdo a su diseño original, razón por la cual tuvo que realizarse una operación de sidetrack, siendo, completado como el pozo Dorine 45 ST 1. Lamentablemente en este pozo fue imposible obtener información de registros de hueco abierto, decidiéndose correr un juego de registros para pozos completados denominados “ABC Logs” (Análisis Behind Casing), con el fin de evaluar los yacimientos M1 y U Inferior respectivamente, ya que se espera obtener resultados similares a los del pozo Dorine 45.</w:t>
      </w:r>
    </w:p>
    <w:p w:rsidR="0000085E" w:rsidRDefault="0000085E" w:rsidP="0000085E">
      <w:pPr>
        <w:jc w:val="both"/>
        <w:rPr>
          <w:rFonts w:ascii="Arial" w:hAnsi="Arial" w:cs="Arial"/>
          <w:lang w:val="es-EC"/>
        </w:rPr>
      </w:pPr>
    </w:p>
    <w:p w:rsidR="000D641D" w:rsidRDefault="000D641D" w:rsidP="0000085E">
      <w:pPr>
        <w:jc w:val="both"/>
        <w:rPr>
          <w:rFonts w:ascii="Arial" w:hAnsi="Arial" w:cs="Arial"/>
          <w:lang w:val="es-EC"/>
        </w:rPr>
      </w:pPr>
    </w:p>
    <w:p w:rsidR="000D641D" w:rsidRPr="00F374A1" w:rsidRDefault="000D641D" w:rsidP="0000085E">
      <w:pPr>
        <w:jc w:val="both"/>
        <w:rPr>
          <w:rFonts w:ascii="Arial" w:hAnsi="Arial" w:cs="Arial"/>
          <w:lang w:val="es-EC"/>
        </w:rPr>
      </w:pPr>
    </w:p>
    <w:p w:rsidR="0000085E" w:rsidRPr="00F374A1" w:rsidRDefault="0000085E" w:rsidP="0000085E">
      <w:pPr>
        <w:jc w:val="both"/>
        <w:rPr>
          <w:rFonts w:ascii="Arial" w:hAnsi="Arial" w:cs="Arial"/>
          <w:b/>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4018"/>
      </w:tblGrid>
      <w:tr w:rsidR="0000085E" w:rsidRPr="00F374A1">
        <w:trPr>
          <w:trHeight w:val="257"/>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 Bls/psi:</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0.0496</w:t>
            </w:r>
          </w:p>
        </w:tc>
      </w:tr>
      <w:tr w:rsidR="0000085E" w:rsidRPr="00F374A1">
        <w:trPr>
          <w:trHeight w:val="239"/>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Permeabilidad, md:</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8,000</w:t>
            </w:r>
          </w:p>
        </w:tc>
      </w:tr>
      <w:tr w:rsidR="0000085E" w:rsidRPr="00F374A1">
        <w:trPr>
          <w:trHeight w:val="239"/>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Daño total:</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8.8</w:t>
            </w:r>
          </w:p>
        </w:tc>
      </w:tr>
      <w:tr w:rsidR="0000085E" w:rsidRPr="00F374A1">
        <w:trPr>
          <w:trHeight w:val="257"/>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Distancia al límite, L1 NF: ft:</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4,000</w:t>
            </w:r>
          </w:p>
        </w:tc>
      </w:tr>
      <w:tr w:rsidR="0000085E" w:rsidRPr="00F374A1">
        <w:trPr>
          <w:trHeight w:val="496"/>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presión), BPPD/psi:</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10.61</w:t>
            </w:r>
          </w:p>
        </w:tc>
      </w:tr>
      <w:tr w:rsidR="0000085E" w:rsidRPr="00F374A1">
        <w:trPr>
          <w:trHeight w:val="239"/>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PSIUD, psig:</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1,929</w:t>
            </w:r>
          </w:p>
        </w:tc>
      </w:tr>
      <w:tr w:rsidR="0000085E" w:rsidRPr="00F374A1">
        <w:trPr>
          <w:trHeight w:val="239"/>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Datum, psig</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2,084</w:t>
            </w:r>
          </w:p>
        </w:tc>
      </w:tr>
      <w:tr w:rsidR="0000085E" w:rsidRPr="00F374A1">
        <w:trPr>
          <w:trHeight w:val="771"/>
          <w:jc w:val="center"/>
        </w:trPr>
        <w:tc>
          <w:tcPr>
            <w:tcW w:w="4358"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4018" w:type="dxa"/>
          </w:tcPr>
          <w:p w:rsidR="0000085E" w:rsidRPr="00F374A1" w:rsidRDefault="0000085E" w:rsidP="0000085E">
            <w:pPr>
              <w:jc w:val="both"/>
              <w:rPr>
                <w:rFonts w:ascii="Arial" w:hAnsi="Arial" w:cs="Arial"/>
                <w:lang w:val="es-EC"/>
              </w:rPr>
            </w:pPr>
            <w:r w:rsidRPr="00F374A1">
              <w:rPr>
                <w:rFonts w:ascii="Arial" w:hAnsi="Arial" w:cs="Arial"/>
                <w:lang w:val="es-EC"/>
              </w:rPr>
              <w:t>Doble permeabilidad / Sistema Cerrado</w:t>
            </w:r>
          </w:p>
          <w:p w:rsidR="0000085E" w:rsidRPr="00F374A1" w:rsidRDefault="0000085E" w:rsidP="0000085E">
            <w:pPr>
              <w:jc w:val="both"/>
              <w:rPr>
                <w:rFonts w:ascii="Arial" w:hAnsi="Arial" w:cs="Arial"/>
                <w:lang w:val="es-EC"/>
              </w:rPr>
            </w:pPr>
            <w:r w:rsidRPr="00F374A1">
              <w:rPr>
                <w:rFonts w:ascii="Arial" w:hAnsi="Arial" w:cs="Arial"/>
                <w:lang w:val="es-EC"/>
              </w:rPr>
              <w:t>Compresibilidad constante</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16. Resultado del Análisis de Restauración de Presión Dorine 45 ST- 1</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el reporte de Prueba de Restauracion de Presion del  Pozo</w:t>
      </w:r>
    </w:p>
    <w:p w:rsidR="0000085E" w:rsidRPr="00F374A1" w:rsidRDefault="0000085E" w:rsidP="0000085E">
      <w:pPr>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El objetivo del trabajo de re-acondicionamiento en el pozo Dorine 45ST-1 fue retirar la Bomba electrosumergible Centrilift GC-2900 / 201 etapas / 342 HP, esta bomba había estado instalada durante 1,487 días (1,326 días corriendo) a Marzo 31 del año 2007. Limpiar el pozo con una broca y raspador (scraper) hasta PBTD. Instalar un equipo bomba electrosumergible Centrilift, Centurión 538 P-31 / 101 etapas / 304 HP. La productividad esperada después del workover fue de 3,000 BFPD con un corte de agua de 90%, lo cual produce 300 BOPD a 54 Hz. (tasa 300 bopd).</w:t>
      </w:r>
    </w:p>
    <w:p w:rsidR="0000085E" w:rsidRPr="00F374A1" w:rsidRDefault="0000085E" w:rsidP="0000085E">
      <w:pPr>
        <w:jc w:val="both"/>
        <w:rPr>
          <w:rFonts w:ascii="Arial" w:hAnsi="Arial" w:cs="Arial"/>
          <w:b/>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54"/>
        <w:gridCol w:w="1036"/>
        <w:gridCol w:w="910"/>
        <w:gridCol w:w="1053"/>
        <w:gridCol w:w="1016"/>
        <w:gridCol w:w="1025"/>
        <w:gridCol w:w="855"/>
        <w:gridCol w:w="1038"/>
      </w:tblGrid>
      <w:tr w:rsidR="0000085E" w:rsidRPr="0000085E" w:rsidTr="0000085E">
        <w:trPr>
          <w:trHeight w:val="372"/>
          <w:jc w:val="center"/>
        </w:trPr>
        <w:tc>
          <w:tcPr>
            <w:tcW w:w="1629"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FECHA</w:t>
            </w:r>
          </w:p>
        </w:tc>
        <w:tc>
          <w:tcPr>
            <w:tcW w:w="106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BFPD</w:t>
            </w:r>
          </w:p>
        </w:tc>
        <w:tc>
          <w:tcPr>
            <w:tcW w:w="91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BOPD</w:t>
            </w:r>
          </w:p>
        </w:tc>
        <w:tc>
          <w:tcPr>
            <w:tcW w:w="1068"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BWPD</w:t>
            </w:r>
          </w:p>
        </w:tc>
        <w:tc>
          <w:tcPr>
            <w:tcW w:w="1051"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BSW %</w:t>
            </w:r>
          </w:p>
        </w:tc>
        <w:tc>
          <w:tcPr>
            <w:tcW w:w="1055"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BHP</w:t>
            </w:r>
          </w:p>
        </w:tc>
        <w:tc>
          <w:tcPr>
            <w:tcW w:w="88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API</w:t>
            </w:r>
          </w:p>
        </w:tc>
        <w:tc>
          <w:tcPr>
            <w:tcW w:w="1061"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FREQ</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11-Mar-2003</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2,664</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2,424</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240</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9.0</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1,713</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22.3</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45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20-Jun-2004</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2,916</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415</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2,501</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85.8</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1,975</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22.8</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50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31-May-2005</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2,820</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310</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2,510</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89.0</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1,993</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22.6</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50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17-Jul-2006</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1,401</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130</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1,271</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90.7</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1,804</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22.2</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48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30-Ene-2007</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1,176</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119</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1,057</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89.9</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1,792</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22.2</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48 Hz</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17. Historial de Producción de Dorine 45 ST - 1</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Pr="00D24260" w:rsidRDefault="0000085E" w:rsidP="0000085E">
      <w:pPr>
        <w:jc w:val="center"/>
        <w:rPr>
          <w:rFonts w:ascii="Arial" w:hAnsi="Arial" w:cs="Arial"/>
          <w:b/>
          <w:sz w:val="16"/>
          <w:lang w:val="es-EC"/>
        </w:rPr>
      </w:pPr>
    </w:p>
    <w:p w:rsidR="0000085E" w:rsidRPr="00D24260" w:rsidRDefault="0000085E" w:rsidP="0000085E">
      <w:pPr>
        <w:jc w:val="center"/>
        <w:rPr>
          <w:rFonts w:ascii="Arial" w:hAnsi="Arial" w:cs="Arial"/>
          <w:b/>
          <w:sz w:val="16"/>
          <w:lang w:val="es-EC"/>
        </w:rPr>
      </w:pPr>
    </w:p>
    <w:p w:rsidR="0000085E" w:rsidRPr="00D24260" w:rsidRDefault="0000085E" w:rsidP="0000085E">
      <w:pPr>
        <w:jc w:val="center"/>
        <w:rPr>
          <w:rFonts w:ascii="Arial" w:hAnsi="Arial" w:cs="Arial"/>
          <w:b/>
          <w:sz w:val="16"/>
          <w:lang w:val="es-EC"/>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148"/>
      </w:tblGrid>
      <w:tr w:rsidR="0000085E" w:rsidRPr="00F374A1">
        <w:tc>
          <w:tcPr>
            <w:tcW w:w="3708"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Petroleo:</w:t>
            </w:r>
          </w:p>
        </w:tc>
        <w:tc>
          <w:tcPr>
            <w:tcW w:w="5148" w:type="dxa"/>
          </w:tcPr>
          <w:p w:rsidR="0000085E" w:rsidRPr="00F374A1" w:rsidRDefault="0000085E" w:rsidP="0000085E">
            <w:pPr>
              <w:rPr>
                <w:rFonts w:ascii="Arial" w:hAnsi="Arial" w:cs="Arial"/>
                <w:lang w:val="es-EC"/>
              </w:rPr>
            </w:pPr>
            <w:r w:rsidRPr="00F374A1">
              <w:rPr>
                <w:rFonts w:ascii="Arial" w:hAnsi="Arial"/>
                <w:color w:val="000000"/>
              </w:rPr>
              <w:t xml:space="preserve">403,384.36     </w:t>
            </w:r>
            <w:r w:rsidRPr="00F374A1">
              <w:rPr>
                <w:rFonts w:ascii="Arial" w:hAnsi="Arial" w:cs="Arial"/>
              </w:rPr>
              <w:t xml:space="preserve"> </w:t>
            </w:r>
            <w:r w:rsidRPr="00F374A1">
              <w:rPr>
                <w:rFonts w:ascii="Arial" w:hAnsi="Arial"/>
                <w:color w:val="000000"/>
              </w:rPr>
              <w:t>bbls (as Feb 28, 2007)</w:t>
            </w:r>
          </w:p>
        </w:tc>
      </w:tr>
      <w:tr w:rsidR="0000085E" w:rsidRPr="00F374A1">
        <w:tc>
          <w:tcPr>
            <w:tcW w:w="3708"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w:t>
            </w:r>
            <w:r w:rsidRPr="00F374A1">
              <w:rPr>
                <w:rFonts w:ascii="Arial" w:hAnsi="Arial"/>
                <w:b/>
                <w:color w:val="000000"/>
                <w:lang w:val="es-EC"/>
              </w:rPr>
              <w:t>Agua</w:t>
            </w:r>
            <w:r w:rsidRPr="00F374A1">
              <w:rPr>
                <w:rFonts w:ascii="Arial" w:hAnsi="Arial"/>
                <w:b/>
                <w:color w:val="000000"/>
              </w:rPr>
              <w:t>:</w:t>
            </w:r>
          </w:p>
        </w:tc>
        <w:tc>
          <w:tcPr>
            <w:tcW w:w="5148" w:type="dxa"/>
          </w:tcPr>
          <w:p w:rsidR="0000085E" w:rsidRPr="00F374A1" w:rsidRDefault="0000085E" w:rsidP="0000085E">
            <w:pPr>
              <w:rPr>
                <w:rFonts w:ascii="Arial" w:hAnsi="Arial" w:cs="Arial"/>
                <w:lang w:val="es-EC"/>
              </w:rPr>
            </w:pPr>
            <w:r w:rsidRPr="00F374A1">
              <w:rPr>
                <w:rFonts w:ascii="Arial" w:hAnsi="Arial"/>
                <w:color w:val="000000"/>
              </w:rPr>
              <w:t xml:space="preserve">2,520,666.88    </w:t>
            </w:r>
            <w:r w:rsidRPr="00F374A1">
              <w:rPr>
                <w:rFonts w:ascii="Arial" w:hAnsi="Arial" w:cs="Arial"/>
              </w:rPr>
              <w:t xml:space="preserve"> </w:t>
            </w:r>
            <w:r w:rsidRPr="00F374A1">
              <w:rPr>
                <w:rFonts w:ascii="Arial" w:hAnsi="Arial"/>
                <w:color w:val="000000"/>
              </w:rPr>
              <w:t>bbls (as Feb 28, 2007)</w:t>
            </w:r>
          </w:p>
        </w:tc>
      </w:tr>
      <w:tr w:rsidR="0000085E" w:rsidRPr="00F374A1">
        <w:tc>
          <w:tcPr>
            <w:tcW w:w="3708"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Gas:</w:t>
            </w:r>
          </w:p>
        </w:tc>
        <w:tc>
          <w:tcPr>
            <w:tcW w:w="5148" w:type="dxa"/>
          </w:tcPr>
          <w:p w:rsidR="0000085E" w:rsidRPr="00F374A1" w:rsidRDefault="0000085E" w:rsidP="0000085E">
            <w:pPr>
              <w:rPr>
                <w:rFonts w:ascii="Arial" w:hAnsi="Arial" w:cs="Arial"/>
                <w:lang w:val="es-EC"/>
              </w:rPr>
            </w:pPr>
            <w:r w:rsidRPr="00F374A1">
              <w:rPr>
                <w:rFonts w:ascii="Arial" w:hAnsi="Arial"/>
                <w:color w:val="000000"/>
              </w:rPr>
              <w:t>56,600      MSCF (as Feb 28, 2007)</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18.</w:t>
      </w:r>
      <w:r w:rsidRPr="00D24260">
        <w:rPr>
          <w:rFonts w:ascii="Arial" w:hAnsi="Arial" w:cs="Arial"/>
          <w:sz w:val="16"/>
          <w:lang w:val="es-EC"/>
        </w:rPr>
        <w:t xml:space="preserve"> </w:t>
      </w:r>
      <w:r w:rsidRPr="00D24260">
        <w:rPr>
          <w:rFonts w:ascii="Arial" w:hAnsi="Arial" w:cs="Arial"/>
          <w:b/>
          <w:sz w:val="16"/>
          <w:lang w:val="es-EC"/>
        </w:rPr>
        <w:t>Producción Acumulada de Dorine 45 ST -1</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Pr="00173069" w:rsidRDefault="0000085E" w:rsidP="0000085E">
      <w:pPr>
        <w:pStyle w:val="Textoindependiente3"/>
        <w:spacing w:line="240" w:lineRule="auto"/>
        <w:ind w:left="2440"/>
        <w:rPr>
          <w:b/>
          <w:color w:val="000000"/>
          <w:sz w:val="24"/>
          <w:szCs w:val="24"/>
          <w:lang w:val="es-ES_tradnl"/>
        </w:rPr>
      </w:pPr>
    </w:p>
    <w:p w:rsidR="0000085E" w:rsidRPr="00173069" w:rsidRDefault="0000085E" w:rsidP="0000085E">
      <w:pPr>
        <w:pStyle w:val="Textoindependiente3"/>
        <w:spacing w:line="480" w:lineRule="auto"/>
        <w:ind w:left="1701"/>
        <w:rPr>
          <w:color w:val="000000"/>
          <w:sz w:val="24"/>
          <w:szCs w:val="24"/>
          <w:lang w:val="es-ES_tradnl"/>
        </w:rPr>
      </w:pPr>
      <w:r w:rsidRPr="00F374A1">
        <w:rPr>
          <w:color w:val="000000"/>
          <w:sz w:val="24"/>
          <w:szCs w:val="24"/>
          <w:lang w:val="es-EC"/>
        </w:rPr>
        <w:t xml:space="preserve">La completación inicial se realizó en Marzo del año 2003, con la limpieza del pozo hasta PBTD. Se perforó el intervalo 8,840 – 8,498’ MD del arenisca M1. Se instalo un bomba electrosumergible Centrilift GC-2900 / 201 etapas / 342 HP con censor Phoenix. </w:t>
      </w:r>
      <w:r w:rsidRPr="00F374A1">
        <w:rPr>
          <w:b/>
          <w:color w:val="000000"/>
          <w:sz w:val="24"/>
          <w:lang w:val="es-EC"/>
        </w:rPr>
        <w:tab/>
      </w:r>
    </w:p>
    <w:p w:rsidR="0000085E" w:rsidRPr="00F374A1" w:rsidRDefault="0000085E" w:rsidP="000D641D">
      <w:pPr>
        <w:pStyle w:val="Textoindependiente3"/>
        <w:spacing w:line="480" w:lineRule="auto"/>
        <w:ind w:left="1701"/>
        <w:rPr>
          <w:rFonts w:cs="Arial"/>
          <w:b/>
          <w:lang w:val="es-EC"/>
        </w:rPr>
      </w:pPr>
      <w:r w:rsidRPr="00F374A1">
        <w:rPr>
          <w:color w:val="000000"/>
          <w:sz w:val="24"/>
          <w:lang w:val="es-EC"/>
        </w:rPr>
        <w:tab/>
      </w:r>
      <w:r w:rsidRPr="00F374A1">
        <w:rPr>
          <w:color w:val="000000"/>
          <w:sz w:val="24"/>
          <w:lang w:val="es-EC"/>
        </w:rPr>
        <w:tab/>
      </w:r>
      <w:r w:rsidRPr="00F374A1">
        <w:rPr>
          <w:rFonts w:cs="Arial"/>
          <w:lang w:val="es-EC"/>
        </w:rPr>
        <w:t xml:space="preserve">     </w:t>
      </w:r>
      <w:r w:rsidR="000D641D">
        <w:rPr>
          <w:rFonts w:cs="Arial"/>
          <w:lang w:val="es-EC"/>
        </w:rPr>
        <w:t xml:space="preserve">                              </w:t>
      </w: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Desde Julio del año 2006 el equipo ESP había estado experimentando una declinación en su eficiencia. Ya para el final, la bomba etectrosumergible estuvo trabajando a bajo empuje y estaba sufriendo daño en sus etapas, causando la disminución de cabeza por etapa y en consecuencia fue menor la tasa de flujo. </w:t>
      </w:r>
    </w:p>
    <w:p w:rsidR="0000085E" w:rsidRPr="00F374A1" w:rsidRDefault="0000085E" w:rsidP="0000085E">
      <w:pPr>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Se registraron varios apagones, es importante entender que varios encendidos afecta la corrida de vida del equipo. </w:t>
      </w:r>
    </w:p>
    <w:p w:rsidR="0000085E" w:rsidRPr="00F374A1" w:rsidRDefault="0000085E" w:rsidP="0000085E">
      <w:pPr>
        <w:spacing w:line="480" w:lineRule="auto"/>
        <w:ind w:left="1701"/>
        <w:jc w:val="both"/>
        <w:rPr>
          <w:rFonts w:ascii="Arial" w:hAnsi="Arial" w:cs="Arial"/>
          <w:b/>
          <w:lang w:val="es-EC"/>
        </w:rPr>
      </w:pPr>
      <w:r w:rsidRPr="00F374A1">
        <w:rPr>
          <w:rFonts w:ascii="Arial" w:hAnsi="Arial" w:cs="Arial"/>
          <w:lang w:val="es-EC"/>
        </w:rPr>
        <w:br/>
        <w:t xml:space="preserve">Por estas razones se determino que era necesario retirar el equipo ESP y remplazarlo por otro equipo ESP Centrilift, Centurión 538 P-31 / 101 etapas / 304 HP con un cable estándar, para así seguir recuperando la reservas remanentes. </w:t>
      </w:r>
    </w:p>
    <w:p w:rsidR="0000085E" w:rsidRPr="00F374A1" w:rsidRDefault="0000085E" w:rsidP="0000085E">
      <w:pPr>
        <w:ind w:left="2440"/>
        <w:jc w:val="both"/>
        <w:rPr>
          <w:rFonts w:ascii="Arial" w:hAnsi="Arial" w:cs="Arial"/>
          <w:b/>
          <w:lang w:val="es-EC"/>
        </w:rPr>
      </w:pPr>
    </w:p>
    <w:tbl>
      <w:tblPr>
        <w:tblW w:w="8683" w:type="dxa"/>
        <w:tblCellMar>
          <w:left w:w="70" w:type="dxa"/>
          <w:right w:w="70" w:type="dxa"/>
        </w:tblCellMar>
        <w:tblLook w:val="0000"/>
      </w:tblPr>
      <w:tblGrid>
        <w:gridCol w:w="648"/>
        <w:gridCol w:w="760"/>
        <w:gridCol w:w="363"/>
        <w:gridCol w:w="426"/>
        <w:gridCol w:w="824"/>
        <w:gridCol w:w="1284"/>
        <w:gridCol w:w="634"/>
        <w:gridCol w:w="400"/>
        <w:gridCol w:w="400"/>
        <w:gridCol w:w="2944"/>
      </w:tblGrid>
      <w:tr w:rsidR="0000085E" w:rsidRPr="00D24260">
        <w:trPr>
          <w:cantSplit/>
          <w:trHeight w:val="1369"/>
        </w:trPr>
        <w:tc>
          <w:tcPr>
            <w:tcW w:w="64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CAMPO</w:t>
            </w:r>
          </w:p>
        </w:tc>
        <w:tc>
          <w:tcPr>
            <w:tcW w:w="76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POZO</w:t>
            </w:r>
          </w:p>
        </w:tc>
        <w:tc>
          <w:tcPr>
            <w:tcW w:w="36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Arena</w:t>
            </w:r>
          </w:p>
        </w:tc>
        <w:tc>
          <w:tcPr>
            <w:tcW w:w="426"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Workover</w:t>
            </w:r>
          </w:p>
        </w:tc>
        <w:tc>
          <w:tcPr>
            <w:tcW w:w="824"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Fecha</w:t>
            </w:r>
          </w:p>
        </w:tc>
        <w:tc>
          <w:tcPr>
            <w:tcW w:w="1284"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Operacion</w:t>
            </w:r>
          </w:p>
        </w:tc>
        <w:tc>
          <w:tcPr>
            <w:tcW w:w="634"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Fluido</w:t>
            </w:r>
          </w:p>
        </w:tc>
        <w:tc>
          <w:tcPr>
            <w:tcW w:w="40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IP antes</w:t>
            </w:r>
          </w:p>
        </w:tc>
        <w:tc>
          <w:tcPr>
            <w:tcW w:w="40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IP despues</w:t>
            </w:r>
          </w:p>
        </w:tc>
        <w:tc>
          <w:tcPr>
            <w:tcW w:w="2944"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rsidR="0000085E" w:rsidRPr="00D24260" w:rsidRDefault="0000085E" w:rsidP="0000085E">
            <w:pPr>
              <w:ind w:left="113" w:right="113"/>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Observacion</w:t>
            </w:r>
          </w:p>
        </w:tc>
      </w:tr>
      <w:tr w:rsidR="0000085E" w:rsidRPr="00D24260">
        <w:trPr>
          <w:trHeight w:val="349"/>
        </w:trPr>
        <w:tc>
          <w:tcPr>
            <w:tcW w:w="648" w:type="dxa"/>
            <w:tcBorders>
              <w:top w:val="single" w:sz="8" w:space="0" w:color="auto"/>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Dorine</w:t>
            </w:r>
          </w:p>
        </w:tc>
        <w:tc>
          <w:tcPr>
            <w:tcW w:w="760" w:type="dxa"/>
            <w:tcBorders>
              <w:top w:val="single" w:sz="8" w:space="0" w:color="auto"/>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45ST-1</w:t>
            </w:r>
          </w:p>
        </w:tc>
        <w:tc>
          <w:tcPr>
            <w:tcW w:w="363" w:type="dxa"/>
            <w:tcBorders>
              <w:top w:val="single" w:sz="8" w:space="0" w:color="auto"/>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M1</w:t>
            </w:r>
          </w:p>
        </w:tc>
        <w:tc>
          <w:tcPr>
            <w:tcW w:w="426" w:type="dxa"/>
            <w:tcBorders>
              <w:top w:val="single" w:sz="8" w:space="0" w:color="auto"/>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w:t>
            </w:r>
          </w:p>
        </w:tc>
        <w:tc>
          <w:tcPr>
            <w:tcW w:w="824"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18/4/07</w:t>
            </w:r>
          </w:p>
        </w:tc>
        <w:tc>
          <w:tcPr>
            <w:tcW w:w="128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Matado</w:t>
            </w:r>
          </w:p>
        </w:tc>
        <w:tc>
          <w:tcPr>
            <w:tcW w:w="634"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FLC</w:t>
            </w:r>
          </w:p>
        </w:tc>
        <w:tc>
          <w:tcPr>
            <w:tcW w:w="4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3</w:t>
            </w:r>
          </w:p>
        </w:tc>
        <w:tc>
          <w:tcPr>
            <w:tcW w:w="40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4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Mezclo FLC con agua fresa a 5.6 NTU a 8.33 ppg</w:t>
            </w:r>
          </w:p>
        </w:tc>
      </w:tr>
      <w:tr w:rsidR="0000085E" w:rsidRPr="00D24260">
        <w:trPr>
          <w:trHeight w:val="349"/>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76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26"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824"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19/4/07</w:t>
            </w:r>
          </w:p>
        </w:tc>
        <w:tc>
          <w:tcPr>
            <w:tcW w:w="128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Retiro de BES</w:t>
            </w:r>
          </w:p>
        </w:tc>
        <w:tc>
          <w:tcPr>
            <w:tcW w:w="6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40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0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44"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r>
      <w:tr w:rsidR="0000085E" w:rsidRPr="00D24260">
        <w:trPr>
          <w:trHeight w:val="349"/>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76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26"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824"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20/4/07</w:t>
            </w:r>
          </w:p>
        </w:tc>
        <w:tc>
          <w:tcPr>
            <w:tcW w:w="128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Limpiado</w:t>
            </w:r>
          </w:p>
        </w:tc>
        <w:tc>
          <w:tcPr>
            <w:tcW w:w="6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40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0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4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Broca &amp; csg scraper. FLC</w:t>
            </w:r>
          </w:p>
        </w:tc>
      </w:tr>
      <w:tr w:rsidR="0000085E" w:rsidRPr="00D24260">
        <w:trPr>
          <w:trHeight w:val="349"/>
        </w:trPr>
        <w:tc>
          <w:tcPr>
            <w:tcW w:w="648" w:type="dxa"/>
            <w:tcBorders>
              <w:top w:val="nil"/>
              <w:left w:val="single" w:sz="8" w:space="0" w:color="auto"/>
              <w:bottom w:val="single" w:sz="8" w:space="0" w:color="auto"/>
              <w:right w:val="nil"/>
            </w:tcBorders>
            <w:shd w:val="clear" w:color="auto" w:fill="CCFFFF"/>
            <w:noWrap/>
            <w:vAlign w:val="bottom"/>
          </w:tcPr>
          <w:p w:rsidR="0000085E" w:rsidRPr="00D24260" w:rsidRDefault="0000085E" w:rsidP="0000085E">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760" w:type="dxa"/>
            <w:tcBorders>
              <w:top w:val="nil"/>
              <w:left w:val="nil"/>
              <w:bottom w:val="single" w:sz="8" w:space="0" w:color="auto"/>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single" w:sz="8" w:space="0" w:color="auto"/>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26" w:type="dxa"/>
            <w:tcBorders>
              <w:top w:val="nil"/>
              <w:left w:val="nil"/>
              <w:bottom w:val="single" w:sz="8" w:space="0" w:color="auto"/>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824" w:type="dxa"/>
            <w:tcBorders>
              <w:top w:val="nil"/>
              <w:left w:val="nil"/>
              <w:bottom w:val="single" w:sz="8" w:space="0" w:color="auto"/>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22/4/07</w:t>
            </w:r>
          </w:p>
        </w:tc>
        <w:tc>
          <w:tcPr>
            <w:tcW w:w="128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Completa con BES</w:t>
            </w:r>
          </w:p>
        </w:tc>
        <w:tc>
          <w:tcPr>
            <w:tcW w:w="634"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400" w:type="dxa"/>
            <w:tcBorders>
              <w:top w:val="nil"/>
              <w:left w:val="nil"/>
              <w:bottom w:val="single" w:sz="8" w:space="0" w:color="auto"/>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00" w:type="dxa"/>
            <w:tcBorders>
              <w:top w:val="single" w:sz="8" w:space="0" w:color="auto"/>
              <w:left w:val="single" w:sz="8" w:space="0" w:color="auto"/>
              <w:bottom w:val="single" w:sz="8" w:space="0" w:color="auto"/>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4</w:t>
            </w:r>
          </w:p>
        </w:tc>
        <w:tc>
          <w:tcPr>
            <w:tcW w:w="2944" w:type="dxa"/>
            <w:tcBorders>
              <w:top w:val="nil"/>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 19. Trabajo de Reacondicionamiento de Dorine 45 ST - 1</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843EBD">
      <w:pPr>
        <w:rPr>
          <w:rFonts w:ascii="Arial" w:hAnsi="Arial" w:cs="Arial"/>
          <w:lang w:val="es-EC"/>
        </w:rPr>
      </w:pP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0"/>
        <w:gridCol w:w="3448"/>
        <w:gridCol w:w="1329"/>
        <w:gridCol w:w="723"/>
        <w:gridCol w:w="576"/>
      </w:tblGrid>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Sustancia</w:t>
            </w:r>
          </w:p>
        </w:tc>
        <w:tc>
          <w:tcPr>
            <w:tcW w:w="3448" w:type="dxa"/>
          </w:tcPr>
          <w:p w:rsidR="0000085E" w:rsidRPr="00F374A1" w:rsidRDefault="0000085E" w:rsidP="0000085E">
            <w:pPr>
              <w:jc w:val="both"/>
              <w:rPr>
                <w:rFonts w:ascii="Arial" w:hAnsi="Arial" w:cs="Arial"/>
                <w:b/>
                <w:lang w:val="es-EC"/>
              </w:rPr>
            </w:pPr>
            <w:r w:rsidRPr="00F374A1">
              <w:rPr>
                <w:rFonts w:ascii="Arial" w:hAnsi="Arial" w:cs="Arial"/>
                <w:b/>
                <w:lang w:val="es-EC"/>
              </w:rPr>
              <w:t>Canitdad</w:t>
            </w:r>
          </w:p>
        </w:tc>
        <w:tc>
          <w:tcPr>
            <w:tcW w:w="1329"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723"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c>
          <w:tcPr>
            <w:tcW w:w="576" w:type="dxa"/>
          </w:tcPr>
          <w:p w:rsidR="0000085E" w:rsidRPr="00F374A1" w:rsidRDefault="0000085E" w:rsidP="0000085E">
            <w:pPr>
              <w:jc w:val="center"/>
              <w:rPr>
                <w:rFonts w:ascii="Arial" w:hAnsi="Arial" w:cs="Arial"/>
                <w:b/>
                <w:lang w:val="es-EC"/>
              </w:rPr>
            </w:pPr>
            <w:r w:rsidRPr="00F374A1">
              <w:rPr>
                <w:rFonts w:ascii="Arial" w:hAnsi="Arial" w:cs="Arial"/>
                <w:b/>
                <w:lang w:val="es-EC"/>
              </w:rPr>
              <w:t>lpb</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Inhibidor de Arcillas</w:t>
            </w:r>
          </w:p>
        </w:tc>
        <w:tc>
          <w:tcPr>
            <w:tcW w:w="3448"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329"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23" w:type="dxa"/>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576" w:type="dxa"/>
          </w:tcPr>
          <w:p w:rsidR="0000085E" w:rsidRPr="00F374A1" w:rsidRDefault="0000085E" w:rsidP="0000085E">
            <w:pPr>
              <w:jc w:val="right"/>
              <w:rPr>
                <w:rFonts w:ascii="Arial" w:hAnsi="Arial" w:cs="Arial"/>
                <w:lang w:val="es-EC"/>
              </w:rPr>
            </w:pPr>
            <w:r w:rsidRPr="00F374A1">
              <w:rPr>
                <w:rFonts w:ascii="Arial" w:hAnsi="Arial" w:cs="Arial"/>
                <w:lang w:val="es-EC"/>
              </w:rPr>
              <w:t>1</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Preventor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Emulsificacion</w:t>
            </w:r>
          </w:p>
        </w:tc>
        <w:tc>
          <w:tcPr>
            <w:tcW w:w="3448" w:type="dxa"/>
            <w:vAlign w:val="center"/>
          </w:tcPr>
          <w:p w:rsidR="0000085E" w:rsidRPr="00F374A1" w:rsidRDefault="0000085E" w:rsidP="0000085E">
            <w:pPr>
              <w:rPr>
                <w:rFonts w:ascii="Arial" w:hAnsi="Arial" w:cs="Arial"/>
                <w:lang w:val="es-EC"/>
              </w:rPr>
            </w:pPr>
            <w:r w:rsidRPr="00F374A1">
              <w:rPr>
                <w:rFonts w:ascii="Arial" w:hAnsi="Arial" w:cs="Arial"/>
                <w:lang w:val="es-EC"/>
              </w:rPr>
              <w:t>1 canecas/5 galones</w:t>
            </w:r>
          </w:p>
        </w:tc>
        <w:tc>
          <w:tcPr>
            <w:tcW w:w="1329"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2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w:t>
            </w:r>
          </w:p>
        </w:tc>
        <w:tc>
          <w:tcPr>
            <w:tcW w:w="576"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0.4</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Solvente Antiasfáltenos</w:t>
            </w:r>
          </w:p>
        </w:tc>
        <w:tc>
          <w:tcPr>
            <w:tcW w:w="3448"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329"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23" w:type="dxa"/>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576" w:type="dxa"/>
          </w:tcPr>
          <w:p w:rsidR="0000085E" w:rsidRPr="00F374A1" w:rsidRDefault="0000085E" w:rsidP="0000085E">
            <w:pPr>
              <w:jc w:val="right"/>
              <w:rPr>
                <w:rFonts w:ascii="Arial" w:hAnsi="Arial" w:cs="Arial"/>
                <w:lang w:val="es-EC"/>
              </w:rPr>
            </w:pPr>
            <w:r w:rsidRPr="00F374A1">
              <w:rPr>
                <w:rFonts w:ascii="Arial" w:hAnsi="Arial" w:cs="Arial"/>
                <w:lang w:val="es-EC"/>
              </w:rPr>
              <w:t>0.8</w:t>
            </w:r>
          </w:p>
        </w:tc>
      </w:tr>
      <w:tr w:rsidR="0000085E" w:rsidRPr="00F374A1">
        <w:tc>
          <w:tcPr>
            <w:tcW w:w="2780" w:type="dxa"/>
            <w:vAlign w:val="center"/>
          </w:tcPr>
          <w:p w:rsidR="0000085E" w:rsidRPr="00F374A1" w:rsidRDefault="0000085E" w:rsidP="0000085E">
            <w:pPr>
              <w:rPr>
                <w:rFonts w:ascii="Arial" w:hAnsi="Arial" w:cs="Arial"/>
                <w:b/>
                <w:lang w:val="es-EC"/>
              </w:rPr>
            </w:pPr>
            <w:r w:rsidRPr="00F374A1">
              <w:rPr>
                <w:rFonts w:ascii="Arial" w:hAnsi="Arial" w:cs="Arial"/>
                <w:b/>
                <w:lang w:val="es-EC"/>
              </w:rPr>
              <w:t>KCl</w:t>
            </w:r>
          </w:p>
        </w:tc>
        <w:tc>
          <w:tcPr>
            <w:tcW w:w="3448" w:type="dxa"/>
          </w:tcPr>
          <w:p w:rsidR="0000085E" w:rsidRPr="00F374A1" w:rsidRDefault="0000085E" w:rsidP="0000085E">
            <w:pPr>
              <w:jc w:val="both"/>
              <w:rPr>
                <w:rFonts w:ascii="Arial" w:hAnsi="Arial" w:cs="Arial"/>
                <w:lang w:val="es-EC"/>
              </w:rPr>
            </w:pPr>
            <w:r w:rsidRPr="00F374A1">
              <w:rPr>
                <w:rFonts w:ascii="Arial" w:hAnsi="Arial" w:cs="Arial"/>
                <w:lang w:val="es-EC"/>
              </w:rPr>
              <w:t>20 sacos/50 kg. para un peso de 8.4 lpg</w:t>
            </w:r>
          </w:p>
        </w:tc>
        <w:tc>
          <w:tcPr>
            <w:tcW w:w="1329"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110 lbs</w:t>
            </w:r>
          </w:p>
        </w:tc>
        <w:tc>
          <w:tcPr>
            <w:tcW w:w="723" w:type="dxa"/>
          </w:tcPr>
          <w:p w:rsidR="0000085E" w:rsidRPr="00F374A1" w:rsidRDefault="0000085E" w:rsidP="0000085E">
            <w:pPr>
              <w:jc w:val="right"/>
              <w:rPr>
                <w:rFonts w:ascii="Arial" w:hAnsi="Arial" w:cs="Arial"/>
                <w:lang w:val="es-EC"/>
              </w:rPr>
            </w:pPr>
            <w:r w:rsidRPr="00F374A1">
              <w:rPr>
                <w:rFonts w:ascii="Arial" w:hAnsi="Arial" w:cs="Arial"/>
                <w:lang w:val="es-EC"/>
              </w:rPr>
              <w:t>10</w:t>
            </w:r>
          </w:p>
        </w:tc>
        <w:tc>
          <w:tcPr>
            <w:tcW w:w="576"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1.9</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Soda Caustica</w:t>
            </w:r>
          </w:p>
        </w:tc>
        <w:tc>
          <w:tcPr>
            <w:tcW w:w="3448" w:type="dxa"/>
          </w:tcPr>
          <w:p w:rsidR="0000085E" w:rsidRPr="00F374A1" w:rsidRDefault="0000085E" w:rsidP="0000085E">
            <w:pPr>
              <w:jc w:val="both"/>
              <w:rPr>
                <w:rFonts w:ascii="Arial" w:hAnsi="Arial" w:cs="Arial"/>
                <w:lang w:val="es-EC"/>
              </w:rPr>
            </w:pPr>
            <w:r w:rsidRPr="00F374A1">
              <w:rPr>
                <w:rFonts w:ascii="Arial" w:hAnsi="Arial" w:cs="Arial"/>
                <w:lang w:val="es-EC"/>
              </w:rPr>
              <w:t>1 saco/ 25 kg.</w:t>
            </w:r>
          </w:p>
        </w:tc>
        <w:tc>
          <w:tcPr>
            <w:tcW w:w="1329"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23" w:type="dxa"/>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576" w:type="dxa"/>
          </w:tcPr>
          <w:p w:rsidR="0000085E" w:rsidRPr="00F374A1" w:rsidRDefault="0000085E" w:rsidP="0000085E">
            <w:pPr>
              <w:jc w:val="right"/>
              <w:rPr>
                <w:rFonts w:ascii="Arial" w:hAnsi="Arial" w:cs="Arial"/>
                <w:lang w:val="es-EC"/>
              </w:rPr>
            </w:pPr>
            <w:r w:rsidRPr="00F374A1">
              <w:rPr>
                <w:rFonts w:ascii="Arial" w:hAnsi="Arial" w:cs="Arial"/>
                <w:lang w:val="es-EC"/>
              </w:rPr>
              <w:t>0.1</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Bactericida</w:t>
            </w:r>
          </w:p>
        </w:tc>
        <w:tc>
          <w:tcPr>
            <w:tcW w:w="3448" w:type="dxa"/>
          </w:tcPr>
          <w:p w:rsidR="0000085E" w:rsidRPr="00F374A1" w:rsidRDefault="0000085E" w:rsidP="0000085E">
            <w:pPr>
              <w:jc w:val="both"/>
              <w:rPr>
                <w:rFonts w:ascii="Arial" w:hAnsi="Arial" w:cs="Arial"/>
                <w:lang w:val="es-EC"/>
              </w:rPr>
            </w:pPr>
            <w:r w:rsidRPr="00F374A1">
              <w:rPr>
                <w:rFonts w:ascii="Arial" w:hAnsi="Arial" w:cs="Arial"/>
                <w:lang w:val="es-EC"/>
              </w:rPr>
              <w:t>1 caneca/5 galones</w:t>
            </w:r>
          </w:p>
        </w:tc>
        <w:tc>
          <w:tcPr>
            <w:tcW w:w="1329"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23" w:type="dxa"/>
          </w:tcPr>
          <w:p w:rsidR="0000085E" w:rsidRPr="00F374A1" w:rsidRDefault="0000085E" w:rsidP="0000085E">
            <w:pPr>
              <w:jc w:val="right"/>
              <w:rPr>
                <w:rFonts w:ascii="Arial" w:hAnsi="Arial" w:cs="Arial"/>
                <w:lang w:val="es-EC"/>
              </w:rPr>
            </w:pPr>
            <w:r w:rsidRPr="00F374A1">
              <w:rPr>
                <w:rFonts w:ascii="Arial" w:hAnsi="Arial" w:cs="Arial"/>
                <w:lang w:val="es-EC"/>
              </w:rPr>
              <w:t>4</w:t>
            </w:r>
          </w:p>
        </w:tc>
        <w:tc>
          <w:tcPr>
            <w:tcW w:w="576" w:type="dxa"/>
          </w:tcPr>
          <w:p w:rsidR="0000085E" w:rsidRPr="00F374A1" w:rsidRDefault="0000085E" w:rsidP="0000085E">
            <w:pPr>
              <w:jc w:val="right"/>
              <w:rPr>
                <w:rFonts w:ascii="Arial" w:hAnsi="Arial" w:cs="Arial"/>
                <w:lang w:val="es-EC"/>
              </w:rPr>
            </w:pPr>
            <w:r w:rsidRPr="00F374A1">
              <w:rPr>
                <w:rFonts w:ascii="Arial" w:hAnsi="Arial" w:cs="Arial"/>
                <w:lang w:val="es-EC"/>
              </w:rPr>
              <w:t>0.3</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Secuestrante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Oxigeno</w:t>
            </w:r>
          </w:p>
        </w:tc>
        <w:tc>
          <w:tcPr>
            <w:tcW w:w="3448" w:type="dxa"/>
            <w:vAlign w:val="center"/>
          </w:tcPr>
          <w:p w:rsidR="0000085E" w:rsidRPr="00F374A1" w:rsidRDefault="0000085E" w:rsidP="0000085E">
            <w:pPr>
              <w:rPr>
                <w:rFonts w:ascii="Arial" w:hAnsi="Arial" w:cs="Arial"/>
                <w:lang w:val="es-EC"/>
              </w:rPr>
            </w:pPr>
            <w:r w:rsidRPr="00F374A1">
              <w:rPr>
                <w:rFonts w:ascii="Arial" w:hAnsi="Arial" w:cs="Arial"/>
                <w:lang w:val="es-EC"/>
              </w:rPr>
              <w:t>1 tambor/55galones</w:t>
            </w:r>
          </w:p>
        </w:tc>
        <w:tc>
          <w:tcPr>
            <w:tcW w:w="1329"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2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576"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Anti espumante</w:t>
            </w:r>
          </w:p>
        </w:tc>
        <w:tc>
          <w:tcPr>
            <w:tcW w:w="3448" w:type="dxa"/>
          </w:tcPr>
          <w:p w:rsidR="0000085E" w:rsidRPr="00F374A1" w:rsidRDefault="0000085E" w:rsidP="0000085E">
            <w:pPr>
              <w:jc w:val="both"/>
              <w:rPr>
                <w:rFonts w:ascii="Arial" w:hAnsi="Arial" w:cs="Arial"/>
                <w:lang w:val="es-EC"/>
              </w:rPr>
            </w:pPr>
            <w:r w:rsidRPr="00F374A1">
              <w:rPr>
                <w:rFonts w:ascii="Arial" w:hAnsi="Arial" w:cs="Arial"/>
                <w:lang w:val="es-EC"/>
              </w:rPr>
              <w:t>1 caneca/ 5 galones</w:t>
            </w:r>
          </w:p>
        </w:tc>
        <w:tc>
          <w:tcPr>
            <w:tcW w:w="1329"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23" w:type="dxa"/>
          </w:tcPr>
          <w:p w:rsidR="0000085E" w:rsidRPr="00F374A1" w:rsidRDefault="0000085E" w:rsidP="0000085E">
            <w:pPr>
              <w:jc w:val="right"/>
              <w:rPr>
                <w:rFonts w:ascii="Arial" w:hAnsi="Arial" w:cs="Arial"/>
                <w:lang w:val="es-EC"/>
              </w:rPr>
            </w:pPr>
            <w:r w:rsidRPr="00F374A1">
              <w:rPr>
                <w:rFonts w:ascii="Arial" w:hAnsi="Arial" w:cs="Arial"/>
                <w:lang w:val="es-EC"/>
              </w:rPr>
              <w:t>2</w:t>
            </w:r>
          </w:p>
        </w:tc>
        <w:tc>
          <w:tcPr>
            <w:tcW w:w="576" w:type="dxa"/>
          </w:tcPr>
          <w:p w:rsidR="0000085E" w:rsidRPr="00F374A1" w:rsidRDefault="0000085E" w:rsidP="0000085E">
            <w:pPr>
              <w:jc w:val="right"/>
              <w:rPr>
                <w:rFonts w:ascii="Arial" w:hAnsi="Arial" w:cs="Arial"/>
                <w:lang w:val="es-EC"/>
              </w:rPr>
            </w:pPr>
            <w:r w:rsidRPr="00F374A1">
              <w:rPr>
                <w:rFonts w:ascii="Arial" w:hAnsi="Arial" w:cs="Arial"/>
                <w:lang w:val="es-EC"/>
              </w:rPr>
              <w:t>0.2</w:t>
            </w:r>
          </w:p>
        </w:tc>
      </w:tr>
    </w:tbl>
    <w:p w:rsidR="0000085E" w:rsidRPr="00D24260" w:rsidRDefault="0000085E" w:rsidP="0000085E">
      <w:pPr>
        <w:ind w:left="360"/>
        <w:jc w:val="center"/>
        <w:rPr>
          <w:rFonts w:ascii="Arial" w:hAnsi="Arial" w:cs="Arial"/>
          <w:b/>
          <w:sz w:val="16"/>
          <w:lang w:val="es-EC"/>
        </w:rPr>
      </w:pPr>
      <w:r w:rsidRPr="00D24260">
        <w:rPr>
          <w:rFonts w:ascii="Arial" w:hAnsi="Arial" w:cs="Arial"/>
          <w:b/>
          <w:sz w:val="16"/>
          <w:lang w:val="es-EC"/>
        </w:rPr>
        <w:t>TABLA.20. Componentes de FC utilizados en Procedimiento Dorine 45 ST - 1</w:t>
      </w:r>
    </w:p>
    <w:p w:rsidR="0000085E" w:rsidRPr="00D24260" w:rsidRDefault="0000085E" w:rsidP="0000085E">
      <w:pPr>
        <w:ind w:left="360"/>
        <w:rPr>
          <w:rFonts w:ascii="Arial" w:hAnsi="Arial" w:cs="Arial"/>
          <w:b/>
          <w:sz w:val="16"/>
          <w:lang w:val="es-EC"/>
        </w:rPr>
      </w:pPr>
      <w:r w:rsidRPr="00D24260">
        <w:rPr>
          <w:rFonts w:ascii="Arial" w:hAnsi="Arial" w:cs="Arial"/>
          <w:b/>
          <w:sz w:val="16"/>
          <w:lang w:val="es-EC"/>
        </w:rPr>
        <w:t xml:space="preserve">*Datos obtenidos de empresa proveedora </w:t>
      </w:r>
    </w:p>
    <w:p w:rsidR="0000085E" w:rsidRPr="00F374A1" w:rsidRDefault="0000085E" w:rsidP="0000085E">
      <w:pPr>
        <w:rPr>
          <w:rFonts w:ascii="Arial" w:hAnsi="Arial" w:cs="Arial"/>
          <w:b/>
          <w:i/>
          <w:lang w:val="es-EC"/>
        </w:rPr>
      </w:pP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1985"/>
        <w:gridCol w:w="1275"/>
      </w:tblGrid>
      <w:tr w:rsidR="0000085E" w:rsidRPr="00F374A1">
        <w:trPr>
          <w:trHeight w:val="215"/>
          <w:jc w:val="center"/>
        </w:trPr>
        <w:tc>
          <w:tcPr>
            <w:tcW w:w="2265" w:type="dxa"/>
          </w:tcPr>
          <w:p w:rsidR="0000085E" w:rsidRPr="00F374A1" w:rsidRDefault="0000085E" w:rsidP="0000085E">
            <w:pPr>
              <w:jc w:val="center"/>
              <w:rPr>
                <w:rFonts w:ascii="Arial" w:hAnsi="Arial" w:cs="Arial"/>
                <w:b/>
                <w:lang w:val="es-EC"/>
              </w:rPr>
            </w:pPr>
            <w:r w:rsidRPr="00F374A1">
              <w:rPr>
                <w:rFonts w:ascii="Arial" w:hAnsi="Arial" w:cs="Arial"/>
                <w:b/>
                <w:lang w:val="es-EC"/>
              </w:rPr>
              <w:t>Propiedades</w:t>
            </w:r>
          </w:p>
        </w:tc>
        <w:tc>
          <w:tcPr>
            <w:tcW w:w="1985"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1275"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r>
      <w:tr w:rsidR="0000085E" w:rsidRPr="00F374A1">
        <w:trPr>
          <w:jc w:val="center"/>
        </w:trPr>
        <w:tc>
          <w:tcPr>
            <w:tcW w:w="2265" w:type="dxa"/>
          </w:tcPr>
          <w:p w:rsidR="0000085E" w:rsidRPr="00F374A1" w:rsidRDefault="0000085E" w:rsidP="0000085E">
            <w:pPr>
              <w:rPr>
                <w:rFonts w:ascii="Arial" w:hAnsi="Arial" w:cs="Arial"/>
                <w:b/>
                <w:lang w:val="es-EC"/>
              </w:rPr>
            </w:pPr>
            <w:r w:rsidRPr="00F374A1">
              <w:rPr>
                <w:rFonts w:ascii="Arial" w:hAnsi="Arial" w:cs="Arial"/>
                <w:b/>
                <w:lang w:val="es-EC"/>
              </w:rPr>
              <w:t>Densidad</w:t>
            </w:r>
          </w:p>
        </w:tc>
        <w:tc>
          <w:tcPr>
            <w:tcW w:w="1985" w:type="dxa"/>
          </w:tcPr>
          <w:p w:rsidR="0000085E" w:rsidRPr="00F374A1" w:rsidRDefault="0000085E" w:rsidP="0000085E">
            <w:pPr>
              <w:jc w:val="center"/>
              <w:rPr>
                <w:rFonts w:ascii="Arial" w:hAnsi="Arial" w:cs="Arial"/>
                <w:lang w:val="es-EC"/>
              </w:rPr>
            </w:pPr>
            <w:r w:rsidRPr="00F374A1">
              <w:rPr>
                <w:rFonts w:ascii="Arial" w:hAnsi="Arial" w:cs="Arial"/>
                <w:lang w:val="es-EC"/>
              </w:rPr>
              <w:t>Lbs/gal</w:t>
            </w:r>
          </w:p>
        </w:tc>
        <w:tc>
          <w:tcPr>
            <w:tcW w:w="1275" w:type="dxa"/>
          </w:tcPr>
          <w:p w:rsidR="0000085E" w:rsidRPr="00F374A1" w:rsidRDefault="0000085E" w:rsidP="0000085E">
            <w:pPr>
              <w:jc w:val="center"/>
              <w:rPr>
                <w:rFonts w:ascii="Arial" w:hAnsi="Arial" w:cs="Arial"/>
                <w:lang w:val="es-EC"/>
              </w:rPr>
            </w:pPr>
            <w:r w:rsidRPr="00F374A1">
              <w:rPr>
                <w:rFonts w:ascii="Arial" w:hAnsi="Arial" w:cs="Arial"/>
                <w:lang w:val="es-EC"/>
              </w:rPr>
              <w:t>8.4</w:t>
            </w:r>
          </w:p>
        </w:tc>
      </w:tr>
      <w:tr w:rsidR="0000085E" w:rsidRPr="00F374A1">
        <w:trPr>
          <w:jc w:val="center"/>
        </w:trPr>
        <w:tc>
          <w:tcPr>
            <w:tcW w:w="2265" w:type="dxa"/>
          </w:tcPr>
          <w:p w:rsidR="0000085E" w:rsidRPr="00F374A1" w:rsidRDefault="0000085E" w:rsidP="0000085E">
            <w:pPr>
              <w:rPr>
                <w:rFonts w:ascii="Arial" w:hAnsi="Arial" w:cs="Arial"/>
                <w:b/>
                <w:lang w:val="es-EC"/>
              </w:rPr>
            </w:pPr>
            <w:r w:rsidRPr="00F374A1">
              <w:rPr>
                <w:rFonts w:ascii="Arial" w:hAnsi="Arial" w:cs="Arial"/>
                <w:b/>
                <w:lang w:val="es-EC"/>
              </w:rPr>
              <w:t>pH</w:t>
            </w:r>
          </w:p>
        </w:tc>
        <w:tc>
          <w:tcPr>
            <w:tcW w:w="1985" w:type="dxa"/>
          </w:tcPr>
          <w:p w:rsidR="0000085E" w:rsidRPr="00F374A1" w:rsidRDefault="0000085E" w:rsidP="0000085E">
            <w:pPr>
              <w:jc w:val="center"/>
              <w:rPr>
                <w:rFonts w:ascii="Arial" w:hAnsi="Arial" w:cs="Arial"/>
                <w:lang w:val="es-EC"/>
              </w:rPr>
            </w:pPr>
            <w:r w:rsidRPr="00F374A1">
              <w:rPr>
                <w:rFonts w:ascii="Arial" w:hAnsi="Arial" w:cs="Arial"/>
                <w:lang w:val="es-EC"/>
              </w:rPr>
              <w:t>Adimensional</w:t>
            </w:r>
          </w:p>
        </w:tc>
        <w:tc>
          <w:tcPr>
            <w:tcW w:w="1275" w:type="dxa"/>
          </w:tcPr>
          <w:p w:rsidR="0000085E" w:rsidRPr="00F374A1" w:rsidRDefault="0000085E" w:rsidP="0000085E">
            <w:pPr>
              <w:jc w:val="center"/>
              <w:rPr>
                <w:rFonts w:ascii="Arial" w:hAnsi="Arial" w:cs="Arial"/>
                <w:lang w:val="es-EC"/>
              </w:rPr>
            </w:pPr>
            <w:r w:rsidRPr="00F374A1">
              <w:rPr>
                <w:rFonts w:ascii="Arial" w:hAnsi="Arial" w:cs="Arial"/>
                <w:lang w:val="es-EC"/>
              </w:rPr>
              <w:t>8.0</w:t>
            </w:r>
          </w:p>
        </w:tc>
      </w:tr>
      <w:tr w:rsidR="0000085E" w:rsidRPr="00F374A1">
        <w:trPr>
          <w:jc w:val="center"/>
        </w:trPr>
        <w:tc>
          <w:tcPr>
            <w:tcW w:w="2265" w:type="dxa"/>
          </w:tcPr>
          <w:p w:rsidR="0000085E" w:rsidRPr="00F374A1" w:rsidRDefault="0000085E" w:rsidP="0000085E">
            <w:pPr>
              <w:rPr>
                <w:rFonts w:ascii="Arial" w:hAnsi="Arial" w:cs="Arial"/>
                <w:b/>
                <w:lang w:val="es-EC"/>
              </w:rPr>
            </w:pPr>
            <w:r w:rsidRPr="00F374A1">
              <w:rPr>
                <w:rFonts w:ascii="Arial" w:hAnsi="Arial" w:cs="Arial"/>
                <w:b/>
                <w:lang w:val="es-EC"/>
              </w:rPr>
              <w:t>Viscosidad</w:t>
            </w:r>
          </w:p>
        </w:tc>
        <w:tc>
          <w:tcPr>
            <w:tcW w:w="1985" w:type="dxa"/>
          </w:tcPr>
          <w:p w:rsidR="0000085E" w:rsidRPr="00F374A1" w:rsidRDefault="0000085E" w:rsidP="0000085E">
            <w:pPr>
              <w:jc w:val="center"/>
              <w:rPr>
                <w:rFonts w:ascii="Arial" w:hAnsi="Arial" w:cs="Arial"/>
                <w:lang w:val="es-EC"/>
              </w:rPr>
            </w:pPr>
            <w:r w:rsidRPr="00F374A1">
              <w:rPr>
                <w:rFonts w:ascii="Arial" w:hAnsi="Arial" w:cs="Arial"/>
                <w:lang w:val="es-EC"/>
              </w:rPr>
              <w:t>Sec/qt</w:t>
            </w:r>
          </w:p>
        </w:tc>
        <w:tc>
          <w:tcPr>
            <w:tcW w:w="1275" w:type="dxa"/>
          </w:tcPr>
          <w:p w:rsidR="0000085E" w:rsidRPr="00F374A1" w:rsidRDefault="0000085E" w:rsidP="0000085E">
            <w:pPr>
              <w:jc w:val="center"/>
              <w:rPr>
                <w:rFonts w:ascii="Arial" w:hAnsi="Arial" w:cs="Arial"/>
                <w:lang w:val="es-EC"/>
              </w:rPr>
            </w:pPr>
            <w:r w:rsidRPr="00F374A1">
              <w:rPr>
                <w:rFonts w:ascii="Arial" w:hAnsi="Arial" w:cs="Arial"/>
                <w:lang w:val="es-EC"/>
              </w:rPr>
              <w:t>26</w:t>
            </w:r>
          </w:p>
        </w:tc>
      </w:tr>
      <w:tr w:rsidR="0000085E" w:rsidRPr="00F374A1">
        <w:trPr>
          <w:jc w:val="center"/>
        </w:trPr>
        <w:tc>
          <w:tcPr>
            <w:tcW w:w="2265" w:type="dxa"/>
          </w:tcPr>
          <w:p w:rsidR="0000085E" w:rsidRPr="00F374A1" w:rsidRDefault="0000085E" w:rsidP="0000085E">
            <w:pPr>
              <w:rPr>
                <w:rFonts w:ascii="Arial" w:hAnsi="Arial" w:cs="Arial"/>
                <w:b/>
                <w:lang w:val="es-EC"/>
              </w:rPr>
            </w:pPr>
            <w:r w:rsidRPr="00F374A1">
              <w:rPr>
                <w:rFonts w:ascii="Arial" w:hAnsi="Arial" w:cs="Arial"/>
                <w:b/>
                <w:lang w:val="es-EC"/>
              </w:rPr>
              <w:t>Cloruros</w:t>
            </w:r>
          </w:p>
        </w:tc>
        <w:tc>
          <w:tcPr>
            <w:tcW w:w="1985" w:type="dxa"/>
          </w:tcPr>
          <w:p w:rsidR="0000085E" w:rsidRPr="00F374A1" w:rsidRDefault="0000085E" w:rsidP="0000085E">
            <w:pPr>
              <w:jc w:val="center"/>
              <w:rPr>
                <w:rFonts w:ascii="Arial" w:hAnsi="Arial" w:cs="Arial"/>
                <w:lang w:val="es-EC"/>
              </w:rPr>
            </w:pPr>
            <w:r w:rsidRPr="00F374A1">
              <w:rPr>
                <w:rFonts w:ascii="Arial" w:hAnsi="Arial" w:cs="Arial"/>
                <w:lang w:val="es-EC"/>
              </w:rPr>
              <w:t>Mg/l</w:t>
            </w:r>
          </w:p>
        </w:tc>
        <w:tc>
          <w:tcPr>
            <w:tcW w:w="1275" w:type="dxa"/>
          </w:tcPr>
          <w:p w:rsidR="0000085E" w:rsidRPr="00F374A1" w:rsidRDefault="0000085E" w:rsidP="0000085E">
            <w:pPr>
              <w:jc w:val="center"/>
              <w:rPr>
                <w:rFonts w:ascii="Arial" w:hAnsi="Arial" w:cs="Arial"/>
                <w:lang w:val="es-EC"/>
              </w:rPr>
            </w:pPr>
            <w:r w:rsidRPr="00F374A1">
              <w:rPr>
                <w:rFonts w:ascii="Arial" w:hAnsi="Arial" w:cs="Arial"/>
                <w:lang w:val="es-EC"/>
              </w:rPr>
              <w:t>2500</w:t>
            </w:r>
          </w:p>
        </w:tc>
      </w:tr>
      <w:tr w:rsidR="0000085E" w:rsidRPr="00F374A1">
        <w:trPr>
          <w:jc w:val="center"/>
        </w:trPr>
        <w:tc>
          <w:tcPr>
            <w:tcW w:w="2265" w:type="dxa"/>
          </w:tcPr>
          <w:p w:rsidR="0000085E" w:rsidRPr="00F374A1" w:rsidRDefault="0000085E" w:rsidP="0000085E">
            <w:pPr>
              <w:rPr>
                <w:rFonts w:ascii="Arial" w:hAnsi="Arial" w:cs="Arial"/>
                <w:b/>
                <w:lang w:val="es-EC"/>
              </w:rPr>
            </w:pPr>
            <w:r w:rsidRPr="00F374A1">
              <w:rPr>
                <w:rFonts w:ascii="Arial" w:hAnsi="Arial" w:cs="Arial"/>
                <w:b/>
                <w:lang w:val="es-EC"/>
              </w:rPr>
              <w:t>Turbidez</w:t>
            </w:r>
          </w:p>
        </w:tc>
        <w:tc>
          <w:tcPr>
            <w:tcW w:w="1985" w:type="dxa"/>
          </w:tcPr>
          <w:p w:rsidR="0000085E" w:rsidRPr="00F374A1" w:rsidRDefault="0000085E" w:rsidP="0000085E">
            <w:pPr>
              <w:jc w:val="center"/>
              <w:rPr>
                <w:rFonts w:ascii="Arial" w:hAnsi="Arial" w:cs="Arial"/>
                <w:lang w:val="es-EC"/>
              </w:rPr>
            </w:pPr>
            <w:r w:rsidRPr="00F374A1">
              <w:rPr>
                <w:rFonts w:ascii="Arial" w:hAnsi="Arial" w:cs="Arial"/>
                <w:lang w:val="es-EC"/>
              </w:rPr>
              <w:t>NTU</w:t>
            </w:r>
          </w:p>
        </w:tc>
        <w:tc>
          <w:tcPr>
            <w:tcW w:w="1275" w:type="dxa"/>
          </w:tcPr>
          <w:p w:rsidR="0000085E" w:rsidRPr="00F374A1" w:rsidRDefault="0000085E" w:rsidP="0000085E">
            <w:pPr>
              <w:jc w:val="center"/>
              <w:rPr>
                <w:rFonts w:ascii="Arial" w:hAnsi="Arial" w:cs="Arial"/>
                <w:lang w:val="es-EC"/>
              </w:rPr>
            </w:pPr>
            <w:r w:rsidRPr="00F374A1">
              <w:rPr>
                <w:rFonts w:ascii="Arial" w:hAnsi="Arial" w:cs="Arial"/>
                <w:lang w:val="es-EC"/>
              </w:rPr>
              <w:t>80.5</w:t>
            </w:r>
          </w:p>
        </w:tc>
      </w:tr>
    </w:tbl>
    <w:p w:rsidR="0000085E" w:rsidRPr="00D24260" w:rsidRDefault="0000085E" w:rsidP="0000085E">
      <w:pPr>
        <w:ind w:left="360"/>
        <w:jc w:val="center"/>
        <w:rPr>
          <w:rFonts w:ascii="Arial" w:hAnsi="Arial" w:cs="Arial"/>
          <w:b/>
          <w:sz w:val="16"/>
          <w:lang w:val="es-EC"/>
        </w:rPr>
      </w:pPr>
      <w:r w:rsidRPr="00D24260">
        <w:rPr>
          <w:rFonts w:ascii="Arial" w:hAnsi="Arial" w:cs="Arial"/>
          <w:b/>
          <w:sz w:val="16"/>
          <w:lang w:val="es-EC"/>
        </w:rPr>
        <w:t>TABLA. 21. Propiedades del Fluido Dorine 45 ST - 1</w:t>
      </w:r>
      <w:r w:rsidRPr="00D24260">
        <w:rPr>
          <w:rFonts w:ascii="Arial" w:hAnsi="Arial" w:cs="Arial"/>
          <w:b/>
          <w:sz w:val="16"/>
          <w:lang w:val="es-EC"/>
        </w:rPr>
        <w:br/>
        <w:t>*Datos obtenidos de empresa proveedora</w:t>
      </w:r>
    </w:p>
    <w:p w:rsidR="0000085E" w:rsidRPr="00F374A1" w:rsidRDefault="0000085E" w:rsidP="0000085E">
      <w:pPr>
        <w:ind w:left="360"/>
        <w:jc w:val="center"/>
        <w:rPr>
          <w:rFonts w:ascii="Arial" w:hAnsi="Arial" w:cs="Arial"/>
          <w:b/>
          <w:i/>
          <w:lang w:val="es-EC"/>
        </w:rPr>
      </w:pPr>
    </w:p>
    <w:p w:rsidR="0000085E" w:rsidRPr="00F374A1" w:rsidRDefault="0000085E" w:rsidP="0000085E">
      <w:pPr>
        <w:numPr>
          <w:ilvl w:val="2"/>
          <w:numId w:val="47"/>
        </w:numPr>
        <w:tabs>
          <w:tab w:val="clear" w:pos="720"/>
        </w:tabs>
        <w:ind w:left="1701"/>
        <w:jc w:val="both"/>
        <w:rPr>
          <w:rFonts w:ascii="Arial" w:hAnsi="Arial" w:cs="Arial"/>
          <w:b/>
          <w:lang w:val="es-EC"/>
        </w:rPr>
      </w:pPr>
      <w:r w:rsidRPr="00F374A1">
        <w:rPr>
          <w:rFonts w:ascii="Arial" w:hAnsi="Arial" w:cs="Arial"/>
          <w:b/>
          <w:lang w:val="es-EC"/>
        </w:rPr>
        <w:t>Dorine 53</w:t>
      </w:r>
    </w:p>
    <w:p w:rsidR="0000085E" w:rsidRPr="00F374A1" w:rsidRDefault="0000085E" w:rsidP="0000085E">
      <w:pPr>
        <w:jc w:val="both"/>
        <w:rPr>
          <w:rFonts w:ascii="Arial" w:hAnsi="Arial" w:cs="Arial"/>
          <w:b/>
          <w:lang w:val="es-EC"/>
        </w:rPr>
      </w:pPr>
    </w:p>
    <w:p w:rsidR="0000085E" w:rsidRPr="00F374A1" w:rsidRDefault="0000085E" w:rsidP="0000085E">
      <w:pPr>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El pozo Dorine 53 es un pozo de desarrollo localizado aproximadamente a 450 metros al sureste del pozo Dorine 3, 350 metros al sur del Dorine 44 y 250 metros al norte del Dorine 41, productores del yacimiento M1. El pozo Dorine 53 fue completado en el yacimiento M1 y tiene una desviación máxima de 36.48° a 4,118’ MD / 3,582.14’ TVD.</w:t>
      </w:r>
    </w:p>
    <w:p w:rsidR="0000085E" w:rsidRPr="00F374A1" w:rsidRDefault="0000085E" w:rsidP="0000085E">
      <w:pPr>
        <w:jc w:val="both"/>
        <w:rPr>
          <w:rFonts w:ascii="Arial" w:hAnsi="Arial" w:cs="Arial"/>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1"/>
        <w:gridCol w:w="3906"/>
      </w:tblGrid>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 Bls/psi: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0.032</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Permeabilidad, md:</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7,650</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Permeabilidad vertical</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50.0</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Daño total (pseudo skin-radial)</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8.95</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Daño verdadero de formación</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1.30</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Daño por penetración parcial</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7.65</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IP a petróleo, (de eval. de presión), BPPD/psi: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11.30</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PSIUD, psig:</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1,931</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Datum, psig:</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1,987</w:t>
            </w:r>
          </w:p>
        </w:tc>
      </w:tr>
      <w:tr w:rsidR="0000085E" w:rsidRPr="00F374A1">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Penetración Parcial</w:t>
            </w:r>
          </w:p>
          <w:p w:rsidR="0000085E" w:rsidRPr="00F374A1" w:rsidRDefault="0000085E" w:rsidP="0000085E">
            <w:pPr>
              <w:jc w:val="both"/>
              <w:rPr>
                <w:rFonts w:ascii="Arial" w:hAnsi="Arial" w:cs="Arial"/>
                <w:lang w:val="es-EC"/>
              </w:rPr>
            </w:pPr>
            <w:r w:rsidRPr="00F374A1">
              <w:rPr>
                <w:rFonts w:ascii="Arial" w:hAnsi="Arial" w:cs="Arial"/>
                <w:lang w:val="es-EC"/>
              </w:rPr>
              <w:t>Compresibilidad constante</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22. Resultado del Análisis de Restauración de Presión Dorine 53</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el reporte de Prueba de Restauracion de Presion del  Pozo</w:t>
      </w:r>
    </w:p>
    <w:p w:rsidR="0000085E" w:rsidRPr="00F374A1" w:rsidRDefault="0000085E" w:rsidP="0000085E">
      <w:pPr>
        <w:rPr>
          <w:rFonts w:ascii="Arial" w:hAnsi="Arial" w:cs="Arial"/>
          <w:b/>
          <w:sz w:val="16"/>
          <w:lang w:val="es-EC"/>
        </w:rPr>
      </w:pPr>
    </w:p>
    <w:p w:rsidR="0000085E" w:rsidRPr="00F374A1" w:rsidRDefault="0000085E" w:rsidP="0000085E">
      <w:pPr>
        <w:rPr>
          <w:rFonts w:ascii="Arial" w:hAnsi="Arial" w:cs="Arial"/>
          <w:b/>
          <w:sz w:val="16"/>
          <w:lang w:val="es-EC"/>
        </w:rPr>
      </w:pPr>
    </w:p>
    <w:p w:rsidR="0000085E" w:rsidRPr="00F374A1" w:rsidRDefault="0000085E" w:rsidP="0000085E">
      <w:pPr>
        <w:rPr>
          <w:rFonts w:ascii="Arial" w:hAnsi="Arial" w:cs="Arial"/>
          <w:b/>
          <w:sz w:val="16"/>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54"/>
        <w:gridCol w:w="1036"/>
        <w:gridCol w:w="910"/>
        <w:gridCol w:w="1053"/>
        <w:gridCol w:w="1016"/>
        <w:gridCol w:w="1025"/>
        <w:gridCol w:w="855"/>
        <w:gridCol w:w="1038"/>
      </w:tblGrid>
      <w:tr w:rsidR="0000085E" w:rsidRPr="0000085E" w:rsidTr="0000085E">
        <w:trPr>
          <w:trHeight w:val="372"/>
          <w:jc w:val="center"/>
        </w:trPr>
        <w:tc>
          <w:tcPr>
            <w:tcW w:w="1629"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FECHA</w:t>
            </w:r>
          </w:p>
        </w:tc>
        <w:tc>
          <w:tcPr>
            <w:tcW w:w="106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BFPD</w:t>
            </w:r>
          </w:p>
        </w:tc>
        <w:tc>
          <w:tcPr>
            <w:tcW w:w="91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BOPD</w:t>
            </w:r>
          </w:p>
        </w:tc>
        <w:tc>
          <w:tcPr>
            <w:tcW w:w="1068"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BWPD</w:t>
            </w:r>
          </w:p>
        </w:tc>
        <w:tc>
          <w:tcPr>
            <w:tcW w:w="1051"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BSW %</w:t>
            </w:r>
          </w:p>
        </w:tc>
        <w:tc>
          <w:tcPr>
            <w:tcW w:w="1055"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BHP</w:t>
            </w:r>
          </w:p>
        </w:tc>
        <w:tc>
          <w:tcPr>
            <w:tcW w:w="88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API</w:t>
            </w:r>
          </w:p>
        </w:tc>
        <w:tc>
          <w:tcPr>
            <w:tcW w:w="1061"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FREQ</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01-Oct-2004</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827</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781</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45</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5,5</w:t>
            </w:r>
          </w:p>
        </w:tc>
        <w:tc>
          <w:tcPr>
            <w:tcW w:w="1055" w:type="dxa"/>
          </w:tcPr>
          <w:p w:rsidR="0000085E" w:rsidRPr="0000085E" w:rsidRDefault="0000085E" w:rsidP="0000085E">
            <w:pPr>
              <w:jc w:val="center"/>
              <w:rPr>
                <w:rFonts w:ascii="Arial" w:hAnsi="Arial" w:cs="Arial"/>
                <w:lang w:val="es-EC"/>
              </w:rPr>
            </w:pP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22.8</w:t>
            </w:r>
          </w:p>
        </w:tc>
        <w:tc>
          <w:tcPr>
            <w:tcW w:w="1061" w:type="dxa"/>
          </w:tcPr>
          <w:p w:rsidR="0000085E" w:rsidRPr="0000085E" w:rsidRDefault="0000085E" w:rsidP="0000085E">
            <w:pPr>
              <w:rPr>
                <w:rFonts w:ascii="Arial" w:hAnsi="Arial" w:cs="Arial"/>
                <w:lang w:val="es-EC"/>
              </w:rPr>
            </w:pP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17-Jul-2005</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2,890</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1,607</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1,283</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44.4</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1,289</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22.1</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51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27-Jun-2006</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4,118</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1,573</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2,545</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61.8</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1,448</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22.0</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58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30-Mar-2006</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4,196</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1,175</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3,021</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72.0</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1,224</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22.3</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59 Hz</w:t>
            </w:r>
          </w:p>
        </w:tc>
      </w:tr>
      <w:tr w:rsidR="0000085E" w:rsidRPr="0000085E" w:rsidTr="0000085E">
        <w:trPr>
          <w:jc w:val="center"/>
        </w:trPr>
        <w:tc>
          <w:tcPr>
            <w:tcW w:w="1629" w:type="dxa"/>
          </w:tcPr>
          <w:p w:rsidR="0000085E" w:rsidRPr="0000085E" w:rsidRDefault="0000085E" w:rsidP="0000085E">
            <w:pPr>
              <w:jc w:val="center"/>
              <w:rPr>
                <w:rFonts w:ascii="Arial" w:hAnsi="Arial" w:cs="Arial"/>
                <w:b/>
                <w:lang w:val="es-EC"/>
              </w:rPr>
            </w:pPr>
            <w:r w:rsidRPr="0000085E">
              <w:rPr>
                <w:rFonts w:ascii="Arial" w:hAnsi="Arial" w:cs="Arial"/>
                <w:b/>
                <w:lang w:val="es-EC"/>
              </w:rPr>
              <w:t>20-May-2007</w:t>
            </w:r>
          </w:p>
        </w:tc>
        <w:tc>
          <w:tcPr>
            <w:tcW w:w="1060" w:type="dxa"/>
          </w:tcPr>
          <w:p w:rsidR="0000085E" w:rsidRPr="0000085E" w:rsidRDefault="0000085E" w:rsidP="0000085E">
            <w:pPr>
              <w:jc w:val="center"/>
              <w:rPr>
                <w:rFonts w:ascii="Arial" w:hAnsi="Arial" w:cs="Arial"/>
                <w:lang w:val="es-EC"/>
              </w:rPr>
            </w:pPr>
            <w:r w:rsidRPr="0000085E">
              <w:rPr>
                <w:rFonts w:ascii="Arial" w:hAnsi="Arial" w:cs="Arial"/>
                <w:lang w:val="es-EC"/>
              </w:rPr>
              <w:t>4,237</w:t>
            </w:r>
          </w:p>
        </w:tc>
        <w:tc>
          <w:tcPr>
            <w:tcW w:w="910" w:type="dxa"/>
          </w:tcPr>
          <w:p w:rsidR="0000085E" w:rsidRPr="0000085E" w:rsidRDefault="0000085E" w:rsidP="0000085E">
            <w:pPr>
              <w:jc w:val="center"/>
              <w:rPr>
                <w:rFonts w:ascii="Arial" w:hAnsi="Arial" w:cs="Arial"/>
                <w:lang w:val="es-EC"/>
              </w:rPr>
            </w:pPr>
            <w:r w:rsidRPr="0000085E">
              <w:rPr>
                <w:rFonts w:ascii="Arial" w:hAnsi="Arial" w:cs="Arial"/>
                <w:lang w:val="es-EC"/>
              </w:rPr>
              <w:t>1,178</w:t>
            </w:r>
          </w:p>
        </w:tc>
        <w:tc>
          <w:tcPr>
            <w:tcW w:w="1068" w:type="dxa"/>
          </w:tcPr>
          <w:p w:rsidR="0000085E" w:rsidRPr="0000085E" w:rsidRDefault="0000085E" w:rsidP="0000085E">
            <w:pPr>
              <w:jc w:val="center"/>
              <w:rPr>
                <w:rFonts w:ascii="Arial" w:hAnsi="Arial" w:cs="Arial"/>
                <w:lang w:val="es-EC"/>
              </w:rPr>
            </w:pPr>
            <w:r w:rsidRPr="0000085E">
              <w:rPr>
                <w:rFonts w:ascii="Arial" w:hAnsi="Arial" w:cs="Arial"/>
                <w:lang w:val="es-EC"/>
              </w:rPr>
              <w:t>3,059</w:t>
            </w:r>
          </w:p>
        </w:tc>
        <w:tc>
          <w:tcPr>
            <w:tcW w:w="1051" w:type="dxa"/>
          </w:tcPr>
          <w:p w:rsidR="0000085E" w:rsidRPr="0000085E" w:rsidRDefault="0000085E" w:rsidP="0000085E">
            <w:pPr>
              <w:jc w:val="center"/>
              <w:rPr>
                <w:rFonts w:ascii="Arial" w:hAnsi="Arial" w:cs="Arial"/>
                <w:lang w:val="es-EC"/>
              </w:rPr>
            </w:pPr>
            <w:r w:rsidRPr="0000085E">
              <w:rPr>
                <w:rFonts w:ascii="Arial" w:hAnsi="Arial" w:cs="Arial"/>
                <w:lang w:val="es-EC"/>
              </w:rPr>
              <w:t>72,2</w:t>
            </w:r>
          </w:p>
        </w:tc>
        <w:tc>
          <w:tcPr>
            <w:tcW w:w="1055" w:type="dxa"/>
          </w:tcPr>
          <w:p w:rsidR="0000085E" w:rsidRPr="0000085E" w:rsidRDefault="0000085E" w:rsidP="0000085E">
            <w:pPr>
              <w:jc w:val="center"/>
              <w:rPr>
                <w:rFonts w:ascii="Arial" w:hAnsi="Arial" w:cs="Arial"/>
                <w:lang w:val="es-EC"/>
              </w:rPr>
            </w:pPr>
            <w:r w:rsidRPr="0000085E">
              <w:rPr>
                <w:rFonts w:ascii="Arial" w:hAnsi="Arial" w:cs="Arial"/>
                <w:lang w:val="es-EC"/>
              </w:rPr>
              <w:t>1,372</w:t>
            </w:r>
          </w:p>
        </w:tc>
        <w:tc>
          <w:tcPr>
            <w:tcW w:w="880" w:type="dxa"/>
          </w:tcPr>
          <w:p w:rsidR="0000085E" w:rsidRPr="0000085E" w:rsidRDefault="0000085E" w:rsidP="0000085E">
            <w:pPr>
              <w:jc w:val="center"/>
              <w:rPr>
                <w:rFonts w:ascii="Arial" w:hAnsi="Arial" w:cs="Arial"/>
                <w:lang w:val="es-EC"/>
              </w:rPr>
            </w:pPr>
            <w:r w:rsidRPr="0000085E">
              <w:rPr>
                <w:rFonts w:ascii="Arial" w:hAnsi="Arial" w:cs="Arial"/>
                <w:lang w:val="es-EC"/>
              </w:rPr>
              <w:t>22.2</w:t>
            </w:r>
          </w:p>
        </w:tc>
        <w:tc>
          <w:tcPr>
            <w:tcW w:w="1061" w:type="dxa"/>
          </w:tcPr>
          <w:p w:rsidR="0000085E" w:rsidRPr="0000085E" w:rsidRDefault="0000085E" w:rsidP="0000085E">
            <w:pPr>
              <w:jc w:val="center"/>
              <w:rPr>
                <w:rFonts w:ascii="Arial" w:hAnsi="Arial" w:cs="Arial"/>
                <w:lang w:val="es-EC"/>
              </w:rPr>
            </w:pPr>
            <w:r w:rsidRPr="0000085E">
              <w:rPr>
                <w:rFonts w:ascii="Arial" w:hAnsi="Arial" w:cs="Arial"/>
                <w:lang w:val="es-EC"/>
              </w:rPr>
              <w:t>59 Hz</w:t>
            </w:r>
          </w:p>
        </w:tc>
      </w:tr>
    </w:tbl>
    <w:p w:rsidR="0000085E" w:rsidRPr="00D24260" w:rsidRDefault="0000085E" w:rsidP="0000085E">
      <w:pPr>
        <w:jc w:val="center"/>
        <w:rPr>
          <w:rFonts w:ascii="Arial" w:hAnsi="Arial" w:cs="Arial"/>
          <w:sz w:val="16"/>
          <w:lang w:val="es-EC"/>
        </w:rPr>
      </w:pPr>
      <w:r w:rsidRPr="00D24260">
        <w:rPr>
          <w:rFonts w:ascii="Arial" w:hAnsi="Arial" w:cs="Arial"/>
          <w:b/>
          <w:sz w:val="16"/>
          <w:lang w:val="es-EC"/>
        </w:rPr>
        <w:t>TABLA. 23. Historial de Producción de Dorine 53</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Pr="00F374A1" w:rsidRDefault="0000085E" w:rsidP="0000085E">
      <w:pPr>
        <w:jc w:val="both"/>
        <w:rPr>
          <w:rFonts w:ascii="Arial" w:hAnsi="Arial" w:cs="Arial"/>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5"/>
        <w:gridCol w:w="4912"/>
      </w:tblGrid>
      <w:tr w:rsidR="0000085E" w:rsidRPr="00F374A1" w:rsidTr="00ED2009">
        <w:tc>
          <w:tcPr>
            <w:tcW w:w="3657"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Petróleo:</w:t>
            </w:r>
          </w:p>
        </w:tc>
        <w:tc>
          <w:tcPr>
            <w:tcW w:w="5057" w:type="dxa"/>
          </w:tcPr>
          <w:p w:rsidR="0000085E" w:rsidRPr="00F374A1" w:rsidRDefault="0000085E" w:rsidP="00ED2009">
            <w:pPr>
              <w:jc w:val="right"/>
              <w:rPr>
                <w:rFonts w:ascii="Arial" w:hAnsi="Arial" w:cs="Arial"/>
                <w:lang w:val="es-EC"/>
              </w:rPr>
            </w:pPr>
            <w:r w:rsidRPr="00F374A1">
              <w:rPr>
                <w:rFonts w:ascii="Arial" w:hAnsi="Arial"/>
                <w:color w:val="000000"/>
              </w:rPr>
              <w:t xml:space="preserve">1,334,817     </w:t>
            </w:r>
            <w:r w:rsidRPr="00F374A1">
              <w:rPr>
                <w:rFonts w:ascii="Arial" w:hAnsi="Arial" w:cs="Arial"/>
              </w:rPr>
              <w:t xml:space="preserve"> </w:t>
            </w:r>
            <w:r w:rsidRPr="00F374A1">
              <w:rPr>
                <w:rFonts w:ascii="Arial" w:hAnsi="Arial"/>
                <w:color w:val="000000"/>
              </w:rPr>
              <w:t>bbls (as May 31st, 2007)</w:t>
            </w:r>
          </w:p>
        </w:tc>
      </w:tr>
      <w:tr w:rsidR="0000085E" w:rsidRPr="00F374A1" w:rsidTr="00ED2009">
        <w:tc>
          <w:tcPr>
            <w:tcW w:w="3657"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w:t>
            </w:r>
            <w:r w:rsidRPr="00F374A1">
              <w:rPr>
                <w:rFonts w:ascii="Arial" w:hAnsi="Arial"/>
                <w:b/>
                <w:color w:val="000000"/>
                <w:lang w:val="es-EC"/>
              </w:rPr>
              <w:t>Agua</w:t>
            </w:r>
            <w:r w:rsidRPr="00F374A1">
              <w:rPr>
                <w:rFonts w:ascii="Arial" w:hAnsi="Arial"/>
                <w:b/>
                <w:color w:val="000000"/>
              </w:rPr>
              <w:t>:</w:t>
            </w:r>
          </w:p>
        </w:tc>
        <w:tc>
          <w:tcPr>
            <w:tcW w:w="5057" w:type="dxa"/>
          </w:tcPr>
          <w:p w:rsidR="0000085E" w:rsidRPr="00F374A1" w:rsidRDefault="0000085E" w:rsidP="00ED2009">
            <w:pPr>
              <w:jc w:val="right"/>
              <w:rPr>
                <w:rFonts w:ascii="Arial" w:hAnsi="Arial" w:cs="Arial"/>
                <w:lang w:val="es-EC"/>
              </w:rPr>
            </w:pPr>
            <w:r w:rsidRPr="00F374A1">
              <w:rPr>
                <w:rFonts w:ascii="Arial" w:hAnsi="Arial"/>
                <w:color w:val="000000"/>
              </w:rPr>
              <w:t xml:space="preserve">1,849,978    </w:t>
            </w:r>
            <w:r w:rsidRPr="00F374A1">
              <w:rPr>
                <w:rFonts w:ascii="Arial" w:hAnsi="Arial" w:cs="Arial"/>
              </w:rPr>
              <w:t xml:space="preserve"> </w:t>
            </w:r>
            <w:r w:rsidRPr="00F374A1">
              <w:rPr>
                <w:rFonts w:ascii="Arial" w:hAnsi="Arial"/>
                <w:color w:val="000000"/>
              </w:rPr>
              <w:t>bbls (as May 31st, 2007)</w:t>
            </w:r>
          </w:p>
        </w:tc>
      </w:tr>
      <w:tr w:rsidR="0000085E" w:rsidRPr="00F374A1" w:rsidTr="00ED2009">
        <w:tc>
          <w:tcPr>
            <w:tcW w:w="3657"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Gas:</w:t>
            </w:r>
          </w:p>
        </w:tc>
        <w:tc>
          <w:tcPr>
            <w:tcW w:w="5057" w:type="dxa"/>
          </w:tcPr>
          <w:p w:rsidR="0000085E" w:rsidRPr="00F374A1" w:rsidRDefault="0000085E" w:rsidP="00ED2009">
            <w:pPr>
              <w:jc w:val="right"/>
              <w:rPr>
                <w:rFonts w:ascii="Arial" w:hAnsi="Arial" w:cs="Arial"/>
                <w:lang w:val="es-EC"/>
              </w:rPr>
            </w:pPr>
            <w:r w:rsidRPr="00F374A1">
              <w:rPr>
                <w:rFonts w:ascii="Arial" w:hAnsi="Arial"/>
                <w:color w:val="000000"/>
              </w:rPr>
              <w:t>183,285       MSCF (as May 31st, 2007)</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24. Producción Acumulada de Dorine 53</w:t>
      </w:r>
    </w:p>
    <w:p w:rsidR="0000085E" w:rsidRPr="00F374A1" w:rsidRDefault="0000085E" w:rsidP="0000085E">
      <w:pPr>
        <w:rPr>
          <w:rFonts w:ascii="Arial" w:hAnsi="Arial" w:cs="Arial"/>
          <w:lang w:val="es-EC"/>
        </w:rPr>
      </w:pPr>
      <w:r w:rsidRPr="00D24260">
        <w:rPr>
          <w:rFonts w:ascii="Arial" w:hAnsi="Arial" w:cs="Arial"/>
          <w:b/>
          <w:sz w:val="16"/>
          <w:lang w:val="es-EC"/>
        </w:rPr>
        <w:t>*Datos obtenidos de la empresa Andespetroleum</w:t>
      </w:r>
    </w:p>
    <w:p w:rsidR="0000085E" w:rsidRPr="00F374A1" w:rsidRDefault="0000085E" w:rsidP="0000085E">
      <w:pPr>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La completación inicial se realizó en septiembre del año 2004 con la limpieza del pozo, seguido por la perforación del intervalo 8886’ – 8900’ de la arenisca M1. Se corrió el Gravel Pack y la completación de bomba jet. Después se retiró la completación de bomba jet y se corrió la BES Centrilift GC 4100 / 117 etapas / 304 HP).</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En junio 26 del año 2007 el pozo se apago debido a una sobre corriente. Se reviso el equipo BES y las fases no estaban balanceadas, además se encontró bajo aislamiento. Aparte se registraron varios apagones, es importante entender que varios encendidos afectan la vida de corrida del equipo, también se debe considerar efectos de deterioro por la producción de arena.</w:t>
      </w:r>
    </w:p>
    <w:p w:rsidR="0000085E" w:rsidRPr="00F374A1" w:rsidRDefault="0000085E" w:rsidP="0000085E">
      <w:pPr>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Se determinó la necesidad de retirar el equipo y sustituirlo con un equipo nuevo BES Centrilift, Centurión 538 P-47 /  125 etapas / 380 HP con un cable capilar para así continuar la recuperación de reservas remanentes. </w:t>
      </w:r>
    </w:p>
    <w:p w:rsidR="0000085E" w:rsidRPr="00F374A1" w:rsidRDefault="0000085E" w:rsidP="0000085E">
      <w:pPr>
        <w:spacing w:line="480" w:lineRule="auto"/>
        <w:ind w:left="1701"/>
        <w:jc w:val="both"/>
        <w:rPr>
          <w:rFonts w:ascii="Arial" w:hAnsi="Arial" w:cs="Arial"/>
          <w:lang w:val="es-EC"/>
        </w:rPr>
      </w:pPr>
    </w:p>
    <w:p w:rsidR="00843EBD" w:rsidRDefault="0000085E" w:rsidP="00843EBD">
      <w:pPr>
        <w:spacing w:line="480" w:lineRule="auto"/>
        <w:ind w:left="1701"/>
        <w:jc w:val="both"/>
        <w:rPr>
          <w:rFonts w:ascii="Arial" w:hAnsi="Arial" w:cs="Arial"/>
          <w:lang w:val="es-EC"/>
        </w:rPr>
      </w:pPr>
      <w:r w:rsidRPr="00F374A1">
        <w:rPr>
          <w:rFonts w:ascii="Arial" w:hAnsi="Arial" w:cs="Arial"/>
          <w:lang w:val="es-EC"/>
        </w:rPr>
        <w:t>La producción esperada después de el trabajo de re-acondicionamiento fue de 4,200 BFPD a un corte de agua de 72%, el cual produce 1170 BOPD a 52 Hz. (tasa 2000 bopd).</w:t>
      </w:r>
      <w:r w:rsidR="00843EBD" w:rsidRPr="00843EBD">
        <w:rPr>
          <w:rFonts w:ascii="Arial" w:hAnsi="Arial" w:cs="Arial"/>
          <w:lang w:val="es-EC"/>
        </w:rPr>
        <w:t xml:space="preserve"> </w:t>
      </w:r>
    </w:p>
    <w:tbl>
      <w:tblPr>
        <w:tblpPr w:leftFromText="141" w:rightFromText="141" w:vertAnchor="page" w:horzAnchor="margin" w:tblpY="7291"/>
        <w:tblW w:w="8606" w:type="dxa"/>
        <w:tblCellMar>
          <w:left w:w="70" w:type="dxa"/>
          <w:right w:w="70" w:type="dxa"/>
        </w:tblCellMar>
        <w:tblLook w:val="0000"/>
      </w:tblPr>
      <w:tblGrid>
        <w:gridCol w:w="720"/>
        <w:gridCol w:w="394"/>
        <w:gridCol w:w="363"/>
        <w:gridCol w:w="449"/>
        <w:gridCol w:w="585"/>
        <w:gridCol w:w="1292"/>
        <w:gridCol w:w="652"/>
        <w:gridCol w:w="393"/>
        <w:gridCol w:w="394"/>
        <w:gridCol w:w="3364"/>
      </w:tblGrid>
      <w:tr w:rsidR="00843EBD" w:rsidRPr="00D24260" w:rsidTr="00843EBD">
        <w:trPr>
          <w:trHeight w:val="1198"/>
        </w:trPr>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CAMPO</w:t>
            </w:r>
          </w:p>
        </w:tc>
        <w:tc>
          <w:tcPr>
            <w:tcW w:w="394"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POZO</w:t>
            </w:r>
          </w:p>
        </w:tc>
        <w:tc>
          <w:tcPr>
            <w:tcW w:w="36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Arena</w:t>
            </w:r>
          </w:p>
        </w:tc>
        <w:tc>
          <w:tcPr>
            <w:tcW w:w="449"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Workover</w:t>
            </w:r>
          </w:p>
        </w:tc>
        <w:tc>
          <w:tcPr>
            <w:tcW w:w="585"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Fecha</w:t>
            </w:r>
          </w:p>
        </w:tc>
        <w:tc>
          <w:tcPr>
            <w:tcW w:w="1292"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xml:space="preserve">Operacion </w:t>
            </w:r>
          </w:p>
        </w:tc>
        <w:tc>
          <w:tcPr>
            <w:tcW w:w="652"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Fluido</w:t>
            </w:r>
          </w:p>
        </w:tc>
        <w:tc>
          <w:tcPr>
            <w:tcW w:w="39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IP antes</w:t>
            </w:r>
          </w:p>
        </w:tc>
        <w:tc>
          <w:tcPr>
            <w:tcW w:w="394"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IP despues</w:t>
            </w:r>
          </w:p>
        </w:tc>
        <w:tc>
          <w:tcPr>
            <w:tcW w:w="3364"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rsidR="00843EBD" w:rsidRPr="00D24260" w:rsidRDefault="00843EBD" w:rsidP="00843EBD">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xml:space="preserve">Observacion </w:t>
            </w:r>
          </w:p>
        </w:tc>
      </w:tr>
      <w:tr w:rsidR="00843EBD" w:rsidRPr="00D24260" w:rsidTr="00843EBD">
        <w:trPr>
          <w:trHeight w:val="305"/>
        </w:trPr>
        <w:tc>
          <w:tcPr>
            <w:tcW w:w="720" w:type="dxa"/>
            <w:tcBorders>
              <w:top w:val="single" w:sz="8" w:space="0" w:color="auto"/>
              <w:left w:val="single" w:sz="8" w:space="0" w:color="auto"/>
              <w:bottom w:val="nil"/>
              <w:right w:val="nil"/>
            </w:tcBorders>
            <w:shd w:val="clear" w:color="auto" w:fill="CCFFFF"/>
            <w:noWrap/>
            <w:vAlign w:val="bottom"/>
          </w:tcPr>
          <w:p w:rsidR="00843EBD" w:rsidRPr="00D24260" w:rsidRDefault="00843EBD" w:rsidP="00843EBD">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Dorine</w:t>
            </w:r>
          </w:p>
        </w:tc>
        <w:tc>
          <w:tcPr>
            <w:tcW w:w="394" w:type="dxa"/>
            <w:tcBorders>
              <w:top w:val="single" w:sz="8" w:space="0" w:color="auto"/>
              <w:left w:val="nil"/>
              <w:bottom w:val="nil"/>
              <w:right w:val="nil"/>
            </w:tcBorders>
            <w:shd w:val="clear" w:color="auto" w:fill="CCFFFF"/>
            <w:noWrap/>
            <w:vAlign w:val="bottom"/>
          </w:tcPr>
          <w:p w:rsidR="00843EBD" w:rsidRPr="00D24260" w:rsidRDefault="00843EBD" w:rsidP="00843EBD">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53</w:t>
            </w:r>
          </w:p>
        </w:tc>
        <w:tc>
          <w:tcPr>
            <w:tcW w:w="363" w:type="dxa"/>
            <w:tcBorders>
              <w:top w:val="single" w:sz="8" w:space="0" w:color="auto"/>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M1</w:t>
            </w:r>
          </w:p>
        </w:tc>
        <w:tc>
          <w:tcPr>
            <w:tcW w:w="449" w:type="dxa"/>
            <w:tcBorders>
              <w:top w:val="single" w:sz="8" w:space="0" w:color="auto"/>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w:t>
            </w:r>
          </w:p>
        </w:tc>
        <w:tc>
          <w:tcPr>
            <w:tcW w:w="585" w:type="dxa"/>
            <w:tcBorders>
              <w:top w:val="single" w:sz="8" w:space="0" w:color="auto"/>
              <w:left w:val="nil"/>
              <w:bottom w:val="nil"/>
              <w:right w:val="nil"/>
            </w:tcBorders>
            <w:shd w:val="clear" w:color="auto" w:fill="CCFFFF"/>
            <w:noWrap/>
            <w:vAlign w:val="bottom"/>
          </w:tcPr>
          <w:p w:rsidR="00843EBD" w:rsidRPr="00D24260" w:rsidRDefault="00843EBD" w:rsidP="00843EBD">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2/7/07</w:t>
            </w:r>
          </w:p>
        </w:tc>
        <w:tc>
          <w:tcPr>
            <w:tcW w:w="1292"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Matado</w:t>
            </w:r>
          </w:p>
        </w:tc>
        <w:tc>
          <w:tcPr>
            <w:tcW w:w="652"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FLC</w:t>
            </w:r>
          </w:p>
        </w:tc>
        <w:tc>
          <w:tcPr>
            <w:tcW w:w="393"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10</w:t>
            </w:r>
          </w:p>
        </w:tc>
        <w:tc>
          <w:tcPr>
            <w:tcW w:w="394" w:type="dxa"/>
            <w:tcBorders>
              <w:top w:val="single" w:sz="8" w:space="0" w:color="auto"/>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364" w:type="dxa"/>
            <w:tcBorders>
              <w:top w:val="single" w:sz="8" w:space="0" w:color="auto"/>
              <w:left w:val="single" w:sz="8" w:space="0" w:color="auto"/>
              <w:bottom w:val="nil"/>
              <w:right w:val="single" w:sz="8" w:space="0" w:color="auto"/>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Mezclo 700 bbls de FLC con agua  producida</w:t>
            </w:r>
          </w:p>
        </w:tc>
      </w:tr>
      <w:tr w:rsidR="00843EBD" w:rsidRPr="00D24260" w:rsidTr="00843EBD">
        <w:trPr>
          <w:trHeight w:val="282"/>
        </w:trPr>
        <w:tc>
          <w:tcPr>
            <w:tcW w:w="720" w:type="dxa"/>
            <w:tcBorders>
              <w:top w:val="nil"/>
              <w:left w:val="single" w:sz="8" w:space="0" w:color="auto"/>
              <w:bottom w:val="nil"/>
              <w:right w:val="nil"/>
            </w:tcBorders>
            <w:shd w:val="clear" w:color="auto" w:fill="CCFFFF"/>
            <w:noWrap/>
            <w:vAlign w:val="bottom"/>
          </w:tcPr>
          <w:p w:rsidR="00843EBD" w:rsidRPr="00D24260" w:rsidRDefault="00843EBD" w:rsidP="00843EBD">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49"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585"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9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65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393"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364" w:type="dxa"/>
            <w:tcBorders>
              <w:top w:val="nil"/>
              <w:left w:val="single" w:sz="8" w:space="0" w:color="auto"/>
              <w:bottom w:val="nil"/>
              <w:right w:val="single" w:sz="8" w:space="0" w:color="auto"/>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 filtrada a 6 NTU, se circulo  500 bbls.</w:t>
            </w:r>
          </w:p>
        </w:tc>
      </w:tr>
      <w:tr w:rsidR="00843EBD" w:rsidRPr="00D24260" w:rsidTr="00843EBD">
        <w:trPr>
          <w:trHeight w:val="282"/>
        </w:trPr>
        <w:tc>
          <w:tcPr>
            <w:tcW w:w="720" w:type="dxa"/>
            <w:tcBorders>
              <w:top w:val="nil"/>
              <w:left w:val="single" w:sz="8" w:space="0" w:color="auto"/>
              <w:bottom w:val="nil"/>
              <w:right w:val="nil"/>
            </w:tcBorders>
            <w:shd w:val="clear" w:color="auto" w:fill="CCFFFF"/>
            <w:noWrap/>
            <w:vAlign w:val="bottom"/>
          </w:tcPr>
          <w:p w:rsidR="00843EBD" w:rsidRPr="00D24260" w:rsidRDefault="00843EBD" w:rsidP="00843EBD">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49"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585"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9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65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393"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364" w:type="dxa"/>
            <w:tcBorders>
              <w:top w:val="nil"/>
              <w:left w:val="single" w:sz="8" w:space="0" w:color="auto"/>
              <w:bottom w:val="single" w:sz="8" w:space="0" w:color="auto"/>
              <w:right w:val="single" w:sz="8" w:space="0" w:color="auto"/>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 No se perdio fluido.</w:t>
            </w:r>
          </w:p>
        </w:tc>
      </w:tr>
      <w:tr w:rsidR="00843EBD" w:rsidRPr="00D24260" w:rsidTr="00843EBD">
        <w:trPr>
          <w:trHeight w:val="305"/>
        </w:trPr>
        <w:tc>
          <w:tcPr>
            <w:tcW w:w="720" w:type="dxa"/>
            <w:tcBorders>
              <w:top w:val="nil"/>
              <w:left w:val="single" w:sz="8" w:space="0" w:color="auto"/>
              <w:bottom w:val="nil"/>
              <w:right w:val="nil"/>
            </w:tcBorders>
            <w:shd w:val="clear" w:color="auto" w:fill="CCFFFF"/>
            <w:noWrap/>
            <w:vAlign w:val="bottom"/>
          </w:tcPr>
          <w:p w:rsidR="00843EBD" w:rsidRPr="00D24260" w:rsidRDefault="00843EBD" w:rsidP="00843EBD">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49"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585" w:type="dxa"/>
            <w:tcBorders>
              <w:top w:val="nil"/>
              <w:left w:val="nil"/>
              <w:bottom w:val="nil"/>
              <w:right w:val="nil"/>
            </w:tcBorders>
            <w:shd w:val="clear" w:color="auto" w:fill="CCFFFF"/>
            <w:noWrap/>
            <w:vAlign w:val="bottom"/>
          </w:tcPr>
          <w:p w:rsidR="00843EBD" w:rsidRPr="00D24260" w:rsidRDefault="00843EBD" w:rsidP="00843EBD">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2/7/07</w:t>
            </w:r>
          </w:p>
        </w:tc>
        <w:tc>
          <w:tcPr>
            <w:tcW w:w="1292" w:type="dxa"/>
            <w:tcBorders>
              <w:top w:val="single" w:sz="8" w:space="0" w:color="auto"/>
              <w:left w:val="single" w:sz="8" w:space="0" w:color="auto"/>
              <w:bottom w:val="single" w:sz="8" w:space="0" w:color="auto"/>
              <w:right w:val="single" w:sz="8" w:space="0" w:color="auto"/>
            </w:tcBorders>
            <w:shd w:val="clear" w:color="auto" w:fill="CCFFFF"/>
            <w:noWrap/>
            <w:vAlign w:val="center"/>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Retiro de BES</w:t>
            </w:r>
          </w:p>
        </w:tc>
        <w:tc>
          <w:tcPr>
            <w:tcW w:w="65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393"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364" w:type="dxa"/>
            <w:tcBorders>
              <w:top w:val="nil"/>
              <w:left w:val="single" w:sz="8" w:space="0" w:color="auto"/>
              <w:bottom w:val="nil"/>
              <w:right w:val="single" w:sz="8" w:space="0" w:color="auto"/>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r>
      <w:tr w:rsidR="00843EBD" w:rsidRPr="00D24260" w:rsidTr="00843EBD">
        <w:trPr>
          <w:trHeight w:val="305"/>
        </w:trPr>
        <w:tc>
          <w:tcPr>
            <w:tcW w:w="720" w:type="dxa"/>
            <w:tcBorders>
              <w:top w:val="nil"/>
              <w:left w:val="single" w:sz="8" w:space="0" w:color="auto"/>
              <w:bottom w:val="nil"/>
              <w:right w:val="nil"/>
            </w:tcBorders>
            <w:shd w:val="clear" w:color="auto" w:fill="CCFFFF"/>
            <w:noWrap/>
            <w:vAlign w:val="bottom"/>
          </w:tcPr>
          <w:p w:rsidR="00843EBD" w:rsidRPr="00D24260" w:rsidRDefault="00843EBD" w:rsidP="00843EBD">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49" w:type="dxa"/>
            <w:tcBorders>
              <w:top w:val="nil"/>
              <w:left w:val="nil"/>
              <w:bottom w:val="nil"/>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585" w:type="dxa"/>
            <w:tcBorders>
              <w:top w:val="nil"/>
              <w:left w:val="nil"/>
              <w:bottom w:val="nil"/>
              <w:right w:val="nil"/>
            </w:tcBorders>
            <w:shd w:val="clear" w:color="auto" w:fill="CCFFFF"/>
            <w:noWrap/>
            <w:vAlign w:val="bottom"/>
          </w:tcPr>
          <w:p w:rsidR="00843EBD" w:rsidRPr="00D24260" w:rsidRDefault="00843EBD" w:rsidP="00843EBD">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4/7/07</w:t>
            </w:r>
          </w:p>
        </w:tc>
        <w:tc>
          <w:tcPr>
            <w:tcW w:w="1292" w:type="dxa"/>
            <w:tcBorders>
              <w:top w:val="single" w:sz="8" w:space="0" w:color="auto"/>
              <w:left w:val="single" w:sz="8" w:space="0" w:color="auto"/>
              <w:bottom w:val="single" w:sz="8" w:space="0" w:color="auto"/>
              <w:right w:val="single" w:sz="8" w:space="0" w:color="auto"/>
            </w:tcBorders>
            <w:shd w:val="clear" w:color="auto" w:fill="CCFFFF"/>
            <w:noWrap/>
            <w:vAlign w:val="center"/>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Limpiado</w:t>
            </w:r>
          </w:p>
        </w:tc>
        <w:tc>
          <w:tcPr>
            <w:tcW w:w="65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393"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4" w:type="dxa"/>
            <w:tcBorders>
              <w:top w:val="nil"/>
              <w:left w:val="nil"/>
              <w:bottom w:val="nil"/>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364"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Broca &amp; csg scraper. Se circulo en reversa FLC.</w:t>
            </w:r>
          </w:p>
        </w:tc>
      </w:tr>
      <w:tr w:rsidR="00843EBD" w:rsidRPr="00D24260" w:rsidTr="00843EBD">
        <w:trPr>
          <w:trHeight w:val="305"/>
        </w:trPr>
        <w:tc>
          <w:tcPr>
            <w:tcW w:w="720" w:type="dxa"/>
            <w:tcBorders>
              <w:top w:val="nil"/>
              <w:left w:val="single" w:sz="8" w:space="0" w:color="auto"/>
              <w:bottom w:val="single" w:sz="8" w:space="0" w:color="auto"/>
              <w:right w:val="nil"/>
            </w:tcBorders>
            <w:shd w:val="clear" w:color="auto" w:fill="CCFFFF"/>
            <w:noWrap/>
            <w:vAlign w:val="bottom"/>
          </w:tcPr>
          <w:p w:rsidR="00843EBD" w:rsidRPr="00D24260" w:rsidRDefault="00843EBD" w:rsidP="00843EBD">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t>
            </w:r>
          </w:p>
        </w:tc>
        <w:tc>
          <w:tcPr>
            <w:tcW w:w="394" w:type="dxa"/>
            <w:tcBorders>
              <w:top w:val="nil"/>
              <w:left w:val="nil"/>
              <w:bottom w:val="single" w:sz="8" w:space="0" w:color="auto"/>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63" w:type="dxa"/>
            <w:tcBorders>
              <w:top w:val="nil"/>
              <w:left w:val="nil"/>
              <w:bottom w:val="single" w:sz="8" w:space="0" w:color="auto"/>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49" w:type="dxa"/>
            <w:tcBorders>
              <w:top w:val="nil"/>
              <w:left w:val="nil"/>
              <w:bottom w:val="single" w:sz="8" w:space="0" w:color="auto"/>
              <w:right w:val="nil"/>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585" w:type="dxa"/>
            <w:tcBorders>
              <w:top w:val="nil"/>
              <w:left w:val="nil"/>
              <w:bottom w:val="single" w:sz="8" w:space="0" w:color="auto"/>
              <w:right w:val="nil"/>
            </w:tcBorders>
            <w:shd w:val="clear" w:color="auto" w:fill="CCFFFF"/>
            <w:noWrap/>
            <w:vAlign w:val="bottom"/>
          </w:tcPr>
          <w:p w:rsidR="00843EBD" w:rsidRPr="00D24260" w:rsidRDefault="00843EBD" w:rsidP="00843EBD">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6/7/07</w:t>
            </w:r>
          </w:p>
        </w:tc>
        <w:tc>
          <w:tcPr>
            <w:tcW w:w="129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Completacion BES</w:t>
            </w:r>
          </w:p>
        </w:tc>
        <w:tc>
          <w:tcPr>
            <w:tcW w:w="65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843EBD" w:rsidRPr="00D24260" w:rsidRDefault="00843EBD" w:rsidP="00843EBD">
            <w:pPr>
              <w:rPr>
                <w:rFonts w:ascii="Arial" w:eastAsia="Times New Roman" w:hAnsi="Arial"/>
                <w:sz w:val="16"/>
                <w:szCs w:val="20"/>
                <w:lang w:val="es-ES_tradnl" w:eastAsia="es-ES_tradnl"/>
              </w:rPr>
            </w:pPr>
          </w:p>
        </w:tc>
        <w:tc>
          <w:tcPr>
            <w:tcW w:w="393" w:type="dxa"/>
            <w:tcBorders>
              <w:top w:val="nil"/>
              <w:left w:val="nil"/>
              <w:bottom w:val="single" w:sz="8" w:space="0" w:color="auto"/>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4" w:type="dxa"/>
            <w:tcBorders>
              <w:top w:val="single" w:sz="8" w:space="0" w:color="auto"/>
              <w:left w:val="single" w:sz="8" w:space="0" w:color="auto"/>
              <w:bottom w:val="single" w:sz="8" w:space="0" w:color="auto"/>
              <w:right w:val="nil"/>
            </w:tcBorders>
            <w:shd w:val="clear" w:color="auto" w:fill="CCFFFF"/>
            <w:noWrap/>
            <w:vAlign w:val="bottom"/>
          </w:tcPr>
          <w:p w:rsidR="00843EBD" w:rsidRPr="00D24260" w:rsidRDefault="00843EBD" w:rsidP="00843EBD">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w:t>
            </w:r>
          </w:p>
        </w:tc>
        <w:tc>
          <w:tcPr>
            <w:tcW w:w="3364" w:type="dxa"/>
            <w:tcBorders>
              <w:top w:val="nil"/>
              <w:left w:val="single" w:sz="8" w:space="0" w:color="auto"/>
              <w:bottom w:val="single" w:sz="8" w:space="0" w:color="auto"/>
              <w:right w:val="single" w:sz="8" w:space="0" w:color="auto"/>
            </w:tcBorders>
            <w:shd w:val="clear" w:color="auto" w:fill="CCFFFF"/>
            <w:noWrap/>
            <w:vAlign w:val="bottom"/>
          </w:tcPr>
          <w:p w:rsidR="00843EBD" w:rsidRPr="00D24260" w:rsidRDefault="00843EBD" w:rsidP="00843EBD">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Gravel pack, FLC no alcanzo formacion</w:t>
            </w:r>
          </w:p>
        </w:tc>
      </w:tr>
    </w:tbl>
    <w:p w:rsidR="00843EBD" w:rsidRDefault="00843EBD" w:rsidP="00843EBD">
      <w:pPr>
        <w:spacing w:line="480" w:lineRule="auto"/>
        <w:ind w:left="1701"/>
        <w:jc w:val="both"/>
        <w:rPr>
          <w:rFonts w:ascii="Arial" w:hAnsi="Arial" w:cs="Arial"/>
          <w:lang w:val="es-EC"/>
        </w:rPr>
      </w:pPr>
      <w:r w:rsidRPr="00F374A1">
        <w:rPr>
          <w:rFonts w:ascii="Arial" w:hAnsi="Arial" w:cs="Arial"/>
          <w:lang w:val="es-EC"/>
        </w:rPr>
        <w:t>El objetivo del trabajo de re-acondicionamiento fue retirar un equipo BES Centrilift GC-4100 / 117 etapas / 304 HP que tenia instalado 988 días (949 días corriendo) al 26 de junio del 2007. Limpiar el pozo con broca y raspador hasta PBTD. Instalar un equipo BES Centrilift Centurión 538 P-47 / 125 etapas / 380 HP.</w:t>
      </w:r>
    </w:p>
    <w:p w:rsidR="0000085E" w:rsidRPr="00F374A1" w:rsidRDefault="0000085E" w:rsidP="0000085E">
      <w:pPr>
        <w:rPr>
          <w:rFonts w:ascii="Arial" w:hAnsi="Arial" w:cs="Arial"/>
          <w:b/>
          <w:sz w:val="16"/>
          <w:lang w:val="es-EC"/>
        </w:rPr>
      </w:pPr>
      <w:r w:rsidRPr="00F374A1">
        <w:rPr>
          <w:rFonts w:ascii="Arial" w:hAnsi="Arial" w:cs="Arial"/>
          <w:b/>
          <w:sz w:val="16"/>
          <w:lang w:val="es-EC"/>
        </w:rPr>
        <w:t>TABLA.25. Trabajo de Re-acondicionamiento Dorine 53</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jc w:val="both"/>
        <w:rPr>
          <w:rFonts w:ascii="Arial" w:hAnsi="Arial" w:cs="Arial"/>
          <w:lang w:val="es-EC"/>
        </w:rPr>
      </w:pPr>
    </w:p>
    <w:tbl>
      <w:tblPr>
        <w:tblpPr w:leftFromText="180" w:rightFromText="180" w:vertAnchor="text" w:horzAnchor="margin" w:tblpXSpec="center" w:tblpY="103"/>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3"/>
        <w:gridCol w:w="3067"/>
        <w:gridCol w:w="1303"/>
        <w:gridCol w:w="782"/>
        <w:gridCol w:w="712"/>
      </w:tblGrid>
      <w:tr w:rsidR="0000085E" w:rsidRPr="00F374A1">
        <w:trPr>
          <w:trHeight w:val="264"/>
        </w:trPr>
        <w:tc>
          <w:tcPr>
            <w:tcW w:w="2683" w:type="dxa"/>
          </w:tcPr>
          <w:p w:rsidR="0000085E" w:rsidRPr="00F374A1" w:rsidRDefault="0000085E" w:rsidP="0000085E">
            <w:pPr>
              <w:jc w:val="both"/>
              <w:rPr>
                <w:rFonts w:ascii="Arial" w:hAnsi="Arial" w:cs="Arial"/>
                <w:b/>
                <w:lang w:val="es-EC"/>
              </w:rPr>
            </w:pPr>
            <w:r w:rsidRPr="00F374A1">
              <w:rPr>
                <w:rFonts w:ascii="Arial" w:hAnsi="Arial" w:cs="Arial"/>
                <w:b/>
                <w:lang w:val="es-EC"/>
              </w:rPr>
              <w:t>Sustancia</w:t>
            </w:r>
          </w:p>
        </w:tc>
        <w:tc>
          <w:tcPr>
            <w:tcW w:w="3067" w:type="dxa"/>
          </w:tcPr>
          <w:p w:rsidR="0000085E" w:rsidRPr="00F374A1" w:rsidRDefault="0000085E" w:rsidP="0000085E">
            <w:pPr>
              <w:jc w:val="both"/>
              <w:rPr>
                <w:rFonts w:ascii="Arial" w:hAnsi="Arial" w:cs="Arial"/>
                <w:b/>
                <w:lang w:val="es-EC"/>
              </w:rPr>
            </w:pPr>
            <w:r w:rsidRPr="00F374A1">
              <w:rPr>
                <w:rFonts w:ascii="Arial" w:hAnsi="Arial" w:cs="Arial"/>
                <w:b/>
                <w:lang w:val="es-EC"/>
              </w:rPr>
              <w:t>Canitdad</w:t>
            </w:r>
          </w:p>
        </w:tc>
        <w:tc>
          <w:tcPr>
            <w:tcW w:w="1303"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782"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c>
          <w:tcPr>
            <w:tcW w:w="712" w:type="dxa"/>
          </w:tcPr>
          <w:p w:rsidR="0000085E" w:rsidRPr="00F374A1" w:rsidRDefault="0000085E" w:rsidP="0000085E">
            <w:pPr>
              <w:jc w:val="center"/>
              <w:rPr>
                <w:rFonts w:ascii="Arial" w:hAnsi="Arial" w:cs="Arial"/>
                <w:b/>
                <w:lang w:val="es-EC"/>
              </w:rPr>
            </w:pPr>
            <w:r w:rsidRPr="00F374A1">
              <w:rPr>
                <w:rFonts w:ascii="Arial" w:hAnsi="Arial" w:cs="Arial"/>
                <w:b/>
                <w:lang w:val="es-EC"/>
              </w:rPr>
              <w:t>lpb</w:t>
            </w:r>
          </w:p>
        </w:tc>
      </w:tr>
      <w:tr w:rsidR="0000085E" w:rsidRPr="00F374A1">
        <w:trPr>
          <w:trHeight w:val="264"/>
        </w:trPr>
        <w:tc>
          <w:tcPr>
            <w:tcW w:w="2683" w:type="dxa"/>
          </w:tcPr>
          <w:p w:rsidR="0000085E" w:rsidRPr="00F374A1" w:rsidRDefault="0000085E" w:rsidP="0000085E">
            <w:pPr>
              <w:jc w:val="both"/>
              <w:rPr>
                <w:rFonts w:ascii="Arial" w:hAnsi="Arial" w:cs="Arial"/>
                <w:b/>
                <w:lang w:val="es-EC"/>
              </w:rPr>
            </w:pPr>
            <w:r w:rsidRPr="00F374A1">
              <w:rPr>
                <w:rFonts w:ascii="Arial" w:hAnsi="Arial" w:cs="Arial"/>
                <w:b/>
                <w:lang w:val="es-EC"/>
              </w:rPr>
              <w:t>Inhibidor de Arcillas</w:t>
            </w:r>
          </w:p>
        </w:tc>
        <w:tc>
          <w:tcPr>
            <w:tcW w:w="3067"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303"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82" w:type="dxa"/>
          </w:tcPr>
          <w:p w:rsidR="0000085E" w:rsidRPr="00F374A1" w:rsidRDefault="0000085E" w:rsidP="0000085E">
            <w:pPr>
              <w:jc w:val="right"/>
              <w:rPr>
                <w:rFonts w:ascii="Arial" w:hAnsi="Arial" w:cs="Arial"/>
                <w:lang w:val="es-EC"/>
              </w:rPr>
            </w:pPr>
            <w:r w:rsidRPr="00F374A1">
              <w:rPr>
                <w:rFonts w:ascii="Arial" w:hAnsi="Arial" w:cs="Arial"/>
                <w:lang w:val="es-EC"/>
              </w:rPr>
              <w:t>2</w:t>
            </w:r>
          </w:p>
        </w:tc>
        <w:tc>
          <w:tcPr>
            <w:tcW w:w="712" w:type="dxa"/>
          </w:tcPr>
          <w:p w:rsidR="0000085E" w:rsidRPr="00F374A1" w:rsidRDefault="0000085E" w:rsidP="0000085E">
            <w:pPr>
              <w:jc w:val="right"/>
              <w:rPr>
                <w:rFonts w:ascii="Arial" w:hAnsi="Arial" w:cs="Arial"/>
                <w:lang w:val="es-EC"/>
              </w:rPr>
            </w:pPr>
            <w:r w:rsidRPr="00F374A1">
              <w:rPr>
                <w:rFonts w:ascii="Arial" w:hAnsi="Arial" w:cs="Arial"/>
                <w:lang w:val="es-EC"/>
              </w:rPr>
              <w:t>1.3</w:t>
            </w:r>
          </w:p>
        </w:tc>
      </w:tr>
      <w:tr w:rsidR="0000085E" w:rsidRPr="00F374A1">
        <w:trPr>
          <w:trHeight w:val="529"/>
        </w:trPr>
        <w:tc>
          <w:tcPr>
            <w:tcW w:w="2683" w:type="dxa"/>
          </w:tcPr>
          <w:p w:rsidR="0000085E" w:rsidRPr="00F374A1" w:rsidRDefault="0000085E" w:rsidP="0000085E">
            <w:pPr>
              <w:jc w:val="both"/>
              <w:rPr>
                <w:rFonts w:ascii="Arial" w:hAnsi="Arial" w:cs="Arial"/>
                <w:b/>
                <w:lang w:val="es-EC"/>
              </w:rPr>
            </w:pPr>
            <w:r w:rsidRPr="00F374A1">
              <w:rPr>
                <w:rFonts w:ascii="Arial" w:hAnsi="Arial" w:cs="Arial"/>
                <w:b/>
                <w:lang w:val="es-EC"/>
              </w:rPr>
              <w:t>Preventor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Emulsificacion</w:t>
            </w:r>
          </w:p>
        </w:tc>
        <w:tc>
          <w:tcPr>
            <w:tcW w:w="3067" w:type="dxa"/>
            <w:vAlign w:val="center"/>
          </w:tcPr>
          <w:p w:rsidR="0000085E" w:rsidRPr="00F374A1" w:rsidRDefault="0000085E" w:rsidP="0000085E">
            <w:pPr>
              <w:rPr>
                <w:rFonts w:ascii="Arial" w:hAnsi="Arial" w:cs="Arial"/>
                <w:lang w:val="es-EC"/>
              </w:rPr>
            </w:pPr>
            <w:r w:rsidRPr="00F374A1">
              <w:rPr>
                <w:rFonts w:ascii="Arial" w:hAnsi="Arial" w:cs="Arial"/>
                <w:lang w:val="es-EC"/>
              </w:rPr>
              <w:t>1 canecas/5 galones</w:t>
            </w:r>
          </w:p>
        </w:tc>
        <w:tc>
          <w:tcPr>
            <w:tcW w:w="130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82"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8</w:t>
            </w:r>
          </w:p>
        </w:tc>
        <w:tc>
          <w:tcPr>
            <w:tcW w:w="712"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0.5</w:t>
            </w:r>
          </w:p>
        </w:tc>
      </w:tr>
      <w:tr w:rsidR="0000085E" w:rsidRPr="00F374A1">
        <w:trPr>
          <w:trHeight w:val="529"/>
        </w:trPr>
        <w:tc>
          <w:tcPr>
            <w:tcW w:w="2683" w:type="dxa"/>
          </w:tcPr>
          <w:p w:rsidR="0000085E" w:rsidRPr="00F374A1" w:rsidRDefault="0000085E" w:rsidP="0000085E">
            <w:pPr>
              <w:jc w:val="both"/>
              <w:rPr>
                <w:rFonts w:ascii="Arial" w:hAnsi="Arial" w:cs="Arial"/>
                <w:b/>
                <w:lang w:val="es-EC"/>
              </w:rPr>
            </w:pPr>
            <w:r w:rsidRPr="00F374A1">
              <w:rPr>
                <w:rFonts w:ascii="Arial" w:hAnsi="Arial" w:cs="Arial"/>
                <w:b/>
                <w:lang w:val="es-EC"/>
              </w:rPr>
              <w:t>Solvente Antiasfáltenos</w:t>
            </w:r>
          </w:p>
        </w:tc>
        <w:tc>
          <w:tcPr>
            <w:tcW w:w="3067"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303"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82" w:type="dxa"/>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712" w:type="dxa"/>
          </w:tcPr>
          <w:p w:rsidR="0000085E" w:rsidRPr="00F374A1" w:rsidRDefault="0000085E" w:rsidP="0000085E">
            <w:pPr>
              <w:jc w:val="right"/>
              <w:rPr>
                <w:rFonts w:ascii="Arial" w:hAnsi="Arial" w:cs="Arial"/>
                <w:lang w:val="es-EC"/>
              </w:rPr>
            </w:pPr>
            <w:r w:rsidRPr="00F374A1">
              <w:rPr>
                <w:rFonts w:ascii="Arial" w:hAnsi="Arial" w:cs="Arial"/>
                <w:lang w:val="es-EC"/>
              </w:rPr>
              <w:t>0.7</w:t>
            </w:r>
          </w:p>
        </w:tc>
      </w:tr>
      <w:tr w:rsidR="0000085E" w:rsidRPr="00F374A1">
        <w:trPr>
          <w:trHeight w:val="544"/>
        </w:trPr>
        <w:tc>
          <w:tcPr>
            <w:tcW w:w="2683" w:type="dxa"/>
            <w:vAlign w:val="center"/>
          </w:tcPr>
          <w:p w:rsidR="0000085E" w:rsidRPr="00F374A1" w:rsidRDefault="0000085E" w:rsidP="0000085E">
            <w:pPr>
              <w:rPr>
                <w:rFonts w:ascii="Arial" w:hAnsi="Arial" w:cs="Arial"/>
                <w:b/>
                <w:lang w:val="es-EC"/>
              </w:rPr>
            </w:pPr>
            <w:r w:rsidRPr="00F374A1">
              <w:rPr>
                <w:rFonts w:ascii="Arial" w:hAnsi="Arial" w:cs="Arial"/>
                <w:b/>
                <w:lang w:val="es-EC"/>
              </w:rPr>
              <w:t>KCl</w:t>
            </w:r>
          </w:p>
        </w:tc>
        <w:tc>
          <w:tcPr>
            <w:tcW w:w="3067" w:type="dxa"/>
          </w:tcPr>
          <w:p w:rsidR="0000085E" w:rsidRPr="00F374A1" w:rsidRDefault="0000085E" w:rsidP="0000085E">
            <w:pPr>
              <w:jc w:val="both"/>
              <w:rPr>
                <w:rFonts w:ascii="Arial" w:hAnsi="Arial" w:cs="Arial"/>
                <w:lang w:val="es-EC"/>
              </w:rPr>
            </w:pPr>
            <w:r w:rsidRPr="00F374A1">
              <w:rPr>
                <w:rFonts w:ascii="Arial" w:hAnsi="Arial" w:cs="Arial"/>
                <w:lang w:val="es-EC"/>
              </w:rPr>
              <w:t>20 sacos/50 kg. para un peso de 8.4 lpg</w:t>
            </w:r>
          </w:p>
        </w:tc>
        <w:tc>
          <w:tcPr>
            <w:tcW w:w="130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110 lbs</w:t>
            </w:r>
          </w:p>
        </w:tc>
        <w:tc>
          <w:tcPr>
            <w:tcW w:w="782"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83</w:t>
            </w:r>
          </w:p>
        </w:tc>
        <w:tc>
          <w:tcPr>
            <w:tcW w:w="712"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12.7</w:t>
            </w:r>
          </w:p>
        </w:tc>
      </w:tr>
      <w:tr w:rsidR="0000085E" w:rsidRPr="00F374A1">
        <w:trPr>
          <w:trHeight w:val="249"/>
        </w:trPr>
        <w:tc>
          <w:tcPr>
            <w:tcW w:w="2683" w:type="dxa"/>
          </w:tcPr>
          <w:p w:rsidR="0000085E" w:rsidRPr="00F374A1" w:rsidRDefault="0000085E" w:rsidP="0000085E">
            <w:pPr>
              <w:jc w:val="both"/>
              <w:rPr>
                <w:rFonts w:ascii="Arial" w:hAnsi="Arial" w:cs="Arial"/>
                <w:b/>
                <w:lang w:val="es-EC"/>
              </w:rPr>
            </w:pPr>
            <w:r w:rsidRPr="00F374A1">
              <w:rPr>
                <w:rFonts w:ascii="Arial" w:hAnsi="Arial" w:cs="Arial"/>
                <w:b/>
                <w:lang w:val="es-EC"/>
              </w:rPr>
              <w:t>Bactericida</w:t>
            </w:r>
          </w:p>
        </w:tc>
        <w:tc>
          <w:tcPr>
            <w:tcW w:w="3067" w:type="dxa"/>
          </w:tcPr>
          <w:p w:rsidR="0000085E" w:rsidRPr="00F374A1" w:rsidRDefault="0000085E" w:rsidP="0000085E">
            <w:pPr>
              <w:jc w:val="both"/>
              <w:rPr>
                <w:rFonts w:ascii="Arial" w:hAnsi="Arial" w:cs="Arial"/>
                <w:lang w:val="es-EC"/>
              </w:rPr>
            </w:pPr>
            <w:r w:rsidRPr="00F374A1">
              <w:rPr>
                <w:rFonts w:ascii="Arial" w:hAnsi="Arial" w:cs="Arial"/>
                <w:lang w:val="es-EC"/>
              </w:rPr>
              <w:t>1 caneca/5 galones</w:t>
            </w:r>
          </w:p>
        </w:tc>
        <w:tc>
          <w:tcPr>
            <w:tcW w:w="1303"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82" w:type="dxa"/>
          </w:tcPr>
          <w:p w:rsidR="0000085E" w:rsidRPr="00F374A1" w:rsidRDefault="0000085E" w:rsidP="0000085E">
            <w:pPr>
              <w:jc w:val="right"/>
              <w:rPr>
                <w:rFonts w:ascii="Arial" w:hAnsi="Arial" w:cs="Arial"/>
                <w:lang w:val="es-EC"/>
              </w:rPr>
            </w:pPr>
            <w:r w:rsidRPr="00F374A1">
              <w:rPr>
                <w:rFonts w:ascii="Arial" w:hAnsi="Arial" w:cs="Arial"/>
                <w:lang w:val="es-EC"/>
              </w:rPr>
              <w:t>4</w:t>
            </w:r>
          </w:p>
        </w:tc>
        <w:tc>
          <w:tcPr>
            <w:tcW w:w="712" w:type="dxa"/>
          </w:tcPr>
          <w:p w:rsidR="0000085E" w:rsidRPr="00F374A1" w:rsidRDefault="0000085E" w:rsidP="0000085E">
            <w:pPr>
              <w:jc w:val="right"/>
              <w:rPr>
                <w:rFonts w:ascii="Arial" w:hAnsi="Arial" w:cs="Arial"/>
                <w:lang w:val="es-EC"/>
              </w:rPr>
            </w:pPr>
            <w:r w:rsidRPr="00F374A1">
              <w:rPr>
                <w:rFonts w:ascii="Arial" w:hAnsi="Arial" w:cs="Arial"/>
                <w:lang w:val="es-EC"/>
              </w:rPr>
              <w:t>0.3</w:t>
            </w:r>
          </w:p>
        </w:tc>
      </w:tr>
      <w:tr w:rsidR="0000085E" w:rsidRPr="00F374A1">
        <w:trPr>
          <w:trHeight w:val="280"/>
        </w:trPr>
        <w:tc>
          <w:tcPr>
            <w:tcW w:w="2683" w:type="dxa"/>
          </w:tcPr>
          <w:p w:rsidR="0000085E" w:rsidRPr="00F374A1" w:rsidRDefault="0000085E" w:rsidP="0000085E">
            <w:pPr>
              <w:jc w:val="both"/>
              <w:rPr>
                <w:rFonts w:ascii="Arial" w:hAnsi="Arial" w:cs="Arial"/>
                <w:b/>
                <w:lang w:val="es-EC"/>
              </w:rPr>
            </w:pPr>
            <w:r w:rsidRPr="00F374A1">
              <w:rPr>
                <w:rFonts w:ascii="Arial" w:hAnsi="Arial" w:cs="Arial"/>
                <w:b/>
                <w:lang w:val="es-EC"/>
              </w:rPr>
              <w:t>Anti espumante</w:t>
            </w:r>
          </w:p>
        </w:tc>
        <w:tc>
          <w:tcPr>
            <w:tcW w:w="3067" w:type="dxa"/>
          </w:tcPr>
          <w:p w:rsidR="0000085E" w:rsidRPr="00F374A1" w:rsidRDefault="0000085E" w:rsidP="0000085E">
            <w:pPr>
              <w:jc w:val="both"/>
              <w:rPr>
                <w:rFonts w:ascii="Arial" w:hAnsi="Arial" w:cs="Arial"/>
                <w:lang w:val="es-EC"/>
              </w:rPr>
            </w:pPr>
            <w:r w:rsidRPr="00F374A1">
              <w:rPr>
                <w:rFonts w:ascii="Arial" w:hAnsi="Arial" w:cs="Arial"/>
                <w:lang w:val="es-EC"/>
              </w:rPr>
              <w:t>1 caneca/ 5 galones</w:t>
            </w:r>
          </w:p>
        </w:tc>
        <w:tc>
          <w:tcPr>
            <w:tcW w:w="1303"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82" w:type="dxa"/>
          </w:tcPr>
          <w:p w:rsidR="0000085E" w:rsidRPr="00F374A1" w:rsidRDefault="0000085E" w:rsidP="0000085E">
            <w:pPr>
              <w:jc w:val="right"/>
              <w:rPr>
                <w:rFonts w:ascii="Arial" w:hAnsi="Arial" w:cs="Arial"/>
                <w:lang w:val="es-EC"/>
              </w:rPr>
            </w:pPr>
            <w:r w:rsidRPr="00F374A1">
              <w:rPr>
                <w:rFonts w:ascii="Arial" w:hAnsi="Arial" w:cs="Arial"/>
                <w:lang w:val="es-EC"/>
              </w:rPr>
              <w:t>4</w:t>
            </w:r>
          </w:p>
        </w:tc>
        <w:tc>
          <w:tcPr>
            <w:tcW w:w="712" w:type="dxa"/>
          </w:tcPr>
          <w:p w:rsidR="0000085E" w:rsidRPr="00F374A1" w:rsidRDefault="0000085E" w:rsidP="0000085E">
            <w:pPr>
              <w:jc w:val="right"/>
              <w:rPr>
                <w:rFonts w:ascii="Arial" w:hAnsi="Arial" w:cs="Arial"/>
                <w:lang w:val="es-EC"/>
              </w:rPr>
            </w:pPr>
            <w:r w:rsidRPr="00F374A1">
              <w:rPr>
                <w:rFonts w:ascii="Arial" w:hAnsi="Arial" w:cs="Arial"/>
                <w:lang w:val="es-EC"/>
              </w:rPr>
              <w:t>0.3</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26. Componentes de FC usados en Procedimiento Dorine 53</w:t>
      </w:r>
    </w:p>
    <w:p w:rsidR="0000085E" w:rsidRPr="00A425E2" w:rsidRDefault="0000085E" w:rsidP="0000085E">
      <w:pPr>
        <w:rPr>
          <w:rFonts w:ascii="Arial" w:hAnsi="Arial" w:cs="Arial"/>
          <w:b/>
          <w:sz w:val="16"/>
          <w:lang w:val="es-EC"/>
        </w:rPr>
      </w:pPr>
      <w:r w:rsidRPr="00D24260">
        <w:rPr>
          <w:rFonts w:ascii="Arial" w:hAnsi="Arial" w:cs="Arial"/>
          <w:b/>
          <w:sz w:val="16"/>
          <w:lang w:val="es-EC"/>
        </w:rPr>
        <w:t>*Datos obtenidos de la empresa proveedora</w:t>
      </w: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1823"/>
        <w:gridCol w:w="1237"/>
      </w:tblGrid>
      <w:tr w:rsidR="0000085E" w:rsidRPr="00F374A1">
        <w:trPr>
          <w:trHeight w:val="215"/>
          <w:jc w:val="center"/>
        </w:trPr>
        <w:tc>
          <w:tcPr>
            <w:tcW w:w="2880" w:type="dxa"/>
          </w:tcPr>
          <w:p w:rsidR="0000085E" w:rsidRPr="00F374A1" w:rsidRDefault="0000085E" w:rsidP="0000085E">
            <w:pPr>
              <w:jc w:val="center"/>
              <w:rPr>
                <w:rFonts w:ascii="Arial" w:hAnsi="Arial" w:cs="Arial"/>
                <w:b/>
                <w:lang w:val="es-EC"/>
              </w:rPr>
            </w:pPr>
            <w:r w:rsidRPr="00F374A1">
              <w:rPr>
                <w:rFonts w:ascii="Arial" w:hAnsi="Arial" w:cs="Arial"/>
                <w:b/>
                <w:lang w:val="es-EC"/>
              </w:rPr>
              <w:t>Propiedades</w:t>
            </w:r>
          </w:p>
        </w:tc>
        <w:tc>
          <w:tcPr>
            <w:tcW w:w="1823"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1237"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r>
      <w:tr w:rsidR="0000085E" w:rsidRPr="00F374A1">
        <w:trPr>
          <w:jc w:val="center"/>
        </w:trPr>
        <w:tc>
          <w:tcPr>
            <w:tcW w:w="2880" w:type="dxa"/>
          </w:tcPr>
          <w:p w:rsidR="0000085E" w:rsidRPr="00F374A1" w:rsidRDefault="0000085E" w:rsidP="0000085E">
            <w:pPr>
              <w:rPr>
                <w:rFonts w:ascii="Arial" w:hAnsi="Arial" w:cs="Arial"/>
                <w:b/>
                <w:lang w:val="es-EC"/>
              </w:rPr>
            </w:pPr>
            <w:r w:rsidRPr="00F374A1">
              <w:rPr>
                <w:rFonts w:ascii="Arial" w:hAnsi="Arial" w:cs="Arial"/>
                <w:b/>
                <w:lang w:val="es-EC"/>
              </w:rPr>
              <w:t>Densidad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Lbs/gal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8.5</w:t>
            </w:r>
          </w:p>
        </w:tc>
      </w:tr>
      <w:tr w:rsidR="0000085E" w:rsidRPr="00F374A1">
        <w:trPr>
          <w:jc w:val="center"/>
        </w:trPr>
        <w:tc>
          <w:tcPr>
            <w:tcW w:w="2880" w:type="dxa"/>
          </w:tcPr>
          <w:p w:rsidR="0000085E" w:rsidRPr="00F374A1" w:rsidRDefault="0000085E" w:rsidP="0000085E">
            <w:pPr>
              <w:rPr>
                <w:rFonts w:ascii="Arial" w:hAnsi="Arial" w:cs="Arial"/>
                <w:b/>
                <w:lang w:val="es-EC"/>
              </w:rPr>
            </w:pPr>
            <w:r w:rsidRPr="00F374A1">
              <w:rPr>
                <w:rFonts w:ascii="Arial" w:hAnsi="Arial" w:cs="Arial"/>
                <w:b/>
                <w:lang w:val="es-EC"/>
              </w:rPr>
              <w:t>pH</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Adimensional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8.0</w:t>
            </w:r>
          </w:p>
        </w:tc>
      </w:tr>
      <w:tr w:rsidR="0000085E" w:rsidRPr="00F374A1">
        <w:trPr>
          <w:jc w:val="center"/>
        </w:trPr>
        <w:tc>
          <w:tcPr>
            <w:tcW w:w="2880" w:type="dxa"/>
          </w:tcPr>
          <w:p w:rsidR="0000085E" w:rsidRPr="00F374A1" w:rsidRDefault="0000085E" w:rsidP="0000085E">
            <w:pPr>
              <w:rPr>
                <w:rFonts w:ascii="Arial" w:hAnsi="Arial" w:cs="Arial"/>
                <w:b/>
                <w:lang w:val="es-EC"/>
              </w:rPr>
            </w:pPr>
            <w:r w:rsidRPr="00F374A1">
              <w:rPr>
                <w:rFonts w:ascii="Arial" w:hAnsi="Arial" w:cs="Arial"/>
                <w:b/>
                <w:lang w:val="es-EC"/>
              </w:rPr>
              <w:t>Viscosidad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Sec/qt</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26</w:t>
            </w:r>
          </w:p>
        </w:tc>
      </w:tr>
      <w:tr w:rsidR="0000085E" w:rsidRPr="00F374A1">
        <w:trPr>
          <w:jc w:val="center"/>
        </w:trPr>
        <w:tc>
          <w:tcPr>
            <w:tcW w:w="2880" w:type="dxa"/>
          </w:tcPr>
          <w:p w:rsidR="0000085E" w:rsidRPr="00F374A1" w:rsidRDefault="0000085E" w:rsidP="0000085E">
            <w:pPr>
              <w:rPr>
                <w:rFonts w:ascii="Arial" w:hAnsi="Arial" w:cs="Arial"/>
                <w:b/>
                <w:lang w:val="es-EC"/>
              </w:rPr>
            </w:pPr>
            <w:r w:rsidRPr="00F374A1">
              <w:rPr>
                <w:rFonts w:ascii="Arial" w:hAnsi="Arial" w:cs="Arial"/>
                <w:b/>
                <w:lang w:val="es-EC"/>
              </w:rPr>
              <w:t>Cloruros</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Mg/l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16000</w:t>
            </w:r>
          </w:p>
        </w:tc>
      </w:tr>
      <w:tr w:rsidR="0000085E" w:rsidRPr="00F374A1">
        <w:trPr>
          <w:jc w:val="center"/>
        </w:trPr>
        <w:tc>
          <w:tcPr>
            <w:tcW w:w="2880" w:type="dxa"/>
          </w:tcPr>
          <w:p w:rsidR="0000085E" w:rsidRPr="00F374A1" w:rsidRDefault="0000085E" w:rsidP="0000085E">
            <w:pPr>
              <w:rPr>
                <w:rFonts w:ascii="Arial" w:hAnsi="Arial" w:cs="Arial"/>
                <w:b/>
                <w:lang w:val="es-EC"/>
              </w:rPr>
            </w:pPr>
            <w:r w:rsidRPr="00F374A1">
              <w:rPr>
                <w:rFonts w:ascii="Arial" w:hAnsi="Arial" w:cs="Arial"/>
                <w:b/>
                <w:lang w:val="es-EC"/>
              </w:rPr>
              <w:t>Turbidez</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NTU</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102</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27. Propiedades del Fluido Doirne 53</w:t>
      </w:r>
    </w:p>
    <w:p w:rsidR="0000085E" w:rsidRPr="00D24260" w:rsidRDefault="0000085E" w:rsidP="0000085E">
      <w:pPr>
        <w:rPr>
          <w:rFonts w:ascii="Arial" w:hAnsi="Arial" w:cs="Arial"/>
          <w:b/>
          <w:sz w:val="16"/>
          <w:lang w:val="es-EC"/>
        </w:rPr>
      </w:pPr>
      <w:r w:rsidRPr="00D24260">
        <w:rPr>
          <w:rFonts w:ascii="Arial" w:hAnsi="Arial" w:cs="Arial"/>
          <w:b/>
          <w:sz w:val="16"/>
          <w:lang w:val="es-EC"/>
        </w:rPr>
        <w:t>*Datos obtenidos de la empresa proveedora</w:t>
      </w:r>
    </w:p>
    <w:p w:rsidR="0000085E" w:rsidRPr="00F374A1" w:rsidRDefault="0000085E" w:rsidP="0000085E">
      <w:pPr>
        <w:jc w:val="both"/>
        <w:rPr>
          <w:rFonts w:ascii="Arial" w:hAnsi="Arial" w:cs="Arial"/>
          <w:b/>
          <w:lang w:val="es-EC"/>
        </w:rPr>
      </w:pPr>
    </w:p>
    <w:p w:rsidR="00A425E2" w:rsidRDefault="00A425E2" w:rsidP="0000085E">
      <w:pPr>
        <w:spacing w:line="480" w:lineRule="auto"/>
        <w:ind w:left="993"/>
        <w:jc w:val="both"/>
        <w:rPr>
          <w:rFonts w:ascii="Arial" w:hAnsi="Arial" w:cs="Arial"/>
          <w:b/>
          <w:lang w:val="es-EC"/>
        </w:rPr>
      </w:pPr>
    </w:p>
    <w:p w:rsidR="0000085E" w:rsidRPr="00F374A1" w:rsidRDefault="0000085E" w:rsidP="0000085E">
      <w:pPr>
        <w:spacing w:line="480" w:lineRule="auto"/>
        <w:ind w:left="993"/>
        <w:jc w:val="both"/>
        <w:rPr>
          <w:rFonts w:ascii="Arial" w:hAnsi="Arial" w:cs="Arial"/>
          <w:b/>
          <w:lang w:val="es-EC"/>
        </w:rPr>
      </w:pPr>
      <w:r w:rsidRPr="00F374A1">
        <w:rPr>
          <w:rFonts w:ascii="Arial" w:hAnsi="Arial" w:cs="Arial"/>
          <w:b/>
          <w:lang w:val="es-EC"/>
        </w:rPr>
        <w:t>3.4.3. DORINE 61</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El pozo de desarrollo Dorine 61 fue perforado desde el Pad Dorine 5, Se encuentra localizado aproximadamente 362 metros al sur del pozo Dorine 31 y 380 metros al norte del pozo Dorine 16. El pozo Dorine 61 fue completado en el yacimiento productor M1 y tiene una desviación máxima de 25.62° a 4,360’ MD / 4,228’ TVD.</w:t>
      </w:r>
    </w:p>
    <w:p w:rsidR="0000085E" w:rsidRPr="00F374A1" w:rsidRDefault="0000085E" w:rsidP="0000085E">
      <w:pPr>
        <w:jc w:val="both"/>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3"/>
        <w:gridCol w:w="1719"/>
        <w:gridCol w:w="1676"/>
        <w:gridCol w:w="1704"/>
        <w:gridCol w:w="1715"/>
      </w:tblGrid>
      <w:tr w:rsidR="0000085E" w:rsidRPr="00F374A1">
        <w:trPr>
          <w:jc w:val="center"/>
        </w:trPr>
        <w:tc>
          <w:tcPr>
            <w:tcW w:w="8856" w:type="dxa"/>
            <w:gridSpan w:val="5"/>
          </w:tcPr>
          <w:p w:rsidR="0000085E" w:rsidRPr="00F374A1" w:rsidRDefault="0000085E" w:rsidP="0000085E">
            <w:pPr>
              <w:jc w:val="both"/>
              <w:rPr>
                <w:rFonts w:ascii="Arial" w:hAnsi="Arial" w:cs="Arial"/>
                <w:lang w:val="es-EC"/>
              </w:rPr>
            </w:pPr>
            <w:r w:rsidRPr="00F374A1">
              <w:rPr>
                <w:rFonts w:ascii="Arial" w:hAnsi="Arial" w:cs="Arial"/>
                <w:lang w:val="es-EC"/>
              </w:rPr>
              <w:t>Análisis Petrofísico pozo Dorine 61 – Arena M1</w:t>
            </w:r>
          </w:p>
        </w:tc>
      </w:tr>
      <w:tr w:rsidR="0000085E" w:rsidRPr="00F374A1">
        <w:trPr>
          <w:jc w:val="center"/>
        </w:trPr>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Nombre</w:t>
            </w:r>
          </w:p>
        </w:tc>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Espesor de Yacimiento (ft)</w:t>
            </w:r>
          </w:p>
        </w:tc>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Espesor de pago (ft)</w:t>
            </w:r>
          </w:p>
        </w:tc>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Porosidad (%)</w:t>
            </w:r>
          </w:p>
        </w:tc>
        <w:tc>
          <w:tcPr>
            <w:tcW w:w="1772" w:type="dxa"/>
          </w:tcPr>
          <w:p w:rsidR="0000085E" w:rsidRPr="00F374A1" w:rsidRDefault="0000085E" w:rsidP="0000085E">
            <w:pPr>
              <w:jc w:val="both"/>
              <w:rPr>
                <w:rFonts w:ascii="Arial" w:hAnsi="Arial" w:cs="Arial"/>
                <w:lang w:val="es-EC"/>
              </w:rPr>
            </w:pPr>
            <w:r w:rsidRPr="00F374A1">
              <w:rPr>
                <w:rFonts w:ascii="Arial" w:hAnsi="Arial" w:cs="Arial"/>
                <w:lang w:val="es-EC"/>
              </w:rPr>
              <w:t>Saturación de agua (%)</w:t>
            </w:r>
          </w:p>
        </w:tc>
      </w:tr>
      <w:tr w:rsidR="0000085E" w:rsidRPr="00F374A1">
        <w:trPr>
          <w:jc w:val="center"/>
        </w:trPr>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Dorine 61 – M1</w:t>
            </w:r>
          </w:p>
        </w:tc>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58</w:t>
            </w:r>
          </w:p>
        </w:tc>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40</w:t>
            </w:r>
          </w:p>
        </w:tc>
        <w:tc>
          <w:tcPr>
            <w:tcW w:w="1771" w:type="dxa"/>
          </w:tcPr>
          <w:p w:rsidR="0000085E" w:rsidRPr="00F374A1" w:rsidRDefault="0000085E" w:rsidP="0000085E">
            <w:pPr>
              <w:jc w:val="both"/>
              <w:rPr>
                <w:rFonts w:ascii="Arial" w:hAnsi="Arial" w:cs="Arial"/>
                <w:lang w:val="es-EC"/>
              </w:rPr>
            </w:pPr>
            <w:r w:rsidRPr="00F374A1">
              <w:rPr>
                <w:rFonts w:ascii="Arial" w:hAnsi="Arial" w:cs="Arial"/>
                <w:lang w:val="es-EC"/>
              </w:rPr>
              <w:t>28</w:t>
            </w:r>
          </w:p>
        </w:tc>
        <w:tc>
          <w:tcPr>
            <w:tcW w:w="1772" w:type="dxa"/>
          </w:tcPr>
          <w:p w:rsidR="0000085E" w:rsidRPr="00F374A1" w:rsidRDefault="0000085E" w:rsidP="0000085E">
            <w:pPr>
              <w:jc w:val="both"/>
              <w:rPr>
                <w:rFonts w:ascii="Arial" w:hAnsi="Arial" w:cs="Arial"/>
                <w:lang w:val="es-EC"/>
              </w:rPr>
            </w:pPr>
            <w:r w:rsidRPr="00F374A1">
              <w:rPr>
                <w:rFonts w:ascii="Arial" w:hAnsi="Arial" w:cs="Arial"/>
                <w:lang w:val="es-EC"/>
              </w:rPr>
              <w:t>32</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 28. Propiedades de  Dorine 61</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el reporte de Prueba de Restauracion de Presion del  Pozo</w:t>
      </w:r>
    </w:p>
    <w:p w:rsidR="0000085E" w:rsidRPr="00F374A1" w:rsidRDefault="0000085E" w:rsidP="0000085E">
      <w:pPr>
        <w:jc w:val="both"/>
        <w:rPr>
          <w:rFonts w:ascii="Arial" w:hAnsi="Arial" w:cs="Arial"/>
          <w:b/>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2"/>
        <w:gridCol w:w="3915"/>
      </w:tblGrid>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 Bls/psi</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0.0089</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Permeabilidad, md</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775</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Daño total (pseudo skin – radial):</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15.15</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BPPD/psi:</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1.49</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BPPD/psi:</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1.14</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PSIUD, psig:</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2,216</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Datum, psig:</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2,359</w:t>
            </w:r>
          </w:p>
        </w:tc>
      </w:tr>
      <w:tr w:rsidR="0000085E" w:rsidRPr="00F374A1">
        <w:trPr>
          <w:jc w:val="center"/>
        </w:trPr>
        <w:tc>
          <w:tcPr>
            <w:tcW w:w="4705"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4009" w:type="dxa"/>
          </w:tcPr>
          <w:p w:rsidR="0000085E" w:rsidRPr="00F374A1" w:rsidRDefault="0000085E" w:rsidP="0000085E">
            <w:pPr>
              <w:jc w:val="both"/>
              <w:rPr>
                <w:rFonts w:ascii="Arial" w:hAnsi="Arial" w:cs="Arial"/>
                <w:lang w:val="es-EC"/>
              </w:rPr>
            </w:pPr>
            <w:r w:rsidRPr="00F374A1">
              <w:rPr>
                <w:rFonts w:ascii="Arial" w:hAnsi="Arial" w:cs="Arial"/>
                <w:lang w:val="es-EC"/>
              </w:rPr>
              <w:t>Radial Compuesto/Fallas Paralelas</w:t>
            </w:r>
          </w:p>
          <w:p w:rsidR="0000085E" w:rsidRPr="00F374A1" w:rsidRDefault="0000085E" w:rsidP="0000085E">
            <w:pPr>
              <w:jc w:val="both"/>
              <w:rPr>
                <w:rFonts w:ascii="Arial" w:hAnsi="Arial" w:cs="Arial"/>
                <w:lang w:val="es-EC"/>
              </w:rPr>
            </w:pPr>
            <w:r w:rsidRPr="00F374A1">
              <w:rPr>
                <w:rFonts w:ascii="Arial" w:hAnsi="Arial" w:cs="Arial"/>
                <w:lang w:val="es-EC"/>
              </w:rPr>
              <w:t>Compresibilidad Constante</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 29. Resultados de Análisis de Presión</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el reporte de Prueba de Restauracion de Presion del  Pozo</w:t>
      </w:r>
    </w:p>
    <w:p w:rsidR="0000085E" w:rsidRPr="00F374A1" w:rsidRDefault="0000085E" w:rsidP="0000085E">
      <w:pPr>
        <w:ind w:left="2520"/>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objetivo de este trabajo de re-acondicionamiento fue aislar el intervalo productor y re-perforar otro intervalo para mejorar la producción de crudo del pozo. Se propuso, primero, retirar la bomba Centrilift, Centurión P31 / 101 etapas / 380 HP. Limpiar el pozo con la broca y raspador. Aislar la zona productor 8,132’ – 8,162’ MD / 8,176’ – 8,182’ MD mediante un squeeze. Correr registros de evaluación de pozo revestido (CHFR-GR-CCL) y registros de evaluación de cemento. Re-perforar con el sistema Wireline PURE el intervalo M1 8,132’ – 8,162’ MD. Instalar el nuevo equipo Centrilift BES Centurión P31 / 152 etapas / 380 HP. </w:t>
      </w:r>
    </w:p>
    <w:p w:rsidR="0000085E" w:rsidRPr="00F374A1" w:rsidRDefault="0000085E" w:rsidP="0000085E">
      <w:pPr>
        <w:jc w:val="both"/>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66"/>
        <w:gridCol w:w="1019"/>
        <w:gridCol w:w="910"/>
        <w:gridCol w:w="1026"/>
        <w:gridCol w:w="1010"/>
        <w:gridCol w:w="1014"/>
        <w:gridCol w:w="846"/>
        <w:gridCol w:w="1020"/>
      </w:tblGrid>
      <w:tr w:rsidR="0000085E" w:rsidRPr="0000085E" w:rsidTr="0000085E">
        <w:trPr>
          <w:trHeight w:val="382"/>
          <w:jc w:val="center"/>
        </w:trPr>
        <w:tc>
          <w:tcPr>
            <w:tcW w:w="1566"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FECHA</w:t>
            </w:r>
          </w:p>
        </w:tc>
        <w:tc>
          <w:tcPr>
            <w:tcW w:w="1019"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BFPD</w:t>
            </w:r>
          </w:p>
        </w:tc>
        <w:tc>
          <w:tcPr>
            <w:tcW w:w="875"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BOPD</w:t>
            </w:r>
          </w:p>
        </w:tc>
        <w:tc>
          <w:tcPr>
            <w:tcW w:w="1026"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BWPD</w:t>
            </w:r>
          </w:p>
        </w:tc>
        <w:tc>
          <w:tcPr>
            <w:tcW w:w="101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BSW %</w:t>
            </w:r>
          </w:p>
        </w:tc>
        <w:tc>
          <w:tcPr>
            <w:tcW w:w="1014"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BHP</w:t>
            </w:r>
          </w:p>
        </w:tc>
        <w:tc>
          <w:tcPr>
            <w:tcW w:w="846"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API</w:t>
            </w:r>
          </w:p>
        </w:tc>
        <w:tc>
          <w:tcPr>
            <w:tcW w:w="1020" w:type="dxa"/>
            <w:vAlign w:val="center"/>
          </w:tcPr>
          <w:p w:rsidR="0000085E" w:rsidRPr="0000085E" w:rsidRDefault="0000085E" w:rsidP="0000085E">
            <w:pPr>
              <w:jc w:val="center"/>
              <w:rPr>
                <w:rFonts w:ascii="Arial" w:hAnsi="Arial" w:cs="Arial"/>
                <w:b/>
                <w:lang w:val="es-EC"/>
              </w:rPr>
            </w:pPr>
            <w:r w:rsidRPr="0000085E">
              <w:rPr>
                <w:rFonts w:ascii="Arial" w:hAnsi="Arial" w:cs="Arial"/>
                <w:b/>
                <w:lang w:val="es-EC"/>
              </w:rPr>
              <w:t>FREQ</w:t>
            </w:r>
          </w:p>
        </w:tc>
      </w:tr>
      <w:tr w:rsidR="0000085E" w:rsidRPr="0000085E" w:rsidTr="0000085E">
        <w:trPr>
          <w:trHeight w:val="287"/>
          <w:jc w:val="center"/>
        </w:trPr>
        <w:tc>
          <w:tcPr>
            <w:tcW w:w="1566" w:type="dxa"/>
          </w:tcPr>
          <w:p w:rsidR="0000085E" w:rsidRPr="0000085E" w:rsidRDefault="0000085E" w:rsidP="0000085E">
            <w:pPr>
              <w:jc w:val="center"/>
              <w:rPr>
                <w:rFonts w:ascii="Arial" w:hAnsi="Arial" w:cs="Arial"/>
                <w:b/>
                <w:lang w:val="es-EC"/>
              </w:rPr>
            </w:pPr>
            <w:r w:rsidRPr="0000085E">
              <w:rPr>
                <w:rFonts w:ascii="Arial" w:hAnsi="Arial" w:cs="Arial"/>
                <w:b/>
                <w:lang w:val="es-EC"/>
              </w:rPr>
              <w:t>04-Abr-2006</w:t>
            </w:r>
          </w:p>
        </w:tc>
        <w:tc>
          <w:tcPr>
            <w:tcW w:w="1019" w:type="dxa"/>
          </w:tcPr>
          <w:p w:rsidR="0000085E" w:rsidRPr="0000085E" w:rsidRDefault="0000085E" w:rsidP="0000085E">
            <w:pPr>
              <w:jc w:val="center"/>
              <w:rPr>
                <w:rFonts w:ascii="Arial" w:hAnsi="Arial" w:cs="Arial"/>
                <w:lang w:val="es-EC"/>
              </w:rPr>
            </w:pPr>
            <w:r w:rsidRPr="0000085E">
              <w:rPr>
                <w:rFonts w:ascii="Arial" w:hAnsi="Arial" w:cs="Arial"/>
                <w:lang w:val="es-EC"/>
              </w:rPr>
              <w:t>1,811</w:t>
            </w:r>
          </w:p>
        </w:tc>
        <w:tc>
          <w:tcPr>
            <w:tcW w:w="875" w:type="dxa"/>
          </w:tcPr>
          <w:p w:rsidR="0000085E" w:rsidRPr="0000085E" w:rsidRDefault="0000085E" w:rsidP="0000085E">
            <w:pPr>
              <w:jc w:val="center"/>
              <w:rPr>
                <w:rFonts w:ascii="Arial" w:hAnsi="Arial" w:cs="Arial"/>
                <w:lang w:val="es-EC"/>
              </w:rPr>
            </w:pPr>
            <w:r w:rsidRPr="0000085E">
              <w:rPr>
                <w:rFonts w:ascii="Arial" w:hAnsi="Arial" w:cs="Arial"/>
                <w:lang w:val="es-EC"/>
              </w:rPr>
              <w:t>196</w:t>
            </w:r>
          </w:p>
        </w:tc>
        <w:tc>
          <w:tcPr>
            <w:tcW w:w="1026" w:type="dxa"/>
          </w:tcPr>
          <w:p w:rsidR="0000085E" w:rsidRPr="0000085E" w:rsidRDefault="0000085E" w:rsidP="0000085E">
            <w:pPr>
              <w:jc w:val="center"/>
              <w:rPr>
                <w:rFonts w:ascii="Arial" w:hAnsi="Arial" w:cs="Arial"/>
                <w:lang w:val="es-EC"/>
              </w:rPr>
            </w:pPr>
            <w:r w:rsidRPr="0000085E">
              <w:rPr>
                <w:rFonts w:ascii="Arial" w:hAnsi="Arial" w:cs="Arial"/>
                <w:lang w:val="es-EC"/>
              </w:rPr>
              <w:t>1,615</w:t>
            </w:r>
          </w:p>
        </w:tc>
        <w:tc>
          <w:tcPr>
            <w:tcW w:w="1010" w:type="dxa"/>
          </w:tcPr>
          <w:p w:rsidR="0000085E" w:rsidRPr="0000085E" w:rsidRDefault="0000085E" w:rsidP="0000085E">
            <w:pPr>
              <w:jc w:val="center"/>
              <w:rPr>
                <w:rFonts w:ascii="Arial" w:hAnsi="Arial" w:cs="Arial"/>
                <w:lang w:val="es-EC"/>
              </w:rPr>
            </w:pPr>
            <w:r w:rsidRPr="0000085E">
              <w:rPr>
                <w:rFonts w:ascii="Arial" w:hAnsi="Arial" w:cs="Arial"/>
                <w:lang w:val="es-EC"/>
              </w:rPr>
              <w:t>89.2</w:t>
            </w:r>
          </w:p>
        </w:tc>
        <w:tc>
          <w:tcPr>
            <w:tcW w:w="1014" w:type="dxa"/>
          </w:tcPr>
          <w:p w:rsidR="0000085E" w:rsidRPr="0000085E" w:rsidRDefault="0000085E" w:rsidP="0000085E">
            <w:pPr>
              <w:jc w:val="center"/>
              <w:rPr>
                <w:rFonts w:ascii="Arial" w:hAnsi="Arial" w:cs="Arial"/>
                <w:lang w:val="es-EC"/>
              </w:rPr>
            </w:pPr>
            <w:r w:rsidRPr="0000085E">
              <w:rPr>
                <w:rFonts w:ascii="Arial" w:hAnsi="Arial" w:cs="Arial"/>
                <w:lang w:val="es-EC"/>
              </w:rPr>
              <w:t>2,015</w:t>
            </w:r>
          </w:p>
        </w:tc>
        <w:tc>
          <w:tcPr>
            <w:tcW w:w="846" w:type="dxa"/>
          </w:tcPr>
          <w:p w:rsidR="0000085E" w:rsidRPr="0000085E" w:rsidRDefault="0000085E" w:rsidP="0000085E">
            <w:pPr>
              <w:jc w:val="center"/>
              <w:rPr>
                <w:rFonts w:ascii="Arial" w:hAnsi="Arial" w:cs="Arial"/>
                <w:lang w:val="es-EC"/>
              </w:rPr>
            </w:pPr>
            <w:r w:rsidRPr="0000085E">
              <w:rPr>
                <w:rFonts w:ascii="Arial" w:hAnsi="Arial" w:cs="Arial"/>
                <w:lang w:val="es-EC"/>
              </w:rPr>
              <w:t>20.7</w:t>
            </w:r>
          </w:p>
        </w:tc>
        <w:tc>
          <w:tcPr>
            <w:tcW w:w="1020" w:type="dxa"/>
          </w:tcPr>
          <w:p w:rsidR="0000085E" w:rsidRPr="0000085E" w:rsidRDefault="0000085E" w:rsidP="0000085E">
            <w:pPr>
              <w:rPr>
                <w:rFonts w:ascii="Arial" w:hAnsi="Arial" w:cs="Arial"/>
                <w:lang w:val="es-EC"/>
              </w:rPr>
            </w:pPr>
            <w:r w:rsidRPr="0000085E">
              <w:rPr>
                <w:rFonts w:ascii="Arial" w:hAnsi="Arial" w:cs="Arial"/>
                <w:lang w:val="es-EC"/>
              </w:rPr>
              <w:t>45 Hz</w:t>
            </w:r>
          </w:p>
        </w:tc>
      </w:tr>
      <w:tr w:rsidR="0000085E" w:rsidRPr="0000085E" w:rsidTr="0000085E">
        <w:trPr>
          <w:trHeight w:val="267"/>
          <w:jc w:val="center"/>
        </w:trPr>
        <w:tc>
          <w:tcPr>
            <w:tcW w:w="1566" w:type="dxa"/>
          </w:tcPr>
          <w:p w:rsidR="0000085E" w:rsidRPr="0000085E" w:rsidRDefault="0000085E" w:rsidP="0000085E">
            <w:pPr>
              <w:jc w:val="center"/>
              <w:rPr>
                <w:rFonts w:ascii="Arial" w:hAnsi="Arial" w:cs="Arial"/>
                <w:b/>
                <w:lang w:val="es-EC"/>
              </w:rPr>
            </w:pPr>
            <w:r w:rsidRPr="0000085E">
              <w:rPr>
                <w:rFonts w:ascii="Arial" w:hAnsi="Arial" w:cs="Arial"/>
                <w:b/>
                <w:lang w:val="es-EC"/>
              </w:rPr>
              <w:t>18-Oct-2006</w:t>
            </w:r>
          </w:p>
        </w:tc>
        <w:tc>
          <w:tcPr>
            <w:tcW w:w="1019" w:type="dxa"/>
          </w:tcPr>
          <w:p w:rsidR="0000085E" w:rsidRPr="0000085E" w:rsidRDefault="0000085E" w:rsidP="0000085E">
            <w:pPr>
              <w:jc w:val="center"/>
              <w:rPr>
                <w:rFonts w:ascii="Arial" w:hAnsi="Arial" w:cs="Arial"/>
                <w:lang w:val="es-EC"/>
              </w:rPr>
            </w:pPr>
            <w:r w:rsidRPr="0000085E">
              <w:rPr>
                <w:rFonts w:ascii="Arial" w:hAnsi="Arial" w:cs="Arial"/>
                <w:lang w:val="es-EC"/>
              </w:rPr>
              <w:t>3,102</w:t>
            </w:r>
          </w:p>
        </w:tc>
        <w:tc>
          <w:tcPr>
            <w:tcW w:w="875" w:type="dxa"/>
          </w:tcPr>
          <w:p w:rsidR="0000085E" w:rsidRPr="0000085E" w:rsidRDefault="0000085E" w:rsidP="0000085E">
            <w:pPr>
              <w:jc w:val="center"/>
              <w:rPr>
                <w:rFonts w:ascii="Arial" w:hAnsi="Arial" w:cs="Arial"/>
                <w:lang w:val="es-EC"/>
              </w:rPr>
            </w:pPr>
            <w:r w:rsidRPr="0000085E">
              <w:rPr>
                <w:rFonts w:ascii="Arial" w:hAnsi="Arial" w:cs="Arial"/>
                <w:lang w:val="es-EC"/>
              </w:rPr>
              <w:t>692</w:t>
            </w:r>
          </w:p>
        </w:tc>
        <w:tc>
          <w:tcPr>
            <w:tcW w:w="1026" w:type="dxa"/>
          </w:tcPr>
          <w:p w:rsidR="0000085E" w:rsidRPr="0000085E" w:rsidRDefault="0000085E" w:rsidP="0000085E">
            <w:pPr>
              <w:jc w:val="center"/>
              <w:rPr>
                <w:rFonts w:ascii="Arial" w:hAnsi="Arial" w:cs="Arial"/>
                <w:lang w:val="es-EC"/>
              </w:rPr>
            </w:pPr>
            <w:r w:rsidRPr="0000085E">
              <w:rPr>
                <w:rFonts w:ascii="Arial" w:hAnsi="Arial" w:cs="Arial"/>
                <w:lang w:val="es-EC"/>
              </w:rPr>
              <w:t>2,410</w:t>
            </w:r>
          </w:p>
        </w:tc>
        <w:tc>
          <w:tcPr>
            <w:tcW w:w="1010" w:type="dxa"/>
          </w:tcPr>
          <w:p w:rsidR="0000085E" w:rsidRPr="0000085E" w:rsidRDefault="0000085E" w:rsidP="0000085E">
            <w:pPr>
              <w:jc w:val="center"/>
              <w:rPr>
                <w:rFonts w:ascii="Arial" w:hAnsi="Arial" w:cs="Arial"/>
                <w:lang w:val="es-EC"/>
              </w:rPr>
            </w:pPr>
            <w:r w:rsidRPr="0000085E">
              <w:rPr>
                <w:rFonts w:ascii="Arial" w:hAnsi="Arial" w:cs="Arial"/>
                <w:lang w:val="es-EC"/>
              </w:rPr>
              <w:t>77.7</w:t>
            </w:r>
          </w:p>
        </w:tc>
        <w:tc>
          <w:tcPr>
            <w:tcW w:w="1014" w:type="dxa"/>
          </w:tcPr>
          <w:p w:rsidR="0000085E" w:rsidRPr="0000085E" w:rsidRDefault="0000085E" w:rsidP="0000085E">
            <w:pPr>
              <w:jc w:val="center"/>
              <w:rPr>
                <w:rFonts w:ascii="Arial" w:hAnsi="Arial" w:cs="Arial"/>
                <w:lang w:val="es-EC"/>
              </w:rPr>
            </w:pPr>
            <w:r w:rsidRPr="0000085E">
              <w:rPr>
                <w:rFonts w:ascii="Arial" w:hAnsi="Arial" w:cs="Arial"/>
                <w:lang w:val="es-EC"/>
              </w:rPr>
              <w:t>1,608</w:t>
            </w:r>
          </w:p>
        </w:tc>
        <w:tc>
          <w:tcPr>
            <w:tcW w:w="846" w:type="dxa"/>
          </w:tcPr>
          <w:p w:rsidR="0000085E" w:rsidRPr="0000085E" w:rsidRDefault="0000085E" w:rsidP="0000085E">
            <w:pPr>
              <w:jc w:val="center"/>
              <w:rPr>
                <w:rFonts w:ascii="Arial" w:hAnsi="Arial" w:cs="Arial"/>
                <w:lang w:val="es-EC"/>
              </w:rPr>
            </w:pPr>
            <w:r w:rsidRPr="0000085E">
              <w:rPr>
                <w:rFonts w:ascii="Arial" w:hAnsi="Arial" w:cs="Arial"/>
                <w:lang w:val="es-EC"/>
              </w:rPr>
              <w:t>22.3</w:t>
            </w:r>
          </w:p>
        </w:tc>
        <w:tc>
          <w:tcPr>
            <w:tcW w:w="1020" w:type="dxa"/>
          </w:tcPr>
          <w:p w:rsidR="0000085E" w:rsidRPr="0000085E" w:rsidRDefault="0000085E" w:rsidP="0000085E">
            <w:pPr>
              <w:jc w:val="center"/>
              <w:rPr>
                <w:rFonts w:ascii="Arial" w:hAnsi="Arial" w:cs="Arial"/>
                <w:lang w:val="es-EC"/>
              </w:rPr>
            </w:pPr>
            <w:r w:rsidRPr="0000085E">
              <w:rPr>
                <w:rFonts w:ascii="Arial" w:hAnsi="Arial" w:cs="Arial"/>
                <w:lang w:val="es-EC"/>
              </w:rPr>
              <w:t>58 Hz</w:t>
            </w:r>
          </w:p>
        </w:tc>
      </w:tr>
      <w:tr w:rsidR="0000085E" w:rsidRPr="0000085E" w:rsidTr="0000085E">
        <w:trPr>
          <w:trHeight w:val="267"/>
          <w:jc w:val="center"/>
        </w:trPr>
        <w:tc>
          <w:tcPr>
            <w:tcW w:w="1566" w:type="dxa"/>
          </w:tcPr>
          <w:p w:rsidR="0000085E" w:rsidRPr="0000085E" w:rsidRDefault="0000085E" w:rsidP="0000085E">
            <w:pPr>
              <w:jc w:val="center"/>
              <w:rPr>
                <w:rFonts w:ascii="Arial" w:hAnsi="Arial" w:cs="Arial"/>
                <w:b/>
                <w:lang w:val="es-EC"/>
              </w:rPr>
            </w:pPr>
            <w:r w:rsidRPr="0000085E">
              <w:rPr>
                <w:rFonts w:ascii="Arial" w:hAnsi="Arial" w:cs="Arial"/>
                <w:b/>
                <w:lang w:val="es-EC"/>
              </w:rPr>
              <w:t>31-Dic-2006</w:t>
            </w:r>
          </w:p>
        </w:tc>
        <w:tc>
          <w:tcPr>
            <w:tcW w:w="1019" w:type="dxa"/>
          </w:tcPr>
          <w:p w:rsidR="0000085E" w:rsidRPr="0000085E" w:rsidRDefault="0000085E" w:rsidP="0000085E">
            <w:pPr>
              <w:jc w:val="center"/>
              <w:rPr>
                <w:rFonts w:ascii="Arial" w:hAnsi="Arial" w:cs="Arial"/>
                <w:lang w:val="es-EC"/>
              </w:rPr>
            </w:pPr>
            <w:r w:rsidRPr="0000085E">
              <w:rPr>
                <w:rFonts w:ascii="Arial" w:hAnsi="Arial" w:cs="Arial"/>
                <w:lang w:val="es-EC"/>
              </w:rPr>
              <w:t>2,840</w:t>
            </w:r>
          </w:p>
        </w:tc>
        <w:tc>
          <w:tcPr>
            <w:tcW w:w="875" w:type="dxa"/>
          </w:tcPr>
          <w:p w:rsidR="0000085E" w:rsidRPr="0000085E" w:rsidRDefault="0000085E" w:rsidP="0000085E">
            <w:pPr>
              <w:jc w:val="center"/>
              <w:rPr>
                <w:rFonts w:ascii="Arial" w:hAnsi="Arial" w:cs="Arial"/>
                <w:lang w:val="es-EC"/>
              </w:rPr>
            </w:pPr>
            <w:r w:rsidRPr="0000085E">
              <w:rPr>
                <w:rFonts w:ascii="Arial" w:hAnsi="Arial" w:cs="Arial"/>
                <w:lang w:val="es-EC"/>
              </w:rPr>
              <w:t>227</w:t>
            </w:r>
          </w:p>
        </w:tc>
        <w:tc>
          <w:tcPr>
            <w:tcW w:w="1026" w:type="dxa"/>
          </w:tcPr>
          <w:p w:rsidR="0000085E" w:rsidRPr="0000085E" w:rsidRDefault="0000085E" w:rsidP="0000085E">
            <w:pPr>
              <w:jc w:val="center"/>
              <w:rPr>
                <w:rFonts w:ascii="Arial" w:hAnsi="Arial" w:cs="Arial"/>
                <w:lang w:val="es-EC"/>
              </w:rPr>
            </w:pPr>
            <w:r w:rsidRPr="0000085E">
              <w:rPr>
                <w:rFonts w:ascii="Arial" w:hAnsi="Arial" w:cs="Arial"/>
                <w:lang w:val="es-EC"/>
              </w:rPr>
              <w:t>2,613</w:t>
            </w:r>
          </w:p>
        </w:tc>
        <w:tc>
          <w:tcPr>
            <w:tcW w:w="1010" w:type="dxa"/>
          </w:tcPr>
          <w:p w:rsidR="0000085E" w:rsidRPr="0000085E" w:rsidRDefault="0000085E" w:rsidP="0000085E">
            <w:pPr>
              <w:jc w:val="center"/>
              <w:rPr>
                <w:rFonts w:ascii="Arial" w:hAnsi="Arial" w:cs="Arial"/>
                <w:lang w:val="es-EC"/>
              </w:rPr>
            </w:pPr>
            <w:r w:rsidRPr="0000085E">
              <w:rPr>
                <w:rFonts w:ascii="Arial" w:hAnsi="Arial" w:cs="Arial"/>
                <w:lang w:val="es-EC"/>
              </w:rPr>
              <w:t>92.0</w:t>
            </w:r>
          </w:p>
        </w:tc>
        <w:tc>
          <w:tcPr>
            <w:tcW w:w="1014" w:type="dxa"/>
          </w:tcPr>
          <w:p w:rsidR="0000085E" w:rsidRPr="0000085E" w:rsidRDefault="0000085E" w:rsidP="0000085E">
            <w:pPr>
              <w:jc w:val="center"/>
              <w:rPr>
                <w:rFonts w:ascii="Arial" w:hAnsi="Arial" w:cs="Arial"/>
                <w:lang w:val="es-EC"/>
              </w:rPr>
            </w:pPr>
            <w:r w:rsidRPr="0000085E">
              <w:rPr>
                <w:rFonts w:ascii="Arial" w:hAnsi="Arial" w:cs="Arial"/>
                <w:lang w:val="es-EC"/>
              </w:rPr>
              <w:t>1,850</w:t>
            </w:r>
          </w:p>
        </w:tc>
        <w:tc>
          <w:tcPr>
            <w:tcW w:w="846" w:type="dxa"/>
          </w:tcPr>
          <w:p w:rsidR="0000085E" w:rsidRPr="0000085E" w:rsidRDefault="0000085E" w:rsidP="0000085E">
            <w:pPr>
              <w:jc w:val="center"/>
              <w:rPr>
                <w:rFonts w:ascii="Arial" w:hAnsi="Arial" w:cs="Arial"/>
                <w:lang w:val="es-EC"/>
              </w:rPr>
            </w:pPr>
            <w:r w:rsidRPr="0000085E">
              <w:rPr>
                <w:rFonts w:ascii="Arial" w:hAnsi="Arial" w:cs="Arial"/>
                <w:lang w:val="es-EC"/>
              </w:rPr>
              <w:t>22.3</w:t>
            </w:r>
          </w:p>
        </w:tc>
        <w:tc>
          <w:tcPr>
            <w:tcW w:w="1020" w:type="dxa"/>
          </w:tcPr>
          <w:p w:rsidR="0000085E" w:rsidRPr="0000085E" w:rsidRDefault="0000085E" w:rsidP="0000085E">
            <w:pPr>
              <w:jc w:val="center"/>
              <w:rPr>
                <w:rFonts w:ascii="Arial" w:hAnsi="Arial" w:cs="Arial"/>
                <w:lang w:val="es-EC"/>
              </w:rPr>
            </w:pPr>
            <w:r w:rsidRPr="0000085E">
              <w:rPr>
                <w:rFonts w:ascii="Arial" w:hAnsi="Arial" w:cs="Arial"/>
                <w:lang w:val="es-EC"/>
              </w:rPr>
              <w:t>51 Hz</w:t>
            </w:r>
          </w:p>
        </w:tc>
      </w:tr>
      <w:tr w:rsidR="0000085E" w:rsidRPr="0000085E" w:rsidTr="0000085E">
        <w:trPr>
          <w:trHeight w:val="287"/>
          <w:jc w:val="center"/>
        </w:trPr>
        <w:tc>
          <w:tcPr>
            <w:tcW w:w="1566" w:type="dxa"/>
          </w:tcPr>
          <w:p w:rsidR="0000085E" w:rsidRPr="0000085E" w:rsidRDefault="0000085E" w:rsidP="0000085E">
            <w:pPr>
              <w:jc w:val="center"/>
              <w:rPr>
                <w:rFonts w:ascii="Arial" w:hAnsi="Arial" w:cs="Arial"/>
                <w:b/>
                <w:lang w:val="es-EC"/>
              </w:rPr>
            </w:pPr>
            <w:r w:rsidRPr="0000085E">
              <w:rPr>
                <w:rFonts w:ascii="Arial" w:hAnsi="Arial" w:cs="Arial"/>
                <w:b/>
                <w:lang w:val="es-EC"/>
              </w:rPr>
              <w:t>20-Jun-2007</w:t>
            </w:r>
          </w:p>
        </w:tc>
        <w:tc>
          <w:tcPr>
            <w:tcW w:w="1019" w:type="dxa"/>
          </w:tcPr>
          <w:p w:rsidR="0000085E" w:rsidRPr="0000085E" w:rsidRDefault="0000085E" w:rsidP="0000085E">
            <w:pPr>
              <w:rPr>
                <w:rFonts w:ascii="Arial" w:hAnsi="Arial" w:cs="Arial"/>
                <w:lang w:val="es-EC"/>
              </w:rPr>
            </w:pPr>
            <w:r w:rsidRPr="0000085E">
              <w:rPr>
                <w:rFonts w:ascii="Arial" w:hAnsi="Arial" w:cs="Arial"/>
                <w:lang w:val="es-EC"/>
              </w:rPr>
              <w:t>2,840</w:t>
            </w:r>
          </w:p>
        </w:tc>
        <w:tc>
          <w:tcPr>
            <w:tcW w:w="875" w:type="dxa"/>
          </w:tcPr>
          <w:p w:rsidR="0000085E" w:rsidRPr="0000085E" w:rsidRDefault="0000085E" w:rsidP="0000085E">
            <w:pPr>
              <w:jc w:val="center"/>
              <w:rPr>
                <w:rFonts w:ascii="Arial" w:hAnsi="Arial" w:cs="Arial"/>
                <w:lang w:val="es-EC"/>
              </w:rPr>
            </w:pPr>
            <w:r w:rsidRPr="0000085E">
              <w:rPr>
                <w:rFonts w:ascii="Arial" w:hAnsi="Arial" w:cs="Arial"/>
                <w:lang w:val="es-EC"/>
              </w:rPr>
              <w:t>170</w:t>
            </w:r>
          </w:p>
        </w:tc>
        <w:tc>
          <w:tcPr>
            <w:tcW w:w="1026" w:type="dxa"/>
          </w:tcPr>
          <w:p w:rsidR="0000085E" w:rsidRPr="0000085E" w:rsidRDefault="0000085E" w:rsidP="0000085E">
            <w:pPr>
              <w:jc w:val="center"/>
              <w:rPr>
                <w:rFonts w:ascii="Arial" w:hAnsi="Arial" w:cs="Arial"/>
                <w:lang w:val="es-EC"/>
              </w:rPr>
            </w:pPr>
            <w:r w:rsidRPr="0000085E">
              <w:rPr>
                <w:rFonts w:ascii="Arial" w:hAnsi="Arial" w:cs="Arial"/>
                <w:lang w:val="es-EC"/>
              </w:rPr>
              <w:t>2,670</w:t>
            </w:r>
          </w:p>
        </w:tc>
        <w:tc>
          <w:tcPr>
            <w:tcW w:w="1010" w:type="dxa"/>
          </w:tcPr>
          <w:p w:rsidR="0000085E" w:rsidRPr="0000085E" w:rsidRDefault="0000085E" w:rsidP="0000085E">
            <w:pPr>
              <w:jc w:val="center"/>
              <w:rPr>
                <w:rFonts w:ascii="Arial" w:hAnsi="Arial" w:cs="Arial"/>
                <w:lang w:val="es-EC"/>
              </w:rPr>
            </w:pPr>
            <w:r w:rsidRPr="0000085E">
              <w:rPr>
                <w:rFonts w:ascii="Arial" w:hAnsi="Arial" w:cs="Arial"/>
                <w:lang w:val="es-EC"/>
              </w:rPr>
              <w:t>94.0</w:t>
            </w:r>
          </w:p>
        </w:tc>
        <w:tc>
          <w:tcPr>
            <w:tcW w:w="1014" w:type="dxa"/>
          </w:tcPr>
          <w:p w:rsidR="0000085E" w:rsidRPr="0000085E" w:rsidRDefault="0000085E" w:rsidP="0000085E">
            <w:pPr>
              <w:jc w:val="center"/>
              <w:rPr>
                <w:rFonts w:ascii="Arial" w:hAnsi="Arial" w:cs="Arial"/>
                <w:lang w:val="es-EC"/>
              </w:rPr>
            </w:pPr>
            <w:r w:rsidRPr="0000085E">
              <w:rPr>
                <w:rFonts w:ascii="Arial" w:hAnsi="Arial" w:cs="Arial"/>
                <w:lang w:val="es-EC"/>
              </w:rPr>
              <w:t>1,845</w:t>
            </w:r>
          </w:p>
        </w:tc>
        <w:tc>
          <w:tcPr>
            <w:tcW w:w="846" w:type="dxa"/>
          </w:tcPr>
          <w:p w:rsidR="0000085E" w:rsidRPr="0000085E" w:rsidRDefault="0000085E" w:rsidP="0000085E">
            <w:pPr>
              <w:jc w:val="center"/>
              <w:rPr>
                <w:rFonts w:ascii="Arial" w:hAnsi="Arial" w:cs="Arial"/>
                <w:lang w:val="es-EC"/>
              </w:rPr>
            </w:pPr>
            <w:r w:rsidRPr="0000085E">
              <w:rPr>
                <w:rFonts w:ascii="Arial" w:hAnsi="Arial" w:cs="Arial"/>
                <w:lang w:val="es-EC"/>
              </w:rPr>
              <w:t>21.9</w:t>
            </w:r>
          </w:p>
        </w:tc>
        <w:tc>
          <w:tcPr>
            <w:tcW w:w="1020" w:type="dxa"/>
          </w:tcPr>
          <w:p w:rsidR="0000085E" w:rsidRPr="0000085E" w:rsidRDefault="0000085E" w:rsidP="0000085E">
            <w:pPr>
              <w:jc w:val="center"/>
              <w:rPr>
                <w:rFonts w:ascii="Arial" w:hAnsi="Arial" w:cs="Arial"/>
                <w:lang w:val="es-EC"/>
              </w:rPr>
            </w:pPr>
            <w:r w:rsidRPr="0000085E">
              <w:rPr>
                <w:rFonts w:ascii="Arial" w:hAnsi="Arial" w:cs="Arial"/>
                <w:lang w:val="es-EC"/>
              </w:rPr>
              <w:t>51 Hz</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TABLA.30. Historial de Producción Dorine 61</w:t>
      </w:r>
    </w:p>
    <w:p w:rsidR="0000085E" w:rsidRPr="00D24260" w:rsidRDefault="0000085E" w:rsidP="0000085E">
      <w:pPr>
        <w:rPr>
          <w:rFonts w:ascii="Arial" w:hAnsi="Arial" w:cs="Arial"/>
          <w:sz w:val="16"/>
          <w:lang w:val="es-EC"/>
        </w:rPr>
      </w:pPr>
      <w:r w:rsidRPr="00D24260">
        <w:rPr>
          <w:rFonts w:ascii="Arial" w:hAnsi="Arial" w:cs="Arial"/>
          <w:b/>
          <w:sz w:val="16"/>
          <w:lang w:val="es-EC"/>
        </w:rPr>
        <w:t>*Datos obtenidos de la empresa Andespetroleum</w:t>
      </w:r>
    </w:p>
    <w:p w:rsidR="0000085E" w:rsidRDefault="0000085E" w:rsidP="0000085E">
      <w:pPr>
        <w:jc w:val="both"/>
        <w:rPr>
          <w:rFonts w:ascii="Arial" w:hAnsi="Arial" w:cs="Arial"/>
          <w:b/>
          <w:lang w:val="es-EC"/>
        </w:rPr>
      </w:pPr>
    </w:p>
    <w:p w:rsidR="00A425E2" w:rsidRDefault="00A425E2" w:rsidP="0000085E">
      <w:pPr>
        <w:jc w:val="both"/>
        <w:rPr>
          <w:rFonts w:ascii="Arial" w:hAnsi="Arial" w:cs="Arial"/>
          <w:b/>
          <w:lang w:val="es-EC"/>
        </w:rPr>
      </w:pPr>
    </w:p>
    <w:p w:rsidR="00A425E2" w:rsidRDefault="00A425E2" w:rsidP="0000085E">
      <w:pPr>
        <w:jc w:val="both"/>
        <w:rPr>
          <w:rFonts w:ascii="Arial" w:hAnsi="Arial" w:cs="Arial"/>
          <w:b/>
          <w:lang w:val="es-EC"/>
        </w:rPr>
      </w:pPr>
    </w:p>
    <w:p w:rsidR="00A425E2" w:rsidRPr="00F374A1" w:rsidRDefault="00A425E2" w:rsidP="0000085E">
      <w:pPr>
        <w:jc w:val="both"/>
        <w:rPr>
          <w:rFonts w:ascii="Arial" w:hAnsi="Arial" w:cs="Arial"/>
          <w:b/>
          <w:lang w:val="es-EC"/>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9"/>
        <w:gridCol w:w="4244"/>
      </w:tblGrid>
      <w:tr w:rsidR="0000085E" w:rsidRPr="00F374A1">
        <w:trPr>
          <w:trHeight w:val="303"/>
        </w:trPr>
        <w:tc>
          <w:tcPr>
            <w:tcW w:w="4369"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Petroleo:</w:t>
            </w:r>
          </w:p>
        </w:tc>
        <w:tc>
          <w:tcPr>
            <w:tcW w:w="4244" w:type="dxa"/>
          </w:tcPr>
          <w:p w:rsidR="0000085E" w:rsidRPr="00F374A1" w:rsidRDefault="0000085E" w:rsidP="0000085E">
            <w:pPr>
              <w:pStyle w:val="Textoindependiente3"/>
              <w:spacing w:line="240" w:lineRule="auto"/>
              <w:rPr>
                <w:b/>
                <w:color w:val="000000"/>
                <w:sz w:val="24"/>
              </w:rPr>
            </w:pPr>
            <w:r w:rsidRPr="00F374A1">
              <w:rPr>
                <w:b/>
                <w:sz w:val="24"/>
              </w:rPr>
              <w:t xml:space="preserve">73,723     </w:t>
            </w:r>
            <w:r w:rsidRPr="00F374A1">
              <w:rPr>
                <w:rFonts w:cs="Arial"/>
                <w:b/>
                <w:sz w:val="24"/>
              </w:rPr>
              <w:t xml:space="preserve"> </w:t>
            </w:r>
            <w:r w:rsidRPr="00F374A1">
              <w:rPr>
                <w:b/>
                <w:sz w:val="24"/>
              </w:rPr>
              <w:t>bbls (as May 31st, 2007)</w:t>
            </w:r>
          </w:p>
        </w:tc>
      </w:tr>
      <w:tr w:rsidR="0000085E" w:rsidRPr="00F374A1">
        <w:trPr>
          <w:trHeight w:val="303"/>
        </w:trPr>
        <w:tc>
          <w:tcPr>
            <w:tcW w:w="4369"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w:t>
            </w:r>
            <w:r w:rsidRPr="00F374A1">
              <w:rPr>
                <w:rFonts w:ascii="Arial" w:hAnsi="Arial"/>
                <w:b/>
                <w:color w:val="000000"/>
                <w:lang w:val="es-EC"/>
              </w:rPr>
              <w:t>Agua</w:t>
            </w:r>
            <w:r w:rsidRPr="00F374A1">
              <w:rPr>
                <w:rFonts w:ascii="Arial" w:hAnsi="Arial"/>
                <w:b/>
                <w:color w:val="000000"/>
              </w:rPr>
              <w:t>:</w:t>
            </w:r>
          </w:p>
        </w:tc>
        <w:tc>
          <w:tcPr>
            <w:tcW w:w="4244" w:type="dxa"/>
          </w:tcPr>
          <w:p w:rsidR="0000085E" w:rsidRPr="00F374A1" w:rsidRDefault="0000085E" w:rsidP="0000085E">
            <w:pPr>
              <w:pStyle w:val="Textoindependiente3"/>
              <w:spacing w:line="240" w:lineRule="auto"/>
              <w:rPr>
                <w:b/>
                <w:color w:val="000000"/>
                <w:sz w:val="24"/>
              </w:rPr>
            </w:pPr>
            <w:r w:rsidRPr="00F374A1">
              <w:rPr>
                <w:b/>
                <w:sz w:val="24"/>
              </w:rPr>
              <w:t xml:space="preserve">991,253    </w:t>
            </w:r>
            <w:r w:rsidRPr="00F374A1">
              <w:rPr>
                <w:rFonts w:cs="Arial"/>
                <w:b/>
                <w:sz w:val="24"/>
              </w:rPr>
              <w:t xml:space="preserve"> </w:t>
            </w:r>
            <w:r w:rsidRPr="00F374A1">
              <w:rPr>
                <w:b/>
                <w:sz w:val="24"/>
              </w:rPr>
              <w:t>bbls (as May 31st, 2007)</w:t>
            </w:r>
          </w:p>
        </w:tc>
      </w:tr>
      <w:tr w:rsidR="0000085E" w:rsidRPr="00F374A1">
        <w:trPr>
          <w:trHeight w:val="327"/>
        </w:trPr>
        <w:tc>
          <w:tcPr>
            <w:tcW w:w="4369" w:type="dxa"/>
          </w:tcPr>
          <w:p w:rsidR="0000085E" w:rsidRPr="00F374A1" w:rsidRDefault="0000085E" w:rsidP="0000085E">
            <w:pPr>
              <w:jc w:val="both"/>
              <w:rPr>
                <w:rFonts w:ascii="Arial" w:hAnsi="Arial" w:cs="Arial"/>
                <w:lang w:val="es-EC"/>
              </w:rPr>
            </w:pPr>
            <w:r w:rsidRPr="00F374A1">
              <w:rPr>
                <w:rFonts w:ascii="Arial" w:hAnsi="Arial"/>
                <w:b/>
                <w:color w:val="000000"/>
              </w:rPr>
              <w:t xml:space="preserve">Cum </w:t>
            </w:r>
            <w:r w:rsidRPr="00F374A1">
              <w:rPr>
                <w:rFonts w:ascii="Arial" w:hAnsi="Arial"/>
                <w:b/>
                <w:color w:val="000000"/>
                <w:lang w:val="es-EC"/>
              </w:rPr>
              <w:t>Producción</w:t>
            </w:r>
            <w:r w:rsidRPr="00F374A1">
              <w:rPr>
                <w:rFonts w:ascii="Arial" w:hAnsi="Arial"/>
                <w:b/>
                <w:color w:val="000000"/>
              </w:rPr>
              <w:t xml:space="preserve"> Gas:</w:t>
            </w:r>
          </w:p>
        </w:tc>
        <w:tc>
          <w:tcPr>
            <w:tcW w:w="4244" w:type="dxa"/>
          </w:tcPr>
          <w:p w:rsidR="0000085E" w:rsidRPr="00F374A1" w:rsidRDefault="0000085E" w:rsidP="0000085E">
            <w:pPr>
              <w:pStyle w:val="Textoindependiente3"/>
              <w:spacing w:line="240" w:lineRule="auto"/>
              <w:rPr>
                <w:b/>
                <w:color w:val="000000"/>
                <w:sz w:val="24"/>
              </w:rPr>
            </w:pPr>
            <w:r w:rsidRPr="00F374A1">
              <w:rPr>
                <w:b/>
                <w:sz w:val="24"/>
              </w:rPr>
              <w:t xml:space="preserve">991,253    </w:t>
            </w:r>
            <w:r w:rsidRPr="00F374A1">
              <w:rPr>
                <w:rFonts w:cs="Arial"/>
                <w:b/>
                <w:sz w:val="24"/>
              </w:rPr>
              <w:t xml:space="preserve"> </w:t>
            </w:r>
            <w:r w:rsidRPr="00F374A1">
              <w:rPr>
                <w:b/>
                <w:sz w:val="24"/>
              </w:rPr>
              <w:t>bbls (as May 31st, 2007)</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TABLA.31. Producción Acumulada de Dorine 61</w:t>
      </w:r>
    </w:p>
    <w:p w:rsidR="0000085E" w:rsidRPr="00D24260" w:rsidRDefault="0000085E" w:rsidP="0000085E">
      <w:pPr>
        <w:rPr>
          <w:rFonts w:ascii="Arial" w:hAnsi="Arial" w:cs="Arial"/>
          <w:sz w:val="16"/>
          <w:lang w:val="es-EC"/>
        </w:rPr>
      </w:pPr>
      <w:r w:rsidRPr="00D24260">
        <w:rPr>
          <w:rFonts w:ascii="Arial" w:hAnsi="Arial" w:cs="Arial"/>
          <w:b/>
          <w:sz w:val="16"/>
          <w:lang w:val="es-EC"/>
        </w:rPr>
        <w:t>*Datos obtenidos de la empresa Andespetroleum</w:t>
      </w:r>
    </w:p>
    <w:p w:rsidR="0000085E" w:rsidRPr="00D24260" w:rsidRDefault="0000085E" w:rsidP="0000085E">
      <w:pPr>
        <w:rPr>
          <w:rFonts w:ascii="Arial" w:hAnsi="Arial" w:cs="Arial"/>
          <w:b/>
          <w:sz w:val="16"/>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Dorine 61 fue completado sobre la arenisca M1 el primero de abril del año 2006. Empezó a producir el 2 de abril con un corte de agua alto 38% y dos días después el BSW aumento a 88%, por ello se sospecho que el intervalo mas bajo 8,176’ – 8,182’ MD estaba contribuyendo a un corte de agua temprano, debido a la alta porosidad de 33% mostrada en los registros nuclear, mas el hecho de que los registros de resistividad mostraron lo que parecía ser un corte de agua de transición que podría haber sido la fuente del agua. </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intervalo inferior fue abierto para así recuperar las reservas que de otra manera nunca podrían ser producidas a través del intervalo superior, debido a la barrera de arcilla entre las dos zonas. </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Los registros USIT-CBL-VDL mostraron buena cementación e indicaron que la zona productora M1 esta aislada, así que no hay canales que puedan contribuir a la producción de agua. </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ED2009">
      <w:pPr>
        <w:spacing w:line="480" w:lineRule="auto"/>
        <w:ind w:left="1701"/>
        <w:jc w:val="both"/>
        <w:rPr>
          <w:rFonts w:ascii="Arial" w:hAnsi="Arial" w:cs="Arial"/>
          <w:lang w:val="es-EC"/>
        </w:rPr>
      </w:pPr>
      <w:r w:rsidRPr="00F374A1">
        <w:rPr>
          <w:rFonts w:ascii="Arial" w:hAnsi="Arial" w:cs="Arial"/>
          <w:lang w:val="es-EC"/>
        </w:rPr>
        <w:t>Se llego a la decisión de retirar los equipos de ESP Centrilift, Centurión P31 / 152 etapas / 380 HP. El intervalo se debía ser  cementado,  se debía correr los registros de evaluación (CHFR-GR-CCl) y registros de cementación y re perforar solo treinta pies desde el tope de la formación 8,132’ – 8,162’ MD, para así reducir el alto corte de agua.</w:t>
      </w: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La arenisca M1 seria re perforada usando el sistema PURE. </w:t>
      </w:r>
    </w:p>
    <w:p w:rsidR="0000085E" w:rsidRPr="00F374A1" w:rsidRDefault="0000085E" w:rsidP="0000085E">
      <w:pPr>
        <w:spacing w:line="480" w:lineRule="auto"/>
        <w:ind w:left="2410"/>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Además se decidió instalar un equipo BES similar a la anterior, tomando en cuenta el índice de productividad del pozo Dorine 61.</w:t>
      </w:r>
    </w:p>
    <w:p w:rsidR="0000085E" w:rsidRPr="00F374A1" w:rsidRDefault="0000085E" w:rsidP="0000085E">
      <w:pPr>
        <w:jc w:val="both"/>
        <w:rPr>
          <w:rFonts w:ascii="Arial" w:hAnsi="Arial" w:cs="Arial"/>
          <w:lang w:val="es-EC"/>
        </w:rPr>
      </w:pPr>
    </w:p>
    <w:tbl>
      <w:tblPr>
        <w:tblW w:w="8443" w:type="dxa"/>
        <w:jc w:val="center"/>
        <w:tblInd w:w="50" w:type="dxa"/>
        <w:tblCellMar>
          <w:left w:w="70" w:type="dxa"/>
          <w:right w:w="70" w:type="dxa"/>
        </w:tblCellMar>
        <w:tblLook w:val="0000"/>
      </w:tblPr>
      <w:tblGrid>
        <w:gridCol w:w="648"/>
        <w:gridCol w:w="478"/>
        <w:gridCol w:w="391"/>
        <w:gridCol w:w="373"/>
        <w:gridCol w:w="990"/>
        <w:gridCol w:w="1261"/>
        <w:gridCol w:w="621"/>
        <w:gridCol w:w="390"/>
        <w:gridCol w:w="390"/>
        <w:gridCol w:w="2901"/>
      </w:tblGrid>
      <w:tr w:rsidR="0000085E" w:rsidRPr="00D24260">
        <w:trPr>
          <w:trHeight w:val="1216"/>
          <w:jc w:val="center"/>
        </w:trPr>
        <w:tc>
          <w:tcPr>
            <w:tcW w:w="64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CAMPO</w:t>
            </w:r>
          </w:p>
        </w:tc>
        <w:tc>
          <w:tcPr>
            <w:tcW w:w="47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POZO</w:t>
            </w:r>
          </w:p>
        </w:tc>
        <w:tc>
          <w:tcPr>
            <w:tcW w:w="39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Arena</w:t>
            </w:r>
          </w:p>
        </w:tc>
        <w:tc>
          <w:tcPr>
            <w:tcW w:w="37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Workover</w:t>
            </w:r>
          </w:p>
        </w:tc>
        <w:tc>
          <w:tcPr>
            <w:tcW w:w="99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Fecha</w:t>
            </w:r>
          </w:p>
        </w:tc>
        <w:tc>
          <w:tcPr>
            <w:tcW w:w="126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xml:space="preserve">Operacion </w:t>
            </w:r>
          </w:p>
        </w:tc>
        <w:tc>
          <w:tcPr>
            <w:tcW w:w="62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Fluido</w:t>
            </w:r>
          </w:p>
        </w:tc>
        <w:tc>
          <w:tcPr>
            <w:tcW w:w="39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IP antes</w:t>
            </w:r>
          </w:p>
        </w:tc>
        <w:tc>
          <w:tcPr>
            <w:tcW w:w="39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IP despues</w:t>
            </w:r>
          </w:p>
        </w:tc>
        <w:tc>
          <w:tcPr>
            <w:tcW w:w="2901"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rsidR="0000085E" w:rsidRPr="00D24260" w:rsidRDefault="0000085E" w:rsidP="0000085E">
            <w:pPr>
              <w:jc w:val="cente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 xml:space="preserve">Observacion </w:t>
            </w:r>
          </w:p>
        </w:tc>
      </w:tr>
      <w:tr w:rsidR="0000085E" w:rsidRPr="00D24260">
        <w:trPr>
          <w:trHeight w:val="310"/>
          <w:jc w:val="center"/>
        </w:trPr>
        <w:tc>
          <w:tcPr>
            <w:tcW w:w="648" w:type="dxa"/>
            <w:tcBorders>
              <w:top w:val="single" w:sz="8" w:space="0" w:color="auto"/>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b/>
                <w:sz w:val="16"/>
                <w:szCs w:val="20"/>
                <w:lang w:val="es-ES_tradnl" w:eastAsia="es-ES_tradnl"/>
              </w:rPr>
            </w:pPr>
            <w:r w:rsidRPr="00D24260">
              <w:rPr>
                <w:rFonts w:ascii="Arial" w:eastAsia="Times New Roman" w:hAnsi="Arial"/>
                <w:b/>
                <w:sz w:val="16"/>
                <w:szCs w:val="20"/>
                <w:lang w:val="es-ES_tradnl" w:eastAsia="es-ES_tradnl"/>
              </w:rPr>
              <w:t>Dorine</w:t>
            </w:r>
          </w:p>
        </w:tc>
        <w:tc>
          <w:tcPr>
            <w:tcW w:w="478" w:type="dxa"/>
            <w:tcBorders>
              <w:top w:val="single" w:sz="8" w:space="0" w:color="auto"/>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61</w:t>
            </w:r>
          </w:p>
        </w:tc>
        <w:tc>
          <w:tcPr>
            <w:tcW w:w="391" w:type="dxa"/>
            <w:tcBorders>
              <w:top w:val="single" w:sz="8" w:space="0" w:color="auto"/>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M1</w:t>
            </w:r>
          </w:p>
        </w:tc>
        <w:tc>
          <w:tcPr>
            <w:tcW w:w="373" w:type="dxa"/>
            <w:tcBorders>
              <w:top w:val="single" w:sz="8" w:space="0" w:color="auto"/>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w:t>
            </w:r>
          </w:p>
        </w:tc>
        <w:tc>
          <w:tcPr>
            <w:tcW w:w="990" w:type="dxa"/>
            <w:tcBorders>
              <w:top w:val="single" w:sz="8" w:space="0" w:color="auto"/>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26/9/07</w:t>
            </w:r>
          </w:p>
        </w:tc>
        <w:tc>
          <w:tcPr>
            <w:tcW w:w="1261" w:type="dxa"/>
            <w:vMerge w:val="restart"/>
            <w:tcBorders>
              <w:top w:val="single" w:sz="8" w:space="0" w:color="auto"/>
              <w:left w:val="single" w:sz="8" w:space="0" w:color="auto"/>
              <w:bottom w:val="single" w:sz="8" w:space="0" w:color="000000"/>
              <w:right w:val="nil"/>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Matado</w:t>
            </w:r>
          </w:p>
        </w:tc>
        <w:tc>
          <w:tcPr>
            <w:tcW w:w="62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H</w:t>
            </w:r>
            <w:r w:rsidRPr="00D24260">
              <w:rPr>
                <w:rFonts w:ascii="Arial" w:eastAsia="Times New Roman" w:hAnsi="Arial"/>
                <w:sz w:val="16"/>
                <w:szCs w:val="20"/>
                <w:vertAlign w:val="subscript"/>
                <w:lang w:val="es-ES_tradnl" w:eastAsia="es-ES_tradnl"/>
              </w:rPr>
              <w:t>2</w:t>
            </w:r>
            <w:r w:rsidRPr="00D24260">
              <w:rPr>
                <w:rFonts w:ascii="Arial" w:eastAsia="Times New Roman" w:hAnsi="Arial"/>
                <w:sz w:val="16"/>
                <w:szCs w:val="20"/>
                <w:lang w:val="es-ES_tradnl" w:eastAsia="es-ES_tradnl"/>
              </w:rPr>
              <w:t>O PF</w:t>
            </w:r>
          </w:p>
        </w:tc>
        <w:tc>
          <w:tcPr>
            <w:tcW w:w="390" w:type="dxa"/>
            <w:tcBorders>
              <w:top w:val="single" w:sz="8" w:space="0" w:color="auto"/>
              <w:left w:val="nil"/>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18</w:t>
            </w:r>
          </w:p>
        </w:tc>
        <w:tc>
          <w:tcPr>
            <w:tcW w:w="390" w:type="dxa"/>
            <w:tcBorders>
              <w:top w:val="single" w:sz="8" w:space="0" w:color="auto"/>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single" w:sz="8" w:space="0" w:color="auto"/>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Se mezclo H</w:t>
            </w:r>
            <w:r w:rsidRPr="00D24260">
              <w:rPr>
                <w:rFonts w:ascii="Arial" w:eastAsia="Times New Roman" w:hAnsi="Arial"/>
                <w:sz w:val="16"/>
                <w:szCs w:val="20"/>
                <w:vertAlign w:val="subscript"/>
                <w:lang w:val="es-ES_tradnl" w:eastAsia="es-ES_tradnl"/>
              </w:rPr>
              <w:t>2</w:t>
            </w:r>
            <w:r w:rsidRPr="00D24260">
              <w:rPr>
                <w:rFonts w:ascii="Arial" w:eastAsia="Times New Roman" w:hAnsi="Arial"/>
                <w:sz w:val="16"/>
                <w:szCs w:val="20"/>
                <w:lang w:val="es-ES_tradnl" w:eastAsia="es-ES_tradnl"/>
              </w:rPr>
              <w:t xml:space="preserve">O producida filtrada a 10 micrones con </w:t>
            </w:r>
          </w:p>
        </w:tc>
      </w:tr>
      <w:tr w:rsidR="0000085E" w:rsidRPr="00D24260">
        <w:trPr>
          <w:trHeight w:val="286"/>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nil"/>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300 ppm de biocida. Sin retorneo a superficie o </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nil"/>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single" w:sz="8" w:space="0" w:color="auto"/>
              <w:right w:val="single" w:sz="8" w:space="0" w:color="auto"/>
            </w:tcBorders>
            <w:shd w:val="clear" w:color="auto" w:fill="CCFFFF"/>
            <w:noWrap/>
            <w:vAlign w:val="bottom"/>
          </w:tcPr>
          <w:p w:rsidR="0000085E" w:rsidRPr="00D24260" w:rsidRDefault="00A030B8" w:rsidP="0000085E">
            <w:pPr>
              <w:rPr>
                <w:rFonts w:ascii="Arial" w:eastAsia="Times New Roman" w:hAnsi="Arial"/>
                <w:sz w:val="16"/>
                <w:szCs w:val="20"/>
                <w:lang w:val="es-ES_tradnl" w:eastAsia="es-ES_tradnl"/>
              </w:rPr>
            </w:pPr>
            <w:r>
              <w:rPr>
                <w:rFonts w:ascii="Arial" w:eastAsia="Times New Roman" w:hAnsi="Arial"/>
                <w:sz w:val="16"/>
                <w:szCs w:val="20"/>
                <w:lang w:val="es-ES_tradnl" w:eastAsia="es-ES_tradnl"/>
              </w:rPr>
              <w:t>Circulación</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27/9/07</w:t>
            </w:r>
          </w:p>
        </w:tc>
        <w:tc>
          <w:tcPr>
            <w:tcW w:w="126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Retiro de BES</w:t>
            </w: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29/9/07</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Squeeze </w:t>
            </w:r>
          </w:p>
        </w:tc>
        <w:tc>
          <w:tcPr>
            <w:tcW w:w="62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K-max</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single" w:sz="8" w:space="0" w:color="auto"/>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Se bombeo 6 bbls de la solucion quimica K-max. </w:t>
            </w:r>
          </w:p>
        </w:tc>
      </w:tr>
      <w:tr w:rsidR="0000085E" w:rsidRPr="00D24260">
        <w:trPr>
          <w:trHeight w:val="286"/>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Back Stop</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Se bombeo 20 bbls de la solucion "Back Stop".</w:t>
            </w:r>
          </w:p>
        </w:tc>
      </w:tr>
      <w:tr w:rsidR="0000085E" w:rsidRPr="00D24260">
        <w:trPr>
          <w:trHeight w:val="286"/>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15.46 bbls de solucion back stop entraron a las </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perforaciones. 4.54 bbls se circularon del pozo</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30/9/07</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Limpiado</w:t>
            </w:r>
          </w:p>
        </w:tc>
        <w:tc>
          <w:tcPr>
            <w:tcW w:w="62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H</w:t>
            </w:r>
            <w:r w:rsidRPr="00D24260">
              <w:rPr>
                <w:rFonts w:ascii="Arial" w:eastAsia="Times New Roman" w:hAnsi="Arial"/>
                <w:sz w:val="16"/>
                <w:szCs w:val="20"/>
                <w:vertAlign w:val="subscript"/>
                <w:lang w:val="es-ES_tradnl" w:eastAsia="es-ES_tradnl"/>
              </w:rPr>
              <w:t>2</w:t>
            </w:r>
            <w:r w:rsidRPr="00D24260">
              <w:rPr>
                <w:rFonts w:ascii="Arial" w:eastAsia="Times New Roman" w:hAnsi="Arial"/>
                <w:sz w:val="16"/>
                <w:szCs w:val="20"/>
                <w:lang w:val="es-ES_tradnl" w:eastAsia="es-ES_tradnl"/>
              </w:rPr>
              <w:t>O FF</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single" w:sz="8" w:space="0" w:color="auto"/>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Se circulo en reversa 20 bbls de H</w:t>
            </w:r>
            <w:r w:rsidRPr="00D24260">
              <w:rPr>
                <w:rFonts w:ascii="Arial" w:eastAsia="Times New Roman" w:hAnsi="Arial"/>
                <w:sz w:val="16"/>
                <w:szCs w:val="20"/>
                <w:vertAlign w:val="subscript"/>
                <w:lang w:val="es-ES_tradnl" w:eastAsia="es-ES_tradnl"/>
              </w:rPr>
              <w:t>2</w:t>
            </w:r>
            <w:r w:rsidRPr="00D24260">
              <w:rPr>
                <w:rFonts w:ascii="Arial" w:eastAsia="Times New Roman" w:hAnsi="Arial"/>
                <w:sz w:val="16"/>
                <w:szCs w:val="20"/>
                <w:lang w:val="es-ES_tradnl" w:eastAsia="es-ES_tradnl"/>
              </w:rPr>
              <w:t>O fesca filtrada</w:t>
            </w:r>
          </w:p>
        </w:tc>
      </w:tr>
      <w:tr w:rsidR="0000085E" w:rsidRPr="00D24260">
        <w:trPr>
          <w:trHeight w:val="286"/>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FLC</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mas 380 bbls del fluido de completacion FLC</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Broca &amp; csg scraper. FLC</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1/10/07</w:t>
            </w:r>
          </w:p>
        </w:tc>
        <w:tc>
          <w:tcPr>
            <w:tcW w:w="126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Registros</w:t>
            </w: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CHFR - GR </w:t>
            </w:r>
            <w:r w:rsidR="00A030B8">
              <w:rPr>
                <w:rFonts w:ascii="Arial" w:eastAsia="Times New Roman" w:hAnsi="Arial"/>
                <w:sz w:val="16"/>
                <w:szCs w:val="20"/>
                <w:lang w:val="es-ES_tradnl" w:eastAsia="es-ES_tradnl"/>
              </w:rPr>
              <w:t>–</w:t>
            </w:r>
            <w:r w:rsidRPr="00D24260">
              <w:rPr>
                <w:rFonts w:ascii="Arial" w:eastAsia="Times New Roman" w:hAnsi="Arial"/>
                <w:sz w:val="16"/>
                <w:szCs w:val="20"/>
                <w:lang w:val="es-ES_tradnl" w:eastAsia="es-ES_tradnl"/>
              </w:rPr>
              <w:t xml:space="preserve"> CCL</w:t>
            </w:r>
          </w:p>
        </w:tc>
      </w:tr>
      <w:tr w:rsidR="0000085E" w:rsidRPr="00D24260">
        <w:trPr>
          <w:trHeight w:val="286"/>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2/10/07</w:t>
            </w:r>
          </w:p>
        </w:tc>
        <w:tc>
          <w:tcPr>
            <w:tcW w:w="126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Disparos</w:t>
            </w: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single" w:sz="8" w:space="0" w:color="auto"/>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Recupero 97.60 bbls de fluido del pozo</w:t>
            </w:r>
          </w:p>
        </w:tc>
      </w:tr>
      <w:tr w:rsidR="0000085E" w:rsidRPr="00D24260">
        <w:trPr>
          <w:trHeight w:val="286"/>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jc w:val="right"/>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3/10/07</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nil"/>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xml:space="preserve">Se perforo el intervalo 8132' - 8152' con </w:t>
            </w:r>
          </w:p>
        </w:tc>
      </w:tr>
      <w:tr w:rsidR="0000085E" w:rsidRPr="00D24260">
        <w:trPr>
          <w:trHeight w:val="310"/>
          <w:jc w:val="center"/>
        </w:trPr>
        <w:tc>
          <w:tcPr>
            <w:tcW w:w="648" w:type="dxa"/>
            <w:tcBorders>
              <w:top w:val="nil"/>
              <w:left w:val="single" w:sz="8" w:space="0" w:color="auto"/>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nil"/>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nil"/>
              <w:left w:val="nil"/>
              <w:bottom w:val="nil"/>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2901" w:type="dxa"/>
            <w:tcBorders>
              <w:top w:val="nil"/>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sistema PURE CARRIER</w:t>
            </w:r>
          </w:p>
        </w:tc>
      </w:tr>
      <w:tr w:rsidR="0000085E" w:rsidRPr="00D24260">
        <w:trPr>
          <w:trHeight w:val="310"/>
          <w:jc w:val="center"/>
        </w:trPr>
        <w:tc>
          <w:tcPr>
            <w:tcW w:w="648" w:type="dxa"/>
            <w:tcBorders>
              <w:top w:val="nil"/>
              <w:left w:val="single" w:sz="8" w:space="0" w:color="auto"/>
              <w:bottom w:val="single" w:sz="8" w:space="0" w:color="auto"/>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478" w:type="dxa"/>
            <w:tcBorders>
              <w:top w:val="nil"/>
              <w:left w:val="nil"/>
              <w:bottom w:val="single" w:sz="8" w:space="0" w:color="auto"/>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1" w:type="dxa"/>
            <w:tcBorders>
              <w:top w:val="nil"/>
              <w:left w:val="nil"/>
              <w:bottom w:val="single" w:sz="8" w:space="0" w:color="auto"/>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73" w:type="dxa"/>
            <w:tcBorders>
              <w:top w:val="nil"/>
              <w:left w:val="nil"/>
              <w:bottom w:val="single" w:sz="8" w:space="0" w:color="auto"/>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990" w:type="dxa"/>
            <w:tcBorders>
              <w:top w:val="nil"/>
              <w:left w:val="nil"/>
              <w:bottom w:val="single" w:sz="8" w:space="0" w:color="auto"/>
              <w:right w:val="nil"/>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126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Completacion BES</w:t>
            </w:r>
          </w:p>
        </w:tc>
        <w:tc>
          <w:tcPr>
            <w:tcW w:w="62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D24260" w:rsidRDefault="0000085E" w:rsidP="0000085E">
            <w:pPr>
              <w:rPr>
                <w:rFonts w:ascii="Arial" w:eastAsia="Times New Roman" w:hAnsi="Arial"/>
                <w:sz w:val="16"/>
                <w:szCs w:val="20"/>
                <w:lang w:val="es-ES_tradnl" w:eastAsia="es-ES_tradnl"/>
              </w:rPr>
            </w:pPr>
          </w:p>
        </w:tc>
        <w:tc>
          <w:tcPr>
            <w:tcW w:w="390" w:type="dxa"/>
            <w:tcBorders>
              <w:top w:val="nil"/>
              <w:left w:val="nil"/>
              <w:bottom w:val="single" w:sz="8" w:space="0" w:color="auto"/>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c>
          <w:tcPr>
            <w:tcW w:w="390" w:type="dxa"/>
            <w:tcBorders>
              <w:top w:val="single" w:sz="8" w:space="0" w:color="auto"/>
              <w:left w:val="single" w:sz="8" w:space="0" w:color="auto"/>
              <w:bottom w:val="single" w:sz="8" w:space="0" w:color="auto"/>
              <w:right w:val="nil"/>
            </w:tcBorders>
            <w:shd w:val="clear" w:color="auto" w:fill="CCFFFF"/>
            <w:noWrap/>
            <w:vAlign w:val="bottom"/>
          </w:tcPr>
          <w:p w:rsidR="0000085E" w:rsidRPr="00D24260" w:rsidRDefault="0000085E" w:rsidP="0000085E">
            <w:pPr>
              <w:jc w:val="cente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2</w:t>
            </w:r>
          </w:p>
        </w:tc>
        <w:tc>
          <w:tcPr>
            <w:tcW w:w="2901" w:type="dxa"/>
            <w:tcBorders>
              <w:top w:val="nil"/>
              <w:left w:val="single" w:sz="8" w:space="0" w:color="auto"/>
              <w:bottom w:val="single" w:sz="8" w:space="0" w:color="auto"/>
              <w:right w:val="single" w:sz="8" w:space="0" w:color="auto"/>
            </w:tcBorders>
            <w:shd w:val="clear" w:color="auto" w:fill="CCFFFF"/>
            <w:noWrap/>
            <w:vAlign w:val="bottom"/>
          </w:tcPr>
          <w:p w:rsidR="0000085E" w:rsidRPr="00D24260" w:rsidRDefault="0000085E" w:rsidP="0000085E">
            <w:pPr>
              <w:rPr>
                <w:rFonts w:ascii="Arial" w:eastAsia="Times New Roman" w:hAnsi="Arial"/>
                <w:sz w:val="16"/>
                <w:szCs w:val="20"/>
                <w:lang w:val="es-ES_tradnl" w:eastAsia="es-ES_tradnl"/>
              </w:rPr>
            </w:pPr>
            <w:r w:rsidRPr="00D24260">
              <w:rPr>
                <w:rFonts w:ascii="Arial" w:eastAsia="Times New Roman" w:hAnsi="Arial"/>
                <w:sz w:val="16"/>
                <w:szCs w:val="20"/>
                <w:lang w:val="es-ES_tradnl" w:eastAsia="es-ES_tradnl"/>
              </w:rPr>
              <w:t> </w:t>
            </w:r>
          </w:p>
        </w:tc>
      </w:tr>
    </w:tbl>
    <w:p w:rsidR="0000085E" w:rsidRPr="00F374A1" w:rsidRDefault="0000085E" w:rsidP="0000085E">
      <w:pPr>
        <w:jc w:val="center"/>
        <w:rPr>
          <w:rFonts w:ascii="Arial" w:hAnsi="Arial" w:cs="Arial"/>
          <w:b/>
          <w:sz w:val="16"/>
          <w:lang w:val="es-EC"/>
        </w:rPr>
      </w:pPr>
      <w:r w:rsidRPr="00D24260">
        <w:rPr>
          <w:rFonts w:ascii="Arial" w:hAnsi="Arial" w:cs="Arial"/>
          <w:b/>
          <w:sz w:val="16"/>
          <w:lang w:val="es-EC"/>
        </w:rPr>
        <w:t>TABLA.32. Programa de Trabajo de Re-acondicionamiento Dorine 61</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rPr>
          <w:rFonts w:ascii="Arial" w:hAnsi="Arial" w:cs="Arial"/>
          <w:b/>
          <w:sz w:val="16"/>
          <w:lang w:val="es-EC"/>
        </w:rPr>
      </w:pPr>
    </w:p>
    <w:p w:rsidR="00ED2009" w:rsidRDefault="00ED2009" w:rsidP="0000085E">
      <w:pPr>
        <w:rPr>
          <w:rFonts w:ascii="Arial" w:hAnsi="Arial" w:cs="Arial"/>
          <w:b/>
          <w:sz w:val="16"/>
          <w:lang w:val="es-EC"/>
        </w:rPr>
      </w:pPr>
    </w:p>
    <w:p w:rsidR="00ED2009" w:rsidRPr="00F374A1" w:rsidRDefault="00ED2009" w:rsidP="0000085E">
      <w:pPr>
        <w:rPr>
          <w:rFonts w:ascii="Arial" w:hAnsi="Arial" w:cs="Arial"/>
          <w:b/>
          <w:sz w:val="16"/>
          <w:lang w:val="es-EC"/>
        </w:rPr>
      </w:pPr>
    </w:p>
    <w:p w:rsidR="0000085E" w:rsidRDefault="0000085E" w:rsidP="0000085E">
      <w:pPr>
        <w:ind w:left="993"/>
        <w:rPr>
          <w:rFonts w:ascii="Arial" w:hAnsi="Arial" w:cs="Arial"/>
          <w:b/>
          <w:lang w:val="es-EC"/>
        </w:rPr>
      </w:pPr>
      <w:r w:rsidRPr="00F374A1">
        <w:rPr>
          <w:rFonts w:ascii="Arial" w:hAnsi="Arial" w:cs="Arial"/>
          <w:b/>
          <w:lang w:val="es-EC"/>
        </w:rPr>
        <w:t>3.4.4. Dorine 69</w:t>
      </w:r>
    </w:p>
    <w:p w:rsidR="00ED2009" w:rsidRPr="00F374A1" w:rsidRDefault="00ED2009" w:rsidP="0000085E">
      <w:pPr>
        <w:ind w:left="993"/>
        <w:rPr>
          <w:rFonts w:ascii="Arial" w:hAnsi="Arial" w:cs="Arial"/>
          <w:b/>
          <w:lang w:val="es-EC"/>
        </w:rPr>
      </w:pPr>
    </w:p>
    <w:p w:rsidR="0000085E" w:rsidRPr="00F374A1" w:rsidRDefault="0000085E" w:rsidP="0000085E">
      <w:pPr>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El pozo Dorine 69 fue perforado en los meses de Julio y Agosto del 2007, como un pozo desviado desde el Pad Dorine 5. Esta localizado a 275 m al noroeste del pozo Dorine 24 y a 408 m al noreste del pozo Dorine 25. Adicionalmente este pozo se encuentra ubicado a 259 m del límite norte del Bloque Tarapoa. La profundidad total (TD) alcanzada en este pozo es de 10,680’ MD / 7,747’ TVD, con una desviación máxima de 82.09° a 10,264’ MD / 7,670’ TVD.</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objetivo de este trabajo de completación inicial fue limpiar el pozo hasta PBTD a 10,678’ MD, correr registros de evaluación de cemento USIT – CBL – VDL – GR – CCL, perforar la arenisca M1 usando TCP con sistema PURE y completar el pozo con BES (P – 37 / 141 etapas / 380 HP) en un tubería de producción de 3 ½ .  </w:t>
      </w:r>
    </w:p>
    <w:p w:rsidR="0000085E" w:rsidRPr="00F374A1" w:rsidRDefault="0000085E" w:rsidP="0000085E">
      <w:pPr>
        <w:jc w:val="both"/>
        <w:rPr>
          <w:rFonts w:ascii="Arial" w:hAnsi="Arial" w:cs="Arial"/>
          <w:lang w:val="es-EC"/>
        </w:rPr>
      </w:pPr>
    </w:p>
    <w:tbl>
      <w:tblPr>
        <w:tblW w:w="8385" w:type="dxa"/>
        <w:jc w:val="center"/>
        <w:tblInd w:w="50" w:type="dxa"/>
        <w:tblCellMar>
          <w:left w:w="70" w:type="dxa"/>
          <w:right w:w="70" w:type="dxa"/>
        </w:tblCellMar>
        <w:tblLook w:val="0000"/>
      </w:tblPr>
      <w:tblGrid>
        <w:gridCol w:w="711"/>
        <w:gridCol w:w="348"/>
        <w:gridCol w:w="413"/>
        <w:gridCol w:w="741"/>
        <w:gridCol w:w="1241"/>
        <w:gridCol w:w="585"/>
        <w:gridCol w:w="491"/>
        <w:gridCol w:w="491"/>
        <w:gridCol w:w="3522"/>
      </w:tblGrid>
      <w:tr w:rsidR="0000085E" w:rsidRPr="00F374A1">
        <w:trPr>
          <w:trHeight w:val="1021"/>
          <w:jc w:val="center"/>
        </w:trPr>
        <w:tc>
          <w:tcPr>
            <w:tcW w:w="68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CAMPO</w:t>
            </w:r>
          </w:p>
        </w:tc>
        <w:tc>
          <w:tcPr>
            <w:tcW w:w="34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POZO</w:t>
            </w:r>
          </w:p>
        </w:tc>
        <w:tc>
          <w:tcPr>
            <w:tcW w:w="41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Arena</w:t>
            </w:r>
          </w:p>
        </w:tc>
        <w:tc>
          <w:tcPr>
            <w:tcW w:w="709"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Fecha</w:t>
            </w:r>
          </w:p>
        </w:tc>
        <w:tc>
          <w:tcPr>
            <w:tcW w:w="118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Operacion </w:t>
            </w:r>
          </w:p>
        </w:tc>
        <w:tc>
          <w:tcPr>
            <w:tcW w:w="585"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Fluido</w:t>
            </w:r>
          </w:p>
        </w:tc>
        <w:tc>
          <w:tcPr>
            <w:tcW w:w="47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Daño</w:t>
            </w:r>
          </w:p>
        </w:tc>
        <w:tc>
          <w:tcPr>
            <w:tcW w:w="47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IP </w:t>
            </w:r>
          </w:p>
        </w:tc>
        <w:tc>
          <w:tcPr>
            <w:tcW w:w="3522"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Observacion </w:t>
            </w:r>
          </w:p>
        </w:tc>
      </w:tr>
      <w:tr w:rsidR="0000085E" w:rsidRPr="00F374A1">
        <w:trPr>
          <w:trHeight w:val="208"/>
          <w:jc w:val="center"/>
        </w:trPr>
        <w:tc>
          <w:tcPr>
            <w:tcW w:w="680" w:type="dxa"/>
            <w:tcBorders>
              <w:top w:val="single" w:sz="8" w:space="0" w:color="auto"/>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b/>
                <w:sz w:val="18"/>
                <w:szCs w:val="20"/>
                <w:lang w:val="es-ES_tradnl" w:eastAsia="es-ES_tradnl"/>
              </w:rPr>
            </w:pPr>
            <w:r w:rsidRPr="00F374A1">
              <w:rPr>
                <w:rFonts w:ascii="Arial" w:eastAsia="Times New Roman" w:hAnsi="Arial"/>
                <w:b/>
                <w:sz w:val="18"/>
                <w:szCs w:val="20"/>
                <w:lang w:val="es-ES_tradnl" w:eastAsia="es-ES_tradnl"/>
              </w:rPr>
              <w:t>Dorine</w:t>
            </w:r>
          </w:p>
        </w:tc>
        <w:tc>
          <w:tcPr>
            <w:tcW w:w="348" w:type="dxa"/>
            <w:tcBorders>
              <w:top w:val="single" w:sz="8" w:space="0" w:color="auto"/>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69</w:t>
            </w:r>
          </w:p>
        </w:tc>
        <w:tc>
          <w:tcPr>
            <w:tcW w:w="413" w:type="dxa"/>
            <w:tcBorders>
              <w:top w:val="single" w:sz="8" w:space="0" w:color="auto"/>
              <w:left w:val="nil"/>
              <w:bottom w:val="nil"/>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M1 </w:t>
            </w:r>
          </w:p>
        </w:tc>
        <w:tc>
          <w:tcPr>
            <w:tcW w:w="709" w:type="dxa"/>
            <w:tcBorders>
              <w:top w:val="single" w:sz="8" w:space="0" w:color="auto"/>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21/8/07</w:t>
            </w:r>
          </w:p>
        </w:tc>
        <w:tc>
          <w:tcPr>
            <w:tcW w:w="1188"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585"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PF</w:t>
            </w:r>
          </w:p>
        </w:tc>
        <w:tc>
          <w:tcPr>
            <w:tcW w:w="470"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Se baja broca, luego se mezcla  pildoras de kelzan  </w:t>
            </w:r>
          </w:p>
        </w:tc>
      </w:tr>
      <w:tr w:rsidR="0000085E" w:rsidRPr="00F374A1">
        <w:trPr>
          <w:trHeight w:val="208"/>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nil"/>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al fluido para aumentar la visocsidad. Se continua moliendo </w:t>
            </w:r>
          </w:p>
        </w:tc>
      </w:tr>
      <w:tr w:rsidR="0000085E" w:rsidRPr="00F374A1">
        <w:trPr>
          <w:trHeight w:val="208"/>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nil"/>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 el cemento. Se agrega 0.01% de Q-LUBE al sistema.</w:t>
            </w:r>
          </w:p>
        </w:tc>
      </w:tr>
      <w:tr w:rsidR="0000085E" w:rsidRPr="00F374A1">
        <w:trPr>
          <w:trHeight w:val="226"/>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5/9/07</w:t>
            </w:r>
          </w:p>
        </w:tc>
        <w:tc>
          <w:tcPr>
            <w:tcW w:w="1188"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Broca y csg scraper </w:t>
            </w:r>
          </w:p>
        </w:tc>
      </w:tr>
      <w:tr w:rsidR="0000085E" w:rsidRPr="00173069">
        <w:trPr>
          <w:trHeight w:val="226"/>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Registros</w:t>
            </w: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USIT - CBL - VDL - GR - CCL</w:t>
            </w:r>
          </w:p>
        </w:tc>
      </w:tr>
      <w:tr w:rsidR="0000085E" w:rsidRPr="00F374A1">
        <w:trPr>
          <w:trHeight w:val="208"/>
          <w:jc w:val="center"/>
        </w:trPr>
        <w:tc>
          <w:tcPr>
            <w:tcW w:w="680" w:type="dxa"/>
            <w:tcBorders>
              <w:top w:val="nil"/>
              <w:left w:val="single" w:sz="8" w:space="0" w:color="auto"/>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348" w:type="dxa"/>
            <w:tcBorders>
              <w:top w:val="nil"/>
              <w:left w:val="nil"/>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413" w:type="dxa"/>
            <w:tcBorders>
              <w:top w:val="nil"/>
              <w:left w:val="nil"/>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8/9/07</w:t>
            </w:r>
          </w:p>
        </w:tc>
        <w:tc>
          <w:tcPr>
            <w:tcW w:w="1188" w:type="dxa"/>
            <w:vMerge w:val="restart"/>
            <w:tcBorders>
              <w:top w:val="single" w:sz="8" w:space="0" w:color="auto"/>
              <w:left w:val="single" w:sz="8" w:space="0" w:color="auto"/>
              <w:bottom w:val="nil"/>
              <w:right w:val="nil"/>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Pulimiento </w:t>
            </w:r>
          </w:p>
        </w:tc>
        <w:tc>
          <w:tcPr>
            <w:tcW w:w="585"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FLC</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intento bajar BHA de disparos pero no se pudo</w:t>
            </w:r>
          </w:p>
        </w:tc>
      </w:tr>
      <w:tr w:rsidR="0000085E" w:rsidRPr="00F374A1">
        <w:trPr>
          <w:trHeight w:val="226"/>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8" w:type="dxa"/>
            <w:vMerge/>
            <w:tcBorders>
              <w:top w:val="single" w:sz="8" w:space="0" w:color="auto"/>
              <w:left w:val="single" w:sz="8" w:space="0" w:color="auto"/>
              <w:bottom w:val="nil"/>
              <w:right w:val="nil"/>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nil"/>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 trabajar en el Liner. Se pulio el tope del Liner</w:t>
            </w:r>
          </w:p>
        </w:tc>
      </w:tr>
      <w:tr w:rsidR="0000085E" w:rsidRPr="00F374A1">
        <w:trPr>
          <w:trHeight w:val="226"/>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9/9/07</w:t>
            </w:r>
          </w:p>
        </w:tc>
        <w:tc>
          <w:tcPr>
            <w:tcW w:w="1188" w:type="dxa"/>
            <w:tcBorders>
              <w:top w:val="single" w:sz="8" w:space="0" w:color="auto"/>
              <w:left w:val="single" w:sz="8" w:space="0" w:color="auto"/>
              <w:bottom w:val="single" w:sz="8" w:space="0" w:color="auto"/>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Broca y csg scraper </w:t>
            </w:r>
          </w:p>
        </w:tc>
      </w:tr>
      <w:tr w:rsidR="0000085E" w:rsidRPr="00F374A1">
        <w:trPr>
          <w:trHeight w:val="226"/>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9/9/07</w:t>
            </w:r>
          </w:p>
        </w:tc>
        <w:tc>
          <w:tcPr>
            <w:tcW w:w="11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establece un colchon de bajo balance de 500 psi</w:t>
            </w:r>
          </w:p>
        </w:tc>
      </w:tr>
      <w:tr w:rsidR="0000085E" w:rsidRPr="00F374A1">
        <w:trPr>
          <w:trHeight w:val="208"/>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10/9/07</w:t>
            </w:r>
          </w:p>
        </w:tc>
        <w:tc>
          <w:tcPr>
            <w:tcW w:w="1188" w:type="dxa"/>
            <w:vMerge w:val="restart"/>
            <w:tcBorders>
              <w:top w:val="single" w:sz="8" w:space="0" w:color="auto"/>
              <w:left w:val="single" w:sz="8" w:space="0" w:color="auto"/>
              <w:bottom w:val="single" w:sz="8" w:space="0" w:color="000000"/>
              <w:right w:val="nil"/>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Disparo</w:t>
            </w: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perforan el intervalo 10370' - 10462' con sistema TCP.</w:t>
            </w:r>
          </w:p>
        </w:tc>
      </w:tr>
      <w:tr w:rsidR="0000085E" w:rsidRPr="00F374A1">
        <w:trPr>
          <w:trHeight w:val="208"/>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8" w:type="dxa"/>
            <w:vMerge/>
            <w:tcBorders>
              <w:top w:val="single" w:sz="8" w:space="0" w:color="auto"/>
              <w:left w:val="single" w:sz="8" w:space="0" w:color="auto"/>
              <w:bottom w:val="single" w:sz="8" w:space="0" w:color="000000"/>
              <w:right w:val="nil"/>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nil"/>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 Circ rev 90 bbls de FLC.  Se recuperan  10 bbls de crudo</w:t>
            </w:r>
          </w:p>
        </w:tc>
      </w:tr>
      <w:tr w:rsidR="0000085E" w:rsidRPr="00F374A1">
        <w:trPr>
          <w:trHeight w:val="226"/>
          <w:jc w:val="center"/>
        </w:trPr>
        <w:tc>
          <w:tcPr>
            <w:tcW w:w="680"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8" w:type="dxa"/>
            <w:vMerge/>
            <w:tcBorders>
              <w:top w:val="single" w:sz="8" w:space="0" w:color="auto"/>
              <w:left w:val="single" w:sz="8" w:space="0" w:color="auto"/>
              <w:bottom w:val="single" w:sz="8" w:space="0" w:color="000000"/>
              <w:right w:val="nil"/>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22"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 de M1. Carga: TCP 4512 HMX</w:t>
            </w:r>
          </w:p>
        </w:tc>
      </w:tr>
      <w:tr w:rsidR="0000085E" w:rsidRPr="00F374A1">
        <w:trPr>
          <w:trHeight w:val="226"/>
          <w:jc w:val="center"/>
        </w:trPr>
        <w:tc>
          <w:tcPr>
            <w:tcW w:w="680" w:type="dxa"/>
            <w:tcBorders>
              <w:top w:val="nil"/>
              <w:left w:val="single" w:sz="8" w:space="0" w:color="auto"/>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48"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13"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9" w:type="dxa"/>
            <w:tcBorders>
              <w:top w:val="nil"/>
              <w:left w:val="nil"/>
              <w:bottom w:val="single" w:sz="8" w:space="0" w:color="auto"/>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11/9/07</w:t>
            </w:r>
          </w:p>
        </w:tc>
        <w:tc>
          <w:tcPr>
            <w:tcW w:w="1188" w:type="dxa"/>
            <w:tcBorders>
              <w:top w:val="single" w:sz="8" w:space="0" w:color="auto"/>
              <w:left w:val="single" w:sz="8" w:space="0" w:color="auto"/>
              <w:bottom w:val="single" w:sz="8" w:space="0" w:color="auto"/>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Completacion BES</w:t>
            </w:r>
          </w:p>
        </w:tc>
        <w:tc>
          <w:tcPr>
            <w:tcW w:w="58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70" w:type="dxa"/>
            <w:tcBorders>
              <w:top w:val="single" w:sz="8" w:space="0" w:color="auto"/>
              <w:left w:val="nil"/>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0,25</w:t>
            </w:r>
          </w:p>
        </w:tc>
        <w:tc>
          <w:tcPr>
            <w:tcW w:w="47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5,75</w:t>
            </w:r>
          </w:p>
        </w:tc>
        <w:tc>
          <w:tcPr>
            <w:tcW w:w="3522" w:type="dxa"/>
            <w:tcBorders>
              <w:top w:val="nil"/>
              <w:left w:val="nil"/>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TABLA.33. Trabajo de Completación Inicial Dorine 69</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jc w:val="both"/>
        <w:rPr>
          <w:rFonts w:ascii="Arial" w:hAnsi="Arial" w:cs="Arial"/>
          <w:lang w:val="es-EC"/>
        </w:rPr>
      </w:pP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9"/>
        <w:gridCol w:w="3028"/>
        <w:gridCol w:w="1286"/>
        <w:gridCol w:w="772"/>
        <w:gridCol w:w="703"/>
      </w:tblGrid>
      <w:tr w:rsidR="0000085E" w:rsidRPr="00F374A1">
        <w:trPr>
          <w:trHeight w:val="264"/>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Sustancia</w:t>
            </w:r>
          </w:p>
        </w:tc>
        <w:tc>
          <w:tcPr>
            <w:tcW w:w="3028" w:type="dxa"/>
          </w:tcPr>
          <w:p w:rsidR="0000085E" w:rsidRPr="00F374A1" w:rsidRDefault="0000085E" w:rsidP="0000085E">
            <w:pPr>
              <w:jc w:val="both"/>
              <w:rPr>
                <w:rFonts w:ascii="Arial" w:hAnsi="Arial" w:cs="Arial"/>
                <w:b/>
                <w:lang w:val="es-EC"/>
              </w:rPr>
            </w:pPr>
            <w:r w:rsidRPr="00F374A1">
              <w:rPr>
                <w:rFonts w:ascii="Arial" w:hAnsi="Arial" w:cs="Arial"/>
                <w:b/>
                <w:lang w:val="es-EC"/>
              </w:rPr>
              <w:t>Canitdad</w:t>
            </w:r>
          </w:p>
        </w:tc>
        <w:tc>
          <w:tcPr>
            <w:tcW w:w="1286"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772"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c>
          <w:tcPr>
            <w:tcW w:w="703" w:type="dxa"/>
          </w:tcPr>
          <w:p w:rsidR="0000085E" w:rsidRPr="00F374A1" w:rsidRDefault="0000085E" w:rsidP="0000085E">
            <w:pPr>
              <w:jc w:val="center"/>
              <w:rPr>
                <w:rFonts w:ascii="Arial" w:hAnsi="Arial" w:cs="Arial"/>
                <w:b/>
                <w:lang w:val="es-EC"/>
              </w:rPr>
            </w:pPr>
            <w:r w:rsidRPr="00F374A1">
              <w:rPr>
                <w:rFonts w:ascii="Arial" w:hAnsi="Arial" w:cs="Arial"/>
                <w:b/>
                <w:lang w:val="es-EC"/>
              </w:rPr>
              <w:t>lpb</w:t>
            </w:r>
          </w:p>
        </w:tc>
      </w:tr>
      <w:tr w:rsidR="0000085E" w:rsidRPr="00F374A1">
        <w:trPr>
          <w:trHeight w:val="245"/>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Inhibidor de Arcillas</w:t>
            </w:r>
          </w:p>
        </w:tc>
        <w:tc>
          <w:tcPr>
            <w:tcW w:w="3028"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286"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72"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703" w:type="dxa"/>
          </w:tcPr>
          <w:p w:rsidR="0000085E" w:rsidRPr="00F374A1" w:rsidRDefault="0000085E" w:rsidP="0000085E">
            <w:pPr>
              <w:jc w:val="right"/>
              <w:rPr>
                <w:rFonts w:ascii="Arial" w:hAnsi="Arial" w:cs="Arial"/>
                <w:lang w:val="es-EC"/>
              </w:rPr>
            </w:pPr>
            <w:r w:rsidRPr="00F374A1">
              <w:rPr>
                <w:rFonts w:ascii="Arial" w:hAnsi="Arial" w:cs="Arial"/>
                <w:lang w:val="es-EC"/>
              </w:rPr>
              <w:t>1.38</w:t>
            </w:r>
          </w:p>
        </w:tc>
      </w:tr>
      <w:tr w:rsidR="0000085E" w:rsidRPr="00F374A1">
        <w:trPr>
          <w:trHeight w:val="510"/>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Preventor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Emulsificacion</w:t>
            </w:r>
          </w:p>
        </w:tc>
        <w:tc>
          <w:tcPr>
            <w:tcW w:w="3028" w:type="dxa"/>
            <w:vAlign w:val="center"/>
          </w:tcPr>
          <w:p w:rsidR="0000085E" w:rsidRPr="00F374A1" w:rsidRDefault="0000085E" w:rsidP="0000085E">
            <w:pPr>
              <w:rPr>
                <w:rFonts w:ascii="Arial" w:hAnsi="Arial" w:cs="Arial"/>
                <w:lang w:val="es-EC"/>
              </w:rPr>
            </w:pPr>
            <w:r w:rsidRPr="00F374A1">
              <w:rPr>
                <w:rFonts w:ascii="Arial" w:hAnsi="Arial" w:cs="Arial"/>
                <w:lang w:val="es-EC"/>
              </w:rPr>
              <w:t>1 canecas/5 galones</w:t>
            </w:r>
          </w:p>
        </w:tc>
        <w:tc>
          <w:tcPr>
            <w:tcW w:w="1286"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72"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13</w:t>
            </w:r>
          </w:p>
        </w:tc>
        <w:tc>
          <w:tcPr>
            <w:tcW w:w="70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0.59</w:t>
            </w:r>
          </w:p>
        </w:tc>
      </w:tr>
      <w:tr w:rsidR="0000085E" w:rsidRPr="00F374A1">
        <w:trPr>
          <w:trHeight w:val="510"/>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Solvente Antiasfáltenos</w:t>
            </w:r>
          </w:p>
        </w:tc>
        <w:tc>
          <w:tcPr>
            <w:tcW w:w="3028"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286"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72" w:type="dxa"/>
          </w:tcPr>
          <w:p w:rsidR="0000085E" w:rsidRPr="00F374A1" w:rsidRDefault="0000085E" w:rsidP="0000085E">
            <w:pPr>
              <w:jc w:val="right"/>
              <w:rPr>
                <w:rFonts w:ascii="Arial" w:hAnsi="Arial" w:cs="Arial"/>
                <w:lang w:val="es-EC"/>
              </w:rPr>
            </w:pPr>
            <w:r w:rsidRPr="00F374A1">
              <w:rPr>
                <w:rFonts w:ascii="Arial" w:hAnsi="Arial" w:cs="Arial"/>
                <w:lang w:val="es-EC"/>
              </w:rPr>
              <w:t>2</w:t>
            </w:r>
          </w:p>
        </w:tc>
        <w:tc>
          <w:tcPr>
            <w:tcW w:w="703" w:type="dxa"/>
          </w:tcPr>
          <w:p w:rsidR="0000085E" w:rsidRPr="00F374A1" w:rsidRDefault="0000085E" w:rsidP="0000085E">
            <w:pPr>
              <w:jc w:val="right"/>
              <w:rPr>
                <w:rFonts w:ascii="Arial" w:hAnsi="Arial" w:cs="Arial"/>
                <w:lang w:val="es-EC"/>
              </w:rPr>
            </w:pPr>
            <w:r w:rsidRPr="00F374A1">
              <w:rPr>
                <w:rFonts w:ascii="Arial" w:hAnsi="Arial" w:cs="Arial"/>
                <w:lang w:val="es-EC"/>
              </w:rPr>
              <w:t>0.7</w:t>
            </w:r>
          </w:p>
        </w:tc>
      </w:tr>
      <w:tr w:rsidR="0000085E" w:rsidRPr="00F374A1">
        <w:trPr>
          <w:trHeight w:val="510"/>
        </w:trPr>
        <w:tc>
          <w:tcPr>
            <w:tcW w:w="2649" w:type="dxa"/>
            <w:vAlign w:val="center"/>
          </w:tcPr>
          <w:p w:rsidR="0000085E" w:rsidRPr="00F374A1" w:rsidRDefault="0000085E" w:rsidP="0000085E">
            <w:pPr>
              <w:rPr>
                <w:rFonts w:ascii="Arial" w:hAnsi="Arial" w:cs="Arial"/>
                <w:b/>
                <w:lang w:val="es-EC"/>
              </w:rPr>
            </w:pPr>
            <w:r w:rsidRPr="00F374A1">
              <w:rPr>
                <w:rFonts w:ascii="Arial" w:hAnsi="Arial" w:cs="Arial"/>
                <w:b/>
                <w:lang w:val="es-EC"/>
              </w:rPr>
              <w:t>KCl</w:t>
            </w:r>
          </w:p>
        </w:tc>
        <w:tc>
          <w:tcPr>
            <w:tcW w:w="3028" w:type="dxa"/>
          </w:tcPr>
          <w:p w:rsidR="0000085E" w:rsidRPr="00F374A1" w:rsidRDefault="0000085E" w:rsidP="0000085E">
            <w:pPr>
              <w:jc w:val="both"/>
              <w:rPr>
                <w:rFonts w:ascii="Arial" w:hAnsi="Arial" w:cs="Arial"/>
                <w:lang w:val="es-EC"/>
              </w:rPr>
            </w:pPr>
            <w:r w:rsidRPr="00F374A1">
              <w:rPr>
                <w:rFonts w:ascii="Arial" w:hAnsi="Arial" w:cs="Arial"/>
                <w:lang w:val="es-EC"/>
              </w:rPr>
              <w:t>20 sacos/50 kg. para un peso de 8.4 lpg</w:t>
            </w:r>
          </w:p>
        </w:tc>
        <w:tc>
          <w:tcPr>
            <w:tcW w:w="1286"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110 lbs</w:t>
            </w:r>
          </w:p>
        </w:tc>
        <w:tc>
          <w:tcPr>
            <w:tcW w:w="772"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37</w:t>
            </w:r>
          </w:p>
        </w:tc>
        <w:tc>
          <w:tcPr>
            <w:tcW w:w="70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1.9</w:t>
            </w:r>
          </w:p>
        </w:tc>
      </w:tr>
      <w:tr w:rsidR="0000085E" w:rsidRPr="00F374A1">
        <w:trPr>
          <w:trHeight w:val="245"/>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Soda Caustica</w:t>
            </w:r>
          </w:p>
        </w:tc>
        <w:tc>
          <w:tcPr>
            <w:tcW w:w="3028" w:type="dxa"/>
          </w:tcPr>
          <w:p w:rsidR="0000085E" w:rsidRPr="00F374A1" w:rsidRDefault="0000085E" w:rsidP="0000085E">
            <w:pPr>
              <w:jc w:val="both"/>
              <w:rPr>
                <w:rFonts w:ascii="Arial" w:hAnsi="Arial" w:cs="Arial"/>
                <w:lang w:val="es-EC"/>
              </w:rPr>
            </w:pPr>
            <w:r w:rsidRPr="00F374A1">
              <w:rPr>
                <w:rFonts w:ascii="Arial" w:hAnsi="Arial" w:cs="Arial"/>
                <w:lang w:val="es-EC"/>
              </w:rPr>
              <w:t>1 saco/ 25 kg.</w:t>
            </w:r>
          </w:p>
        </w:tc>
        <w:tc>
          <w:tcPr>
            <w:tcW w:w="1286"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72"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703" w:type="dxa"/>
          </w:tcPr>
          <w:p w:rsidR="0000085E" w:rsidRPr="00F374A1" w:rsidRDefault="0000085E" w:rsidP="0000085E">
            <w:pPr>
              <w:jc w:val="right"/>
              <w:rPr>
                <w:rFonts w:ascii="Arial" w:hAnsi="Arial" w:cs="Arial"/>
                <w:lang w:val="es-EC"/>
              </w:rPr>
            </w:pPr>
            <w:r w:rsidRPr="00F374A1">
              <w:rPr>
                <w:rFonts w:ascii="Arial" w:hAnsi="Arial" w:cs="Arial"/>
                <w:lang w:val="es-EC"/>
              </w:rPr>
              <w:t>0.14</w:t>
            </w:r>
          </w:p>
        </w:tc>
      </w:tr>
      <w:tr w:rsidR="0000085E" w:rsidRPr="00F374A1">
        <w:trPr>
          <w:trHeight w:val="264"/>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Bactericida</w:t>
            </w:r>
          </w:p>
        </w:tc>
        <w:tc>
          <w:tcPr>
            <w:tcW w:w="3028" w:type="dxa"/>
          </w:tcPr>
          <w:p w:rsidR="0000085E" w:rsidRPr="00F374A1" w:rsidRDefault="0000085E" w:rsidP="0000085E">
            <w:pPr>
              <w:jc w:val="both"/>
              <w:rPr>
                <w:rFonts w:ascii="Arial" w:hAnsi="Arial" w:cs="Arial"/>
                <w:lang w:val="es-EC"/>
              </w:rPr>
            </w:pPr>
            <w:r w:rsidRPr="00F374A1">
              <w:rPr>
                <w:rFonts w:ascii="Arial" w:hAnsi="Arial" w:cs="Arial"/>
                <w:lang w:val="es-EC"/>
              </w:rPr>
              <w:t>1 caneca/5 galones</w:t>
            </w:r>
          </w:p>
        </w:tc>
        <w:tc>
          <w:tcPr>
            <w:tcW w:w="1286"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72"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703" w:type="dxa"/>
          </w:tcPr>
          <w:p w:rsidR="0000085E" w:rsidRPr="00F374A1" w:rsidRDefault="0000085E" w:rsidP="0000085E">
            <w:pPr>
              <w:jc w:val="right"/>
              <w:rPr>
                <w:rFonts w:ascii="Arial" w:hAnsi="Arial" w:cs="Arial"/>
                <w:lang w:val="es-EC"/>
              </w:rPr>
            </w:pPr>
            <w:r w:rsidRPr="00F374A1">
              <w:rPr>
                <w:rFonts w:ascii="Arial" w:hAnsi="Arial" w:cs="Arial"/>
                <w:lang w:val="es-EC"/>
              </w:rPr>
              <w:t>0.23</w:t>
            </w:r>
          </w:p>
        </w:tc>
      </w:tr>
      <w:tr w:rsidR="0000085E" w:rsidRPr="00F374A1">
        <w:trPr>
          <w:trHeight w:val="264"/>
        </w:trPr>
        <w:tc>
          <w:tcPr>
            <w:tcW w:w="2649" w:type="dxa"/>
          </w:tcPr>
          <w:p w:rsidR="0000085E" w:rsidRPr="00F374A1" w:rsidRDefault="0000085E" w:rsidP="0000085E">
            <w:pPr>
              <w:jc w:val="both"/>
              <w:rPr>
                <w:rFonts w:ascii="Arial" w:hAnsi="Arial" w:cs="Arial"/>
                <w:b/>
                <w:lang w:val="es-EC"/>
              </w:rPr>
            </w:pPr>
            <w:r w:rsidRPr="00F374A1">
              <w:rPr>
                <w:rFonts w:ascii="Arial" w:hAnsi="Arial" w:cs="Arial"/>
                <w:b/>
                <w:lang w:val="es-EC"/>
              </w:rPr>
              <w:t>Anti espumante</w:t>
            </w:r>
          </w:p>
        </w:tc>
        <w:tc>
          <w:tcPr>
            <w:tcW w:w="3028" w:type="dxa"/>
          </w:tcPr>
          <w:p w:rsidR="0000085E" w:rsidRPr="00F374A1" w:rsidRDefault="0000085E" w:rsidP="0000085E">
            <w:pPr>
              <w:jc w:val="both"/>
              <w:rPr>
                <w:rFonts w:ascii="Arial" w:hAnsi="Arial" w:cs="Arial"/>
                <w:lang w:val="es-EC"/>
              </w:rPr>
            </w:pPr>
            <w:r w:rsidRPr="00F374A1">
              <w:rPr>
                <w:rFonts w:ascii="Arial" w:hAnsi="Arial" w:cs="Arial"/>
                <w:lang w:val="es-EC"/>
              </w:rPr>
              <w:t>1 caneca/ 5 galones</w:t>
            </w:r>
          </w:p>
        </w:tc>
        <w:tc>
          <w:tcPr>
            <w:tcW w:w="1286"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72" w:type="dxa"/>
          </w:tcPr>
          <w:p w:rsidR="0000085E" w:rsidRPr="00F374A1" w:rsidRDefault="0000085E" w:rsidP="0000085E">
            <w:pPr>
              <w:jc w:val="right"/>
              <w:rPr>
                <w:rFonts w:ascii="Arial" w:hAnsi="Arial" w:cs="Arial"/>
                <w:lang w:val="es-EC"/>
              </w:rPr>
            </w:pPr>
            <w:r w:rsidRPr="00F374A1">
              <w:rPr>
                <w:rFonts w:ascii="Arial" w:hAnsi="Arial" w:cs="Arial"/>
                <w:lang w:val="es-EC"/>
              </w:rPr>
              <w:t>5</w:t>
            </w:r>
          </w:p>
        </w:tc>
        <w:tc>
          <w:tcPr>
            <w:tcW w:w="703" w:type="dxa"/>
          </w:tcPr>
          <w:p w:rsidR="0000085E" w:rsidRPr="00F374A1" w:rsidRDefault="0000085E" w:rsidP="0000085E">
            <w:pPr>
              <w:jc w:val="right"/>
              <w:rPr>
                <w:rFonts w:ascii="Arial" w:hAnsi="Arial" w:cs="Arial"/>
                <w:lang w:val="es-EC"/>
              </w:rPr>
            </w:pPr>
            <w:r w:rsidRPr="00F374A1">
              <w:rPr>
                <w:rFonts w:ascii="Arial" w:hAnsi="Arial" w:cs="Arial"/>
                <w:lang w:val="es-EC"/>
              </w:rPr>
              <w:t>0.23</w:t>
            </w:r>
          </w:p>
        </w:tc>
      </w:tr>
    </w:tbl>
    <w:p w:rsidR="0000085E" w:rsidRPr="00D24260" w:rsidRDefault="0000085E" w:rsidP="0000085E">
      <w:pPr>
        <w:ind w:left="720"/>
        <w:jc w:val="center"/>
        <w:rPr>
          <w:rFonts w:ascii="Arial" w:hAnsi="Arial" w:cs="Arial"/>
          <w:b/>
          <w:sz w:val="16"/>
          <w:lang w:val="es-EC"/>
        </w:rPr>
      </w:pPr>
      <w:r w:rsidRPr="00D24260">
        <w:rPr>
          <w:rFonts w:ascii="Arial" w:hAnsi="Arial" w:cs="Arial"/>
          <w:b/>
          <w:sz w:val="16"/>
          <w:lang w:val="es-EC"/>
        </w:rPr>
        <w:t>TABLA. 34. Componentes de FC utilizados en Procedimiento Dorine 69</w:t>
      </w:r>
    </w:p>
    <w:p w:rsidR="0000085E" w:rsidRPr="00D24260" w:rsidRDefault="0000085E" w:rsidP="0000085E">
      <w:pPr>
        <w:ind w:left="720"/>
        <w:rPr>
          <w:rFonts w:ascii="Arial" w:hAnsi="Arial" w:cs="Arial"/>
          <w:b/>
          <w:sz w:val="16"/>
          <w:lang w:val="es-EC"/>
        </w:rPr>
      </w:pPr>
      <w:r w:rsidRPr="00D24260">
        <w:rPr>
          <w:rFonts w:ascii="Arial" w:hAnsi="Arial" w:cs="Arial"/>
          <w:b/>
          <w:sz w:val="16"/>
          <w:lang w:val="es-EC"/>
        </w:rPr>
        <w:t>*Datos proporcionados por empresa proveedora</w:t>
      </w:r>
    </w:p>
    <w:p w:rsidR="0000085E" w:rsidRDefault="0000085E" w:rsidP="0000085E">
      <w:pPr>
        <w:ind w:left="720"/>
        <w:jc w:val="center"/>
        <w:rPr>
          <w:rFonts w:ascii="Arial" w:hAnsi="Arial" w:cs="Arial"/>
          <w:lang w:val="es-EC"/>
        </w:rPr>
      </w:pPr>
    </w:p>
    <w:p w:rsidR="00A425E2" w:rsidRDefault="00A425E2" w:rsidP="0000085E">
      <w:pPr>
        <w:ind w:left="720"/>
        <w:jc w:val="center"/>
        <w:rPr>
          <w:rFonts w:ascii="Arial" w:hAnsi="Arial" w:cs="Arial"/>
          <w:lang w:val="es-EC"/>
        </w:rPr>
      </w:pPr>
    </w:p>
    <w:p w:rsidR="00A425E2" w:rsidRDefault="00A425E2" w:rsidP="0000085E">
      <w:pPr>
        <w:ind w:left="720"/>
        <w:jc w:val="center"/>
        <w:rPr>
          <w:rFonts w:ascii="Arial" w:hAnsi="Arial" w:cs="Arial"/>
          <w:lang w:val="es-EC"/>
        </w:rPr>
      </w:pPr>
    </w:p>
    <w:p w:rsidR="00A425E2" w:rsidRDefault="00A425E2" w:rsidP="0000085E">
      <w:pPr>
        <w:ind w:left="720"/>
        <w:jc w:val="center"/>
        <w:rPr>
          <w:rFonts w:ascii="Arial" w:hAnsi="Arial" w:cs="Arial"/>
          <w:lang w:val="es-EC"/>
        </w:rPr>
      </w:pPr>
    </w:p>
    <w:p w:rsidR="00A425E2" w:rsidRDefault="00A425E2" w:rsidP="0000085E">
      <w:pPr>
        <w:ind w:left="720"/>
        <w:jc w:val="center"/>
        <w:rPr>
          <w:rFonts w:ascii="Arial" w:hAnsi="Arial" w:cs="Arial"/>
          <w:lang w:val="es-EC"/>
        </w:rPr>
      </w:pPr>
    </w:p>
    <w:p w:rsidR="00A425E2" w:rsidRPr="00F374A1" w:rsidRDefault="00A425E2" w:rsidP="0000085E">
      <w:pPr>
        <w:ind w:left="720"/>
        <w:jc w:val="center"/>
        <w:rPr>
          <w:rFonts w:ascii="Arial" w:hAnsi="Arial" w:cs="Arial"/>
          <w:lang w:val="es-EC"/>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823"/>
        <w:gridCol w:w="1237"/>
      </w:tblGrid>
      <w:tr w:rsidR="0000085E" w:rsidRPr="00F374A1">
        <w:trPr>
          <w:trHeight w:val="215"/>
        </w:trPr>
        <w:tc>
          <w:tcPr>
            <w:tcW w:w="1980" w:type="dxa"/>
          </w:tcPr>
          <w:p w:rsidR="0000085E" w:rsidRPr="00F374A1" w:rsidRDefault="0000085E" w:rsidP="0000085E">
            <w:pPr>
              <w:jc w:val="center"/>
              <w:rPr>
                <w:rFonts w:ascii="Arial" w:hAnsi="Arial" w:cs="Arial"/>
                <w:b/>
                <w:lang w:val="es-EC"/>
              </w:rPr>
            </w:pPr>
            <w:bookmarkStart w:id="2" w:name="OLE_LINK1"/>
            <w:bookmarkStart w:id="3" w:name="OLE_LINK2"/>
            <w:r w:rsidRPr="00F374A1">
              <w:rPr>
                <w:rFonts w:ascii="Arial" w:hAnsi="Arial" w:cs="Arial"/>
                <w:b/>
                <w:lang w:val="es-EC"/>
              </w:rPr>
              <w:t>Propiedades</w:t>
            </w:r>
          </w:p>
        </w:tc>
        <w:tc>
          <w:tcPr>
            <w:tcW w:w="1823"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1237"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Densidad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Lbs/gal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8.4</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pH</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Adimensional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10</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Viscosidad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Sec/qt</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26</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Cloruros</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Mg/l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4200</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Turbidez</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NTU</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80.5</w:t>
            </w:r>
          </w:p>
        </w:tc>
      </w:tr>
    </w:tbl>
    <w:bookmarkEnd w:id="2"/>
    <w:bookmarkEnd w:id="3"/>
    <w:p w:rsidR="0000085E" w:rsidRPr="00D24260" w:rsidRDefault="0000085E" w:rsidP="0000085E">
      <w:pPr>
        <w:ind w:left="720"/>
        <w:jc w:val="center"/>
        <w:rPr>
          <w:rFonts w:ascii="Arial" w:hAnsi="Arial" w:cs="Arial"/>
          <w:b/>
          <w:sz w:val="16"/>
          <w:lang w:val="es-EC"/>
        </w:rPr>
      </w:pPr>
      <w:r w:rsidRPr="00D24260">
        <w:rPr>
          <w:rFonts w:ascii="Arial" w:hAnsi="Arial" w:cs="Arial"/>
          <w:b/>
          <w:sz w:val="16"/>
          <w:lang w:val="es-EC"/>
        </w:rPr>
        <w:t>TABLA. 35. Propiedades del Fluido, Dorine 69</w:t>
      </w:r>
    </w:p>
    <w:p w:rsidR="0000085E" w:rsidRPr="00F374A1" w:rsidRDefault="0000085E" w:rsidP="0000085E">
      <w:pPr>
        <w:jc w:val="both"/>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2112"/>
        <w:gridCol w:w="2130"/>
        <w:gridCol w:w="2136"/>
      </w:tblGrid>
      <w:tr w:rsidR="0000085E" w:rsidRPr="00F374A1">
        <w:trPr>
          <w:jc w:val="center"/>
        </w:trPr>
        <w:tc>
          <w:tcPr>
            <w:tcW w:w="8856" w:type="dxa"/>
            <w:gridSpan w:val="4"/>
          </w:tcPr>
          <w:p w:rsidR="0000085E" w:rsidRPr="00F374A1" w:rsidRDefault="0000085E" w:rsidP="0000085E">
            <w:pPr>
              <w:jc w:val="both"/>
              <w:rPr>
                <w:rFonts w:ascii="Arial" w:hAnsi="Arial" w:cs="Arial"/>
                <w:lang w:val="es-EC"/>
              </w:rPr>
            </w:pPr>
            <w:r w:rsidRPr="00F374A1">
              <w:rPr>
                <w:rFonts w:ascii="Arial" w:hAnsi="Arial" w:cs="Arial"/>
                <w:lang w:val="es-EC"/>
              </w:rPr>
              <w:t>Análisis Petrofísico pozo Dorine 69 – Arena M1</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Nombre</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Espesor de Pago (ft)</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Porosidad (%)</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Saturación de agua (%)</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Dorine 69</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26</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25</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33</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TABLA.36. Datos petrofisicos Dorine 69</w:t>
      </w:r>
    </w:p>
    <w:p w:rsidR="0000085E" w:rsidRPr="00F374A1" w:rsidRDefault="0000085E" w:rsidP="0000085E">
      <w:pPr>
        <w:rPr>
          <w:rFonts w:ascii="Arial" w:hAnsi="Arial" w:cs="Arial"/>
          <w:b/>
          <w:sz w:val="16"/>
          <w:lang w:val="es-EC"/>
        </w:rPr>
      </w:pPr>
      <w:r w:rsidRPr="00F374A1">
        <w:rPr>
          <w:rFonts w:ascii="Arial" w:hAnsi="Arial" w:cs="Arial"/>
          <w:b/>
          <w:sz w:val="16"/>
          <w:lang w:val="es-EC"/>
        </w:rPr>
        <w:t>*Datos proporcionados por Andespetroleum</w:t>
      </w:r>
    </w:p>
    <w:p w:rsidR="0000085E" w:rsidRPr="00F374A1" w:rsidRDefault="0000085E" w:rsidP="0000085E">
      <w:pPr>
        <w:jc w:val="both"/>
        <w:rPr>
          <w:rFonts w:ascii="Arial" w:hAnsi="Arial" w:cs="Arial"/>
          <w:b/>
          <w:lang w:val="es-EC"/>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 Bls/psi</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0.5836</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Permeabilidad, md</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3490</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Daño total (pseudo skin – radial):</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0.25</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BPPD/psi:</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5.73</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BPPD/psi:</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5.78</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PSIUD, psig:</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2,001.63</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Presión de yacimiento a Datum, psig:</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2,361.47</w:t>
            </w:r>
          </w:p>
        </w:tc>
      </w:tr>
      <w:tr w:rsidR="0000085E" w:rsidRPr="00F374A1">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4428" w:type="dxa"/>
          </w:tcPr>
          <w:p w:rsidR="0000085E" w:rsidRPr="00F374A1" w:rsidRDefault="0000085E" w:rsidP="0000085E">
            <w:pPr>
              <w:jc w:val="both"/>
              <w:rPr>
                <w:rFonts w:ascii="Arial" w:hAnsi="Arial" w:cs="Arial"/>
                <w:lang w:val="es-EC"/>
              </w:rPr>
            </w:pPr>
            <w:r w:rsidRPr="00F374A1">
              <w:rPr>
                <w:rFonts w:ascii="Arial" w:hAnsi="Arial" w:cs="Arial"/>
                <w:lang w:val="es-EC"/>
              </w:rPr>
              <w:t>Radial Homogéneo, Falla Inter-secante a 90° Compresibilidad Constante</w:t>
            </w:r>
          </w:p>
        </w:tc>
      </w:tr>
    </w:tbl>
    <w:p w:rsidR="0000085E" w:rsidRPr="00F374A1" w:rsidRDefault="0000085E" w:rsidP="0000085E">
      <w:pPr>
        <w:rPr>
          <w:rFonts w:ascii="Arial" w:eastAsia="Calibri" w:hAnsi="Arial" w:cs="Arial"/>
          <w:b/>
          <w:sz w:val="16"/>
          <w:szCs w:val="22"/>
          <w:lang w:val="es-ES" w:eastAsia="en-US"/>
        </w:rPr>
      </w:pPr>
      <w:r w:rsidRPr="00F374A1">
        <w:rPr>
          <w:rFonts w:ascii="Arial" w:hAnsi="Arial" w:cs="Arial"/>
          <w:b/>
          <w:sz w:val="16"/>
          <w:lang w:val="es-ES"/>
        </w:rPr>
        <w:t>T</w:t>
      </w:r>
      <w:r w:rsidRPr="00F374A1">
        <w:rPr>
          <w:rFonts w:ascii="Arial" w:eastAsia="Calibri" w:hAnsi="Arial" w:cs="Arial"/>
          <w:b/>
          <w:sz w:val="16"/>
          <w:szCs w:val="22"/>
          <w:lang w:val="es-ES" w:eastAsia="en-US"/>
        </w:rPr>
        <w:t>ABLA.37. Componentes usado en pruebas de laboratorio Dorine 69</w:t>
      </w:r>
    </w:p>
    <w:p w:rsidR="0000085E" w:rsidRPr="00EA4EB1" w:rsidRDefault="0000085E" w:rsidP="0000085E">
      <w:pPr>
        <w:rPr>
          <w:rFonts w:ascii="Arial" w:hAnsi="Arial" w:cs="Arial"/>
          <w:b/>
          <w:sz w:val="16"/>
          <w:lang w:val="es-ES"/>
        </w:rPr>
      </w:pPr>
      <w:r w:rsidRPr="00F374A1">
        <w:rPr>
          <w:rFonts w:ascii="Arial" w:eastAsia="Calibri" w:hAnsi="Arial" w:cs="Arial"/>
          <w:b/>
          <w:sz w:val="16"/>
          <w:szCs w:val="22"/>
          <w:lang w:val="es-ES" w:eastAsia="en-US"/>
        </w:rPr>
        <w:t>*Datos proporcionados por laboratorio de empresa Andespetroleum</w:t>
      </w:r>
    </w:p>
    <w:p w:rsidR="0000085E" w:rsidRDefault="0000085E" w:rsidP="0000085E">
      <w:pPr>
        <w:jc w:val="center"/>
        <w:rPr>
          <w:rFonts w:ascii="Arial" w:hAnsi="Arial" w:cs="Arial"/>
          <w:b/>
          <w:lang w:val="es-EC"/>
        </w:rPr>
      </w:pPr>
    </w:p>
    <w:p w:rsidR="00A425E2" w:rsidRPr="00F374A1" w:rsidRDefault="00A425E2" w:rsidP="0000085E">
      <w:pPr>
        <w:jc w:val="center"/>
        <w:rPr>
          <w:rFonts w:ascii="Arial" w:hAnsi="Arial" w:cs="Arial"/>
          <w:b/>
          <w:lang w:val="es-EC"/>
        </w:rPr>
      </w:pPr>
    </w:p>
    <w:p w:rsidR="0000085E" w:rsidRPr="00A425E2" w:rsidRDefault="0000085E" w:rsidP="00A425E2">
      <w:pPr>
        <w:numPr>
          <w:ilvl w:val="2"/>
          <w:numId w:val="48"/>
        </w:numPr>
        <w:tabs>
          <w:tab w:val="clear" w:pos="720"/>
        </w:tabs>
        <w:spacing w:line="480" w:lineRule="auto"/>
        <w:ind w:left="1701"/>
        <w:jc w:val="both"/>
        <w:rPr>
          <w:rFonts w:ascii="Arial" w:hAnsi="Arial" w:cs="Arial"/>
          <w:b/>
          <w:lang w:val="es-EC"/>
        </w:rPr>
      </w:pPr>
      <w:r w:rsidRPr="00F374A1">
        <w:rPr>
          <w:rFonts w:ascii="Arial" w:hAnsi="Arial" w:cs="Arial"/>
          <w:b/>
          <w:lang w:val="es-EC"/>
        </w:rPr>
        <w:t>FANNY 68</w:t>
      </w: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pozo Fanny 18B68 fue perforado del 12 de Agosto al 9 de Septiembre del 2007, como un pozo direccional desde el Pad San José, considerando el yacimiento U Inferior como el principal objetivo. La completación inicial se la realiza en el mes de Octubre y entra en evaluación de producción el 19 del mismo mes. Se encuentra localizado a 461 m  al suroeste del pozo Fanny 18B-71 (LU) a 646 m al noroeste del pozo Fanny 18B-74 (Inyector a Tiyuyacu). </w:t>
      </w:r>
    </w:p>
    <w:p w:rsidR="0000085E" w:rsidRPr="00F374A1" w:rsidRDefault="0000085E" w:rsidP="0000085E">
      <w:pPr>
        <w:spacing w:line="480" w:lineRule="auto"/>
        <w:ind w:left="1701"/>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objetivo del trabajo de completación inicial en Fanny 18B – 68 fue limpiar el pozo hasta PBTD a 10,619 pies MD, correr los registros de evaluación de cemento USIT – CBL – VDL – GR – CCL, perforar la arenisca U Inferior usando TCP con sistema PURE, y completar el pozo con una BES (P-11 / 134 etapas / 152 HP) en una tubería de producción de 3 ½”. </w:t>
      </w:r>
    </w:p>
    <w:tbl>
      <w:tblPr>
        <w:tblW w:w="8256" w:type="dxa"/>
        <w:jc w:val="center"/>
        <w:tblInd w:w="50" w:type="dxa"/>
        <w:tblCellMar>
          <w:left w:w="70" w:type="dxa"/>
          <w:right w:w="70" w:type="dxa"/>
        </w:tblCellMar>
        <w:tblLook w:val="0000"/>
      </w:tblPr>
      <w:tblGrid>
        <w:gridCol w:w="671"/>
        <w:gridCol w:w="521"/>
        <w:gridCol w:w="374"/>
        <w:gridCol w:w="841"/>
        <w:gridCol w:w="1241"/>
        <w:gridCol w:w="641"/>
        <w:gridCol w:w="370"/>
        <w:gridCol w:w="370"/>
        <w:gridCol w:w="3227"/>
      </w:tblGrid>
      <w:tr w:rsidR="0000085E" w:rsidRPr="00F374A1">
        <w:trPr>
          <w:trHeight w:val="1064"/>
          <w:jc w:val="center"/>
        </w:trPr>
        <w:tc>
          <w:tcPr>
            <w:tcW w:w="67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CAMPO</w:t>
            </w:r>
          </w:p>
        </w:tc>
        <w:tc>
          <w:tcPr>
            <w:tcW w:w="52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POZO</w:t>
            </w:r>
          </w:p>
        </w:tc>
        <w:tc>
          <w:tcPr>
            <w:tcW w:w="374"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Arena</w:t>
            </w:r>
          </w:p>
        </w:tc>
        <w:tc>
          <w:tcPr>
            <w:tcW w:w="84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Fecha</w:t>
            </w:r>
          </w:p>
        </w:tc>
        <w:tc>
          <w:tcPr>
            <w:tcW w:w="124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Operacion </w:t>
            </w:r>
          </w:p>
        </w:tc>
        <w:tc>
          <w:tcPr>
            <w:tcW w:w="641"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Fluido</w:t>
            </w:r>
          </w:p>
        </w:tc>
        <w:tc>
          <w:tcPr>
            <w:tcW w:w="37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Daño</w:t>
            </w:r>
          </w:p>
        </w:tc>
        <w:tc>
          <w:tcPr>
            <w:tcW w:w="37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IP </w:t>
            </w:r>
          </w:p>
        </w:tc>
        <w:tc>
          <w:tcPr>
            <w:tcW w:w="3227"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Observacion </w:t>
            </w:r>
          </w:p>
        </w:tc>
      </w:tr>
      <w:tr w:rsidR="0000085E" w:rsidRPr="00F374A1">
        <w:trPr>
          <w:trHeight w:val="271"/>
          <w:jc w:val="center"/>
        </w:trPr>
        <w:tc>
          <w:tcPr>
            <w:tcW w:w="671" w:type="dxa"/>
            <w:tcBorders>
              <w:top w:val="single" w:sz="8" w:space="0" w:color="auto"/>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b/>
                <w:sz w:val="18"/>
                <w:szCs w:val="20"/>
                <w:lang w:val="es-ES_tradnl" w:eastAsia="es-ES_tradnl"/>
              </w:rPr>
            </w:pPr>
            <w:r w:rsidRPr="00F374A1">
              <w:rPr>
                <w:rFonts w:ascii="Arial" w:eastAsia="Times New Roman" w:hAnsi="Arial"/>
                <w:b/>
                <w:sz w:val="18"/>
                <w:szCs w:val="20"/>
                <w:lang w:val="es-ES_tradnl" w:eastAsia="es-ES_tradnl"/>
              </w:rPr>
              <w:t>Fanny</w:t>
            </w:r>
          </w:p>
        </w:tc>
        <w:tc>
          <w:tcPr>
            <w:tcW w:w="521" w:type="dxa"/>
            <w:tcBorders>
              <w:top w:val="single" w:sz="8" w:space="0" w:color="auto"/>
              <w:left w:val="nil"/>
              <w:bottom w:val="nil"/>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18B-68</w:t>
            </w:r>
          </w:p>
        </w:tc>
        <w:tc>
          <w:tcPr>
            <w:tcW w:w="374" w:type="dxa"/>
            <w:tcBorders>
              <w:top w:val="single" w:sz="8" w:space="0" w:color="auto"/>
              <w:left w:val="nil"/>
              <w:bottom w:val="nil"/>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LU</w:t>
            </w:r>
          </w:p>
        </w:tc>
        <w:tc>
          <w:tcPr>
            <w:tcW w:w="841" w:type="dxa"/>
            <w:tcBorders>
              <w:top w:val="single" w:sz="8" w:space="0" w:color="auto"/>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10/10/07</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64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PF</w:t>
            </w:r>
          </w:p>
        </w:tc>
        <w:tc>
          <w:tcPr>
            <w:tcW w:w="370"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corre ensamblaje de limpieza de 6 - 1/8". Muele cemento</w:t>
            </w:r>
          </w:p>
        </w:tc>
      </w:tr>
      <w:tr w:rsidR="0000085E" w:rsidRPr="00F374A1">
        <w:trPr>
          <w:trHeight w:val="271"/>
          <w:jc w:val="center"/>
        </w:trPr>
        <w:tc>
          <w:tcPr>
            <w:tcW w:w="671"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2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4"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84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6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contaminado.Circulan agua producida con biocida (300) ppm.   </w:t>
            </w:r>
          </w:p>
        </w:tc>
      </w:tr>
      <w:tr w:rsidR="0000085E" w:rsidRPr="00173069">
        <w:trPr>
          <w:trHeight w:val="271"/>
          <w:jc w:val="center"/>
        </w:trPr>
        <w:tc>
          <w:tcPr>
            <w:tcW w:w="671"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2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4"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841"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13/10/07</w:t>
            </w:r>
          </w:p>
        </w:tc>
        <w:tc>
          <w:tcPr>
            <w:tcW w:w="124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Registros</w:t>
            </w:r>
          </w:p>
        </w:tc>
        <w:tc>
          <w:tcPr>
            <w:tcW w:w="6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xml:space="preserve">USIT - CBL - VDL - GR - CCL </w:t>
            </w:r>
          </w:p>
        </w:tc>
      </w:tr>
      <w:tr w:rsidR="0000085E" w:rsidRPr="00F374A1">
        <w:trPr>
          <w:trHeight w:val="271"/>
          <w:jc w:val="center"/>
        </w:trPr>
        <w:tc>
          <w:tcPr>
            <w:tcW w:w="671" w:type="dxa"/>
            <w:tcBorders>
              <w:top w:val="nil"/>
              <w:left w:val="single" w:sz="8" w:space="0" w:color="auto"/>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521" w:type="dxa"/>
            <w:tcBorders>
              <w:top w:val="nil"/>
              <w:left w:val="nil"/>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374" w:type="dxa"/>
            <w:tcBorders>
              <w:top w:val="nil"/>
              <w:left w:val="nil"/>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841"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14/10/07</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64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FLC</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baja ensamblaje de circulacion con borca de 6 1/8"</w:t>
            </w:r>
          </w:p>
        </w:tc>
      </w:tr>
      <w:tr w:rsidR="0000085E" w:rsidRPr="00F374A1">
        <w:trPr>
          <w:trHeight w:val="271"/>
          <w:jc w:val="center"/>
        </w:trPr>
        <w:tc>
          <w:tcPr>
            <w:tcW w:w="671"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2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4"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84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6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nil"/>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Circulan en reversa FLC </w:t>
            </w:r>
          </w:p>
        </w:tc>
      </w:tr>
      <w:tr w:rsidR="0000085E" w:rsidRPr="00F374A1">
        <w:trPr>
          <w:trHeight w:val="271"/>
          <w:jc w:val="center"/>
        </w:trPr>
        <w:tc>
          <w:tcPr>
            <w:tcW w:w="671"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2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4"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841"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16/10/07</w:t>
            </w:r>
          </w:p>
        </w:tc>
        <w:tc>
          <w:tcPr>
            <w:tcW w:w="1241"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ED2009" w:rsidP="0000085E">
            <w:pPr>
              <w:jc w:val="center"/>
              <w:rPr>
                <w:rFonts w:ascii="Arial" w:eastAsia="Times New Roman" w:hAnsi="Arial"/>
                <w:sz w:val="18"/>
                <w:szCs w:val="20"/>
                <w:lang w:val="es-ES_tradnl" w:eastAsia="es-ES_tradnl"/>
              </w:rPr>
            </w:pPr>
            <w:r>
              <w:rPr>
                <w:rFonts w:ascii="Arial" w:eastAsia="Times New Roman" w:hAnsi="Arial"/>
                <w:sz w:val="18"/>
                <w:szCs w:val="20"/>
                <w:lang w:val="es-ES_tradnl" w:eastAsia="es-ES_tradnl"/>
              </w:rPr>
              <w:t>Di</w:t>
            </w:r>
            <w:r w:rsidR="0000085E" w:rsidRPr="00F374A1">
              <w:rPr>
                <w:rFonts w:ascii="Arial" w:eastAsia="Times New Roman" w:hAnsi="Arial"/>
                <w:sz w:val="18"/>
                <w:szCs w:val="20"/>
                <w:lang w:val="es-ES_tradnl" w:eastAsia="es-ES_tradnl"/>
              </w:rPr>
              <w:t xml:space="preserve">sparos </w:t>
            </w:r>
          </w:p>
        </w:tc>
        <w:tc>
          <w:tcPr>
            <w:tcW w:w="6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perfora inervalo 10336' - 10346' con sistema TCP PURE</w:t>
            </w:r>
          </w:p>
        </w:tc>
      </w:tr>
      <w:tr w:rsidR="0000085E" w:rsidRPr="00F374A1">
        <w:trPr>
          <w:trHeight w:val="271"/>
          <w:jc w:val="center"/>
        </w:trPr>
        <w:tc>
          <w:tcPr>
            <w:tcW w:w="671"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2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4"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841"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6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227"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Carga: TCP PJO 4512</w:t>
            </w:r>
          </w:p>
        </w:tc>
      </w:tr>
      <w:tr w:rsidR="0000085E" w:rsidRPr="00F374A1">
        <w:trPr>
          <w:trHeight w:val="271"/>
          <w:jc w:val="center"/>
        </w:trPr>
        <w:tc>
          <w:tcPr>
            <w:tcW w:w="671" w:type="dxa"/>
            <w:tcBorders>
              <w:top w:val="nil"/>
              <w:left w:val="single" w:sz="8" w:space="0" w:color="auto"/>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21"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74"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841" w:type="dxa"/>
            <w:tcBorders>
              <w:top w:val="nil"/>
              <w:left w:val="nil"/>
              <w:bottom w:val="single" w:sz="8" w:space="0" w:color="auto"/>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17/10/07</w:t>
            </w:r>
          </w:p>
        </w:tc>
        <w:tc>
          <w:tcPr>
            <w:tcW w:w="1241"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ED2009" w:rsidP="00ED2009">
            <w:pPr>
              <w:jc w:val="center"/>
              <w:rPr>
                <w:rFonts w:ascii="Arial" w:eastAsia="Times New Roman" w:hAnsi="Arial"/>
                <w:sz w:val="18"/>
                <w:szCs w:val="20"/>
                <w:lang w:val="es-ES_tradnl" w:eastAsia="es-ES_tradnl"/>
              </w:rPr>
            </w:pPr>
            <w:r>
              <w:rPr>
                <w:rFonts w:ascii="Arial" w:eastAsia="Times New Roman" w:hAnsi="Arial"/>
                <w:sz w:val="18"/>
                <w:szCs w:val="20"/>
                <w:lang w:val="es-ES_tradnl" w:eastAsia="es-ES_tradnl"/>
              </w:rPr>
              <w:t>Completació</w:t>
            </w:r>
            <w:r w:rsidR="0000085E" w:rsidRPr="00F374A1">
              <w:rPr>
                <w:rFonts w:ascii="Arial" w:eastAsia="Times New Roman" w:hAnsi="Arial"/>
                <w:sz w:val="18"/>
                <w:szCs w:val="20"/>
                <w:lang w:val="es-ES_tradnl" w:eastAsia="es-ES_tradnl"/>
              </w:rPr>
              <w:t>n BES</w:t>
            </w:r>
          </w:p>
        </w:tc>
        <w:tc>
          <w:tcPr>
            <w:tcW w:w="64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7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19</w:t>
            </w:r>
          </w:p>
        </w:tc>
        <w:tc>
          <w:tcPr>
            <w:tcW w:w="37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w:t>
            </w:r>
          </w:p>
        </w:tc>
        <w:tc>
          <w:tcPr>
            <w:tcW w:w="3227" w:type="dxa"/>
            <w:tcBorders>
              <w:top w:val="nil"/>
              <w:left w:val="nil"/>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TABLA.38. Trabajo de Completación Inicial Fanny 68</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rPr>
          <w:rFonts w:ascii="Arial" w:hAnsi="Arial" w:cs="Arial"/>
          <w:lang w:val="es-EC"/>
        </w:rPr>
      </w:pP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1"/>
        <w:gridCol w:w="2985"/>
        <w:gridCol w:w="1268"/>
        <w:gridCol w:w="761"/>
        <w:gridCol w:w="693"/>
      </w:tblGrid>
      <w:tr w:rsidR="0000085E" w:rsidRPr="00F374A1">
        <w:trPr>
          <w:trHeight w:val="249"/>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Sustancia</w:t>
            </w:r>
          </w:p>
        </w:tc>
        <w:tc>
          <w:tcPr>
            <w:tcW w:w="2985" w:type="dxa"/>
          </w:tcPr>
          <w:p w:rsidR="0000085E" w:rsidRPr="00F374A1" w:rsidRDefault="0000085E" w:rsidP="0000085E">
            <w:pPr>
              <w:jc w:val="both"/>
              <w:rPr>
                <w:rFonts w:ascii="Arial" w:hAnsi="Arial" w:cs="Arial"/>
                <w:b/>
                <w:lang w:val="es-EC"/>
              </w:rPr>
            </w:pPr>
            <w:r w:rsidRPr="00F374A1">
              <w:rPr>
                <w:rFonts w:ascii="Arial" w:hAnsi="Arial" w:cs="Arial"/>
                <w:b/>
                <w:lang w:val="es-EC"/>
              </w:rPr>
              <w:t>Canitdad</w:t>
            </w:r>
          </w:p>
        </w:tc>
        <w:tc>
          <w:tcPr>
            <w:tcW w:w="1268"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761"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c>
          <w:tcPr>
            <w:tcW w:w="693" w:type="dxa"/>
          </w:tcPr>
          <w:p w:rsidR="0000085E" w:rsidRPr="00F374A1" w:rsidRDefault="0000085E" w:rsidP="0000085E">
            <w:pPr>
              <w:jc w:val="center"/>
              <w:rPr>
                <w:rFonts w:ascii="Arial" w:hAnsi="Arial" w:cs="Arial"/>
                <w:b/>
                <w:lang w:val="es-EC"/>
              </w:rPr>
            </w:pPr>
            <w:r w:rsidRPr="00F374A1">
              <w:rPr>
                <w:rFonts w:ascii="Arial" w:hAnsi="Arial" w:cs="Arial"/>
                <w:b/>
                <w:lang w:val="es-EC"/>
              </w:rPr>
              <w:t>lpb</w:t>
            </w:r>
          </w:p>
        </w:tc>
      </w:tr>
      <w:tr w:rsidR="0000085E" w:rsidRPr="00F374A1">
        <w:trPr>
          <w:trHeight w:val="268"/>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Inhibidor de Arcillas</w:t>
            </w:r>
          </w:p>
        </w:tc>
        <w:tc>
          <w:tcPr>
            <w:tcW w:w="2985"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268"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61"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693" w:type="dxa"/>
          </w:tcPr>
          <w:p w:rsidR="0000085E" w:rsidRPr="00F374A1" w:rsidRDefault="0000085E" w:rsidP="0000085E">
            <w:pPr>
              <w:jc w:val="right"/>
              <w:rPr>
                <w:rFonts w:ascii="Arial" w:hAnsi="Arial" w:cs="Arial"/>
                <w:lang w:val="es-EC"/>
              </w:rPr>
            </w:pPr>
            <w:r w:rsidRPr="00F374A1">
              <w:rPr>
                <w:rFonts w:ascii="Arial" w:hAnsi="Arial" w:cs="Arial"/>
                <w:lang w:val="es-EC"/>
              </w:rPr>
              <w:t>2.51</w:t>
            </w:r>
          </w:p>
        </w:tc>
      </w:tr>
      <w:tr w:rsidR="0000085E" w:rsidRPr="00F374A1">
        <w:trPr>
          <w:trHeight w:val="517"/>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Preventor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Emulsificacion</w:t>
            </w:r>
          </w:p>
        </w:tc>
        <w:tc>
          <w:tcPr>
            <w:tcW w:w="2985" w:type="dxa"/>
            <w:vAlign w:val="center"/>
          </w:tcPr>
          <w:p w:rsidR="0000085E" w:rsidRPr="00F374A1" w:rsidRDefault="0000085E" w:rsidP="0000085E">
            <w:pPr>
              <w:rPr>
                <w:rFonts w:ascii="Arial" w:hAnsi="Arial" w:cs="Arial"/>
                <w:lang w:val="es-EC"/>
              </w:rPr>
            </w:pPr>
            <w:r w:rsidRPr="00F374A1">
              <w:rPr>
                <w:rFonts w:ascii="Arial" w:hAnsi="Arial" w:cs="Arial"/>
                <w:lang w:val="es-EC"/>
              </w:rPr>
              <w:t>1 canecas/5 galones</w:t>
            </w:r>
          </w:p>
        </w:tc>
        <w:tc>
          <w:tcPr>
            <w:tcW w:w="126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61"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13</w:t>
            </w:r>
          </w:p>
        </w:tc>
        <w:tc>
          <w:tcPr>
            <w:tcW w:w="69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1.06</w:t>
            </w:r>
          </w:p>
        </w:tc>
      </w:tr>
      <w:tr w:rsidR="0000085E" w:rsidRPr="00F374A1">
        <w:trPr>
          <w:trHeight w:val="517"/>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Solvente Antiasfáltenos</w:t>
            </w:r>
          </w:p>
        </w:tc>
        <w:tc>
          <w:tcPr>
            <w:tcW w:w="2985" w:type="dxa"/>
            <w:vAlign w:val="center"/>
          </w:tcPr>
          <w:p w:rsidR="0000085E" w:rsidRPr="00F374A1" w:rsidRDefault="0000085E" w:rsidP="0000085E">
            <w:pPr>
              <w:rPr>
                <w:rFonts w:ascii="Arial" w:hAnsi="Arial" w:cs="Arial"/>
                <w:lang w:val="es-EC"/>
              </w:rPr>
            </w:pPr>
            <w:r w:rsidRPr="00F374A1">
              <w:rPr>
                <w:rFonts w:ascii="Arial" w:hAnsi="Arial" w:cs="Arial"/>
                <w:lang w:val="es-EC"/>
              </w:rPr>
              <w:t>1 tambor/55 galones</w:t>
            </w:r>
          </w:p>
        </w:tc>
        <w:tc>
          <w:tcPr>
            <w:tcW w:w="126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61"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2</w:t>
            </w:r>
          </w:p>
        </w:tc>
        <w:tc>
          <w:tcPr>
            <w:tcW w:w="69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1.27</w:t>
            </w:r>
          </w:p>
        </w:tc>
      </w:tr>
      <w:tr w:rsidR="0000085E" w:rsidRPr="00F374A1">
        <w:trPr>
          <w:trHeight w:val="517"/>
        </w:trPr>
        <w:tc>
          <w:tcPr>
            <w:tcW w:w="2611" w:type="dxa"/>
            <w:vAlign w:val="center"/>
          </w:tcPr>
          <w:p w:rsidR="0000085E" w:rsidRPr="00F374A1" w:rsidRDefault="0000085E" w:rsidP="0000085E">
            <w:pPr>
              <w:rPr>
                <w:rFonts w:ascii="Arial" w:hAnsi="Arial" w:cs="Arial"/>
                <w:b/>
                <w:lang w:val="es-EC"/>
              </w:rPr>
            </w:pPr>
            <w:r w:rsidRPr="00F374A1">
              <w:rPr>
                <w:rFonts w:ascii="Arial" w:hAnsi="Arial" w:cs="Arial"/>
                <w:b/>
                <w:lang w:val="es-EC"/>
              </w:rPr>
              <w:t>KCl</w:t>
            </w:r>
          </w:p>
        </w:tc>
        <w:tc>
          <w:tcPr>
            <w:tcW w:w="2985" w:type="dxa"/>
          </w:tcPr>
          <w:p w:rsidR="0000085E" w:rsidRPr="00F374A1" w:rsidRDefault="0000085E" w:rsidP="0000085E">
            <w:pPr>
              <w:jc w:val="both"/>
              <w:rPr>
                <w:rFonts w:ascii="Arial" w:hAnsi="Arial" w:cs="Arial"/>
                <w:lang w:val="es-EC"/>
              </w:rPr>
            </w:pPr>
            <w:r w:rsidRPr="00F374A1">
              <w:rPr>
                <w:rFonts w:ascii="Arial" w:hAnsi="Arial" w:cs="Arial"/>
                <w:lang w:val="es-EC"/>
              </w:rPr>
              <w:t>20 sacos/50 kg. para un peso de 8.4 lpg</w:t>
            </w:r>
          </w:p>
        </w:tc>
        <w:tc>
          <w:tcPr>
            <w:tcW w:w="126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110 lbs</w:t>
            </w:r>
          </w:p>
        </w:tc>
        <w:tc>
          <w:tcPr>
            <w:tcW w:w="761"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37</w:t>
            </w:r>
          </w:p>
        </w:tc>
        <w:tc>
          <w:tcPr>
            <w:tcW w:w="693"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7.4</w:t>
            </w:r>
          </w:p>
        </w:tc>
      </w:tr>
      <w:tr w:rsidR="0000085E" w:rsidRPr="00F374A1">
        <w:trPr>
          <w:trHeight w:val="249"/>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Soda Caustica</w:t>
            </w:r>
          </w:p>
        </w:tc>
        <w:tc>
          <w:tcPr>
            <w:tcW w:w="2985" w:type="dxa"/>
          </w:tcPr>
          <w:p w:rsidR="0000085E" w:rsidRPr="00F374A1" w:rsidRDefault="0000085E" w:rsidP="0000085E">
            <w:pPr>
              <w:jc w:val="both"/>
              <w:rPr>
                <w:rFonts w:ascii="Arial" w:hAnsi="Arial" w:cs="Arial"/>
                <w:lang w:val="es-EC"/>
              </w:rPr>
            </w:pPr>
            <w:r w:rsidRPr="00F374A1">
              <w:rPr>
                <w:rFonts w:ascii="Arial" w:hAnsi="Arial" w:cs="Arial"/>
                <w:lang w:val="es-EC"/>
              </w:rPr>
              <w:t>1 saco/ 25 kg.</w:t>
            </w:r>
          </w:p>
        </w:tc>
        <w:tc>
          <w:tcPr>
            <w:tcW w:w="1268"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761"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693" w:type="dxa"/>
          </w:tcPr>
          <w:p w:rsidR="0000085E" w:rsidRPr="00F374A1" w:rsidRDefault="0000085E" w:rsidP="0000085E">
            <w:pPr>
              <w:jc w:val="right"/>
              <w:rPr>
                <w:rFonts w:ascii="Arial" w:hAnsi="Arial" w:cs="Arial"/>
                <w:lang w:val="es-EC"/>
              </w:rPr>
            </w:pPr>
            <w:r w:rsidRPr="00F374A1">
              <w:rPr>
                <w:rFonts w:ascii="Arial" w:hAnsi="Arial" w:cs="Arial"/>
                <w:lang w:val="es-EC"/>
              </w:rPr>
              <w:t>0.25</w:t>
            </w:r>
          </w:p>
        </w:tc>
      </w:tr>
      <w:tr w:rsidR="0000085E" w:rsidRPr="00F374A1">
        <w:trPr>
          <w:trHeight w:val="268"/>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Bactericida</w:t>
            </w:r>
          </w:p>
        </w:tc>
        <w:tc>
          <w:tcPr>
            <w:tcW w:w="2985" w:type="dxa"/>
          </w:tcPr>
          <w:p w:rsidR="0000085E" w:rsidRPr="00F374A1" w:rsidRDefault="0000085E" w:rsidP="0000085E">
            <w:pPr>
              <w:jc w:val="both"/>
              <w:rPr>
                <w:rFonts w:ascii="Arial" w:hAnsi="Arial" w:cs="Arial"/>
                <w:lang w:val="es-EC"/>
              </w:rPr>
            </w:pPr>
            <w:r w:rsidRPr="00F374A1">
              <w:rPr>
                <w:rFonts w:ascii="Arial" w:hAnsi="Arial" w:cs="Arial"/>
                <w:lang w:val="es-EC"/>
              </w:rPr>
              <w:t>1 caneca/5 galones</w:t>
            </w:r>
          </w:p>
        </w:tc>
        <w:tc>
          <w:tcPr>
            <w:tcW w:w="1268"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61" w:type="dxa"/>
          </w:tcPr>
          <w:p w:rsidR="0000085E" w:rsidRPr="00F374A1" w:rsidRDefault="0000085E" w:rsidP="0000085E">
            <w:pPr>
              <w:jc w:val="right"/>
              <w:rPr>
                <w:rFonts w:ascii="Arial" w:hAnsi="Arial" w:cs="Arial"/>
                <w:lang w:val="es-EC"/>
              </w:rPr>
            </w:pPr>
            <w:r w:rsidRPr="00F374A1">
              <w:rPr>
                <w:rFonts w:ascii="Arial" w:hAnsi="Arial" w:cs="Arial"/>
                <w:lang w:val="es-EC"/>
              </w:rPr>
              <w:t>5</w:t>
            </w:r>
          </w:p>
        </w:tc>
        <w:tc>
          <w:tcPr>
            <w:tcW w:w="693" w:type="dxa"/>
          </w:tcPr>
          <w:p w:rsidR="0000085E" w:rsidRPr="00F374A1" w:rsidRDefault="0000085E" w:rsidP="0000085E">
            <w:pPr>
              <w:jc w:val="right"/>
              <w:rPr>
                <w:rFonts w:ascii="Arial" w:hAnsi="Arial" w:cs="Arial"/>
                <w:lang w:val="es-EC"/>
              </w:rPr>
            </w:pPr>
            <w:r w:rsidRPr="00F374A1">
              <w:rPr>
                <w:rFonts w:ascii="Arial" w:hAnsi="Arial" w:cs="Arial"/>
                <w:lang w:val="es-EC"/>
              </w:rPr>
              <w:t>0.42</w:t>
            </w:r>
          </w:p>
        </w:tc>
      </w:tr>
      <w:tr w:rsidR="0000085E" w:rsidRPr="00F374A1">
        <w:trPr>
          <w:trHeight w:val="249"/>
        </w:trPr>
        <w:tc>
          <w:tcPr>
            <w:tcW w:w="2611" w:type="dxa"/>
          </w:tcPr>
          <w:p w:rsidR="0000085E" w:rsidRPr="00F374A1" w:rsidRDefault="0000085E" w:rsidP="0000085E">
            <w:pPr>
              <w:jc w:val="both"/>
              <w:rPr>
                <w:rFonts w:ascii="Arial" w:hAnsi="Arial" w:cs="Arial"/>
                <w:b/>
                <w:lang w:val="es-EC"/>
              </w:rPr>
            </w:pPr>
            <w:r w:rsidRPr="00F374A1">
              <w:rPr>
                <w:rFonts w:ascii="Arial" w:hAnsi="Arial" w:cs="Arial"/>
                <w:b/>
                <w:lang w:val="es-EC"/>
              </w:rPr>
              <w:t>Anti espumante</w:t>
            </w:r>
          </w:p>
        </w:tc>
        <w:tc>
          <w:tcPr>
            <w:tcW w:w="2985" w:type="dxa"/>
          </w:tcPr>
          <w:p w:rsidR="0000085E" w:rsidRPr="00F374A1" w:rsidRDefault="0000085E" w:rsidP="0000085E">
            <w:pPr>
              <w:jc w:val="both"/>
              <w:rPr>
                <w:rFonts w:ascii="Arial" w:hAnsi="Arial" w:cs="Arial"/>
                <w:lang w:val="es-EC"/>
              </w:rPr>
            </w:pPr>
            <w:r w:rsidRPr="00F374A1">
              <w:rPr>
                <w:rFonts w:ascii="Arial" w:hAnsi="Arial" w:cs="Arial"/>
                <w:lang w:val="es-EC"/>
              </w:rPr>
              <w:t>1 caneca/ 5 galones</w:t>
            </w:r>
          </w:p>
        </w:tc>
        <w:tc>
          <w:tcPr>
            <w:tcW w:w="1268"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761" w:type="dxa"/>
          </w:tcPr>
          <w:p w:rsidR="0000085E" w:rsidRPr="00F374A1" w:rsidRDefault="0000085E" w:rsidP="0000085E">
            <w:pPr>
              <w:jc w:val="right"/>
              <w:rPr>
                <w:rFonts w:ascii="Arial" w:hAnsi="Arial" w:cs="Arial"/>
                <w:lang w:val="es-EC"/>
              </w:rPr>
            </w:pPr>
            <w:r w:rsidRPr="00F374A1">
              <w:rPr>
                <w:rFonts w:ascii="Arial" w:hAnsi="Arial" w:cs="Arial"/>
                <w:lang w:val="es-EC"/>
              </w:rPr>
              <w:t>5</w:t>
            </w:r>
          </w:p>
        </w:tc>
        <w:tc>
          <w:tcPr>
            <w:tcW w:w="693" w:type="dxa"/>
          </w:tcPr>
          <w:p w:rsidR="0000085E" w:rsidRPr="00F374A1" w:rsidRDefault="0000085E" w:rsidP="0000085E">
            <w:pPr>
              <w:jc w:val="right"/>
              <w:rPr>
                <w:rFonts w:ascii="Arial" w:hAnsi="Arial" w:cs="Arial"/>
                <w:lang w:val="es-EC"/>
              </w:rPr>
            </w:pPr>
            <w:r w:rsidRPr="00F374A1">
              <w:rPr>
                <w:rFonts w:ascii="Arial" w:hAnsi="Arial" w:cs="Arial"/>
                <w:lang w:val="es-EC"/>
              </w:rPr>
              <w:t>0.41</w:t>
            </w:r>
          </w:p>
        </w:tc>
      </w:tr>
    </w:tbl>
    <w:p w:rsidR="0000085E" w:rsidRPr="00D24260" w:rsidRDefault="0000085E" w:rsidP="0000085E">
      <w:pPr>
        <w:ind w:left="720"/>
        <w:jc w:val="center"/>
        <w:rPr>
          <w:rFonts w:ascii="Arial" w:hAnsi="Arial" w:cs="Arial"/>
          <w:b/>
          <w:sz w:val="16"/>
          <w:lang w:val="es-EC"/>
        </w:rPr>
      </w:pPr>
      <w:r w:rsidRPr="00D24260">
        <w:rPr>
          <w:rFonts w:ascii="Arial" w:hAnsi="Arial" w:cs="Arial"/>
          <w:b/>
          <w:sz w:val="16"/>
          <w:lang w:val="es-EC"/>
        </w:rPr>
        <w:t>TABLA.39.  Componentes de FC utilizados en Procedimiento Fanny 68</w:t>
      </w:r>
    </w:p>
    <w:p w:rsidR="0000085E" w:rsidRPr="00D24260" w:rsidRDefault="0000085E" w:rsidP="0000085E">
      <w:pPr>
        <w:ind w:left="720"/>
        <w:rPr>
          <w:rFonts w:ascii="Arial" w:hAnsi="Arial" w:cs="Arial"/>
          <w:b/>
          <w:sz w:val="16"/>
          <w:lang w:val="es-EC"/>
        </w:rPr>
      </w:pPr>
      <w:r w:rsidRPr="00D24260">
        <w:rPr>
          <w:rFonts w:ascii="Arial" w:hAnsi="Arial" w:cs="Arial"/>
          <w:b/>
          <w:sz w:val="16"/>
          <w:lang w:val="es-EC"/>
        </w:rPr>
        <w:t>*Datos proporcionados por la empresa proveedora</w:t>
      </w:r>
    </w:p>
    <w:p w:rsidR="0000085E" w:rsidRPr="00F374A1" w:rsidRDefault="0000085E" w:rsidP="0000085E">
      <w:pPr>
        <w:ind w:left="720"/>
        <w:jc w:val="center"/>
        <w:rPr>
          <w:rFonts w:ascii="Arial" w:hAnsi="Arial" w:cs="Arial"/>
          <w:lang w:val="es-EC"/>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823"/>
        <w:gridCol w:w="1237"/>
      </w:tblGrid>
      <w:tr w:rsidR="0000085E" w:rsidRPr="00F374A1">
        <w:trPr>
          <w:trHeight w:val="215"/>
        </w:trPr>
        <w:tc>
          <w:tcPr>
            <w:tcW w:w="1980" w:type="dxa"/>
          </w:tcPr>
          <w:p w:rsidR="0000085E" w:rsidRPr="00F374A1" w:rsidRDefault="0000085E" w:rsidP="0000085E">
            <w:pPr>
              <w:jc w:val="center"/>
              <w:rPr>
                <w:rFonts w:ascii="Arial" w:hAnsi="Arial" w:cs="Arial"/>
                <w:b/>
                <w:lang w:val="es-EC"/>
              </w:rPr>
            </w:pPr>
            <w:r w:rsidRPr="00F374A1">
              <w:rPr>
                <w:rFonts w:ascii="Arial" w:hAnsi="Arial" w:cs="Arial"/>
                <w:b/>
                <w:lang w:val="es-EC"/>
              </w:rPr>
              <w:t>Propiedades</w:t>
            </w:r>
          </w:p>
        </w:tc>
        <w:tc>
          <w:tcPr>
            <w:tcW w:w="1823"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1237"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Densidad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Lbs/gal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8.4</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pH</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Adimensional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9.5</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Viscosidad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Sec/qt</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26</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Cloruros</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Mg/l</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450</w:t>
            </w:r>
          </w:p>
        </w:tc>
      </w:tr>
      <w:tr w:rsidR="0000085E" w:rsidRPr="00F374A1">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Turbidez</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NTU</w:t>
            </w:r>
          </w:p>
        </w:tc>
        <w:tc>
          <w:tcPr>
            <w:tcW w:w="1237" w:type="dxa"/>
          </w:tcPr>
          <w:p w:rsidR="0000085E" w:rsidRPr="00F374A1" w:rsidRDefault="0000085E" w:rsidP="0000085E">
            <w:pPr>
              <w:jc w:val="center"/>
              <w:rPr>
                <w:rFonts w:ascii="Arial" w:hAnsi="Arial" w:cs="Arial"/>
                <w:lang w:val="es-EC"/>
              </w:rPr>
            </w:pPr>
            <w:r w:rsidRPr="00F374A1">
              <w:rPr>
                <w:rFonts w:ascii="Arial" w:hAnsi="Arial" w:cs="Arial"/>
                <w:lang w:val="es-EC"/>
              </w:rPr>
              <w:t>24.3</w:t>
            </w:r>
          </w:p>
        </w:tc>
      </w:tr>
    </w:tbl>
    <w:p w:rsidR="0000085E" w:rsidRPr="00D24260" w:rsidRDefault="0000085E" w:rsidP="0000085E">
      <w:pPr>
        <w:ind w:left="720"/>
        <w:jc w:val="center"/>
        <w:rPr>
          <w:rFonts w:ascii="Arial" w:hAnsi="Arial" w:cs="Arial"/>
          <w:b/>
          <w:sz w:val="16"/>
          <w:lang w:val="es-EC"/>
        </w:rPr>
      </w:pPr>
      <w:r w:rsidRPr="00D24260">
        <w:rPr>
          <w:rFonts w:ascii="Arial" w:hAnsi="Arial" w:cs="Arial"/>
          <w:b/>
          <w:sz w:val="16"/>
          <w:lang w:val="es-EC"/>
        </w:rPr>
        <w:t>TABLA.40. Propiedades del Fluido, Fanny 68</w:t>
      </w:r>
    </w:p>
    <w:p w:rsidR="0000085E" w:rsidRPr="00D24260" w:rsidRDefault="0000085E" w:rsidP="0000085E">
      <w:pPr>
        <w:ind w:left="720"/>
        <w:rPr>
          <w:rFonts w:ascii="Arial" w:hAnsi="Arial" w:cs="Arial"/>
          <w:b/>
          <w:sz w:val="16"/>
          <w:lang w:val="es-EC"/>
        </w:rPr>
      </w:pPr>
      <w:r w:rsidRPr="00D24260">
        <w:rPr>
          <w:rFonts w:ascii="Arial" w:hAnsi="Arial" w:cs="Arial"/>
          <w:b/>
          <w:sz w:val="16"/>
          <w:lang w:val="es-EC"/>
        </w:rPr>
        <w:t>*Datos proporcionados por la empresa proveedora</w:t>
      </w:r>
    </w:p>
    <w:p w:rsidR="0000085E" w:rsidRPr="00F374A1" w:rsidRDefault="0000085E" w:rsidP="0000085E">
      <w:pPr>
        <w:jc w:val="both"/>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2112"/>
        <w:gridCol w:w="2130"/>
        <w:gridCol w:w="2136"/>
      </w:tblGrid>
      <w:tr w:rsidR="0000085E" w:rsidRPr="00F374A1">
        <w:trPr>
          <w:jc w:val="center"/>
        </w:trPr>
        <w:tc>
          <w:tcPr>
            <w:tcW w:w="8856" w:type="dxa"/>
            <w:gridSpan w:val="4"/>
          </w:tcPr>
          <w:p w:rsidR="0000085E" w:rsidRPr="00F374A1" w:rsidRDefault="0000085E" w:rsidP="0000085E">
            <w:pPr>
              <w:jc w:val="both"/>
              <w:rPr>
                <w:rFonts w:ascii="Arial" w:hAnsi="Arial" w:cs="Arial"/>
                <w:lang w:val="es-EC"/>
              </w:rPr>
            </w:pPr>
            <w:r w:rsidRPr="00F374A1">
              <w:rPr>
                <w:rFonts w:ascii="Arial" w:hAnsi="Arial" w:cs="Arial"/>
                <w:lang w:val="es-EC"/>
              </w:rPr>
              <w:t>Análisis Petrofísico pozo Fanny 18B-68 Arena U Inferior</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Nombre</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Espesor de pago (ft)</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Porosidad (%)</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Saturación de agua (%)</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Fanny 18B-68 U Inferior</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14</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18</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30</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TABLA.41. Analísis Petrofísico Fanny 68</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el reporte de Prueba de Restauracion de Presion del  Pozo</w:t>
      </w:r>
    </w:p>
    <w:p w:rsidR="0000085E" w:rsidRPr="00F374A1" w:rsidRDefault="0000085E" w:rsidP="0000085E">
      <w:pPr>
        <w:jc w:val="both"/>
        <w:rPr>
          <w:rFonts w:ascii="Arial" w:hAnsi="Arial" w:cs="Arial"/>
          <w:b/>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5"/>
        <w:gridCol w:w="3742"/>
      </w:tblGrid>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 Bls/psi: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0.0393</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Permeabilidad, md:</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520</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Daño total de formación:</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19</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BPD/psi: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1.1</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IP al petroleo (de eval. de producción), BPD/psi: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1.09</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Presión inicial de yacimiento a PSIUD, 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2,929</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Presión inicial de yacimiento a Datum, 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3,348.3</w:t>
            </w:r>
          </w:p>
        </w:tc>
      </w:tr>
      <w:tr w:rsidR="0000085E" w:rsidRPr="00F374A1">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Radial Homogéneo, Yacimiento Infinito</w:t>
            </w:r>
          </w:p>
          <w:p w:rsidR="0000085E" w:rsidRPr="00F374A1" w:rsidRDefault="0000085E" w:rsidP="0000085E">
            <w:pPr>
              <w:jc w:val="both"/>
              <w:rPr>
                <w:rFonts w:ascii="Arial" w:hAnsi="Arial" w:cs="Arial"/>
                <w:lang w:val="es-EC"/>
              </w:rPr>
            </w:pPr>
            <w:r w:rsidRPr="00F374A1">
              <w:rPr>
                <w:rFonts w:ascii="Arial" w:hAnsi="Arial" w:cs="Arial"/>
                <w:lang w:val="es-EC"/>
              </w:rPr>
              <w:t>Compresibilidad Constante</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TABLA.42. Prueba de Restauracion de Presion Fanny 68</w:t>
      </w:r>
    </w:p>
    <w:p w:rsidR="0000085E" w:rsidRPr="00F374A1" w:rsidRDefault="0000085E" w:rsidP="0000085E">
      <w:pPr>
        <w:rPr>
          <w:rFonts w:ascii="Arial" w:hAnsi="Arial" w:cs="Arial"/>
          <w:b/>
          <w:sz w:val="16"/>
          <w:lang w:val="es-EC"/>
        </w:rPr>
      </w:pPr>
      <w:r w:rsidRPr="00F374A1">
        <w:rPr>
          <w:rFonts w:ascii="Arial" w:hAnsi="Arial" w:cs="Arial"/>
          <w:b/>
          <w:sz w:val="16"/>
          <w:lang w:val="es-EC"/>
        </w:rPr>
        <w:t xml:space="preserve">*Datos obtenidos de la empresa Andespetroleum </w:t>
      </w:r>
    </w:p>
    <w:p w:rsidR="0000085E" w:rsidRDefault="0000085E"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Pr="00F374A1" w:rsidRDefault="00A425E2" w:rsidP="0000085E">
      <w:pPr>
        <w:jc w:val="center"/>
        <w:rPr>
          <w:rFonts w:ascii="Arial" w:hAnsi="Arial" w:cs="Arial"/>
          <w:b/>
          <w:lang w:val="es-EC"/>
        </w:rPr>
      </w:pPr>
    </w:p>
    <w:p w:rsidR="0000085E" w:rsidRPr="00F374A1" w:rsidRDefault="0000085E" w:rsidP="0000085E">
      <w:pPr>
        <w:numPr>
          <w:ilvl w:val="2"/>
          <w:numId w:val="48"/>
        </w:numPr>
        <w:tabs>
          <w:tab w:val="clear" w:pos="720"/>
        </w:tabs>
        <w:spacing w:line="480" w:lineRule="auto"/>
        <w:ind w:left="1701"/>
        <w:jc w:val="both"/>
        <w:rPr>
          <w:rFonts w:ascii="Arial" w:hAnsi="Arial" w:cs="Arial"/>
          <w:b/>
          <w:lang w:val="es-EC"/>
        </w:rPr>
      </w:pPr>
      <w:r w:rsidRPr="00F374A1">
        <w:rPr>
          <w:rFonts w:ascii="Arial" w:hAnsi="Arial" w:cs="Arial"/>
          <w:b/>
          <w:lang w:val="es-EC"/>
        </w:rPr>
        <w:t>FANNY 95</w:t>
      </w:r>
    </w:p>
    <w:p w:rsidR="0000085E" w:rsidRPr="00F374A1" w:rsidRDefault="0000085E" w:rsidP="0000085E">
      <w:pPr>
        <w:spacing w:line="480" w:lineRule="auto"/>
        <w:ind w:left="2070"/>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El pozo Fanny 95 fue perforado en el mes de Febrero del 2007, como un pozo direccional desde el Pad Fanny 100. La completación inicial se la realiza a inicios de Mayo y entra en evaluación de producción en el mes de Junio del mismo año. Se encuentra localizado a 350 m al sur del pozo Fanny 18B-85 (LU) y a 775 m al suroeste del pozo Fanny 18B-44 (M1).</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El objetivo de este trabajo de completación inicial fue realizar una cementación “squeeze” en el intervalo 9,650’ – 9,850’ MD de la U Inferior, correr registros de evaluación de cemento USIT – VDL – CBL – CCL – GR, Perforar la arenisca U inferior usando MAXR/TCP con el sistema PURE e instalar una BES Centrilift, Centurión P-21 / 97 SSD etapas / 228 HP.</w:t>
      </w:r>
    </w:p>
    <w:p w:rsidR="0000085E" w:rsidRPr="00F374A1" w:rsidRDefault="0000085E" w:rsidP="0000085E">
      <w:pPr>
        <w:jc w:val="both"/>
        <w:rPr>
          <w:rFonts w:ascii="Arial" w:hAnsi="Arial" w:cs="Arial"/>
          <w:lang w:val="es-EC"/>
        </w:rPr>
      </w:pPr>
    </w:p>
    <w:tbl>
      <w:tblPr>
        <w:tblW w:w="8654" w:type="dxa"/>
        <w:jc w:val="center"/>
        <w:tblInd w:w="50" w:type="dxa"/>
        <w:tblCellMar>
          <w:left w:w="70" w:type="dxa"/>
          <w:right w:w="70" w:type="dxa"/>
        </w:tblCellMar>
        <w:tblLook w:val="0000"/>
      </w:tblPr>
      <w:tblGrid>
        <w:gridCol w:w="671"/>
        <w:gridCol w:w="530"/>
        <w:gridCol w:w="382"/>
        <w:gridCol w:w="741"/>
        <w:gridCol w:w="1241"/>
        <w:gridCol w:w="713"/>
        <w:gridCol w:w="393"/>
        <w:gridCol w:w="391"/>
        <w:gridCol w:w="3688"/>
      </w:tblGrid>
      <w:tr w:rsidR="0000085E" w:rsidRPr="00F374A1">
        <w:trPr>
          <w:trHeight w:val="907"/>
          <w:jc w:val="center"/>
        </w:trPr>
        <w:tc>
          <w:tcPr>
            <w:tcW w:w="649"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CAMPO</w:t>
            </w:r>
          </w:p>
        </w:tc>
        <w:tc>
          <w:tcPr>
            <w:tcW w:w="53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POZO</w:t>
            </w:r>
          </w:p>
        </w:tc>
        <w:tc>
          <w:tcPr>
            <w:tcW w:w="382"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Arena</w:t>
            </w:r>
          </w:p>
        </w:tc>
        <w:tc>
          <w:tcPr>
            <w:tcW w:w="716"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Fecha</w:t>
            </w:r>
          </w:p>
        </w:tc>
        <w:tc>
          <w:tcPr>
            <w:tcW w:w="1200"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Operacion </w:t>
            </w:r>
          </w:p>
        </w:tc>
        <w:tc>
          <w:tcPr>
            <w:tcW w:w="71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Fluido</w:t>
            </w:r>
          </w:p>
        </w:tc>
        <w:tc>
          <w:tcPr>
            <w:tcW w:w="39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Daño</w:t>
            </w:r>
          </w:p>
        </w:tc>
        <w:tc>
          <w:tcPr>
            <w:tcW w:w="38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IP </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Observacion </w:t>
            </w:r>
          </w:p>
        </w:tc>
      </w:tr>
      <w:tr w:rsidR="0000085E" w:rsidRPr="00F374A1">
        <w:trPr>
          <w:trHeight w:val="230"/>
          <w:jc w:val="center"/>
        </w:trPr>
        <w:tc>
          <w:tcPr>
            <w:tcW w:w="649" w:type="dxa"/>
            <w:tcBorders>
              <w:top w:val="single" w:sz="8" w:space="0" w:color="auto"/>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b/>
                <w:sz w:val="18"/>
                <w:szCs w:val="20"/>
                <w:lang w:val="es-ES_tradnl" w:eastAsia="es-ES_tradnl"/>
              </w:rPr>
            </w:pPr>
            <w:r w:rsidRPr="00F374A1">
              <w:rPr>
                <w:rFonts w:ascii="Arial" w:eastAsia="Times New Roman" w:hAnsi="Arial"/>
                <w:b/>
                <w:sz w:val="18"/>
                <w:szCs w:val="20"/>
                <w:lang w:val="es-ES_tradnl" w:eastAsia="es-ES_tradnl"/>
              </w:rPr>
              <w:t>Fanny</w:t>
            </w:r>
          </w:p>
        </w:tc>
        <w:tc>
          <w:tcPr>
            <w:tcW w:w="530" w:type="dxa"/>
            <w:tcBorders>
              <w:top w:val="single" w:sz="8" w:space="0" w:color="auto"/>
              <w:left w:val="nil"/>
              <w:bottom w:val="nil"/>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18B-95</w:t>
            </w:r>
          </w:p>
        </w:tc>
        <w:tc>
          <w:tcPr>
            <w:tcW w:w="382" w:type="dxa"/>
            <w:tcBorders>
              <w:top w:val="single" w:sz="8" w:space="0" w:color="auto"/>
              <w:left w:val="nil"/>
              <w:bottom w:val="nil"/>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LU</w:t>
            </w:r>
          </w:p>
        </w:tc>
        <w:tc>
          <w:tcPr>
            <w:tcW w:w="716" w:type="dxa"/>
            <w:tcBorders>
              <w:top w:val="single" w:sz="8" w:space="0" w:color="auto"/>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20/5/77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Disparo</w:t>
            </w:r>
          </w:p>
        </w:tc>
        <w:tc>
          <w:tcPr>
            <w:tcW w:w="713" w:type="dxa"/>
            <w:tcBorders>
              <w:top w:val="single" w:sz="8" w:space="0" w:color="auto"/>
              <w:left w:val="single" w:sz="8" w:space="0" w:color="auto"/>
              <w:bottom w:val="single" w:sz="8" w:space="0" w:color="auto"/>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PF</w:t>
            </w:r>
          </w:p>
        </w:tc>
        <w:tc>
          <w:tcPr>
            <w:tcW w:w="393"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perfora con HJ 4505 HMX el intervalo 9660' - 9670'.</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22/5/07</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Squeeze</w:t>
            </w:r>
          </w:p>
        </w:tc>
        <w:tc>
          <w:tcPr>
            <w:tcW w:w="713"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FF</w:t>
            </w: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Cemento clase "G" a 15.8 ppg con agua fresca filtrada y tratada</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9.5 bbls ingresaron a la formacion</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23/5/07</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713"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PF</w:t>
            </w: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El cemento es molido con broca. Se circula el pozo y corre </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raspador.</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26/5/07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Registros</w:t>
            </w: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USIT - CBL - GR - CCL </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26/5/07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Disparo</w:t>
            </w: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perfora el intervalo 9650' - 9660'</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28/5/07</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Squeeze</w:t>
            </w: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Se cementa con Cemento "Ultrafine", clase "G", 10% HCl, agua </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nil"/>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de produccion filtrada y tratada, agua filtrada y tratada. </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713" w:type="dxa"/>
            <w:tcBorders>
              <w:top w:val="nil"/>
              <w:left w:val="single" w:sz="8" w:space="0" w:color="auto"/>
              <w:bottom w:val="single" w:sz="8" w:space="0" w:color="auto"/>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FF</w:t>
            </w: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3.12 bbls de "Ultrafine" ingreso a la </w:t>
            </w:r>
            <w:r w:rsidR="00C67E13">
              <w:rPr>
                <w:rFonts w:ascii="Arial" w:eastAsia="Times New Roman" w:hAnsi="Arial"/>
                <w:sz w:val="18"/>
                <w:szCs w:val="20"/>
                <w:lang w:val="es-ES_tradnl" w:eastAsia="es-ES_tradnl"/>
              </w:rPr>
              <w:t>formación</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29/5/07</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713"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PF</w:t>
            </w: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muele cemento con broca y se manda un raspador</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Circulan 408 bbls de fluido de produccion filtrado</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1/6/07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Registros</w:t>
            </w:r>
          </w:p>
        </w:tc>
        <w:tc>
          <w:tcPr>
            <w:tcW w:w="713"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USIT - CBL - GR - CCL </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1/6/07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713" w:type="dxa"/>
            <w:vMerge w:val="restart"/>
            <w:tcBorders>
              <w:top w:val="single" w:sz="8" w:space="0" w:color="auto"/>
              <w:left w:val="single" w:sz="8" w:space="0" w:color="auto"/>
              <w:bottom w:val="nil"/>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FLC</w:t>
            </w: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corre broca y se circulan en reversa MF</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2/6/07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Disparos </w:t>
            </w:r>
          </w:p>
        </w:tc>
        <w:tc>
          <w:tcPr>
            <w:tcW w:w="713"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baja MAXR-7 TCP</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3/6/07</w:t>
            </w:r>
          </w:p>
        </w:tc>
        <w:tc>
          <w:tcPr>
            <w:tcW w:w="120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Completacion BES</w:t>
            </w:r>
          </w:p>
        </w:tc>
        <w:tc>
          <w:tcPr>
            <w:tcW w:w="713"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activa la bomba y recuperan 48 bbls de FLC.</w:t>
            </w:r>
          </w:p>
        </w:tc>
      </w:tr>
      <w:tr w:rsidR="0000085E" w:rsidRPr="00F374A1">
        <w:trPr>
          <w:trHeight w:val="230"/>
          <w:jc w:val="center"/>
        </w:trPr>
        <w:tc>
          <w:tcPr>
            <w:tcW w:w="649"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5/6/07</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Disparos </w:t>
            </w:r>
          </w:p>
        </w:tc>
        <w:tc>
          <w:tcPr>
            <w:tcW w:w="713"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39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688"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  Se activan los disparos y perforan el intervalo 9654' - 9666'.</w:t>
            </w:r>
          </w:p>
        </w:tc>
      </w:tr>
      <w:tr w:rsidR="0000085E" w:rsidRPr="00F374A1">
        <w:trPr>
          <w:trHeight w:val="230"/>
          <w:jc w:val="center"/>
        </w:trPr>
        <w:tc>
          <w:tcPr>
            <w:tcW w:w="649" w:type="dxa"/>
            <w:tcBorders>
              <w:top w:val="nil"/>
              <w:left w:val="single" w:sz="8" w:space="0" w:color="auto"/>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30"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82"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16"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20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713" w:type="dxa"/>
            <w:tcBorders>
              <w:top w:val="nil"/>
              <w:left w:val="nil"/>
              <w:bottom w:val="single" w:sz="8" w:space="0" w:color="auto"/>
              <w:right w:val="nil"/>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93"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8</w:t>
            </w:r>
          </w:p>
        </w:tc>
        <w:tc>
          <w:tcPr>
            <w:tcW w:w="383"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0,6</w:t>
            </w:r>
          </w:p>
        </w:tc>
        <w:tc>
          <w:tcPr>
            <w:tcW w:w="3688" w:type="dxa"/>
            <w:tcBorders>
              <w:top w:val="nil"/>
              <w:left w:val="nil"/>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Carga: MAXR PJ OMEGA 4512</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TABLA.43. Trabajo de Completación Inicial Fanny 95</w:t>
      </w:r>
    </w:p>
    <w:p w:rsidR="0000085E" w:rsidRPr="00F374A1" w:rsidRDefault="0000085E" w:rsidP="0000085E">
      <w:pPr>
        <w:rPr>
          <w:rFonts w:ascii="Arial" w:hAnsi="Arial" w:cs="Arial"/>
          <w:b/>
          <w:sz w:val="16"/>
          <w:lang w:val="es-EC"/>
        </w:rPr>
      </w:pPr>
      <w:r w:rsidRPr="00F374A1">
        <w:rPr>
          <w:rFonts w:ascii="Arial" w:hAnsi="Arial" w:cs="Arial"/>
          <w:b/>
          <w:sz w:val="16"/>
          <w:lang w:val="es-EC"/>
        </w:rPr>
        <w:t>*Realizado por Gerhard Condit</w:t>
      </w:r>
    </w:p>
    <w:p w:rsidR="0000085E" w:rsidRPr="00F374A1" w:rsidRDefault="0000085E" w:rsidP="0000085E">
      <w:pPr>
        <w:jc w:val="center"/>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2112"/>
        <w:gridCol w:w="2130"/>
        <w:gridCol w:w="2136"/>
      </w:tblGrid>
      <w:tr w:rsidR="0000085E" w:rsidRPr="00F374A1">
        <w:trPr>
          <w:jc w:val="center"/>
        </w:trPr>
        <w:tc>
          <w:tcPr>
            <w:tcW w:w="8856" w:type="dxa"/>
            <w:gridSpan w:val="4"/>
          </w:tcPr>
          <w:p w:rsidR="0000085E" w:rsidRPr="00F374A1" w:rsidRDefault="0000085E" w:rsidP="0000085E">
            <w:pPr>
              <w:jc w:val="both"/>
              <w:rPr>
                <w:rFonts w:ascii="Arial" w:hAnsi="Arial" w:cs="Arial"/>
                <w:lang w:val="es-EC"/>
              </w:rPr>
            </w:pPr>
            <w:r w:rsidRPr="00F374A1">
              <w:rPr>
                <w:rFonts w:ascii="Arial" w:hAnsi="Arial" w:cs="Arial"/>
                <w:lang w:val="es-EC"/>
              </w:rPr>
              <w:t>Análisis Petrofísico pozo Fanny 18B-95 Arena U Inferior</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Nombre</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Espesor de pago (ft)</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Porosidad (%)</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Saturación de agua (%)</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Fanny 18B-95 U Inferior</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31.5</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19</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35</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TABLA.44. Analísis Petrofísico Fanny 95</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Pr="00F374A1" w:rsidRDefault="0000085E" w:rsidP="0000085E">
      <w:pPr>
        <w:rPr>
          <w:rFonts w:ascii="Arial" w:hAnsi="Arial" w:cs="Arial"/>
          <w:b/>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5"/>
        <w:gridCol w:w="3742"/>
      </w:tblGrid>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Cs1, Bls/psi: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0.014</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Cs2, Bls/psi: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0.046</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Daño total de formación:</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354</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BPD/psi: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7.67</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producción), BPD/psi: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0.58</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Presión inicial de yacimiento a PSIUD, 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3,095</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Presión inicial de yacimiento a Datum, psi:</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3,338</w:t>
            </w:r>
          </w:p>
        </w:tc>
      </w:tr>
      <w:tr w:rsidR="0000085E" w:rsidRPr="00F374A1">
        <w:trPr>
          <w:jc w:val="center"/>
        </w:trPr>
        <w:tc>
          <w:tcPr>
            <w:tcW w:w="4882"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3832" w:type="dxa"/>
          </w:tcPr>
          <w:p w:rsidR="0000085E" w:rsidRPr="00F374A1" w:rsidRDefault="0000085E" w:rsidP="0000085E">
            <w:pPr>
              <w:jc w:val="both"/>
              <w:rPr>
                <w:rFonts w:ascii="Arial" w:hAnsi="Arial" w:cs="Arial"/>
                <w:lang w:val="es-EC"/>
              </w:rPr>
            </w:pPr>
            <w:r w:rsidRPr="00F374A1">
              <w:rPr>
                <w:rFonts w:ascii="Arial" w:hAnsi="Arial" w:cs="Arial"/>
                <w:lang w:val="es-EC"/>
              </w:rPr>
              <w:t>Radial Homogéneo, Sistema Cerrado Compresibilidad Constante</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 xml:space="preserve">TABLA.45. </w:t>
      </w:r>
      <w:r w:rsidRPr="00D24260">
        <w:rPr>
          <w:rFonts w:ascii="Arial" w:hAnsi="Arial" w:cs="Arial"/>
          <w:b/>
          <w:sz w:val="16"/>
          <w:lang w:val="es-EC"/>
        </w:rPr>
        <w:t>Resultados de Análisis de Restauración de Presión Fanny 95</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Default="0000085E" w:rsidP="0000085E">
      <w:pPr>
        <w:jc w:val="center"/>
        <w:rPr>
          <w:rFonts w:ascii="Arial" w:hAnsi="Arial" w:cs="Arial"/>
          <w:lang w:val="es-EC"/>
        </w:rPr>
      </w:pPr>
    </w:p>
    <w:p w:rsidR="00A425E2" w:rsidRDefault="00A425E2" w:rsidP="0000085E">
      <w:pPr>
        <w:jc w:val="center"/>
        <w:rPr>
          <w:rFonts w:ascii="Arial" w:hAnsi="Arial" w:cs="Arial"/>
          <w:lang w:val="es-EC"/>
        </w:rPr>
      </w:pPr>
    </w:p>
    <w:p w:rsidR="00A425E2" w:rsidRDefault="00A425E2" w:rsidP="0000085E">
      <w:pPr>
        <w:jc w:val="center"/>
        <w:rPr>
          <w:rFonts w:ascii="Arial" w:hAnsi="Arial" w:cs="Arial"/>
          <w:lang w:val="es-EC"/>
        </w:rPr>
      </w:pPr>
    </w:p>
    <w:p w:rsidR="00A425E2" w:rsidRPr="00F374A1" w:rsidRDefault="00A425E2" w:rsidP="0000085E">
      <w:pPr>
        <w:jc w:val="center"/>
        <w:rPr>
          <w:rFonts w:ascii="Arial" w:hAnsi="Arial" w:cs="Arial"/>
          <w:lang w:val="es-EC"/>
        </w:rPr>
      </w:pPr>
    </w:p>
    <w:p w:rsidR="0000085E" w:rsidRPr="00F374A1" w:rsidRDefault="0000085E" w:rsidP="0000085E">
      <w:pPr>
        <w:numPr>
          <w:ilvl w:val="2"/>
          <w:numId w:val="48"/>
        </w:numPr>
        <w:tabs>
          <w:tab w:val="clear" w:pos="720"/>
        </w:tabs>
        <w:spacing w:line="480" w:lineRule="auto"/>
        <w:ind w:left="1701"/>
        <w:jc w:val="both"/>
        <w:rPr>
          <w:rFonts w:ascii="Arial" w:hAnsi="Arial" w:cs="Arial"/>
          <w:b/>
          <w:lang w:val="es-EC"/>
        </w:rPr>
      </w:pPr>
      <w:r w:rsidRPr="00F374A1">
        <w:rPr>
          <w:rFonts w:ascii="Arial" w:hAnsi="Arial" w:cs="Arial"/>
          <w:b/>
          <w:lang w:val="es-EC"/>
        </w:rPr>
        <w:t>FANNY 97</w:t>
      </w:r>
    </w:p>
    <w:p w:rsidR="0000085E" w:rsidRPr="00F374A1" w:rsidRDefault="0000085E" w:rsidP="0000085E">
      <w:pPr>
        <w:spacing w:line="480" w:lineRule="auto"/>
        <w:ind w:left="2070"/>
        <w:jc w:val="both"/>
        <w:rPr>
          <w:rFonts w:ascii="Arial" w:hAnsi="Arial" w:cs="Arial"/>
          <w:b/>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pozo de desarrollo Fanny 18B-97 fue perforado en Marzo 2007, como un pozo direccional desde el Pad Fanny 100. Esta localizado1,950 m al noreste del pozo productor Fanny 18B-45 (U inferior). La profundidad total (TD) alcanzada en este pozo es de 10,159’ MD / 8,776’ TVD con un espesor total perforado de 14 pies. </w:t>
      </w:r>
    </w:p>
    <w:p w:rsidR="0000085E" w:rsidRPr="00F374A1" w:rsidRDefault="0000085E" w:rsidP="0000085E">
      <w:pPr>
        <w:spacing w:line="480" w:lineRule="auto"/>
        <w:ind w:left="1701"/>
        <w:jc w:val="both"/>
        <w:rPr>
          <w:rFonts w:ascii="Arial" w:hAnsi="Arial" w:cs="Arial"/>
          <w:lang w:val="es-EC"/>
        </w:rPr>
      </w:pPr>
    </w:p>
    <w:p w:rsidR="0000085E" w:rsidRPr="00F374A1" w:rsidRDefault="0000085E" w:rsidP="0000085E">
      <w:pPr>
        <w:spacing w:line="480" w:lineRule="auto"/>
        <w:ind w:left="1701"/>
        <w:jc w:val="both"/>
        <w:rPr>
          <w:rFonts w:ascii="Arial" w:hAnsi="Arial" w:cs="Arial"/>
          <w:lang w:val="es-EC"/>
        </w:rPr>
      </w:pPr>
      <w:r w:rsidRPr="00F374A1">
        <w:rPr>
          <w:rFonts w:ascii="Arial" w:hAnsi="Arial" w:cs="Arial"/>
          <w:lang w:val="es-EC"/>
        </w:rPr>
        <w:t xml:space="preserve">El objetivo de este trabajo de completación inicial es limpiar el pozo hasta PBTD a 10,076’ MD, correr los registros de evaluacion de cemento USIT – CBL – VDL – GR – CCL, realizar controles de profundidad, perforar la arenisca U Inferior usando MAXR/TCP con sistema PURE y completar el pozo con una BES (P-11 / 101 etapas / 110 HP) en tubería de 3 ½”. </w:t>
      </w:r>
    </w:p>
    <w:p w:rsidR="0000085E" w:rsidRPr="00F374A1" w:rsidRDefault="0000085E" w:rsidP="0000085E">
      <w:pPr>
        <w:jc w:val="both"/>
        <w:rPr>
          <w:rFonts w:ascii="Arial" w:hAnsi="Arial" w:cs="Arial"/>
          <w:lang w:val="es-EC"/>
        </w:rPr>
      </w:pPr>
    </w:p>
    <w:tbl>
      <w:tblPr>
        <w:tblW w:w="8423" w:type="dxa"/>
        <w:jc w:val="center"/>
        <w:tblInd w:w="50" w:type="dxa"/>
        <w:tblCellMar>
          <w:left w:w="70" w:type="dxa"/>
          <w:right w:w="70" w:type="dxa"/>
        </w:tblCellMar>
        <w:tblLook w:val="0000"/>
      </w:tblPr>
      <w:tblGrid>
        <w:gridCol w:w="696"/>
        <w:gridCol w:w="521"/>
        <w:gridCol w:w="371"/>
        <w:gridCol w:w="741"/>
        <w:gridCol w:w="1241"/>
        <w:gridCol w:w="639"/>
        <w:gridCol w:w="491"/>
        <w:gridCol w:w="507"/>
        <w:gridCol w:w="3360"/>
      </w:tblGrid>
      <w:tr w:rsidR="0000085E" w:rsidRPr="00F374A1">
        <w:trPr>
          <w:trHeight w:val="1018"/>
          <w:jc w:val="center"/>
        </w:trPr>
        <w:tc>
          <w:tcPr>
            <w:tcW w:w="696"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CAMPO</w:t>
            </w:r>
          </w:p>
        </w:tc>
        <w:tc>
          <w:tcPr>
            <w:tcW w:w="512"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POZO</w:t>
            </w:r>
          </w:p>
        </w:tc>
        <w:tc>
          <w:tcPr>
            <w:tcW w:w="353"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Arena</w:t>
            </w:r>
          </w:p>
        </w:tc>
        <w:tc>
          <w:tcPr>
            <w:tcW w:w="706"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Fecha</w:t>
            </w:r>
          </w:p>
        </w:tc>
        <w:tc>
          <w:tcPr>
            <w:tcW w:w="1182"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Operacion </w:t>
            </w:r>
          </w:p>
        </w:tc>
        <w:tc>
          <w:tcPr>
            <w:tcW w:w="639"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Fluido</w:t>
            </w:r>
          </w:p>
        </w:tc>
        <w:tc>
          <w:tcPr>
            <w:tcW w:w="468"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Daño</w:t>
            </w:r>
          </w:p>
        </w:tc>
        <w:tc>
          <w:tcPr>
            <w:tcW w:w="507" w:type="dxa"/>
            <w:tcBorders>
              <w:top w:val="single" w:sz="8" w:space="0" w:color="auto"/>
              <w:left w:val="single" w:sz="8" w:space="0" w:color="auto"/>
              <w:bottom w:val="single" w:sz="8" w:space="0" w:color="auto"/>
              <w:right w:val="single" w:sz="8" w:space="0" w:color="auto"/>
            </w:tcBorders>
            <w:shd w:val="clear" w:color="auto" w:fill="auto"/>
            <w:noWrap/>
            <w:textDirection w:val="btLr"/>
            <w:vAlign w:val="bottom"/>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IP </w:t>
            </w:r>
          </w:p>
        </w:tc>
        <w:tc>
          <w:tcPr>
            <w:tcW w:w="33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00085E" w:rsidRPr="00F374A1" w:rsidRDefault="0000085E" w:rsidP="0000085E">
            <w:pPr>
              <w:jc w:val="center"/>
              <w:rPr>
                <w:rFonts w:ascii="Arial" w:eastAsia="Times New Roman" w:hAnsi="Arial"/>
                <w:b/>
                <w:sz w:val="16"/>
                <w:szCs w:val="20"/>
                <w:lang w:val="es-ES_tradnl" w:eastAsia="es-ES_tradnl"/>
              </w:rPr>
            </w:pPr>
            <w:r w:rsidRPr="00F374A1">
              <w:rPr>
                <w:rFonts w:ascii="Arial" w:eastAsia="Times New Roman" w:hAnsi="Arial"/>
                <w:b/>
                <w:sz w:val="16"/>
                <w:szCs w:val="20"/>
                <w:lang w:val="es-ES_tradnl" w:eastAsia="es-ES_tradnl"/>
              </w:rPr>
              <w:t xml:space="preserve">Observacion </w:t>
            </w:r>
          </w:p>
        </w:tc>
      </w:tr>
      <w:tr w:rsidR="0000085E" w:rsidRPr="00F374A1">
        <w:trPr>
          <w:trHeight w:val="240"/>
          <w:jc w:val="center"/>
        </w:trPr>
        <w:tc>
          <w:tcPr>
            <w:tcW w:w="696" w:type="dxa"/>
            <w:tcBorders>
              <w:top w:val="single" w:sz="8" w:space="0" w:color="auto"/>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b/>
                <w:sz w:val="18"/>
                <w:szCs w:val="20"/>
                <w:lang w:val="es-ES_tradnl" w:eastAsia="es-ES_tradnl"/>
              </w:rPr>
            </w:pPr>
            <w:r w:rsidRPr="00F374A1">
              <w:rPr>
                <w:rFonts w:ascii="Arial" w:eastAsia="Times New Roman" w:hAnsi="Arial"/>
                <w:b/>
                <w:sz w:val="18"/>
                <w:szCs w:val="20"/>
                <w:lang w:val="es-ES_tradnl" w:eastAsia="es-ES_tradnl"/>
              </w:rPr>
              <w:t>Fanny</w:t>
            </w:r>
          </w:p>
        </w:tc>
        <w:tc>
          <w:tcPr>
            <w:tcW w:w="512"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18B-97</w:t>
            </w:r>
          </w:p>
        </w:tc>
        <w:tc>
          <w:tcPr>
            <w:tcW w:w="353"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LU</w:t>
            </w:r>
          </w:p>
        </w:tc>
        <w:tc>
          <w:tcPr>
            <w:tcW w:w="706" w:type="dxa"/>
            <w:tcBorders>
              <w:top w:val="single" w:sz="8" w:space="0" w:color="auto"/>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11/5/07</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Limpieza</w:t>
            </w:r>
          </w:p>
        </w:tc>
        <w:tc>
          <w:tcPr>
            <w:tcW w:w="639"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H</w:t>
            </w:r>
            <w:r w:rsidRPr="00F374A1">
              <w:rPr>
                <w:rFonts w:ascii="Arial" w:eastAsia="Times New Roman" w:hAnsi="Arial"/>
                <w:sz w:val="18"/>
                <w:szCs w:val="20"/>
                <w:vertAlign w:val="subscript"/>
                <w:lang w:val="es-ES_tradnl" w:eastAsia="es-ES_tradnl"/>
              </w:rPr>
              <w:t>2</w:t>
            </w:r>
            <w:r w:rsidRPr="00F374A1">
              <w:rPr>
                <w:rFonts w:ascii="Arial" w:eastAsia="Times New Roman" w:hAnsi="Arial"/>
                <w:sz w:val="18"/>
                <w:szCs w:val="20"/>
                <w:lang w:val="es-ES_tradnl" w:eastAsia="es-ES_tradnl"/>
              </w:rPr>
              <w:t>O FF</w:t>
            </w:r>
          </w:p>
        </w:tc>
        <w:tc>
          <w:tcPr>
            <w:tcW w:w="468"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single" w:sz="8" w:space="0" w:color="auto"/>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Muele cemento con broca, se limpia el hoyo circulando. Se corre</w:t>
            </w:r>
          </w:p>
        </w:tc>
      </w:tr>
      <w:tr w:rsidR="0000085E" w:rsidRPr="00F374A1">
        <w:trPr>
          <w:trHeight w:val="260"/>
          <w:jc w:val="center"/>
        </w:trPr>
        <w:tc>
          <w:tcPr>
            <w:tcW w:w="696"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63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raspador, circula en reversa.</w:t>
            </w:r>
          </w:p>
        </w:tc>
      </w:tr>
      <w:tr w:rsidR="0000085E" w:rsidRPr="00173069">
        <w:trPr>
          <w:trHeight w:val="260"/>
          <w:jc w:val="center"/>
        </w:trPr>
        <w:tc>
          <w:tcPr>
            <w:tcW w:w="696"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14/5/07</w:t>
            </w:r>
          </w:p>
        </w:tc>
        <w:tc>
          <w:tcPr>
            <w:tcW w:w="118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Regitros </w:t>
            </w:r>
          </w:p>
        </w:tc>
        <w:tc>
          <w:tcPr>
            <w:tcW w:w="639"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USIT - CBL - VDL - GR - CCL</w:t>
            </w:r>
          </w:p>
        </w:tc>
      </w:tr>
      <w:tr w:rsidR="0000085E" w:rsidRPr="00F374A1">
        <w:trPr>
          <w:trHeight w:val="1018"/>
          <w:jc w:val="center"/>
        </w:trPr>
        <w:tc>
          <w:tcPr>
            <w:tcW w:w="696" w:type="dxa"/>
            <w:tcBorders>
              <w:top w:val="nil"/>
              <w:left w:val="single" w:sz="8" w:space="0" w:color="auto"/>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512" w:type="dxa"/>
            <w:tcBorders>
              <w:top w:val="nil"/>
              <w:left w:val="nil"/>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353" w:type="dxa"/>
            <w:tcBorders>
              <w:top w:val="nil"/>
              <w:left w:val="nil"/>
              <w:bottom w:val="nil"/>
              <w:right w:val="nil"/>
            </w:tcBorders>
            <w:shd w:val="clear" w:color="auto" w:fill="CCFFFF"/>
            <w:noWrap/>
            <w:vAlign w:val="bottom"/>
          </w:tcPr>
          <w:p w:rsidR="0000085E" w:rsidRPr="00173069" w:rsidRDefault="0000085E" w:rsidP="0000085E">
            <w:pPr>
              <w:rPr>
                <w:rFonts w:ascii="Arial" w:eastAsia="Times New Roman" w:hAnsi="Arial"/>
                <w:sz w:val="18"/>
                <w:szCs w:val="20"/>
                <w:lang w:eastAsia="es-ES_tradnl"/>
              </w:rPr>
            </w:pPr>
            <w:r w:rsidRPr="00173069">
              <w:rPr>
                <w:rFonts w:ascii="Arial" w:eastAsia="Times New Roman" w:hAnsi="Arial"/>
                <w:sz w:val="18"/>
                <w:szCs w:val="20"/>
                <w:lang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14/5/07</w:t>
            </w:r>
          </w:p>
        </w:tc>
        <w:tc>
          <w:tcPr>
            <w:tcW w:w="118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Limpieza </w:t>
            </w:r>
          </w:p>
        </w:tc>
        <w:tc>
          <w:tcPr>
            <w:tcW w:w="639" w:type="dxa"/>
            <w:vMerge w:val="restart"/>
            <w:tcBorders>
              <w:top w:val="single" w:sz="8" w:space="0" w:color="auto"/>
              <w:left w:val="single" w:sz="8" w:space="0" w:color="auto"/>
              <w:bottom w:val="nil"/>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FLC</w:t>
            </w: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Broca. Circulan en reversa desplazando el pozo con MFB</w:t>
            </w:r>
          </w:p>
        </w:tc>
      </w:tr>
      <w:tr w:rsidR="0000085E" w:rsidRPr="00F374A1">
        <w:trPr>
          <w:trHeight w:val="260"/>
          <w:jc w:val="center"/>
        </w:trPr>
        <w:tc>
          <w:tcPr>
            <w:tcW w:w="696"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15/5/07</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Disparo</w:t>
            </w:r>
          </w:p>
        </w:tc>
        <w:tc>
          <w:tcPr>
            <w:tcW w:w="639"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Se bajo MAXR/TCP con sistema PURE </w:t>
            </w:r>
          </w:p>
        </w:tc>
      </w:tr>
      <w:tr w:rsidR="0000085E" w:rsidRPr="00F374A1">
        <w:trPr>
          <w:trHeight w:val="260"/>
          <w:jc w:val="center"/>
        </w:trPr>
        <w:tc>
          <w:tcPr>
            <w:tcW w:w="696"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639"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r>
      <w:tr w:rsidR="0000085E" w:rsidRPr="00F374A1">
        <w:trPr>
          <w:trHeight w:val="260"/>
          <w:jc w:val="center"/>
        </w:trPr>
        <w:tc>
          <w:tcPr>
            <w:tcW w:w="696"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2"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Completacion BES</w:t>
            </w:r>
          </w:p>
        </w:tc>
        <w:tc>
          <w:tcPr>
            <w:tcW w:w="639"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nil"/>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xml:space="preserve">Se activa la bomba y se recuperan 44 bbls de fluido. </w:t>
            </w:r>
          </w:p>
        </w:tc>
      </w:tr>
      <w:tr w:rsidR="0000085E" w:rsidRPr="00F374A1">
        <w:trPr>
          <w:trHeight w:val="260"/>
          <w:jc w:val="center"/>
        </w:trPr>
        <w:tc>
          <w:tcPr>
            <w:tcW w:w="696" w:type="dxa"/>
            <w:tcBorders>
              <w:top w:val="nil"/>
              <w:left w:val="single" w:sz="8" w:space="0" w:color="auto"/>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nil"/>
              <w:right w:val="nil"/>
            </w:tcBorders>
            <w:shd w:val="clear" w:color="auto" w:fill="CCFFFF"/>
            <w:noWrap/>
            <w:vAlign w:val="bottom"/>
          </w:tcPr>
          <w:p w:rsidR="0000085E" w:rsidRPr="00F374A1" w:rsidRDefault="0000085E" w:rsidP="0000085E">
            <w:pPr>
              <w:jc w:val="right"/>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17/5/07</w:t>
            </w:r>
          </w:p>
        </w:tc>
        <w:tc>
          <w:tcPr>
            <w:tcW w:w="1182" w:type="dxa"/>
            <w:vMerge w:val="restart"/>
            <w:tcBorders>
              <w:top w:val="single" w:sz="8" w:space="0" w:color="auto"/>
              <w:left w:val="single" w:sz="8" w:space="0" w:color="auto"/>
              <w:bottom w:val="single" w:sz="8" w:space="0" w:color="000000"/>
              <w:right w:val="single" w:sz="8" w:space="0" w:color="auto"/>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Disparo</w:t>
            </w:r>
          </w:p>
        </w:tc>
        <w:tc>
          <w:tcPr>
            <w:tcW w:w="639" w:type="dxa"/>
            <w:vMerge/>
            <w:tcBorders>
              <w:top w:val="single" w:sz="8" w:space="0" w:color="auto"/>
              <w:left w:val="single" w:sz="8" w:space="0" w:color="auto"/>
              <w:bottom w:val="nil"/>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468"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07" w:type="dxa"/>
            <w:tcBorders>
              <w:top w:val="nil"/>
              <w:left w:val="nil"/>
              <w:bottom w:val="nil"/>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360" w:type="dxa"/>
            <w:tcBorders>
              <w:top w:val="single" w:sz="8" w:space="0" w:color="auto"/>
              <w:left w:val="single" w:sz="8" w:space="0" w:color="auto"/>
              <w:bottom w:val="nil"/>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Se perforan los intervalos 9850' - 9857' y 9860' - 9867'</w:t>
            </w:r>
          </w:p>
        </w:tc>
      </w:tr>
      <w:tr w:rsidR="0000085E" w:rsidRPr="00F374A1">
        <w:trPr>
          <w:trHeight w:val="260"/>
          <w:jc w:val="center"/>
        </w:trPr>
        <w:tc>
          <w:tcPr>
            <w:tcW w:w="696" w:type="dxa"/>
            <w:tcBorders>
              <w:top w:val="nil"/>
              <w:left w:val="single" w:sz="8" w:space="0" w:color="auto"/>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512"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353"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706" w:type="dxa"/>
            <w:tcBorders>
              <w:top w:val="nil"/>
              <w:left w:val="nil"/>
              <w:bottom w:val="single" w:sz="8" w:space="0" w:color="auto"/>
              <w:right w:val="nil"/>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1182"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00085E" w:rsidRPr="00F374A1" w:rsidRDefault="0000085E" w:rsidP="0000085E">
            <w:pPr>
              <w:rPr>
                <w:rFonts w:ascii="Arial" w:eastAsia="Times New Roman" w:hAnsi="Arial"/>
                <w:sz w:val="18"/>
                <w:szCs w:val="20"/>
                <w:lang w:val="es-ES_tradnl" w:eastAsia="es-ES_tradnl"/>
              </w:rPr>
            </w:pPr>
          </w:p>
        </w:tc>
        <w:tc>
          <w:tcPr>
            <w:tcW w:w="639" w:type="dxa"/>
            <w:tcBorders>
              <w:top w:val="nil"/>
              <w:left w:val="nil"/>
              <w:bottom w:val="single" w:sz="8" w:space="0" w:color="auto"/>
              <w:right w:val="nil"/>
            </w:tcBorders>
            <w:shd w:val="clear" w:color="auto" w:fill="CCFFFF"/>
            <w:noWrap/>
            <w:vAlign w:val="center"/>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 </w:t>
            </w:r>
          </w:p>
        </w:tc>
        <w:tc>
          <w:tcPr>
            <w:tcW w:w="468" w:type="dxa"/>
            <w:tcBorders>
              <w:top w:val="single" w:sz="8" w:space="0" w:color="auto"/>
              <w:left w:val="single" w:sz="8" w:space="0" w:color="auto"/>
              <w:bottom w:val="single" w:sz="8" w:space="0" w:color="auto"/>
              <w:right w:val="nil"/>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6,02</w:t>
            </w:r>
          </w:p>
        </w:tc>
        <w:tc>
          <w:tcPr>
            <w:tcW w:w="507" w:type="dxa"/>
            <w:tcBorders>
              <w:top w:val="single" w:sz="8" w:space="0" w:color="auto"/>
              <w:left w:val="single" w:sz="8" w:space="0" w:color="auto"/>
              <w:bottom w:val="single" w:sz="8" w:space="0" w:color="auto"/>
              <w:right w:val="single" w:sz="8" w:space="0" w:color="auto"/>
            </w:tcBorders>
            <w:shd w:val="clear" w:color="auto" w:fill="CCFFFF"/>
            <w:noWrap/>
            <w:vAlign w:val="bottom"/>
          </w:tcPr>
          <w:p w:rsidR="0000085E" w:rsidRPr="00F374A1" w:rsidRDefault="0000085E" w:rsidP="0000085E">
            <w:pPr>
              <w:jc w:val="cente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0,63</w:t>
            </w:r>
          </w:p>
        </w:tc>
        <w:tc>
          <w:tcPr>
            <w:tcW w:w="3360" w:type="dxa"/>
            <w:tcBorders>
              <w:top w:val="nil"/>
              <w:left w:val="nil"/>
              <w:bottom w:val="single" w:sz="8" w:space="0" w:color="auto"/>
              <w:right w:val="single" w:sz="8" w:space="0" w:color="auto"/>
            </w:tcBorders>
            <w:shd w:val="clear" w:color="auto" w:fill="CCFFFF"/>
            <w:noWrap/>
            <w:vAlign w:val="bottom"/>
          </w:tcPr>
          <w:p w:rsidR="0000085E" w:rsidRPr="00F374A1" w:rsidRDefault="0000085E" w:rsidP="0000085E">
            <w:pPr>
              <w:rPr>
                <w:rFonts w:ascii="Arial" w:eastAsia="Times New Roman" w:hAnsi="Arial"/>
                <w:sz w:val="18"/>
                <w:szCs w:val="20"/>
                <w:lang w:val="es-ES_tradnl" w:eastAsia="es-ES_tradnl"/>
              </w:rPr>
            </w:pPr>
            <w:r w:rsidRPr="00F374A1">
              <w:rPr>
                <w:rFonts w:ascii="Arial" w:eastAsia="Times New Roman" w:hAnsi="Arial"/>
                <w:sz w:val="18"/>
                <w:szCs w:val="20"/>
                <w:lang w:val="es-ES_tradnl" w:eastAsia="es-ES_tradnl"/>
              </w:rPr>
              <w:t>Carga:  TCP PJ OMEGA 4512</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TABLA.46. Trabajo de Completación Inicial Fanny 97</w:t>
      </w:r>
    </w:p>
    <w:p w:rsidR="0000085E" w:rsidRDefault="0000085E" w:rsidP="0000085E">
      <w:pPr>
        <w:rPr>
          <w:rFonts w:ascii="Arial" w:hAnsi="Arial" w:cs="Arial"/>
          <w:b/>
          <w:sz w:val="16"/>
          <w:lang w:val="es-EC"/>
        </w:rPr>
      </w:pPr>
      <w:r w:rsidRPr="00F374A1">
        <w:rPr>
          <w:rFonts w:ascii="Arial" w:hAnsi="Arial" w:cs="Arial"/>
          <w:b/>
          <w:sz w:val="16"/>
          <w:lang w:val="es-EC"/>
        </w:rPr>
        <w:t>*Realizado por Gerhard Condit</w:t>
      </w:r>
    </w:p>
    <w:p w:rsidR="00A425E2" w:rsidRPr="00F374A1" w:rsidRDefault="00A425E2" w:rsidP="0000085E">
      <w:pPr>
        <w:rPr>
          <w:rFonts w:ascii="Arial" w:hAnsi="Arial" w:cs="Arial"/>
          <w:lang w:val="es-EC"/>
        </w:rPr>
      </w:pPr>
    </w:p>
    <w:tbl>
      <w:tblPr>
        <w:tblpPr w:leftFromText="180" w:rightFromText="180" w:vertAnchor="text" w:horzAnchor="margin" w:tblpXSpec="center"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0"/>
        <w:gridCol w:w="3178"/>
        <w:gridCol w:w="1350"/>
        <w:gridCol w:w="810"/>
        <w:gridCol w:w="738"/>
      </w:tblGrid>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Sustancia</w:t>
            </w:r>
          </w:p>
        </w:tc>
        <w:tc>
          <w:tcPr>
            <w:tcW w:w="3178" w:type="dxa"/>
          </w:tcPr>
          <w:p w:rsidR="0000085E" w:rsidRPr="00F374A1" w:rsidRDefault="0000085E" w:rsidP="0000085E">
            <w:pPr>
              <w:jc w:val="both"/>
              <w:rPr>
                <w:rFonts w:ascii="Arial" w:hAnsi="Arial" w:cs="Arial"/>
                <w:b/>
                <w:lang w:val="es-EC"/>
              </w:rPr>
            </w:pPr>
            <w:r w:rsidRPr="00F374A1">
              <w:rPr>
                <w:rFonts w:ascii="Arial" w:hAnsi="Arial" w:cs="Arial"/>
                <w:b/>
                <w:lang w:val="es-EC"/>
              </w:rPr>
              <w:t>Canitdad</w:t>
            </w:r>
          </w:p>
        </w:tc>
        <w:tc>
          <w:tcPr>
            <w:tcW w:w="1350"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810"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c>
          <w:tcPr>
            <w:tcW w:w="738" w:type="dxa"/>
          </w:tcPr>
          <w:p w:rsidR="0000085E" w:rsidRPr="00F374A1" w:rsidRDefault="00444E25" w:rsidP="0000085E">
            <w:pPr>
              <w:jc w:val="center"/>
              <w:rPr>
                <w:rFonts w:ascii="Arial" w:hAnsi="Arial" w:cs="Arial"/>
                <w:b/>
                <w:lang w:val="es-EC"/>
              </w:rPr>
            </w:pPr>
            <w:r w:rsidRPr="00F374A1">
              <w:rPr>
                <w:rFonts w:ascii="Arial" w:hAnsi="Arial" w:cs="Arial"/>
                <w:b/>
                <w:lang w:val="es-EC"/>
              </w:rPr>
              <w:t>L</w:t>
            </w:r>
            <w:r w:rsidR="0000085E" w:rsidRPr="00F374A1">
              <w:rPr>
                <w:rFonts w:ascii="Arial" w:hAnsi="Arial" w:cs="Arial"/>
                <w:b/>
                <w:lang w:val="es-EC"/>
              </w:rPr>
              <w:t>pb</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Inhibidor de Arcillas</w:t>
            </w:r>
          </w:p>
        </w:tc>
        <w:tc>
          <w:tcPr>
            <w:tcW w:w="3178" w:type="dxa"/>
          </w:tcPr>
          <w:p w:rsidR="0000085E" w:rsidRPr="00F374A1" w:rsidRDefault="0000085E" w:rsidP="0000085E">
            <w:pPr>
              <w:jc w:val="both"/>
              <w:rPr>
                <w:rFonts w:ascii="Arial" w:hAnsi="Arial" w:cs="Arial"/>
                <w:lang w:val="es-EC"/>
              </w:rPr>
            </w:pPr>
            <w:r w:rsidRPr="00F374A1">
              <w:rPr>
                <w:rFonts w:ascii="Arial" w:hAnsi="Arial" w:cs="Arial"/>
                <w:lang w:val="es-EC"/>
              </w:rPr>
              <w:t>1 Tambor/55 galones</w:t>
            </w:r>
          </w:p>
        </w:tc>
        <w:tc>
          <w:tcPr>
            <w:tcW w:w="1350" w:type="dxa"/>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810"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738" w:type="dxa"/>
          </w:tcPr>
          <w:p w:rsidR="0000085E" w:rsidRPr="00F374A1" w:rsidRDefault="0000085E" w:rsidP="0000085E">
            <w:pPr>
              <w:jc w:val="right"/>
              <w:rPr>
                <w:rFonts w:ascii="Arial" w:hAnsi="Arial" w:cs="Arial"/>
                <w:lang w:val="es-EC"/>
              </w:rPr>
            </w:pPr>
            <w:r w:rsidRPr="00F374A1">
              <w:rPr>
                <w:rFonts w:ascii="Arial" w:hAnsi="Arial" w:cs="Arial"/>
                <w:lang w:val="es-EC"/>
              </w:rPr>
              <w:t>0.3</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Preventor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Emulsificacion</w:t>
            </w:r>
          </w:p>
        </w:tc>
        <w:tc>
          <w:tcPr>
            <w:tcW w:w="3178" w:type="dxa"/>
            <w:vAlign w:val="center"/>
          </w:tcPr>
          <w:p w:rsidR="0000085E" w:rsidRPr="00F374A1" w:rsidRDefault="0000085E" w:rsidP="0000085E">
            <w:pPr>
              <w:rPr>
                <w:rFonts w:ascii="Arial" w:hAnsi="Arial" w:cs="Arial"/>
                <w:lang w:val="es-EC"/>
              </w:rPr>
            </w:pPr>
            <w:r w:rsidRPr="00F374A1">
              <w:rPr>
                <w:rFonts w:ascii="Arial" w:hAnsi="Arial" w:cs="Arial"/>
                <w:lang w:val="es-EC"/>
              </w:rPr>
              <w:t>1 canecas/5 galones</w:t>
            </w:r>
          </w:p>
        </w:tc>
        <w:tc>
          <w:tcPr>
            <w:tcW w:w="135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81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w:t>
            </w:r>
          </w:p>
        </w:tc>
        <w:tc>
          <w:tcPr>
            <w:tcW w:w="73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0.5</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Solvente Antiasfáltenos</w:t>
            </w:r>
          </w:p>
        </w:tc>
        <w:tc>
          <w:tcPr>
            <w:tcW w:w="3178" w:type="dxa"/>
            <w:vAlign w:val="center"/>
          </w:tcPr>
          <w:p w:rsidR="0000085E" w:rsidRPr="00F374A1" w:rsidRDefault="0000085E" w:rsidP="0000085E">
            <w:pPr>
              <w:rPr>
                <w:rFonts w:ascii="Arial" w:hAnsi="Arial" w:cs="Arial"/>
                <w:lang w:val="es-EC"/>
              </w:rPr>
            </w:pPr>
            <w:r w:rsidRPr="00F374A1">
              <w:rPr>
                <w:rFonts w:ascii="Arial" w:hAnsi="Arial" w:cs="Arial"/>
                <w:lang w:val="es-EC"/>
              </w:rPr>
              <w:t>1 tambor/55 galones</w:t>
            </w:r>
          </w:p>
        </w:tc>
        <w:tc>
          <w:tcPr>
            <w:tcW w:w="135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81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73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w:t>
            </w:r>
          </w:p>
        </w:tc>
      </w:tr>
      <w:tr w:rsidR="0000085E" w:rsidRPr="00F374A1">
        <w:tc>
          <w:tcPr>
            <w:tcW w:w="2780" w:type="dxa"/>
            <w:vAlign w:val="center"/>
          </w:tcPr>
          <w:p w:rsidR="0000085E" w:rsidRPr="00F374A1" w:rsidRDefault="0000085E" w:rsidP="0000085E">
            <w:pPr>
              <w:rPr>
                <w:rFonts w:ascii="Arial" w:hAnsi="Arial" w:cs="Arial"/>
                <w:b/>
                <w:lang w:val="es-EC"/>
              </w:rPr>
            </w:pPr>
            <w:r w:rsidRPr="00F374A1">
              <w:rPr>
                <w:rFonts w:ascii="Arial" w:hAnsi="Arial" w:cs="Arial"/>
                <w:b/>
                <w:lang w:val="es-EC"/>
              </w:rPr>
              <w:t>KCl</w:t>
            </w:r>
          </w:p>
        </w:tc>
        <w:tc>
          <w:tcPr>
            <w:tcW w:w="3178" w:type="dxa"/>
          </w:tcPr>
          <w:p w:rsidR="0000085E" w:rsidRPr="00F374A1" w:rsidRDefault="0000085E" w:rsidP="0000085E">
            <w:pPr>
              <w:jc w:val="both"/>
              <w:rPr>
                <w:rFonts w:ascii="Arial" w:hAnsi="Arial" w:cs="Arial"/>
                <w:lang w:val="es-EC"/>
              </w:rPr>
            </w:pPr>
            <w:r w:rsidRPr="00F374A1">
              <w:rPr>
                <w:rFonts w:ascii="Arial" w:hAnsi="Arial" w:cs="Arial"/>
                <w:lang w:val="es-EC"/>
              </w:rPr>
              <w:t>20 sacos/50 kg. para un peso de 8.4 lpg</w:t>
            </w:r>
          </w:p>
        </w:tc>
        <w:tc>
          <w:tcPr>
            <w:tcW w:w="135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110 lbs</w:t>
            </w:r>
          </w:p>
        </w:tc>
        <w:tc>
          <w:tcPr>
            <w:tcW w:w="81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10</w:t>
            </w:r>
          </w:p>
        </w:tc>
        <w:tc>
          <w:tcPr>
            <w:tcW w:w="73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1.9</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Secuestrante de</w:t>
            </w:r>
          </w:p>
          <w:p w:rsidR="0000085E" w:rsidRPr="00F374A1" w:rsidRDefault="0000085E" w:rsidP="0000085E">
            <w:pPr>
              <w:jc w:val="both"/>
              <w:rPr>
                <w:rFonts w:ascii="Arial" w:hAnsi="Arial" w:cs="Arial"/>
                <w:b/>
                <w:lang w:val="es-EC"/>
              </w:rPr>
            </w:pPr>
            <w:r w:rsidRPr="00F374A1">
              <w:rPr>
                <w:rFonts w:ascii="Arial" w:hAnsi="Arial" w:cs="Arial"/>
                <w:b/>
                <w:lang w:val="es-EC"/>
              </w:rPr>
              <w:t xml:space="preserve"> Oxigeno</w:t>
            </w:r>
          </w:p>
        </w:tc>
        <w:tc>
          <w:tcPr>
            <w:tcW w:w="3178" w:type="dxa"/>
            <w:vAlign w:val="center"/>
          </w:tcPr>
          <w:p w:rsidR="0000085E" w:rsidRPr="00F374A1" w:rsidRDefault="0000085E" w:rsidP="0000085E">
            <w:pPr>
              <w:rPr>
                <w:rFonts w:ascii="Arial" w:hAnsi="Arial" w:cs="Arial"/>
                <w:lang w:val="es-EC"/>
              </w:rPr>
            </w:pPr>
            <w:r w:rsidRPr="00F374A1">
              <w:rPr>
                <w:rFonts w:ascii="Arial" w:hAnsi="Arial" w:cs="Arial"/>
                <w:lang w:val="es-EC"/>
              </w:rPr>
              <w:t>1 tambor/55galones</w:t>
            </w:r>
          </w:p>
        </w:tc>
        <w:tc>
          <w:tcPr>
            <w:tcW w:w="135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55 gal</w:t>
            </w:r>
          </w:p>
        </w:tc>
        <w:tc>
          <w:tcPr>
            <w:tcW w:w="810"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w:t>
            </w:r>
          </w:p>
        </w:tc>
        <w:tc>
          <w:tcPr>
            <w:tcW w:w="738" w:type="dxa"/>
            <w:vAlign w:val="center"/>
          </w:tcPr>
          <w:p w:rsidR="0000085E" w:rsidRPr="00F374A1" w:rsidRDefault="0000085E" w:rsidP="0000085E">
            <w:pPr>
              <w:jc w:val="right"/>
              <w:rPr>
                <w:rFonts w:ascii="Arial" w:hAnsi="Arial" w:cs="Arial"/>
                <w:lang w:val="es-EC"/>
              </w:rPr>
            </w:pPr>
            <w:r w:rsidRPr="00F374A1">
              <w:rPr>
                <w:rFonts w:ascii="Arial" w:hAnsi="Arial" w:cs="Arial"/>
                <w:lang w:val="es-EC"/>
              </w:rPr>
              <w:t>1</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Bactericida</w:t>
            </w:r>
          </w:p>
        </w:tc>
        <w:tc>
          <w:tcPr>
            <w:tcW w:w="3178" w:type="dxa"/>
          </w:tcPr>
          <w:p w:rsidR="0000085E" w:rsidRPr="00F374A1" w:rsidRDefault="0000085E" w:rsidP="0000085E">
            <w:pPr>
              <w:jc w:val="both"/>
              <w:rPr>
                <w:rFonts w:ascii="Arial" w:hAnsi="Arial" w:cs="Arial"/>
                <w:lang w:val="es-EC"/>
              </w:rPr>
            </w:pPr>
            <w:r w:rsidRPr="00F374A1">
              <w:rPr>
                <w:rFonts w:ascii="Arial" w:hAnsi="Arial" w:cs="Arial"/>
                <w:lang w:val="es-EC"/>
              </w:rPr>
              <w:t>1 caneca/5 galones</w:t>
            </w:r>
          </w:p>
        </w:tc>
        <w:tc>
          <w:tcPr>
            <w:tcW w:w="1350"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810" w:type="dxa"/>
          </w:tcPr>
          <w:p w:rsidR="0000085E" w:rsidRPr="00F374A1" w:rsidRDefault="0000085E" w:rsidP="0000085E">
            <w:pPr>
              <w:jc w:val="right"/>
              <w:rPr>
                <w:rFonts w:ascii="Arial" w:hAnsi="Arial" w:cs="Arial"/>
                <w:lang w:val="es-EC"/>
              </w:rPr>
            </w:pPr>
            <w:r w:rsidRPr="00F374A1">
              <w:rPr>
                <w:rFonts w:ascii="Arial" w:hAnsi="Arial" w:cs="Arial"/>
                <w:lang w:val="es-EC"/>
              </w:rPr>
              <w:t>4</w:t>
            </w:r>
          </w:p>
        </w:tc>
        <w:tc>
          <w:tcPr>
            <w:tcW w:w="738" w:type="dxa"/>
          </w:tcPr>
          <w:p w:rsidR="0000085E" w:rsidRPr="00F374A1" w:rsidRDefault="0000085E" w:rsidP="0000085E">
            <w:pPr>
              <w:jc w:val="right"/>
              <w:rPr>
                <w:rFonts w:ascii="Arial" w:hAnsi="Arial" w:cs="Arial"/>
                <w:lang w:val="es-EC"/>
              </w:rPr>
            </w:pPr>
            <w:r w:rsidRPr="00F374A1">
              <w:rPr>
                <w:rFonts w:ascii="Arial" w:hAnsi="Arial" w:cs="Arial"/>
                <w:lang w:val="es-EC"/>
              </w:rPr>
              <w:t>0.4</w:t>
            </w:r>
          </w:p>
        </w:tc>
      </w:tr>
      <w:tr w:rsidR="0000085E" w:rsidRPr="00F374A1">
        <w:tc>
          <w:tcPr>
            <w:tcW w:w="2780" w:type="dxa"/>
          </w:tcPr>
          <w:p w:rsidR="0000085E" w:rsidRPr="00F374A1" w:rsidRDefault="0000085E" w:rsidP="0000085E">
            <w:pPr>
              <w:jc w:val="both"/>
              <w:rPr>
                <w:rFonts w:ascii="Arial" w:hAnsi="Arial" w:cs="Arial"/>
                <w:b/>
                <w:lang w:val="es-EC"/>
              </w:rPr>
            </w:pPr>
            <w:r w:rsidRPr="00F374A1">
              <w:rPr>
                <w:rFonts w:ascii="Arial" w:hAnsi="Arial" w:cs="Arial"/>
                <w:b/>
                <w:lang w:val="es-EC"/>
              </w:rPr>
              <w:t>Anti espumante</w:t>
            </w:r>
          </w:p>
        </w:tc>
        <w:tc>
          <w:tcPr>
            <w:tcW w:w="3178" w:type="dxa"/>
          </w:tcPr>
          <w:p w:rsidR="0000085E" w:rsidRPr="00F374A1" w:rsidRDefault="0000085E" w:rsidP="0000085E">
            <w:pPr>
              <w:jc w:val="both"/>
              <w:rPr>
                <w:rFonts w:ascii="Arial" w:hAnsi="Arial" w:cs="Arial"/>
                <w:lang w:val="es-EC"/>
              </w:rPr>
            </w:pPr>
            <w:r w:rsidRPr="00F374A1">
              <w:rPr>
                <w:rFonts w:ascii="Arial" w:hAnsi="Arial" w:cs="Arial"/>
                <w:lang w:val="es-EC"/>
              </w:rPr>
              <w:t>1 caneca/ 5 galones</w:t>
            </w:r>
          </w:p>
        </w:tc>
        <w:tc>
          <w:tcPr>
            <w:tcW w:w="1350" w:type="dxa"/>
          </w:tcPr>
          <w:p w:rsidR="0000085E" w:rsidRPr="00F374A1" w:rsidRDefault="0000085E" w:rsidP="0000085E">
            <w:pPr>
              <w:jc w:val="right"/>
              <w:rPr>
                <w:rFonts w:ascii="Arial" w:hAnsi="Arial" w:cs="Arial"/>
                <w:lang w:val="es-EC"/>
              </w:rPr>
            </w:pPr>
            <w:r w:rsidRPr="00F374A1">
              <w:rPr>
                <w:rFonts w:ascii="Arial" w:hAnsi="Arial" w:cs="Arial"/>
                <w:lang w:val="es-EC"/>
              </w:rPr>
              <w:t>5 gal</w:t>
            </w:r>
          </w:p>
        </w:tc>
        <w:tc>
          <w:tcPr>
            <w:tcW w:w="810" w:type="dxa"/>
          </w:tcPr>
          <w:p w:rsidR="0000085E" w:rsidRPr="00F374A1" w:rsidRDefault="0000085E" w:rsidP="0000085E">
            <w:pPr>
              <w:jc w:val="right"/>
              <w:rPr>
                <w:rFonts w:ascii="Arial" w:hAnsi="Arial" w:cs="Arial"/>
                <w:lang w:val="es-EC"/>
              </w:rPr>
            </w:pPr>
            <w:r w:rsidRPr="00F374A1">
              <w:rPr>
                <w:rFonts w:ascii="Arial" w:hAnsi="Arial" w:cs="Arial"/>
                <w:lang w:val="es-EC"/>
              </w:rPr>
              <w:t>3</w:t>
            </w:r>
          </w:p>
        </w:tc>
        <w:tc>
          <w:tcPr>
            <w:tcW w:w="738" w:type="dxa"/>
          </w:tcPr>
          <w:p w:rsidR="0000085E" w:rsidRPr="00F374A1" w:rsidRDefault="0000085E" w:rsidP="0000085E">
            <w:pPr>
              <w:jc w:val="right"/>
              <w:rPr>
                <w:rFonts w:ascii="Arial" w:hAnsi="Arial" w:cs="Arial"/>
                <w:lang w:val="es-EC"/>
              </w:rPr>
            </w:pPr>
            <w:r w:rsidRPr="00F374A1">
              <w:rPr>
                <w:rFonts w:ascii="Arial" w:hAnsi="Arial" w:cs="Arial"/>
                <w:lang w:val="es-EC"/>
              </w:rPr>
              <w:t>0.3</w:t>
            </w:r>
          </w:p>
        </w:tc>
      </w:tr>
    </w:tbl>
    <w:p w:rsidR="0000085E" w:rsidRPr="00D24260" w:rsidRDefault="0000085E" w:rsidP="0000085E">
      <w:pPr>
        <w:ind w:left="720"/>
        <w:jc w:val="center"/>
        <w:rPr>
          <w:rFonts w:ascii="Arial" w:hAnsi="Arial" w:cs="Arial"/>
          <w:b/>
          <w:sz w:val="16"/>
          <w:lang w:val="es-EC"/>
        </w:rPr>
      </w:pPr>
      <w:r w:rsidRPr="00D24260">
        <w:rPr>
          <w:rFonts w:ascii="Arial" w:hAnsi="Arial" w:cs="Arial"/>
          <w:b/>
          <w:sz w:val="16"/>
          <w:lang w:val="es-EC"/>
        </w:rPr>
        <w:t>TABLA.47.  Componentes de FC utilizados en Procedimiento Fanny 97</w:t>
      </w:r>
    </w:p>
    <w:p w:rsidR="0000085E" w:rsidRPr="00D24260" w:rsidRDefault="0000085E" w:rsidP="0000085E">
      <w:pPr>
        <w:ind w:left="720"/>
        <w:rPr>
          <w:rFonts w:ascii="Arial" w:hAnsi="Arial" w:cs="Arial"/>
          <w:b/>
          <w:sz w:val="16"/>
          <w:lang w:val="es-EC"/>
        </w:rPr>
      </w:pPr>
      <w:r w:rsidRPr="00D24260">
        <w:rPr>
          <w:rFonts w:ascii="Arial" w:hAnsi="Arial" w:cs="Arial"/>
          <w:b/>
          <w:sz w:val="16"/>
          <w:lang w:val="es-EC"/>
        </w:rPr>
        <w:t>*Datos proporcionados por empresa proveedora</w:t>
      </w:r>
    </w:p>
    <w:p w:rsidR="0000085E" w:rsidRPr="00F374A1" w:rsidRDefault="0000085E" w:rsidP="0000085E">
      <w:pPr>
        <w:ind w:left="720"/>
        <w:jc w:val="center"/>
        <w:rPr>
          <w:rFonts w:ascii="Arial" w:hAnsi="Arial" w:cs="Arial"/>
          <w:lang w:val="es-EC"/>
        </w:rPr>
      </w:pPr>
    </w:p>
    <w:tbl>
      <w:tblPr>
        <w:tblW w:w="0" w:type="auto"/>
        <w:jc w:val="center"/>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823"/>
        <w:gridCol w:w="1507"/>
      </w:tblGrid>
      <w:tr w:rsidR="0000085E" w:rsidRPr="00F374A1">
        <w:trPr>
          <w:trHeight w:val="215"/>
          <w:jc w:val="center"/>
        </w:trPr>
        <w:tc>
          <w:tcPr>
            <w:tcW w:w="1980" w:type="dxa"/>
          </w:tcPr>
          <w:p w:rsidR="0000085E" w:rsidRPr="00F374A1" w:rsidRDefault="0000085E" w:rsidP="0000085E">
            <w:pPr>
              <w:jc w:val="center"/>
              <w:rPr>
                <w:rFonts w:ascii="Arial" w:hAnsi="Arial" w:cs="Arial"/>
                <w:b/>
                <w:lang w:val="es-EC"/>
              </w:rPr>
            </w:pPr>
            <w:r w:rsidRPr="00F374A1">
              <w:rPr>
                <w:rFonts w:ascii="Arial" w:hAnsi="Arial" w:cs="Arial"/>
                <w:b/>
                <w:lang w:val="es-EC"/>
              </w:rPr>
              <w:t>Propiedades</w:t>
            </w:r>
          </w:p>
        </w:tc>
        <w:tc>
          <w:tcPr>
            <w:tcW w:w="1823" w:type="dxa"/>
          </w:tcPr>
          <w:p w:rsidR="0000085E" w:rsidRPr="00F374A1" w:rsidRDefault="0000085E" w:rsidP="0000085E">
            <w:pPr>
              <w:jc w:val="center"/>
              <w:rPr>
                <w:rFonts w:ascii="Arial" w:hAnsi="Arial" w:cs="Arial"/>
                <w:b/>
                <w:lang w:val="es-EC"/>
              </w:rPr>
            </w:pPr>
            <w:r w:rsidRPr="00F374A1">
              <w:rPr>
                <w:rFonts w:ascii="Arial" w:hAnsi="Arial" w:cs="Arial"/>
                <w:b/>
                <w:lang w:val="es-EC"/>
              </w:rPr>
              <w:t>Unidades</w:t>
            </w:r>
          </w:p>
        </w:tc>
        <w:tc>
          <w:tcPr>
            <w:tcW w:w="1507" w:type="dxa"/>
          </w:tcPr>
          <w:p w:rsidR="0000085E" w:rsidRPr="00F374A1" w:rsidRDefault="0000085E" w:rsidP="0000085E">
            <w:pPr>
              <w:jc w:val="center"/>
              <w:rPr>
                <w:rFonts w:ascii="Arial" w:hAnsi="Arial" w:cs="Arial"/>
                <w:b/>
                <w:lang w:val="es-EC"/>
              </w:rPr>
            </w:pPr>
            <w:r w:rsidRPr="00F374A1">
              <w:rPr>
                <w:rFonts w:ascii="Arial" w:hAnsi="Arial" w:cs="Arial"/>
                <w:b/>
                <w:lang w:val="es-EC"/>
              </w:rPr>
              <w:t>Real</w:t>
            </w:r>
          </w:p>
        </w:tc>
      </w:tr>
      <w:tr w:rsidR="0000085E" w:rsidRPr="00F374A1">
        <w:trPr>
          <w:jc w:val="center"/>
        </w:trPr>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Densidad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Lbs/gal</w:t>
            </w:r>
          </w:p>
        </w:tc>
        <w:tc>
          <w:tcPr>
            <w:tcW w:w="1507" w:type="dxa"/>
          </w:tcPr>
          <w:p w:rsidR="0000085E" w:rsidRPr="00F374A1" w:rsidRDefault="0000085E" w:rsidP="0000085E">
            <w:pPr>
              <w:jc w:val="center"/>
              <w:rPr>
                <w:rFonts w:ascii="Arial" w:hAnsi="Arial" w:cs="Arial"/>
                <w:lang w:val="es-EC"/>
              </w:rPr>
            </w:pPr>
            <w:r w:rsidRPr="00F374A1">
              <w:rPr>
                <w:rFonts w:ascii="Arial" w:hAnsi="Arial" w:cs="Arial"/>
                <w:lang w:val="es-EC"/>
              </w:rPr>
              <w:t>8.4</w:t>
            </w:r>
          </w:p>
        </w:tc>
      </w:tr>
      <w:tr w:rsidR="0000085E" w:rsidRPr="00F374A1">
        <w:trPr>
          <w:jc w:val="center"/>
        </w:trPr>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pH</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Adimensional</w:t>
            </w:r>
          </w:p>
        </w:tc>
        <w:tc>
          <w:tcPr>
            <w:tcW w:w="1507" w:type="dxa"/>
          </w:tcPr>
          <w:p w:rsidR="0000085E" w:rsidRPr="00F374A1" w:rsidRDefault="0000085E" w:rsidP="0000085E">
            <w:pPr>
              <w:jc w:val="center"/>
              <w:rPr>
                <w:rFonts w:ascii="Arial" w:hAnsi="Arial" w:cs="Arial"/>
                <w:lang w:val="es-EC"/>
              </w:rPr>
            </w:pPr>
            <w:r w:rsidRPr="00F374A1">
              <w:rPr>
                <w:rFonts w:ascii="Arial" w:hAnsi="Arial" w:cs="Arial"/>
                <w:lang w:val="es-EC"/>
              </w:rPr>
              <w:t>8.0</w:t>
            </w:r>
          </w:p>
        </w:tc>
      </w:tr>
      <w:tr w:rsidR="0000085E" w:rsidRPr="00F374A1">
        <w:trPr>
          <w:jc w:val="center"/>
        </w:trPr>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Viscosidad</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Sec/qt</w:t>
            </w:r>
          </w:p>
        </w:tc>
        <w:tc>
          <w:tcPr>
            <w:tcW w:w="1507" w:type="dxa"/>
          </w:tcPr>
          <w:p w:rsidR="0000085E" w:rsidRPr="00F374A1" w:rsidRDefault="0000085E" w:rsidP="0000085E">
            <w:pPr>
              <w:jc w:val="center"/>
              <w:rPr>
                <w:rFonts w:ascii="Arial" w:hAnsi="Arial" w:cs="Arial"/>
                <w:lang w:val="es-EC"/>
              </w:rPr>
            </w:pPr>
            <w:r w:rsidRPr="00F374A1">
              <w:rPr>
                <w:rFonts w:ascii="Arial" w:hAnsi="Arial" w:cs="Arial"/>
                <w:lang w:val="es-EC"/>
              </w:rPr>
              <w:t>26</w:t>
            </w:r>
          </w:p>
        </w:tc>
      </w:tr>
      <w:tr w:rsidR="0000085E" w:rsidRPr="00F374A1">
        <w:trPr>
          <w:jc w:val="center"/>
        </w:trPr>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Cloruros</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Mg/l</w:t>
            </w:r>
          </w:p>
        </w:tc>
        <w:tc>
          <w:tcPr>
            <w:tcW w:w="1507" w:type="dxa"/>
          </w:tcPr>
          <w:p w:rsidR="0000085E" w:rsidRPr="00F374A1" w:rsidRDefault="0000085E" w:rsidP="0000085E">
            <w:pPr>
              <w:jc w:val="center"/>
              <w:rPr>
                <w:rFonts w:ascii="Arial" w:hAnsi="Arial" w:cs="Arial"/>
                <w:lang w:val="es-EC"/>
              </w:rPr>
            </w:pPr>
            <w:r w:rsidRPr="00F374A1">
              <w:rPr>
                <w:rFonts w:ascii="Arial" w:hAnsi="Arial" w:cs="Arial"/>
                <w:lang w:val="es-EC"/>
              </w:rPr>
              <w:t xml:space="preserve">3000 </w:t>
            </w:r>
            <w:r w:rsidR="00C67E13">
              <w:rPr>
                <w:rFonts w:ascii="Arial" w:hAnsi="Arial" w:cs="Arial"/>
                <w:lang w:val="es-EC"/>
              </w:rPr>
              <w:t>–</w:t>
            </w:r>
            <w:r w:rsidRPr="00F374A1">
              <w:rPr>
                <w:rFonts w:ascii="Arial" w:hAnsi="Arial" w:cs="Arial"/>
                <w:lang w:val="es-EC"/>
              </w:rPr>
              <w:t xml:space="preserve"> 3100</w:t>
            </w:r>
          </w:p>
        </w:tc>
      </w:tr>
      <w:tr w:rsidR="0000085E" w:rsidRPr="00F374A1">
        <w:trPr>
          <w:jc w:val="center"/>
        </w:trPr>
        <w:tc>
          <w:tcPr>
            <w:tcW w:w="1980" w:type="dxa"/>
          </w:tcPr>
          <w:p w:rsidR="0000085E" w:rsidRPr="00F374A1" w:rsidRDefault="0000085E" w:rsidP="0000085E">
            <w:pPr>
              <w:rPr>
                <w:rFonts w:ascii="Arial" w:hAnsi="Arial" w:cs="Arial"/>
                <w:b/>
                <w:lang w:val="es-EC"/>
              </w:rPr>
            </w:pPr>
            <w:r w:rsidRPr="00F374A1">
              <w:rPr>
                <w:rFonts w:ascii="Arial" w:hAnsi="Arial" w:cs="Arial"/>
                <w:b/>
                <w:lang w:val="es-EC"/>
              </w:rPr>
              <w:t>Turbidez</w:t>
            </w:r>
          </w:p>
        </w:tc>
        <w:tc>
          <w:tcPr>
            <w:tcW w:w="1823" w:type="dxa"/>
          </w:tcPr>
          <w:p w:rsidR="0000085E" w:rsidRPr="00F374A1" w:rsidRDefault="0000085E" w:rsidP="0000085E">
            <w:pPr>
              <w:jc w:val="center"/>
              <w:rPr>
                <w:rFonts w:ascii="Arial" w:hAnsi="Arial" w:cs="Arial"/>
                <w:lang w:val="es-EC"/>
              </w:rPr>
            </w:pPr>
            <w:r w:rsidRPr="00F374A1">
              <w:rPr>
                <w:rFonts w:ascii="Arial" w:hAnsi="Arial" w:cs="Arial"/>
                <w:lang w:val="es-EC"/>
              </w:rPr>
              <w:t>NTU</w:t>
            </w:r>
          </w:p>
        </w:tc>
        <w:tc>
          <w:tcPr>
            <w:tcW w:w="1507" w:type="dxa"/>
          </w:tcPr>
          <w:p w:rsidR="0000085E" w:rsidRPr="00F374A1" w:rsidRDefault="0000085E" w:rsidP="0000085E">
            <w:pPr>
              <w:jc w:val="center"/>
              <w:rPr>
                <w:rFonts w:ascii="Arial" w:hAnsi="Arial" w:cs="Arial"/>
                <w:lang w:val="es-EC"/>
              </w:rPr>
            </w:pPr>
            <w:r w:rsidRPr="00F374A1">
              <w:rPr>
                <w:rFonts w:ascii="Arial" w:hAnsi="Arial" w:cs="Arial"/>
                <w:lang w:val="es-EC"/>
              </w:rPr>
              <w:t xml:space="preserve">24.1 </w:t>
            </w:r>
            <w:r w:rsidR="00C67E13">
              <w:rPr>
                <w:rFonts w:ascii="Arial" w:hAnsi="Arial" w:cs="Arial"/>
                <w:lang w:val="es-EC"/>
              </w:rPr>
              <w:t>–</w:t>
            </w:r>
            <w:r w:rsidRPr="00F374A1">
              <w:rPr>
                <w:rFonts w:ascii="Arial" w:hAnsi="Arial" w:cs="Arial"/>
                <w:lang w:val="es-EC"/>
              </w:rPr>
              <w:t xml:space="preserve"> 80</w:t>
            </w:r>
          </w:p>
        </w:tc>
      </w:tr>
    </w:tbl>
    <w:p w:rsidR="0000085E" w:rsidRPr="00D24260" w:rsidRDefault="0000085E" w:rsidP="0000085E">
      <w:pPr>
        <w:ind w:left="720"/>
        <w:jc w:val="center"/>
        <w:rPr>
          <w:rFonts w:ascii="Arial" w:hAnsi="Arial" w:cs="Arial"/>
          <w:b/>
          <w:sz w:val="16"/>
          <w:lang w:val="es-EC"/>
        </w:rPr>
      </w:pPr>
      <w:r w:rsidRPr="00D24260">
        <w:rPr>
          <w:rFonts w:ascii="Arial" w:hAnsi="Arial" w:cs="Arial"/>
          <w:b/>
          <w:sz w:val="16"/>
          <w:lang w:val="es-EC"/>
        </w:rPr>
        <w:t>TABLA.48. Propiedades del Fluido, Fanny 97</w:t>
      </w:r>
    </w:p>
    <w:p w:rsidR="0000085E" w:rsidRPr="00D24260" w:rsidRDefault="0000085E" w:rsidP="0000085E">
      <w:pPr>
        <w:ind w:left="720"/>
        <w:rPr>
          <w:rFonts w:ascii="Arial" w:hAnsi="Arial" w:cs="Arial"/>
          <w:b/>
          <w:sz w:val="16"/>
          <w:lang w:val="es-EC"/>
        </w:rPr>
      </w:pPr>
      <w:r w:rsidRPr="00D24260">
        <w:rPr>
          <w:rFonts w:ascii="Arial" w:hAnsi="Arial" w:cs="Arial"/>
          <w:b/>
          <w:sz w:val="16"/>
          <w:lang w:val="es-EC"/>
        </w:rPr>
        <w:t>*Datos proporcionados por empresa proveedora</w:t>
      </w:r>
    </w:p>
    <w:p w:rsidR="0000085E" w:rsidRDefault="0000085E" w:rsidP="0000085E">
      <w:pPr>
        <w:ind w:left="720"/>
        <w:rPr>
          <w:rFonts w:ascii="Arial" w:hAnsi="Arial" w:cs="Arial"/>
          <w:b/>
          <w:sz w:val="16"/>
          <w:lang w:val="es-EC"/>
        </w:rPr>
      </w:pPr>
    </w:p>
    <w:p w:rsidR="00FD1536" w:rsidRPr="00D24260" w:rsidRDefault="00FD1536" w:rsidP="0000085E">
      <w:pPr>
        <w:ind w:left="720"/>
        <w:rPr>
          <w:rFonts w:ascii="Arial" w:hAnsi="Arial" w:cs="Arial"/>
          <w:b/>
          <w:sz w:val="16"/>
          <w:lang w:val="es-EC"/>
        </w:rPr>
      </w:pPr>
    </w:p>
    <w:p w:rsidR="0000085E" w:rsidRPr="00F374A1" w:rsidRDefault="0000085E" w:rsidP="0000085E">
      <w:pPr>
        <w:jc w:val="both"/>
        <w:rPr>
          <w:rFonts w:ascii="Arial" w:hAnsi="Arial" w:cs="Arial"/>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9"/>
        <w:gridCol w:w="2112"/>
        <w:gridCol w:w="2130"/>
        <w:gridCol w:w="2136"/>
      </w:tblGrid>
      <w:tr w:rsidR="0000085E" w:rsidRPr="00F374A1">
        <w:trPr>
          <w:jc w:val="center"/>
        </w:trPr>
        <w:tc>
          <w:tcPr>
            <w:tcW w:w="8856" w:type="dxa"/>
            <w:gridSpan w:val="4"/>
          </w:tcPr>
          <w:p w:rsidR="0000085E" w:rsidRPr="00F374A1" w:rsidRDefault="0000085E" w:rsidP="0000085E">
            <w:pPr>
              <w:jc w:val="both"/>
              <w:rPr>
                <w:rFonts w:ascii="Arial" w:hAnsi="Arial" w:cs="Arial"/>
                <w:lang w:val="es-EC"/>
              </w:rPr>
            </w:pPr>
            <w:r w:rsidRPr="00F374A1">
              <w:rPr>
                <w:rFonts w:ascii="Arial" w:hAnsi="Arial" w:cs="Arial"/>
                <w:lang w:val="es-EC"/>
              </w:rPr>
              <w:t>Análisis Petrofísico pozo Fanny 18B-97 Arena U inferior</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 xml:space="preserve">Nombre </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Espesor de Pago (ft)</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Porosidad (%)</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 xml:space="preserve"> Saturación de agua (%)</w:t>
            </w:r>
          </w:p>
        </w:tc>
      </w:tr>
      <w:tr w:rsidR="0000085E" w:rsidRPr="00F374A1">
        <w:trPr>
          <w:jc w:val="center"/>
        </w:trPr>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Fanny 18B-97 U Inferior</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24</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19</w:t>
            </w:r>
          </w:p>
        </w:tc>
        <w:tc>
          <w:tcPr>
            <w:tcW w:w="2214" w:type="dxa"/>
          </w:tcPr>
          <w:p w:rsidR="0000085E" w:rsidRPr="00F374A1" w:rsidRDefault="0000085E" w:rsidP="0000085E">
            <w:pPr>
              <w:jc w:val="both"/>
              <w:rPr>
                <w:rFonts w:ascii="Arial" w:hAnsi="Arial" w:cs="Arial"/>
                <w:lang w:val="es-EC"/>
              </w:rPr>
            </w:pPr>
            <w:r w:rsidRPr="00F374A1">
              <w:rPr>
                <w:rFonts w:ascii="Arial" w:hAnsi="Arial" w:cs="Arial"/>
                <w:lang w:val="es-EC"/>
              </w:rPr>
              <w:t>20</w:t>
            </w:r>
          </w:p>
        </w:tc>
      </w:tr>
    </w:tbl>
    <w:p w:rsidR="0000085E" w:rsidRPr="00F374A1" w:rsidRDefault="0000085E" w:rsidP="0000085E">
      <w:pPr>
        <w:jc w:val="center"/>
        <w:rPr>
          <w:rFonts w:ascii="Arial" w:hAnsi="Arial" w:cs="Arial"/>
          <w:b/>
          <w:sz w:val="16"/>
          <w:lang w:val="es-EC"/>
        </w:rPr>
      </w:pPr>
      <w:r w:rsidRPr="00F374A1">
        <w:rPr>
          <w:rFonts w:ascii="Arial" w:hAnsi="Arial" w:cs="Arial"/>
          <w:b/>
          <w:sz w:val="16"/>
          <w:lang w:val="es-EC"/>
        </w:rPr>
        <w:t>TABLA.49. Analísis Petrofísico Fanny 97</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Pr="00F374A1" w:rsidRDefault="0000085E" w:rsidP="0000085E">
      <w:pPr>
        <w:jc w:val="center"/>
        <w:rPr>
          <w:rFonts w:ascii="Arial" w:hAnsi="Arial" w:cs="Arial"/>
          <w:lang w:val="es-EC"/>
        </w:rPr>
      </w:pPr>
    </w:p>
    <w:p w:rsidR="0000085E" w:rsidRDefault="0000085E" w:rsidP="0000085E">
      <w:pPr>
        <w:jc w:val="both"/>
        <w:rPr>
          <w:rFonts w:ascii="Arial" w:hAnsi="Arial" w:cs="Arial"/>
          <w:b/>
          <w:lang w:val="es-EC"/>
        </w:rPr>
      </w:pPr>
    </w:p>
    <w:p w:rsidR="00A425E2" w:rsidRDefault="00A425E2" w:rsidP="0000085E">
      <w:pPr>
        <w:jc w:val="both"/>
        <w:rPr>
          <w:rFonts w:ascii="Arial" w:hAnsi="Arial" w:cs="Arial"/>
          <w:b/>
          <w:lang w:val="es-EC"/>
        </w:rPr>
      </w:pPr>
    </w:p>
    <w:p w:rsidR="00A425E2" w:rsidRPr="00F374A1" w:rsidRDefault="00A425E2" w:rsidP="0000085E">
      <w:pPr>
        <w:jc w:val="both"/>
        <w:rPr>
          <w:rFonts w:ascii="Arial" w:hAnsi="Arial" w:cs="Arial"/>
          <w:b/>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9"/>
        <w:gridCol w:w="3908"/>
      </w:tblGrid>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Cs1, Bls/psi: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0.384</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Almacenamiento Cs2,Bls/psi: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0.790</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Permeabilidad, md:</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488</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Daño de formación:</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6.02</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de presión), BPD/psi: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0.66</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IP al petróleo (de eval. producción), BPD/psi: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0.62</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Presión inicial de yacimiento a PSIUD, 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3,119</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Presión inicial de yacimiento a Datum, psi:</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3,415</w:t>
            </w:r>
          </w:p>
        </w:tc>
      </w:tr>
      <w:tr w:rsidR="0000085E" w:rsidRPr="00F374A1">
        <w:trPr>
          <w:jc w:val="center"/>
        </w:trPr>
        <w:tc>
          <w:tcPr>
            <w:tcW w:w="4708" w:type="dxa"/>
          </w:tcPr>
          <w:p w:rsidR="0000085E" w:rsidRPr="00F374A1" w:rsidRDefault="0000085E" w:rsidP="0000085E">
            <w:pPr>
              <w:jc w:val="both"/>
              <w:rPr>
                <w:rFonts w:ascii="Arial" w:hAnsi="Arial" w:cs="Arial"/>
                <w:lang w:val="es-EC"/>
              </w:rPr>
            </w:pPr>
            <w:r w:rsidRPr="00F374A1">
              <w:rPr>
                <w:rFonts w:ascii="Arial" w:hAnsi="Arial" w:cs="Arial"/>
                <w:lang w:val="es-EC"/>
              </w:rPr>
              <w:t>Modelo:</w:t>
            </w:r>
          </w:p>
        </w:tc>
        <w:tc>
          <w:tcPr>
            <w:tcW w:w="4006" w:type="dxa"/>
          </w:tcPr>
          <w:p w:rsidR="0000085E" w:rsidRPr="00F374A1" w:rsidRDefault="0000085E" w:rsidP="0000085E">
            <w:pPr>
              <w:jc w:val="both"/>
              <w:rPr>
                <w:rFonts w:ascii="Arial" w:hAnsi="Arial" w:cs="Arial"/>
                <w:lang w:val="es-EC"/>
              </w:rPr>
            </w:pPr>
            <w:r w:rsidRPr="00F374A1">
              <w:rPr>
                <w:rFonts w:ascii="Arial" w:hAnsi="Arial" w:cs="Arial"/>
                <w:lang w:val="es-EC"/>
              </w:rPr>
              <w:t>Radial Homogéneo, Infinito Compresibilidad Constante</w:t>
            </w:r>
          </w:p>
        </w:tc>
      </w:tr>
    </w:tbl>
    <w:p w:rsidR="0000085E" w:rsidRPr="00D24260" w:rsidRDefault="0000085E" w:rsidP="0000085E">
      <w:pPr>
        <w:jc w:val="center"/>
        <w:rPr>
          <w:rFonts w:ascii="Arial" w:hAnsi="Arial" w:cs="Arial"/>
          <w:b/>
          <w:sz w:val="16"/>
          <w:lang w:val="es-EC"/>
        </w:rPr>
      </w:pPr>
      <w:r w:rsidRPr="00D24260">
        <w:rPr>
          <w:rFonts w:ascii="Arial" w:hAnsi="Arial" w:cs="Arial"/>
          <w:b/>
          <w:sz w:val="16"/>
          <w:lang w:val="es-EC"/>
        </w:rPr>
        <w:t>TABLA.50. Resultados del Análisis de Restauración de Presión Fanny 97</w:t>
      </w:r>
    </w:p>
    <w:p w:rsidR="0000085E" w:rsidRPr="00F374A1" w:rsidRDefault="0000085E" w:rsidP="0000085E">
      <w:pPr>
        <w:rPr>
          <w:rFonts w:ascii="Arial" w:hAnsi="Arial" w:cs="Arial"/>
          <w:b/>
          <w:sz w:val="16"/>
          <w:lang w:val="es-EC"/>
        </w:rPr>
      </w:pPr>
      <w:r w:rsidRPr="00F374A1">
        <w:rPr>
          <w:rFonts w:ascii="Arial" w:hAnsi="Arial" w:cs="Arial"/>
          <w:b/>
          <w:sz w:val="16"/>
          <w:lang w:val="es-EC"/>
        </w:rPr>
        <w:t>*Datos obtenidos de la empresa Andespetroleum</w:t>
      </w:r>
    </w:p>
    <w:p w:rsidR="0000085E" w:rsidRPr="00F374A1" w:rsidRDefault="0000085E" w:rsidP="0000085E">
      <w:pPr>
        <w:jc w:val="both"/>
        <w:rPr>
          <w:rFonts w:ascii="Arial" w:hAnsi="Arial" w:cs="Arial"/>
          <w:lang w:val="es-EC"/>
        </w:rPr>
      </w:pPr>
    </w:p>
    <w:p w:rsidR="0000085E" w:rsidRPr="00F374A1" w:rsidRDefault="0000085E" w:rsidP="0000085E">
      <w:pPr>
        <w:jc w:val="both"/>
        <w:rPr>
          <w:rFonts w:ascii="Arial" w:hAnsi="Arial" w:cs="Arial"/>
          <w:lang w:val="es-EC"/>
        </w:rPr>
      </w:pPr>
    </w:p>
    <w:p w:rsidR="0000085E" w:rsidRPr="00D24260" w:rsidRDefault="0000085E" w:rsidP="0000085E">
      <w:pPr>
        <w:jc w:val="center"/>
        <w:rPr>
          <w:rFonts w:ascii="Arial" w:hAnsi="Arial" w:cs="Arial"/>
          <w:b/>
          <w:lang w:val="es-EC"/>
        </w:rPr>
      </w:pPr>
    </w:p>
    <w:p w:rsidR="0000085E" w:rsidRPr="00D24260" w:rsidRDefault="0000085E" w:rsidP="0000085E">
      <w:pPr>
        <w:jc w:val="center"/>
        <w:rPr>
          <w:rFonts w:ascii="Arial" w:hAnsi="Arial" w:cs="Arial"/>
          <w:b/>
          <w:lang w:val="es-EC"/>
        </w:rPr>
      </w:pPr>
    </w:p>
    <w:p w:rsidR="0000085E" w:rsidRPr="00D24260" w:rsidRDefault="0000085E" w:rsidP="0000085E">
      <w:pPr>
        <w:jc w:val="center"/>
        <w:rPr>
          <w:rFonts w:ascii="Arial" w:hAnsi="Arial" w:cs="Arial"/>
          <w:b/>
          <w:lang w:val="es-EC"/>
        </w:rPr>
      </w:pPr>
    </w:p>
    <w:p w:rsidR="0000085E" w:rsidRDefault="0000085E"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Default="00FD1536" w:rsidP="0000085E">
      <w:pPr>
        <w:jc w:val="center"/>
        <w:rPr>
          <w:rFonts w:ascii="Arial" w:hAnsi="Arial" w:cs="Arial"/>
          <w:b/>
          <w:lang w:val="es-EC"/>
        </w:rPr>
      </w:pPr>
    </w:p>
    <w:p w:rsidR="00FD1536" w:rsidRPr="00D24260" w:rsidRDefault="00FD1536" w:rsidP="0000085E">
      <w:pPr>
        <w:jc w:val="center"/>
        <w:rPr>
          <w:rFonts w:ascii="Arial" w:hAnsi="Arial" w:cs="Arial"/>
          <w:b/>
          <w:lang w:val="es-EC"/>
        </w:rPr>
      </w:pPr>
    </w:p>
    <w:p w:rsidR="0000085E" w:rsidRDefault="0000085E"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Default="00A425E2" w:rsidP="0000085E">
      <w:pPr>
        <w:jc w:val="center"/>
        <w:rPr>
          <w:rFonts w:ascii="Arial" w:hAnsi="Arial" w:cs="Arial"/>
          <w:b/>
          <w:lang w:val="es-EC"/>
        </w:rPr>
      </w:pPr>
    </w:p>
    <w:p w:rsidR="00A425E2" w:rsidRPr="00D24260" w:rsidRDefault="00A425E2" w:rsidP="0000085E">
      <w:pPr>
        <w:jc w:val="center"/>
        <w:rPr>
          <w:rFonts w:ascii="Arial" w:hAnsi="Arial" w:cs="Arial"/>
          <w:b/>
          <w:lang w:val="es-EC"/>
        </w:rPr>
      </w:pPr>
    </w:p>
    <w:p w:rsidR="0000085E" w:rsidRPr="00D24260" w:rsidRDefault="0000085E" w:rsidP="00A425E2">
      <w:pPr>
        <w:rPr>
          <w:rFonts w:ascii="Arial" w:hAnsi="Arial" w:cs="Arial"/>
          <w:b/>
          <w:lang w:val="es-EC"/>
        </w:rPr>
      </w:pPr>
    </w:p>
    <w:p w:rsidR="0000085E" w:rsidRPr="008539AB" w:rsidRDefault="0000085E" w:rsidP="0000085E">
      <w:pPr>
        <w:jc w:val="center"/>
        <w:rPr>
          <w:rFonts w:ascii="Arial" w:hAnsi="Arial" w:cs="Arial"/>
          <w:b/>
          <w:sz w:val="48"/>
          <w:lang w:val="es-EC"/>
        </w:rPr>
      </w:pPr>
      <w:r w:rsidRPr="008539AB">
        <w:rPr>
          <w:rFonts w:ascii="Arial" w:hAnsi="Arial" w:cs="Arial"/>
          <w:b/>
          <w:sz w:val="48"/>
          <w:lang w:val="es-EC"/>
        </w:rPr>
        <w:t>CAPÍTULO 4</w:t>
      </w:r>
    </w:p>
    <w:p w:rsidR="0000085E" w:rsidRPr="00F374A1" w:rsidRDefault="0000085E" w:rsidP="0000085E">
      <w:pPr>
        <w:jc w:val="both"/>
        <w:rPr>
          <w:rFonts w:ascii="Arial" w:hAnsi="Arial" w:cs="Arial"/>
          <w:b/>
          <w:lang w:val="es-ES"/>
        </w:rPr>
      </w:pPr>
    </w:p>
    <w:p w:rsidR="0000085E" w:rsidRPr="00173069" w:rsidRDefault="0000085E" w:rsidP="00FD1536">
      <w:pPr>
        <w:ind w:left="360" w:hanging="360"/>
        <w:rPr>
          <w:rFonts w:ascii="Arial" w:hAnsi="Arial"/>
          <w:b/>
          <w:sz w:val="32"/>
          <w:lang w:val="es-ES_tradnl"/>
        </w:rPr>
      </w:pPr>
      <w:r w:rsidRPr="00173069">
        <w:rPr>
          <w:rFonts w:ascii="Arial" w:hAnsi="Arial"/>
          <w:b/>
          <w:sz w:val="32"/>
          <w:lang w:val="es-ES_tradnl"/>
        </w:rPr>
        <w:t>4. ANÁLISIS Y EVALUACIÓN DE LOS POZOS INTERVENIDOS</w:t>
      </w:r>
    </w:p>
    <w:p w:rsidR="0000085E" w:rsidRDefault="0000085E" w:rsidP="0000085E">
      <w:pPr>
        <w:rPr>
          <w:rFonts w:ascii="Arial" w:hAnsi="Arial"/>
          <w:b/>
          <w:lang w:val="es-ES_tradnl"/>
        </w:rPr>
      </w:pPr>
    </w:p>
    <w:p w:rsidR="00ED2009" w:rsidRPr="00173069" w:rsidRDefault="00ED2009" w:rsidP="0000085E">
      <w:pPr>
        <w:rPr>
          <w:rFonts w:ascii="Arial" w:hAnsi="Arial"/>
          <w:b/>
          <w:lang w:val="es-ES_tradnl"/>
        </w:rPr>
      </w:pPr>
    </w:p>
    <w:p w:rsidR="0000085E" w:rsidRPr="00173069" w:rsidRDefault="0000085E" w:rsidP="0000085E">
      <w:pPr>
        <w:spacing w:line="480" w:lineRule="auto"/>
        <w:ind w:left="284"/>
        <w:rPr>
          <w:rFonts w:ascii="Arial" w:hAnsi="Arial"/>
          <w:b/>
          <w:lang w:val="es-ES_tradnl"/>
        </w:rPr>
      </w:pPr>
      <w:r w:rsidRPr="00173069">
        <w:rPr>
          <w:rFonts w:ascii="Arial" w:hAnsi="Arial"/>
          <w:b/>
          <w:lang w:val="es-ES_tradnl"/>
        </w:rPr>
        <w:t>4.1. Pruebas de Pozo</w:t>
      </w:r>
    </w:p>
    <w:p w:rsidR="0000085E" w:rsidRPr="00173069" w:rsidRDefault="0000085E" w:rsidP="0000085E">
      <w:pPr>
        <w:spacing w:line="480" w:lineRule="auto"/>
        <w:rPr>
          <w:rFonts w:ascii="Arial" w:hAnsi="Arial"/>
          <w:b/>
          <w:lang w:val="es-ES_tradnl"/>
        </w:rPr>
      </w:pPr>
    </w:p>
    <w:p w:rsidR="0000085E" w:rsidRPr="00F374A1" w:rsidRDefault="0000085E" w:rsidP="0000085E">
      <w:pPr>
        <w:spacing w:line="480" w:lineRule="auto"/>
        <w:ind w:left="709"/>
        <w:jc w:val="both"/>
        <w:rPr>
          <w:rFonts w:ascii="Arial" w:hAnsi="Arial" w:cs="Arial"/>
          <w:b/>
          <w:lang w:val="es-ES"/>
        </w:rPr>
      </w:pPr>
      <w:r w:rsidRPr="00F374A1">
        <w:rPr>
          <w:rFonts w:ascii="Arial" w:hAnsi="Arial" w:cs="Arial"/>
          <w:b/>
          <w:lang w:val="es-ES"/>
        </w:rPr>
        <w:t>4.1.2. Pruebas de Presión Transciente</w:t>
      </w:r>
    </w:p>
    <w:p w:rsidR="0000085E" w:rsidRPr="00F374A1" w:rsidRDefault="0000085E" w:rsidP="0000085E">
      <w:pPr>
        <w:spacing w:line="480" w:lineRule="auto"/>
        <w:jc w:val="both"/>
        <w:rPr>
          <w:rFonts w:ascii="Arial" w:hAnsi="Arial" w:cs="Arial"/>
          <w:b/>
          <w:lang w:val="es-ES"/>
        </w:rPr>
      </w:pPr>
    </w:p>
    <w:p w:rsidR="0000085E" w:rsidRPr="00F374A1" w:rsidRDefault="0000085E" w:rsidP="0000085E">
      <w:pPr>
        <w:spacing w:line="480" w:lineRule="auto"/>
        <w:ind w:left="1418"/>
        <w:jc w:val="both"/>
        <w:rPr>
          <w:rFonts w:ascii="Arial" w:hAnsi="Arial" w:cs="Arial"/>
          <w:lang w:val="es-ES"/>
        </w:rPr>
      </w:pPr>
      <w:r w:rsidRPr="00F374A1">
        <w:rPr>
          <w:rFonts w:ascii="Arial" w:hAnsi="Arial" w:cs="Arial"/>
          <w:lang w:val="es-ES"/>
        </w:rPr>
        <w:t xml:space="preserve">La base para el análisis de presión transciente es la observación de cambios de presión, y el retiro de fluido o tasas de inyección, que lo causaron; con descripciones matemáticas del proceso de flujo, involucrando propiedades de la roca a través del cual ocurrió el movimiento, y las características de los fluidos moviéndose por dentro. </w:t>
      </w:r>
    </w:p>
    <w:p w:rsidR="0000085E" w:rsidRPr="00173069" w:rsidRDefault="0000085E" w:rsidP="0000085E">
      <w:pPr>
        <w:spacing w:line="480" w:lineRule="auto"/>
        <w:ind w:left="1418"/>
        <w:jc w:val="both"/>
        <w:rPr>
          <w:rFonts w:ascii="Arial" w:hAnsi="Arial"/>
          <w:b/>
          <w:lang w:val="es-ES_tradnl"/>
        </w:rPr>
      </w:pP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 xml:space="preserve">Para esta etapa de estudio, solo se pudieron analizar 2 pozos, el Dorine 45 ST-1 y el Dorine 53.  En ambos casos, se utilizó la prueba de caida de presion a tasas multiples. </w:t>
      </w:r>
    </w:p>
    <w:p w:rsidR="0000085E" w:rsidRPr="00173069" w:rsidRDefault="0000085E" w:rsidP="0000085E">
      <w:pPr>
        <w:spacing w:line="480" w:lineRule="auto"/>
        <w:ind w:left="1418"/>
        <w:jc w:val="both"/>
        <w:rPr>
          <w:rFonts w:ascii="Arial" w:hAnsi="Arial"/>
          <w:lang w:val="es-ES_tradnl"/>
        </w:rPr>
      </w:pP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Se tom</w:t>
      </w:r>
      <w:r w:rsidR="00914D1E">
        <w:rPr>
          <w:rFonts w:ascii="Arial" w:hAnsi="Arial"/>
          <w:lang w:val="es-ES_tradnl"/>
        </w:rPr>
        <w:t>aron datos de producción, presió</w:t>
      </w:r>
      <w:r w:rsidRPr="00173069">
        <w:rPr>
          <w:rFonts w:ascii="Arial" w:hAnsi="Arial"/>
          <w:lang w:val="es-ES_tradnl"/>
        </w:rPr>
        <w:t>n y tiempo, antes y después de cada intervención en el pozo con el fluido limpio de completación. Con estos datos se resolvieron las ecuaciones de una prueba de caida de presión n - tasas. Luego se contruyeron los gráficos correspondientes para obtener los datos de pendiente y los valores correspondiente a (Pi-Pwf)/qn cuando el tiempo es cero.</w:t>
      </w:r>
    </w:p>
    <w:p w:rsidR="0000085E" w:rsidRPr="00173069" w:rsidRDefault="0000085E" w:rsidP="0000085E">
      <w:pPr>
        <w:jc w:val="both"/>
        <w:rPr>
          <w:rFonts w:ascii="Arial" w:hAnsi="Arial"/>
          <w:lang w:val="es-ES_tradnl"/>
        </w:rPr>
      </w:pPr>
    </w:p>
    <w:p w:rsidR="0000085E" w:rsidRPr="00D24260" w:rsidRDefault="0000085E" w:rsidP="0000085E">
      <w:pPr>
        <w:spacing w:line="480" w:lineRule="auto"/>
        <w:ind w:left="1418"/>
        <w:jc w:val="both"/>
        <w:rPr>
          <w:rFonts w:ascii="Arial" w:hAnsi="Arial" w:cs="Arial"/>
          <w:lang w:val="es-ES"/>
        </w:rPr>
      </w:pPr>
      <w:r w:rsidRPr="00D24260">
        <w:rPr>
          <w:rFonts w:ascii="Arial" w:hAnsi="Arial" w:cs="Arial"/>
          <w:b/>
          <w:lang w:val="es-ES"/>
        </w:rPr>
        <w:t>4.1.2.1. Pruebas de Caída de Presión</w:t>
      </w:r>
      <w:r w:rsidRPr="00D24260">
        <w:rPr>
          <w:rFonts w:ascii="Arial" w:hAnsi="Arial" w:cs="Arial"/>
          <w:lang w:val="es-ES"/>
        </w:rPr>
        <w:t xml:space="preserve"> </w:t>
      </w:r>
    </w:p>
    <w:p w:rsidR="0000085E" w:rsidRPr="00F374A1" w:rsidRDefault="0000085E" w:rsidP="0000085E">
      <w:pPr>
        <w:spacing w:line="480" w:lineRule="auto"/>
        <w:jc w:val="both"/>
        <w:rPr>
          <w:rFonts w:ascii="Arial" w:hAnsi="Arial" w:cs="Arial"/>
          <w:lang w:val="es-ES"/>
        </w:rPr>
      </w:pPr>
    </w:p>
    <w:p w:rsidR="0000085E" w:rsidRPr="00F374A1" w:rsidRDefault="0000085E" w:rsidP="0000085E">
      <w:pPr>
        <w:spacing w:line="480" w:lineRule="auto"/>
        <w:ind w:left="2268"/>
        <w:jc w:val="both"/>
        <w:rPr>
          <w:rFonts w:ascii="Arial" w:hAnsi="Arial" w:cs="Arial"/>
          <w:lang w:val="es-ES"/>
        </w:rPr>
      </w:pPr>
      <w:r w:rsidRPr="00F374A1">
        <w:rPr>
          <w:rFonts w:ascii="Arial" w:hAnsi="Arial" w:cs="Arial"/>
          <w:lang w:val="es-ES"/>
        </w:rPr>
        <w:t>Las pruebas de caída de presión tienen dos ventajas sobre las pruebas de restauración de presión. Primero, la producción continúa durante el periodo de prueba. Segundo, además de la información de permeabilidad y  daño  de la formación, un estimado se puede hacer de volumen del reservorio en comunicación con el pozo.</w:t>
      </w:r>
    </w:p>
    <w:p w:rsidR="0000085E" w:rsidRPr="00F374A1" w:rsidRDefault="0000085E" w:rsidP="0000085E">
      <w:pPr>
        <w:spacing w:line="480" w:lineRule="auto"/>
        <w:ind w:left="2268"/>
        <w:jc w:val="both"/>
        <w:rPr>
          <w:rFonts w:ascii="Arial" w:hAnsi="Arial" w:cs="Arial"/>
          <w:lang w:val="es-ES"/>
        </w:rPr>
      </w:pPr>
    </w:p>
    <w:p w:rsidR="0000085E" w:rsidRPr="00F374A1" w:rsidRDefault="0000085E" w:rsidP="0000085E">
      <w:pPr>
        <w:spacing w:line="480" w:lineRule="auto"/>
        <w:ind w:left="2268"/>
        <w:jc w:val="both"/>
        <w:rPr>
          <w:rFonts w:ascii="Arial" w:hAnsi="Arial" w:cs="Arial"/>
          <w:lang w:val="es-ES"/>
        </w:rPr>
      </w:pPr>
      <w:r w:rsidRPr="00F374A1">
        <w:rPr>
          <w:rFonts w:ascii="Arial" w:hAnsi="Arial" w:cs="Arial"/>
          <w:lang w:val="es-ES"/>
        </w:rPr>
        <w:t>La base de las técnicas de análisis de pruebas de caída de presión es la solución de la línea fuente (función Ei) de la ecuación de difusividad. Como se conoce, la relación entre la presión de flujo de fondo, Pwf, y las características de la formación y pozo; para un pozo que produce a una tasa constante es:</w:t>
      </w:r>
    </w:p>
    <w:p w:rsidR="0000085E" w:rsidRPr="00F374A1" w:rsidRDefault="0000085E" w:rsidP="0000085E">
      <w:pPr>
        <w:jc w:val="both"/>
        <w:rPr>
          <w:rFonts w:ascii="Arial" w:hAnsi="Arial" w:cs="Arial"/>
          <w:lang w:val="es-ES"/>
        </w:rPr>
      </w:pPr>
    </w:p>
    <w:p w:rsidR="0000085E" w:rsidRPr="00F374A1" w:rsidRDefault="002979E5" w:rsidP="0000085E">
      <w:pPr>
        <w:jc w:val="center"/>
        <w:rPr>
          <w:rFonts w:ascii="Arial" w:hAnsi="Arial" w:cs="Arial"/>
        </w:rPr>
      </w:pPr>
      <m:oMathPara>
        <m:oMath>
          <m:sSub>
            <m:sSubPr>
              <m:ctrlPr>
                <w:rPr>
                  <w:rFonts w:ascii="Cambria Math" w:eastAsia="Times New Roman" w:hAnsi="Cambria Math"/>
                  <w:i/>
                  <w:lang w:val="es-ES"/>
                </w:rPr>
              </m:ctrlPr>
            </m:sSubPr>
            <m:e>
              <m:r>
                <w:rPr>
                  <w:rFonts w:ascii="Cambria Math" w:eastAsia="Times New Roman" w:hAnsi="Cambria Math"/>
                  <w:lang w:val="es-ES"/>
                </w:rPr>
                <m:t>P</m:t>
              </m:r>
            </m:e>
            <m:sub>
              <m:r>
                <w:rPr>
                  <w:rFonts w:ascii="Cambria Math" w:eastAsia="Times New Roman" w:hAnsi="Cambria Math"/>
                  <w:lang w:val="es-ES"/>
                </w:rPr>
                <m:t>wf</m:t>
              </m:r>
            </m:sub>
          </m:sSub>
          <m:r>
            <w:rPr>
              <w:rFonts w:ascii="Cambria Math" w:eastAsia="Times New Roman" w:hAnsi="Cambria Math"/>
              <w:lang w:val="es-ES"/>
            </w:rPr>
            <m:t>=</m:t>
          </m:r>
          <m:sSub>
            <m:sSubPr>
              <m:ctrlPr>
                <w:rPr>
                  <w:rFonts w:ascii="Cambria Math" w:eastAsia="Times New Roman" w:hAnsi="Cambria Math"/>
                  <w:i/>
                  <w:lang w:val="es-ES"/>
                </w:rPr>
              </m:ctrlPr>
            </m:sSubPr>
            <m:e>
              <m:r>
                <w:rPr>
                  <w:rFonts w:ascii="Cambria Math" w:eastAsia="Times New Roman" w:hAnsi="Cambria Math"/>
                  <w:lang w:val="es-ES"/>
                </w:rPr>
                <m:t>P</m:t>
              </m:r>
            </m:e>
            <m:sub>
              <m:r>
                <w:rPr>
                  <w:rFonts w:ascii="Cambria Math" w:eastAsia="Times New Roman" w:hAnsi="Cambria Math"/>
                  <w:lang w:val="es-ES"/>
                </w:rPr>
                <m:t>i</m:t>
              </m:r>
            </m:sub>
          </m:sSub>
          <m:r>
            <w:rPr>
              <w:rFonts w:ascii="Cambria Math" w:eastAsia="Times New Roman" w:hAnsi="Cambria Math"/>
              <w:lang w:val="es-ES"/>
            </w:rPr>
            <m:t>+</m:t>
          </m:r>
          <m:f>
            <m:fPr>
              <m:ctrlPr>
                <w:rPr>
                  <w:rFonts w:ascii="Cambria Math" w:eastAsia="Times New Roman" w:hAnsi="Cambria Math"/>
                  <w:i/>
                  <w:lang w:val="es-ES"/>
                </w:rPr>
              </m:ctrlPr>
            </m:fPr>
            <m:num>
              <m:r>
                <w:rPr>
                  <w:rFonts w:ascii="Cambria Math" w:eastAsia="Times New Roman" w:hAnsi="Cambria Math"/>
                  <w:lang w:val="es-ES"/>
                </w:rPr>
                <m:t>70.6qBμ</m:t>
              </m:r>
            </m:num>
            <m:den>
              <m:r>
                <w:rPr>
                  <w:rFonts w:ascii="Cambria Math" w:eastAsia="Times New Roman" w:hAnsi="Cambria Math"/>
                  <w:lang w:val="es-ES"/>
                </w:rPr>
                <m:t>kh</m:t>
              </m:r>
            </m:den>
          </m:f>
          <m:d>
            <m:dPr>
              <m:begChr m:val="["/>
              <m:endChr m:val="]"/>
              <m:ctrlPr>
                <w:rPr>
                  <w:rFonts w:ascii="Cambria Math" w:eastAsia="Times New Roman" w:hAnsi="Cambria Math"/>
                  <w:i/>
                  <w:lang w:val="es-ES"/>
                </w:rPr>
              </m:ctrlPr>
            </m:dPr>
            <m:e>
              <m:r>
                <w:rPr>
                  <w:rFonts w:ascii="Cambria Math" w:eastAsia="Times New Roman" w:hAnsi="Cambria Math"/>
                  <w:lang w:val="es-ES"/>
                </w:rPr>
                <m:t>ln</m:t>
              </m:r>
              <m:d>
                <m:dPr>
                  <m:ctrlPr>
                    <w:rPr>
                      <w:rFonts w:ascii="Cambria Math" w:eastAsia="Times New Roman" w:hAnsi="Cambria Math"/>
                      <w:i/>
                      <w:lang w:val="es-ES"/>
                    </w:rPr>
                  </m:ctrlPr>
                </m:dPr>
                <m:e>
                  <m:f>
                    <m:fPr>
                      <m:ctrlPr>
                        <w:rPr>
                          <w:rFonts w:ascii="Cambria Math" w:eastAsia="Times New Roman" w:hAnsi="Cambria Math"/>
                          <w:i/>
                          <w:lang w:val="es-ES"/>
                        </w:rPr>
                      </m:ctrlPr>
                    </m:fPr>
                    <m:num>
                      <m:r>
                        <w:rPr>
                          <w:rFonts w:ascii="Cambria Math" w:eastAsia="Times New Roman" w:hAnsi="Cambria Math"/>
                          <w:lang w:val="es-ES"/>
                        </w:rPr>
                        <m:t>1688qBμ∅</m:t>
                      </m:r>
                      <m:sSub>
                        <m:sSubPr>
                          <m:ctrlPr>
                            <w:rPr>
                              <w:rFonts w:ascii="Cambria Math" w:eastAsia="Times New Roman" w:hAnsi="Cambria Math"/>
                              <w:i/>
                              <w:lang w:val="es-ES"/>
                            </w:rPr>
                          </m:ctrlPr>
                        </m:sSubPr>
                        <m:e>
                          <m:r>
                            <w:rPr>
                              <w:rFonts w:ascii="Cambria Math" w:eastAsia="Times New Roman" w:hAnsi="Cambria Math"/>
                              <w:lang w:val="es-ES"/>
                            </w:rPr>
                            <m:t>c</m:t>
                          </m:r>
                        </m:e>
                        <m:sub>
                          <m:r>
                            <w:rPr>
                              <w:rFonts w:ascii="Cambria Math" w:eastAsia="Times New Roman" w:hAnsi="Cambria Math"/>
                              <w:lang w:val="es-ES"/>
                            </w:rPr>
                            <m:t>t</m:t>
                          </m:r>
                        </m:sub>
                      </m:sSub>
                      <m:sSubSup>
                        <m:sSubSupPr>
                          <m:ctrlPr>
                            <w:rPr>
                              <w:rFonts w:ascii="Cambria Math" w:eastAsia="Times New Roman" w:hAnsi="Cambria Math"/>
                              <w:i/>
                              <w:lang w:val="es-ES"/>
                            </w:rPr>
                          </m:ctrlPr>
                        </m:sSubSupPr>
                        <m:e>
                          <m:r>
                            <w:rPr>
                              <w:rFonts w:ascii="Cambria Math" w:eastAsia="Times New Roman" w:hAnsi="Cambria Math"/>
                              <w:lang w:val="es-ES"/>
                            </w:rPr>
                            <m:t>r</m:t>
                          </m:r>
                        </m:e>
                        <m:sub>
                          <m:r>
                            <w:rPr>
                              <w:rFonts w:ascii="Cambria Math" w:eastAsia="Times New Roman" w:hAnsi="Cambria Math"/>
                              <w:lang w:val="es-ES"/>
                            </w:rPr>
                            <m:t>w</m:t>
                          </m:r>
                        </m:sub>
                        <m:sup>
                          <m:r>
                            <w:rPr>
                              <w:rFonts w:ascii="Cambria Math" w:eastAsia="Times New Roman" w:hAnsi="Cambria Math"/>
                              <w:lang w:val="es-ES"/>
                            </w:rPr>
                            <m:t>2</m:t>
                          </m:r>
                        </m:sup>
                      </m:sSubSup>
                    </m:num>
                    <m:den>
                      <m:r>
                        <w:rPr>
                          <w:rFonts w:ascii="Cambria Math" w:eastAsia="Times New Roman" w:hAnsi="Cambria Math"/>
                          <w:lang w:val="es-ES"/>
                        </w:rPr>
                        <m:t>kt</m:t>
                      </m:r>
                    </m:den>
                  </m:f>
                </m:e>
              </m:d>
              <m:r>
                <w:rPr>
                  <w:rFonts w:ascii="Cambria Math" w:eastAsia="Times New Roman" w:hAnsi="Cambria Math"/>
                  <w:lang w:val="es-ES"/>
                </w:rPr>
                <m:t>-2s</m:t>
              </m:r>
            </m:e>
          </m:d>
        </m:oMath>
      </m:oMathPara>
    </w:p>
    <w:p w:rsidR="0000085E" w:rsidRPr="00F374A1" w:rsidRDefault="0000085E" w:rsidP="0000085E">
      <w:pPr>
        <w:jc w:val="center"/>
        <w:rPr>
          <w:rFonts w:ascii="Arial" w:hAnsi="Arial" w:cs="Arial"/>
          <w:lang w:val="es-ES"/>
        </w:rPr>
      </w:pPr>
    </w:p>
    <w:p w:rsidR="0000085E" w:rsidRPr="00F374A1" w:rsidRDefault="0000085E" w:rsidP="0000085E">
      <w:pPr>
        <w:spacing w:line="480" w:lineRule="auto"/>
        <w:ind w:left="2268"/>
        <w:jc w:val="both"/>
        <w:rPr>
          <w:rFonts w:ascii="Arial" w:hAnsi="Arial" w:cs="Arial"/>
          <w:lang w:val="es-ES"/>
        </w:rPr>
      </w:pPr>
      <w:r w:rsidRPr="00F374A1">
        <w:rPr>
          <w:rFonts w:ascii="Arial" w:hAnsi="Arial" w:cs="Arial"/>
          <w:lang w:val="es-ES"/>
        </w:rPr>
        <w:t>Con un cambio de logaritmo natural a logaritmo en base 10 y simplificando, queda:</w:t>
      </w:r>
    </w:p>
    <w:p w:rsidR="0000085E" w:rsidRPr="00F374A1" w:rsidRDefault="0000085E" w:rsidP="0000085E">
      <w:pPr>
        <w:jc w:val="both"/>
        <w:rPr>
          <w:rFonts w:ascii="Arial" w:hAnsi="Arial" w:cs="Arial"/>
          <w:lang w:val="es-ES"/>
        </w:rPr>
      </w:pPr>
    </w:p>
    <w:p w:rsidR="0000085E" w:rsidRPr="00F374A1" w:rsidRDefault="002979E5" w:rsidP="0000085E">
      <w:pPr>
        <w:jc w:val="center"/>
        <w:rPr>
          <w:rFonts w:ascii="Arial" w:hAnsi="Arial" w:cs="Arial"/>
          <w:lang w:val="es-ES"/>
        </w:rPr>
      </w:pPr>
      <m:oMathPara>
        <m:oMath>
          <m:sSub>
            <m:sSubPr>
              <m:ctrlPr>
                <w:rPr>
                  <w:rFonts w:ascii="Cambria Math" w:eastAsia="Times New Roman" w:hAnsi="Cambria Math"/>
                  <w:i/>
                  <w:lang w:val="es-ES"/>
                </w:rPr>
              </m:ctrlPr>
            </m:sSubPr>
            <m:e>
              <m:r>
                <w:rPr>
                  <w:rFonts w:ascii="Cambria Math" w:eastAsia="Times New Roman" w:hAnsi="Cambria Math"/>
                  <w:lang w:val="es-ES"/>
                </w:rPr>
                <m:t>P</m:t>
              </m:r>
            </m:e>
            <m:sub>
              <m:r>
                <w:rPr>
                  <w:rFonts w:ascii="Cambria Math" w:eastAsia="Times New Roman" w:hAnsi="Cambria Math"/>
                  <w:lang w:val="es-ES"/>
                </w:rPr>
                <m:t>wf</m:t>
              </m:r>
            </m:sub>
          </m:sSub>
          <m:sSub>
            <m:sSubPr>
              <m:ctrlPr>
                <w:rPr>
                  <w:rFonts w:ascii="Cambria Math" w:eastAsia="Times New Roman" w:hAnsi="Cambria Math"/>
                  <w:i/>
                  <w:lang w:val="es-ES"/>
                </w:rPr>
              </m:ctrlPr>
            </m:sSubPr>
            <m:e>
              <m:r>
                <w:rPr>
                  <w:rFonts w:ascii="Cambria Math" w:eastAsia="Times New Roman" w:hAnsi="Cambria Math"/>
                  <w:lang w:val="es-ES"/>
                </w:rPr>
                <m:t>=P</m:t>
              </m:r>
            </m:e>
            <m:sub>
              <m:r>
                <w:rPr>
                  <w:rFonts w:ascii="Cambria Math" w:eastAsia="Times New Roman" w:hAnsi="Cambria Math"/>
                  <w:lang w:val="es-ES"/>
                </w:rPr>
                <m:t>i</m:t>
              </m:r>
            </m:sub>
          </m:sSub>
          <m:r>
            <w:rPr>
              <w:rFonts w:ascii="Cambria Math" w:eastAsia="Times New Roman" w:hAnsi="Cambria Math"/>
              <w:lang w:val="es-ES"/>
            </w:rPr>
            <m:t>-</m:t>
          </m:r>
          <m:d>
            <m:dPr>
              <m:ctrlPr>
                <w:rPr>
                  <w:rFonts w:ascii="Cambria Math" w:eastAsia="Times New Roman" w:hAnsi="Cambria Math"/>
                  <w:i/>
                  <w:lang w:val="es-ES"/>
                </w:rPr>
              </m:ctrlPr>
            </m:dPr>
            <m:e>
              <m:f>
                <m:fPr>
                  <m:ctrlPr>
                    <w:rPr>
                      <w:rFonts w:ascii="Cambria Math" w:eastAsia="Times New Roman" w:hAnsi="Cambria Math"/>
                      <w:i/>
                      <w:lang w:val="es-ES"/>
                    </w:rPr>
                  </m:ctrlPr>
                </m:fPr>
                <m:num>
                  <m:r>
                    <w:rPr>
                      <w:rFonts w:ascii="Cambria Math" w:eastAsia="Times New Roman" w:hAnsi="Cambria Math"/>
                      <w:lang w:val="es-ES"/>
                    </w:rPr>
                    <m:t>162.6qBμ</m:t>
                  </m:r>
                </m:num>
                <m:den>
                  <m:r>
                    <w:rPr>
                      <w:rFonts w:ascii="Cambria Math" w:eastAsia="Times New Roman" w:hAnsi="Cambria Math"/>
                      <w:lang w:val="es-ES"/>
                    </w:rPr>
                    <m:t>kh</m:t>
                  </m:r>
                </m:den>
              </m:f>
            </m:e>
          </m:d>
          <m:r>
            <w:rPr>
              <w:rFonts w:ascii="Cambria Math" w:eastAsia="Times New Roman" w:hAnsi="Cambria Math"/>
              <w:lang w:val="es-ES"/>
            </w:rPr>
            <m:t>x</m:t>
          </m:r>
          <m:d>
            <m:dPr>
              <m:begChr m:val="["/>
              <m:endChr m:val="]"/>
              <m:ctrlPr>
                <w:rPr>
                  <w:rFonts w:ascii="Cambria Math" w:eastAsia="Times New Roman" w:hAnsi="Cambria Math"/>
                  <w:i/>
                  <w:lang w:val="es-ES"/>
                </w:rPr>
              </m:ctrlPr>
            </m:dPr>
            <m:e>
              <m:func>
                <m:funcPr>
                  <m:ctrlPr>
                    <w:rPr>
                      <w:rFonts w:ascii="Cambria Math" w:eastAsia="Times New Roman" w:hAnsi="Cambria Math"/>
                      <w:lang w:val="es-ES"/>
                    </w:rPr>
                  </m:ctrlPr>
                </m:funcPr>
                <m:fName>
                  <m:r>
                    <m:rPr>
                      <m:sty m:val="p"/>
                    </m:rPr>
                    <w:rPr>
                      <w:rFonts w:ascii="Cambria Math" w:eastAsia="Times New Roman" w:hAnsi="Cambria Math"/>
                      <w:lang w:val="es-ES"/>
                    </w:rPr>
                    <m:t>log</m:t>
                  </m:r>
                </m:fName>
                <m:e>
                  <m:d>
                    <m:dPr>
                      <m:ctrlPr>
                        <w:rPr>
                          <w:rFonts w:ascii="Cambria Math" w:eastAsia="Times New Roman" w:hAnsi="Cambria Math"/>
                          <w:i/>
                          <w:lang w:val="es-ES"/>
                        </w:rPr>
                      </m:ctrlPr>
                    </m:dPr>
                    <m:e>
                      <m:r>
                        <w:rPr>
                          <w:rFonts w:ascii="Cambria Math" w:eastAsia="Times New Roman" w:hAnsi="Cambria Math"/>
                          <w:lang w:val="es-ES"/>
                        </w:rPr>
                        <m:t>t</m:t>
                      </m:r>
                    </m:e>
                  </m:d>
                  <m:ctrlPr>
                    <w:rPr>
                      <w:rFonts w:ascii="Cambria Math" w:eastAsia="Times New Roman" w:hAnsi="Cambria Math"/>
                      <w:i/>
                      <w:lang w:val="es-ES"/>
                    </w:rPr>
                  </m:ctrlPr>
                </m:e>
              </m:func>
              <m:r>
                <w:rPr>
                  <w:rFonts w:ascii="Cambria Math" w:eastAsia="Times New Roman" w:hAnsi="Cambria Math"/>
                  <w:lang w:val="es-ES"/>
                </w:rPr>
                <m:t>+</m:t>
              </m:r>
              <m:r>
                <m:rPr>
                  <m:sty m:val="p"/>
                </m:rPr>
                <w:rPr>
                  <w:rFonts w:ascii="Cambria Math" w:eastAsia="Times New Roman" w:hAnsi="Cambria Math"/>
                  <w:lang w:val="es-ES"/>
                </w:rPr>
                <m:t>log</m:t>
              </m:r>
              <m:d>
                <m:dPr>
                  <m:ctrlPr>
                    <w:rPr>
                      <w:rFonts w:ascii="Cambria Math" w:eastAsia="Times New Roman" w:hAnsi="Cambria Math"/>
                      <w:lang w:val="es-ES"/>
                    </w:rPr>
                  </m:ctrlPr>
                </m:dPr>
                <m:e>
                  <m:f>
                    <m:fPr>
                      <m:ctrlPr>
                        <w:rPr>
                          <w:rFonts w:ascii="Cambria Math" w:eastAsia="Times New Roman" w:hAnsi="Cambria Math"/>
                          <w:lang w:val="es-ES"/>
                        </w:rPr>
                      </m:ctrlPr>
                    </m:fPr>
                    <m:num>
                      <m:r>
                        <m:rPr>
                          <m:sty m:val="p"/>
                        </m:rPr>
                        <w:rPr>
                          <w:rFonts w:ascii="Cambria Math" w:eastAsia="Times New Roman" w:hAnsi="Cambria Math"/>
                          <w:lang w:val="es-ES"/>
                        </w:rPr>
                        <m:t>k</m:t>
                      </m:r>
                    </m:num>
                    <m:den>
                      <m:r>
                        <m:rPr>
                          <m:sty m:val="p"/>
                        </m:rPr>
                        <w:rPr>
                          <w:rFonts w:ascii="Cambria Math" w:eastAsia="Times New Roman" w:hAnsi="Cambria Math"/>
                          <w:lang w:val="es-ES"/>
                        </w:rPr>
                        <m:t>∅μ</m:t>
                      </m:r>
                      <m:sSub>
                        <m:sSubPr>
                          <m:ctrlPr>
                            <w:rPr>
                              <w:rFonts w:ascii="Cambria Math" w:eastAsia="Times New Roman" w:hAnsi="Cambria Math"/>
                              <w:lang w:val="es-ES"/>
                            </w:rPr>
                          </m:ctrlPr>
                        </m:sSubPr>
                        <m:e>
                          <m:r>
                            <m:rPr>
                              <m:sty m:val="p"/>
                            </m:rPr>
                            <w:rPr>
                              <w:rFonts w:ascii="Cambria Math" w:eastAsia="Times New Roman" w:hAnsi="Cambria Math"/>
                              <w:lang w:val="es-ES"/>
                            </w:rPr>
                            <m:t>c</m:t>
                          </m:r>
                        </m:e>
                        <m:sub>
                          <m:r>
                            <m:rPr>
                              <m:sty m:val="p"/>
                            </m:rPr>
                            <w:rPr>
                              <w:rFonts w:ascii="Cambria Math" w:eastAsia="Times New Roman" w:hAnsi="Cambria Math"/>
                              <w:lang w:val="es-ES"/>
                            </w:rPr>
                            <m:t>t</m:t>
                          </m:r>
                        </m:sub>
                      </m:sSub>
                      <m:sSubSup>
                        <m:sSubSupPr>
                          <m:ctrlPr>
                            <w:rPr>
                              <w:rFonts w:ascii="Cambria Math" w:eastAsia="Times New Roman" w:hAnsi="Cambria Math"/>
                              <w:lang w:val="es-ES"/>
                            </w:rPr>
                          </m:ctrlPr>
                        </m:sSubSupPr>
                        <m:e>
                          <m:r>
                            <m:rPr>
                              <m:sty m:val="p"/>
                            </m:rPr>
                            <w:rPr>
                              <w:rFonts w:ascii="Cambria Math" w:eastAsia="Times New Roman" w:hAnsi="Cambria Math"/>
                              <w:lang w:val="es-ES"/>
                            </w:rPr>
                            <m:t>r</m:t>
                          </m:r>
                        </m:e>
                        <m:sub>
                          <m:r>
                            <m:rPr>
                              <m:sty m:val="p"/>
                            </m:rPr>
                            <w:rPr>
                              <w:rFonts w:ascii="Cambria Math" w:eastAsia="Times New Roman" w:hAnsi="Cambria Math"/>
                              <w:lang w:val="es-ES"/>
                            </w:rPr>
                            <m:t>w</m:t>
                          </m:r>
                        </m:sub>
                        <m:sup>
                          <m:r>
                            <m:rPr>
                              <m:sty m:val="p"/>
                            </m:rPr>
                            <w:rPr>
                              <w:rFonts w:ascii="Cambria Math" w:eastAsia="Times New Roman" w:hAnsi="Cambria Math"/>
                              <w:lang w:val="es-ES"/>
                            </w:rPr>
                            <m:t>2</m:t>
                          </m:r>
                        </m:sup>
                      </m:sSubSup>
                    </m:den>
                  </m:f>
                </m:e>
              </m:d>
              <m:r>
                <m:rPr>
                  <m:sty m:val="p"/>
                </m:rPr>
                <w:rPr>
                  <w:rFonts w:ascii="Cambria Math" w:eastAsia="Times New Roman" w:hAnsi="Cambria Math"/>
                  <w:lang w:val="es-ES"/>
                </w:rPr>
                <m:t>-3.23+0.869s</m:t>
              </m:r>
            </m:e>
          </m:d>
        </m:oMath>
      </m:oMathPara>
    </w:p>
    <w:p w:rsidR="0000085E" w:rsidRDefault="0000085E" w:rsidP="0000085E">
      <w:pPr>
        <w:jc w:val="both"/>
        <w:rPr>
          <w:rFonts w:ascii="Arial" w:hAnsi="Arial" w:cs="Arial"/>
          <w:lang w:val="es-ES"/>
        </w:rPr>
      </w:pPr>
    </w:p>
    <w:p w:rsidR="00ED2009" w:rsidRPr="00F374A1" w:rsidRDefault="00ED2009" w:rsidP="0000085E">
      <w:pPr>
        <w:jc w:val="both"/>
        <w:rPr>
          <w:rFonts w:ascii="Arial" w:hAnsi="Arial" w:cs="Arial"/>
          <w:lang w:val="es-ES"/>
        </w:rPr>
      </w:pPr>
    </w:p>
    <w:p w:rsidR="0000085E" w:rsidRPr="00D24260" w:rsidRDefault="0000085E" w:rsidP="0000085E">
      <w:pPr>
        <w:spacing w:line="480" w:lineRule="auto"/>
        <w:ind w:left="2268"/>
        <w:jc w:val="both"/>
        <w:rPr>
          <w:rFonts w:ascii="Arial" w:hAnsi="Arial" w:cs="Arial"/>
          <w:b/>
          <w:lang w:val="es-ES"/>
        </w:rPr>
      </w:pPr>
      <w:r w:rsidRPr="00D24260">
        <w:rPr>
          <w:rFonts w:ascii="Arial" w:hAnsi="Arial" w:cs="Arial"/>
          <w:b/>
          <w:lang w:val="es-ES"/>
        </w:rPr>
        <w:t>4.1.2.1.1. Pruebas de Múltiples Tasas</w:t>
      </w:r>
    </w:p>
    <w:p w:rsidR="0000085E" w:rsidRPr="00D24260" w:rsidRDefault="0000085E" w:rsidP="0000085E">
      <w:pPr>
        <w:spacing w:line="480" w:lineRule="auto"/>
        <w:jc w:val="both"/>
        <w:rPr>
          <w:rFonts w:ascii="Arial" w:hAnsi="Arial" w:cs="Arial"/>
          <w:lang w:val="es-ES"/>
        </w:rPr>
      </w:pP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Las pruebas de restauración y caída de presión requieren tasas constantes de flujo, lo cual es a veces imposible o impráctico mantener por un periodo lo suficientemente largo. Análisis de múltiples tasas puede ser aplicado a varias situaciones de flujo de pozo como tasa variables incontrolables; o constante presión de fondo con tasas de flujo cambiando continuamente.</w:t>
      </w:r>
    </w:p>
    <w:p w:rsidR="0000085E" w:rsidRPr="00F374A1" w:rsidRDefault="0000085E" w:rsidP="0000085E">
      <w:pPr>
        <w:spacing w:line="480" w:lineRule="auto"/>
        <w:jc w:val="both"/>
        <w:rPr>
          <w:rFonts w:ascii="Arial" w:eastAsia="Times New Roman" w:hAnsi="Arial" w:cs="Arial"/>
          <w:lang w:val="es-ES" w:eastAsia="en-US"/>
        </w:rPr>
      </w:pPr>
    </w:p>
    <w:p w:rsidR="0000085E" w:rsidRPr="00D24260" w:rsidRDefault="0000085E" w:rsidP="0000085E">
      <w:pPr>
        <w:spacing w:line="480" w:lineRule="auto"/>
        <w:ind w:left="3261"/>
        <w:jc w:val="both"/>
        <w:rPr>
          <w:rFonts w:ascii="Arial" w:hAnsi="Arial" w:cs="Arial"/>
          <w:lang w:val="es-ES"/>
        </w:rPr>
      </w:pPr>
      <w:r w:rsidRPr="00D24260">
        <w:rPr>
          <w:rFonts w:ascii="Arial" w:hAnsi="Arial" w:cs="Arial"/>
          <w:b/>
          <w:lang w:val="es-ES"/>
        </w:rPr>
        <w:t>4.1.2.1.1.1. Pruebas de Flujo de n – Tasas</w:t>
      </w:r>
      <w:r w:rsidRPr="00D24260">
        <w:rPr>
          <w:rFonts w:ascii="Arial" w:hAnsi="Arial" w:cs="Arial"/>
          <w:lang w:val="es-ES"/>
        </w:rPr>
        <w:t xml:space="preserve"> </w:t>
      </w:r>
    </w:p>
    <w:p w:rsidR="0000085E" w:rsidRPr="00D24260" w:rsidRDefault="0000085E" w:rsidP="0000085E">
      <w:pPr>
        <w:spacing w:line="480" w:lineRule="auto"/>
        <w:jc w:val="both"/>
        <w:rPr>
          <w:rFonts w:ascii="Arial" w:hAnsi="Arial" w:cs="Arial"/>
          <w:lang w:val="es-ES"/>
        </w:rPr>
      </w:pPr>
      <w:r w:rsidRPr="00D24260">
        <w:rPr>
          <w:rFonts w:ascii="Arial" w:hAnsi="Arial" w:cs="Arial"/>
          <w:lang w:val="es-ES"/>
        </w:rPr>
        <w:t xml:space="preserve"> </w:t>
      </w: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El método presentado para analizar las pruebas de caída de presión  de dos tasas puede ser extendido para incluir n tasas diferentes. Una prueba de flujo de n tasas es modelado por:</w:t>
      </w:r>
    </w:p>
    <w:p w:rsidR="0000085E" w:rsidRPr="00F374A1" w:rsidRDefault="0000085E" w:rsidP="0000085E">
      <w:pPr>
        <w:ind w:left="720"/>
        <w:jc w:val="both"/>
        <w:rPr>
          <w:rFonts w:ascii="Arial" w:hAnsi="Arial" w:cs="Arial"/>
          <w:lang w:val="es-ES"/>
        </w:rPr>
      </w:pPr>
    </w:p>
    <w:p w:rsidR="0000085E" w:rsidRPr="00F374A1" w:rsidRDefault="002979E5" w:rsidP="0000085E">
      <w:pPr>
        <w:jc w:val="center"/>
        <w:rPr>
          <w:rFonts w:ascii="Arial" w:hAnsi="Arial" w:cs="Arial"/>
        </w:rPr>
      </w:pPr>
      <m:oMathPara>
        <m:oMath>
          <m:sSup>
            <m:sSupPr>
              <m:ctrlPr>
                <w:rPr>
                  <w:rFonts w:ascii="Cambria Math" w:eastAsia="Calibri" w:hAnsi="Cambria Math"/>
                  <w:i/>
                  <w:lang w:val="es-ES"/>
                </w:rPr>
              </m:ctrlPr>
            </m:sSupPr>
            <m:e>
              <m:f>
                <m:fPr>
                  <m:ctrlPr>
                    <w:rPr>
                      <w:rFonts w:ascii="Cambria Math" w:eastAsia="Calibri" w:hAnsi="Cambria Math"/>
                      <w:i/>
                      <w:lang w:val="es-ES"/>
                    </w:rPr>
                  </m:ctrlPr>
                </m:fPr>
                <m:num>
                  <m:d>
                    <m:dPr>
                      <m:ctrlPr>
                        <w:rPr>
                          <w:rFonts w:ascii="Cambria Math" w:eastAsia="Calibri" w:hAnsi="Cambria Math"/>
                          <w:i/>
                          <w:lang w:val="es-ES"/>
                        </w:rPr>
                      </m:ctrlPr>
                    </m:dPr>
                    <m:e>
                      <m:sSub>
                        <m:sSubPr>
                          <m:ctrlPr>
                            <w:rPr>
                              <w:rFonts w:ascii="Cambria Math" w:eastAsia="Calibri" w:hAnsi="Cambria Math"/>
                              <w:i/>
                              <w:lang w:val="es-ES"/>
                            </w:rPr>
                          </m:ctrlPr>
                        </m:sSubPr>
                        <m:e>
                          <m:r>
                            <w:rPr>
                              <w:rFonts w:ascii="Cambria Math" w:hAnsi="Cambria Math"/>
                              <w:lang w:val="es-ES"/>
                            </w:rPr>
                            <m:t>P</m:t>
                          </m:r>
                        </m:e>
                        <m:sub>
                          <m:r>
                            <w:rPr>
                              <w:rFonts w:ascii="Cambria Math" w:hAnsi="Cambria Math"/>
                              <w:lang w:val="es-ES"/>
                            </w:rPr>
                            <m:t>i</m:t>
                          </m:r>
                        </m:sub>
                      </m:sSub>
                      <m:r>
                        <w:rPr>
                          <w:rFonts w:ascii="Cambria Math" w:hAnsi="Cambria Math"/>
                          <w:lang w:val="es-ES"/>
                        </w:rPr>
                        <m:t>-</m:t>
                      </m:r>
                      <m:sSub>
                        <m:sSubPr>
                          <m:ctrlPr>
                            <w:rPr>
                              <w:rFonts w:ascii="Cambria Math" w:eastAsia="Calibri" w:hAnsi="Cambria Math"/>
                              <w:i/>
                              <w:lang w:val="es-ES"/>
                            </w:rPr>
                          </m:ctrlPr>
                        </m:sSubPr>
                        <m:e>
                          <m:r>
                            <w:rPr>
                              <w:rFonts w:ascii="Cambria Math" w:hAnsi="Cambria Math"/>
                              <w:lang w:val="es-ES"/>
                            </w:rPr>
                            <m:t>P</m:t>
                          </m:r>
                        </m:e>
                        <m:sub>
                          <m:r>
                            <w:rPr>
                              <w:rFonts w:ascii="Cambria Math" w:hAnsi="Cambria Math"/>
                              <w:lang w:val="es-ES"/>
                            </w:rPr>
                            <m:t>wf</m:t>
                          </m:r>
                        </m:sub>
                      </m:sSub>
                    </m:e>
                  </m:d>
                </m:num>
                <m:den>
                  <m:sSub>
                    <m:sSubPr>
                      <m:ctrlPr>
                        <w:rPr>
                          <w:rFonts w:ascii="Cambria Math" w:eastAsia="Calibri" w:hAnsi="Cambria Math"/>
                          <w:i/>
                          <w:lang w:val="es-ES"/>
                        </w:rPr>
                      </m:ctrlPr>
                    </m:sSubPr>
                    <m:e>
                      <m:r>
                        <w:rPr>
                          <w:rFonts w:ascii="Cambria Math" w:hAnsi="Cambria Math"/>
                          <w:lang w:val="es-ES"/>
                        </w:rPr>
                        <m:t>q</m:t>
                      </m:r>
                    </m:e>
                    <m:sub>
                      <m:r>
                        <w:rPr>
                          <w:rFonts w:ascii="Cambria Math" w:hAnsi="Cambria Math"/>
                          <w:lang w:val="es-ES"/>
                        </w:rPr>
                        <m:t>n</m:t>
                      </m:r>
                    </m:sub>
                  </m:sSub>
                </m:den>
              </m:f>
              <m:r>
                <w:rPr>
                  <w:rFonts w:ascii="Cambria Math" w:hAnsi="Cambria Math"/>
                  <w:lang w:val="es-ES"/>
                </w:rPr>
                <m:t>=m</m:t>
              </m:r>
            </m:e>
            <m:sup>
              <m:r>
                <w:rPr>
                  <w:rFonts w:ascii="Cambria Math" w:hAnsi="Cambria Math"/>
                  <w:lang w:val="es-ES"/>
                </w:rPr>
                <m:t>'</m:t>
              </m:r>
            </m:sup>
          </m:sSup>
          <m:nary>
            <m:naryPr>
              <m:chr m:val="∑"/>
              <m:limLoc m:val="undOvr"/>
              <m:ctrlPr>
                <w:rPr>
                  <w:rFonts w:ascii="Cambria Math" w:eastAsia="Calibri" w:hAnsi="Cambria Math"/>
                  <w:i/>
                  <w:lang w:val="es-ES"/>
                </w:rPr>
              </m:ctrlPr>
            </m:naryPr>
            <m:sub>
              <m:r>
                <w:rPr>
                  <w:rFonts w:ascii="Cambria Math" w:hAnsi="Cambria Math"/>
                  <w:lang w:val="es-ES"/>
                </w:rPr>
                <m:t>j=1</m:t>
              </m:r>
            </m:sub>
            <m:sup>
              <m:r>
                <w:rPr>
                  <w:rFonts w:ascii="Cambria Math" w:hAnsi="Cambria Math"/>
                  <w:lang w:val="es-ES"/>
                </w:rPr>
                <m:t>n</m:t>
              </m:r>
            </m:sup>
            <m:e>
              <m:d>
                <m:dPr>
                  <m:begChr m:val="["/>
                  <m:endChr m:val="]"/>
                  <m:ctrlPr>
                    <w:rPr>
                      <w:rFonts w:ascii="Cambria Math" w:eastAsia="Calibri" w:hAnsi="Cambria Math"/>
                      <w:i/>
                      <w:lang w:val="es-ES"/>
                    </w:rPr>
                  </m:ctrlPr>
                </m:dPr>
                <m:e>
                  <m:d>
                    <m:dPr>
                      <m:ctrlPr>
                        <w:rPr>
                          <w:rFonts w:ascii="Cambria Math" w:eastAsia="Calibri" w:hAnsi="Cambria Math"/>
                          <w:i/>
                          <w:lang w:val="es-ES"/>
                        </w:rPr>
                      </m:ctrlPr>
                    </m:dPr>
                    <m:e>
                      <m:f>
                        <m:fPr>
                          <m:ctrlPr>
                            <w:rPr>
                              <w:rFonts w:ascii="Cambria Math" w:eastAsia="Calibri" w:hAnsi="Cambria Math"/>
                              <w:i/>
                              <w:lang w:val="es-ES"/>
                            </w:rPr>
                          </m:ctrlPr>
                        </m:fPr>
                        <m:num>
                          <m:sSub>
                            <m:sSubPr>
                              <m:ctrlPr>
                                <w:rPr>
                                  <w:rFonts w:ascii="Cambria Math" w:eastAsia="Calibri" w:hAnsi="Cambria Math"/>
                                  <w:i/>
                                  <w:lang w:val="es-ES"/>
                                </w:rPr>
                              </m:ctrlPr>
                            </m:sSubPr>
                            <m:e>
                              <m:r>
                                <w:rPr>
                                  <w:rFonts w:ascii="Cambria Math" w:hAnsi="Cambria Math"/>
                                  <w:lang w:val="es-ES"/>
                                </w:rPr>
                                <m:t>q</m:t>
                              </m:r>
                            </m:e>
                            <m:sub>
                              <m:r>
                                <w:rPr>
                                  <w:rFonts w:ascii="Cambria Math" w:hAnsi="Cambria Math"/>
                                  <w:lang w:val="es-ES"/>
                                </w:rPr>
                                <m:t>j</m:t>
                              </m:r>
                            </m:sub>
                          </m:sSub>
                          <m:r>
                            <w:rPr>
                              <w:rFonts w:ascii="Cambria Math" w:hAnsi="Cambria Math"/>
                              <w:lang w:val="es-ES"/>
                            </w:rPr>
                            <m:t>-</m:t>
                          </m:r>
                          <m:sSub>
                            <m:sSubPr>
                              <m:ctrlPr>
                                <w:rPr>
                                  <w:rFonts w:ascii="Cambria Math" w:eastAsia="Calibri" w:hAnsi="Cambria Math"/>
                                  <w:i/>
                                  <w:lang w:val="es-ES"/>
                                </w:rPr>
                              </m:ctrlPr>
                            </m:sSubPr>
                            <m:e>
                              <m:r>
                                <w:rPr>
                                  <w:rFonts w:ascii="Cambria Math" w:hAnsi="Cambria Math"/>
                                  <w:lang w:val="es-ES"/>
                                </w:rPr>
                                <m:t>q</m:t>
                              </m:r>
                            </m:e>
                            <m:sub>
                              <m:r>
                                <w:rPr>
                                  <w:rFonts w:ascii="Cambria Math" w:hAnsi="Cambria Math"/>
                                  <w:lang w:val="es-ES"/>
                                </w:rPr>
                                <m:t>j-1</m:t>
                              </m:r>
                            </m:sub>
                          </m:sSub>
                        </m:num>
                        <m:den>
                          <m:sSub>
                            <m:sSubPr>
                              <m:ctrlPr>
                                <w:rPr>
                                  <w:rFonts w:ascii="Cambria Math" w:eastAsia="Calibri" w:hAnsi="Cambria Math"/>
                                  <w:i/>
                                  <w:lang w:val="es-ES"/>
                                </w:rPr>
                              </m:ctrlPr>
                            </m:sSubPr>
                            <m:e>
                              <m:r>
                                <w:rPr>
                                  <w:rFonts w:ascii="Cambria Math" w:hAnsi="Cambria Math"/>
                                  <w:lang w:val="es-ES"/>
                                </w:rPr>
                                <m:t>q</m:t>
                              </m:r>
                            </m:e>
                            <m:sub>
                              <m:r>
                                <w:rPr>
                                  <w:rFonts w:ascii="Cambria Math" w:hAnsi="Cambria Math"/>
                                  <w:lang w:val="es-ES"/>
                                </w:rPr>
                                <m:t>n</m:t>
                              </m:r>
                            </m:sub>
                          </m:sSub>
                        </m:den>
                      </m:f>
                    </m:e>
                  </m:d>
                  <m:r>
                    <w:rPr>
                      <w:rFonts w:ascii="Cambria Math" w:hAnsi="Cambria Math"/>
                      <w:lang w:val="es-ES"/>
                    </w:rPr>
                    <m:t>log</m:t>
                  </m:r>
                  <m:d>
                    <m:dPr>
                      <m:ctrlPr>
                        <w:rPr>
                          <w:rFonts w:ascii="Cambria Math" w:eastAsia="Calibri" w:hAnsi="Cambria Math"/>
                          <w:i/>
                          <w:lang w:val="es-ES"/>
                        </w:rPr>
                      </m:ctrlPr>
                    </m:dPr>
                    <m:e>
                      <m:sSub>
                        <m:sSubPr>
                          <m:ctrlPr>
                            <w:rPr>
                              <w:rFonts w:ascii="Cambria Math" w:eastAsia="Calibri" w:hAnsi="Cambria Math"/>
                              <w:i/>
                              <w:lang w:val="es-ES"/>
                            </w:rPr>
                          </m:ctrlPr>
                        </m:sSubPr>
                        <m:e>
                          <m:r>
                            <w:rPr>
                              <w:rFonts w:ascii="Cambria Math" w:hAnsi="Cambria Math"/>
                              <w:lang w:val="es-ES"/>
                            </w:rPr>
                            <m:t>t</m:t>
                          </m:r>
                        </m:e>
                        <m:sub>
                          <m:r>
                            <w:rPr>
                              <w:rFonts w:ascii="Cambria Math" w:hAnsi="Cambria Math"/>
                              <w:lang w:val="es-ES"/>
                            </w:rPr>
                            <m:t>n</m:t>
                          </m:r>
                        </m:sub>
                      </m:sSub>
                      <m:r>
                        <w:rPr>
                          <w:rFonts w:ascii="Cambria Math" w:hAnsi="Cambria Math"/>
                          <w:lang w:val="es-ES"/>
                        </w:rPr>
                        <m:t>-</m:t>
                      </m:r>
                      <m:sSub>
                        <m:sSubPr>
                          <m:ctrlPr>
                            <w:rPr>
                              <w:rFonts w:ascii="Cambria Math" w:eastAsia="Calibri" w:hAnsi="Cambria Math"/>
                              <w:i/>
                              <w:lang w:val="es-ES"/>
                            </w:rPr>
                          </m:ctrlPr>
                        </m:sSubPr>
                        <m:e>
                          <m:r>
                            <w:rPr>
                              <w:rFonts w:ascii="Cambria Math" w:hAnsi="Cambria Math"/>
                              <w:lang w:val="es-ES"/>
                            </w:rPr>
                            <m:t>t</m:t>
                          </m:r>
                        </m:e>
                        <m:sub>
                          <m:r>
                            <w:rPr>
                              <w:rFonts w:ascii="Cambria Math" w:hAnsi="Cambria Math"/>
                              <w:lang w:val="es-ES"/>
                            </w:rPr>
                            <m:t>j-1</m:t>
                          </m:r>
                        </m:sub>
                      </m:sSub>
                    </m:e>
                  </m:d>
                </m:e>
              </m:d>
              <m:r>
                <w:rPr>
                  <w:rFonts w:ascii="Cambria Math" w:hAnsi="Cambria Math"/>
                  <w:lang w:val="es-ES"/>
                </w:rPr>
                <m:t>+</m:t>
              </m:r>
              <m:sSup>
                <m:sSupPr>
                  <m:ctrlPr>
                    <w:rPr>
                      <w:rFonts w:ascii="Cambria Math" w:eastAsia="Calibri" w:hAnsi="Cambria Math"/>
                      <w:i/>
                      <w:lang w:val="es-ES"/>
                    </w:rPr>
                  </m:ctrlPr>
                </m:sSupPr>
                <m:e>
                  <m:r>
                    <w:rPr>
                      <w:rFonts w:ascii="Cambria Math" w:hAnsi="Cambria Math"/>
                      <w:lang w:val="es-ES"/>
                    </w:rPr>
                    <m:t>m</m:t>
                  </m:r>
                </m:e>
                <m:sup>
                  <m:r>
                    <w:rPr>
                      <w:rFonts w:ascii="Cambria Math" w:hAnsi="Cambria Math"/>
                      <w:lang w:val="es-ES"/>
                    </w:rPr>
                    <m:t>'</m:t>
                  </m:r>
                </m:sup>
              </m:sSup>
              <m:d>
                <m:dPr>
                  <m:begChr m:val="["/>
                  <m:endChr m:val="]"/>
                  <m:ctrlPr>
                    <w:rPr>
                      <w:rFonts w:ascii="Cambria Math" w:eastAsia="Calibri" w:hAnsi="Cambria Math"/>
                      <w:i/>
                      <w:lang w:val="es-ES"/>
                    </w:rPr>
                  </m:ctrlPr>
                </m:dPr>
                <m:e>
                  <m:r>
                    <w:rPr>
                      <w:rFonts w:ascii="Cambria Math" w:hAnsi="Cambria Math"/>
                      <w:lang w:val="es-ES"/>
                    </w:rPr>
                    <m:t>log</m:t>
                  </m:r>
                  <m:d>
                    <m:dPr>
                      <m:ctrlPr>
                        <w:rPr>
                          <w:rFonts w:ascii="Cambria Math" w:eastAsia="Calibri" w:hAnsi="Cambria Math"/>
                          <w:i/>
                          <w:lang w:val="es-ES"/>
                        </w:rPr>
                      </m:ctrlPr>
                    </m:dPr>
                    <m:e>
                      <m:f>
                        <m:fPr>
                          <m:ctrlPr>
                            <w:rPr>
                              <w:rFonts w:ascii="Cambria Math" w:eastAsia="Calibri" w:hAnsi="Cambria Math"/>
                              <w:i/>
                              <w:lang w:val="es-ES"/>
                            </w:rPr>
                          </m:ctrlPr>
                        </m:fPr>
                        <m:num>
                          <m:r>
                            <w:rPr>
                              <w:rFonts w:ascii="Cambria Math" w:hAnsi="Cambria Math"/>
                              <w:lang w:val="es-ES"/>
                            </w:rPr>
                            <m:t>k</m:t>
                          </m:r>
                        </m:num>
                        <m:den>
                          <m:r>
                            <w:rPr>
                              <w:rFonts w:ascii="Cambria Math" w:hAnsi="Cambria Math"/>
                              <w:lang w:val="es-ES"/>
                            </w:rPr>
                            <m:t>∅μ</m:t>
                          </m:r>
                          <m:sSub>
                            <m:sSubPr>
                              <m:ctrlPr>
                                <w:rPr>
                                  <w:rFonts w:ascii="Cambria Math" w:eastAsia="Calibri" w:hAnsi="Cambria Math"/>
                                  <w:i/>
                                  <w:lang w:val="es-ES"/>
                                </w:rPr>
                              </m:ctrlPr>
                            </m:sSubPr>
                            <m:e>
                              <m:r>
                                <w:rPr>
                                  <w:rFonts w:ascii="Cambria Math" w:hAnsi="Cambria Math"/>
                                  <w:lang w:val="es-ES"/>
                                </w:rPr>
                                <m:t>c</m:t>
                              </m:r>
                            </m:e>
                            <m:sub>
                              <m:r>
                                <w:rPr>
                                  <w:rFonts w:ascii="Cambria Math" w:hAnsi="Cambria Math"/>
                                  <w:lang w:val="es-ES"/>
                                </w:rPr>
                                <m:t>t</m:t>
                              </m:r>
                            </m:sub>
                          </m:sSub>
                          <m:sSubSup>
                            <m:sSubSupPr>
                              <m:ctrlPr>
                                <w:rPr>
                                  <w:rFonts w:ascii="Cambria Math" w:eastAsia="Calibri" w:hAnsi="Cambria Math"/>
                                  <w:i/>
                                  <w:lang w:val="es-ES"/>
                                </w:rPr>
                              </m:ctrlPr>
                            </m:sSubSupPr>
                            <m:e>
                              <m:r>
                                <w:rPr>
                                  <w:rFonts w:ascii="Cambria Math" w:hAnsi="Cambria Math"/>
                                  <w:lang w:val="es-ES"/>
                                </w:rPr>
                                <m:t>r</m:t>
                              </m:r>
                            </m:e>
                            <m:sub>
                              <m:r>
                                <w:rPr>
                                  <w:rFonts w:ascii="Cambria Math" w:hAnsi="Cambria Math"/>
                                  <w:lang w:val="es-ES"/>
                                </w:rPr>
                                <m:t>w</m:t>
                              </m:r>
                            </m:sub>
                            <m:sup>
                              <m:r>
                                <w:rPr>
                                  <w:rFonts w:ascii="Cambria Math" w:hAnsi="Cambria Math"/>
                                  <w:lang w:val="es-ES"/>
                                </w:rPr>
                                <m:t>2</m:t>
                              </m:r>
                            </m:sup>
                          </m:sSubSup>
                        </m:den>
                      </m:f>
                    </m:e>
                  </m:d>
                  <m:r>
                    <w:rPr>
                      <w:rFonts w:ascii="Cambria Math" w:hAnsi="Cambria Math"/>
                      <w:lang w:val="es-ES"/>
                    </w:rPr>
                    <m:t>-3.23+0.869s</m:t>
                  </m:r>
                </m:e>
              </m:d>
            </m:e>
          </m:nary>
        </m:oMath>
      </m:oMathPara>
    </w:p>
    <w:p w:rsidR="0000085E" w:rsidRPr="00F374A1" w:rsidRDefault="0000085E" w:rsidP="0000085E">
      <w:pPr>
        <w:ind w:left="720"/>
        <w:jc w:val="both"/>
        <w:rPr>
          <w:rFonts w:ascii="Arial" w:hAnsi="Arial" w:cs="Arial"/>
          <w:lang w:val="es-ES"/>
        </w:rPr>
      </w:pP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La forma de esta ecuación sugiere que se prepare un gráfico sobre papel de coordenadas cartesianas de:</w:t>
      </w:r>
    </w:p>
    <w:p w:rsidR="0000085E" w:rsidRPr="00F374A1" w:rsidRDefault="0000085E" w:rsidP="0000085E">
      <w:pPr>
        <w:ind w:left="720"/>
        <w:jc w:val="both"/>
        <w:rPr>
          <w:rFonts w:ascii="Arial" w:hAnsi="Arial" w:cs="Arial"/>
          <w:lang w:val="es-ES"/>
        </w:rPr>
      </w:pPr>
    </w:p>
    <w:p w:rsidR="0000085E" w:rsidRPr="00F374A1" w:rsidRDefault="002979E5" w:rsidP="0000085E">
      <w:pPr>
        <w:jc w:val="center"/>
        <w:rPr>
          <w:rFonts w:ascii="Arial" w:hAnsi="Arial" w:cs="Arial"/>
          <w:lang w:val="es-ES"/>
        </w:rPr>
      </w:pPr>
      <m:oMath>
        <m:f>
          <m:fPr>
            <m:ctrlPr>
              <w:rPr>
                <w:rFonts w:ascii="Cambria Math" w:eastAsia="Calibri" w:hAnsi="Cambria Math"/>
                <w:i/>
                <w:lang w:val="es-ES"/>
              </w:rPr>
            </m:ctrlPr>
          </m:fPr>
          <m:num>
            <m:sSub>
              <m:sSubPr>
                <m:ctrlPr>
                  <w:rPr>
                    <w:rFonts w:ascii="Cambria Math" w:eastAsia="Calibri" w:hAnsi="Cambria Math"/>
                    <w:i/>
                    <w:lang w:val="es-ES"/>
                  </w:rPr>
                </m:ctrlPr>
              </m:sSubPr>
              <m:e>
                <m:r>
                  <w:rPr>
                    <w:rFonts w:ascii="Cambria Math" w:hAnsi="Cambria Math"/>
                    <w:lang w:val="es-ES"/>
                  </w:rPr>
                  <m:t>P</m:t>
                </m:r>
              </m:e>
              <m:sub>
                <m:r>
                  <w:rPr>
                    <w:rFonts w:ascii="Cambria Math" w:hAnsi="Cambria Math"/>
                    <w:lang w:val="es-ES"/>
                  </w:rPr>
                  <m:t>i</m:t>
                </m:r>
              </m:sub>
            </m:sSub>
            <m:r>
              <w:rPr>
                <w:rFonts w:ascii="Cambria Math" w:hAnsi="Cambria Math"/>
                <w:lang w:val="es-ES"/>
              </w:rPr>
              <m:t>-</m:t>
            </m:r>
            <m:sSub>
              <m:sSubPr>
                <m:ctrlPr>
                  <w:rPr>
                    <w:rFonts w:ascii="Cambria Math" w:eastAsia="Calibri" w:hAnsi="Cambria Math"/>
                    <w:i/>
                    <w:lang w:val="es-ES"/>
                  </w:rPr>
                </m:ctrlPr>
              </m:sSubPr>
              <m:e>
                <m:r>
                  <w:rPr>
                    <w:rFonts w:ascii="Cambria Math" w:hAnsi="Cambria Math"/>
                    <w:lang w:val="es-ES"/>
                  </w:rPr>
                  <m:t>P</m:t>
                </m:r>
              </m:e>
              <m:sub>
                <m:r>
                  <w:rPr>
                    <w:rFonts w:ascii="Cambria Math" w:hAnsi="Cambria Math"/>
                    <w:lang w:val="es-ES"/>
                  </w:rPr>
                  <m:t>wf</m:t>
                </m:r>
              </m:sub>
            </m:sSub>
          </m:num>
          <m:den>
            <m:sSub>
              <m:sSubPr>
                <m:ctrlPr>
                  <w:rPr>
                    <w:rFonts w:ascii="Cambria Math" w:eastAsia="Calibri" w:hAnsi="Cambria Math"/>
                    <w:i/>
                    <w:lang w:val="es-ES"/>
                  </w:rPr>
                </m:ctrlPr>
              </m:sSubPr>
              <m:e>
                <m:r>
                  <w:rPr>
                    <w:rFonts w:ascii="Cambria Math" w:hAnsi="Cambria Math"/>
                    <w:lang w:val="es-ES"/>
                  </w:rPr>
                  <m:t>q</m:t>
                </m:r>
              </m:e>
              <m:sub>
                <m:r>
                  <w:rPr>
                    <w:rFonts w:ascii="Cambria Math" w:hAnsi="Cambria Math"/>
                    <w:lang w:val="es-ES"/>
                  </w:rPr>
                  <m:t>n</m:t>
                </m:r>
              </m:sub>
            </m:sSub>
          </m:den>
        </m:f>
      </m:oMath>
      <w:r w:rsidR="0000085E" w:rsidRPr="00F374A1">
        <w:rPr>
          <w:rFonts w:ascii="Arial" w:hAnsi="Arial" w:cs="Arial"/>
          <w:lang w:val="es-ES"/>
        </w:rPr>
        <w:t xml:space="preserve">  vs. </w:t>
      </w:r>
      <m:oMath>
        <m:nary>
          <m:naryPr>
            <m:chr m:val="∑"/>
            <m:limLoc m:val="undOvr"/>
            <m:ctrlPr>
              <w:rPr>
                <w:rFonts w:ascii="Cambria Math" w:eastAsia="Times New Roman" w:hAnsi="Cambria Math"/>
                <w:i/>
                <w:lang w:val="es-ES"/>
              </w:rPr>
            </m:ctrlPr>
          </m:naryPr>
          <m:sub>
            <m:r>
              <w:rPr>
                <w:rFonts w:ascii="Cambria Math" w:eastAsia="Times New Roman" w:hAnsi="Cambria Math"/>
                <w:lang w:val="es-ES"/>
              </w:rPr>
              <m:t>j=1</m:t>
            </m:r>
          </m:sub>
          <m:sup>
            <m:r>
              <w:rPr>
                <w:rFonts w:ascii="Cambria Math" w:eastAsia="Times New Roman" w:hAnsi="Cambria Math"/>
                <w:lang w:val="es-ES"/>
              </w:rPr>
              <m:t>n</m:t>
            </m:r>
          </m:sup>
          <m:e>
            <m:f>
              <m:fPr>
                <m:ctrlPr>
                  <w:rPr>
                    <w:rFonts w:ascii="Cambria Math" w:eastAsia="Times New Roman" w:hAnsi="Cambria Math"/>
                    <w:i/>
                    <w:lang w:val="es-ES"/>
                  </w:rPr>
                </m:ctrlPr>
              </m:fPr>
              <m:num>
                <m:d>
                  <m:dPr>
                    <m:ctrlPr>
                      <w:rPr>
                        <w:rFonts w:ascii="Cambria Math" w:eastAsia="Times New Roman" w:hAnsi="Cambria Math"/>
                        <w:i/>
                        <w:lang w:val="es-ES"/>
                      </w:rPr>
                    </m:ctrlPr>
                  </m:dPr>
                  <m:e>
                    <m:sSub>
                      <m:sSubPr>
                        <m:ctrlPr>
                          <w:rPr>
                            <w:rFonts w:ascii="Cambria Math" w:eastAsia="Times New Roman" w:hAnsi="Cambria Math"/>
                            <w:i/>
                            <w:lang w:val="es-ES"/>
                          </w:rPr>
                        </m:ctrlPr>
                      </m:sSubPr>
                      <m:e>
                        <m:r>
                          <w:rPr>
                            <w:rFonts w:ascii="Cambria Math" w:eastAsia="Times New Roman" w:hAnsi="Cambria Math"/>
                            <w:lang w:val="es-ES"/>
                          </w:rPr>
                          <m:t>q</m:t>
                        </m:r>
                      </m:e>
                      <m:sub>
                        <m:r>
                          <w:rPr>
                            <w:rFonts w:ascii="Cambria Math" w:eastAsia="Times New Roman" w:hAnsi="Cambria Math"/>
                            <w:lang w:val="es-ES"/>
                          </w:rPr>
                          <m:t>j</m:t>
                        </m:r>
                      </m:sub>
                    </m:sSub>
                    <m:r>
                      <w:rPr>
                        <w:rFonts w:ascii="Cambria Math" w:eastAsia="Times New Roman" w:hAnsi="Cambria Math"/>
                        <w:lang w:val="es-ES"/>
                      </w:rPr>
                      <m:t>-</m:t>
                    </m:r>
                    <m:sSub>
                      <m:sSubPr>
                        <m:ctrlPr>
                          <w:rPr>
                            <w:rFonts w:ascii="Cambria Math" w:eastAsia="Times New Roman" w:hAnsi="Cambria Math"/>
                            <w:i/>
                            <w:lang w:val="es-ES"/>
                          </w:rPr>
                        </m:ctrlPr>
                      </m:sSubPr>
                      <m:e>
                        <m:r>
                          <w:rPr>
                            <w:rFonts w:ascii="Cambria Math" w:eastAsia="Times New Roman" w:hAnsi="Cambria Math"/>
                            <w:lang w:val="es-ES"/>
                          </w:rPr>
                          <m:t>q</m:t>
                        </m:r>
                      </m:e>
                      <m:sub>
                        <m:r>
                          <w:rPr>
                            <w:rFonts w:ascii="Cambria Math" w:eastAsia="Times New Roman" w:hAnsi="Cambria Math"/>
                            <w:lang w:val="es-ES"/>
                          </w:rPr>
                          <m:t>j-1</m:t>
                        </m:r>
                      </m:sub>
                    </m:sSub>
                  </m:e>
                </m:d>
              </m:num>
              <m:den>
                <m:sSub>
                  <m:sSubPr>
                    <m:ctrlPr>
                      <w:rPr>
                        <w:rFonts w:ascii="Cambria Math" w:eastAsia="Times New Roman" w:hAnsi="Cambria Math"/>
                        <w:i/>
                        <w:lang w:val="es-ES"/>
                      </w:rPr>
                    </m:ctrlPr>
                  </m:sSubPr>
                  <m:e>
                    <m:r>
                      <w:rPr>
                        <w:rFonts w:ascii="Cambria Math" w:eastAsia="Times New Roman" w:hAnsi="Cambria Math"/>
                        <w:lang w:val="es-ES"/>
                      </w:rPr>
                      <m:t>q</m:t>
                    </m:r>
                  </m:e>
                  <m:sub>
                    <m:r>
                      <w:rPr>
                        <w:rFonts w:ascii="Cambria Math" w:eastAsia="Times New Roman" w:hAnsi="Cambria Math"/>
                        <w:lang w:val="es-ES"/>
                      </w:rPr>
                      <m:t>n</m:t>
                    </m:r>
                  </m:sub>
                </m:sSub>
              </m:den>
            </m:f>
          </m:e>
        </m:nary>
        <m:r>
          <w:rPr>
            <w:rFonts w:ascii="Cambria Math" w:eastAsia="Times New Roman" w:hAnsi="Cambria Math"/>
            <w:lang w:val="es-ES"/>
          </w:rPr>
          <m:t>log</m:t>
        </m:r>
        <m:d>
          <m:dPr>
            <m:ctrlPr>
              <w:rPr>
                <w:rFonts w:ascii="Cambria Math" w:eastAsia="Times New Roman" w:hAnsi="Cambria Math"/>
                <w:i/>
                <w:lang w:val="es-ES"/>
              </w:rPr>
            </m:ctrlPr>
          </m:dPr>
          <m:e>
            <m:sSub>
              <m:sSubPr>
                <m:ctrlPr>
                  <w:rPr>
                    <w:rFonts w:ascii="Cambria Math" w:eastAsia="Times New Roman" w:hAnsi="Cambria Math"/>
                    <w:i/>
                    <w:lang w:val="es-ES"/>
                  </w:rPr>
                </m:ctrlPr>
              </m:sSubPr>
              <m:e>
                <m:r>
                  <w:rPr>
                    <w:rFonts w:ascii="Cambria Math" w:eastAsia="Times New Roman" w:hAnsi="Cambria Math"/>
                    <w:lang w:val="es-ES"/>
                  </w:rPr>
                  <m:t>t</m:t>
                </m:r>
              </m:e>
              <m:sub>
                <m:r>
                  <w:rPr>
                    <w:rFonts w:ascii="Cambria Math" w:eastAsia="Times New Roman" w:hAnsi="Cambria Math"/>
                    <w:lang w:val="es-ES"/>
                  </w:rPr>
                  <m:t>n</m:t>
                </m:r>
              </m:sub>
            </m:sSub>
            <m:r>
              <w:rPr>
                <w:rFonts w:ascii="Cambria Math" w:eastAsia="Times New Roman" w:hAnsi="Cambria Math"/>
                <w:lang w:val="es-ES"/>
              </w:rPr>
              <m:t>-</m:t>
            </m:r>
            <m:sSub>
              <m:sSubPr>
                <m:ctrlPr>
                  <w:rPr>
                    <w:rFonts w:ascii="Cambria Math" w:eastAsia="Times New Roman" w:hAnsi="Cambria Math"/>
                    <w:i/>
                    <w:lang w:val="es-ES"/>
                  </w:rPr>
                </m:ctrlPr>
              </m:sSubPr>
              <m:e>
                <m:r>
                  <w:rPr>
                    <w:rFonts w:ascii="Cambria Math" w:eastAsia="Times New Roman" w:hAnsi="Cambria Math"/>
                    <w:lang w:val="es-ES"/>
                  </w:rPr>
                  <m:t>t</m:t>
                </m:r>
              </m:e>
              <m:sub>
                <m:r>
                  <w:rPr>
                    <w:rFonts w:ascii="Cambria Math" w:eastAsia="Times New Roman" w:hAnsi="Cambria Math"/>
                    <w:lang w:val="es-ES"/>
                  </w:rPr>
                  <m:t>j-1</m:t>
                </m:r>
              </m:sub>
            </m:sSub>
          </m:e>
        </m:d>
      </m:oMath>
    </w:p>
    <w:p w:rsidR="0000085E" w:rsidRPr="00F374A1" w:rsidRDefault="0000085E" w:rsidP="0000085E">
      <w:pPr>
        <w:ind w:left="720"/>
        <w:jc w:val="both"/>
        <w:rPr>
          <w:rFonts w:ascii="Arial" w:hAnsi="Arial" w:cs="Arial"/>
          <w:lang w:val="es-ES"/>
        </w:rPr>
      </w:pP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Donde la permeabilidad, k, está relacionada con la pendiente, m’, de la recta obtenida de la graficación de los de la prueba:</w:t>
      </w:r>
    </w:p>
    <w:p w:rsidR="0000085E" w:rsidRPr="00F374A1" w:rsidRDefault="0000085E" w:rsidP="0000085E">
      <w:pPr>
        <w:spacing w:line="480" w:lineRule="auto"/>
        <w:ind w:left="720"/>
        <w:jc w:val="both"/>
        <w:rPr>
          <w:rFonts w:ascii="Arial" w:hAnsi="Arial" w:cs="Arial"/>
          <w:lang w:val="es-ES"/>
        </w:rPr>
      </w:pPr>
    </w:p>
    <w:p w:rsidR="0000085E" w:rsidRPr="00F374A1" w:rsidRDefault="002979E5" w:rsidP="0000085E">
      <w:pPr>
        <w:spacing w:line="480" w:lineRule="auto"/>
        <w:jc w:val="center"/>
        <w:rPr>
          <w:rFonts w:ascii="Arial" w:hAnsi="Arial" w:cs="Arial"/>
        </w:rPr>
      </w:pPr>
      <m:oMathPara>
        <m:oMath>
          <m:r>
            <w:rPr>
              <w:rFonts w:ascii="Cambria Math" w:hAnsi="Cambria Math"/>
              <w:lang w:val="es-ES"/>
            </w:rPr>
            <m:t>k=</m:t>
          </m:r>
          <m:f>
            <m:fPr>
              <m:ctrlPr>
                <w:rPr>
                  <w:rFonts w:ascii="Cambria Math" w:eastAsia="Calibri" w:hAnsi="Cambria Math"/>
                  <w:i/>
                  <w:lang w:val="es-ES"/>
                </w:rPr>
              </m:ctrlPr>
            </m:fPr>
            <m:num>
              <m:r>
                <w:rPr>
                  <w:rFonts w:ascii="Cambria Math" w:hAnsi="Cambria Math"/>
                  <w:lang w:val="es-ES"/>
                </w:rPr>
                <m:t>162.6 Bμ</m:t>
              </m:r>
            </m:num>
            <m:den>
              <m:sSup>
                <m:sSupPr>
                  <m:ctrlPr>
                    <w:rPr>
                      <w:rFonts w:ascii="Cambria Math" w:eastAsia="Calibri" w:hAnsi="Cambria Math"/>
                      <w:i/>
                      <w:lang w:val="es-ES"/>
                    </w:rPr>
                  </m:ctrlPr>
                </m:sSupPr>
                <m:e>
                  <m:r>
                    <w:rPr>
                      <w:rFonts w:ascii="Cambria Math" w:hAnsi="Cambria Math"/>
                      <w:lang w:val="es-ES"/>
                    </w:rPr>
                    <m:t>m</m:t>
                  </m:r>
                </m:e>
                <m:sup>
                  <m:r>
                    <w:rPr>
                      <w:rFonts w:ascii="Cambria Math" w:hAnsi="Cambria Math"/>
                      <w:lang w:val="es-ES"/>
                    </w:rPr>
                    <m:t>'</m:t>
                  </m:r>
                </m:sup>
              </m:sSup>
              <m:r>
                <w:rPr>
                  <w:rFonts w:ascii="Cambria Math" w:hAnsi="Cambria Math"/>
                  <w:lang w:val="es-ES"/>
                </w:rPr>
                <m:t>h</m:t>
              </m:r>
            </m:den>
          </m:f>
        </m:oMath>
      </m:oMathPara>
    </w:p>
    <w:p w:rsidR="0000085E" w:rsidRPr="00F374A1" w:rsidRDefault="0000085E" w:rsidP="0000085E">
      <w:pPr>
        <w:ind w:left="720"/>
        <w:jc w:val="center"/>
        <w:rPr>
          <w:rFonts w:ascii="Arial" w:hAnsi="Arial" w:cs="Arial"/>
          <w:lang w:val="es-ES"/>
        </w:rPr>
      </w:pP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Si a b’ le damos el valor de (Pi – Pwf)/qn  cando la función de graficación de tiempo es cero, entonces el factor de piel es determinado por:</w:t>
      </w:r>
    </w:p>
    <w:p w:rsidR="0000085E" w:rsidRPr="00F374A1" w:rsidRDefault="0000085E" w:rsidP="0000085E">
      <w:pPr>
        <w:ind w:left="720"/>
        <w:jc w:val="both"/>
        <w:rPr>
          <w:rFonts w:ascii="Arial" w:hAnsi="Arial" w:cs="Arial"/>
          <w:lang w:val="es-ES"/>
        </w:rPr>
      </w:pPr>
    </w:p>
    <w:p w:rsidR="0000085E" w:rsidRPr="00F374A1" w:rsidRDefault="002979E5" w:rsidP="0000085E">
      <w:pPr>
        <w:jc w:val="center"/>
        <w:rPr>
          <w:rFonts w:ascii="Arial" w:hAnsi="Arial" w:cs="Arial"/>
        </w:rPr>
      </w:pPr>
      <m:oMathPara>
        <m:oMath>
          <m:r>
            <w:rPr>
              <w:rFonts w:ascii="Cambria Math" w:hAnsi="Cambria Math"/>
              <w:lang w:val="es-ES"/>
            </w:rPr>
            <m:t>s=1.151</m:t>
          </m:r>
          <m:d>
            <m:dPr>
              <m:begChr m:val="["/>
              <m:endChr m:val="]"/>
              <m:ctrlPr>
                <w:rPr>
                  <w:rFonts w:ascii="Cambria Math" w:eastAsia="Calibri" w:hAnsi="Cambria Math"/>
                  <w:i/>
                  <w:lang w:val="es-ES"/>
                </w:rPr>
              </m:ctrlPr>
            </m:dPr>
            <m:e>
              <m:d>
                <m:dPr>
                  <m:ctrlPr>
                    <w:rPr>
                      <w:rFonts w:ascii="Cambria Math" w:eastAsia="Calibri" w:hAnsi="Cambria Math"/>
                      <w:i/>
                      <w:lang w:val="es-ES"/>
                    </w:rPr>
                  </m:ctrlPr>
                </m:dPr>
                <m:e>
                  <m:f>
                    <m:fPr>
                      <m:type m:val="skw"/>
                      <m:ctrlPr>
                        <w:rPr>
                          <w:rFonts w:ascii="Cambria Math" w:eastAsia="Calibri" w:hAnsi="Cambria Math"/>
                          <w:i/>
                          <w:lang w:val="es-ES"/>
                        </w:rPr>
                      </m:ctrlPr>
                    </m:fPr>
                    <m:num>
                      <m:sSup>
                        <m:sSupPr>
                          <m:ctrlPr>
                            <w:rPr>
                              <w:rFonts w:ascii="Cambria Math" w:eastAsia="Calibri" w:hAnsi="Cambria Math"/>
                              <w:i/>
                              <w:lang w:val="es-ES"/>
                            </w:rPr>
                          </m:ctrlPr>
                        </m:sSupPr>
                        <m:e>
                          <m:r>
                            <w:rPr>
                              <w:rFonts w:ascii="Cambria Math" w:hAnsi="Cambria Math"/>
                              <w:lang w:val="es-ES"/>
                            </w:rPr>
                            <m:t>b</m:t>
                          </m:r>
                        </m:e>
                        <m:sup>
                          <m:r>
                            <w:rPr>
                              <w:rFonts w:ascii="Cambria Math" w:hAnsi="Cambria Math"/>
                              <w:lang w:val="es-ES"/>
                            </w:rPr>
                            <m:t>'</m:t>
                          </m:r>
                        </m:sup>
                      </m:sSup>
                    </m:num>
                    <m:den>
                      <m:sSup>
                        <m:sSupPr>
                          <m:ctrlPr>
                            <w:rPr>
                              <w:rFonts w:ascii="Cambria Math" w:eastAsia="Calibri" w:hAnsi="Cambria Math"/>
                              <w:i/>
                              <w:lang w:val="es-ES"/>
                            </w:rPr>
                          </m:ctrlPr>
                        </m:sSupPr>
                        <m:e>
                          <m:r>
                            <w:rPr>
                              <w:rFonts w:ascii="Cambria Math" w:hAnsi="Cambria Math"/>
                              <w:lang w:val="es-ES"/>
                            </w:rPr>
                            <m:t>m</m:t>
                          </m:r>
                        </m:e>
                        <m:sup>
                          <m:r>
                            <w:rPr>
                              <w:rFonts w:ascii="Cambria Math" w:hAnsi="Cambria Math"/>
                              <w:lang w:val="es-ES"/>
                            </w:rPr>
                            <m:t>'</m:t>
                          </m:r>
                        </m:sup>
                      </m:sSup>
                    </m:den>
                  </m:f>
                </m:e>
              </m:d>
              <m:r>
                <w:rPr>
                  <w:rFonts w:ascii="Cambria Math" w:hAnsi="Cambria Math"/>
                  <w:lang w:val="es-ES"/>
                </w:rPr>
                <m:t>-log</m:t>
              </m:r>
              <m:d>
                <m:dPr>
                  <m:ctrlPr>
                    <w:rPr>
                      <w:rFonts w:ascii="Cambria Math" w:eastAsia="Calibri" w:hAnsi="Cambria Math"/>
                      <w:i/>
                      <w:lang w:val="es-ES"/>
                    </w:rPr>
                  </m:ctrlPr>
                </m:dPr>
                <m:e>
                  <m:f>
                    <m:fPr>
                      <m:ctrlPr>
                        <w:rPr>
                          <w:rFonts w:ascii="Cambria Math" w:eastAsia="Calibri" w:hAnsi="Cambria Math"/>
                          <w:i/>
                          <w:lang w:val="es-ES"/>
                        </w:rPr>
                      </m:ctrlPr>
                    </m:fPr>
                    <m:num>
                      <m:r>
                        <w:rPr>
                          <w:rFonts w:ascii="Cambria Math" w:hAnsi="Cambria Math"/>
                          <w:lang w:val="es-ES"/>
                        </w:rPr>
                        <m:t>k</m:t>
                      </m:r>
                    </m:num>
                    <m:den>
                      <m:r>
                        <w:rPr>
                          <w:rFonts w:ascii="Cambria Math" w:hAnsi="Cambria Math"/>
                          <w:lang w:val="es-ES"/>
                        </w:rPr>
                        <m:t>∅μ</m:t>
                      </m:r>
                      <m:sSub>
                        <m:sSubPr>
                          <m:ctrlPr>
                            <w:rPr>
                              <w:rFonts w:ascii="Cambria Math" w:eastAsia="Calibri" w:hAnsi="Cambria Math"/>
                              <w:i/>
                              <w:lang w:val="es-ES"/>
                            </w:rPr>
                          </m:ctrlPr>
                        </m:sSubPr>
                        <m:e>
                          <m:r>
                            <w:rPr>
                              <w:rFonts w:ascii="Cambria Math" w:hAnsi="Cambria Math"/>
                              <w:lang w:val="es-ES"/>
                            </w:rPr>
                            <m:t>c</m:t>
                          </m:r>
                        </m:e>
                        <m:sub>
                          <m:r>
                            <w:rPr>
                              <w:rFonts w:ascii="Cambria Math" w:hAnsi="Cambria Math"/>
                              <w:lang w:val="es-ES"/>
                            </w:rPr>
                            <m:t>t</m:t>
                          </m:r>
                        </m:sub>
                      </m:sSub>
                      <m:sSubSup>
                        <m:sSubSupPr>
                          <m:ctrlPr>
                            <w:rPr>
                              <w:rFonts w:ascii="Cambria Math" w:eastAsia="Calibri" w:hAnsi="Cambria Math"/>
                              <w:i/>
                              <w:lang w:val="es-ES"/>
                            </w:rPr>
                          </m:ctrlPr>
                        </m:sSubSupPr>
                        <m:e>
                          <m:r>
                            <w:rPr>
                              <w:rFonts w:ascii="Cambria Math" w:hAnsi="Cambria Math"/>
                              <w:lang w:val="es-ES"/>
                            </w:rPr>
                            <m:t>r</m:t>
                          </m:r>
                        </m:e>
                        <m:sub>
                          <m:r>
                            <w:rPr>
                              <w:rFonts w:ascii="Cambria Math" w:hAnsi="Cambria Math"/>
                              <w:lang w:val="es-ES"/>
                            </w:rPr>
                            <m:t>w</m:t>
                          </m:r>
                        </m:sub>
                        <m:sup>
                          <m:r>
                            <w:rPr>
                              <w:rFonts w:ascii="Cambria Math" w:hAnsi="Cambria Math"/>
                              <w:lang w:val="es-ES"/>
                            </w:rPr>
                            <m:t>2</m:t>
                          </m:r>
                        </m:sup>
                      </m:sSubSup>
                    </m:den>
                  </m:f>
                </m:e>
              </m:d>
              <m:r>
                <w:rPr>
                  <w:rFonts w:ascii="Cambria Math" w:hAnsi="Cambria Math"/>
                  <w:lang w:val="es-ES"/>
                </w:rPr>
                <m:t>+3.23</m:t>
              </m:r>
            </m:e>
          </m:d>
        </m:oMath>
      </m:oMathPara>
    </w:p>
    <w:p w:rsidR="0000085E" w:rsidRPr="00F374A1" w:rsidRDefault="0000085E" w:rsidP="0000085E">
      <w:pPr>
        <w:ind w:left="720"/>
        <w:jc w:val="center"/>
        <w:rPr>
          <w:rFonts w:ascii="Arial" w:hAnsi="Arial" w:cs="Arial"/>
          <w:lang w:val="es-ES"/>
        </w:rPr>
      </w:pPr>
    </w:p>
    <w:p w:rsidR="0000085E" w:rsidRPr="00F374A1" w:rsidRDefault="0000085E" w:rsidP="0000085E">
      <w:pPr>
        <w:spacing w:line="480" w:lineRule="auto"/>
        <w:ind w:left="3261"/>
        <w:jc w:val="both"/>
        <w:rPr>
          <w:rFonts w:ascii="Arial" w:hAnsi="Arial" w:cs="Arial"/>
          <w:lang w:val="es-ES"/>
        </w:rPr>
      </w:pPr>
      <w:r w:rsidRPr="00F374A1">
        <w:rPr>
          <w:rFonts w:ascii="Arial" w:hAnsi="Arial" w:cs="Arial"/>
          <w:lang w:val="es-ES"/>
        </w:rPr>
        <w:t xml:space="preserve">Esta técnica puede ser aplicable al análisis de pruebas de flujo de multi-tasas que comúnmente se corren en pozos de petróleo y gas, pero solo cuando el yacimiento actúa como infinito por el periodo total de tiempo transcurrido. El método no es aplicable si ya sea las fronteras del yacimiento o interferencias de otros pozos en producción afectan a los datos durante las prueba. </w:t>
      </w:r>
    </w:p>
    <w:p w:rsidR="0000085E" w:rsidRPr="00173069" w:rsidRDefault="0000085E" w:rsidP="0000085E">
      <w:pPr>
        <w:jc w:val="both"/>
        <w:rPr>
          <w:rFonts w:ascii="Arial" w:hAnsi="Arial"/>
          <w:lang w:val="es-ES_tradnl"/>
        </w:rPr>
      </w:pPr>
    </w:p>
    <w:p w:rsidR="0000085E" w:rsidRPr="00173069" w:rsidRDefault="0000085E" w:rsidP="0000085E">
      <w:pPr>
        <w:spacing w:line="480" w:lineRule="auto"/>
        <w:ind w:left="709"/>
        <w:jc w:val="both"/>
        <w:rPr>
          <w:rFonts w:ascii="Arial" w:hAnsi="Arial"/>
          <w:b/>
          <w:lang w:val="es-ES_tradnl"/>
        </w:rPr>
      </w:pPr>
      <w:r w:rsidRPr="00173069">
        <w:rPr>
          <w:rFonts w:ascii="Arial" w:hAnsi="Arial"/>
          <w:b/>
          <w:lang w:val="es-ES_tradnl"/>
        </w:rPr>
        <w:t>4.1.3. Analísis de Pozos mediante Prueba de n - Tasas</w:t>
      </w:r>
    </w:p>
    <w:p w:rsidR="0000085E" w:rsidRPr="00173069" w:rsidRDefault="0000085E" w:rsidP="0000085E">
      <w:pPr>
        <w:spacing w:line="480" w:lineRule="auto"/>
        <w:jc w:val="both"/>
        <w:rPr>
          <w:rFonts w:ascii="Arial" w:hAnsi="Arial"/>
          <w:lang w:val="es-ES_tradnl"/>
        </w:rPr>
      </w:pP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Después de obtener los valores de permeabilidad y daño, antes y después de la operación de re-acondicionamiento con el fluido limpio, se procedio a compara estos valores para determinar si existe un incremento en el daño en el reservorio.</w:t>
      </w:r>
    </w:p>
    <w:p w:rsidR="0000085E" w:rsidRPr="00173069" w:rsidRDefault="0000085E" w:rsidP="0000085E">
      <w:pPr>
        <w:spacing w:line="480" w:lineRule="auto"/>
        <w:ind w:left="1418"/>
        <w:jc w:val="both"/>
        <w:rPr>
          <w:rFonts w:ascii="Arial" w:hAnsi="Arial"/>
          <w:lang w:val="es-ES_tradnl"/>
        </w:rPr>
      </w:pP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 xml:space="preserve">Los pozos Dorine 45 ST – 1 y Dorine 53 fueron los unicos pozos aptos para esta evaluacion. Los pozos de completacion no tenian datos de producción previo a la intervención y la operación de re-acondicionamiento en el pozo Dorine 61 fue un cambio de intervalo. Cuando ocurre un cambio de intervalo los datos de producción y presion antes de la intervención no tienen relacion con los datos posterior a ella. </w:t>
      </w:r>
    </w:p>
    <w:p w:rsidR="0000085E" w:rsidRPr="00173069" w:rsidRDefault="0000085E" w:rsidP="0000085E">
      <w:pPr>
        <w:spacing w:line="480" w:lineRule="auto"/>
        <w:jc w:val="both"/>
        <w:rPr>
          <w:rFonts w:ascii="Arial" w:hAnsi="Arial"/>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Dorine 45 ST – 1</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Antes de Trabajo de Re-acondicionamiento</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tbl>
      <w:tblPr>
        <w:tblW w:w="8780" w:type="dxa"/>
        <w:tblInd w:w="60" w:type="dxa"/>
        <w:tblCellMar>
          <w:left w:w="70" w:type="dxa"/>
          <w:right w:w="70" w:type="dxa"/>
        </w:tblCellMar>
        <w:tblLook w:val="0000"/>
      </w:tblPr>
      <w:tblGrid>
        <w:gridCol w:w="861"/>
        <w:gridCol w:w="1034"/>
        <w:gridCol w:w="1020"/>
        <w:gridCol w:w="1074"/>
        <w:gridCol w:w="1550"/>
        <w:gridCol w:w="3241"/>
      </w:tblGrid>
      <w:tr w:rsidR="0000085E" w:rsidRPr="00F374A1">
        <w:trPr>
          <w:trHeight w:val="260"/>
        </w:trPr>
        <w:tc>
          <w:tcPr>
            <w:tcW w:w="861"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Fecha</w:t>
            </w:r>
          </w:p>
        </w:tc>
        <w:tc>
          <w:tcPr>
            <w:tcW w:w="103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t(horas)</w:t>
            </w:r>
          </w:p>
        </w:tc>
        <w:tc>
          <w:tcPr>
            <w:tcW w:w="102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q(bbl/d)</w:t>
            </w:r>
          </w:p>
        </w:tc>
        <w:tc>
          <w:tcPr>
            <w:tcW w:w="107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Pwf(psi)</w:t>
            </w:r>
          </w:p>
        </w:tc>
        <w:tc>
          <w:tcPr>
            <w:tcW w:w="155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(Pi - Pwf)/qn</w:t>
            </w:r>
          </w:p>
        </w:tc>
        <w:tc>
          <w:tcPr>
            <w:tcW w:w="3241"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 (qi – qi-1)/qn * Log(tn - tj-1)</w:t>
            </w:r>
          </w:p>
        </w:tc>
      </w:tr>
      <w:tr w:rsidR="0000085E" w:rsidRPr="00F374A1">
        <w:trPr>
          <w:trHeight w:val="240"/>
        </w:trPr>
        <w:tc>
          <w:tcPr>
            <w:tcW w:w="861"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1/4/07</w:t>
            </w:r>
          </w:p>
        </w:tc>
        <w:tc>
          <w:tcPr>
            <w:tcW w:w="103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0,000</w:t>
            </w:r>
          </w:p>
        </w:tc>
        <w:tc>
          <w:tcPr>
            <w:tcW w:w="1020"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c>
          <w:tcPr>
            <w:tcW w:w="107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2200</w:t>
            </w:r>
          </w:p>
        </w:tc>
        <w:tc>
          <w:tcPr>
            <w:tcW w:w="1550"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0,00</w:t>
            </w:r>
          </w:p>
        </w:tc>
        <w:tc>
          <w:tcPr>
            <w:tcW w:w="3241"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0,00</w:t>
            </w:r>
          </w:p>
        </w:tc>
      </w:tr>
      <w:tr w:rsidR="0000085E" w:rsidRPr="00F374A1">
        <w:trPr>
          <w:trHeight w:val="240"/>
        </w:trPr>
        <w:tc>
          <w:tcPr>
            <w:tcW w:w="861"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1/4/07</w:t>
            </w:r>
          </w:p>
        </w:tc>
        <w:tc>
          <w:tcPr>
            <w:tcW w:w="103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0,050</w:t>
            </w:r>
          </w:p>
        </w:tc>
        <w:tc>
          <w:tcPr>
            <w:tcW w:w="102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177</w:t>
            </w:r>
          </w:p>
        </w:tc>
        <w:tc>
          <w:tcPr>
            <w:tcW w:w="107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1967,07</w:t>
            </w:r>
          </w:p>
        </w:tc>
        <w:tc>
          <w:tcPr>
            <w:tcW w:w="155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1,32</w:t>
            </w:r>
          </w:p>
        </w:tc>
        <w:tc>
          <w:tcPr>
            <w:tcW w:w="3241"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-1,30</w:t>
            </w:r>
          </w:p>
        </w:tc>
      </w:tr>
      <w:tr w:rsidR="0000085E" w:rsidRPr="00F374A1">
        <w:trPr>
          <w:trHeight w:val="240"/>
        </w:trPr>
        <w:tc>
          <w:tcPr>
            <w:tcW w:w="861"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3/4/07</w:t>
            </w:r>
          </w:p>
        </w:tc>
        <w:tc>
          <w:tcPr>
            <w:tcW w:w="103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50,18</w:t>
            </w:r>
          </w:p>
        </w:tc>
        <w:tc>
          <w:tcPr>
            <w:tcW w:w="102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164</w:t>
            </w:r>
          </w:p>
        </w:tc>
        <w:tc>
          <w:tcPr>
            <w:tcW w:w="107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1965,37</w:t>
            </w:r>
          </w:p>
        </w:tc>
        <w:tc>
          <w:tcPr>
            <w:tcW w:w="155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1,43</w:t>
            </w:r>
          </w:p>
        </w:tc>
        <w:tc>
          <w:tcPr>
            <w:tcW w:w="3241"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0,99</w:t>
            </w:r>
          </w:p>
        </w:tc>
      </w:tr>
      <w:tr w:rsidR="0000085E" w:rsidRPr="00F374A1">
        <w:trPr>
          <w:trHeight w:val="260"/>
        </w:trPr>
        <w:tc>
          <w:tcPr>
            <w:tcW w:w="861"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4/4/07</w:t>
            </w:r>
          </w:p>
        </w:tc>
        <w:tc>
          <w:tcPr>
            <w:tcW w:w="103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72,88</w:t>
            </w:r>
          </w:p>
        </w:tc>
        <w:tc>
          <w:tcPr>
            <w:tcW w:w="1020"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155</w:t>
            </w:r>
          </w:p>
        </w:tc>
        <w:tc>
          <w:tcPr>
            <w:tcW w:w="107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1963,93</w:t>
            </w:r>
          </w:p>
        </w:tc>
        <w:tc>
          <w:tcPr>
            <w:tcW w:w="1550"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1,52</w:t>
            </w:r>
          </w:p>
        </w:tc>
        <w:tc>
          <w:tcPr>
            <w:tcW w:w="3241"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0,73</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TABLA.51. Datos de producción antes de tabajo de re-acondicionamiento de Dorine 45 ST – 1</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jc w:val="center"/>
        <w:rPr>
          <w:rFonts w:ascii="Arial" w:hAnsi="Arial"/>
          <w:lang w:val="es-ES_tradnl"/>
        </w:rPr>
      </w:pPr>
    </w:p>
    <w:p w:rsidR="0000085E" w:rsidRPr="00173069" w:rsidRDefault="00A030B8" w:rsidP="0000085E">
      <w:pPr>
        <w:spacing w:line="480" w:lineRule="auto"/>
        <w:jc w:val="both"/>
        <w:rPr>
          <w:rFonts w:ascii="Arial" w:hAnsi="Arial"/>
          <w:b/>
          <w:lang w:val="es-ES_tradnl"/>
        </w:rPr>
      </w:pPr>
      <w:r>
        <w:rPr>
          <w:rFonts w:ascii="Arial" w:hAnsi="Arial"/>
          <w:lang w:val="es-ES_tradnl"/>
        </w:rPr>
        <w:t xml:space="preserve">Revisar gráfico de la FIG </w:t>
      </w:r>
      <w:r w:rsidR="0000085E" w:rsidRPr="00173069">
        <w:rPr>
          <w:rFonts w:ascii="Arial" w:hAnsi="Arial"/>
          <w:lang w:val="es-ES_tradnl"/>
        </w:rPr>
        <w:t>1</w:t>
      </w:r>
      <w:r>
        <w:rPr>
          <w:rFonts w:ascii="Arial" w:hAnsi="Arial"/>
          <w:lang w:val="es-ES_tradnl"/>
        </w:rPr>
        <w:t>en anexos</w:t>
      </w:r>
      <w:r w:rsidR="0000085E" w:rsidRPr="00173069">
        <w:rPr>
          <w:rFonts w:ascii="Arial" w:hAnsi="Arial"/>
          <w:lang w:val="es-ES_tradnl"/>
        </w:rPr>
        <w:t>. Gráfico de análisis de prueba de presión de n-tasas del pozo Dorine 45 ST – 1 antes de Re-acondicionamiento.</w:t>
      </w:r>
    </w:p>
    <w:p w:rsidR="0000085E" w:rsidRPr="00173069" w:rsidRDefault="0000085E" w:rsidP="0000085E">
      <w:pPr>
        <w:jc w:val="both"/>
        <w:rPr>
          <w:rFonts w:ascii="Arial" w:hAnsi="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02"/>
        <w:gridCol w:w="1275"/>
      </w:tblGrid>
      <w:tr w:rsidR="0000085E" w:rsidRPr="0000085E" w:rsidTr="0000085E">
        <w:tc>
          <w:tcPr>
            <w:tcW w:w="4077" w:type="dxa"/>
            <w:gridSpan w:val="2"/>
            <w:tcBorders>
              <w:top w:val="single" w:sz="18" w:space="0" w:color="auto"/>
              <w:left w:val="single" w:sz="18" w:space="0" w:color="auto"/>
              <w:right w:val="single" w:sz="18" w:space="0" w:color="auto"/>
            </w:tcBorders>
          </w:tcPr>
          <w:p w:rsidR="0000085E" w:rsidRPr="0000085E" w:rsidRDefault="0000085E" w:rsidP="0000085E">
            <w:pPr>
              <w:jc w:val="center"/>
              <w:rPr>
                <w:rFonts w:ascii="Arial" w:hAnsi="Arial"/>
                <w:b/>
              </w:rPr>
            </w:pPr>
            <w:r w:rsidRPr="0000085E">
              <w:rPr>
                <w:rFonts w:ascii="Arial" w:hAnsi="Arial"/>
                <w:b/>
              </w:rPr>
              <w:t>Datos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Pendiente m</w:t>
            </w:r>
          </w:p>
        </w:tc>
        <w:tc>
          <w:tcPr>
            <w:tcW w:w="1275" w:type="dxa"/>
            <w:tcBorders>
              <w:top w:val="single" w:sz="18" w:space="0" w:color="auto"/>
              <w:left w:val="single" w:sz="18" w:space="0" w:color="auto"/>
            </w:tcBorders>
          </w:tcPr>
          <w:p w:rsidR="0000085E" w:rsidRPr="0000085E" w:rsidRDefault="0000085E" w:rsidP="0000085E">
            <w:pPr>
              <w:jc w:val="both"/>
              <w:rPr>
                <w:rFonts w:ascii="Arial" w:hAnsi="Arial"/>
              </w:rPr>
            </w:pPr>
            <w:r w:rsidRPr="0000085E">
              <w:rPr>
                <w:rFonts w:ascii="Arial" w:hAnsi="Arial"/>
              </w:rPr>
              <w:t>0,0697</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 xml:space="preserve">Porosidad </w:t>
            </w:r>
            <w:r w:rsidRPr="0000085E">
              <w:rPr>
                <w:rFonts w:ascii="Arial" w:hAnsi="Arial"/>
                <w:b/>
              </w:rPr>
              <w:sym w:font="Symbol" w:char="F066"/>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0,20</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Viscosidad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7,8 cP</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Factor Volumétrico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1,114</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Altura</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20 pies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Compresibilidad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7.5E-06</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Radio de Pozo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0.41</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(Pi-Pwf)/qn, t = 0</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1,14136</w:t>
            </w:r>
          </w:p>
        </w:tc>
      </w:tr>
    </w:tbl>
    <w:p w:rsidR="0000085E" w:rsidRPr="00173069" w:rsidRDefault="0000085E" w:rsidP="0000085E">
      <w:pPr>
        <w:jc w:val="both"/>
        <w:rPr>
          <w:rFonts w:ascii="Arial" w:hAnsi="Arial"/>
          <w:b/>
          <w:sz w:val="16"/>
          <w:lang w:val="es-ES_tradnl"/>
        </w:rPr>
      </w:pPr>
      <w:r w:rsidRPr="00173069">
        <w:rPr>
          <w:rFonts w:ascii="Arial" w:hAnsi="Arial"/>
          <w:b/>
          <w:sz w:val="16"/>
          <w:lang w:val="es-ES_tradnl"/>
        </w:rPr>
        <w:t xml:space="preserve">TABLA.52. Pendiente </w:t>
      </w:r>
      <w:r w:rsidR="00A030B8">
        <w:rPr>
          <w:rFonts w:ascii="Arial" w:hAnsi="Arial"/>
          <w:b/>
          <w:sz w:val="16"/>
          <w:lang w:val="es-ES_tradnl"/>
        </w:rPr>
        <w:t xml:space="preserve">obtenida de grafico de la FIG </w:t>
      </w:r>
      <w:r w:rsidRPr="00173069">
        <w:rPr>
          <w:rFonts w:ascii="Arial" w:hAnsi="Arial"/>
          <w:b/>
          <w:sz w:val="16"/>
          <w:lang w:val="es-ES_tradnl"/>
        </w:rPr>
        <w:t>1</w:t>
      </w:r>
      <w:r w:rsidR="00A030B8">
        <w:rPr>
          <w:rFonts w:ascii="Arial" w:hAnsi="Arial"/>
          <w:b/>
          <w:sz w:val="16"/>
          <w:lang w:val="es-ES_tradnl"/>
        </w:rPr>
        <w:t xml:space="preserve"> en anexos</w:t>
      </w:r>
      <w:r w:rsidRPr="00173069">
        <w:rPr>
          <w:rFonts w:ascii="Arial" w:hAnsi="Arial"/>
          <w:b/>
          <w:sz w:val="16"/>
          <w:lang w:val="es-ES_tradnl"/>
        </w:rPr>
        <w:t>.</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lang w:val="es-ES_tradnl"/>
        </w:rPr>
      </w:pPr>
      <w:r w:rsidRPr="00173069">
        <w:rPr>
          <w:rFonts w:ascii="Arial" w:hAnsi="Arial"/>
          <w:b/>
          <w:lang w:val="es-ES_tradnl"/>
        </w:rPr>
        <w:t xml:space="preserve">K = </w:t>
      </w:r>
      <w:r w:rsidRPr="00173069">
        <w:rPr>
          <w:rFonts w:ascii="Arial" w:hAnsi="Arial"/>
          <w:lang w:val="es-ES_tradnl"/>
        </w:rPr>
        <w:t>1012,90</w:t>
      </w:r>
    </w:p>
    <w:p w:rsidR="0000085E" w:rsidRPr="00173069" w:rsidRDefault="0000085E" w:rsidP="0000085E">
      <w:pPr>
        <w:jc w:val="both"/>
        <w:rPr>
          <w:rFonts w:ascii="Arial" w:hAnsi="Arial"/>
          <w:lang w:val="es-ES_tradnl"/>
        </w:rPr>
      </w:pPr>
      <w:r w:rsidRPr="00173069">
        <w:rPr>
          <w:rFonts w:ascii="Arial" w:hAnsi="Arial"/>
          <w:b/>
          <w:lang w:val="es-ES_tradnl"/>
        </w:rPr>
        <w:t xml:space="preserve">S = </w:t>
      </w:r>
      <w:r w:rsidRPr="00173069">
        <w:rPr>
          <w:rFonts w:ascii="Arial" w:hAnsi="Arial"/>
          <w:lang w:val="es-ES_tradnl"/>
        </w:rPr>
        <w:t>17,03</w:t>
      </w:r>
    </w:p>
    <w:p w:rsidR="0000085E" w:rsidRPr="00173069" w:rsidRDefault="0000085E" w:rsidP="0000085E">
      <w:pPr>
        <w:jc w:val="both"/>
        <w:rPr>
          <w:rFonts w:ascii="Arial" w:hAnsi="Arial"/>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Dorine 45 ST - 1</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Después de Trabajo de Re-acondicionamiento</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tbl>
      <w:tblPr>
        <w:tblW w:w="8780" w:type="dxa"/>
        <w:tblInd w:w="60" w:type="dxa"/>
        <w:tblCellMar>
          <w:left w:w="70" w:type="dxa"/>
          <w:right w:w="70" w:type="dxa"/>
        </w:tblCellMar>
        <w:tblLook w:val="0000"/>
      </w:tblPr>
      <w:tblGrid>
        <w:gridCol w:w="1479"/>
        <w:gridCol w:w="1060"/>
        <w:gridCol w:w="874"/>
        <w:gridCol w:w="1134"/>
        <w:gridCol w:w="1394"/>
        <w:gridCol w:w="2839"/>
      </w:tblGrid>
      <w:tr w:rsidR="0000085E" w:rsidRPr="00F374A1">
        <w:trPr>
          <w:trHeight w:val="260"/>
        </w:trPr>
        <w:tc>
          <w:tcPr>
            <w:tcW w:w="1479"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Fecha</w:t>
            </w:r>
          </w:p>
        </w:tc>
        <w:tc>
          <w:tcPr>
            <w:tcW w:w="106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t(horas)</w:t>
            </w:r>
          </w:p>
        </w:tc>
        <w:tc>
          <w:tcPr>
            <w:tcW w:w="87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q(bbl/d)</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Pwf (psi)</w:t>
            </w:r>
          </w:p>
        </w:tc>
        <w:tc>
          <w:tcPr>
            <w:tcW w:w="139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(Pi - Pwf)/qn</w:t>
            </w:r>
          </w:p>
        </w:tc>
        <w:tc>
          <w:tcPr>
            <w:tcW w:w="2839"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 (qi - qi-1)/qn * Log(tn - tj-1)</w:t>
            </w:r>
          </w:p>
        </w:tc>
      </w:tr>
      <w:tr w:rsidR="0000085E" w:rsidRPr="00F374A1">
        <w:trPr>
          <w:trHeight w:val="240"/>
        </w:trPr>
        <w:tc>
          <w:tcPr>
            <w:tcW w:w="1479"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rPr>
                <w:rFonts w:ascii="Arial" w:hAnsi="Arial"/>
                <w:szCs w:val="20"/>
              </w:rPr>
            </w:pPr>
            <w:r w:rsidRPr="00F374A1">
              <w:rPr>
                <w:rFonts w:ascii="Arial" w:hAnsi="Arial"/>
                <w:szCs w:val="20"/>
              </w:rPr>
              <w:t> </w:t>
            </w:r>
          </w:p>
        </w:tc>
        <w:tc>
          <w:tcPr>
            <w:tcW w:w="1060"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0,000</w:t>
            </w:r>
          </w:p>
        </w:tc>
        <w:tc>
          <w:tcPr>
            <w:tcW w:w="87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c>
          <w:tcPr>
            <w:tcW w:w="113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2200</w:t>
            </w:r>
          </w:p>
        </w:tc>
        <w:tc>
          <w:tcPr>
            <w:tcW w:w="139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1,01</w:t>
            </w:r>
          </w:p>
        </w:tc>
        <w:tc>
          <w:tcPr>
            <w:tcW w:w="2839"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0,00</w:t>
            </w:r>
          </w:p>
        </w:tc>
      </w:tr>
      <w:tr w:rsidR="0000085E" w:rsidRPr="00F374A1">
        <w:trPr>
          <w:trHeight w:val="240"/>
        </w:trPr>
        <w:tc>
          <w:tcPr>
            <w:tcW w:w="1479"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24/4/07</w:t>
            </w:r>
          </w:p>
        </w:tc>
        <w:tc>
          <w:tcPr>
            <w:tcW w:w="106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0,016</w:t>
            </w:r>
          </w:p>
        </w:tc>
        <w:tc>
          <w:tcPr>
            <w:tcW w:w="87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215</w:t>
            </w:r>
          </w:p>
        </w:tc>
        <w:tc>
          <w:tcPr>
            <w:tcW w:w="113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1981,87</w:t>
            </w:r>
          </w:p>
        </w:tc>
        <w:tc>
          <w:tcPr>
            <w:tcW w:w="139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0,92</w:t>
            </w:r>
          </w:p>
        </w:tc>
        <w:tc>
          <w:tcPr>
            <w:tcW w:w="2839"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-1,79</w:t>
            </w:r>
          </w:p>
        </w:tc>
      </w:tr>
      <w:tr w:rsidR="0000085E" w:rsidRPr="00F374A1">
        <w:trPr>
          <w:trHeight w:val="240"/>
        </w:trPr>
        <w:tc>
          <w:tcPr>
            <w:tcW w:w="1479"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25/4/07</w:t>
            </w:r>
          </w:p>
        </w:tc>
        <w:tc>
          <w:tcPr>
            <w:tcW w:w="106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50,00</w:t>
            </w:r>
          </w:p>
        </w:tc>
        <w:tc>
          <w:tcPr>
            <w:tcW w:w="87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259</w:t>
            </w:r>
          </w:p>
        </w:tc>
        <w:tc>
          <w:tcPr>
            <w:tcW w:w="113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1961,07</w:t>
            </w:r>
          </w:p>
        </w:tc>
        <w:tc>
          <w:tcPr>
            <w:tcW w:w="139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0,73</w:t>
            </w:r>
          </w:p>
        </w:tc>
        <w:tc>
          <w:tcPr>
            <w:tcW w:w="2839"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1,82</w:t>
            </w:r>
          </w:p>
        </w:tc>
      </w:tr>
      <w:tr w:rsidR="0000085E" w:rsidRPr="00F374A1">
        <w:trPr>
          <w:trHeight w:val="260"/>
        </w:trPr>
        <w:tc>
          <w:tcPr>
            <w:tcW w:w="1479"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26/4/07</w:t>
            </w:r>
          </w:p>
        </w:tc>
        <w:tc>
          <w:tcPr>
            <w:tcW w:w="1060"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72,38</w:t>
            </w:r>
          </w:p>
        </w:tc>
        <w:tc>
          <w:tcPr>
            <w:tcW w:w="87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324</w:t>
            </w:r>
          </w:p>
        </w:tc>
        <w:tc>
          <w:tcPr>
            <w:tcW w:w="113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1964,27</w:t>
            </w:r>
          </w:p>
        </w:tc>
        <w:tc>
          <w:tcPr>
            <w:tcW w:w="139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1,52</w:t>
            </w:r>
          </w:p>
        </w:tc>
        <w:tc>
          <w:tcPr>
            <w:tcW w:w="2839"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2,71</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TABLA.53. Datos de producción despues de tabajo de re-acondicionamiento de Dorine 45 ST – 1</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jc w:val="center"/>
        <w:rPr>
          <w:rFonts w:ascii="Arial" w:hAnsi="Arial"/>
          <w:b/>
          <w:lang w:val="es-ES_tradnl"/>
        </w:rPr>
      </w:pPr>
    </w:p>
    <w:p w:rsidR="0000085E" w:rsidRPr="00173069" w:rsidRDefault="0000085E" w:rsidP="0000085E">
      <w:pPr>
        <w:spacing w:line="480" w:lineRule="auto"/>
        <w:jc w:val="both"/>
        <w:rPr>
          <w:rFonts w:ascii="Arial" w:hAnsi="Arial"/>
          <w:b/>
          <w:sz w:val="16"/>
          <w:lang w:val="es-ES_tradnl"/>
        </w:rPr>
      </w:pPr>
      <w:r w:rsidRPr="00173069">
        <w:rPr>
          <w:rFonts w:ascii="Arial" w:hAnsi="Arial"/>
          <w:lang w:val="es-ES_tradnl"/>
        </w:rPr>
        <w:t xml:space="preserve">Revisar gráfico en </w:t>
      </w:r>
      <w:r w:rsidR="00A030B8">
        <w:rPr>
          <w:rFonts w:ascii="Arial" w:hAnsi="Arial"/>
          <w:lang w:val="es-ES_tradnl"/>
        </w:rPr>
        <w:t xml:space="preserve">FIG </w:t>
      </w:r>
      <w:r w:rsidRPr="00173069">
        <w:rPr>
          <w:rFonts w:ascii="Arial" w:hAnsi="Arial"/>
          <w:lang w:val="es-ES_tradnl"/>
        </w:rPr>
        <w:t>2</w:t>
      </w:r>
      <w:r w:rsidR="00A030B8">
        <w:rPr>
          <w:rFonts w:ascii="Arial" w:hAnsi="Arial"/>
          <w:lang w:val="es-ES_tradnl"/>
        </w:rPr>
        <w:t xml:space="preserve"> en anexos</w:t>
      </w:r>
      <w:r w:rsidRPr="00173069">
        <w:rPr>
          <w:rFonts w:ascii="Arial" w:hAnsi="Arial"/>
          <w:lang w:val="es-ES_tradnl"/>
        </w:rPr>
        <w:t>. Gráfico de análisis de prueba de presión de n-tasas del pozo Dorine 45 ST – 1 después de Re-acondicionamiento.</w:t>
      </w:r>
    </w:p>
    <w:p w:rsidR="0000085E" w:rsidRPr="00173069" w:rsidRDefault="0000085E" w:rsidP="0000085E">
      <w:pPr>
        <w:rPr>
          <w:rFonts w:ascii="Arial" w:hAnsi="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02"/>
        <w:gridCol w:w="1275"/>
      </w:tblGrid>
      <w:tr w:rsidR="0000085E" w:rsidRPr="0000085E" w:rsidTr="0000085E">
        <w:tc>
          <w:tcPr>
            <w:tcW w:w="4077" w:type="dxa"/>
            <w:gridSpan w:val="2"/>
            <w:tcBorders>
              <w:top w:val="single" w:sz="18" w:space="0" w:color="auto"/>
              <w:left w:val="single" w:sz="18" w:space="0" w:color="auto"/>
              <w:right w:val="single" w:sz="18" w:space="0" w:color="auto"/>
            </w:tcBorders>
          </w:tcPr>
          <w:p w:rsidR="0000085E" w:rsidRPr="0000085E" w:rsidRDefault="0000085E" w:rsidP="0000085E">
            <w:pPr>
              <w:jc w:val="center"/>
              <w:rPr>
                <w:rFonts w:ascii="Arial" w:hAnsi="Arial"/>
                <w:b/>
              </w:rPr>
            </w:pPr>
            <w:r w:rsidRPr="0000085E">
              <w:rPr>
                <w:rFonts w:ascii="Arial" w:hAnsi="Arial"/>
                <w:b/>
              </w:rPr>
              <w:t>Datos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Pendiente m</w:t>
            </w:r>
          </w:p>
        </w:tc>
        <w:tc>
          <w:tcPr>
            <w:tcW w:w="1275" w:type="dxa"/>
            <w:tcBorders>
              <w:top w:val="single" w:sz="18" w:space="0" w:color="auto"/>
              <w:left w:val="single" w:sz="18" w:space="0" w:color="auto"/>
            </w:tcBorders>
          </w:tcPr>
          <w:p w:rsidR="0000085E" w:rsidRPr="0000085E" w:rsidRDefault="0000085E" w:rsidP="0000085E">
            <w:pPr>
              <w:jc w:val="both"/>
              <w:rPr>
                <w:rFonts w:ascii="Arial" w:hAnsi="Arial"/>
              </w:rPr>
            </w:pPr>
            <w:r w:rsidRPr="0000085E">
              <w:rPr>
                <w:rFonts w:ascii="Arial" w:hAnsi="Arial"/>
              </w:rPr>
              <w:t>0,0528</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 xml:space="preserve">Porosidad </w:t>
            </w:r>
            <w:r w:rsidRPr="0000085E">
              <w:rPr>
                <w:rFonts w:ascii="Arial" w:hAnsi="Arial"/>
                <w:b/>
              </w:rPr>
              <w:sym w:font="Symbol" w:char="F066"/>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0,20</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Viscosidad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7,8 cP</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Factor Volumétrico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1,114</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Altura</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20 pies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Compresibilidad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7.5E-06</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Radio de Pozo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0.41</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(Pi-Pwf)/qn, t = 0</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0,9365</w:t>
            </w:r>
          </w:p>
        </w:tc>
      </w:tr>
    </w:tbl>
    <w:p w:rsidR="0000085E" w:rsidRPr="00173069" w:rsidRDefault="0000085E" w:rsidP="0000085E">
      <w:pPr>
        <w:jc w:val="both"/>
        <w:rPr>
          <w:rFonts w:ascii="Arial" w:hAnsi="Arial"/>
          <w:b/>
          <w:sz w:val="16"/>
          <w:lang w:val="es-ES_tradnl"/>
        </w:rPr>
      </w:pPr>
      <w:r w:rsidRPr="00173069">
        <w:rPr>
          <w:rFonts w:ascii="Arial" w:hAnsi="Arial"/>
          <w:b/>
          <w:sz w:val="16"/>
          <w:lang w:val="es-ES_tradnl"/>
        </w:rPr>
        <w:t xml:space="preserve">TABLA.54. Pendiente </w:t>
      </w:r>
      <w:r w:rsidR="00095284">
        <w:rPr>
          <w:rFonts w:ascii="Arial" w:hAnsi="Arial"/>
          <w:b/>
          <w:sz w:val="16"/>
          <w:lang w:val="es-ES_tradnl"/>
        </w:rPr>
        <w:t xml:space="preserve">obtenida de grafico de la FIG </w:t>
      </w:r>
      <w:r w:rsidRPr="00173069">
        <w:rPr>
          <w:rFonts w:ascii="Arial" w:hAnsi="Arial"/>
          <w:b/>
          <w:sz w:val="16"/>
          <w:lang w:val="es-ES_tradnl"/>
        </w:rPr>
        <w:t>2</w:t>
      </w:r>
      <w:r w:rsidR="00095284">
        <w:rPr>
          <w:rFonts w:ascii="Arial" w:hAnsi="Arial"/>
          <w:b/>
          <w:sz w:val="16"/>
          <w:lang w:val="es-ES_tradnl"/>
        </w:rPr>
        <w:t xml:space="preserve"> en anexos</w:t>
      </w:r>
      <w:r w:rsidRPr="00173069">
        <w:rPr>
          <w:rFonts w:ascii="Arial" w:hAnsi="Arial"/>
          <w:b/>
          <w:sz w:val="16"/>
          <w:lang w:val="es-ES_tradnl"/>
        </w:rPr>
        <w:t>.</w:t>
      </w:r>
    </w:p>
    <w:p w:rsidR="0000085E" w:rsidRPr="00173069" w:rsidRDefault="0000085E" w:rsidP="0000085E">
      <w:pPr>
        <w:jc w:val="both"/>
        <w:rPr>
          <w:rFonts w:ascii="Arial" w:hAnsi="Arial"/>
          <w:b/>
          <w:lang w:val="es-ES_tradnl"/>
        </w:rPr>
      </w:pPr>
    </w:p>
    <w:p w:rsidR="0000085E" w:rsidRPr="00F374A1" w:rsidRDefault="0000085E" w:rsidP="0000085E">
      <w:pPr>
        <w:jc w:val="both"/>
        <w:rPr>
          <w:rFonts w:ascii="Arial" w:hAnsi="Arial"/>
        </w:rPr>
      </w:pPr>
      <w:r w:rsidRPr="00F374A1">
        <w:rPr>
          <w:rFonts w:ascii="Arial" w:hAnsi="Arial"/>
          <w:b/>
        </w:rPr>
        <w:t xml:space="preserve">k = </w:t>
      </w:r>
      <w:r w:rsidRPr="00F374A1">
        <w:rPr>
          <w:rFonts w:ascii="Arial" w:hAnsi="Arial"/>
        </w:rPr>
        <w:t>1337,93</w:t>
      </w:r>
    </w:p>
    <w:p w:rsidR="0000085E" w:rsidRPr="00F374A1" w:rsidRDefault="0000085E" w:rsidP="0000085E">
      <w:pPr>
        <w:jc w:val="both"/>
        <w:rPr>
          <w:rFonts w:ascii="Arial" w:hAnsi="Arial"/>
        </w:rPr>
      </w:pPr>
      <w:r w:rsidRPr="00F374A1">
        <w:rPr>
          <w:rFonts w:ascii="Arial" w:hAnsi="Arial"/>
          <w:b/>
        </w:rPr>
        <w:t xml:space="preserve">S = </w:t>
      </w:r>
      <w:r w:rsidRPr="00F374A1">
        <w:rPr>
          <w:rFonts w:ascii="Arial" w:hAnsi="Arial"/>
        </w:rPr>
        <w:t>13,96</w:t>
      </w:r>
    </w:p>
    <w:p w:rsidR="0000085E" w:rsidRPr="00F374A1" w:rsidRDefault="0000085E" w:rsidP="0000085E">
      <w:pPr>
        <w:jc w:val="both"/>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42"/>
        <w:gridCol w:w="1314"/>
        <w:gridCol w:w="1380"/>
        <w:gridCol w:w="1364"/>
      </w:tblGrid>
      <w:tr w:rsidR="0000085E" w:rsidRPr="0000085E" w:rsidTr="0000085E">
        <w:trPr>
          <w:jc w:val="center"/>
        </w:trPr>
        <w:tc>
          <w:tcPr>
            <w:tcW w:w="2556" w:type="dxa"/>
            <w:gridSpan w:val="2"/>
          </w:tcPr>
          <w:p w:rsidR="0000085E" w:rsidRPr="0000085E" w:rsidRDefault="0000085E" w:rsidP="0000085E">
            <w:pPr>
              <w:jc w:val="center"/>
              <w:rPr>
                <w:rFonts w:ascii="Arial" w:hAnsi="Arial"/>
                <w:b/>
              </w:rPr>
            </w:pPr>
            <w:r w:rsidRPr="0000085E">
              <w:rPr>
                <w:rFonts w:ascii="Arial" w:hAnsi="Arial"/>
                <w:b/>
              </w:rPr>
              <w:t>ANTES</w:t>
            </w:r>
          </w:p>
        </w:tc>
        <w:tc>
          <w:tcPr>
            <w:tcW w:w="2744" w:type="dxa"/>
            <w:gridSpan w:val="2"/>
          </w:tcPr>
          <w:p w:rsidR="0000085E" w:rsidRPr="0000085E" w:rsidRDefault="0000085E" w:rsidP="0000085E">
            <w:pPr>
              <w:jc w:val="center"/>
              <w:rPr>
                <w:rFonts w:ascii="Arial" w:hAnsi="Arial"/>
                <w:b/>
              </w:rPr>
            </w:pPr>
            <w:r w:rsidRPr="0000085E">
              <w:rPr>
                <w:rFonts w:ascii="Arial" w:hAnsi="Arial"/>
                <w:b/>
              </w:rPr>
              <w:t>DESPUÉS</w:t>
            </w:r>
          </w:p>
        </w:tc>
      </w:tr>
      <w:tr w:rsidR="0000085E" w:rsidRPr="0000085E" w:rsidTr="0000085E">
        <w:trPr>
          <w:jc w:val="center"/>
        </w:trPr>
        <w:tc>
          <w:tcPr>
            <w:tcW w:w="1242" w:type="dxa"/>
          </w:tcPr>
          <w:p w:rsidR="0000085E" w:rsidRPr="0000085E" w:rsidRDefault="0000085E" w:rsidP="0000085E">
            <w:pPr>
              <w:jc w:val="center"/>
              <w:rPr>
                <w:rFonts w:ascii="Arial" w:hAnsi="Arial"/>
                <w:b/>
              </w:rPr>
            </w:pPr>
            <w:r w:rsidRPr="0000085E">
              <w:rPr>
                <w:rFonts w:ascii="Arial" w:hAnsi="Arial"/>
                <w:b/>
              </w:rPr>
              <w:t>k</w:t>
            </w:r>
          </w:p>
        </w:tc>
        <w:tc>
          <w:tcPr>
            <w:tcW w:w="1314" w:type="dxa"/>
          </w:tcPr>
          <w:p w:rsidR="0000085E" w:rsidRPr="0000085E" w:rsidRDefault="0000085E" w:rsidP="0000085E">
            <w:pPr>
              <w:jc w:val="center"/>
              <w:rPr>
                <w:rFonts w:ascii="Arial" w:hAnsi="Arial"/>
                <w:b/>
              </w:rPr>
            </w:pPr>
            <w:r w:rsidRPr="0000085E">
              <w:rPr>
                <w:rFonts w:ascii="Arial" w:hAnsi="Arial"/>
                <w:b/>
              </w:rPr>
              <w:t>S</w:t>
            </w:r>
          </w:p>
        </w:tc>
        <w:tc>
          <w:tcPr>
            <w:tcW w:w="1380" w:type="dxa"/>
          </w:tcPr>
          <w:p w:rsidR="0000085E" w:rsidRPr="0000085E" w:rsidRDefault="00095284" w:rsidP="0000085E">
            <w:pPr>
              <w:jc w:val="center"/>
              <w:rPr>
                <w:rFonts w:ascii="Arial" w:hAnsi="Arial"/>
                <w:b/>
              </w:rPr>
            </w:pPr>
            <w:r w:rsidRPr="0000085E">
              <w:rPr>
                <w:rFonts w:ascii="Arial" w:hAnsi="Arial"/>
                <w:b/>
              </w:rPr>
              <w:t>k</w:t>
            </w:r>
          </w:p>
        </w:tc>
        <w:tc>
          <w:tcPr>
            <w:tcW w:w="1364" w:type="dxa"/>
          </w:tcPr>
          <w:p w:rsidR="0000085E" w:rsidRPr="0000085E" w:rsidRDefault="0000085E" w:rsidP="0000085E">
            <w:pPr>
              <w:jc w:val="center"/>
              <w:rPr>
                <w:rFonts w:ascii="Arial" w:hAnsi="Arial"/>
                <w:b/>
              </w:rPr>
            </w:pPr>
            <w:r w:rsidRPr="0000085E">
              <w:rPr>
                <w:rFonts w:ascii="Arial" w:hAnsi="Arial"/>
                <w:b/>
              </w:rPr>
              <w:t>S</w:t>
            </w:r>
          </w:p>
        </w:tc>
      </w:tr>
      <w:tr w:rsidR="0000085E" w:rsidRPr="0000085E" w:rsidTr="0000085E">
        <w:trPr>
          <w:jc w:val="center"/>
        </w:trPr>
        <w:tc>
          <w:tcPr>
            <w:tcW w:w="1242" w:type="dxa"/>
          </w:tcPr>
          <w:p w:rsidR="0000085E" w:rsidRPr="0000085E" w:rsidRDefault="0000085E" w:rsidP="0000085E">
            <w:pPr>
              <w:jc w:val="center"/>
              <w:rPr>
                <w:rFonts w:ascii="Arial" w:hAnsi="Arial"/>
              </w:rPr>
            </w:pPr>
            <w:r w:rsidRPr="0000085E">
              <w:rPr>
                <w:rFonts w:ascii="Arial" w:hAnsi="Arial"/>
              </w:rPr>
              <w:t>1012,90</w:t>
            </w:r>
          </w:p>
        </w:tc>
        <w:tc>
          <w:tcPr>
            <w:tcW w:w="1314" w:type="dxa"/>
          </w:tcPr>
          <w:p w:rsidR="0000085E" w:rsidRPr="0000085E" w:rsidRDefault="0000085E" w:rsidP="0000085E">
            <w:pPr>
              <w:jc w:val="center"/>
              <w:rPr>
                <w:rFonts w:ascii="Arial" w:hAnsi="Arial"/>
              </w:rPr>
            </w:pPr>
            <w:r w:rsidRPr="0000085E">
              <w:rPr>
                <w:rFonts w:ascii="Arial" w:hAnsi="Arial"/>
              </w:rPr>
              <w:t>17,03</w:t>
            </w:r>
          </w:p>
        </w:tc>
        <w:tc>
          <w:tcPr>
            <w:tcW w:w="1380" w:type="dxa"/>
          </w:tcPr>
          <w:p w:rsidR="0000085E" w:rsidRPr="0000085E" w:rsidRDefault="0000085E" w:rsidP="0000085E">
            <w:pPr>
              <w:jc w:val="center"/>
              <w:rPr>
                <w:rFonts w:ascii="Arial" w:hAnsi="Arial"/>
                <w:b/>
              </w:rPr>
            </w:pPr>
            <w:r w:rsidRPr="0000085E">
              <w:rPr>
                <w:rFonts w:ascii="Arial" w:hAnsi="Arial"/>
              </w:rPr>
              <w:t>1337,93</w:t>
            </w:r>
          </w:p>
        </w:tc>
        <w:tc>
          <w:tcPr>
            <w:tcW w:w="1364" w:type="dxa"/>
          </w:tcPr>
          <w:p w:rsidR="0000085E" w:rsidRPr="0000085E" w:rsidRDefault="0000085E" w:rsidP="0000085E">
            <w:pPr>
              <w:jc w:val="center"/>
              <w:rPr>
                <w:rFonts w:ascii="Arial" w:hAnsi="Arial"/>
                <w:b/>
              </w:rPr>
            </w:pPr>
            <w:r w:rsidRPr="0000085E">
              <w:rPr>
                <w:rFonts w:ascii="Arial" w:hAnsi="Arial"/>
              </w:rPr>
              <w:t>13,96</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TABLA.55. Comparación antes y después d</w:t>
      </w:r>
      <w:r w:rsidR="00DE2D25">
        <w:rPr>
          <w:rFonts w:ascii="Arial" w:hAnsi="Arial"/>
          <w:b/>
          <w:sz w:val="16"/>
          <w:lang w:val="es-ES_tradnl"/>
        </w:rPr>
        <w:t>e Re-acondicionamiento Dorine 45 ST-1</w:t>
      </w:r>
    </w:p>
    <w:p w:rsidR="0000085E" w:rsidRPr="00173069" w:rsidRDefault="0000085E" w:rsidP="0000085E">
      <w:pPr>
        <w:jc w:val="center"/>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Dorine 53</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Antes de Trabajo de Re-acondicionamiento</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tbl>
      <w:tblPr>
        <w:tblW w:w="8295" w:type="dxa"/>
        <w:jc w:val="center"/>
        <w:tblInd w:w="60" w:type="dxa"/>
        <w:tblCellMar>
          <w:left w:w="70" w:type="dxa"/>
          <w:right w:w="70" w:type="dxa"/>
        </w:tblCellMar>
        <w:tblLook w:val="0000"/>
      </w:tblPr>
      <w:tblGrid>
        <w:gridCol w:w="1070"/>
        <w:gridCol w:w="885"/>
        <w:gridCol w:w="874"/>
        <w:gridCol w:w="1125"/>
        <w:gridCol w:w="1357"/>
        <w:gridCol w:w="2984"/>
      </w:tblGrid>
      <w:tr w:rsidR="0000085E" w:rsidRPr="00F374A1">
        <w:trPr>
          <w:trHeight w:val="260"/>
          <w:jc w:val="center"/>
        </w:trPr>
        <w:tc>
          <w:tcPr>
            <w:tcW w:w="1070"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Fecha</w:t>
            </w:r>
          </w:p>
        </w:tc>
        <w:tc>
          <w:tcPr>
            <w:tcW w:w="885" w:type="dxa"/>
            <w:tcBorders>
              <w:top w:val="single" w:sz="18" w:space="0" w:color="auto"/>
              <w:left w:val="single" w:sz="18" w:space="0" w:color="auto"/>
              <w:bottom w:val="single" w:sz="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t(horas)</w:t>
            </w:r>
          </w:p>
        </w:tc>
        <w:tc>
          <w:tcPr>
            <w:tcW w:w="874"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q(bbl/d)</w:t>
            </w:r>
          </w:p>
        </w:tc>
        <w:tc>
          <w:tcPr>
            <w:tcW w:w="1125"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Pwf (psi)</w:t>
            </w:r>
          </w:p>
        </w:tc>
        <w:tc>
          <w:tcPr>
            <w:tcW w:w="1357"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(Pi – Pwf)/qn</w:t>
            </w:r>
          </w:p>
        </w:tc>
        <w:tc>
          <w:tcPr>
            <w:tcW w:w="2984"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 (qi - qi-1)/qn * Log(tn – tj-1)</w:t>
            </w:r>
          </w:p>
        </w:tc>
      </w:tr>
      <w:tr w:rsidR="0000085E" w:rsidRPr="00F374A1">
        <w:trPr>
          <w:trHeight w:val="260"/>
          <w:jc w:val="center"/>
        </w:trPr>
        <w:tc>
          <w:tcPr>
            <w:tcW w:w="1070"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rPr>
                <w:rFonts w:ascii="Arial" w:hAnsi="Arial"/>
                <w:szCs w:val="20"/>
              </w:rPr>
            </w:pPr>
            <w:r w:rsidRPr="00F374A1">
              <w:rPr>
                <w:rFonts w:ascii="Arial" w:hAnsi="Arial"/>
                <w:szCs w:val="20"/>
              </w:rPr>
              <w:t> </w:t>
            </w:r>
          </w:p>
        </w:tc>
        <w:tc>
          <w:tcPr>
            <w:tcW w:w="885"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c>
          <w:tcPr>
            <w:tcW w:w="87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c>
          <w:tcPr>
            <w:tcW w:w="1125"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1930</w:t>
            </w:r>
          </w:p>
        </w:tc>
        <w:tc>
          <w:tcPr>
            <w:tcW w:w="1357"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 </w:t>
            </w:r>
          </w:p>
        </w:tc>
        <w:tc>
          <w:tcPr>
            <w:tcW w:w="298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r>
      <w:tr w:rsidR="0000085E" w:rsidRPr="00F374A1">
        <w:trPr>
          <w:trHeight w:val="240"/>
          <w:jc w:val="center"/>
        </w:trPr>
        <w:tc>
          <w:tcPr>
            <w:tcW w:w="107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1/2/07</w:t>
            </w:r>
          </w:p>
        </w:tc>
        <w:tc>
          <w:tcPr>
            <w:tcW w:w="885"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0,167</w:t>
            </w:r>
          </w:p>
        </w:tc>
        <w:tc>
          <w:tcPr>
            <w:tcW w:w="87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 xml:space="preserve"> 1.336     </w:t>
            </w:r>
          </w:p>
        </w:tc>
        <w:tc>
          <w:tcPr>
            <w:tcW w:w="1125"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1544,08</w:t>
            </w:r>
          </w:p>
        </w:tc>
        <w:tc>
          <w:tcPr>
            <w:tcW w:w="1357" w:type="dxa"/>
            <w:tcBorders>
              <w:top w:val="nil"/>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0,32</w:t>
            </w:r>
          </w:p>
        </w:tc>
        <w:tc>
          <w:tcPr>
            <w:tcW w:w="2984" w:type="dxa"/>
            <w:tcBorders>
              <w:top w:val="nil"/>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-0,78</w:t>
            </w:r>
          </w:p>
        </w:tc>
      </w:tr>
      <w:tr w:rsidR="0000085E" w:rsidRPr="00F374A1">
        <w:trPr>
          <w:trHeight w:val="240"/>
          <w:jc w:val="center"/>
        </w:trPr>
        <w:tc>
          <w:tcPr>
            <w:tcW w:w="1070"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30/3/07</w:t>
            </w:r>
          </w:p>
        </w:tc>
        <w:tc>
          <w:tcPr>
            <w:tcW w:w="885"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1392</w:t>
            </w:r>
          </w:p>
        </w:tc>
        <w:tc>
          <w:tcPr>
            <w:tcW w:w="87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 xml:space="preserve"> 1.175     </w:t>
            </w:r>
          </w:p>
        </w:tc>
        <w:tc>
          <w:tcPr>
            <w:tcW w:w="1125"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1410,08</w:t>
            </w:r>
          </w:p>
        </w:tc>
        <w:tc>
          <w:tcPr>
            <w:tcW w:w="1357" w:type="dxa"/>
            <w:tcBorders>
              <w:top w:val="nil"/>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0,43</w:t>
            </w:r>
          </w:p>
        </w:tc>
        <w:tc>
          <w:tcPr>
            <w:tcW w:w="2984" w:type="dxa"/>
            <w:tcBorders>
              <w:top w:val="nil"/>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1,93</w:t>
            </w:r>
          </w:p>
        </w:tc>
      </w:tr>
      <w:tr w:rsidR="0000085E" w:rsidRPr="00F374A1">
        <w:trPr>
          <w:trHeight w:val="260"/>
          <w:jc w:val="center"/>
        </w:trPr>
        <w:tc>
          <w:tcPr>
            <w:tcW w:w="1070"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10/5/07</w:t>
            </w:r>
          </w:p>
        </w:tc>
        <w:tc>
          <w:tcPr>
            <w:tcW w:w="885"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1656</w:t>
            </w:r>
          </w:p>
        </w:tc>
        <w:tc>
          <w:tcPr>
            <w:tcW w:w="87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 xml:space="preserve"> 1.206     </w:t>
            </w:r>
          </w:p>
        </w:tc>
        <w:tc>
          <w:tcPr>
            <w:tcW w:w="1125"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szCs w:val="20"/>
              </w:rPr>
            </w:pPr>
            <w:r w:rsidRPr="00F374A1">
              <w:rPr>
                <w:rFonts w:ascii="Arial" w:hAnsi="Arial"/>
                <w:szCs w:val="20"/>
              </w:rPr>
              <w:t>1467,08</w:t>
            </w:r>
          </w:p>
        </w:tc>
        <w:tc>
          <w:tcPr>
            <w:tcW w:w="1357" w:type="dxa"/>
            <w:tcBorders>
              <w:top w:val="nil"/>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0,38</w:t>
            </w:r>
          </w:p>
        </w:tc>
        <w:tc>
          <w:tcPr>
            <w:tcW w:w="2984" w:type="dxa"/>
            <w:tcBorders>
              <w:top w:val="nil"/>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4,87</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TABLA.56. Datos de producción despues de tabajo de re-acondicionamiento de Dorine 45 ST – 1</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spacing w:line="480" w:lineRule="auto"/>
        <w:jc w:val="center"/>
        <w:rPr>
          <w:rFonts w:ascii="Arial" w:hAnsi="Arial"/>
          <w:b/>
          <w:lang w:val="es-ES_tradnl"/>
        </w:rPr>
      </w:pPr>
    </w:p>
    <w:p w:rsidR="0000085E" w:rsidRPr="00173069" w:rsidRDefault="00E821EE" w:rsidP="0000085E">
      <w:pPr>
        <w:spacing w:line="480" w:lineRule="auto"/>
        <w:jc w:val="both"/>
        <w:rPr>
          <w:rFonts w:ascii="Arial" w:hAnsi="Arial"/>
          <w:lang w:val="es-ES_tradnl"/>
        </w:rPr>
      </w:pPr>
      <w:r>
        <w:rPr>
          <w:rFonts w:ascii="Arial" w:hAnsi="Arial"/>
          <w:lang w:val="es-ES_tradnl"/>
        </w:rPr>
        <w:t xml:space="preserve">Revisar gráfico en FIG </w:t>
      </w:r>
      <w:r w:rsidR="0000085E" w:rsidRPr="00173069">
        <w:rPr>
          <w:rFonts w:ascii="Arial" w:hAnsi="Arial"/>
          <w:lang w:val="es-ES_tradnl"/>
        </w:rPr>
        <w:t>3</w:t>
      </w:r>
      <w:r>
        <w:rPr>
          <w:rFonts w:ascii="Arial" w:hAnsi="Arial"/>
          <w:lang w:val="es-ES_tradnl"/>
        </w:rPr>
        <w:t xml:space="preserve"> en anexos</w:t>
      </w:r>
      <w:r w:rsidR="0000085E" w:rsidRPr="00173069">
        <w:rPr>
          <w:rFonts w:ascii="Arial" w:hAnsi="Arial"/>
          <w:lang w:val="es-ES_tradnl"/>
        </w:rPr>
        <w:t>. Gráfico de análisis de prueba de presión de n-tasas del pozo Dorine 53 antes de Re-acondicionamiento.</w:t>
      </w:r>
    </w:p>
    <w:p w:rsidR="0000085E" w:rsidRPr="00173069" w:rsidRDefault="0000085E" w:rsidP="0000085E">
      <w:pPr>
        <w:jc w:val="both"/>
        <w:rPr>
          <w:rFonts w:ascii="Arial" w:hAnsi="Arial"/>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02"/>
        <w:gridCol w:w="1275"/>
      </w:tblGrid>
      <w:tr w:rsidR="0000085E" w:rsidRPr="0000085E" w:rsidTr="0000085E">
        <w:tc>
          <w:tcPr>
            <w:tcW w:w="4077" w:type="dxa"/>
            <w:gridSpan w:val="2"/>
            <w:tcBorders>
              <w:top w:val="single" w:sz="18" w:space="0" w:color="auto"/>
              <w:left w:val="single" w:sz="18" w:space="0" w:color="auto"/>
              <w:right w:val="single" w:sz="18" w:space="0" w:color="auto"/>
            </w:tcBorders>
          </w:tcPr>
          <w:p w:rsidR="0000085E" w:rsidRPr="0000085E" w:rsidRDefault="0000085E" w:rsidP="0000085E">
            <w:pPr>
              <w:jc w:val="center"/>
              <w:rPr>
                <w:rFonts w:ascii="Arial" w:hAnsi="Arial"/>
                <w:b/>
              </w:rPr>
            </w:pPr>
            <w:r w:rsidRPr="0000085E">
              <w:rPr>
                <w:rFonts w:ascii="Arial" w:hAnsi="Arial"/>
                <w:b/>
              </w:rPr>
              <w:t>Datos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Pendiente m</w:t>
            </w:r>
          </w:p>
        </w:tc>
        <w:tc>
          <w:tcPr>
            <w:tcW w:w="1275" w:type="dxa"/>
            <w:tcBorders>
              <w:top w:val="single" w:sz="18" w:space="0" w:color="auto"/>
              <w:left w:val="single" w:sz="18" w:space="0" w:color="auto"/>
            </w:tcBorders>
          </w:tcPr>
          <w:p w:rsidR="0000085E" w:rsidRPr="0000085E" w:rsidRDefault="0000085E" w:rsidP="0000085E">
            <w:pPr>
              <w:jc w:val="both"/>
              <w:rPr>
                <w:rFonts w:ascii="Arial" w:hAnsi="Arial"/>
              </w:rPr>
            </w:pPr>
            <w:r w:rsidRPr="0000085E">
              <w:rPr>
                <w:rFonts w:ascii="Arial" w:hAnsi="Arial"/>
              </w:rPr>
              <w:t>0,319</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 xml:space="preserve">Porosidad </w:t>
            </w:r>
            <w:r w:rsidRPr="0000085E">
              <w:rPr>
                <w:rFonts w:ascii="Arial" w:hAnsi="Arial"/>
                <w:b/>
              </w:rPr>
              <w:sym w:font="Symbol" w:char="F066"/>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0,33</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Viscosidad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7,5 cP</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Factor Volumétrico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1,114</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Altura</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14 pies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Compresibilidad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8.5E-06</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Radio de Pozo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0.41</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(Pi-Pwf)/qn, t = 0</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0,3145</w:t>
            </w:r>
          </w:p>
        </w:tc>
      </w:tr>
    </w:tbl>
    <w:p w:rsidR="0000085E" w:rsidRPr="00173069" w:rsidRDefault="0000085E" w:rsidP="0000085E">
      <w:pPr>
        <w:jc w:val="both"/>
        <w:rPr>
          <w:rFonts w:ascii="Arial" w:hAnsi="Arial"/>
          <w:b/>
          <w:sz w:val="16"/>
          <w:lang w:val="es-ES_tradnl"/>
        </w:rPr>
      </w:pPr>
      <w:r w:rsidRPr="00173069">
        <w:rPr>
          <w:rFonts w:ascii="Arial" w:hAnsi="Arial"/>
          <w:b/>
          <w:sz w:val="16"/>
          <w:lang w:val="es-ES_tradnl"/>
        </w:rPr>
        <w:t xml:space="preserve">TABLA.57. Pendiente </w:t>
      </w:r>
      <w:r w:rsidR="00E821EE">
        <w:rPr>
          <w:rFonts w:ascii="Arial" w:hAnsi="Arial"/>
          <w:b/>
          <w:sz w:val="16"/>
          <w:lang w:val="es-ES_tradnl"/>
        </w:rPr>
        <w:t xml:space="preserve">obtenida de grafico de la FIG </w:t>
      </w:r>
      <w:r w:rsidRPr="00173069">
        <w:rPr>
          <w:rFonts w:ascii="Arial" w:hAnsi="Arial"/>
          <w:b/>
          <w:sz w:val="16"/>
          <w:lang w:val="es-ES_tradnl"/>
        </w:rPr>
        <w:t>3</w:t>
      </w:r>
      <w:r w:rsidR="00E821EE">
        <w:rPr>
          <w:rFonts w:ascii="Arial" w:hAnsi="Arial"/>
          <w:b/>
          <w:sz w:val="16"/>
          <w:lang w:val="es-ES_tradnl"/>
        </w:rPr>
        <w:t xml:space="preserve"> en anexos</w:t>
      </w:r>
      <w:r w:rsidRPr="00173069">
        <w:rPr>
          <w:rFonts w:ascii="Arial" w:hAnsi="Arial"/>
          <w:b/>
          <w:sz w:val="16"/>
          <w:lang w:val="es-ES_tradnl"/>
        </w:rPr>
        <w:t>.</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lang w:val="es-ES_tradnl"/>
        </w:rPr>
      </w:pPr>
      <w:r w:rsidRPr="00173069">
        <w:rPr>
          <w:rFonts w:ascii="Arial" w:hAnsi="Arial"/>
          <w:b/>
          <w:lang w:val="es-ES_tradnl"/>
        </w:rPr>
        <w:t xml:space="preserve">k = </w:t>
      </w:r>
      <w:r w:rsidRPr="00173069">
        <w:rPr>
          <w:rFonts w:ascii="Arial" w:hAnsi="Arial"/>
          <w:lang w:val="es-ES_tradnl"/>
        </w:rPr>
        <w:t>3041,92</w:t>
      </w:r>
    </w:p>
    <w:p w:rsidR="0000085E" w:rsidRPr="00173069" w:rsidRDefault="0000085E" w:rsidP="0000085E">
      <w:pPr>
        <w:jc w:val="both"/>
        <w:rPr>
          <w:rFonts w:ascii="Arial" w:hAnsi="Arial"/>
          <w:lang w:val="es-ES_tradnl"/>
        </w:rPr>
      </w:pPr>
      <w:r w:rsidRPr="00173069">
        <w:rPr>
          <w:rFonts w:ascii="Arial" w:hAnsi="Arial"/>
          <w:b/>
          <w:lang w:val="es-ES_tradnl"/>
        </w:rPr>
        <w:t xml:space="preserve">S = </w:t>
      </w:r>
      <w:r w:rsidRPr="00173069">
        <w:rPr>
          <w:rFonts w:ascii="Arial" w:hAnsi="Arial"/>
          <w:lang w:val="es-ES_tradnl"/>
        </w:rPr>
        <w:t>4,15</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Dorine 53</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Después de Trabajo de Re-acondicionamiento</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tbl>
      <w:tblPr>
        <w:tblW w:w="8440" w:type="dxa"/>
        <w:tblInd w:w="60" w:type="dxa"/>
        <w:tblCellMar>
          <w:left w:w="70" w:type="dxa"/>
          <w:right w:w="70" w:type="dxa"/>
        </w:tblCellMar>
        <w:tblLook w:val="0000"/>
      </w:tblPr>
      <w:tblGrid>
        <w:gridCol w:w="942"/>
        <w:gridCol w:w="1058"/>
        <w:gridCol w:w="1054"/>
        <w:gridCol w:w="1058"/>
        <w:gridCol w:w="1363"/>
        <w:gridCol w:w="2965"/>
      </w:tblGrid>
      <w:tr w:rsidR="0000085E" w:rsidRPr="00F374A1">
        <w:trPr>
          <w:trHeight w:val="260"/>
        </w:trPr>
        <w:tc>
          <w:tcPr>
            <w:tcW w:w="942"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Fecha</w:t>
            </w:r>
          </w:p>
        </w:tc>
        <w:tc>
          <w:tcPr>
            <w:tcW w:w="1058"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t(horas)</w:t>
            </w:r>
          </w:p>
        </w:tc>
        <w:tc>
          <w:tcPr>
            <w:tcW w:w="1054"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q(bbl/d)</w:t>
            </w:r>
          </w:p>
        </w:tc>
        <w:tc>
          <w:tcPr>
            <w:tcW w:w="1058"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Pwf (psi)</w:t>
            </w:r>
          </w:p>
        </w:tc>
        <w:tc>
          <w:tcPr>
            <w:tcW w:w="1363"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(Pi - Pwf)/qn</w:t>
            </w:r>
          </w:p>
        </w:tc>
        <w:tc>
          <w:tcPr>
            <w:tcW w:w="2965"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center"/>
              <w:rPr>
                <w:rFonts w:ascii="Arial" w:hAnsi="Arial"/>
                <w:b/>
                <w:sz w:val="20"/>
                <w:szCs w:val="20"/>
              </w:rPr>
            </w:pPr>
            <w:r w:rsidRPr="00F374A1">
              <w:rPr>
                <w:rFonts w:ascii="Arial" w:hAnsi="Arial"/>
                <w:b/>
                <w:sz w:val="20"/>
                <w:szCs w:val="20"/>
              </w:rPr>
              <w:t>∑ (qi - qi-1)/qn * Log(tn - tj-1)</w:t>
            </w:r>
          </w:p>
        </w:tc>
      </w:tr>
      <w:tr w:rsidR="0000085E" w:rsidRPr="00F374A1">
        <w:trPr>
          <w:trHeight w:val="240"/>
        </w:trPr>
        <w:tc>
          <w:tcPr>
            <w:tcW w:w="942"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rPr>
                <w:rFonts w:ascii="Arial" w:hAnsi="Arial"/>
                <w:szCs w:val="20"/>
              </w:rPr>
            </w:pPr>
            <w:r w:rsidRPr="00F374A1">
              <w:rPr>
                <w:rFonts w:ascii="Arial" w:hAnsi="Arial"/>
                <w:szCs w:val="20"/>
              </w:rPr>
              <w:t> </w:t>
            </w:r>
          </w:p>
        </w:tc>
        <w:tc>
          <w:tcPr>
            <w:tcW w:w="1058"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c>
          <w:tcPr>
            <w:tcW w:w="1054"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c>
          <w:tcPr>
            <w:tcW w:w="1058"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1930</w:t>
            </w:r>
          </w:p>
        </w:tc>
        <w:tc>
          <w:tcPr>
            <w:tcW w:w="1363"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 </w:t>
            </w:r>
          </w:p>
        </w:tc>
        <w:tc>
          <w:tcPr>
            <w:tcW w:w="2965" w:type="dxa"/>
            <w:tcBorders>
              <w:top w:val="single" w:sz="18"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w:t>
            </w:r>
          </w:p>
        </w:tc>
      </w:tr>
      <w:tr w:rsidR="0000085E" w:rsidRPr="00F374A1">
        <w:trPr>
          <w:trHeight w:val="240"/>
        </w:trPr>
        <w:tc>
          <w:tcPr>
            <w:tcW w:w="942"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8/7/07</w:t>
            </w:r>
          </w:p>
        </w:tc>
        <w:tc>
          <w:tcPr>
            <w:tcW w:w="1058"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0,01667</w:t>
            </w:r>
          </w:p>
        </w:tc>
        <w:tc>
          <w:tcPr>
            <w:tcW w:w="105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1052</w:t>
            </w:r>
          </w:p>
        </w:tc>
        <w:tc>
          <w:tcPr>
            <w:tcW w:w="1058"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1012,88</w:t>
            </w:r>
          </w:p>
        </w:tc>
        <w:tc>
          <w:tcPr>
            <w:tcW w:w="1363"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0,71</w:t>
            </w:r>
          </w:p>
        </w:tc>
        <w:tc>
          <w:tcPr>
            <w:tcW w:w="2965" w:type="dxa"/>
            <w:tcBorders>
              <w:top w:val="nil"/>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3,51</w:t>
            </w:r>
          </w:p>
        </w:tc>
      </w:tr>
      <w:tr w:rsidR="0000085E" w:rsidRPr="00F374A1">
        <w:trPr>
          <w:trHeight w:val="240"/>
        </w:trPr>
        <w:tc>
          <w:tcPr>
            <w:tcW w:w="942"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9/7/07</w:t>
            </w:r>
          </w:p>
        </w:tc>
        <w:tc>
          <w:tcPr>
            <w:tcW w:w="1058"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356,62</w:t>
            </w:r>
          </w:p>
        </w:tc>
        <w:tc>
          <w:tcPr>
            <w:tcW w:w="1054"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863</w:t>
            </w:r>
          </w:p>
        </w:tc>
        <w:tc>
          <w:tcPr>
            <w:tcW w:w="1058"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1074</w:t>
            </w:r>
          </w:p>
        </w:tc>
        <w:tc>
          <w:tcPr>
            <w:tcW w:w="1363" w:type="dxa"/>
            <w:tcBorders>
              <w:top w:val="single" w:sz="4" w:space="0" w:color="auto"/>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0,80</w:t>
            </w:r>
          </w:p>
        </w:tc>
        <w:tc>
          <w:tcPr>
            <w:tcW w:w="2965" w:type="dxa"/>
            <w:tcBorders>
              <w:top w:val="nil"/>
              <w:left w:val="single" w:sz="18" w:space="0" w:color="auto"/>
              <w:bottom w:val="single" w:sz="4"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2,88</w:t>
            </w:r>
          </w:p>
        </w:tc>
      </w:tr>
      <w:tr w:rsidR="0000085E" w:rsidRPr="00F374A1">
        <w:trPr>
          <w:trHeight w:val="260"/>
        </w:trPr>
        <w:tc>
          <w:tcPr>
            <w:tcW w:w="942"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10/7/07</w:t>
            </w:r>
          </w:p>
        </w:tc>
        <w:tc>
          <w:tcPr>
            <w:tcW w:w="1058"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853,07</w:t>
            </w:r>
          </w:p>
        </w:tc>
        <w:tc>
          <w:tcPr>
            <w:tcW w:w="1054"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879</w:t>
            </w:r>
          </w:p>
        </w:tc>
        <w:tc>
          <w:tcPr>
            <w:tcW w:w="1058"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1034</w:t>
            </w:r>
          </w:p>
        </w:tc>
        <w:tc>
          <w:tcPr>
            <w:tcW w:w="1363" w:type="dxa"/>
            <w:tcBorders>
              <w:top w:val="single" w:sz="4" w:space="0" w:color="auto"/>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0,83</w:t>
            </w:r>
          </w:p>
        </w:tc>
        <w:tc>
          <w:tcPr>
            <w:tcW w:w="2965" w:type="dxa"/>
            <w:tcBorders>
              <w:top w:val="nil"/>
              <w:left w:val="single" w:sz="18" w:space="0" w:color="auto"/>
              <w:bottom w:val="single" w:sz="18" w:space="0" w:color="auto"/>
              <w:right w:val="single" w:sz="1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2,93</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TABLA.58. Datos de producción despues de tabajo de re-acondicionamiento de Dorine 45 ST – 1</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jc w:val="both"/>
        <w:rPr>
          <w:rFonts w:ascii="Arial" w:hAnsi="Arial"/>
          <w:b/>
          <w:lang w:val="es-ES_tradnl"/>
        </w:rPr>
      </w:pPr>
    </w:p>
    <w:p w:rsidR="0000085E" w:rsidRPr="00173069" w:rsidRDefault="00E821EE" w:rsidP="0000085E">
      <w:pPr>
        <w:spacing w:line="480" w:lineRule="auto"/>
        <w:jc w:val="both"/>
        <w:rPr>
          <w:rFonts w:ascii="Arial" w:hAnsi="Arial"/>
          <w:lang w:val="es-ES_tradnl"/>
        </w:rPr>
      </w:pPr>
      <w:r>
        <w:rPr>
          <w:rFonts w:ascii="Arial" w:hAnsi="Arial"/>
          <w:lang w:val="es-ES_tradnl"/>
        </w:rPr>
        <w:t xml:space="preserve">Revisar gráfico en FIG </w:t>
      </w:r>
      <w:r w:rsidR="0000085E" w:rsidRPr="00173069">
        <w:rPr>
          <w:rFonts w:ascii="Arial" w:hAnsi="Arial"/>
          <w:lang w:val="es-ES_tradnl"/>
        </w:rPr>
        <w:t>4</w:t>
      </w:r>
      <w:r>
        <w:rPr>
          <w:rFonts w:ascii="Arial" w:hAnsi="Arial"/>
          <w:lang w:val="es-ES_tradnl"/>
        </w:rPr>
        <w:t xml:space="preserve"> en anexos</w:t>
      </w:r>
      <w:r w:rsidR="0000085E" w:rsidRPr="00173069">
        <w:rPr>
          <w:rFonts w:ascii="Arial" w:hAnsi="Arial"/>
          <w:lang w:val="es-ES_tradnl"/>
        </w:rPr>
        <w:t>. Gráfico de análisis de prueba de presión de n-tasas del pozo Dorine 53 después de Re-acondicionamiento.</w:t>
      </w:r>
    </w:p>
    <w:p w:rsidR="0000085E" w:rsidRPr="00173069" w:rsidRDefault="0000085E" w:rsidP="0000085E">
      <w:pPr>
        <w:rPr>
          <w:rFonts w:ascii="Arial" w:hAnsi="Arial"/>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02"/>
        <w:gridCol w:w="1275"/>
      </w:tblGrid>
      <w:tr w:rsidR="0000085E" w:rsidRPr="0000085E" w:rsidTr="0000085E">
        <w:tc>
          <w:tcPr>
            <w:tcW w:w="4077" w:type="dxa"/>
            <w:gridSpan w:val="2"/>
            <w:tcBorders>
              <w:top w:val="single" w:sz="18" w:space="0" w:color="auto"/>
              <w:left w:val="single" w:sz="18" w:space="0" w:color="auto"/>
              <w:right w:val="single" w:sz="18" w:space="0" w:color="auto"/>
            </w:tcBorders>
          </w:tcPr>
          <w:p w:rsidR="0000085E" w:rsidRPr="0000085E" w:rsidRDefault="0000085E" w:rsidP="0000085E">
            <w:pPr>
              <w:jc w:val="center"/>
              <w:rPr>
                <w:rFonts w:ascii="Arial" w:hAnsi="Arial"/>
                <w:b/>
              </w:rPr>
            </w:pPr>
            <w:r w:rsidRPr="0000085E">
              <w:rPr>
                <w:rFonts w:ascii="Arial" w:hAnsi="Arial"/>
                <w:b/>
              </w:rPr>
              <w:t>Datos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Pendiente m</w:t>
            </w:r>
          </w:p>
        </w:tc>
        <w:tc>
          <w:tcPr>
            <w:tcW w:w="1275" w:type="dxa"/>
            <w:tcBorders>
              <w:top w:val="single" w:sz="18" w:space="0" w:color="auto"/>
              <w:left w:val="single" w:sz="18" w:space="0" w:color="auto"/>
            </w:tcBorders>
          </w:tcPr>
          <w:p w:rsidR="0000085E" w:rsidRPr="0000085E" w:rsidRDefault="0000085E" w:rsidP="0000085E">
            <w:pPr>
              <w:jc w:val="both"/>
              <w:rPr>
                <w:rFonts w:ascii="Arial" w:hAnsi="Arial"/>
              </w:rPr>
            </w:pPr>
            <w:r w:rsidRPr="0000085E">
              <w:rPr>
                <w:rFonts w:ascii="Arial" w:hAnsi="Arial"/>
              </w:rPr>
              <w:t>0,0258</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 xml:space="preserve">Porosidad </w:t>
            </w:r>
            <w:r w:rsidRPr="0000085E">
              <w:rPr>
                <w:rFonts w:ascii="Arial" w:hAnsi="Arial"/>
                <w:b/>
              </w:rPr>
              <w:sym w:font="Symbol" w:char="F066"/>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0,33</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Viscosidad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7,5 cP</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Factor Volumétrico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1,114</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Altura</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14 pies</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Compresibilidad</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8.5E-06</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Radio de Pozo</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0.41</w:t>
            </w:r>
          </w:p>
        </w:tc>
      </w:tr>
      <w:tr w:rsidR="0000085E" w:rsidRPr="0000085E" w:rsidTr="0000085E">
        <w:tc>
          <w:tcPr>
            <w:tcW w:w="2802" w:type="dxa"/>
            <w:tcBorders>
              <w:top w:val="single" w:sz="18" w:space="0" w:color="auto"/>
              <w:left w:val="single" w:sz="18" w:space="0" w:color="auto"/>
              <w:bottom w:val="single" w:sz="18" w:space="0" w:color="auto"/>
              <w:right w:val="single" w:sz="18" w:space="0" w:color="auto"/>
            </w:tcBorders>
          </w:tcPr>
          <w:p w:rsidR="0000085E" w:rsidRPr="0000085E" w:rsidRDefault="0000085E" w:rsidP="0000085E">
            <w:pPr>
              <w:jc w:val="both"/>
              <w:rPr>
                <w:rFonts w:ascii="Arial" w:hAnsi="Arial"/>
                <w:b/>
              </w:rPr>
            </w:pPr>
            <w:r w:rsidRPr="0000085E">
              <w:rPr>
                <w:rFonts w:ascii="Arial" w:hAnsi="Arial"/>
                <w:b/>
              </w:rPr>
              <w:t>(Pi-Pwf)/qn, t = 0</w:t>
            </w:r>
          </w:p>
        </w:tc>
        <w:tc>
          <w:tcPr>
            <w:tcW w:w="1275" w:type="dxa"/>
            <w:tcBorders>
              <w:left w:val="single" w:sz="18" w:space="0" w:color="auto"/>
            </w:tcBorders>
          </w:tcPr>
          <w:p w:rsidR="0000085E" w:rsidRPr="0000085E" w:rsidRDefault="0000085E" w:rsidP="0000085E">
            <w:pPr>
              <w:jc w:val="both"/>
              <w:rPr>
                <w:rFonts w:ascii="Arial" w:hAnsi="Arial"/>
              </w:rPr>
            </w:pPr>
            <w:r w:rsidRPr="0000085E">
              <w:rPr>
                <w:rFonts w:ascii="Arial" w:hAnsi="Arial"/>
              </w:rPr>
              <w:t>0,7587</w:t>
            </w:r>
          </w:p>
        </w:tc>
      </w:tr>
    </w:tbl>
    <w:p w:rsidR="0000085E" w:rsidRPr="00173069" w:rsidRDefault="0000085E" w:rsidP="0000085E">
      <w:pPr>
        <w:jc w:val="both"/>
        <w:rPr>
          <w:rFonts w:ascii="Arial" w:hAnsi="Arial"/>
          <w:b/>
          <w:sz w:val="16"/>
          <w:lang w:val="es-ES_tradnl"/>
        </w:rPr>
      </w:pPr>
      <w:r w:rsidRPr="00173069">
        <w:rPr>
          <w:rFonts w:ascii="Arial" w:hAnsi="Arial"/>
          <w:b/>
          <w:sz w:val="16"/>
          <w:lang w:val="es-ES_tradnl"/>
        </w:rPr>
        <w:t xml:space="preserve">TABLA.59. Pendiente </w:t>
      </w:r>
      <w:r w:rsidR="00E821EE">
        <w:rPr>
          <w:rFonts w:ascii="Arial" w:hAnsi="Arial"/>
          <w:b/>
          <w:sz w:val="16"/>
          <w:lang w:val="es-ES_tradnl"/>
        </w:rPr>
        <w:t xml:space="preserve">obtenida de grafico de la FIG </w:t>
      </w:r>
      <w:r w:rsidRPr="00173069">
        <w:rPr>
          <w:rFonts w:ascii="Arial" w:hAnsi="Arial"/>
          <w:b/>
          <w:sz w:val="16"/>
          <w:lang w:val="es-ES_tradnl"/>
        </w:rPr>
        <w:t>4</w:t>
      </w:r>
      <w:r w:rsidR="00E821EE">
        <w:rPr>
          <w:rFonts w:ascii="Arial" w:hAnsi="Arial"/>
          <w:b/>
          <w:sz w:val="16"/>
          <w:lang w:val="es-ES_tradnl"/>
        </w:rPr>
        <w:t xml:space="preserve"> en anexos</w:t>
      </w:r>
      <w:r w:rsidRPr="00173069">
        <w:rPr>
          <w:rFonts w:ascii="Arial" w:hAnsi="Arial"/>
          <w:b/>
          <w:sz w:val="16"/>
          <w:lang w:val="es-ES_tradnl"/>
        </w:rPr>
        <w:t>.</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F374A1" w:rsidRDefault="0000085E" w:rsidP="0000085E">
      <w:pPr>
        <w:jc w:val="both"/>
        <w:rPr>
          <w:rFonts w:ascii="Arial" w:hAnsi="Arial"/>
        </w:rPr>
      </w:pPr>
      <w:r w:rsidRPr="00F374A1">
        <w:rPr>
          <w:rFonts w:ascii="Arial" w:hAnsi="Arial"/>
          <w:b/>
        </w:rPr>
        <w:t xml:space="preserve">k = </w:t>
      </w:r>
      <w:r w:rsidRPr="00F374A1">
        <w:rPr>
          <w:rFonts w:ascii="Arial" w:hAnsi="Arial"/>
        </w:rPr>
        <w:t>3761,14</w:t>
      </w:r>
    </w:p>
    <w:p w:rsidR="0000085E" w:rsidRPr="00F374A1" w:rsidRDefault="0000085E" w:rsidP="0000085E">
      <w:pPr>
        <w:jc w:val="both"/>
        <w:rPr>
          <w:rFonts w:ascii="Arial" w:hAnsi="Arial"/>
        </w:rPr>
      </w:pPr>
      <w:r w:rsidRPr="00F374A1">
        <w:rPr>
          <w:rFonts w:ascii="Arial" w:hAnsi="Arial"/>
          <w:b/>
        </w:rPr>
        <w:t xml:space="preserve">S = </w:t>
      </w:r>
      <w:r w:rsidRPr="00F374A1">
        <w:rPr>
          <w:rFonts w:ascii="Arial" w:hAnsi="Arial"/>
        </w:rPr>
        <w:t>33,55</w:t>
      </w:r>
    </w:p>
    <w:p w:rsidR="0000085E" w:rsidRPr="00F374A1" w:rsidRDefault="0000085E" w:rsidP="0000085E">
      <w:pPr>
        <w:jc w:val="both"/>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42"/>
        <w:gridCol w:w="1314"/>
        <w:gridCol w:w="1380"/>
        <w:gridCol w:w="1364"/>
      </w:tblGrid>
      <w:tr w:rsidR="0000085E" w:rsidRPr="0000085E" w:rsidTr="0000085E">
        <w:trPr>
          <w:jc w:val="center"/>
        </w:trPr>
        <w:tc>
          <w:tcPr>
            <w:tcW w:w="2556" w:type="dxa"/>
            <w:gridSpan w:val="2"/>
          </w:tcPr>
          <w:p w:rsidR="0000085E" w:rsidRPr="0000085E" w:rsidRDefault="0000085E" w:rsidP="0000085E">
            <w:pPr>
              <w:jc w:val="center"/>
              <w:rPr>
                <w:rFonts w:ascii="Arial" w:hAnsi="Arial"/>
                <w:b/>
              </w:rPr>
            </w:pPr>
            <w:r w:rsidRPr="0000085E">
              <w:rPr>
                <w:rFonts w:ascii="Arial" w:hAnsi="Arial"/>
                <w:b/>
              </w:rPr>
              <w:t>ANTES</w:t>
            </w:r>
          </w:p>
        </w:tc>
        <w:tc>
          <w:tcPr>
            <w:tcW w:w="2744" w:type="dxa"/>
            <w:gridSpan w:val="2"/>
          </w:tcPr>
          <w:p w:rsidR="0000085E" w:rsidRPr="0000085E" w:rsidRDefault="0000085E" w:rsidP="0000085E">
            <w:pPr>
              <w:jc w:val="center"/>
              <w:rPr>
                <w:rFonts w:ascii="Arial" w:hAnsi="Arial"/>
                <w:b/>
              </w:rPr>
            </w:pPr>
            <w:r w:rsidRPr="0000085E">
              <w:rPr>
                <w:rFonts w:ascii="Arial" w:hAnsi="Arial"/>
                <w:b/>
              </w:rPr>
              <w:t>DESPUÉS</w:t>
            </w:r>
          </w:p>
        </w:tc>
      </w:tr>
      <w:tr w:rsidR="0000085E" w:rsidRPr="0000085E" w:rsidTr="0000085E">
        <w:trPr>
          <w:jc w:val="center"/>
        </w:trPr>
        <w:tc>
          <w:tcPr>
            <w:tcW w:w="1242" w:type="dxa"/>
          </w:tcPr>
          <w:p w:rsidR="0000085E" w:rsidRPr="0000085E" w:rsidRDefault="0000085E" w:rsidP="0000085E">
            <w:pPr>
              <w:jc w:val="center"/>
              <w:rPr>
                <w:rFonts w:ascii="Arial" w:hAnsi="Arial"/>
                <w:b/>
              </w:rPr>
            </w:pPr>
            <w:r w:rsidRPr="0000085E">
              <w:rPr>
                <w:rFonts w:ascii="Arial" w:hAnsi="Arial"/>
                <w:b/>
              </w:rPr>
              <w:t>k</w:t>
            </w:r>
          </w:p>
        </w:tc>
        <w:tc>
          <w:tcPr>
            <w:tcW w:w="1314" w:type="dxa"/>
          </w:tcPr>
          <w:p w:rsidR="0000085E" w:rsidRPr="0000085E" w:rsidRDefault="0000085E" w:rsidP="0000085E">
            <w:pPr>
              <w:jc w:val="center"/>
              <w:rPr>
                <w:rFonts w:ascii="Arial" w:hAnsi="Arial"/>
                <w:b/>
              </w:rPr>
            </w:pPr>
            <w:r w:rsidRPr="0000085E">
              <w:rPr>
                <w:rFonts w:ascii="Arial" w:hAnsi="Arial"/>
                <w:b/>
              </w:rPr>
              <w:t>S</w:t>
            </w:r>
          </w:p>
        </w:tc>
        <w:tc>
          <w:tcPr>
            <w:tcW w:w="1380" w:type="dxa"/>
          </w:tcPr>
          <w:p w:rsidR="0000085E" w:rsidRPr="0000085E" w:rsidRDefault="00697C9A" w:rsidP="0000085E">
            <w:pPr>
              <w:jc w:val="center"/>
              <w:rPr>
                <w:rFonts w:ascii="Arial" w:hAnsi="Arial"/>
                <w:b/>
              </w:rPr>
            </w:pPr>
            <w:r w:rsidRPr="0000085E">
              <w:rPr>
                <w:rFonts w:ascii="Arial" w:hAnsi="Arial"/>
                <w:b/>
              </w:rPr>
              <w:t>k</w:t>
            </w:r>
          </w:p>
        </w:tc>
        <w:tc>
          <w:tcPr>
            <w:tcW w:w="1364" w:type="dxa"/>
          </w:tcPr>
          <w:p w:rsidR="0000085E" w:rsidRPr="0000085E" w:rsidRDefault="0000085E" w:rsidP="0000085E">
            <w:pPr>
              <w:jc w:val="center"/>
              <w:rPr>
                <w:rFonts w:ascii="Arial" w:hAnsi="Arial"/>
                <w:b/>
              </w:rPr>
            </w:pPr>
            <w:r w:rsidRPr="0000085E">
              <w:rPr>
                <w:rFonts w:ascii="Arial" w:hAnsi="Arial"/>
                <w:b/>
              </w:rPr>
              <w:t>S</w:t>
            </w:r>
          </w:p>
        </w:tc>
      </w:tr>
      <w:tr w:rsidR="0000085E" w:rsidRPr="0000085E" w:rsidTr="0000085E">
        <w:trPr>
          <w:jc w:val="center"/>
        </w:trPr>
        <w:tc>
          <w:tcPr>
            <w:tcW w:w="1242" w:type="dxa"/>
          </w:tcPr>
          <w:p w:rsidR="0000085E" w:rsidRPr="0000085E" w:rsidRDefault="0000085E" w:rsidP="0000085E">
            <w:pPr>
              <w:jc w:val="center"/>
              <w:rPr>
                <w:rFonts w:ascii="Arial" w:hAnsi="Arial"/>
              </w:rPr>
            </w:pPr>
            <w:r w:rsidRPr="0000085E">
              <w:rPr>
                <w:rFonts w:ascii="Arial" w:hAnsi="Arial"/>
              </w:rPr>
              <w:t>3041,92</w:t>
            </w:r>
          </w:p>
        </w:tc>
        <w:tc>
          <w:tcPr>
            <w:tcW w:w="1314" w:type="dxa"/>
          </w:tcPr>
          <w:p w:rsidR="0000085E" w:rsidRPr="0000085E" w:rsidRDefault="0000085E" w:rsidP="0000085E">
            <w:pPr>
              <w:jc w:val="center"/>
              <w:rPr>
                <w:rFonts w:ascii="Arial" w:hAnsi="Arial"/>
              </w:rPr>
            </w:pPr>
            <w:r w:rsidRPr="0000085E">
              <w:rPr>
                <w:rFonts w:ascii="Arial" w:hAnsi="Arial"/>
              </w:rPr>
              <w:t>4,15</w:t>
            </w:r>
          </w:p>
        </w:tc>
        <w:tc>
          <w:tcPr>
            <w:tcW w:w="1380" w:type="dxa"/>
          </w:tcPr>
          <w:p w:rsidR="0000085E" w:rsidRPr="0000085E" w:rsidRDefault="0000085E" w:rsidP="0000085E">
            <w:pPr>
              <w:jc w:val="center"/>
              <w:rPr>
                <w:rFonts w:ascii="Arial" w:hAnsi="Arial"/>
                <w:b/>
              </w:rPr>
            </w:pPr>
            <w:r w:rsidRPr="0000085E">
              <w:rPr>
                <w:rFonts w:ascii="Arial" w:hAnsi="Arial"/>
              </w:rPr>
              <w:t>3761,14</w:t>
            </w:r>
          </w:p>
        </w:tc>
        <w:tc>
          <w:tcPr>
            <w:tcW w:w="1364" w:type="dxa"/>
          </w:tcPr>
          <w:p w:rsidR="0000085E" w:rsidRPr="0000085E" w:rsidRDefault="0000085E" w:rsidP="0000085E">
            <w:pPr>
              <w:jc w:val="center"/>
              <w:rPr>
                <w:rFonts w:ascii="Arial" w:hAnsi="Arial"/>
                <w:b/>
              </w:rPr>
            </w:pPr>
            <w:r w:rsidRPr="0000085E">
              <w:rPr>
                <w:rFonts w:ascii="Arial" w:hAnsi="Arial"/>
              </w:rPr>
              <w:t>33,55</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TABLA.60. Comparación antes y después de Re-acondicionamiento Dorine 53</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 xml:space="preserve">   </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p w:rsidR="0000085E" w:rsidRPr="00173069" w:rsidRDefault="0000085E" w:rsidP="0000085E">
      <w:pPr>
        <w:spacing w:line="480" w:lineRule="auto"/>
        <w:ind w:left="284"/>
        <w:jc w:val="both"/>
        <w:rPr>
          <w:rFonts w:ascii="Arial" w:hAnsi="Arial"/>
          <w:b/>
          <w:lang w:val="es-ES_tradnl"/>
        </w:rPr>
      </w:pPr>
      <w:r w:rsidRPr="00173069">
        <w:rPr>
          <w:rFonts w:ascii="Arial" w:hAnsi="Arial"/>
          <w:b/>
          <w:lang w:val="es-ES_tradnl"/>
        </w:rPr>
        <w:t>4.2. Índice de Productividad</w:t>
      </w:r>
    </w:p>
    <w:p w:rsidR="0000085E" w:rsidRPr="00173069" w:rsidRDefault="0000085E" w:rsidP="0000085E">
      <w:pPr>
        <w:spacing w:line="480" w:lineRule="auto"/>
        <w:jc w:val="both"/>
        <w:rPr>
          <w:rFonts w:ascii="Arial" w:hAnsi="Arial"/>
          <w:b/>
          <w:lang w:val="es-ES_tradnl"/>
        </w:rPr>
      </w:pPr>
    </w:p>
    <w:p w:rsidR="0000085E" w:rsidRPr="00F374A1" w:rsidRDefault="0000085E" w:rsidP="0000085E">
      <w:pPr>
        <w:spacing w:line="480" w:lineRule="auto"/>
        <w:ind w:left="709"/>
        <w:jc w:val="both"/>
        <w:rPr>
          <w:rFonts w:ascii="Arial" w:hAnsi="Arial" w:cs="Arial"/>
          <w:lang w:val="es-ES"/>
        </w:rPr>
      </w:pPr>
      <w:r w:rsidRPr="00F374A1">
        <w:rPr>
          <w:rFonts w:ascii="Arial" w:hAnsi="Arial" w:cs="Arial"/>
          <w:lang w:val="es-ES"/>
        </w:rPr>
        <w:t>La prueba de índice de productividad es la forma más simple de prueba de entrega. Involucra la medición de la presión de fondo con el cierre del pozo, y, a una condición estabilizada de producción, medición de la presión de fondo fluyente y las tasas de líquidos correspondientes producidos a la superficie.</w:t>
      </w:r>
    </w:p>
    <w:p w:rsidR="0000085E" w:rsidRPr="00F374A1" w:rsidRDefault="0000085E" w:rsidP="0000085E">
      <w:pPr>
        <w:spacing w:line="480" w:lineRule="auto"/>
        <w:jc w:val="both"/>
        <w:rPr>
          <w:rFonts w:ascii="Arial" w:hAnsi="Arial" w:cs="Arial"/>
          <w:lang w:val="es-ES"/>
        </w:rPr>
      </w:pPr>
    </w:p>
    <w:p w:rsidR="0000085E" w:rsidRPr="00F374A1" w:rsidRDefault="0000085E" w:rsidP="0000085E">
      <w:pPr>
        <w:spacing w:line="480" w:lineRule="auto"/>
        <w:ind w:left="709"/>
        <w:jc w:val="both"/>
        <w:rPr>
          <w:rFonts w:ascii="Arial" w:hAnsi="Arial" w:cs="Arial"/>
          <w:lang w:val="es-ES"/>
        </w:rPr>
      </w:pPr>
      <w:r w:rsidRPr="00F374A1">
        <w:rPr>
          <w:rFonts w:ascii="Arial" w:hAnsi="Arial" w:cs="Arial"/>
          <w:lang w:val="es-ES"/>
        </w:rPr>
        <w:t>Se define de la siguiente manera:</w:t>
      </w:r>
    </w:p>
    <w:p w:rsidR="0000085E" w:rsidRPr="00F374A1" w:rsidRDefault="0000085E" w:rsidP="0000085E">
      <w:pPr>
        <w:spacing w:line="480" w:lineRule="auto"/>
        <w:jc w:val="both"/>
        <w:rPr>
          <w:rFonts w:ascii="Arial" w:hAnsi="Arial" w:cs="Arial"/>
          <w:lang w:val="es-ES"/>
        </w:rPr>
      </w:pPr>
    </w:p>
    <w:p w:rsidR="0000085E" w:rsidRPr="00F374A1" w:rsidRDefault="002979E5" w:rsidP="0000085E">
      <w:pPr>
        <w:spacing w:line="480" w:lineRule="auto"/>
        <w:jc w:val="center"/>
        <w:rPr>
          <w:rFonts w:ascii="Arial" w:hAnsi="Arial" w:cs="Arial"/>
          <w:lang w:val="es-ES"/>
        </w:rPr>
      </w:pPr>
      <m:oMathPara>
        <m:oMath>
          <m:r>
            <w:rPr>
              <w:rFonts w:ascii="Cambria Math" w:hAnsi="Cambria Math"/>
              <w:lang w:val="es-ES"/>
            </w:rPr>
            <m:t>IP=J=</m:t>
          </m:r>
          <m:f>
            <m:fPr>
              <m:ctrlPr>
                <w:rPr>
                  <w:rFonts w:ascii="Cambria Math" w:hAnsi="Cambria Math"/>
                  <w:i/>
                  <w:lang w:val="es-ES"/>
                </w:rPr>
              </m:ctrlPr>
            </m:fPr>
            <m:num>
              <m:r>
                <w:rPr>
                  <w:rFonts w:ascii="Cambria Math" w:hAnsi="Cambria Math"/>
                  <w:lang w:val="es-ES"/>
                </w:rPr>
                <m:t>q</m:t>
              </m:r>
            </m:num>
            <m:den>
              <m:r>
                <w:rPr>
                  <w:rFonts w:ascii="Cambria Math" w:hAnsi="Cambria Math"/>
                  <w:lang w:val="es-ES"/>
                </w:rPr>
                <m:t>Pi-Pwf</m:t>
              </m:r>
            </m:den>
          </m:f>
        </m:oMath>
      </m:oMathPara>
    </w:p>
    <w:p w:rsidR="0000085E" w:rsidRPr="00F374A1" w:rsidRDefault="0000085E" w:rsidP="0000085E">
      <w:pPr>
        <w:spacing w:line="480" w:lineRule="auto"/>
        <w:ind w:left="709"/>
        <w:rPr>
          <w:rFonts w:ascii="Arial" w:hAnsi="Arial" w:cs="Arial"/>
          <w:lang w:val="es-ES"/>
        </w:rPr>
      </w:pPr>
      <w:r w:rsidRPr="00F374A1">
        <w:rPr>
          <w:rFonts w:ascii="Arial" w:hAnsi="Arial" w:cs="Arial"/>
          <w:lang w:val="es-ES"/>
        </w:rPr>
        <w:t>q = Liquido total stb/d</w:t>
      </w:r>
    </w:p>
    <w:p w:rsidR="0000085E" w:rsidRPr="00F374A1" w:rsidRDefault="0000085E" w:rsidP="0000085E">
      <w:pPr>
        <w:spacing w:line="480" w:lineRule="auto"/>
        <w:ind w:left="709"/>
        <w:rPr>
          <w:rFonts w:ascii="Arial" w:hAnsi="Arial" w:cs="Arial"/>
          <w:lang w:val="es-ES"/>
        </w:rPr>
      </w:pPr>
      <w:r w:rsidRPr="00F374A1">
        <w:rPr>
          <w:rFonts w:ascii="Arial" w:hAnsi="Arial" w:cs="Arial"/>
          <w:lang w:val="es-ES"/>
        </w:rPr>
        <w:t>Pi = Presión de fondo al cierre, psi</w:t>
      </w:r>
    </w:p>
    <w:p w:rsidR="0000085E" w:rsidRPr="00F374A1" w:rsidRDefault="0000085E" w:rsidP="0000085E">
      <w:pPr>
        <w:spacing w:line="480" w:lineRule="auto"/>
        <w:ind w:left="709"/>
        <w:rPr>
          <w:rFonts w:ascii="Arial" w:hAnsi="Arial" w:cs="Arial"/>
          <w:lang w:val="es-ES"/>
        </w:rPr>
      </w:pPr>
      <w:r w:rsidRPr="00F374A1">
        <w:rPr>
          <w:rFonts w:ascii="Arial" w:hAnsi="Arial" w:cs="Arial"/>
          <w:lang w:val="es-ES"/>
        </w:rPr>
        <w:t>Pwf = Presión de fondo fluyente, psi</w:t>
      </w:r>
    </w:p>
    <w:p w:rsidR="0000085E" w:rsidRPr="00F374A1" w:rsidRDefault="0000085E" w:rsidP="0000085E">
      <w:pPr>
        <w:spacing w:line="480" w:lineRule="auto"/>
        <w:ind w:left="709"/>
        <w:rPr>
          <w:rFonts w:ascii="Arial" w:hAnsi="Arial" w:cs="Arial"/>
          <w:lang w:val="es-ES"/>
        </w:rPr>
      </w:pPr>
      <w:r w:rsidRPr="00F374A1">
        <w:rPr>
          <w:rFonts w:ascii="Arial" w:hAnsi="Arial" w:cs="Arial"/>
          <w:lang w:val="es-ES"/>
        </w:rPr>
        <w:t>Pi – Pwf = Reducción de presión, psi</w:t>
      </w:r>
    </w:p>
    <w:p w:rsidR="0000085E" w:rsidRPr="00F374A1" w:rsidRDefault="0000085E" w:rsidP="0000085E">
      <w:pPr>
        <w:spacing w:line="480" w:lineRule="auto"/>
        <w:jc w:val="both"/>
        <w:rPr>
          <w:rFonts w:ascii="Arial" w:hAnsi="Arial" w:cs="Arial"/>
          <w:lang w:val="es-ES"/>
        </w:rPr>
      </w:pPr>
    </w:p>
    <w:p w:rsidR="0000085E" w:rsidRPr="00173069" w:rsidRDefault="0000085E" w:rsidP="0000085E">
      <w:pPr>
        <w:spacing w:line="480" w:lineRule="auto"/>
        <w:ind w:left="709"/>
        <w:jc w:val="both"/>
        <w:rPr>
          <w:rFonts w:ascii="Arial" w:hAnsi="Arial" w:cs="Arial"/>
          <w:lang w:val="es-ES_tradnl"/>
        </w:rPr>
      </w:pPr>
      <w:r w:rsidRPr="00EA4EB1">
        <w:rPr>
          <w:rFonts w:ascii="Arial" w:hAnsi="Arial" w:cs="Arial"/>
          <w:b/>
          <w:lang w:val="es-ES"/>
        </w:rPr>
        <w:t xml:space="preserve">4.2.1. Análisis Técnico Mediante el Índice de productividad </w:t>
      </w:r>
    </w:p>
    <w:p w:rsidR="0000085E" w:rsidRPr="00173069" w:rsidRDefault="0000085E" w:rsidP="0000085E">
      <w:pPr>
        <w:spacing w:line="480" w:lineRule="auto"/>
        <w:jc w:val="both"/>
        <w:rPr>
          <w:rFonts w:ascii="Arial" w:hAnsi="Arial" w:cs="Arial"/>
          <w:lang w:val="es-ES_tradnl"/>
        </w:rPr>
      </w:pPr>
    </w:p>
    <w:p w:rsidR="0000085E" w:rsidRPr="00173069" w:rsidRDefault="0000085E" w:rsidP="0000085E">
      <w:pPr>
        <w:spacing w:line="480" w:lineRule="auto"/>
        <w:ind w:left="1418"/>
        <w:jc w:val="both"/>
        <w:rPr>
          <w:rFonts w:ascii="Arial" w:hAnsi="Arial" w:cs="Arial"/>
          <w:lang w:val="es-ES_tradnl"/>
        </w:rPr>
      </w:pPr>
      <w:r w:rsidRPr="00173069">
        <w:rPr>
          <w:rFonts w:ascii="Arial" w:hAnsi="Arial" w:cs="Arial"/>
          <w:lang w:val="es-ES_tradnl"/>
        </w:rPr>
        <w:t xml:space="preserve">Para este análisis se escogieron los pozos que durante el año 2007 tuvieron algun trabajo de re-acondicionamiento o en su caso completación inicial utilizando el fluido limpio de completación. </w:t>
      </w:r>
    </w:p>
    <w:p w:rsidR="0000085E" w:rsidRPr="00173069" w:rsidRDefault="0000085E" w:rsidP="0000085E">
      <w:pPr>
        <w:spacing w:line="480" w:lineRule="auto"/>
        <w:jc w:val="both"/>
        <w:rPr>
          <w:rFonts w:ascii="Arial" w:hAnsi="Arial" w:cs="Arial"/>
          <w:lang w:val="es-ES_tradnl"/>
        </w:rPr>
      </w:pPr>
    </w:p>
    <w:p w:rsidR="0000085E" w:rsidRPr="00F374A1" w:rsidRDefault="0000085E" w:rsidP="0000085E">
      <w:pPr>
        <w:spacing w:line="480" w:lineRule="auto"/>
        <w:ind w:left="1418"/>
        <w:jc w:val="both"/>
        <w:rPr>
          <w:rFonts w:ascii="Arial" w:hAnsi="Arial" w:cs="Arial"/>
          <w:b/>
        </w:rPr>
      </w:pPr>
      <w:r w:rsidRPr="00F374A1">
        <w:rPr>
          <w:rFonts w:ascii="Arial" w:hAnsi="Arial" w:cs="Arial"/>
          <w:b/>
        </w:rPr>
        <w:t>4.2.1.1. Completación Inicial</w:t>
      </w:r>
    </w:p>
    <w:p w:rsidR="0000085E" w:rsidRPr="00F374A1" w:rsidRDefault="0000085E" w:rsidP="0000085E">
      <w:pPr>
        <w:spacing w:line="480" w:lineRule="auto"/>
        <w:jc w:val="both"/>
        <w:rPr>
          <w:rFonts w:ascii="Arial" w:hAnsi="Arial" w:cs="Aria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El análisis para los pozos en los que se realizaron operaciones de completación inicial, consiste en comparar los pozos en los que se usaron el fluido limpio con los que no lo usaron. Para asignar los pozos, estos tienen que haber tenido una operación similar, en su mayoria durante el año 2007. Existieron excepciones, donde se tuvo que recurrir a otros años para obtener datos. </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Ademas, los pozos asignados debían producir desde la misma arena y estar cerca del pozo evaluado. </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El pozo Fanny 68 intervenido con el fluido limpio de completación no fue analizado, ni comparado por que nunca se completo su tratamiento con el fluido limpio por escasez de material.</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jc w:val="both"/>
        <w:rPr>
          <w:rFonts w:ascii="Arial" w:hAnsi="Arial" w:cs="Arial"/>
          <w:lang w:val="es-ES_tradnl"/>
        </w:rPr>
      </w:pPr>
    </w:p>
    <w:tbl>
      <w:tblPr>
        <w:tblW w:w="4330" w:type="dxa"/>
        <w:tblInd w:w="60" w:type="dxa"/>
        <w:tblCellMar>
          <w:left w:w="70" w:type="dxa"/>
          <w:right w:w="70" w:type="dxa"/>
        </w:tblCellMar>
        <w:tblLook w:val="0000"/>
      </w:tblPr>
      <w:tblGrid>
        <w:gridCol w:w="1600"/>
        <w:gridCol w:w="2010"/>
        <w:gridCol w:w="821"/>
      </w:tblGrid>
      <w:tr w:rsidR="0000085E" w:rsidRPr="00F374A1">
        <w:trPr>
          <w:trHeight w:val="270"/>
        </w:trPr>
        <w:tc>
          <w:tcPr>
            <w:tcW w:w="16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Pozo Evaluado</w:t>
            </w:r>
          </w:p>
        </w:tc>
        <w:tc>
          <w:tcPr>
            <w:tcW w:w="2010" w:type="dxa"/>
            <w:tcBorders>
              <w:top w:val="single" w:sz="8" w:space="0" w:color="auto"/>
              <w:left w:val="nil"/>
              <w:bottom w:val="single" w:sz="8" w:space="0" w:color="auto"/>
              <w:right w:val="single" w:sz="4"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Pozo Comparativo</w:t>
            </w:r>
          </w:p>
        </w:tc>
        <w:tc>
          <w:tcPr>
            <w:tcW w:w="720" w:type="dxa"/>
            <w:tcBorders>
              <w:top w:val="single" w:sz="8"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Arena</w:t>
            </w:r>
          </w:p>
        </w:tc>
      </w:tr>
      <w:tr w:rsidR="0000085E" w:rsidRPr="00F374A1">
        <w:trPr>
          <w:trHeight w:val="276"/>
        </w:trPr>
        <w:tc>
          <w:tcPr>
            <w:tcW w:w="1600" w:type="dxa"/>
            <w:vMerge w:val="restart"/>
            <w:tcBorders>
              <w:top w:val="nil"/>
              <w:left w:val="single" w:sz="8" w:space="0" w:color="auto"/>
              <w:bottom w:val="single" w:sz="4" w:space="0" w:color="auto"/>
              <w:right w:val="single" w:sz="8" w:space="0" w:color="auto"/>
            </w:tcBorders>
            <w:shd w:val="clear" w:color="auto" w:fill="auto"/>
            <w:noWrap/>
            <w:vAlign w:val="center"/>
          </w:tcPr>
          <w:p w:rsidR="0000085E" w:rsidRPr="00F374A1" w:rsidRDefault="0000085E" w:rsidP="0000085E">
            <w:pPr>
              <w:jc w:val="center"/>
              <w:rPr>
                <w:rFonts w:ascii="Arial" w:hAnsi="Arial" w:cs="Arial"/>
                <w:b/>
                <w:bCs/>
                <w:szCs w:val="20"/>
              </w:rPr>
            </w:pPr>
            <w:r w:rsidRPr="00F374A1">
              <w:rPr>
                <w:rFonts w:ascii="Arial" w:hAnsi="Arial" w:cs="Arial"/>
                <w:b/>
                <w:bCs/>
                <w:szCs w:val="20"/>
              </w:rPr>
              <w:t>Dorine 69</w:t>
            </w:r>
          </w:p>
        </w:tc>
        <w:tc>
          <w:tcPr>
            <w:tcW w:w="2010" w:type="dxa"/>
            <w:vMerge w:val="restart"/>
            <w:tcBorders>
              <w:top w:val="nil"/>
              <w:left w:val="nil"/>
              <w:bottom w:val="single" w:sz="4" w:space="0" w:color="auto"/>
              <w:right w:val="single" w:sz="4" w:space="0" w:color="auto"/>
            </w:tcBorders>
            <w:shd w:val="clear" w:color="auto" w:fill="auto"/>
            <w:noWrap/>
            <w:vAlign w:val="center"/>
          </w:tcPr>
          <w:p w:rsidR="0000085E" w:rsidRPr="00F374A1" w:rsidRDefault="0000085E" w:rsidP="0000085E">
            <w:pPr>
              <w:jc w:val="center"/>
              <w:rPr>
                <w:rFonts w:ascii="Arial" w:hAnsi="Arial" w:cs="Arial"/>
                <w:szCs w:val="20"/>
              </w:rPr>
            </w:pPr>
            <w:r w:rsidRPr="00F374A1">
              <w:rPr>
                <w:rFonts w:ascii="Arial" w:hAnsi="Arial" w:cs="Arial"/>
                <w:szCs w:val="20"/>
              </w:rPr>
              <w:t>Dorine 61</w:t>
            </w:r>
          </w:p>
        </w:tc>
        <w:tc>
          <w:tcPr>
            <w:tcW w:w="720" w:type="dxa"/>
            <w:vMerge w:val="restart"/>
            <w:tcBorders>
              <w:top w:val="nil"/>
              <w:left w:val="single" w:sz="4" w:space="0" w:color="auto"/>
              <w:bottom w:val="single" w:sz="4" w:space="0" w:color="auto"/>
              <w:right w:val="single" w:sz="8" w:space="0" w:color="auto"/>
            </w:tcBorders>
            <w:shd w:val="clear" w:color="auto" w:fill="auto"/>
            <w:noWrap/>
            <w:vAlign w:val="center"/>
          </w:tcPr>
          <w:p w:rsidR="0000085E" w:rsidRPr="00F374A1" w:rsidRDefault="0000085E" w:rsidP="0000085E">
            <w:pPr>
              <w:jc w:val="center"/>
              <w:rPr>
                <w:rFonts w:ascii="Arial" w:hAnsi="Arial" w:cs="Arial"/>
                <w:szCs w:val="20"/>
              </w:rPr>
            </w:pPr>
            <w:r w:rsidRPr="00F374A1">
              <w:rPr>
                <w:rFonts w:ascii="Arial" w:hAnsi="Arial" w:cs="Arial"/>
                <w:szCs w:val="20"/>
              </w:rPr>
              <w:t>M1</w:t>
            </w:r>
          </w:p>
        </w:tc>
      </w:tr>
      <w:tr w:rsidR="0000085E" w:rsidRPr="00F374A1">
        <w:trPr>
          <w:trHeight w:val="276"/>
        </w:trPr>
        <w:tc>
          <w:tcPr>
            <w:tcW w:w="1600" w:type="dxa"/>
            <w:vMerge/>
            <w:tcBorders>
              <w:top w:val="nil"/>
              <w:left w:val="single" w:sz="8" w:space="0" w:color="auto"/>
              <w:bottom w:val="single" w:sz="4" w:space="0" w:color="auto"/>
              <w:right w:val="single" w:sz="8" w:space="0" w:color="auto"/>
            </w:tcBorders>
            <w:vAlign w:val="center"/>
          </w:tcPr>
          <w:p w:rsidR="0000085E" w:rsidRPr="00F374A1" w:rsidRDefault="0000085E" w:rsidP="0000085E">
            <w:pPr>
              <w:rPr>
                <w:rFonts w:ascii="Arial" w:hAnsi="Arial" w:cs="Arial"/>
                <w:b/>
                <w:bCs/>
                <w:szCs w:val="20"/>
              </w:rPr>
            </w:pPr>
          </w:p>
        </w:tc>
        <w:tc>
          <w:tcPr>
            <w:tcW w:w="2010" w:type="dxa"/>
            <w:vMerge/>
            <w:tcBorders>
              <w:top w:val="nil"/>
              <w:left w:val="nil"/>
              <w:bottom w:val="single" w:sz="4" w:space="0" w:color="auto"/>
              <w:right w:val="single" w:sz="4" w:space="0" w:color="auto"/>
            </w:tcBorders>
            <w:vAlign w:val="center"/>
          </w:tcPr>
          <w:p w:rsidR="0000085E" w:rsidRPr="00F374A1" w:rsidRDefault="0000085E" w:rsidP="0000085E">
            <w:pPr>
              <w:rPr>
                <w:rFonts w:ascii="Arial" w:hAnsi="Arial" w:cs="Arial"/>
                <w:szCs w:val="20"/>
              </w:rPr>
            </w:pPr>
          </w:p>
        </w:tc>
        <w:tc>
          <w:tcPr>
            <w:tcW w:w="720" w:type="dxa"/>
            <w:vMerge/>
            <w:tcBorders>
              <w:top w:val="nil"/>
              <w:left w:val="single" w:sz="4" w:space="0" w:color="auto"/>
              <w:bottom w:val="single" w:sz="4" w:space="0" w:color="auto"/>
              <w:right w:val="single" w:sz="8" w:space="0" w:color="auto"/>
            </w:tcBorders>
            <w:vAlign w:val="center"/>
          </w:tcPr>
          <w:p w:rsidR="0000085E" w:rsidRPr="00F374A1" w:rsidRDefault="0000085E" w:rsidP="0000085E">
            <w:pPr>
              <w:rPr>
                <w:rFonts w:ascii="Arial" w:hAnsi="Arial" w:cs="Arial"/>
                <w:szCs w:val="20"/>
              </w:rPr>
            </w:pPr>
          </w:p>
        </w:tc>
      </w:tr>
      <w:tr w:rsidR="0000085E" w:rsidRPr="00F374A1">
        <w:trPr>
          <w:trHeight w:val="276"/>
        </w:trPr>
        <w:tc>
          <w:tcPr>
            <w:tcW w:w="1600" w:type="dxa"/>
            <w:vMerge/>
            <w:tcBorders>
              <w:top w:val="nil"/>
              <w:left w:val="single" w:sz="8" w:space="0" w:color="auto"/>
              <w:bottom w:val="single" w:sz="4" w:space="0" w:color="auto"/>
              <w:right w:val="single" w:sz="8" w:space="0" w:color="auto"/>
            </w:tcBorders>
            <w:vAlign w:val="center"/>
          </w:tcPr>
          <w:p w:rsidR="0000085E" w:rsidRPr="00F374A1" w:rsidRDefault="0000085E" w:rsidP="0000085E">
            <w:pPr>
              <w:rPr>
                <w:rFonts w:ascii="Arial" w:hAnsi="Arial" w:cs="Arial"/>
                <w:b/>
                <w:bCs/>
                <w:szCs w:val="20"/>
              </w:rPr>
            </w:pPr>
          </w:p>
        </w:tc>
        <w:tc>
          <w:tcPr>
            <w:tcW w:w="2010" w:type="dxa"/>
            <w:vMerge/>
            <w:tcBorders>
              <w:top w:val="nil"/>
              <w:left w:val="nil"/>
              <w:bottom w:val="single" w:sz="4" w:space="0" w:color="auto"/>
              <w:right w:val="single" w:sz="4" w:space="0" w:color="auto"/>
            </w:tcBorders>
            <w:vAlign w:val="center"/>
          </w:tcPr>
          <w:p w:rsidR="0000085E" w:rsidRPr="00F374A1" w:rsidRDefault="0000085E" w:rsidP="0000085E">
            <w:pPr>
              <w:rPr>
                <w:rFonts w:ascii="Arial" w:hAnsi="Arial" w:cs="Arial"/>
                <w:szCs w:val="20"/>
              </w:rPr>
            </w:pPr>
          </w:p>
        </w:tc>
        <w:tc>
          <w:tcPr>
            <w:tcW w:w="720" w:type="dxa"/>
            <w:vMerge/>
            <w:tcBorders>
              <w:top w:val="nil"/>
              <w:left w:val="single" w:sz="4" w:space="0" w:color="auto"/>
              <w:bottom w:val="single" w:sz="4" w:space="0" w:color="auto"/>
              <w:right w:val="single" w:sz="8" w:space="0" w:color="auto"/>
            </w:tcBorders>
            <w:vAlign w:val="center"/>
          </w:tcPr>
          <w:p w:rsidR="0000085E" w:rsidRPr="00F374A1" w:rsidRDefault="0000085E" w:rsidP="0000085E">
            <w:pPr>
              <w:rPr>
                <w:rFonts w:ascii="Arial" w:hAnsi="Arial" w:cs="Arial"/>
                <w:szCs w:val="20"/>
              </w:rPr>
            </w:pPr>
          </w:p>
        </w:tc>
      </w:tr>
      <w:tr w:rsidR="0000085E" w:rsidRPr="00F374A1">
        <w:trPr>
          <w:trHeight w:val="255"/>
        </w:trPr>
        <w:tc>
          <w:tcPr>
            <w:tcW w:w="1600" w:type="dxa"/>
            <w:vMerge w:val="restart"/>
            <w:tcBorders>
              <w:top w:val="nil"/>
              <w:left w:val="single" w:sz="8" w:space="0" w:color="auto"/>
              <w:bottom w:val="single" w:sz="4" w:space="0" w:color="auto"/>
              <w:right w:val="single" w:sz="8" w:space="0" w:color="auto"/>
            </w:tcBorders>
            <w:shd w:val="clear" w:color="auto" w:fill="auto"/>
            <w:noWrap/>
            <w:vAlign w:val="center"/>
          </w:tcPr>
          <w:p w:rsidR="0000085E" w:rsidRPr="00F374A1" w:rsidRDefault="0000085E" w:rsidP="0000085E">
            <w:pPr>
              <w:jc w:val="center"/>
              <w:rPr>
                <w:rFonts w:ascii="Arial" w:hAnsi="Arial" w:cs="Arial"/>
                <w:b/>
                <w:bCs/>
                <w:szCs w:val="20"/>
              </w:rPr>
            </w:pPr>
            <w:r w:rsidRPr="00F374A1">
              <w:rPr>
                <w:rFonts w:ascii="Arial" w:hAnsi="Arial" w:cs="Arial"/>
                <w:b/>
                <w:bCs/>
                <w:szCs w:val="20"/>
              </w:rPr>
              <w:t>Fanny 95</w:t>
            </w:r>
          </w:p>
        </w:tc>
        <w:tc>
          <w:tcPr>
            <w:tcW w:w="2010" w:type="dxa"/>
            <w:tcBorders>
              <w:top w:val="nil"/>
              <w:left w:val="nil"/>
              <w:bottom w:val="single" w:sz="4" w:space="0" w:color="auto"/>
              <w:right w:val="single" w:sz="4" w:space="0" w:color="auto"/>
            </w:tcBorders>
            <w:shd w:val="clear" w:color="auto" w:fill="auto"/>
            <w:noWrap/>
            <w:vAlign w:val="bottom"/>
          </w:tcPr>
          <w:p w:rsidR="0000085E" w:rsidRPr="00F374A1" w:rsidRDefault="0000085E" w:rsidP="0000085E">
            <w:pPr>
              <w:jc w:val="center"/>
              <w:rPr>
                <w:rFonts w:ascii="Arial" w:hAnsi="Arial" w:cs="Arial"/>
                <w:szCs w:val="20"/>
              </w:rPr>
            </w:pPr>
            <w:r w:rsidRPr="00F374A1">
              <w:rPr>
                <w:rFonts w:ascii="Arial" w:hAnsi="Arial" w:cs="Arial"/>
                <w:szCs w:val="20"/>
              </w:rPr>
              <w:t>Fanny 45</w:t>
            </w:r>
          </w:p>
        </w:tc>
        <w:tc>
          <w:tcPr>
            <w:tcW w:w="72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szCs w:val="20"/>
              </w:rPr>
            </w:pPr>
            <w:r w:rsidRPr="00F374A1">
              <w:rPr>
                <w:rFonts w:ascii="Arial" w:hAnsi="Arial" w:cs="Arial"/>
                <w:szCs w:val="20"/>
              </w:rPr>
              <w:t>U inf</w:t>
            </w:r>
          </w:p>
        </w:tc>
      </w:tr>
      <w:tr w:rsidR="0000085E" w:rsidRPr="00F374A1">
        <w:trPr>
          <w:trHeight w:val="315"/>
        </w:trPr>
        <w:tc>
          <w:tcPr>
            <w:tcW w:w="1600" w:type="dxa"/>
            <w:vMerge/>
            <w:tcBorders>
              <w:top w:val="nil"/>
              <w:left w:val="single" w:sz="8" w:space="0" w:color="auto"/>
              <w:bottom w:val="single" w:sz="4" w:space="0" w:color="auto"/>
              <w:right w:val="single" w:sz="8" w:space="0" w:color="auto"/>
            </w:tcBorders>
            <w:vAlign w:val="center"/>
          </w:tcPr>
          <w:p w:rsidR="0000085E" w:rsidRPr="00F374A1" w:rsidRDefault="0000085E" w:rsidP="0000085E">
            <w:pPr>
              <w:rPr>
                <w:rFonts w:ascii="Arial" w:hAnsi="Arial" w:cs="Arial"/>
                <w:b/>
                <w:bCs/>
                <w:szCs w:val="20"/>
              </w:rPr>
            </w:pPr>
          </w:p>
        </w:tc>
        <w:tc>
          <w:tcPr>
            <w:tcW w:w="2010" w:type="dxa"/>
            <w:tcBorders>
              <w:top w:val="nil"/>
              <w:left w:val="nil"/>
              <w:bottom w:val="single" w:sz="4" w:space="0" w:color="auto"/>
              <w:right w:val="single" w:sz="4" w:space="0" w:color="auto"/>
            </w:tcBorders>
            <w:shd w:val="clear" w:color="auto" w:fill="auto"/>
            <w:noWrap/>
            <w:vAlign w:val="bottom"/>
          </w:tcPr>
          <w:p w:rsidR="0000085E" w:rsidRPr="00F374A1" w:rsidRDefault="0000085E" w:rsidP="0000085E">
            <w:pPr>
              <w:jc w:val="center"/>
              <w:rPr>
                <w:rFonts w:ascii="Arial" w:hAnsi="Arial" w:cs="Arial"/>
                <w:szCs w:val="20"/>
              </w:rPr>
            </w:pPr>
            <w:r w:rsidRPr="00F374A1">
              <w:rPr>
                <w:rFonts w:ascii="Arial" w:hAnsi="Arial" w:cs="Arial"/>
                <w:szCs w:val="20"/>
              </w:rPr>
              <w:t>Fanny 85</w:t>
            </w:r>
          </w:p>
        </w:tc>
        <w:tc>
          <w:tcPr>
            <w:tcW w:w="72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szCs w:val="20"/>
              </w:rPr>
            </w:pPr>
            <w:r w:rsidRPr="00F374A1">
              <w:rPr>
                <w:rFonts w:ascii="Arial" w:hAnsi="Arial" w:cs="Arial"/>
                <w:szCs w:val="20"/>
              </w:rPr>
              <w:t>U inf</w:t>
            </w:r>
          </w:p>
        </w:tc>
      </w:tr>
      <w:tr w:rsidR="0000085E" w:rsidRPr="00F374A1">
        <w:trPr>
          <w:trHeight w:val="315"/>
        </w:trPr>
        <w:tc>
          <w:tcPr>
            <w:tcW w:w="1600" w:type="dxa"/>
            <w:vMerge/>
            <w:tcBorders>
              <w:top w:val="nil"/>
              <w:left w:val="single" w:sz="8" w:space="0" w:color="auto"/>
              <w:bottom w:val="single" w:sz="4" w:space="0" w:color="auto"/>
              <w:right w:val="single" w:sz="8" w:space="0" w:color="auto"/>
            </w:tcBorders>
            <w:vAlign w:val="center"/>
          </w:tcPr>
          <w:p w:rsidR="0000085E" w:rsidRPr="00F374A1" w:rsidRDefault="0000085E" w:rsidP="0000085E">
            <w:pPr>
              <w:rPr>
                <w:rFonts w:ascii="Arial" w:hAnsi="Arial" w:cs="Arial"/>
                <w:b/>
                <w:bCs/>
                <w:szCs w:val="20"/>
              </w:rPr>
            </w:pPr>
          </w:p>
        </w:tc>
        <w:tc>
          <w:tcPr>
            <w:tcW w:w="2010" w:type="dxa"/>
            <w:tcBorders>
              <w:top w:val="nil"/>
              <w:left w:val="nil"/>
              <w:bottom w:val="single" w:sz="4" w:space="0" w:color="auto"/>
              <w:right w:val="single" w:sz="4" w:space="0" w:color="auto"/>
            </w:tcBorders>
            <w:shd w:val="clear" w:color="auto" w:fill="auto"/>
            <w:noWrap/>
            <w:vAlign w:val="bottom"/>
          </w:tcPr>
          <w:p w:rsidR="0000085E" w:rsidRPr="00F374A1" w:rsidRDefault="0000085E" w:rsidP="0000085E">
            <w:pPr>
              <w:jc w:val="center"/>
              <w:rPr>
                <w:rFonts w:ascii="Arial" w:hAnsi="Arial" w:cs="Arial"/>
                <w:szCs w:val="20"/>
              </w:rPr>
            </w:pPr>
            <w:r w:rsidRPr="00F374A1">
              <w:rPr>
                <w:rFonts w:ascii="Arial" w:hAnsi="Arial" w:cs="Arial"/>
                <w:szCs w:val="20"/>
              </w:rPr>
              <w:t>Fanny 96</w:t>
            </w:r>
          </w:p>
        </w:tc>
        <w:tc>
          <w:tcPr>
            <w:tcW w:w="72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szCs w:val="20"/>
              </w:rPr>
            </w:pPr>
            <w:r w:rsidRPr="00F374A1">
              <w:rPr>
                <w:rFonts w:ascii="Arial" w:hAnsi="Arial" w:cs="Arial"/>
                <w:szCs w:val="20"/>
              </w:rPr>
              <w:t>U inf</w:t>
            </w:r>
          </w:p>
        </w:tc>
      </w:tr>
      <w:tr w:rsidR="0000085E" w:rsidRPr="00F374A1">
        <w:trPr>
          <w:trHeight w:val="276"/>
        </w:trPr>
        <w:tc>
          <w:tcPr>
            <w:tcW w:w="1600" w:type="dxa"/>
            <w:vMerge w:val="restart"/>
            <w:tcBorders>
              <w:top w:val="nil"/>
              <w:left w:val="single" w:sz="8" w:space="0" w:color="auto"/>
              <w:bottom w:val="single" w:sz="8" w:space="0" w:color="000000"/>
              <w:right w:val="single" w:sz="8" w:space="0" w:color="auto"/>
            </w:tcBorders>
            <w:shd w:val="clear" w:color="auto" w:fill="auto"/>
            <w:noWrap/>
            <w:vAlign w:val="center"/>
          </w:tcPr>
          <w:p w:rsidR="0000085E" w:rsidRPr="00F374A1" w:rsidRDefault="0000085E" w:rsidP="0000085E">
            <w:pPr>
              <w:jc w:val="center"/>
              <w:rPr>
                <w:rFonts w:ascii="Arial" w:hAnsi="Arial" w:cs="Arial"/>
                <w:b/>
                <w:bCs/>
                <w:szCs w:val="20"/>
              </w:rPr>
            </w:pPr>
            <w:r w:rsidRPr="00F374A1">
              <w:rPr>
                <w:rFonts w:ascii="Arial" w:hAnsi="Arial" w:cs="Arial"/>
                <w:b/>
                <w:bCs/>
                <w:szCs w:val="20"/>
              </w:rPr>
              <w:t>Fanny 97</w:t>
            </w:r>
          </w:p>
        </w:tc>
        <w:tc>
          <w:tcPr>
            <w:tcW w:w="2010" w:type="dxa"/>
            <w:vMerge w:val="restart"/>
            <w:tcBorders>
              <w:top w:val="nil"/>
              <w:left w:val="nil"/>
              <w:bottom w:val="single" w:sz="8" w:space="0" w:color="000000"/>
              <w:right w:val="single" w:sz="4" w:space="0" w:color="auto"/>
            </w:tcBorders>
            <w:shd w:val="clear" w:color="auto" w:fill="auto"/>
            <w:noWrap/>
            <w:vAlign w:val="center"/>
          </w:tcPr>
          <w:p w:rsidR="0000085E" w:rsidRPr="00F374A1" w:rsidRDefault="0000085E" w:rsidP="0000085E">
            <w:pPr>
              <w:jc w:val="center"/>
              <w:rPr>
                <w:rFonts w:ascii="Arial" w:hAnsi="Arial" w:cs="Arial"/>
                <w:szCs w:val="20"/>
              </w:rPr>
            </w:pPr>
            <w:r w:rsidRPr="00F374A1">
              <w:rPr>
                <w:rFonts w:ascii="Arial" w:hAnsi="Arial" w:cs="Arial"/>
                <w:szCs w:val="20"/>
              </w:rPr>
              <w:t>Fanny 102</w:t>
            </w:r>
          </w:p>
        </w:tc>
        <w:tc>
          <w:tcPr>
            <w:tcW w:w="720" w:type="dxa"/>
            <w:vMerge w:val="restart"/>
            <w:tcBorders>
              <w:top w:val="nil"/>
              <w:left w:val="single" w:sz="4" w:space="0" w:color="auto"/>
              <w:bottom w:val="single" w:sz="8" w:space="0" w:color="000000"/>
              <w:right w:val="single" w:sz="8" w:space="0" w:color="auto"/>
            </w:tcBorders>
            <w:shd w:val="clear" w:color="auto" w:fill="auto"/>
            <w:noWrap/>
            <w:vAlign w:val="center"/>
          </w:tcPr>
          <w:p w:rsidR="0000085E" w:rsidRPr="00F374A1" w:rsidRDefault="0000085E" w:rsidP="0000085E">
            <w:pPr>
              <w:jc w:val="center"/>
              <w:rPr>
                <w:rFonts w:ascii="Arial" w:hAnsi="Arial" w:cs="Arial"/>
                <w:szCs w:val="20"/>
              </w:rPr>
            </w:pPr>
            <w:r w:rsidRPr="00F374A1">
              <w:rPr>
                <w:rFonts w:ascii="Arial" w:hAnsi="Arial" w:cs="Arial"/>
                <w:szCs w:val="20"/>
              </w:rPr>
              <w:t>U inf</w:t>
            </w:r>
          </w:p>
        </w:tc>
      </w:tr>
      <w:tr w:rsidR="0000085E" w:rsidRPr="00F374A1">
        <w:trPr>
          <w:trHeight w:val="276"/>
        </w:trPr>
        <w:tc>
          <w:tcPr>
            <w:tcW w:w="1600" w:type="dxa"/>
            <w:vMerge/>
            <w:tcBorders>
              <w:top w:val="nil"/>
              <w:left w:val="single" w:sz="8" w:space="0" w:color="auto"/>
              <w:bottom w:val="single" w:sz="8" w:space="0" w:color="000000"/>
              <w:right w:val="single" w:sz="8" w:space="0" w:color="auto"/>
            </w:tcBorders>
            <w:vAlign w:val="center"/>
          </w:tcPr>
          <w:p w:rsidR="0000085E" w:rsidRPr="00F374A1" w:rsidRDefault="0000085E" w:rsidP="0000085E">
            <w:pPr>
              <w:rPr>
                <w:rFonts w:ascii="Arial" w:hAnsi="Arial" w:cs="Arial"/>
                <w:b/>
                <w:bCs/>
                <w:szCs w:val="20"/>
              </w:rPr>
            </w:pPr>
          </w:p>
        </w:tc>
        <w:tc>
          <w:tcPr>
            <w:tcW w:w="2010" w:type="dxa"/>
            <w:vMerge/>
            <w:tcBorders>
              <w:top w:val="nil"/>
              <w:left w:val="nil"/>
              <w:bottom w:val="single" w:sz="8" w:space="0" w:color="000000"/>
              <w:right w:val="single" w:sz="4" w:space="0" w:color="auto"/>
            </w:tcBorders>
            <w:vAlign w:val="center"/>
          </w:tcPr>
          <w:p w:rsidR="0000085E" w:rsidRPr="00F374A1" w:rsidRDefault="0000085E" w:rsidP="0000085E">
            <w:pPr>
              <w:rPr>
                <w:rFonts w:ascii="Arial" w:hAnsi="Arial" w:cs="Arial"/>
                <w:szCs w:val="20"/>
              </w:rPr>
            </w:pPr>
          </w:p>
        </w:tc>
        <w:tc>
          <w:tcPr>
            <w:tcW w:w="720" w:type="dxa"/>
            <w:vMerge/>
            <w:tcBorders>
              <w:top w:val="nil"/>
              <w:left w:val="single" w:sz="4" w:space="0" w:color="auto"/>
              <w:bottom w:val="single" w:sz="8" w:space="0" w:color="000000"/>
              <w:right w:val="single" w:sz="8" w:space="0" w:color="auto"/>
            </w:tcBorders>
            <w:vAlign w:val="center"/>
          </w:tcPr>
          <w:p w:rsidR="0000085E" w:rsidRPr="00F374A1" w:rsidRDefault="0000085E" w:rsidP="0000085E">
            <w:pPr>
              <w:rPr>
                <w:rFonts w:ascii="Arial" w:hAnsi="Arial" w:cs="Arial"/>
                <w:szCs w:val="20"/>
              </w:rPr>
            </w:pPr>
          </w:p>
        </w:tc>
      </w:tr>
      <w:tr w:rsidR="0000085E" w:rsidRPr="00F374A1">
        <w:trPr>
          <w:trHeight w:val="276"/>
        </w:trPr>
        <w:tc>
          <w:tcPr>
            <w:tcW w:w="1600" w:type="dxa"/>
            <w:vMerge/>
            <w:tcBorders>
              <w:top w:val="nil"/>
              <w:left w:val="single" w:sz="8" w:space="0" w:color="auto"/>
              <w:bottom w:val="single" w:sz="8" w:space="0" w:color="000000"/>
              <w:right w:val="single" w:sz="8" w:space="0" w:color="auto"/>
            </w:tcBorders>
            <w:vAlign w:val="center"/>
          </w:tcPr>
          <w:p w:rsidR="0000085E" w:rsidRPr="00F374A1" w:rsidRDefault="0000085E" w:rsidP="0000085E">
            <w:pPr>
              <w:rPr>
                <w:rFonts w:ascii="Arial" w:hAnsi="Arial" w:cs="Arial"/>
                <w:b/>
                <w:bCs/>
                <w:szCs w:val="20"/>
              </w:rPr>
            </w:pPr>
          </w:p>
        </w:tc>
        <w:tc>
          <w:tcPr>
            <w:tcW w:w="2010" w:type="dxa"/>
            <w:vMerge/>
            <w:tcBorders>
              <w:top w:val="nil"/>
              <w:left w:val="nil"/>
              <w:bottom w:val="single" w:sz="8" w:space="0" w:color="000000"/>
              <w:right w:val="single" w:sz="4" w:space="0" w:color="auto"/>
            </w:tcBorders>
            <w:vAlign w:val="center"/>
          </w:tcPr>
          <w:p w:rsidR="0000085E" w:rsidRPr="00F374A1" w:rsidRDefault="0000085E" w:rsidP="0000085E">
            <w:pPr>
              <w:rPr>
                <w:rFonts w:ascii="Arial" w:hAnsi="Arial" w:cs="Arial"/>
                <w:szCs w:val="20"/>
              </w:rPr>
            </w:pPr>
          </w:p>
        </w:tc>
        <w:tc>
          <w:tcPr>
            <w:tcW w:w="720" w:type="dxa"/>
            <w:vMerge/>
            <w:tcBorders>
              <w:top w:val="nil"/>
              <w:left w:val="single" w:sz="4" w:space="0" w:color="auto"/>
              <w:bottom w:val="single" w:sz="8" w:space="0" w:color="000000"/>
              <w:right w:val="single" w:sz="8" w:space="0" w:color="auto"/>
            </w:tcBorders>
            <w:vAlign w:val="center"/>
          </w:tcPr>
          <w:p w:rsidR="0000085E" w:rsidRPr="00F374A1" w:rsidRDefault="0000085E" w:rsidP="0000085E">
            <w:pPr>
              <w:rPr>
                <w:rFonts w:ascii="Arial" w:hAnsi="Arial" w:cs="Arial"/>
                <w:szCs w:val="20"/>
              </w:rPr>
            </w:pPr>
          </w:p>
        </w:tc>
      </w:tr>
    </w:tbl>
    <w:p w:rsidR="0000085E" w:rsidRPr="00173069" w:rsidRDefault="0000085E" w:rsidP="0000085E">
      <w:pPr>
        <w:jc w:val="both"/>
        <w:rPr>
          <w:rFonts w:ascii="Arial" w:hAnsi="Arial" w:cs="Arial"/>
          <w:b/>
          <w:sz w:val="16"/>
          <w:lang w:val="es-ES_tradnl"/>
        </w:rPr>
      </w:pPr>
      <w:r w:rsidRPr="00173069">
        <w:rPr>
          <w:rFonts w:ascii="Arial" w:hAnsi="Arial" w:cs="Arial"/>
          <w:b/>
          <w:sz w:val="16"/>
          <w:lang w:val="es-ES_tradnl"/>
        </w:rPr>
        <w:t xml:space="preserve">TABLA.61. Pozos evaluados junto a los pozos con los </w:t>
      </w:r>
    </w:p>
    <w:p w:rsidR="0000085E" w:rsidRPr="00173069" w:rsidRDefault="0000085E" w:rsidP="0000085E">
      <w:pPr>
        <w:jc w:val="both"/>
        <w:rPr>
          <w:rFonts w:ascii="Arial" w:hAnsi="Arial" w:cs="Arial"/>
          <w:b/>
          <w:sz w:val="16"/>
          <w:lang w:val="es-ES_tradnl"/>
        </w:rPr>
      </w:pPr>
      <w:r w:rsidRPr="00173069">
        <w:rPr>
          <w:rFonts w:ascii="Arial" w:hAnsi="Arial" w:cs="Arial"/>
          <w:b/>
          <w:sz w:val="16"/>
          <w:lang w:val="es-ES_tradnl"/>
        </w:rPr>
        <w:t>que se los comparó y arena que pertenecen.</w:t>
      </w:r>
    </w:p>
    <w:p w:rsidR="0000085E" w:rsidRPr="00173069" w:rsidRDefault="0000085E" w:rsidP="0000085E">
      <w:pPr>
        <w:jc w:val="both"/>
        <w:rPr>
          <w:rFonts w:ascii="Arial" w:hAnsi="Arial" w:cs="Arial"/>
          <w:b/>
          <w:sz w:val="16"/>
          <w:lang w:val="es-ES_tradnl"/>
        </w:rPr>
      </w:pPr>
      <w:r w:rsidRPr="00173069">
        <w:rPr>
          <w:rFonts w:ascii="Arial" w:hAnsi="Arial" w:cs="Arial"/>
          <w:b/>
          <w:sz w:val="16"/>
          <w:lang w:val="es-ES_tradnl"/>
        </w:rPr>
        <w:t>*Tabulado por Gerhard Condit</w:t>
      </w:r>
    </w:p>
    <w:p w:rsidR="0000085E" w:rsidRPr="00173069" w:rsidRDefault="0000085E" w:rsidP="0000085E">
      <w:pPr>
        <w:jc w:val="both"/>
        <w:rPr>
          <w:rFonts w:ascii="Arial" w:hAnsi="Arial" w:cs="Arial"/>
          <w:b/>
          <w:sz w:val="16"/>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Los valores de Indice de Productividad se los tomo de los datos de la pruebas de build up realizadas después de la completación inicial. </w:t>
      </w:r>
    </w:p>
    <w:p w:rsidR="0000085E" w:rsidRPr="00173069" w:rsidRDefault="0000085E" w:rsidP="0000085E">
      <w:pPr>
        <w:jc w:val="both"/>
        <w:rPr>
          <w:rFonts w:ascii="Arial" w:hAnsi="Arial" w:cs="Arial"/>
          <w:lang w:val="es-ES_tradnl"/>
        </w:rPr>
      </w:pPr>
    </w:p>
    <w:p w:rsidR="0000085E" w:rsidRPr="00F374A1" w:rsidRDefault="0000085E" w:rsidP="0000085E">
      <w:pPr>
        <w:jc w:val="both"/>
        <w:rPr>
          <w:rFonts w:ascii="Arial" w:hAnsi="Arial" w:cs="Arial"/>
          <w:b/>
        </w:rPr>
      </w:pPr>
      <w:r w:rsidRPr="00F374A1">
        <w:rPr>
          <w:rFonts w:ascii="Arial" w:hAnsi="Arial" w:cs="Arial"/>
          <w:b/>
        </w:rPr>
        <w:t>ARENA M1 Y U INFERIOR</w:t>
      </w:r>
    </w:p>
    <w:p w:rsidR="0000085E" w:rsidRPr="00F374A1" w:rsidRDefault="0000085E" w:rsidP="0000085E">
      <w:pPr>
        <w:jc w:val="both"/>
        <w:rPr>
          <w:rFonts w:ascii="Arial" w:hAnsi="Arial" w:cs="Arial"/>
        </w:rPr>
      </w:pPr>
    </w:p>
    <w:tbl>
      <w:tblPr>
        <w:tblW w:w="1920" w:type="dxa"/>
        <w:tblInd w:w="60" w:type="dxa"/>
        <w:tblCellMar>
          <w:left w:w="70" w:type="dxa"/>
          <w:right w:w="70" w:type="dxa"/>
        </w:tblCellMar>
        <w:tblLook w:val="0000"/>
      </w:tblPr>
      <w:tblGrid>
        <w:gridCol w:w="960"/>
        <w:gridCol w:w="960"/>
      </w:tblGrid>
      <w:tr w:rsidR="0000085E" w:rsidRPr="00F374A1">
        <w:trPr>
          <w:trHeight w:val="27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 xml:space="preserve">Pozo </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IP</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i/>
                <w:iCs/>
                <w:szCs w:val="20"/>
              </w:rPr>
            </w:pPr>
            <w:r w:rsidRPr="00F374A1">
              <w:rPr>
                <w:rFonts w:ascii="Arial" w:hAnsi="Arial" w:cs="Arial"/>
                <w:b/>
                <w:bCs/>
                <w:i/>
                <w:iCs/>
                <w:szCs w:val="20"/>
              </w:rPr>
              <w:t xml:space="preserve">D69 </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i/>
                <w:iCs/>
                <w:szCs w:val="20"/>
              </w:rPr>
            </w:pPr>
            <w:r w:rsidRPr="00F374A1">
              <w:rPr>
                <w:rFonts w:ascii="Arial" w:hAnsi="Arial" w:cs="Arial"/>
                <w:i/>
                <w:iCs/>
                <w:szCs w:val="20"/>
              </w:rPr>
              <w:t>5,75</w:t>
            </w:r>
          </w:p>
        </w:tc>
      </w:tr>
      <w:tr w:rsidR="0000085E" w:rsidRPr="00F374A1">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D61</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1,2</w:t>
            </w:r>
          </w:p>
        </w:tc>
      </w:tr>
      <w:tr w:rsidR="0000085E" w:rsidRPr="00F374A1">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i/>
                <w:iCs/>
                <w:szCs w:val="20"/>
              </w:rPr>
            </w:pPr>
            <w:r w:rsidRPr="00F374A1">
              <w:rPr>
                <w:rFonts w:ascii="Arial" w:hAnsi="Arial" w:cs="Arial"/>
                <w:b/>
                <w:bCs/>
                <w:i/>
                <w:iCs/>
                <w:szCs w:val="20"/>
              </w:rPr>
              <w:t xml:space="preserve">F95 </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i/>
                <w:iCs/>
                <w:szCs w:val="20"/>
              </w:rPr>
            </w:pPr>
            <w:r w:rsidRPr="00F374A1">
              <w:rPr>
                <w:rFonts w:ascii="Arial" w:hAnsi="Arial" w:cs="Arial"/>
                <w:i/>
                <w:iCs/>
                <w:szCs w:val="20"/>
              </w:rPr>
              <w:t>0,57</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F45</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0,3</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F85</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i/>
                <w:iCs/>
                <w:szCs w:val="20"/>
              </w:rPr>
            </w:pPr>
            <w:r w:rsidRPr="00F374A1">
              <w:rPr>
                <w:rFonts w:ascii="Arial" w:hAnsi="Arial" w:cs="Arial"/>
                <w:b/>
                <w:bCs/>
                <w:i/>
                <w:iCs/>
                <w:szCs w:val="20"/>
              </w:rPr>
              <w:t xml:space="preserve">F97 </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i/>
                <w:iCs/>
                <w:szCs w:val="20"/>
              </w:rPr>
            </w:pPr>
            <w:r w:rsidRPr="00F374A1">
              <w:rPr>
                <w:rFonts w:ascii="Arial" w:hAnsi="Arial" w:cs="Arial"/>
                <w:i/>
                <w:iCs/>
                <w:szCs w:val="20"/>
              </w:rPr>
              <w:t>0,63</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F102</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0,3</w:t>
            </w:r>
          </w:p>
        </w:tc>
      </w:tr>
      <w:tr w:rsidR="0000085E" w:rsidRPr="00F374A1">
        <w:trPr>
          <w:trHeight w:val="270"/>
        </w:trPr>
        <w:tc>
          <w:tcPr>
            <w:tcW w:w="960"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F96 CP</w:t>
            </w:r>
          </w:p>
        </w:tc>
        <w:tc>
          <w:tcPr>
            <w:tcW w:w="960" w:type="dxa"/>
            <w:tcBorders>
              <w:top w:val="nil"/>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1,14</w:t>
            </w:r>
          </w:p>
        </w:tc>
      </w:tr>
    </w:tbl>
    <w:p w:rsidR="0000085E" w:rsidRPr="00F374A1" w:rsidRDefault="0000085E" w:rsidP="0000085E">
      <w:pPr>
        <w:jc w:val="both"/>
        <w:rPr>
          <w:rFonts w:ascii="Arial" w:hAnsi="Arial" w:cs="Arial"/>
          <w:b/>
          <w:sz w:val="16"/>
        </w:rPr>
      </w:pPr>
      <w:r w:rsidRPr="00F374A1">
        <w:rPr>
          <w:rFonts w:ascii="Arial" w:hAnsi="Arial" w:cs="Arial"/>
          <w:b/>
          <w:sz w:val="16"/>
        </w:rPr>
        <w:t xml:space="preserve">TABLA.62. Indice de productividad </w:t>
      </w:r>
    </w:p>
    <w:p w:rsidR="0000085E" w:rsidRPr="00173069" w:rsidRDefault="0000085E" w:rsidP="0000085E">
      <w:pPr>
        <w:jc w:val="both"/>
        <w:rPr>
          <w:rFonts w:ascii="Arial" w:hAnsi="Arial" w:cs="Arial"/>
          <w:b/>
          <w:sz w:val="16"/>
          <w:lang w:val="es-ES_tradnl"/>
        </w:rPr>
      </w:pPr>
      <w:r w:rsidRPr="00173069">
        <w:rPr>
          <w:rFonts w:ascii="Arial" w:hAnsi="Arial" w:cs="Arial"/>
          <w:b/>
          <w:sz w:val="16"/>
          <w:lang w:val="es-ES_tradnl"/>
        </w:rPr>
        <w:t>de los pozos en M1 y U inf.</w:t>
      </w:r>
    </w:p>
    <w:p w:rsidR="0000085E" w:rsidRPr="00F374A1" w:rsidRDefault="0000085E" w:rsidP="0000085E">
      <w:pPr>
        <w:jc w:val="both"/>
        <w:rPr>
          <w:rFonts w:ascii="Arial" w:hAnsi="Arial" w:cs="Arial"/>
          <w:b/>
          <w:sz w:val="16"/>
        </w:rPr>
      </w:pPr>
      <w:r w:rsidRPr="00F374A1">
        <w:rPr>
          <w:rFonts w:ascii="Arial" w:hAnsi="Arial" w:cs="Arial"/>
          <w:b/>
          <w:sz w:val="16"/>
        </w:rPr>
        <w:t>(Completación Inicial)</w:t>
      </w:r>
    </w:p>
    <w:p w:rsidR="0000085E" w:rsidRPr="00EA4EB1" w:rsidRDefault="0000085E" w:rsidP="0000085E">
      <w:pPr>
        <w:jc w:val="both"/>
        <w:rPr>
          <w:rFonts w:ascii="Arial" w:hAnsi="Arial" w:cs="Arial"/>
          <w:b/>
          <w:sz w:val="16"/>
        </w:rPr>
      </w:pPr>
    </w:p>
    <w:p w:rsidR="0000085E" w:rsidRPr="00F374A1" w:rsidRDefault="002979E5" w:rsidP="0000085E">
      <w:pPr>
        <w:jc w:val="center"/>
        <w:rPr>
          <w:rFonts w:ascii="Arial" w:hAnsi="Arial" w:cs="Arial"/>
        </w:rPr>
      </w:pPr>
      <w:r>
        <w:rPr>
          <w:rFonts w:ascii="Arial" w:hAnsi="Arial" w:cs="Arial"/>
          <w:noProof/>
          <w:lang w:val="es-ES" w:eastAsia="es-ES"/>
        </w:rPr>
        <w:drawing>
          <wp:inline distT="0" distB="0" distL="0" distR="0">
            <wp:extent cx="4572762" cy="2746629"/>
            <wp:effectExtent l="12192" t="6096" r="6096" b="0"/>
            <wp:docPr id="25"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85E" w:rsidRPr="00173069" w:rsidRDefault="00E821EE" w:rsidP="0000085E">
      <w:pPr>
        <w:jc w:val="center"/>
        <w:rPr>
          <w:rFonts w:ascii="Arial" w:hAnsi="Arial"/>
          <w:b/>
          <w:sz w:val="16"/>
          <w:lang w:val="es-ES_tradnl"/>
        </w:rPr>
      </w:pPr>
      <w:r>
        <w:rPr>
          <w:rFonts w:ascii="Arial" w:hAnsi="Arial"/>
          <w:b/>
          <w:sz w:val="16"/>
          <w:lang w:val="es-ES_tradnl"/>
        </w:rPr>
        <w:t>FIG 4.1</w:t>
      </w:r>
      <w:r w:rsidR="0000085E" w:rsidRPr="00173069">
        <w:rPr>
          <w:rFonts w:ascii="Arial" w:hAnsi="Arial"/>
          <w:b/>
          <w:sz w:val="16"/>
          <w:lang w:val="es-ES_tradnl"/>
        </w:rPr>
        <w:t>. IP de los pozos en las arenas M1 y U inferior (Completación Inicial)</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rPr>
          <w:rFonts w:ascii="Arial" w:hAnsi="Arial"/>
          <w:b/>
          <w:sz w:val="16"/>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El promedio de indice de productividad de los pozos no intervenidos con el fluido limpio de las arenas M1 y U inferior es 0.79 stb/d/psi.</w:t>
      </w:r>
    </w:p>
    <w:p w:rsidR="0000085E" w:rsidRPr="00173069" w:rsidRDefault="0000085E" w:rsidP="0000085E">
      <w:pPr>
        <w:spacing w:line="480" w:lineRule="auto"/>
        <w:ind w:left="2268"/>
        <w:rPr>
          <w:rFonts w:ascii="Arial" w:hAnsi="Arial" w:cs="Arial"/>
          <w:lang w:val="es-ES_tradnl"/>
        </w:rPr>
      </w:pPr>
    </w:p>
    <w:p w:rsidR="0000085E" w:rsidRPr="00173069" w:rsidRDefault="0000085E" w:rsidP="0000085E">
      <w:pPr>
        <w:spacing w:line="480" w:lineRule="auto"/>
        <w:ind w:left="2268"/>
        <w:jc w:val="both"/>
        <w:rPr>
          <w:rFonts w:ascii="Arial" w:hAnsi="Arial"/>
          <w:lang w:val="es-ES_tradnl"/>
        </w:rPr>
      </w:pPr>
      <w:r w:rsidRPr="00173069">
        <w:rPr>
          <w:rFonts w:ascii="Arial" w:hAnsi="Arial"/>
          <w:lang w:val="es-ES_tradnl"/>
        </w:rPr>
        <w:t xml:space="preserve">Para </w:t>
      </w:r>
      <w:r w:rsidR="00E821EE">
        <w:rPr>
          <w:rFonts w:ascii="Arial" w:hAnsi="Arial"/>
          <w:lang w:val="es-ES_tradnl"/>
        </w:rPr>
        <w:t>mayor visualización ir a FIG 5 en anexos</w:t>
      </w:r>
      <w:r w:rsidRPr="00173069">
        <w:rPr>
          <w:rFonts w:ascii="Arial" w:hAnsi="Arial"/>
          <w:lang w:val="es-ES_tradnl"/>
        </w:rPr>
        <w:t>. 4 de los 8 pozos analizados de las arenas M1 y U inferior tienen un índice de productividad mayor al promedio de los 8 pozos de 0.79.</w:t>
      </w:r>
    </w:p>
    <w:p w:rsidR="0000085E" w:rsidRPr="00173069" w:rsidRDefault="0000085E" w:rsidP="0000085E">
      <w:pPr>
        <w:spacing w:line="480" w:lineRule="auto"/>
        <w:ind w:left="2268"/>
        <w:rPr>
          <w:rFonts w:ascii="Arial" w:hAnsi="Arial"/>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Solo 4 pozos tiene su indice de productividad mayor al promedio estos son:</w:t>
      </w:r>
    </w:p>
    <w:p w:rsidR="0000085E" w:rsidRPr="00173069" w:rsidRDefault="0000085E" w:rsidP="0000085E">
      <w:pPr>
        <w:spacing w:line="480" w:lineRule="auto"/>
        <w:ind w:left="2268"/>
        <w:rPr>
          <w:rFonts w:ascii="Arial" w:hAnsi="Arial" w:cs="Arial"/>
          <w:lang w:val="es-ES_tradnl"/>
        </w:rPr>
      </w:pP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Dorine 69 (M1), IP = 5.75 stb/d/psi.</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Dorine 61 (M1), IP = 1,2 stb/d/psi.</w:t>
      </w:r>
    </w:p>
    <w:p w:rsidR="0000085E" w:rsidRPr="00173069" w:rsidRDefault="0000085E" w:rsidP="0000085E">
      <w:pPr>
        <w:numPr>
          <w:ilvl w:val="0"/>
          <w:numId w:val="37"/>
        </w:numPr>
        <w:spacing w:line="480" w:lineRule="auto"/>
        <w:ind w:left="2835"/>
        <w:rPr>
          <w:rFonts w:ascii="Arial" w:hAnsi="Arial" w:cs="Arial"/>
          <w:lang w:val="es-ES_tradnl"/>
        </w:rPr>
      </w:pPr>
      <w:r w:rsidRPr="00173069">
        <w:rPr>
          <w:rFonts w:ascii="Arial" w:hAnsi="Arial" w:cs="Arial"/>
          <w:lang w:val="es-ES_tradnl"/>
        </w:rPr>
        <w:t>Fanny 85 (U inf), IP = 1 stb/d/psi.</w:t>
      </w:r>
    </w:p>
    <w:p w:rsidR="0000085E" w:rsidRPr="00173069" w:rsidRDefault="0000085E" w:rsidP="0000085E">
      <w:pPr>
        <w:numPr>
          <w:ilvl w:val="0"/>
          <w:numId w:val="37"/>
        </w:numPr>
        <w:spacing w:line="480" w:lineRule="auto"/>
        <w:ind w:left="2835"/>
        <w:rPr>
          <w:rFonts w:ascii="Arial" w:hAnsi="Arial" w:cs="Arial"/>
          <w:lang w:val="es-ES_tradnl"/>
        </w:rPr>
      </w:pPr>
      <w:r w:rsidRPr="00173069">
        <w:rPr>
          <w:rFonts w:ascii="Arial" w:hAnsi="Arial" w:cs="Arial"/>
          <w:lang w:val="es-ES_tradnl"/>
        </w:rPr>
        <w:t>Fanny 96 (U inf), IP = 1.14 stb/d/psi.</w:t>
      </w:r>
    </w:p>
    <w:p w:rsidR="0000085E" w:rsidRPr="00173069" w:rsidRDefault="0000085E" w:rsidP="0000085E">
      <w:pPr>
        <w:spacing w:line="480" w:lineRule="auto"/>
        <w:rPr>
          <w:rFonts w:ascii="Arial" w:hAnsi="Arial" w:cs="Arial"/>
          <w:lang w:val="es-ES_tradnl"/>
        </w:rPr>
      </w:pPr>
    </w:p>
    <w:p w:rsidR="0000085E" w:rsidRPr="00173069" w:rsidRDefault="00E821EE" w:rsidP="0000085E">
      <w:pPr>
        <w:spacing w:line="480" w:lineRule="auto"/>
        <w:ind w:left="2268"/>
        <w:jc w:val="both"/>
        <w:rPr>
          <w:rFonts w:ascii="Arial" w:hAnsi="Arial"/>
          <w:lang w:val="es-ES_tradnl"/>
        </w:rPr>
      </w:pPr>
      <w:r>
        <w:rPr>
          <w:rFonts w:ascii="Arial" w:hAnsi="Arial"/>
          <w:lang w:val="es-ES_tradnl"/>
        </w:rPr>
        <w:t>Revisar FIG 6 en anexos</w:t>
      </w:r>
      <w:r w:rsidR="0000085E" w:rsidRPr="00173069">
        <w:rPr>
          <w:rFonts w:ascii="Arial" w:hAnsi="Arial"/>
          <w:lang w:val="es-ES_tradnl"/>
        </w:rPr>
        <w:t xml:space="preserve">. </w:t>
      </w:r>
    </w:p>
    <w:p w:rsidR="0000085E" w:rsidRPr="00173069" w:rsidRDefault="0000085E" w:rsidP="0000085E">
      <w:pPr>
        <w:spacing w:line="480" w:lineRule="auto"/>
        <w:ind w:left="2268"/>
        <w:jc w:val="both"/>
        <w:rPr>
          <w:rFonts w:ascii="Arial" w:hAnsi="Arial" w:cs="Arial"/>
          <w:lang w:val="es-ES_tradnl"/>
        </w:rPr>
      </w:pPr>
    </w:p>
    <w:p w:rsidR="0000085E"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De los cuatro pozos 2 son de la arena M1 y 2 de la arena U inferior. Solo el pozo Dorine 69 fue intervenido con el fluido limpio de completación. Los pozos Dorine 61 y Fanny 85 usaron agua de producción y el pozo Fanny 96 uso un gel de completación. </w:t>
      </w:r>
    </w:p>
    <w:p w:rsidR="00E821EE" w:rsidRPr="00173069" w:rsidRDefault="00E821EE" w:rsidP="0000085E">
      <w:pPr>
        <w:spacing w:line="480" w:lineRule="auto"/>
        <w:ind w:left="2268"/>
        <w:jc w:val="both"/>
        <w:rPr>
          <w:rFonts w:ascii="Arial" w:hAnsi="Arial" w:cs="Arial"/>
          <w:lang w:val="es-ES_tradnl"/>
        </w:rPr>
      </w:pPr>
    </w:p>
    <w:p w:rsidR="0000085E" w:rsidRPr="00173069" w:rsidRDefault="0000085E" w:rsidP="0000085E">
      <w:pPr>
        <w:rPr>
          <w:rFonts w:ascii="Arial" w:hAnsi="Arial"/>
          <w:lang w:val="es-ES_tradnl"/>
        </w:rPr>
      </w:pPr>
    </w:p>
    <w:p w:rsidR="0000085E" w:rsidRPr="00F374A1" w:rsidRDefault="0000085E" w:rsidP="0000085E">
      <w:pPr>
        <w:rPr>
          <w:rFonts w:ascii="Arial" w:hAnsi="Arial"/>
          <w:b/>
        </w:rPr>
      </w:pPr>
      <w:r w:rsidRPr="00F374A1">
        <w:rPr>
          <w:rFonts w:ascii="Arial" w:hAnsi="Arial"/>
          <w:b/>
        </w:rPr>
        <w:t>ARENA U INFERIOR</w:t>
      </w:r>
    </w:p>
    <w:p w:rsidR="0000085E" w:rsidRPr="00F374A1" w:rsidRDefault="0000085E" w:rsidP="0000085E">
      <w:pPr>
        <w:rPr>
          <w:rFonts w:ascii="Arial" w:hAnsi="Arial"/>
        </w:rPr>
      </w:pPr>
    </w:p>
    <w:tbl>
      <w:tblPr>
        <w:tblW w:w="1920" w:type="dxa"/>
        <w:tblInd w:w="60" w:type="dxa"/>
        <w:tblCellMar>
          <w:left w:w="70" w:type="dxa"/>
          <w:right w:w="70" w:type="dxa"/>
        </w:tblCellMar>
        <w:tblLook w:val="0000"/>
      </w:tblPr>
      <w:tblGrid>
        <w:gridCol w:w="960"/>
        <w:gridCol w:w="960"/>
      </w:tblGrid>
      <w:tr w:rsidR="0000085E" w:rsidRPr="00F374A1">
        <w:trPr>
          <w:trHeight w:val="27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 xml:space="preserve">Pozo </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IP</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i/>
                <w:iCs/>
                <w:szCs w:val="20"/>
              </w:rPr>
            </w:pPr>
            <w:r w:rsidRPr="00F374A1">
              <w:rPr>
                <w:rFonts w:ascii="Arial" w:hAnsi="Arial" w:cs="Arial"/>
                <w:b/>
                <w:bCs/>
                <w:i/>
                <w:iCs/>
                <w:szCs w:val="20"/>
              </w:rPr>
              <w:t xml:space="preserve">F95 </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i/>
                <w:iCs/>
                <w:szCs w:val="20"/>
              </w:rPr>
            </w:pPr>
            <w:r w:rsidRPr="00F374A1">
              <w:rPr>
                <w:rFonts w:ascii="Arial" w:hAnsi="Arial" w:cs="Arial"/>
                <w:i/>
                <w:iCs/>
                <w:szCs w:val="20"/>
              </w:rPr>
              <w:t>0,57</w:t>
            </w:r>
          </w:p>
        </w:tc>
      </w:tr>
      <w:tr w:rsidR="0000085E" w:rsidRPr="00F374A1">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F45</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0,3</w:t>
            </w:r>
          </w:p>
        </w:tc>
      </w:tr>
      <w:tr w:rsidR="0000085E" w:rsidRPr="00F374A1">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F85</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i/>
                <w:iCs/>
                <w:szCs w:val="20"/>
              </w:rPr>
            </w:pPr>
            <w:r w:rsidRPr="00F374A1">
              <w:rPr>
                <w:rFonts w:ascii="Arial" w:hAnsi="Arial" w:cs="Arial"/>
                <w:b/>
                <w:bCs/>
                <w:i/>
                <w:iCs/>
                <w:szCs w:val="20"/>
              </w:rPr>
              <w:t xml:space="preserve">F97 </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i/>
                <w:iCs/>
                <w:szCs w:val="20"/>
              </w:rPr>
            </w:pPr>
            <w:r w:rsidRPr="00F374A1">
              <w:rPr>
                <w:rFonts w:ascii="Arial" w:hAnsi="Arial" w:cs="Arial"/>
                <w:i/>
                <w:iCs/>
                <w:szCs w:val="20"/>
              </w:rPr>
              <w:t>0,63</w:t>
            </w:r>
          </w:p>
        </w:tc>
      </w:tr>
      <w:tr w:rsidR="0000085E" w:rsidRPr="00F374A1">
        <w:trPr>
          <w:trHeight w:val="255"/>
        </w:trPr>
        <w:tc>
          <w:tcPr>
            <w:tcW w:w="960"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F102</w:t>
            </w:r>
          </w:p>
        </w:tc>
        <w:tc>
          <w:tcPr>
            <w:tcW w:w="96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0,3</w:t>
            </w:r>
          </w:p>
        </w:tc>
      </w:tr>
      <w:tr w:rsidR="0000085E" w:rsidRPr="00F374A1">
        <w:trPr>
          <w:trHeight w:val="255"/>
        </w:trPr>
        <w:tc>
          <w:tcPr>
            <w:tcW w:w="960"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F96 CP</w:t>
            </w:r>
          </w:p>
        </w:tc>
        <w:tc>
          <w:tcPr>
            <w:tcW w:w="960" w:type="dxa"/>
            <w:tcBorders>
              <w:top w:val="nil"/>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1,14</w:t>
            </w:r>
          </w:p>
        </w:tc>
      </w:tr>
    </w:tbl>
    <w:p w:rsidR="0000085E" w:rsidRPr="00F374A1" w:rsidRDefault="0000085E" w:rsidP="0000085E">
      <w:pPr>
        <w:jc w:val="both"/>
        <w:rPr>
          <w:rFonts w:ascii="Arial" w:hAnsi="Arial" w:cs="Arial"/>
          <w:b/>
          <w:sz w:val="16"/>
        </w:rPr>
      </w:pPr>
      <w:r w:rsidRPr="00F374A1">
        <w:rPr>
          <w:rFonts w:ascii="Arial" w:hAnsi="Arial" w:cs="Arial"/>
          <w:b/>
          <w:sz w:val="16"/>
        </w:rPr>
        <w:t xml:space="preserve">TABLA.63. Indice productividad </w:t>
      </w:r>
    </w:p>
    <w:p w:rsidR="0000085E" w:rsidRPr="00173069" w:rsidRDefault="0000085E" w:rsidP="0000085E">
      <w:pPr>
        <w:jc w:val="both"/>
        <w:rPr>
          <w:rFonts w:ascii="Arial" w:hAnsi="Arial" w:cs="Arial"/>
          <w:b/>
          <w:sz w:val="16"/>
          <w:lang w:val="es-ES_tradnl"/>
        </w:rPr>
      </w:pPr>
      <w:r w:rsidRPr="00173069">
        <w:rPr>
          <w:rFonts w:ascii="Arial" w:hAnsi="Arial" w:cs="Arial"/>
          <w:b/>
          <w:sz w:val="16"/>
          <w:lang w:val="es-ES_tradnl"/>
        </w:rPr>
        <w:t>de los pozos U inf.</w:t>
      </w:r>
    </w:p>
    <w:p w:rsidR="0000085E" w:rsidRPr="00F374A1" w:rsidRDefault="0000085E" w:rsidP="0000085E">
      <w:pPr>
        <w:rPr>
          <w:rFonts w:ascii="Arial" w:hAnsi="Arial" w:cs="Arial"/>
          <w:b/>
          <w:sz w:val="16"/>
        </w:rPr>
      </w:pPr>
      <w:r w:rsidRPr="00F374A1">
        <w:rPr>
          <w:rFonts w:ascii="Arial" w:hAnsi="Arial" w:cs="Arial"/>
          <w:b/>
          <w:sz w:val="16"/>
        </w:rPr>
        <w:t>(Completación Inicial)</w:t>
      </w:r>
    </w:p>
    <w:p w:rsidR="0000085E" w:rsidRPr="00F374A1" w:rsidRDefault="0000085E" w:rsidP="0000085E">
      <w:pPr>
        <w:rPr>
          <w:rFonts w:ascii="Arial" w:hAnsi="Arial"/>
        </w:rPr>
      </w:pPr>
    </w:p>
    <w:p w:rsidR="0000085E" w:rsidRPr="00F374A1" w:rsidRDefault="002979E5" w:rsidP="0000085E">
      <w:pPr>
        <w:jc w:val="center"/>
        <w:rPr>
          <w:rFonts w:ascii="Arial" w:hAnsi="Arial"/>
        </w:rPr>
      </w:pPr>
      <w:r>
        <w:rPr>
          <w:rFonts w:ascii="Arial" w:hAnsi="Arial"/>
          <w:noProof/>
          <w:lang w:val="es-ES" w:eastAsia="es-ES"/>
        </w:rPr>
        <w:drawing>
          <wp:inline distT="0" distB="0" distL="0" distR="0">
            <wp:extent cx="4572762" cy="2746629"/>
            <wp:effectExtent l="12192" t="6096" r="6096" b="0"/>
            <wp:docPr id="2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85E" w:rsidRPr="00173069" w:rsidRDefault="0000085E" w:rsidP="0000085E">
      <w:pPr>
        <w:jc w:val="center"/>
        <w:rPr>
          <w:rFonts w:ascii="Arial" w:hAnsi="Arial"/>
          <w:b/>
          <w:sz w:val="16"/>
          <w:lang w:val="es-ES_tradnl"/>
        </w:rPr>
      </w:pPr>
      <w:r w:rsidRPr="00173069">
        <w:rPr>
          <w:rFonts w:ascii="Arial" w:hAnsi="Arial"/>
          <w:b/>
          <w:sz w:val="16"/>
          <w:lang w:val="es-ES_tradnl"/>
        </w:rPr>
        <w:t>FIG 4.</w:t>
      </w:r>
      <w:r w:rsidR="00E821EE">
        <w:rPr>
          <w:rFonts w:ascii="Arial" w:hAnsi="Arial"/>
          <w:b/>
          <w:sz w:val="16"/>
          <w:lang w:val="es-ES_tradnl"/>
        </w:rPr>
        <w:t>2. IP de los pozos en la arena</w:t>
      </w:r>
      <w:r w:rsidRPr="00173069">
        <w:rPr>
          <w:rFonts w:ascii="Arial" w:hAnsi="Arial"/>
          <w:b/>
          <w:sz w:val="16"/>
          <w:lang w:val="es-ES_tradnl"/>
        </w:rPr>
        <w:t xml:space="preserve"> U inferior (Completación Inicial)</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jc w:val="center"/>
        <w:rPr>
          <w:rFonts w:ascii="Arial" w:hAnsi="Arial"/>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El promedio de índice de productividad de los pozos no intervenidos con el fluido limpio de la arena U inferior es 0.69 stb/d/psi.</w:t>
      </w:r>
    </w:p>
    <w:p w:rsidR="0000085E" w:rsidRPr="00173069" w:rsidRDefault="0000085E" w:rsidP="0000085E">
      <w:pPr>
        <w:spacing w:line="480" w:lineRule="auto"/>
        <w:ind w:left="2268"/>
        <w:rPr>
          <w:rFonts w:ascii="Arial" w:hAnsi="Arial"/>
          <w:lang w:val="es-ES_tradnl"/>
        </w:rPr>
      </w:pPr>
    </w:p>
    <w:p w:rsidR="0000085E" w:rsidRPr="00173069" w:rsidRDefault="00E821EE" w:rsidP="0000085E">
      <w:pPr>
        <w:spacing w:line="480" w:lineRule="auto"/>
        <w:ind w:left="2268"/>
        <w:jc w:val="both"/>
        <w:rPr>
          <w:rFonts w:ascii="Arial" w:hAnsi="Arial"/>
          <w:lang w:val="es-ES_tradnl"/>
        </w:rPr>
      </w:pPr>
      <w:r>
        <w:rPr>
          <w:rFonts w:ascii="Arial" w:hAnsi="Arial"/>
          <w:lang w:val="es-ES_tradnl"/>
        </w:rPr>
        <w:t>Ir a FIG 7 en anexos</w:t>
      </w:r>
      <w:r w:rsidR="0000085E" w:rsidRPr="00173069">
        <w:rPr>
          <w:rFonts w:ascii="Arial" w:hAnsi="Arial"/>
          <w:lang w:val="es-ES_tradnl"/>
        </w:rPr>
        <w:t>. 2 de los 6 pozos analizados de la arena U inferior tienen un índice de productividad mayor al promedio de los 6 pozos de 0.69.</w:t>
      </w:r>
    </w:p>
    <w:p w:rsidR="0000085E" w:rsidRPr="00173069" w:rsidRDefault="0000085E" w:rsidP="0000085E">
      <w:pPr>
        <w:spacing w:line="480" w:lineRule="auto"/>
        <w:ind w:left="2268"/>
        <w:rPr>
          <w:rFonts w:ascii="Arial" w:hAnsi="Arial"/>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Solo 2 pozos tiene su indice de productividad mayor al promedio estos son:</w:t>
      </w:r>
    </w:p>
    <w:p w:rsidR="0000085E" w:rsidRPr="00173069" w:rsidRDefault="0000085E" w:rsidP="0000085E">
      <w:pPr>
        <w:spacing w:line="480" w:lineRule="auto"/>
        <w:ind w:left="2268"/>
        <w:rPr>
          <w:rFonts w:ascii="Arial" w:hAnsi="Arial" w:cs="Arial"/>
          <w:lang w:val="es-ES_tradnl"/>
        </w:rPr>
      </w:pPr>
    </w:p>
    <w:p w:rsidR="0000085E" w:rsidRPr="00173069" w:rsidRDefault="0000085E" w:rsidP="0000085E">
      <w:pPr>
        <w:numPr>
          <w:ilvl w:val="0"/>
          <w:numId w:val="37"/>
        </w:numPr>
        <w:spacing w:line="480" w:lineRule="auto"/>
        <w:ind w:left="2835"/>
        <w:rPr>
          <w:rFonts w:ascii="Arial" w:hAnsi="Arial" w:cs="Arial"/>
          <w:lang w:val="es-ES_tradnl"/>
        </w:rPr>
      </w:pPr>
      <w:r w:rsidRPr="00173069">
        <w:rPr>
          <w:rFonts w:ascii="Arial" w:hAnsi="Arial" w:cs="Arial"/>
          <w:lang w:val="es-ES_tradnl"/>
        </w:rPr>
        <w:t>Fanny 85 (U inf), IP = 1 stb/d/psi.</w:t>
      </w:r>
    </w:p>
    <w:p w:rsidR="0000085E" w:rsidRPr="00E821EE" w:rsidRDefault="0000085E" w:rsidP="0000085E">
      <w:pPr>
        <w:numPr>
          <w:ilvl w:val="0"/>
          <w:numId w:val="37"/>
        </w:numPr>
        <w:spacing w:line="480" w:lineRule="auto"/>
        <w:ind w:left="2835"/>
        <w:rPr>
          <w:rFonts w:ascii="Arial" w:hAnsi="Arial" w:cs="Arial"/>
          <w:lang w:val="es-ES_tradnl"/>
        </w:rPr>
      </w:pPr>
      <w:r w:rsidRPr="00173069">
        <w:rPr>
          <w:rFonts w:ascii="Arial" w:hAnsi="Arial" w:cs="Arial"/>
          <w:lang w:val="es-ES_tradnl"/>
        </w:rPr>
        <w:t xml:space="preserve">Fanny 96 (U inf), IP = 1.14 stb/d/psi. </w:t>
      </w:r>
    </w:p>
    <w:p w:rsidR="0000085E" w:rsidRPr="00173069" w:rsidRDefault="0000085E" w:rsidP="0000085E">
      <w:pPr>
        <w:spacing w:line="480" w:lineRule="auto"/>
        <w:ind w:left="2268"/>
        <w:rPr>
          <w:rFonts w:ascii="Arial" w:hAnsi="Arial"/>
          <w:lang w:val="es-ES_tradnl"/>
        </w:rPr>
      </w:pPr>
      <w:r w:rsidRPr="00173069">
        <w:rPr>
          <w:rFonts w:ascii="Arial" w:hAnsi="Arial"/>
          <w:lang w:val="es-ES_tradnl"/>
        </w:rPr>
        <w:t xml:space="preserve">Revisar gráfico en la FIG </w:t>
      </w:r>
      <w:r w:rsidR="00E821EE">
        <w:rPr>
          <w:rFonts w:ascii="Arial" w:hAnsi="Arial"/>
          <w:lang w:val="es-ES_tradnl"/>
        </w:rPr>
        <w:t>8 en anexos</w:t>
      </w:r>
      <w:r w:rsidRPr="00173069">
        <w:rPr>
          <w:rFonts w:ascii="Arial" w:hAnsi="Arial"/>
          <w:lang w:val="es-ES_tradnl"/>
        </w:rPr>
        <w:t>.</w:t>
      </w:r>
    </w:p>
    <w:p w:rsidR="0000085E" w:rsidRPr="00173069" w:rsidRDefault="0000085E" w:rsidP="0000085E">
      <w:pPr>
        <w:spacing w:line="480" w:lineRule="auto"/>
        <w:ind w:left="2268"/>
        <w:rPr>
          <w:rFonts w:ascii="Arial" w:hAnsi="Arial"/>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 xml:space="preserve">Fanny 85 fue intervenido con agua de producción, mientras el pozo Fanny 96 fue intervenido con un gel de completación. </w:t>
      </w:r>
    </w:p>
    <w:p w:rsidR="0000085E" w:rsidRPr="00173069" w:rsidRDefault="0000085E" w:rsidP="0000085E">
      <w:pPr>
        <w:jc w:val="both"/>
        <w:rPr>
          <w:rFonts w:ascii="Arial" w:hAnsi="Arial" w:cs="Arial"/>
          <w:lang w:val="es-ES_tradnl"/>
        </w:rPr>
      </w:pPr>
    </w:p>
    <w:p w:rsidR="0000085E" w:rsidRPr="00F374A1" w:rsidRDefault="0000085E" w:rsidP="0000085E">
      <w:pPr>
        <w:spacing w:line="480" w:lineRule="auto"/>
        <w:ind w:left="1418"/>
        <w:jc w:val="both"/>
        <w:rPr>
          <w:rFonts w:ascii="Arial" w:hAnsi="Arial"/>
          <w:b/>
        </w:rPr>
      </w:pPr>
      <w:r w:rsidRPr="00F374A1">
        <w:rPr>
          <w:rFonts w:ascii="Arial" w:hAnsi="Arial"/>
          <w:b/>
        </w:rPr>
        <w:t>4.2.1.2. RE-ACONDICIONAMIENTO</w:t>
      </w:r>
    </w:p>
    <w:p w:rsidR="0000085E" w:rsidRPr="00F374A1" w:rsidRDefault="0000085E" w:rsidP="0000085E">
      <w:pPr>
        <w:spacing w:line="480" w:lineRule="auto"/>
        <w:rPr>
          <w:rFonts w:ascii="Arial" w:hAnsi="Arial"/>
          <w:b/>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El análisis para los pozos en los que se realizaron operaciones de re-acondicionamiento, consiste primero en la comparación de los datos de índice de productividad antes y después de la intervención en los pozos; y además en comparar los pozos en los que se usaron el fluido limpio con los que no lo usaron. </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Para asignar los pozos, estos tienen que haber tenido una operación similar, en su mayoria durante el año 2007. Existieron excepciones, donde se tuvo que recurrir a otros años para obtener datos. </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 xml:space="preserve">Ademas, los pozos asignados debían producir desde la misma arena y estar cerca del pozo evaluado. </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Todos los trabajos de re-acondicionamiento se dieron en el Campo Dorine, siendo la formación productora la arena M1.</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cs="Arial"/>
          <w:lang w:val="es-ES_tradnl"/>
        </w:rPr>
        <w:t>El pozo Dorine 61 no fue incluido en el análisis, por que la operación realizada de re-acondicionamiento se baso en un cambio de intervalo de producción, por ello no existe relación entre los datos de producción y reservorio.</w:t>
      </w:r>
    </w:p>
    <w:p w:rsidR="0000085E" w:rsidRPr="00173069" w:rsidRDefault="0000085E" w:rsidP="0000085E">
      <w:pPr>
        <w:rPr>
          <w:rFonts w:ascii="Arial" w:hAnsi="Arial"/>
          <w:b/>
          <w:lang w:val="es-ES_tradnl"/>
        </w:rPr>
      </w:pPr>
    </w:p>
    <w:p w:rsidR="0000085E" w:rsidRPr="00173069" w:rsidRDefault="0000085E" w:rsidP="0000085E">
      <w:pPr>
        <w:rPr>
          <w:rFonts w:ascii="Arial" w:hAnsi="Arial"/>
          <w:b/>
          <w:lang w:val="es-ES_tradnl"/>
        </w:rPr>
      </w:pPr>
    </w:p>
    <w:tbl>
      <w:tblPr>
        <w:tblW w:w="5760" w:type="dxa"/>
        <w:jc w:val="center"/>
        <w:tblInd w:w="57" w:type="dxa"/>
        <w:tblCellMar>
          <w:left w:w="70" w:type="dxa"/>
          <w:right w:w="70" w:type="dxa"/>
        </w:tblCellMar>
        <w:tblLook w:val="0000"/>
      </w:tblPr>
      <w:tblGrid>
        <w:gridCol w:w="1082"/>
        <w:gridCol w:w="1118"/>
        <w:gridCol w:w="1100"/>
        <w:gridCol w:w="1360"/>
        <w:gridCol w:w="1301"/>
      </w:tblGrid>
      <w:tr w:rsidR="0000085E" w:rsidRPr="00F374A1">
        <w:trPr>
          <w:trHeight w:val="260"/>
          <w:jc w:val="center"/>
        </w:trPr>
        <w:tc>
          <w:tcPr>
            <w:tcW w:w="22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POZOS</w:t>
            </w:r>
          </w:p>
        </w:tc>
        <w:tc>
          <w:tcPr>
            <w:tcW w:w="11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IP antes</w:t>
            </w:r>
          </w:p>
        </w:tc>
        <w:tc>
          <w:tcPr>
            <w:tcW w:w="1360" w:type="dxa"/>
            <w:tcBorders>
              <w:top w:val="single" w:sz="8" w:space="0" w:color="auto"/>
              <w:left w:val="single" w:sz="4" w:space="0" w:color="auto"/>
              <w:bottom w:val="single" w:sz="8" w:space="0" w:color="auto"/>
              <w:right w:val="single" w:sz="4" w:space="0" w:color="auto"/>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IP después</w:t>
            </w:r>
          </w:p>
        </w:tc>
        <w:tc>
          <w:tcPr>
            <w:tcW w:w="1100" w:type="dxa"/>
            <w:tcBorders>
              <w:top w:val="single" w:sz="8"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Diferencia</w:t>
            </w:r>
          </w:p>
        </w:tc>
      </w:tr>
      <w:tr w:rsidR="0000085E" w:rsidRPr="00F374A1">
        <w:trPr>
          <w:trHeight w:val="240"/>
          <w:jc w:val="center"/>
        </w:trPr>
        <w:tc>
          <w:tcPr>
            <w:tcW w:w="1082" w:type="dxa"/>
            <w:tcBorders>
              <w:top w:val="single" w:sz="8" w:space="0" w:color="auto"/>
              <w:left w:val="single" w:sz="8" w:space="0" w:color="auto"/>
              <w:bottom w:val="nil"/>
              <w:right w:val="nil"/>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Dorine</w:t>
            </w:r>
          </w:p>
        </w:tc>
        <w:tc>
          <w:tcPr>
            <w:tcW w:w="1118" w:type="dxa"/>
            <w:tcBorders>
              <w:top w:val="single" w:sz="8" w:space="0" w:color="auto"/>
              <w:left w:val="nil"/>
              <w:bottom w:val="nil"/>
              <w:right w:val="single" w:sz="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45ST-1</w:t>
            </w:r>
          </w:p>
        </w:tc>
        <w:tc>
          <w:tcPr>
            <w:tcW w:w="1100" w:type="dxa"/>
            <w:tcBorders>
              <w:top w:val="nil"/>
              <w:left w:val="nil"/>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w:t>
            </w:r>
          </w:p>
        </w:tc>
        <w:tc>
          <w:tcPr>
            <w:tcW w:w="1360" w:type="dxa"/>
            <w:tcBorders>
              <w:top w:val="nil"/>
              <w:left w:val="single" w:sz="4" w:space="0" w:color="auto"/>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3,5</w:t>
            </w:r>
          </w:p>
        </w:tc>
        <w:tc>
          <w:tcPr>
            <w:tcW w:w="1100" w:type="dxa"/>
            <w:tcBorders>
              <w:top w:val="nil"/>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0,5</w:t>
            </w:r>
          </w:p>
        </w:tc>
      </w:tr>
      <w:tr w:rsidR="0000085E" w:rsidRPr="00F374A1">
        <w:trPr>
          <w:trHeight w:val="240"/>
          <w:jc w:val="center"/>
        </w:trPr>
        <w:tc>
          <w:tcPr>
            <w:tcW w:w="1082" w:type="dxa"/>
            <w:tcBorders>
              <w:top w:val="nil"/>
              <w:left w:val="single" w:sz="8" w:space="0" w:color="auto"/>
              <w:bottom w:val="nil"/>
              <w:right w:val="nil"/>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Dorine</w:t>
            </w:r>
          </w:p>
        </w:tc>
        <w:tc>
          <w:tcPr>
            <w:tcW w:w="1118" w:type="dxa"/>
            <w:tcBorders>
              <w:top w:val="nil"/>
              <w:left w:val="nil"/>
              <w:bottom w:val="nil"/>
              <w:right w:val="single" w:sz="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42</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11</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w:t>
            </w:r>
          </w:p>
        </w:tc>
      </w:tr>
      <w:tr w:rsidR="0000085E" w:rsidRPr="00F374A1">
        <w:trPr>
          <w:trHeight w:val="240"/>
          <w:jc w:val="center"/>
        </w:trPr>
        <w:tc>
          <w:tcPr>
            <w:tcW w:w="1082" w:type="dxa"/>
            <w:tcBorders>
              <w:top w:val="nil"/>
              <w:left w:val="single" w:sz="8" w:space="0" w:color="auto"/>
              <w:bottom w:val="nil"/>
              <w:right w:val="nil"/>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Dorine</w:t>
            </w:r>
          </w:p>
        </w:tc>
        <w:tc>
          <w:tcPr>
            <w:tcW w:w="1118" w:type="dxa"/>
            <w:tcBorders>
              <w:top w:val="nil"/>
              <w:left w:val="nil"/>
              <w:bottom w:val="nil"/>
              <w:right w:val="single" w:sz="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47</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6</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-9</w:t>
            </w:r>
          </w:p>
        </w:tc>
      </w:tr>
      <w:tr w:rsidR="0000085E" w:rsidRPr="00F374A1">
        <w:trPr>
          <w:trHeight w:val="240"/>
          <w:jc w:val="center"/>
        </w:trPr>
        <w:tc>
          <w:tcPr>
            <w:tcW w:w="1082" w:type="dxa"/>
            <w:tcBorders>
              <w:top w:val="nil"/>
              <w:left w:val="single" w:sz="8" w:space="0" w:color="auto"/>
              <w:bottom w:val="nil"/>
              <w:right w:val="nil"/>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Dorine</w:t>
            </w:r>
          </w:p>
        </w:tc>
        <w:tc>
          <w:tcPr>
            <w:tcW w:w="1118" w:type="dxa"/>
            <w:tcBorders>
              <w:top w:val="nil"/>
              <w:left w:val="nil"/>
              <w:bottom w:val="nil"/>
              <w:right w:val="single" w:sz="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53</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2</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-8</w:t>
            </w:r>
          </w:p>
        </w:tc>
      </w:tr>
      <w:tr w:rsidR="0000085E" w:rsidRPr="00F374A1">
        <w:trPr>
          <w:trHeight w:val="240"/>
          <w:jc w:val="center"/>
        </w:trPr>
        <w:tc>
          <w:tcPr>
            <w:tcW w:w="1082" w:type="dxa"/>
            <w:tcBorders>
              <w:top w:val="nil"/>
              <w:left w:val="single" w:sz="8" w:space="0" w:color="auto"/>
              <w:bottom w:val="nil"/>
              <w:right w:val="nil"/>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Dorine</w:t>
            </w:r>
          </w:p>
        </w:tc>
        <w:tc>
          <w:tcPr>
            <w:tcW w:w="1118" w:type="dxa"/>
            <w:tcBorders>
              <w:top w:val="nil"/>
              <w:left w:val="nil"/>
              <w:bottom w:val="nil"/>
              <w:right w:val="single" w:sz="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32</w:t>
            </w:r>
          </w:p>
        </w:tc>
        <w:tc>
          <w:tcPr>
            <w:tcW w:w="1100" w:type="dxa"/>
            <w:tcBorders>
              <w:top w:val="single" w:sz="4" w:space="0" w:color="auto"/>
              <w:left w:val="nil"/>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15</w:t>
            </w:r>
          </w:p>
        </w:tc>
        <w:tc>
          <w:tcPr>
            <w:tcW w:w="11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12</w:t>
            </w:r>
          </w:p>
        </w:tc>
      </w:tr>
      <w:tr w:rsidR="0000085E" w:rsidRPr="00F374A1">
        <w:trPr>
          <w:trHeight w:val="260"/>
          <w:jc w:val="center"/>
        </w:trPr>
        <w:tc>
          <w:tcPr>
            <w:tcW w:w="1082" w:type="dxa"/>
            <w:tcBorders>
              <w:top w:val="nil"/>
              <w:left w:val="single" w:sz="8" w:space="0" w:color="auto"/>
              <w:bottom w:val="single" w:sz="8" w:space="0" w:color="auto"/>
              <w:right w:val="nil"/>
            </w:tcBorders>
            <w:shd w:val="clear" w:color="auto" w:fill="auto"/>
            <w:noWrap/>
            <w:vAlign w:val="bottom"/>
          </w:tcPr>
          <w:p w:rsidR="0000085E" w:rsidRPr="00F374A1" w:rsidRDefault="0000085E" w:rsidP="0000085E">
            <w:pPr>
              <w:rPr>
                <w:rFonts w:ascii="Arial" w:hAnsi="Arial"/>
                <w:b/>
                <w:szCs w:val="20"/>
              </w:rPr>
            </w:pPr>
            <w:r w:rsidRPr="00F374A1">
              <w:rPr>
                <w:rFonts w:ascii="Arial" w:hAnsi="Arial"/>
                <w:b/>
                <w:szCs w:val="20"/>
              </w:rPr>
              <w:t>Dorine</w:t>
            </w:r>
          </w:p>
        </w:tc>
        <w:tc>
          <w:tcPr>
            <w:tcW w:w="1118" w:type="dxa"/>
            <w:tcBorders>
              <w:top w:val="nil"/>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b/>
                <w:szCs w:val="20"/>
              </w:rPr>
            </w:pPr>
            <w:r w:rsidRPr="00F374A1">
              <w:rPr>
                <w:rFonts w:ascii="Arial" w:hAnsi="Arial"/>
                <w:b/>
                <w:szCs w:val="20"/>
              </w:rPr>
              <w:t>44</w:t>
            </w:r>
          </w:p>
        </w:tc>
        <w:tc>
          <w:tcPr>
            <w:tcW w:w="1100" w:type="dxa"/>
            <w:tcBorders>
              <w:top w:val="single" w:sz="4" w:space="0" w:color="auto"/>
              <w:left w:val="nil"/>
              <w:bottom w:val="single" w:sz="8"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10</w:t>
            </w:r>
          </w:p>
        </w:tc>
        <w:tc>
          <w:tcPr>
            <w:tcW w:w="1360" w:type="dxa"/>
            <w:tcBorders>
              <w:top w:val="single" w:sz="4" w:space="0" w:color="auto"/>
              <w:left w:val="single" w:sz="4" w:space="0" w:color="auto"/>
              <w:bottom w:val="single" w:sz="8" w:space="0" w:color="auto"/>
              <w:right w:val="single" w:sz="4"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5</w:t>
            </w:r>
          </w:p>
        </w:tc>
        <w:tc>
          <w:tcPr>
            <w:tcW w:w="11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hAnsi="Arial"/>
                <w:szCs w:val="20"/>
              </w:rPr>
            </w:pPr>
            <w:r w:rsidRPr="00F374A1">
              <w:rPr>
                <w:rFonts w:ascii="Arial" w:hAnsi="Arial"/>
                <w:szCs w:val="20"/>
              </w:rPr>
              <w:t>-5</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TABLA.64. Pozos con IP antes y depués de re-acondicionamiento</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rPr>
          <w:rFonts w:ascii="Arial" w:hAnsi="Arial"/>
          <w:b/>
          <w:sz w:val="16"/>
          <w:lang w:val="es-ES_tradnl"/>
        </w:rPr>
      </w:pPr>
    </w:p>
    <w:p w:rsidR="0000085E" w:rsidRPr="00173069" w:rsidRDefault="0000085E" w:rsidP="0000085E">
      <w:pPr>
        <w:spacing w:line="480" w:lineRule="auto"/>
        <w:ind w:left="2268"/>
        <w:jc w:val="both"/>
        <w:rPr>
          <w:rFonts w:ascii="Arial" w:hAnsi="Arial"/>
          <w:b/>
          <w:lang w:val="es-ES_tradnl"/>
        </w:rPr>
      </w:pPr>
      <w:r w:rsidRPr="00173069">
        <w:rPr>
          <w:rFonts w:ascii="Arial" w:hAnsi="Arial"/>
          <w:lang w:val="es-ES_tradnl"/>
        </w:rPr>
        <w:t>Dos pozos mejoran su índice de productividad después de la intervención de re-acondicionamiento. El pozo Dorine 45 ST-1 mejora un 0.5 mas y el pozo Dorine 32 que aumenta con 12 unidades.</w:t>
      </w:r>
    </w:p>
    <w:p w:rsidR="0000085E" w:rsidRPr="00173069" w:rsidRDefault="0000085E" w:rsidP="0000085E">
      <w:pPr>
        <w:rPr>
          <w:rFonts w:ascii="Arial" w:hAnsi="Arial"/>
          <w:b/>
          <w:lang w:val="es-ES_tradnl"/>
        </w:rPr>
      </w:pPr>
    </w:p>
    <w:p w:rsidR="0000085E" w:rsidRPr="00F374A1" w:rsidRDefault="002979E5" w:rsidP="0000085E">
      <w:pPr>
        <w:jc w:val="center"/>
        <w:rPr>
          <w:rFonts w:ascii="Arial" w:hAnsi="Arial"/>
        </w:rPr>
      </w:pPr>
      <w:r>
        <w:rPr>
          <w:rFonts w:ascii="Arial" w:hAnsi="Arial"/>
          <w:noProof/>
          <w:lang w:val="es-ES" w:eastAsia="es-ES"/>
        </w:rPr>
        <w:drawing>
          <wp:inline distT="0" distB="0" distL="0" distR="0">
            <wp:extent cx="5029200" cy="33242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5029200" cy="3324225"/>
                    </a:xfrm>
                    <a:prstGeom prst="rect">
                      <a:avLst/>
                    </a:prstGeom>
                    <a:noFill/>
                    <a:ln w="9525">
                      <a:noFill/>
                      <a:miter lim="800000"/>
                      <a:headEnd/>
                      <a:tailEnd/>
                    </a:ln>
                  </pic:spPr>
                </pic:pic>
              </a:graphicData>
            </a:graphic>
          </wp:inline>
        </w:drawing>
      </w:r>
    </w:p>
    <w:p w:rsidR="0000085E" w:rsidRPr="00173069" w:rsidRDefault="00E821EE" w:rsidP="0000085E">
      <w:pPr>
        <w:jc w:val="center"/>
        <w:rPr>
          <w:rFonts w:ascii="Arial" w:hAnsi="Arial"/>
          <w:b/>
          <w:sz w:val="16"/>
          <w:lang w:val="es-ES_tradnl"/>
        </w:rPr>
      </w:pPr>
      <w:r>
        <w:rPr>
          <w:rFonts w:ascii="Arial" w:hAnsi="Arial"/>
          <w:b/>
          <w:sz w:val="16"/>
          <w:lang w:val="es-ES_tradnl"/>
        </w:rPr>
        <w:t>FIG 4.3</w:t>
      </w:r>
      <w:r w:rsidR="0000085E" w:rsidRPr="00173069">
        <w:rPr>
          <w:rFonts w:ascii="Arial" w:hAnsi="Arial"/>
          <w:b/>
          <w:sz w:val="16"/>
          <w:lang w:val="es-ES_tradnl"/>
        </w:rPr>
        <w:t>. Valores de IP antes y después de operación de re-acondicionamiento.</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rPr>
          <w:rFonts w:ascii="Arial" w:hAnsi="Arial"/>
          <w:b/>
          <w:sz w:val="16"/>
          <w:lang w:val="es-ES_tradnl"/>
        </w:rPr>
      </w:pPr>
    </w:p>
    <w:p w:rsidR="0000085E" w:rsidRPr="00173069" w:rsidRDefault="0000085E" w:rsidP="0000085E">
      <w:pPr>
        <w:spacing w:line="480" w:lineRule="auto"/>
        <w:ind w:left="2268"/>
        <w:jc w:val="both"/>
        <w:rPr>
          <w:rFonts w:ascii="Arial" w:hAnsi="Arial"/>
          <w:lang w:val="es-ES_tradnl"/>
        </w:rPr>
      </w:pPr>
      <w:r w:rsidRPr="00173069">
        <w:rPr>
          <w:rFonts w:ascii="Arial" w:hAnsi="Arial"/>
          <w:lang w:val="es-ES_tradnl"/>
        </w:rPr>
        <w:t>El pozo Dorine 45 ST-1 uso el fluido limpio de completación. El pozo Dorine 32 uso agua de producción.</w:t>
      </w:r>
    </w:p>
    <w:p w:rsidR="0000085E" w:rsidRPr="00173069" w:rsidRDefault="0000085E" w:rsidP="0000085E">
      <w:pPr>
        <w:spacing w:line="480" w:lineRule="auto"/>
        <w:ind w:left="2268"/>
        <w:jc w:val="both"/>
        <w:rPr>
          <w:rFonts w:ascii="Arial" w:hAnsi="Arial"/>
          <w:lang w:val="es-ES_tradnl"/>
        </w:rPr>
      </w:pPr>
    </w:p>
    <w:p w:rsidR="0000085E" w:rsidRPr="00173069" w:rsidRDefault="0000085E" w:rsidP="0000085E">
      <w:pPr>
        <w:spacing w:line="480" w:lineRule="auto"/>
        <w:ind w:left="2268"/>
        <w:jc w:val="both"/>
        <w:rPr>
          <w:rFonts w:ascii="Arial" w:hAnsi="Arial"/>
          <w:lang w:val="es-ES_tradnl"/>
        </w:rPr>
      </w:pPr>
      <w:r w:rsidRPr="00173069">
        <w:rPr>
          <w:rFonts w:ascii="Arial" w:hAnsi="Arial"/>
          <w:lang w:val="es-ES_tradnl"/>
        </w:rPr>
        <w:t>El trabajo de re-acondicionamiento en el pozo Dorine 32 se da por que la bomba electrosumergible estaba funcionando por debajo de la curva de eficiencia. Al reemplazar la bomba por una nueva, vuelve a su producción regular.</w:t>
      </w:r>
    </w:p>
    <w:p w:rsidR="0000085E" w:rsidRPr="00173069" w:rsidRDefault="0000085E" w:rsidP="0000085E">
      <w:pPr>
        <w:spacing w:line="480" w:lineRule="auto"/>
        <w:ind w:left="2268"/>
        <w:jc w:val="both"/>
        <w:rPr>
          <w:rFonts w:ascii="Arial" w:hAnsi="Arial"/>
          <w:lang w:val="es-ES_tradnl"/>
        </w:rPr>
      </w:pPr>
    </w:p>
    <w:p w:rsidR="0000085E" w:rsidRDefault="0000085E" w:rsidP="0000085E">
      <w:pPr>
        <w:spacing w:line="480" w:lineRule="auto"/>
        <w:ind w:left="2268"/>
        <w:jc w:val="both"/>
        <w:rPr>
          <w:rFonts w:ascii="Arial" w:hAnsi="Arial"/>
          <w:lang w:val="es-ES_tradnl"/>
        </w:rPr>
      </w:pPr>
      <w:r w:rsidRPr="00173069">
        <w:rPr>
          <w:rFonts w:ascii="Arial" w:hAnsi="Arial"/>
          <w:lang w:val="es-ES_tradnl"/>
        </w:rPr>
        <w:t>La intervención en el pozo Dorine 53 resulto dañino. El pozo Dorine 53 tiene un empaquetamiento de grava debido a la producción de arena. La posible causa de la  fallida operación en el pozo Dorine 53 podría estar relacionado con el empaquetamiento de grava. Se presume que el fluido nunca llegó a la formación y por ello existió una influencia en la migración de finos agresiva.</w:t>
      </w:r>
    </w:p>
    <w:p w:rsidR="00697C9A" w:rsidRPr="00173069" w:rsidRDefault="00697C9A" w:rsidP="0000085E">
      <w:pPr>
        <w:spacing w:line="480" w:lineRule="auto"/>
        <w:ind w:left="2268"/>
        <w:jc w:val="both"/>
        <w:rPr>
          <w:rFonts w:ascii="Arial" w:hAnsi="Arial"/>
          <w:lang w:val="es-ES_tradnl"/>
        </w:rPr>
      </w:pPr>
    </w:p>
    <w:p w:rsidR="0000085E" w:rsidRPr="00173069" w:rsidRDefault="0000085E" w:rsidP="0000085E">
      <w:pPr>
        <w:spacing w:line="480" w:lineRule="auto"/>
        <w:ind w:left="284"/>
        <w:rPr>
          <w:rFonts w:ascii="Arial" w:hAnsi="Arial" w:cs="Arial"/>
          <w:b/>
          <w:lang w:val="es-ES_tradnl"/>
        </w:rPr>
      </w:pPr>
      <w:r w:rsidRPr="00173069">
        <w:rPr>
          <w:rFonts w:ascii="Arial" w:hAnsi="Arial" w:cs="Arial"/>
          <w:b/>
          <w:lang w:val="es-ES_tradnl"/>
        </w:rPr>
        <w:t>4.3. D</w:t>
      </w:r>
      <w:r w:rsidR="00697C9A">
        <w:rPr>
          <w:rFonts w:ascii="Arial" w:hAnsi="Arial" w:cs="Arial"/>
          <w:b/>
          <w:lang w:val="es-ES_tradnl"/>
        </w:rPr>
        <w:t>año</w:t>
      </w:r>
    </w:p>
    <w:p w:rsidR="0000085E" w:rsidRPr="00173069" w:rsidRDefault="0000085E" w:rsidP="0000085E">
      <w:pPr>
        <w:spacing w:line="480" w:lineRule="auto"/>
        <w:rPr>
          <w:rFonts w:ascii="Arial" w:hAnsi="Arial" w:cs="Arial"/>
          <w:b/>
          <w:lang w:val="es-ES_tradnl"/>
        </w:rPr>
      </w:pPr>
    </w:p>
    <w:p w:rsidR="0000085E" w:rsidRPr="00173069" w:rsidRDefault="0000085E" w:rsidP="0000085E">
      <w:pPr>
        <w:spacing w:line="480" w:lineRule="auto"/>
        <w:ind w:left="709"/>
        <w:jc w:val="both"/>
        <w:rPr>
          <w:rFonts w:ascii="Arial" w:hAnsi="Arial" w:cs="Arial"/>
          <w:lang w:val="es-ES_tradnl"/>
        </w:rPr>
      </w:pPr>
      <w:r w:rsidRPr="00173069">
        <w:rPr>
          <w:rFonts w:ascii="Arial" w:hAnsi="Arial" w:cs="Arial"/>
          <w:lang w:val="es-ES_tradnl"/>
        </w:rPr>
        <w:t>Otro método de comparación entre los pozos que fueron intervenidos fue el daño, que resultó de la perforación y completación inicial. Este valor también fue proporcionado por la prueba de restauración de presión realizada una vez puesto en producción el pozo.</w:t>
      </w:r>
    </w:p>
    <w:p w:rsidR="0000085E" w:rsidRPr="00173069" w:rsidRDefault="0000085E" w:rsidP="0000085E">
      <w:pPr>
        <w:spacing w:line="480" w:lineRule="auto"/>
        <w:jc w:val="both"/>
        <w:rPr>
          <w:rFonts w:ascii="Arial" w:hAnsi="Arial" w:cs="Arial"/>
          <w:lang w:val="es-ES_tradnl"/>
        </w:rPr>
      </w:pPr>
    </w:p>
    <w:p w:rsidR="0000085E" w:rsidRPr="00EA4EB1" w:rsidRDefault="0000085E" w:rsidP="0000085E">
      <w:pPr>
        <w:spacing w:line="480" w:lineRule="auto"/>
        <w:ind w:left="709"/>
        <w:jc w:val="both"/>
        <w:rPr>
          <w:rFonts w:ascii="Arial" w:hAnsi="Arial" w:cs="Arial"/>
          <w:lang w:val="es-ES"/>
        </w:rPr>
      </w:pPr>
      <w:r w:rsidRPr="00EA4EB1">
        <w:rPr>
          <w:rFonts w:ascii="Arial" w:hAnsi="Arial" w:cs="Arial"/>
          <w:b/>
          <w:lang w:val="es-ES"/>
        </w:rPr>
        <w:t>4.3.1. Daño en las Cercanías al Pozo o Estimulación</w:t>
      </w:r>
      <w:r w:rsidRPr="00EA4EB1">
        <w:rPr>
          <w:rFonts w:ascii="Arial" w:hAnsi="Arial" w:cs="Arial"/>
          <w:lang w:val="es-ES"/>
        </w:rPr>
        <w:t xml:space="preserve"> </w:t>
      </w:r>
    </w:p>
    <w:p w:rsidR="0000085E" w:rsidRPr="00F374A1" w:rsidRDefault="0000085E" w:rsidP="0000085E">
      <w:pPr>
        <w:spacing w:line="480" w:lineRule="auto"/>
        <w:jc w:val="both"/>
        <w:rPr>
          <w:rFonts w:ascii="Arial" w:hAnsi="Arial" w:cs="Arial"/>
          <w:lang w:val="es-ES"/>
        </w:rPr>
      </w:pP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El daño de en la cercanía del pozo o indicadores de estimulación son de importancia práctica. Hay varias maneras para cuantificar daño o mejora. Un método usa la idea de piel “skin” o efecto piel “skin efecto”.</w:t>
      </w:r>
    </w:p>
    <w:p w:rsidR="0000085E" w:rsidRPr="00F374A1" w:rsidRDefault="0000085E" w:rsidP="0000085E">
      <w:pPr>
        <w:spacing w:line="480" w:lineRule="auto"/>
        <w:ind w:left="1276"/>
        <w:jc w:val="both"/>
        <w:rPr>
          <w:rFonts w:ascii="Arial" w:hAnsi="Arial" w:cs="Arial"/>
          <w:lang w:val="es-ES"/>
        </w:rPr>
      </w:pP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La pérdida de presión a través de la infinitésima piel “skin” delgada, ΔP</w:t>
      </w:r>
      <w:r w:rsidRPr="00F374A1">
        <w:rPr>
          <w:rFonts w:ascii="Arial" w:hAnsi="Arial" w:cs="Arial"/>
          <w:vertAlign w:val="subscript"/>
          <w:lang w:val="es-ES"/>
        </w:rPr>
        <w:t>s</w:t>
      </w:r>
      <w:r w:rsidRPr="00F374A1">
        <w:rPr>
          <w:rFonts w:ascii="Arial" w:hAnsi="Arial" w:cs="Arial"/>
          <w:lang w:val="es-ES"/>
        </w:rPr>
        <w:t>, se suma la pérdida de presión transciente en el reservorio para representar la presión del pozo. La pérdida de presión a través de la piel “skin” se puede calcular, así:</w:t>
      </w:r>
    </w:p>
    <w:p w:rsidR="0000085E" w:rsidRPr="00F374A1" w:rsidRDefault="0000085E" w:rsidP="0000085E">
      <w:pPr>
        <w:spacing w:line="480" w:lineRule="auto"/>
        <w:jc w:val="both"/>
        <w:rPr>
          <w:rFonts w:ascii="Arial" w:hAnsi="Arial" w:cs="Arial"/>
          <w:lang w:val="es-ES"/>
        </w:rPr>
      </w:pPr>
    </w:p>
    <w:p w:rsidR="0000085E" w:rsidRPr="00F374A1" w:rsidRDefault="002979E5" w:rsidP="0000085E">
      <w:pPr>
        <w:spacing w:line="480" w:lineRule="auto"/>
        <w:jc w:val="center"/>
        <w:rPr>
          <w:rFonts w:ascii="Arial" w:hAnsi="Arial" w:cs="Arial"/>
        </w:rPr>
      </w:pPr>
      <m:oMathPara>
        <m:oMath>
          <m:r>
            <w:rPr>
              <w:rFonts w:ascii="Cambria Math" w:eastAsia="Times New Roman" w:hAnsi="Cambria Math"/>
              <w:lang w:val="es-ES"/>
            </w:rPr>
            <m:t>ΔPs=</m:t>
          </m:r>
          <m:f>
            <m:fPr>
              <m:ctrlPr>
                <w:rPr>
                  <w:rFonts w:ascii="Cambria Math" w:eastAsia="Times New Roman" w:hAnsi="Cambria Math"/>
                  <w:i/>
                  <w:lang w:val="es-ES"/>
                </w:rPr>
              </m:ctrlPr>
            </m:fPr>
            <m:num>
              <m:r>
                <w:rPr>
                  <w:rFonts w:ascii="Cambria Math" w:eastAsia="Times New Roman" w:hAnsi="Cambria Math"/>
                  <w:lang w:val="es-ES"/>
                </w:rPr>
                <m:t>141.2qBμ</m:t>
              </m:r>
            </m:num>
            <m:den>
              <m:r>
                <w:rPr>
                  <w:rFonts w:ascii="Cambria Math" w:eastAsia="Times New Roman" w:hAnsi="Cambria Math"/>
                  <w:lang w:val="es-ES"/>
                </w:rPr>
                <m:t>kh</m:t>
              </m:r>
            </m:den>
          </m:f>
          <m:r>
            <w:rPr>
              <w:rFonts w:ascii="Cambria Math" w:eastAsia="Times New Roman" w:hAnsi="Cambria Math"/>
              <w:lang w:val="es-ES"/>
            </w:rPr>
            <m:t>s</m:t>
          </m:r>
        </m:oMath>
      </m:oMathPara>
    </w:p>
    <w:p w:rsidR="0000085E" w:rsidRPr="00F374A1" w:rsidRDefault="0000085E" w:rsidP="0000085E">
      <w:pPr>
        <w:spacing w:line="480" w:lineRule="auto"/>
        <w:jc w:val="center"/>
        <w:rPr>
          <w:rFonts w:ascii="Arial" w:hAnsi="Arial" w:cs="Arial"/>
          <w:lang w:val="es-ES"/>
        </w:rPr>
      </w:pP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ΔP</w:t>
      </w:r>
      <w:r w:rsidRPr="00F374A1">
        <w:rPr>
          <w:rFonts w:ascii="Arial" w:hAnsi="Arial" w:cs="Arial"/>
          <w:vertAlign w:val="subscript"/>
          <w:lang w:val="es-ES"/>
        </w:rPr>
        <w:t>s</w:t>
      </w:r>
      <w:r w:rsidRPr="00F374A1">
        <w:rPr>
          <w:rFonts w:ascii="Arial" w:hAnsi="Arial" w:cs="Arial"/>
          <w:lang w:val="es-ES"/>
        </w:rPr>
        <w:t xml:space="preserve"> =</w:t>
      </w:r>
      <w:r w:rsidRPr="00F374A1">
        <w:rPr>
          <w:rFonts w:ascii="Arial" w:hAnsi="Arial" w:cs="Arial"/>
          <w:vertAlign w:val="subscript"/>
          <w:lang w:val="es-ES"/>
        </w:rPr>
        <w:t xml:space="preserve"> </w:t>
      </w:r>
      <w:r w:rsidRPr="00F374A1">
        <w:rPr>
          <w:rFonts w:ascii="Arial" w:hAnsi="Arial" w:cs="Arial"/>
          <w:lang w:val="es-ES"/>
        </w:rPr>
        <w:t>caída de presión a través de la piel “skin”, psi</w:t>
      </w: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B = factor volumétrico de fromacion, reservorio bbl/stb</w:t>
      </w: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μ = viscosidad, cp</w:t>
      </w: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s = factor “skin” piel, sin dimensión</w:t>
      </w: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k =  permeabilidad, md</w:t>
      </w: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h = altura, ft</w:t>
      </w:r>
    </w:p>
    <w:p w:rsidR="0000085E" w:rsidRPr="00F374A1" w:rsidRDefault="0000085E" w:rsidP="0000085E">
      <w:pPr>
        <w:spacing w:line="480" w:lineRule="auto"/>
        <w:ind w:left="1276"/>
        <w:jc w:val="both"/>
        <w:rPr>
          <w:rFonts w:ascii="Arial" w:hAnsi="Arial" w:cs="Arial"/>
          <w:lang w:val="es-ES"/>
        </w:rPr>
      </w:pPr>
    </w:p>
    <w:p w:rsidR="0000085E" w:rsidRPr="00F374A1" w:rsidRDefault="0000085E" w:rsidP="0000085E">
      <w:pPr>
        <w:spacing w:line="480" w:lineRule="auto"/>
        <w:ind w:left="1276"/>
        <w:jc w:val="both"/>
        <w:rPr>
          <w:rFonts w:ascii="Arial" w:hAnsi="Arial" w:cs="Arial"/>
          <w:lang w:val="es-ES"/>
        </w:rPr>
      </w:pPr>
      <w:r w:rsidRPr="00F374A1">
        <w:rPr>
          <w:rFonts w:ascii="Arial" w:hAnsi="Arial" w:cs="Arial"/>
          <w:lang w:val="es-ES"/>
        </w:rPr>
        <w:t xml:space="preserve">El valor de factor skin puede variar desde -5 para un pozo fracturado hidráulicamente, hasta ∞ para un pozo totalmente taponado. Un problema con el concepto de efecto skin es que el valor numérico del skin “s” no muestra directamente el grado de daño. </w:t>
      </w:r>
    </w:p>
    <w:p w:rsidR="0000085E" w:rsidRPr="00173069" w:rsidRDefault="0000085E" w:rsidP="0000085E">
      <w:pPr>
        <w:spacing w:line="480" w:lineRule="auto"/>
        <w:jc w:val="both"/>
        <w:rPr>
          <w:rFonts w:ascii="Arial" w:hAnsi="Arial" w:cs="Arial"/>
          <w:lang w:val="es-ES_tradnl"/>
        </w:rPr>
      </w:pPr>
    </w:p>
    <w:p w:rsidR="0000085E" w:rsidRPr="00173069" w:rsidRDefault="0000085E" w:rsidP="0000085E">
      <w:pPr>
        <w:spacing w:line="480" w:lineRule="auto"/>
        <w:jc w:val="both"/>
        <w:rPr>
          <w:rFonts w:ascii="Arial" w:hAnsi="Arial" w:cs="Arial"/>
          <w:lang w:val="es-ES_tradnl"/>
        </w:rPr>
      </w:pPr>
    </w:p>
    <w:p w:rsidR="0000085E" w:rsidRPr="00173069" w:rsidRDefault="0000085E" w:rsidP="0000085E">
      <w:pPr>
        <w:spacing w:line="480" w:lineRule="auto"/>
        <w:jc w:val="both"/>
        <w:rPr>
          <w:rFonts w:ascii="Arial" w:hAnsi="Arial" w:cs="Arial"/>
          <w:lang w:val="es-ES_tradnl"/>
        </w:rPr>
      </w:pPr>
    </w:p>
    <w:p w:rsidR="0000085E" w:rsidRPr="00EA4EB1" w:rsidRDefault="0000085E" w:rsidP="0000085E">
      <w:pPr>
        <w:numPr>
          <w:ilvl w:val="2"/>
          <w:numId w:val="49"/>
        </w:numPr>
        <w:ind w:left="1418"/>
        <w:jc w:val="both"/>
        <w:rPr>
          <w:rFonts w:ascii="Arial" w:hAnsi="Arial" w:cs="Arial"/>
          <w:b/>
          <w:lang w:val="es-ES"/>
        </w:rPr>
      </w:pPr>
      <w:r w:rsidRPr="00EA4EB1">
        <w:rPr>
          <w:rFonts w:ascii="Arial" w:hAnsi="Arial" w:cs="Arial"/>
          <w:b/>
          <w:lang w:val="es-ES"/>
        </w:rPr>
        <w:t xml:space="preserve">Análisis Técnico Mediante Daño (Completación Inicial) </w:t>
      </w:r>
    </w:p>
    <w:p w:rsidR="0000085E" w:rsidRPr="00173069" w:rsidRDefault="0000085E" w:rsidP="0000085E">
      <w:pPr>
        <w:ind w:left="840"/>
        <w:jc w:val="both"/>
        <w:rPr>
          <w:rFonts w:ascii="Arial" w:hAnsi="Arial" w:cs="Arial"/>
          <w:b/>
          <w:lang w:val="es-ES_tradnl"/>
        </w:rPr>
      </w:pPr>
    </w:p>
    <w:p w:rsidR="0000085E" w:rsidRPr="00173069" w:rsidRDefault="0000085E" w:rsidP="0000085E">
      <w:pPr>
        <w:rPr>
          <w:rFonts w:ascii="Arial" w:hAnsi="Arial" w:cs="Arial"/>
          <w:b/>
          <w:lang w:val="es-ES_tradnl"/>
        </w:rPr>
      </w:pPr>
    </w:p>
    <w:p w:rsidR="0000085E" w:rsidRPr="00F374A1" w:rsidRDefault="0000085E" w:rsidP="0000085E">
      <w:pPr>
        <w:rPr>
          <w:rFonts w:ascii="Arial" w:hAnsi="Arial" w:cs="Arial"/>
          <w:b/>
        </w:rPr>
      </w:pPr>
      <w:r w:rsidRPr="00F374A1">
        <w:rPr>
          <w:rFonts w:ascii="Arial" w:hAnsi="Arial" w:cs="Arial"/>
          <w:b/>
        </w:rPr>
        <w:t>Arenas M1 y U inferior</w:t>
      </w:r>
    </w:p>
    <w:p w:rsidR="0000085E" w:rsidRPr="00F374A1" w:rsidRDefault="0000085E" w:rsidP="0000085E">
      <w:pPr>
        <w:rPr>
          <w:rFonts w:ascii="Arial" w:hAnsi="Arial"/>
        </w:rPr>
      </w:pPr>
    </w:p>
    <w:p w:rsidR="0000085E" w:rsidRPr="00F374A1" w:rsidRDefault="0000085E" w:rsidP="0000085E">
      <w:pPr>
        <w:rPr>
          <w:rFonts w:ascii="Arial" w:hAnsi="Arial"/>
        </w:rPr>
      </w:pPr>
    </w:p>
    <w:tbl>
      <w:tblPr>
        <w:tblW w:w="2040" w:type="dxa"/>
        <w:tblInd w:w="55" w:type="dxa"/>
        <w:tblCellMar>
          <w:left w:w="70" w:type="dxa"/>
          <w:right w:w="70" w:type="dxa"/>
        </w:tblCellMar>
        <w:tblLook w:val="0000"/>
      </w:tblPr>
      <w:tblGrid>
        <w:gridCol w:w="1275"/>
        <w:gridCol w:w="765"/>
      </w:tblGrid>
      <w:tr w:rsidR="0000085E" w:rsidRPr="00F374A1">
        <w:trPr>
          <w:trHeight w:val="330"/>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 xml:space="preserve">Pozo </w:t>
            </w:r>
          </w:p>
        </w:tc>
        <w:tc>
          <w:tcPr>
            <w:tcW w:w="765" w:type="dxa"/>
            <w:tcBorders>
              <w:top w:val="single" w:sz="8"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Daño</w:t>
            </w:r>
          </w:p>
        </w:tc>
      </w:tr>
      <w:tr w:rsidR="0000085E" w:rsidRPr="00F374A1">
        <w:trPr>
          <w:trHeight w:val="25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Dorine 69</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0,25</w:t>
            </w:r>
          </w:p>
        </w:tc>
      </w:tr>
      <w:tr w:rsidR="0000085E" w:rsidRPr="00F374A1">
        <w:trPr>
          <w:trHeight w:val="25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Dorine 61</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15</w:t>
            </w:r>
          </w:p>
        </w:tc>
      </w:tr>
      <w:tr w:rsidR="0000085E" w:rsidRPr="00F374A1">
        <w:trPr>
          <w:trHeight w:val="31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95</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7,67</w:t>
            </w:r>
          </w:p>
        </w:tc>
      </w:tr>
      <w:tr w:rsidR="0000085E" w:rsidRPr="00F374A1">
        <w:trPr>
          <w:trHeight w:val="31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45</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11</w:t>
            </w:r>
          </w:p>
        </w:tc>
      </w:tr>
      <w:tr w:rsidR="0000085E" w:rsidRPr="00F374A1">
        <w:trPr>
          <w:trHeight w:val="31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85</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3,95</w:t>
            </w:r>
          </w:p>
        </w:tc>
      </w:tr>
      <w:tr w:rsidR="0000085E" w:rsidRPr="00F374A1">
        <w:trPr>
          <w:trHeight w:val="25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97</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6,02</w:t>
            </w:r>
          </w:p>
        </w:tc>
      </w:tr>
      <w:tr w:rsidR="0000085E" w:rsidRPr="00F374A1">
        <w:trPr>
          <w:trHeight w:val="255"/>
        </w:trPr>
        <w:tc>
          <w:tcPr>
            <w:tcW w:w="1275"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102</w:t>
            </w:r>
          </w:p>
        </w:tc>
        <w:tc>
          <w:tcPr>
            <w:tcW w:w="765"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10</w:t>
            </w:r>
          </w:p>
        </w:tc>
      </w:tr>
      <w:tr w:rsidR="0000085E" w:rsidRPr="00F374A1">
        <w:trPr>
          <w:trHeight w:val="270"/>
        </w:trPr>
        <w:tc>
          <w:tcPr>
            <w:tcW w:w="1275"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96</w:t>
            </w:r>
          </w:p>
        </w:tc>
        <w:tc>
          <w:tcPr>
            <w:tcW w:w="765" w:type="dxa"/>
            <w:tcBorders>
              <w:top w:val="nil"/>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7,9</w:t>
            </w:r>
          </w:p>
        </w:tc>
      </w:tr>
    </w:tbl>
    <w:p w:rsidR="0000085E" w:rsidRPr="00F374A1" w:rsidRDefault="0000085E" w:rsidP="0000085E">
      <w:pPr>
        <w:jc w:val="both"/>
        <w:rPr>
          <w:rFonts w:ascii="Arial" w:hAnsi="Arial" w:cs="Arial"/>
          <w:b/>
          <w:sz w:val="16"/>
        </w:rPr>
      </w:pPr>
      <w:r w:rsidRPr="00F374A1">
        <w:rPr>
          <w:rFonts w:ascii="Arial" w:hAnsi="Arial" w:cs="Arial"/>
          <w:b/>
          <w:sz w:val="16"/>
        </w:rPr>
        <w:t>TABLA.65. Daño de los pozos</w:t>
      </w:r>
    </w:p>
    <w:p w:rsidR="0000085E" w:rsidRPr="00F374A1" w:rsidRDefault="0000085E" w:rsidP="0000085E">
      <w:pPr>
        <w:jc w:val="both"/>
        <w:rPr>
          <w:rFonts w:ascii="Arial" w:hAnsi="Arial" w:cs="Arial"/>
          <w:b/>
          <w:sz w:val="16"/>
        </w:rPr>
      </w:pPr>
      <w:r w:rsidRPr="00F374A1">
        <w:rPr>
          <w:rFonts w:ascii="Arial" w:hAnsi="Arial" w:cs="Arial"/>
          <w:b/>
          <w:sz w:val="16"/>
        </w:rPr>
        <w:t>en M1 y U inf.</w:t>
      </w:r>
    </w:p>
    <w:p w:rsidR="0000085E" w:rsidRPr="00F374A1" w:rsidRDefault="0000085E" w:rsidP="0000085E">
      <w:pPr>
        <w:jc w:val="both"/>
        <w:rPr>
          <w:rFonts w:ascii="Arial" w:hAnsi="Arial" w:cs="Arial"/>
          <w:b/>
          <w:sz w:val="16"/>
        </w:rPr>
      </w:pPr>
    </w:p>
    <w:p w:rsidR="0000085E" w:rsidRPr="00F374A1" w:rsidRDefault="0000085E" w:rsidP="0000085E">
      <w:pPr>
        <w:rPr>
          <w:rFonts w:ascii="Arial" w:hAnsi="Arial"/>
        </w:rPr>
      </w:pPr>
    </w:p>
    <w:p w:rsidR="0000085E" w:rsidRPr="00F374A1" w:rsidRDefault="002979E5" w:rsidP="0000085E">
      <w:pPr>
        <w:jc w:val="center"/>
        <w:rPr>
          <w:rFonts w:ascii="Arial" w:hAnsi="Arial"/>
        </w:rPr>
      </w:pPr>
      <w:r>
        <w:rPr>
          <w:rFonts w:ascii="Arial" w:hAnsi="Arial"/>
          <w:noProof/>
          <w:lang w:val="es-ES" w:eastAsia="es-ES"/>
        </w:rPr>
        <w:drawing>
          <wp:inline distT="0" distB="0" distL="0" distR="0">
            <wp:extent cx="4572737" cy="2746636"/>
            <wp:effectExtent l="12209" t="6089" r="6104" b="0"/>
            <wp:docPr id="2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85E" w:rsidRPr="00173069" w:rsidRDefault="00E821EE" w:rsidP="0000085E">
      <w:pPr>
        <w:jc w:val="center"/>
        <w:rPr>
          <w:rFonts w:ascii="Arial" w:hAnsi="Arial"/>
          <w:b/>
          <w:sz w:val="16"/>
          <w:lang w:val="es-ES_tradnl"/>
        </w:rPr>
      </w:pPr>
      <w:bookmarkStart w:id="4" w:name="OLE_LINK3"/>
      <w:bookmarkStart w:id="5" w:name="OLE_LINK4"/>
      <w:r>
        <w:rPr>
          <w:rFonts w:ascii="Arial" w:hAnsi="Arial"/>
          <w:b/>
          <w:sz w:val="16"/>
          <w:lang w:val="es-ES_tradnl"/>
        </w:rPr>
        <w:t>FIG 4.4</w:t>
      </w:r>
      <w:r w:rsidR="0000085E" w:rsidRPr="00173069">
        <w:rPr>
          <w:rFonts w:ascii="Arial" w:hAnsi="Arial"/>
          <w:b/>
          <w:sz w:val="16"/>
          <w:lang w:val="es-ES_tradnl"/>
        </w:rPr>
        <w:t xml:space="preserve">. Valores de Daño de los pozos en las arenas M1 y U inferior. </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bookmarkEnd w:id="4"/>
    <w:bookmarkEnd w:id="5"/>
    <w:p w:rsidR="0000085E" w:rsidRPr="00173069" w:rsidRDefault="0000085E" w:rsidP="0000085E">
      <w:pPr>
        <w:rPr>
          <w:rFonts w:ascii="Arial" w:hAnsi="Arial"/>
          <w:b/>
          <w:sz w:val="16"/>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El promedio de daño de los pozos no intervenidos con el fluido limpio de las arenas M1 y U inferior es 9.57.</w:t>
      </w:r>
    </w:p>
    <w:p w:rsidR="0000085E" w:rsidRPr="00173069" w:rsidRDefault="0000085E" w:rsidP="0000085E">
      <w:pPr>
        <w:spacing w:line="480" w:lineRule="auto"/>
        <w:ind w:left="2268"/>
        <w:jc w:val="both"/>
        <w:rPr>
          <w:rFonts w:ascii="Arial" w:hAnsi="Arial" w:cs="Arial"/>
          <w:lang w:val="es-ES_tradnl"/>
        </w:rPr>
      </w:pPr>
    </w:p>
    <w:p w:rsidR="0000085E" w:rsidRPr="00173069" w:rsidRDefault="0000085E" w:rsidP="0000085E">
      <w:pPr>
        <w:spacing w:line="480" w:lineRule="auto"/>
        <w:ind w:left="2268"/>
        <w:jc w:val="both"/>
        <w:rPr>
          <w:rFonts w:ascii="Arial" w:hAnsi="Arial" w:cs="Arial"/>
          <w:b/>
          <w:lang w:val="es-ES_tradnl"/>
        </w:rPr>
      </w:pPr>
      <w:r w:rsidRPr="00173069">
        <w:rPr>
          <w:rFonts w:ascii="Arial" w:hAnsi="Arial" w:cs="Arial"/>
          <w:lang w:val="es-ES_tradnl"/>
        </w:rPr>
        <w:t xml:space="preserve">Revisar gráfico en </w:t>
      </w:r>
      <w:r w:rsidR="00E821EE">
        <w:rPr>
          <w:rFonts w:ascii="Arial" w:hAnsi="Arial"/>
          <w:lang w:val="es-ES_tradnl"/>
        </w:rPr>
        <w:t>FIG 9 en anexos</w:t>
      </w:r>
      <w:r w:rsidRPr="00173069">
        <w:rPr>
          <w:rFonts w:ascii="Arial" w:hAnsi="Arial"/>
          <w:lang w:val="es-ES_tradnl"/>
        </w:rPr>
        <w:t>. El 62% de lo pozos analizados de las arenas M1 y U inferior tienen un Daño menor al Daño promedio de 9.57.</w:t>
      </w:r>
    </w:p>
    <w:p w:rsidR="0000085E" w:rsidRPr="00173069" w:rsidRDefault="0000085E" w:rsidP="0000085E">
      <w:pPr>
        <w:spacing w:line="480" w:lineRule="auto"/>
        <w:ind w:left="2268"/>
        <w:rPr>
          <w:rFonts w:ascii="Arial" w:hAnsi="Arial"/>
          <w:lang w:val="es-ES_tradnl"/>
        </w:rPr>
      </w:pP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5 pozos tiene su daño menor al promedio estos son:</w:t>
      </w:r>
    </w:p>
    <w:p w:rsidR="0000085E" w:rsidRPr="00173069" w:rsidRDefault="0000085E" w:rsidP="0000085E">
      <w:pPr>
        <w:spacing w:line="480" w:lineRule="auto"/>
        <w:ind w:left="2268"/>
        <w:rPr>
          <w:rFonts w:ascii="Arial" w:hAnsi="Arial" w:cs="Arial"/>
          <w:lang w:val="es-ES_tradnl"/>
        </w:rPr>
      </w:pP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Dorine 69 (M1), S = 0.25</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95 (U inf), S = 7.67</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97 (U inf), S = 6.02</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85 (U inf), S = 3.95</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96 (U inf), S = 7.9</w:t>
      </w:r>
    </w:p>
    <w:p w:rsidR="0000085E" w:rsidRPr="00F374A1" w:rsidRDefault="0000085E" w:rsidP="0000085E">
      <w:pPr>
        <w:spacing w:line="480" w:lineRule="auto"/>
        <w:ind w:left="2268"/>
        <w:rPr>
          <w:rFonts w:ascii="Arial" w:hAnsi="Arial" w:cs="Arial"/>
        </w:rPr>
      </w:pPr>
    </w:p>
    <w:p w:rsidR="0000085E" w:rsidRPr="00E821EE" w:rsidRDefault="00E821EE" w:rsidP="0000085E">
      <w:pPr>
        <w:spacing w:line="480" w:lineRule="auto"/>
        <w:ind w:left="2268"/>
        <w:rPr>
          <w:rFonts w:ascii="Arial" w:hAnsi="Arial"/>
          <w:lang w:val="es-ES_tradnl"/>
        </w:rPr>
      </w:pPr>
      <w:r w:rsidRPr="00E821EE">
        <w:rPr>
          <w:rFonts w:ascii="Arial" w:hAnsi="Arial" w:cs="Arial"/>
          <w:lang w:val="es-ES_tradnl"/>
        </w:rPr>
        <w:t>Ver gráfico en FIG 10 en anexos</w:t>
      </w:r>
      <w:r w:rsidR="0000085E" w:rsidRPr="00E821EE">
        <w:rPr>
          <w:rFonts w:ascii="Arial" w:hAnsi="Arial" w:cs="Arial"/>
          <w:lang w:val="es-ES_tradnl"/>
        </w:rPr>
        <w:t>.</w:t>
      </w:r>
    </w:p>
    <w:p w:rsidR="0000085E" w:rsidRPr="00E821EE" w:rsidRDefault="0000085E" w:rsidP="0000085E">
      <w:pPr>
        <w:spacing w:line="480" w:lineRule="auto"/>
        <w:jc w:val="both"/>
        <w:rPr>
          <w:rFonts w:ascii="Arial" w:hAnsi="Arial"/>
          <w:lang w:val="es-ES_tradnl"/>
        </w:rPr>
      </w:pPr>
    </w:p>
    <w:p w:rsidR="0000085E" w:rsidRPr="00173069" w:rsidRDefault="0000085E" w:rsidP="0000085E">
      <w:pPr>
        <w:spacing w:line="480" w:lineRule="auto"/>
        <w:ind w:left="2268"/>
        <w:jc w:val="both"/>
        <w:rPr>
          <w:rFonts w:ascii="Arial" w:hAnsi="Arial"/>
          <w:lang w:val="es-ES_tradnl"/>
        </w:rPr>
      </w:pPr>
      <w:r w:rsidRPr="00173069">
        <w:rPr>
          <w:rFonts w:ascii="Arial" w:hAnsi="Arial"/>
          <w:lang w:val="es-ES_tradnl"/>
        </w:rPr>
        <w:t xml:space="preserve">Los pozos Dorine 69, Fanny 95 y Fanny 97 fueron intervenidos con el fluido limpio de completacion. </w:t>
      </w:r>
      <w:r w:rsidRPr="00173069">
        <w:rPr>
          <w:rFonts w:ascii="Arial" w:hAnsi="Arial" w:cs="Arial"/>
          <w:lang w:val="es-ES_tradnl"/>
        </w:rPr>
        <w:t>Fanny 85 fue intervenido con agua de producción y el pozo Fanny 96 fue intervenido con un gel de completación.</w:t>
      </w:r>
    </w:p>
    <w:p w:rsidR="0000085E" w:rsidRPr="00173069" w:rsidRDefault="0000085E" w:rsidP="0000085E">
      <w:pPr>
        <w:rPr>
          <w:rFonts w:ascii="Arial" w:hAnsi="Arial"/>
          <w:lang w:val="es-ES_tradnl"/>
        </w:rPr>
      </w:pPr>
    </w:p>
    <w:p w:rsidR="0000085E" w:rsidRPr="00173069" w:rsidRDefault="0000085E" w:rsidP="0000085E">
      <w:pPr>
        <w:rPr>
          <w:rFonts w:ascii="Arial" w:hAnsi="Arial"/>
          <w:lang w:val="es-ES_tradnl"/>
        </w:rPr>
      </w:pPr>
    </w:p>
    <w:p w:rsidR="0000085E" w:rsidRPr="00173069" w:rsidRDefault="0000085E" w:rsidP="0000085E">
      <w:pPr>
        <w:rPr>
          <w:rFonts w:ascii="Arial" w:hAnsi="Arial"/>
          <w:lang w:val="es-ES_tradnl"/>
        </w:rPr>
      </w:pPr>
    </w:p>
    <w:p w:rsidR="0000085E" w:rsidRPr="00173069" w:rsidRDefault="0000085E" w:rsidP="0000085E">
      <w:pPr>
        <w:rPr>
          <w:rFonts w:ascii="Arial" w:hAnsi="Arial"/>
          <w:lang w:val="es-ES_tradnl"/>
        </w:rPr>
      </w:pPr>
    </w:p>
    <w:p w:rsidR="0000085E" w:rsidRPr="00173069" w:rsidRDefault="0000085E" w:rsidP="0000085E">
      <w:pPr>
        <w:rPr>
          <w:rFonts w:ascii="Arial" w:hAnsi="Arial"/>
          <w:lang w:val="es-ES_tradnl"/>
        </w:rPr>
      </w:pPr>
    </w:p>
    <w:p w:rsidR="0000085E" w:rsidRPr="00173069" w:rsidRDefault="0000085E" w:rsidP="0000085E">
      <w:pPr>
        <w:rPr>
          <w:rFonts w:ascii="Arial" w:hAnsi="Arial"/>
          <w:lang w:val="es-ES_tradnl"/>
        </w:rPr>
      </w:pPr>
    </w:p>
    <w:p w:rsidR="0000085E" w:rsidRPr="00173069" w:rsidRDefault="0000085E" w:rsidP="0000085E">
      <w:pPr>
        <w:rPr>
          <w:rFonts w:ascii="Arial" w:hAnsi="Arial"/>
          <w:lang w:val="es-ES_tradnl"/>
        </w:rPr>
      </w:pPr>
    </w:p>
    <w:p w:rsidR="0000085E" w:rsidRPr="00173069" w:rsidRDefault="0000085E" w:rsidP="0000085E">
      <w:pPr>
        <w:rPr>
          <w:rFonts w:ascii="Arial" w:hAnsi="Arial"/>
          <w:b/>
          <w:lang w:val="es-ES_tradnl"/>
        </w:rPr>
      </w:pPr>
    </w:p>
    <w:p w:rsidR="0000085E" w:rsidRPr="00F374A1" w:rsidRDefault="0000085E" w:rsidP="0000085E">
      <w:pPr>
        <w:rPr>
          <w:rFonts w:ascii="Arial" w:hAnsi="Arial"/>
          <w:b/>
        </w:rPr>
      </w:pPr>
      <w:r w:rsidRPr="00F374A1">
        <w:rPr>
          <w:rFonts w:ascii="Arial" w:hAnsi="Arial"/>
          <w:b/>
        </w:rPr>
        <w:t>ARENA U INFERIOR</w:t>
      </w:r>
    </w:p>
    <w:p w:rsidR="0000085E" w:rsidRPr="00F374A1" w:rsidRDefault="0000085E" w:rsidP="0000085E">
      <w:pPr>
        <w:rPr>
          <w:rFonts w:ascii="Arial" w:hAnsi="Arial"/>
          <w:b/>
        </w:rPr>
      </w:pPr>
    </w:p>
    <w:p w:rsidR="0000085E" w:rsidRPr="00F374A1" w:rsidRDefault="0000085E" w:rsidP="0000085E">
      <w:pPr>
        <w:rPr>
          <w:rFonts w:ascii="Arial" w:hAnsi="Arial"/>
          <w:b/>
        </w:rPr>
      </w:pPr>
    </w:p>
    <w:tbl>
      <w:tblPr>
        <w:tblW w:w="2142" w:type="dxa"/>
        <w:tblInd w:w="55" w:type="dxa"/>
        <w:tblCellMar>
          <w:left w:w="70" w:type="dxa"/>
          <w:right w:w="70" w:type="dxa"/>
        </w:tblCellMar>
        <w:tblLook w:val="0000"/>
      </w:tblPr>
      <w:tblGrid>
        <w:gridCol w:w="1402"/>
        <w:gridCol w:w="740"/>
      </w:tblGrid>
      <w:tr w:rsidR="0000085E" w:rsidRPr="00F374A1">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 xml:space="preserve">Pozo </w:t>
            </w:r>
          </w:p>
        </w:tc>
        <w:tc>
          <w:tcPr>
            <w:tcW w:w="740" w:type="dxa"/>
            <w:tcBorders>
              <w:top w:val="single" w:sz="8" w:space="0" w:color="auto"/>
              <w:left w:val="nil"/>
              <w:bottom w:val="single" w:sz="8" w:space="0" w:color="auto"/>
              <w:right w:val="single" w:sz="8" w:space="0" w:color="auto"/>
            </w:tcBorders>
            <w:shd w:val="clear" w:color="auto" w:fill="auto"/>
            <w:noWrap/>
            <w:vAlign w:val="bottom"/>
          </w:tcPr>
          <w:p w:rsidR="0000085E" w:rsidRPr="00F374A1" w:rsidRDefault="0000085E" w:rsidP="0000085E">
            <w:pPr>
              <w:jc w:val="center"/>
              <w:rPr>
                <w:rFonts w:ascii="Arial" w:hAnsi="Arial" w:cs="Arial"/>
                <w:b/>
                <w:bCs/>
                <w:szCs w:val="20"/>
              </w:rPr>
            </w:pPr>
            <w:r w:rsidRPr="00F374A1">
              <w:rPr>
                <w:rFonts w:ascii="Arial" w:hAnsi="Arial" w:cs="Arial"/>
                <w:b/>
                <w:bCs/>
                <w:szCs w:val="20"/>
              </w:rPr>
              <w:t>Daño</w:t>
            </w:r>
          </w:p>
        </w:tc>
      </w:tr>
      <w:tr w:rsidR="0000085E" w:rsidRPr="00F374A1">
        <w:trPr>
          <w:trHeight w:val="315"/>
        </w:trPr>
        <w:tc>
          <w:tcPr>
            <w:tcW w:w="1402"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95</w:t>
            </w:r>
          </w:p>
        </w:tc>
        <w:tc>
          <w:tcPr>
            <w:tcW w:w="74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7,67</w:t>
            </w:r>
          </w:p>
        </w:tc>
      </w:tr>
      <w:tr w:rsidR="0000085E" w:rsidRPr="00F374A1">
        <w:trPr>
          <w:trHeight w:val="315"/>
        </w:trPr>
        <w:tc>
          <w:tcPr>
            <w:tcW w:w="1402"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45</w:t>
            </w:r>
          </w:p>
        </w:tc>
        <w:tc>
          <w:tcPr>
            <w:tcW w:w="74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11</w:t>
            </w:r>
          </w:p>
        </w:tc>
      </w:tr>
      <w:tr w:rsidR="0000085E" w:rsidRPr="00F374A1">
        <w:trPr>
          <w:trHeight w:val="315"/>
        </w:trPr>
        <w:tc>
          <w:tcPr>
            <w:tcW w:w="1402"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85</w:t>
            </w:r>
          </w:p>
        </w:tc>
        <w:tc>
          <w:tcPr>
            <w:tcW w:w="74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3,95</w:t>
            </w:r>
          </w:p>
        </w:tc>
      </w:tr>
      <w:tr w:rsidR="0000085E" w:rsidRPr="00F374A1">
        <w:trPr>
          <w:trHeight w:val="255"/>
        </w:trPr>
        <w:tc>
          <w:tcPr>
            <w:tcW w:w="1402"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97</w:t>
            </w:r>
          </w:p>
        </w:tc>
        <w:tc>
          <w:tcPr>
            <w:tcW w:w="74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6,02</w:t>
            </w:r>
          </w:p>
        </w:tc>
      </w:tr>
      <w:tr w:rsidR="0000085E" w:rsidRPr="00F374A1">
        <w:trPr>
          <w:trHeight w:val="255"/>
        </w:trPr>
        <w:tc>
          <w:tcPr>
            <w:tcW w:w="1402" w:type="dxa"/>
            <w:tcBorders>
              <w:top w:val="nil"/>
              <w:left w:val="single" w:sz="8" w:space="0" w:color="auto"/>
              <w:bottom w:val="single" w:sz="4"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102</w:t>
            </w:r>
          </w:p>
        </w:tc>
        <w:tc>
          <w:tcPr>
            <w:tcW w:w="740" w:type="dxa"/>
            <w:tcBorders>
              <w:top w:val="nil"/>
              <w:left w:val="nil"/>
              <w:bottom w:val="single" w:sz="4"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10</w:t>
            </w:r>
          </w:p>
        </w:tc>
      </w:tr>
      <w:tr w:rsidR="0000085E" w:rsidRPr="00F374A1">
        <w:trPr>
          <w:trHeight w:val="270"/>
        </w:trPr>
        <w:tc>
          <w:tcPr>
            <w:tcW w:w="1402" w:type="dxa"/>
            <w:tcBorders>
              <w:top w:val="nil"/>
              <w:left w:val="single" w:sz="8" w:space="0" w:color="auto"/>
              <w:bottom w:val="single" w:sz="8" w:space="0" w:color="auto"/>
              <w:right w:val="single" w:sz="8" w:space="0" w:color="auto"/>
            </w:tcBorders>
            <w:shd w:val="clear" w:color="auto" w:fill="auto"/>
            <w:noWrap/>
            <w:vAlign w:val="bottom"/>
          </w:tcPr>
          <w:p w:rsidR="0000085E" w:rsidRPr="00F374A1" w:rsidRDefault="0000085E" w:rsidP="0000085E">
            <w:pPr>
              <w:rPr>
                <w:rFonts w:ascii="Arial" w:hAnsi="Arial" w:cs="Arial"/>
                <w:b/>
                <w:bCs/>
                <w:szCs w:val="20"/>
              </w:rPr>
            </w:pPr>
            <w:r w:rsidRPr="00F374A1">
              <w:rPr>
                <w:rFonts w:ascii="Arial" w:hAnsi="Arial" w:cs="Arial"/>
                <w:b/>
                <w:bCs/>
                <w:szCs w:val="20"/>
              </w:rPr>
              <w:t>Fanny 96</w:t>
            </w:r>
          </w:p>
        </w:tc>
        <w:tc>
          <w:tcPr>
            <w:tcW w:w="740" w:type="dxa"/>
            <w:tcBorders>
              <w:top w:val="nil"/>
              <w:left w:val="nil"/>
              <w:bottom w:val="single" w:sz="8" w:space="0" w:color="auto"/>
              <w:right w:val="single" w:sz="8" w:space="0" w:color="auto"/>
            </w:tcBorders>
            <w:shd w:val="clear" w:color="auto" w:fill="auto"/>
            <w:noWrap/>
            <w:vAlign w:val="bottom"/>
          </w:tcPr>
          <w:p w:rsidR="0000085E" w:rsidRPr="00F374A1" w:rsidRDefault="0000085E" w:rsidP="0000085E">
            <w:pPr>
              <w:jc w:val="right"/>
              <w:rPr>
                <w:rFonts w:ascii="Arial" w:hAnsi="Arial" w:cs="Arial"/>
                <w:szCs w:val="20"/>
              </w:rPr>
            </w:pPr>
            <w:r w:rsidRPr="00F374A1">
              <w:rPr>
                <w:rFonts w:ascii="Arial" w:hAnsi="Arial" w:cs="Arial"/>
                <w:szCs w:val="20"/>
              </w:rPr>
              <w:t>7,9</w:t>
            </w:r>
          </w:p>
        </w:tc>
      </w:tr>
    </w:tbl>
    <w:p w:rsidR="0000085E" w:rsidRPr="00F374A1" w:rsidRDefault="0000085E" w:rsidP="0000085E">
      <w:pPr>
        <w:jc w:val="both"/>
        <w:rPr>
          <w:rFonts w:ascii="Arial" w:hAnsi="Arial" w:cs="Arial"/>
          <w:b/>
          <w:sz w:val="16"/>
        </w:rPr>
      </w:pPr>
      <w:r w:rsidRPr="00F374A1">
        <w:rPr>
          <w:rFonts w:ascii="Arial" w:hAnsi="Arial" w:cs="Arial"/>
          <w:b/>
          <w:sz w:val="16"/>
        </w:rPr>
        <w:t>TABLA.66. Daño de los pozos</w:t>
      </w:r>
    </w:p>
    <w:p w:rsidR="0000085E" w:rsidRPr="00F374A1" w:rsidRDefault="0000085E" w:rsidP="0000085E">
      <w:pPr>
        <w:jc w:val="both"/>
        <w:rPr>
          <w:rFonts w:ascii="Arial" w:hAnsi="Arial" w:cs="Arial"/>
          <w:b/>
          <w:sz w:val="16"/>
        </w:rPr>
      </w:pPr>
      <w:r w:rsidRPr="00F374A1">
        <w:rPr>
          <w:rFonts w:ascii="Arial" w:hAnsi="Arial" w:cs="Arial"/>
          <w:b/>
          <w:sz w:val="16"/>
        </w:rPr>
        <w:t xml:space="preserve"> en U inf.</w:t>
      </w:r>
    </w:p>
    <w:p w:rsidR="0000085E" w:rsidRPr="00F374A1" w:rsidRDefault="0000085E" w:rsidP="0000085E">
      <w:pPr>
        <w:rPr>
          <w:rFonts w:ascii="Arial" w:hAnsi="Arial"/>
          <w:b/>
        </w:rPr>
      </w:pPr>
    </w:p>
    <w:p w:rsidR="0000085E" w:rsidRPr="00F374A1" w:rsidRDefault="0000085E" w:rsidP="0000085E">
      <w:pPr>
        <w:rPr>
          <w:rFonts w:ascii="Arial" w:hAnsi="Arial"/>
        </w:rPr>
      </w:pPr>
    </w:p>
    <w:p w:rsidR="0000085E" w:rsidRPr="00F374A1" w:rsidRDefault="002979E5" w:rsidP="0000085E">
      <w:pPr>
        <w:jc w:val="center"/>
        <w:rPr>
          <w:rFonts w:ascii="Arial" w:hAnsi="Arial"/>
        </w:rPr>
      </w:pPr>
      <w:r>
        <w:rPr>
          <w:rFonts w:ascii="Arial" w:hAnsi="Arial"/>
          <w:noProof/>
          <w:lang w:val="es-ES" w:eastAsia="es-ES"/>
        </w:rPr>
        <w:drawing>
          <wp:inline distT="0" distB="0" distL="0" distR="0">
            <wp:extent cx="4572737" cy="2746636"/>
            <wp:effectExtent l="12209" t="6089" r="6104" b="0"/>
            <wp:docPr id="3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85E" w:rsidRPr="00173069" w:rsidRDefault="00E821EE" w:rsidP="0000085E">
      <w:pPr>
        <w:jc w:val="center"/>
        <w:rPr>
          <w:rFonts w:ascii="Arial" w:hAnsi="Arial"/>
          <w:b/>
          <w:sz w:val="16"/>
          <w:lang w:val="es-ES_tradnl"/>
        </w:rPr>
      </w:pPr>
      <w:r>
        <w:rPr>
          <w:rFonts w:ascii="Arial" w:hAnsi="Arial"/>
          <w:b/>
          <w:sz w:val="16"/>
          <w:lang w:val="es-ES_tradnl"/>
        </w:rPr>
        <w:t>FIG 4.</w:t>
      </w:r>
      <w:r w:rsidR="0000085E" w:rsidRPr="00173069">
        <w:rPr>
          <w:rFonts w:ascii="Arial" w:hAnsi="Arial"/>
          <w:b/>
          <w:sz w:val="16"/>
          <w:lang w:val="es-ES_tradnl"/>
        </w:rPr>
        <w:t>5. Valores de</w:t>
      </w:r>
      <w:r>
        <w:rPr>
          <w:rFonts w:ascii="Arial" w:hAnsi="Arial"/>
          <w:b/>
          <w:sz w:val="16"/>
          <w:lang w:val="es-ES_tradnl"/>
        </w:rPr>
        <w:t xml:space="preserve"> Daño de los pozos en la arena</w:t>
      </w:r>
      <w:r w:rsidR="0000085E" w:rsidRPr="00173069">
        <w:rPr>
          <w:rFonts w:ascii="Arial" w:hAnsi="Arial"/>
          <w:b/>
          <w:sz w:val="16"/>
          <w:lang w:val="es-ES_tradnl"/>
        </w:rPr>
        <w:t xml:space="preserve"> U inferior. </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rPr>
          <w:rFonts w:ascii="Arial" w:hAnsi="Arial"/>
          <w:lang w:val="es-ES_tradnl"/>
        </w:rPr>
      </w:pPr>
    </w:p>
    <w:p w:rsidR="0000085E" w:rsidRPr="00173069" w:rsidRDefault="0000085E" w:rsidP="0000085E">
      <w:pPr>
        <w:spacing w:line="480" w:lineRule="auto"/>
        <w:ind w:left="2268"/>
        <w:rPr>
          <w:rFonts w:ascii="Arial" w:hAnsi="Arial"/>
          <w:lang w:val="es-ES_tradnl"/>
        </w:rPr>
      </w:pPr>
      <w:r w:rsidRPr="00173069">
        <w:rPr>
          <w:rFonts w:ascii="Arial" w:hAnsi="Arial" w:cs="Arial"/>
          <w:lang w:val="es-ES_tradnl"/>
        </w:rPr>
        <w:t>El promedio de daño de los pozos no intervenidos con el fluido limpio de las arena U inferior es 8.21.</w:t>
      </w:r>
    </w:p>
    <w:p w:rsidR="0000085E" w:rsidRPr="00173069" w:rsidRDefault="0000085E" w:rsidP="0000085E">
      <w:pPr>
        <w:spacing w:line="480" w:lineRule="auto"/>
        <w:ind w:left="2268"/>
        <w:rPr>
          <w:rFonts w:ascii="Arial" w:hAnsi="Arial"/>
          <w:lang w:val="es-ES_tradnl"/>
        </w:rPr>
      </w:pPr>
    </w:p>
    <w:p w:rsidR="0000085E" w:rsidRPr="00173069" w:rsidRDefault="0000085E" w:rsidP="000D641D">
      <w:pPr>
        <w:spacing w:line="480" w:lineRule="auto"/>
        <w:ind w:left="2268"/>
        <w:jc w:val="both"/>
        <w:rPr>
          <w:rFonts w:ascii="Arial" w:hAnsi="Arial"/>
          <w:lang w:val="es-ES_tradnl"/>
        </w:rPr>
      </w:pPr>
      <w:r w:rsidRPr="00173069">
        <w:rPr>
          <w:rFonts w:ascii="Arial" w:hAnsi="Arial"/>
          <w:lang w:val="es-ES_tradnl"/>
        </w:rPr>
        <w:t>Para m</w:t>
      </w:r>
      <w:r w:rsidR="00E821EE">
        <w:rPr>
          <w:rFonts w:ascii="Arial" w:hAnsi="Arial"/>
          <w:lang w:val="es-ES_tradnl"/>
        </w:rPr>
        <w:t>ejor visualización ir a FIG 11 en anexos</w:t>
      </w:r>
      <w:r w:rsidRPr="00173069">
        <w:rPr>
          <w:rFonts w:ascii="Arial" w:hAnsi="Arial"/>
          <w:lang w:val="es-ES_tradnl"/>
        </w:rPr>
        <w:t xml:space="preserve">. 4 pozos de la arena U inferior tienen el daño menor al daño promedio 8.21. </w:t>
      </w:r>
    </w:p>
    <w:p w:rsidR="0000085E" w:rsidRPr="00173069" w:rsidRDefault="0000085E" w:rsidP="0000085E">
      <w:pPr>
        <w:spacing w:line="480" w:lineRule="auto"/>
        <w:ind w:left="2268"/>
        <w:rPr>
          <w:rFonts w:ascii="Arial" w:hAnsi="Arial" w:cs="Arial"/>
          <w:lang w:val="es-ES_tradnl"/>
        </w:rPr>
      </w:pPr>
      <w:r w:rsidRPr="00173069">
        <w:rPr>
          <w:rFonts w:ascii="Arial" w:hAnsi="Arial" w:cs="Arial"/>
          <w:lang w:val="es-ES_tradnl"/>
        </w:rPr>
        <w:t>4 pozos tiene su daño menor al promedio estos son:</w:t>
      </w:r>
    </w:p>
    <w:p w:rsidR="0000085E" w:rsidRPr="00173069" w:rsidRDefault="0000085E" w:rsidP="0000085E">
      <w:pPr>
        <w:spacing w:line="480" w:lineRule="auto"/>
        <w:ind w:left="2268"/>
        <w:rPr>
          <w:rFonts w:ascii="Arial" w:hAnsi="Arial" w:cs="Arial"/>
          <w:lang w:val="es-ES_tradnl"/>
        </w:rPr>
      </w:pP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95 (U inf), S = 7.67</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97 (U inf), S = 6.02</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85 (U inf), S = 3.95</w:t>
      </w:r>
    </w:p>
    <w:p w:rsidR="0000085E" w:rsidRPr="00F374A1" w:rsidRDefault="0000085E" w:rsidP="0000085E">
      <w:pPr>
        <w:numPr>
          <w:ilvl w:val="0"/>
          <w:numId w:val="37"/>
        </w:numPr>
        <w:spacing w:line="480" w:lineRule="auto"/>
        <w:ind w:left="2835"/>
        <w:rPr>
          <w:rFonts w:ascii="Arial" w:hAnsi="Arial" w:cs="Arial"/>
        </w:rPr>
      </w:pPr>
      <w:r w:rsidRPr="00F374A1">
        <w:rPr>
          <w:rFonts w:ascii="Arial" w:hAnsi="Arial" w:cs="Arial"/>
        </w:rPr>
        <w:t>Fanny 96 (U inf), S = 7.9</w:t>
      </w:r>
    </w:p>
    <w:p w:rsidR="0000085E" w:rsidRPr="00F374A1" w:rsidRDefault="0000085E" w:rsidP="0000085E">
      <w:pPr>
        <w:spacing w:line="480" w:lineRule="auto"/>
        <w:ind w:left="2268"/>
        <w:rPr>
          <w:rFonts w:ascii="Arial" w:hAnsi="Arial"/>
          <w:b/>
        </w:rPr>
      </w:pPr>
    </w:p>
    <w:p w:rsidR="0000085E" w:rsidRPr="00173069" w:rsidRDefault="0000085E" w:rsidP="0000085E">
      <w:pPr>
        <w:spacing w:line="480" w:lineRule="auto"/>
        <w:ind w:left="2268"/>
        <w:rPr>
          <w:rFonts w:ascii="Arial" w:hAnsi="Arial"/>
          <w:lang w:val="es-ES_tradnl"/>
        </w:rPr>
      </w:pPr>
      <w:r w:rsidRPr="00173069">
        <w:rPr>
          <w:rFonts w:ascii="Arial" w:hAnsi="Arial"/>
          <w:lang w:val="es-ES_tradnl"/>
        </w:rPr>
        <w:t>Ver distribución de pozos segun el fluido utilizado dur</w:t>
      </w:r>
      <w:r w:rsidR="00E821EE">
        <w:rPr>
          <w:rFonts w:ascii="Arial" w:hAnsi="Arial"/>
          <w:lang w:val="es-ES_tradnl"/>
        </w:rPr>
        <w:t>ante su intervención en FIG 12 en anexos</w:t>
      </w:r>
      <w:r w:rsidRPr="00173069">
        <w:rPr>
          <w:rFonts w:ascii="Arial" w:hAnsi="Arial"/>
          <w:lang w:val="es-ES_tradnl"/>
        </w:rPr>
        <w:t>.</w:t>
      </w:r>
    </w:p>
    <w:p w:rsidR="0000085E" w:rsidRPr="00173069" w:rsidRDefault="0000085E" w:rsidP="0000085E">
      <w:pPr>
        <w:spacing w:line="480" w:lineRule="auto"/>
        <w:ind w:left="2268"/>
        <w:rPr>
          <w:rFonts w:ascii="Arial" w:hAnsi="Arial"/>
          <w:lang w:val="es-ES_tradnl"/>
        </w:rPr>
      </w:pPr>
    </w:p>
    <w:p w:rsidR="0000085E" w:rsidRPr="00173069" w:rsidRDefault="0000085E" w:rsidP="0000085E">
      <w:pPr>
        <w:spacing w:line="480" w:lineRule="auto"/>
        <w:ind w:left="2268"/>
        <w:jc w:val="both"/>
        <w:rPr>
          <w:rFonts w:ascii="Arial" w:hAnsi="Arial" w:cs="Arial"/>
          <w:lang w:val="es-ES_tradnl"/>
        </w:rPr>
      </w:pPr>
      <w:r w:rsidRPr="00173069">
        <w:rPr>
          <w:rFonts w:ascii="Arial" w:hAnsi="Arial"/>
          <w:lang w:val="es-ES_tradnl"/>
        </w:rPr>
        <w:t xml:space="preserve">Los pozos Fanny 95 y Fanny 97 fueron intervenidos con el fluido limpio de completacion. </w:t>
      </w:r>
      <w:r w:rsidRPr="00173069">
        <w:rPr>
          <w:rFonts w:ascii="Arial" w:hAnsi="Arial" w:cs="Arial"/>
          <w:lang w:val="es-ES_tradnl"/>
        </w:rPr>
        <w:t>Fanny 85 fue intervenido con agua de producción y el pozo Fanny 96 fue intervenido con un gel de completación.</w:t>
      </w:r>
    </w:p>
    <w:p w:rsidR="0000085E" w:rsidRPr="00173069" w:rsidRDefault="0000085E" w:rsidP="0000085E">
      <w:pPr>
        <w:spacing w:line="480" w:lineRule="auto"/>
        <w:rPr>
          <w:rFonts w:ascii="Arial" w:hAnsi="Arial"/>
          <w:lang w:val="es-ES_tradnl"/>
        </w:rPr>
      </w:pPr>
    </w:p>
    <w:p w:rsidR="0000085E" w:rsidRPr="00173069" w:rsidRDefault="00C67E13" w:rsidP="0000085E">
      <w:pPr>
        <w:spacing w:line="480" w:lineRule="auto"/>
        <w:ind w:left="284"/>
        <w:rPr>
          <w:rFonts w:ascii="Arial" w:hAnsi="Arial"/>
          <w:b/>
          <w:lang w:val="es-ES_tradnl"/>
        </w:rPr>
      </w:pPr>
      <w:r>
        <w:rPr>
          <w:rFonts w:ascii="Arial" w:hAnsi="Arial"/>
          <w:b/>
          <w:lang w:val="es-ES_tradnl"/>
        </w:rPr>
        <w:t>4.4. Análisis Costo Beneficio</w:t>
      </w:r>
    </w:p>
    <w:p w:rsidR="0000085E" w:rsidRPr="00173069" w:rsidRDefault="0000085E" w:rsidP="0000085E">
      <w:pPr>
        <w:spacing w:line="480" w:lineRule="auto"/>
        <w:rPr>
          <w:rFonts w:ascii="Arial" w:hAnsi="Arial"/>
          <w:b/>
          <w:lang w:val="es-ES_tradnl"/>
        </w:rPr>
      </w:pPr>
    </w:p>
    <w:p w:rsidR="0000085E" w:rsidRPr="00F374A1" w:rsidRDefault="0000085E" w:rsidP="0000085E">
      <w:pPr>
        <w:spacing w:line="480" w:lineRule="auto"/>
        <w:ind w:left="709"/>
        <w:jc w:val="both"/>
        <w:rPr>
          <w:rFonts w:ascii="Arial" w:hAnsi="Arial" w:cs="Arial"/>
          <w:lang w:val="es-EC"/>
        </w:rPr>
      </w:pPr>
      <w:r w:rsidRPr="00F374A1">
        <w:rPr>
          <w:rFonts w:ascii="Arial" w:hAnsi="Arial" w:cs="Arial"/>
          <w:lang w:val="es-EC"/>
        </w:rPr>
        <w:t>Es importante completar el estudio con un análisis económico del proyecto que permitirá evaluar la factibilidad del uso del fluido limpio de completación en las siguientes operaciones de completación inicial y re-acondicionamiento en el Bloque Tarapoa.</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709"/>
        <w:jc w:val="both"/>
        <w:rPr>
          <w:rFonts w:ascii="Arial" w:hAnsi="Arial"/>
          <w:b/>
          <w:szCs w:val="28"/>
          <w:lang w:val="es-EC"/>
        </w:rPr>
      </w:pPr>
      <w:r w:rsidRPr="00F374A1">
        <w:rPr>
          <w:rFonts w:ascii="Arial" w:hAnsi="Arial"/>
          <w:b/>
          <w:szCs w:val="28"/>
          <w:lang w:val="es-EC"/>
        </w:rPr>
        <w:t>4.4.1. Consideraciones Generales</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Interés simple</w:t>
      </w:r>
      <w:r w:rsidRPr="00F374A1">
        <w:rPr>
          <w:rFonts w:ascii="Arial" w:hAnsi="Arial" w:cs="Arial"/>
          <w:lang w:val="es-EC"/>
        </w:rPr>
        <w:t>: es el precio (tasa expresada en tanto por ciento) a pagar por concepto de utilización de un dinero prestado y depende de las condiciones contractuales variando directamente con la cantidad de dinero prestado para cierto tiempo.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Matemáticamente está representado en la siguiente expresión:</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center"/>
        <w:rPr>
          <w:rFonts w:ascii="Arial" w:hAnsi="Arial" w:cs="Arial"/>
          <w:lang w:val="es-EC"/>
        </w:rPr>
      </w:pPr>
      <w:r w:rsidRPr="00F374A1">
        <w:rPr>
          <w:rFonts w:ascii="Arial" w:hAnsi="Arial" w:cs="Arial"/>
          <w:position w:val="-6"/>
          <w:lang w:val="es-EC"/>
        </w:rPr>
        <w:object w:dxaOrig="1160" w:dyaOrig="279">
          <v:shape id="_x0000_i1027" type="#_x0000_t75" style="width:57.75pt;height:14.25pt" o:ole="">
            <v:imagedata r:id="rId31" r:pict="rId32" o:title=""/>
          </v:shape>
          <o:OLEObject Type="Embed" ProgID="Equation.3" ShapeID="_x0000_i1027" DrawAspect="Content" ObjectID="_1323076958" r:id="rId33"/>
        </w:object>
      </w:r>
      <w:r w:rsidRPr="00F374A1">
        <w:rPr>
          <w:rFonts w:ascii="Arial" w:hAnsi="Arial" w:cs="Arial"/>
          <w:lang w:val="es-EC"/>
        </w:rPr>
        <w:tab/>
      </w:r>
      <w:r w:rsidRPr="00F374A1">
        <w:rPr>
          <w:rFonts w:ascii="Arial" w:hAnsi="Arial" w:cs="Arial"/>
          <w:lang w:val="es-EC"/>
        </w:rPr>
        <w:tab/>
      </w:r>
    </w:p>
    <w:p w:rsidR="0000085E" w:rsidRPr="00F374A1" w:rsidRDefault="0000085E" w:rsidP="0000085E">
      <w:pPr>
        <w:spacing w:line="480" w:lineRule="auto"/>
        <w:jc w:val="center"/>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donde:</w:t>
      </w:r>
      <w:r w:rsidRPr="00F374A1">
        <w:rPr>
          <w:rFonts w:ascii="Arial" w:hAnsi="Arial" w:cs="Arial"/>
          <w:lang w:val="es-EC"/>
        </w:rPr>
        <w:tab/>
      </w:r>
      <w:r w:rsidRPr="00F374A1">
        <w:rPr>
          <w:rFonts w:ascii="Arial" w:hAnsi="Arial"/>
          <w:i/>
          <w:lang w:val="es-EC"/>
        </w:rPr>
        <w:t>I</w:t>
      </w:r>
      <w:r w:rsidRPr="00F374A1">
        <w:rPr>
          <w:rFonts w:ascii="Arial" w:hAnsi="Arial"/>
          <w:lang w:val="es-EC"/>
        </w:rPr>
        <w:t xml:space="preserve"> </w:t>
      </w:r>
      <w:r w:rsidRPr="00F374A1">
        <w:rPr>
          <w:rFonts w:ascii="Arial" w:hAnsi="Arial" w:cs="Arial"/>
          <w:lang w:val="es-EC"/>
        </w:rPr>
        <w:t>= interés simple</w:t>
      </w: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ab/>
      </w:r>
      <w:r w:rsidRPr="00F374A1">
        <w:rPr>
          <w:rFonts w:ascii="Arial" w:hAnsi="Arial" w:cs="Arial"/>
          <w:lang w:val="es-EC"/>
        </w:rPr>
        <w:tab/>
      </w:r>
      <w:r w:rsidRPr="00F374A1">
        <w:rPr>
          <w:rFonts w:ascii="Arial" w:hAnsi="Arial"/>
          <w:i/>
          <w:lang w:val="es-EC"/>
        </w:rPr>
        <w:t>C</w:t>
      </w:r>
      <w:r w:rsidRPr="00F374A1">
        <w:rPr>
          <w:rFonts w:ascii="Arial" w:hAnsi="Arial" w:cs="Arial"/>
          <w:lang w:val="es-EC"/>
        </w:rPr>
        <w:t xml:space="preserve"> = capital o suma prestada</w:t>
      </w:r>
    </w:p>
    <w:p w:rsidR="0000085E" w:rsidRPr="00F374A1" w:rsidRDefault="0000085E" w:rsidP="0000085E">
      <w:pPr>
        <w:spacing w:line="480" w:lineRule="auto"/>
        <w:ind w:left="1418"/>
        <w:jc w:val="both"/>
        <w:rPr>
          <w:rFonts w:ascii="Arial" w:hAnsi="Arial" w:cs="Microsoft Sans Serif"/>
          <w:lang w:val="es-EC"/>
        </w:rPr>
      </w:pPr>
      <w:r w:rsidRPr="00F374A1">
        <w:rPr>
          <w:rFonts w:ascii="Arial" w:hAnsi="Arial" w:cs="Arial"/>
          <w:lang w:val="es-EC"/>
        </w:rPr>
        <w:tab/>
      </w:r>
      <w:r w:rsidRPr="00F374A1">
        <w:rPr>
          <w:rFonts w:ascii="Arial" w:hAnsi="Arial" w:cs="Arial"/>
          <w:lang w:val="es-EC"/>
        </w:rPr>
        <w:tab/>
      </w:r>
      <w:r w:rsidRPr="00F374A1">
        <w:rPr>
          <w:rFonts w:ascii="Arial" w:hAnsi="Arial"/>
          <w:i/>
          <w:lang w:val="es-EC"/>
        </w:rPr>
        <w:t>i</w:t>
      </w:r>
      <w:r w:rsidRPr="00F374A1">
        <w:rPr>
          <w:rFonts w:ascii="Arial" w:hAnsi="Arial" w:cs="Arial"/>
          <w:lang w:val="es-EC"/>
        </w:rPr>
        <w:t xml:space="preserve"> = interés [%</w:t>
      </w:r>
      <w:r w:rsidRPr="00F374A1">
        <w:rPr>
          <w:rFonts w:ascii="Arial" w:hAnsi="Arial" w:cs="Microsoft Sans Serif"/>
          <w:lang w:val="es-EC"/>
        </w:rPr>
        <w:t>]</w:t>
      </w:r>
    </w:p>
    <w:p w:rsidR="0000085E" w:rsidRPr="00F374A1" w:rsidRDefault="0000085E" w:rsidP="0000085E">
      <w:pPr>
        <w:spacing w:line="480" w:lineRule="auto"/>
        <w:ind w:left="1418"/>
        <w:jc w:val="both"/>
        <w:rPr>
          <w:rFonts w:ascii="Arial" w:hAnsi="Arial" w:cs="Microsoft Sans Serif"/>
          <w:lang w:val="es-EC"/>
        </w:rPr>
      </w:pPr>
      <w:r w:rsidRPr="00F374A1">
        <w:rPr>
          <w:rFonts w:ascii="Arial" w:hAnsi="Arial" w:cs="Microsoft Sans Serif"/>
          <w:lang w:val="es-EC"/>
        </w:rPr>
        <w:tab/>
      </w:r>
      <w:r w:rsidRPr="00F374A1">
        <w:rPr>
          <w:rFonts w:ascii="Arial" w:hAnsi="Arial" w:cs="Microsoft Sans Serif"/>
          <w:lang w:val="es-EC"/>
        </w:rPr>
        <w:tab/>
      </w:r>
      <w:r w:rsidRPr="00F374A1">
        <w:rPr>
          <w:rFonts w:ascii="Arial" w:hAnsi="Arial"/>
          <w:i/>
          <w:lang w:val="es-EC"/>
        </w:rPr>
        <w:t>t</w:t>
      </w:r>
      <w:r w:rsidRPr="00F374A1">
        <w:rPr>
          <w:rFonts w:ascii="Arial" w:hAnsi="Arial" w:cs="Microsoft Sans Serif"/>
          <w:lang w:val="es-EC"/>
        </w:rPr>
        <w:t xml:space="preserve"> = </w:t>
      </w:r>
      <w:r w:rsidRPr="00F374A1">
        <w:rPr>
          <w:rFonts w:ascii="Arial" w:hAnsi="Arial" w:cs="Arial"/>
          <w:lang w:val="es-EC"/>
        </w:rPr>
        <w:t>tiempo</w:t>
      </w:r>
    </w:p>
    <w:p w:rsidR="0000085E" w:rsidRPr="00F374A1" w:rsidRDefault="0000085E" w:rsidP="0000085E">
      <w:pPr>
        <w:spacing w:line="480" w:lineRule="auto"/>
        <w:ind w:left="1418"/>
        <w:jc w:val="both"/>
        <w:rPr>
          <w:rFonts w:ascii="Arial" w:hAnsi="Arial" w:cs="Arial"/>
          <w:u w:val="single"/>
          <w:lang w:val="es-EC"/>
        </w:rPr>
      </w:pPr>
    </w:p>
    <w:p w:rsidR="0000085E" w:rsidRPr="00F374A1" w:rsidRDefault="0000085E" w:rsidP="0000085E">
      <w:pPr>
        <w:spacing w:line="480" w:lineRule="auto"/>
        <w:ind w:left="1418"/>
        <w:jc w:val="both"/>
        <w:rPr>
          <w:rFonts w:ascii="Arial" w:hAnsi="Arial"/>
          <w:i/>
          <w:lang w:val="es-EC"/>
        </w:rPr>
      </w:pPr>
      <w:r w:rsidRPr="00F374A1">
        <w:rPr>
          <w:rFonts w:ascii="Arial" w:hAnsi="Arial" w:cs="Arial"/>
          <w:u w:val="single"/>
          <w:lang w:val="es-EC"/>
        </w:rPr>
        <w:t>Interés compuesto</w:t>
      </w:r>
      <w:r w:rsidRPr="00F374A1">
        <w:rPr>
          <w:rFonts w:ascii="Arial" w:hAnsi="Arial" w:cs="Arial"/>
          <w:lang w:val="es-EC"/>
        </w:rPr>
        <w:t xml:space="preserve">: es el que se obtiene cuando en cada intervalo de tiempo se agregan los intereses sobre el capital; de este modo se tiene un monto sobre el cual se calcularán los intereses en el siguiente periodo de tiempo, hasta un período </w:t>
      </w:r>
      <w:r w:rsidRPr="00F374A1">
        <w:rPr>
          <w:rFonts w:ascii="Arial" w:hAnsi="Arial"/>
          <w:i/>
          <w:lang w:val="es-EC"/>
        </w:rPr>
        <w:t>n.</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jc w:val="center"/>
        <w:rPr>
          <w:rFonts w:ascii="Arial" w:hAnsi="Arial" w:cs="Arial"/>
          <w:lang w:val="es-EC"/>
        </w:rPr>
      </w:pPr>
      <w:r w:rsidRPr="00F374A1">
        <w:rPr>
          <w:rFonts w:ascii="Arial" w:hAnsi="Arial" w:cs="Arial"/>
          <w:position w:val="-10"/>
          <w:lang w:val="es-EC"/>
        </w:rPr>
        <w:object w:dxaOrig="1359" w:dyaOrig="380">
          <v:shape id="_x0000_i1028" type="#_x0000_t75" style="width:68.25pt;height:18.75pt" o:ole="">
            <v:imagedata r:id="rId34" r:pict="rId35" o:title=""/>
          </v:shape>
          <o:OLEObject Type="Embed" ProgID="Equation.3" ShapeID="_x0000_i1028" DrawAspect="Content" ObjectID="_1323076959" r:id="rId36"/>
        </w:object>
      </w:r>
      <w:r w:rsidR="00A030B8">
        <w:rPr>
          <w:rFonts w:ascii="Arial" w:hAnsi="Arial" w:cs="Arial"/>
          <w:lang w:val="es-EC"/>
        </w:rPr>
        <w:tab/>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donde:</w:t>
      </w:r>
      <w:r w:rsidRPr="00F374A1">
        <w:rPr>
          <w:rFonts w:ascii="Arial" w:hAnsi="Arial" w:cs="Arial"/>
          <w:lang w:val="es-EC"/>
        </w:rPr>
        <w:tab/>
      </w:r>
      <w:r w:rsidRPr="00F374A1">
        <w:rPr>
          <w:rFonts w:ascii="Arial" w:hAnsi="Arial"/>
          <w:i/>
          <w:lang w:val="es-EC"/>
        </w:rPr>
        <w:t>M</w:t>
      </w:r>
      <w:r w:rsidRPr="00F374A1">
        <w:rPr>
          <w:rFonts w:ascii="Arial" w:hAnsi="Arial" w:cs="Arial"/>
          <w:lang w:val="es-EC"/>
        </w:rPr>
        <w:t xml:space="preserve"> = Monto al final del período.</w:t>
      </w:r>
    </w:p>
    <w:p w:rsidR="0000085E" w:rsidRPr="00F374A1" w:rsidRDefault="0000085E" w:rsidP="0000085E">
      <w:pPr>
        <w:spacing w:line="480" w:lineRule="auto"/>
        <w:ind w:left="1418"/>
        <w:jc w:val="both"/>
        <w:rPr>
          <w:rFonts w:ascii="Arial" w:hAnsi="Arial" w:cs="Arial"/>
          <w:lang w:val="pt-BR"/>
        </w:rPr>
      </w:pPr>
      <w:r w:rsidRPr="00F374A1">
        <w:rPr>
          <w:rFonts w:ascii="Arial" w:hAnsi="Arial" w:cs="Arial"/>
          <w:lang w:val="es-EC"/>
        </w:rPr>
        <w:tab/>
      </w:r>
      <w:r w:rsidRPr="00F374A1">
        <w:rPr>
          <w:rFonts w:ascii="Arial" w:hAnsi="Arial" w:cs="Arial"/>
          <w:lang w:val="es-EC"/>
        </w:rPr>
        <w:tab/>
      </w:r>
      <w:r w:rsidRPr="00F374A1">
        <w:rPr>
          <w:rFonts w:ascii="Arial" w:hAnsi="Arial"/>
          <w:i/>
          <w:lang w:val="pt-BR"/>
        </w:rPr>
        <w:t>C</w:t>
      </w:r>
      <w:r w:rsidRPr="00F374A1">
        <w:rPr>
          <w:rFonts w:ascii="Arial" w:hAnsi="Arial" w:cs="Arial"/>
          <w:lang w:val="pt-BR"/>
        </w:rPr>
        <w:t xml:space="preserve"> = Capital</w:t>
      </w:r>
    </w:p>
    <w:p w:rsidR="0000085E" w:rsidRPr="00F374A1" w:rsidRDefault="0000085E" w:rsidP="0000085E">
      <w:pPr>
        <w:spacing w:line="480" w:lineRule="auto"/>
        <w:ind w:left="1418"/>
        <w:jc w:val="both"/>
        <w:rPr>
          <w:rFonts w:ascii="Arial" w:hAnsi="Arial" w:cs="Arial"/>
          <w:lang w:val="pt-BR"/>
        </w:rPr>
      </w:pPr>
      <w:r w:rsidRPr="00F374A1">
        <w:rPr>
          <w:rFonts w:ascii="Arial" w:hAnsi="Arial" w:cs="Arial"/>
          <w:lang w:val="pt-BR"/>
        </w:rPr>
        <w:tab/>
      </w:r>
      <w:r w:rsidRPr="00F374A1">
        <w:rPr>
          <w:rFonts w:ascii="Arial" w:hAnsi="Arial" w:cs="Arial"/>
          <w:lang w:val="pt-BR"/>
        </w:rPr>
        <w:tab/>
      </w:r>
      <w:r w:rsidRPr="00F374A1">
        <w:rPr>
          <w:rFonts w:ascii="Arial" w:hAnsi="Arial"/>
          <w:i/>
          <w:lang w:val="pt-BR"/>
        </w:rPr>
        <w:t>i</w:t>
      </w:r>
      <w:r w:rsidRPr="00F374A1">
        <w:rPr>
          <w:rFonts w:ascii="Arial" w:hAnsi="Arial" w:cs="Arial"/>
          <w:lang w:val="pt-BR"/>
        </w:rPr>
        <w:t xml:space="preserve"> = interés por período</w:t>
      </w: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pt-BR"/>
        </w:rPr>
        <w:tab/>
      </w:r>
      <w:r w:rsidRPr="00F374A1">
        <w:rPr>
          <w:rFonts w:ascii="Arial" w:hAnsi="Arial" w:cs="Arial"/>
          <w:lang w:val="pt-BR"/>
        </w:rPr>
        <w:tab/>
      </w:r>
      <w:r w:rsidRPr="00F374A1">
        <w:rPr>
          <w:rFonts w:ascii="Arial" w:hAnsi="Arial"/>
          <w:i/>
          <w:lang w:val="es-EC"/>
        </w:rPr>
        <w:t>n</w:t>
      </w:r>
      <w:r w:rsidRPr="00F374A1">
        <w:rPr>
          <w:rFonts w:ascii="Arial" w:hAnsi="Arial" w:cs="Arial"/>
          <w:lang w:val="es-EC"/>
        </w:rPr>
        <w:t xml:space="preserve"> = tiempo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Tasa nominal</w:t>
      </w:r>
      <w:r w:rsidRPr="00F374A1">
        <w:rPr>
          <w:rFonts w:ascii="Arial" w:hAnsi="Arial" w:cs="Arial"/>
          <w:lang w:val="es-EC"/>
        </w:rPr>
        <w:t>: es la tasa convenida para una operación financiera.</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Tasa efectiva</w:t>
      </w:r>
      <w:r w:rsidRPr="00F374A1">
        <w:rPr>
          <w:rFonts w:ascii="Arial" w:hAnsi="Arial" w:cs="Arial"/>
          <w:lang w:val="es-EC"/>
        </w:rPr>
        <w:t>: tasa que realmente actúa sobre el capital de operación financiera.</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Para la ejecución de un proyecto es necesario determinar la manera como el valor de la empresa se verá afectado por los resultados esperados (rendimientos). Es decir la cantidad de dinero que se recupere de inmediato valdrá mucho más que un dinero por recibir en un futuro (cuando se habla de recuperar un dinero invertido), puesto que el dinero recibido servirá para re-invertirlo en la obtención de otro rendimiento mayor.</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Flujo de salida</w:t>
      </w:r>
      <w:r w:rsidRPr="00F374A1">
        <w:rPr>
          <w:rFonts w:ascii="Arial" w:hAnsi="Arial" w:cs="Arial"/>
          <w:lang w:val="es-EC"/>
        </w:rPr>
        <w:t>: es la salida de efectivo, son los desembolsos de efectivo para cubrir gastos de inversiones iniciales.</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Flujo de entrada</w:t>
      </w:r>
      <w:r w:rsidRPr="00F374A1">
        <w:rPr>
          <w:rFonts w:ascii="Arial" w:hAnsi="Arial" w:cs="Arial"/>
          <w:lang w:val="es-EC"/>
        </w:rPr>
        <w:t>: es la entrada de dinero efectivo proveniente de una inversión y/o de otras fuentes.</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Valor futuro</w:t>
      </w:r>
      <w:r w:rsidRPr="00F374A1">
        <w:rPr>
          <w:rFonts w:ascii="Arial" w:hAnsi="Arial" w:cs="Arial"/>
          <w:lang w:val="es-EC"/>
        </w:rPr>
        <w:t>: es el monto hasta el cual crecerá un flujo de efectivo o una serie de flujos de efectivo a lo largo de un determinado período, cuando éste se capitaliza a una tasa de interés específica.</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center"/>
        <w:rPr>
          <w:rFonts w:ascii="Arial" w:hAnsi="Arial" w:cs="Arial"/>
          <w:lang w:val="es-EC"/>
        </w:rPr>
      </w:pPr>
      <w:r w:rsidRPr="00F374A1">
        <w:rPr>
          <w:rFonts w:ascii="Arial" w:hAnsi="Arial" w:cs="Arial"/>
          <w:position w:val="-10"/>
          <w:lang w:val="es-EC"/>
        </w:rPr>
        <w:object w:dxaOrig="1400" w:dyaOrig="380">
          <v:shape id="_x0000_i1029" type="#_x0000_t75" style="width:69.75pt;height:18.75pt" o:ole="">
            <v:imagedata r:id="rId37" r:pict="rId38" o:title=""/>
          </v:shape>
          <o:OLEObject Type="Embed" ProgID="Equation.3" ShapeID="_x0000_i1029" DrawAspect="Content" ObjectID="_1323076960" r:id="rId39"/>
        </w:object>
      </w:r>
      <w:r w:rsidRPr="00F374A1">
        <w:rPr>
          <w:rFonts w:ascii="Arial" w:hAnsi="Arial" w:cs="Arial"/>
          <w:lang w:val="es-EC"/>
        </w:rPr>
        <w:tab/>
      </w:r>
      <w:r w:rsidRPr="00F374A1">
        <w:rPr>
          <w:rFonts w:ascii="Arial" w:hAnsi="Arial" w:cs="Arial"/>
          <w:lang w:val="es-EC"/>
        </w:rPr>
        <w:tab/>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donde: </w:t>
      </w:r>
      <w:r w:rsidRPr="00F374A1">
        <w:rPr>
          <w:rFonts w:ascii="Arial" w:hAnsi="Arial" w:cs="Arial"/>
          <w:lang w:val="es-EC"/>
        </w:rPr>
        <w:tab/>
      </w:r>
      <w:r w:rsidRPr="00F374A1">
        <w:rPr>
          <w:rFonts w:ascii="Arial" w:hAnsi="Arial"/>
          <w:i/>
          <w:lang w:val="es-EC"/>
        </w:rPr>
        <w:t>VF</w:t>
      </w:r>
      <w:r w:rsidRPr="00F374A1">
        <w:rPr>
          <w:rFonts w:ascii="Arial" w:hAnsi="Arial" w:cs="Arial"/>
          <w:lang w:val="es-EC"/>
        </w:rPr>
        <w:t xml:space="preserve"> = Valor futuro</w:t>
      </w: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ab/>
      </w:r>
      <w:r w:rsidRPr="00F374A1">
        <w:rPr>
          <w:rFonts w:ascii="Arial" w:hAnsi="Arial" w:cs="Arial"/>
          <w:lang w:val="es-EC"/>
        </w:rPr>
        <w:tab/>
      </w:r>
      <w:r w:rsidRPr="00F374A1">
        <w:rPr>
          <w:rFonts w:ascii="Arial" w:hAnsi="Arial"/>
          <w:i/>
          <w:lang w:val="es-EC"/>
        </w:rPr>
        <w:t>C</w:t>
      </w:r>
      <w:r w:rsidRPr="00F374A1">
        <w:rPr>
          <w:rFonts w:ascii="Arial" w:hAnsi="Arial" w:cs="Arial"/>
          <w:lang w:val="es-EC"/>
        </w:rPr>
        <w:t xml:space="preserve"> = Capital inicial</w:t>
      </w: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ab/>
      </w:r>
      <w:r w:rsidRPr="00F374A1">
        <w:rPr>
          <w:rFonts w:ascii="Arial" w:hAnsi="Arial" w:cs="Arial"/>
          <w:lang w:val="es-EC"/>
        </w:rPr>
        <w:tab/>
      </w: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Valor presente</w:t>
      </w:r>
      <w:r w:rsidRPr="00F374A1">
        <w:rPr>
          <w:rFonts w:ascii="Arial" w:hAnsi="Arial" w:cs="Arial"/>
          <w:lang w:val="es-EC"/>
        </w:rPr>
        <w:t>: es el valor actual de un flujo de efectivo futuro o de una serie de flujos de efectivo.</w:t>
      </w:r>
    </w:p>
    <w:p w:rsidR="0000085E" w:rsidRPr="00F374A1" w:rsidRDefault="0000085E" w:rsidP="0000085E">
      <w:pPr>
        <w:spacing w:line="480" w:lineRule="auto"/>
        <w:jc w:val="center"/>
        <w:rPr>
          <w:rFonts w:ascii="Arial" w:hAnsi="Arial" w:cs="Arial"/>
          <w:lang w:val="es-EC"/>
        </w:rPr>
      </w:pPr>
      <w:r w:rsidRPr="00F374A1">
        <w:rPr>
          <w:rFonts w:ascii="Arial" w:hAnsi="Arial" w:cs="Arial"/>
          <w:position w:val="-30"/>
          <w:lang w:val="es-EC"/>
        </w:rPr>
        <w:object w:dxaOrig="1280" w:dyaOrig="680">
          <v:shape id="_x0000_i1030" type="#_x0000_t75" style="width:63.75pt;height:33.75pt" o:ole="">
            <v:imagedata r:id="rId40" r:pict="rId41" o:title=""/>
          </v:shape>
          <o:OLEObject Type="Embed" ProgID="Equation.3" ShapeID="_x0000_i1030" DrawAspect="Content" ObjectID="_1323076961" r:id="rId42"/>
        </w:objec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donde:</w:t>
      </w:r>
      <w:r w:rsidRPr="00F374A1">
        <w:rPr>
          <w:rFonts w:ascii="Arial" w:hAnsi="Arial" w:cs="Arial"/>
          <w:lang w:val="es-EC"/>
        </w:rPr>
        <w:tab/>
      </w:r>
      <w:r w:rsidRPr="00F374A1">
        <w:rPr>
          <w:rFonts w:ascii="Arial" w:hAnsi="Arial"/>
          <w:i/>
          <w:lang w:val="es-EC"/>
        </w:rPr>
        <w:t>VP</w:t>
      </w:r>
      <w:r w:rsidRPr="00F374A1">
        <w:rPr>
          <w:rFonts w:ascii="Arial" w:hAnsi="Arial" w:cs="Arial"/>
          <w:lang w:val="es-EC"/>
        </w:rPr>
        <w:t xml:space="preserve"> = Valor presente</w:t>
      </w: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ab/>
      </w:r>
      <w:r w:rsidRPr="00F374A1">
        <w:rPr>
          <w:rFonts w:ascii="Arial" w:hAnsi="Arial" w:cs="Arial"/>
          <w:lang w:val="es-EC"/>
        </w:rPr>
        <w:tab/>
      </w:r>
      <w:r w:rsidRPr="00F374A1">
        <w:rPr>
          <w:rFonts w:ascii="Arial" w:hAnsi="Arial"/>
          <w:i/>
          <w:lang w:val="es-EC"/>
        </w:rPr>
        <w:t>VF</w:t>
      </w:r>
      <w:r w:rsidRPr="00F374A1">
        <w:rPr>
          <w:rFonts w:ascii="Arial" w:hAnsi="Arial" w:cs="Arial"/>
          <w:lang w:val="es-EC"/>
        </w:rPr>
        <w:t xml:space="preserve"> = Valor futuro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Descuento de flujos</w:t>
      </w:r>
      <w:r w:rsidRPr="00F374A1">
        <w:rPr>
          <w:rFonts w:ascii="Arial" w:hAnsi="Arial" w:cs="Arial"/>
          <w:lang w:val="es-EC"/>
        </w:rPr>
        <w:t>: es la continuación del proceso para encontrar el valor presente de una serie de flujos de efectivo. El factor de descuento permite hallar el valor actual de un cobro aplazado, matemáticamente puede calcularse multiplicando el cobro por el siguiente factor:</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jc w:val="center"/>
        <w:rPr>
          <w:rFonts w:ascii="Arial" w:hAnsi="Arial" w:cs="Arial"/>
          <w:lang w:val="es-EC"/>
        </w:rPr>
      </w:pPr>
      <w:r w:rsidRPr="00F374A1">
        <w:rPr>
          <w:rFonts w:ascii="Arial" w:hAnsi="Arial" w:cs="Arial"/>
          <w:position w:val="-30"/>
          <w:lang w:val="es-EC"/>
        </w:rPr>
        <w:object w:dxaOrig="3000" w:dyaOrig="680">
          <v:shape id="_x0000_i1031" type="#_x0000_t75" style="width:150pt;height:33.75pt" o:ole="">
            <v:imagedata r:id="rId43" r:pict="rId44" o:title=""/>
          </v:shape>
          <o:OLEObject Type="Embed" ProgID="Equation.3" ShapeID="_x0000_i1031" DrawAspect="Content" ObjectID="_1323076962" r:id="rId45"/>
        </w:objec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Tasa del costo de oportunidad</w:t>
      </w:r>
      <w:r w:rsidRPr="00F374A1">
        <w:rPr>
          <w:rFonts w:ascii="Arial" w:hAnsi="Arial" w:cs="Arial"/>
          <w:lang w:val="es-EC"/>
        </w:rPr>
        <w:t>: es la tasa de rendimiento sobre la mejor alternativa de inversión disponible de similar riesgo.</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Conocido como VAN, es el método que se utiliza en la evaluación de las propuestas de las inversiones de un capital. Consiste en hallar el valor presente de todos los flujos futuros en efectivo esperados en un proyecto y luego restar la inversión original con el fin de precisar el beneficio neto que la compañía logrará por haber invertido en un proyecto.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position w:val="-14"/>
          <w:lang w:val="es-EC"/>
        </w:rPr>
        <w:object w:dxaOrig="3240" w:dyaOrig="380">
          <v:shape id="_x0000_i1032" type="#_x0000_t75" style="width:162pt;height:18.75pt" o:ole="">
            <v:imagedata r:id="rId46" r:pict="rId47" o:title=""/>
          </v:shape>
          <o:OLEObject Type="Embed" ProgID="Equation.3" ShapeID="_x0000_i1032" DrawAspect="Content" ObjectID="_1323076963" r:id="rId48"/>
        </w:object>
      </w:r>
      <w:r w:rsidRPr="00F374A1">
        <w:rPr>
          <w:rFonts w:ascii="Arial" w:hAnsi="Arial" w:cs="Arial"/>
          <w:lang w:val="es-EC"/>
        </w:rPr>
        <w:tab/>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Significado del VAN</w:t>
      </w:r>
      <w:r w:rsidRPr="00F374A1">
        <w:rPr>
          <w:rFonts w:ascii="Arial" w:hAnsi="Arial" w:cs="Arial"/>
          <w:lang w:val="es-EC"/>
        </w:rPr>
        <w:t>: un VAN igual a cero quiere decir que los flujos de efectivo del proyecto son suficientes para recuperar el capital invertido y proporcionar la tasa requerida de rendimiento sobre ese capital.</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Un VAN positivo genera un rendimiento mayor que la tasa requerida de descuento es decir rembolsará fondos a los inversionistas.</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Ventajas y desventajas del VAN</w:t>
      </w:r>
      <w:r w:rsidRPr="00F374A1">
        <w:rPr>
          <w:rFonts w:ascii="Arial" w:hAnsi="Arial" w:cs="Arial"/>
          <w:lang w:val="es-EC"/>
        </w:rPr>
        <w:t>: entre las ventajas podemos mencionar las siguientes:</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numPr>
          <w:ilvl w:val="0"/>
          <w:numId w:val="27"/>
        </w:numPr>
        <w:spacing w:line="480" w:lineRule="auto"/>
        <w:ind w:left="1701"/>
        <w:jc w:val="both"/>
        <w:rPr>
          <w:rFonts w:ascii="Arial" w:hAnsi="Arial" w:cs="Arial"/>
          <w:lang w:val="es-EC"/>
        </w:rPr>
      </w:pPr>
      <w:r w:rsidRPr="00F374A1">
        <w:rPr>
          <w:rFonts w:ascii="Arial" w:hAnsi="Arial" w:cs="Arial"/>
          <w:lang w:val="es-EC"/>
        </w:rPr>
        <w:t>Este método provee el resultado correcto para la valoración de un proyecto.</w:t>
      </w:r>
    </w:p>
    <w:p w:rsidR="0000085E" w:rsidRPr="00F374A1" w:rsidRDefault="0000085E" w:rsidP="0000085E">
      <w:pPr>
        <w:numPr>
          <w:ilvl w:val="0"/>
          <w:numId w:val="27"/>
        </w:numPr>
        <w:spacing w:line="480" w:lineRule="auto"/>
        <w:ind w:left="1701"/>
        <w:jc w:val="both"/>
        <w:rPr>
          <w:rFonts w:ascii="Arial" w:hAnsi="Arial" w:cs="Arial"/>
          <w:lang w:val="es-EC"/>
        </w:rPr>
      </w:pPr>
      <w:r w:rsidRPr="00F374A1">
        <w:rPr>
          <w:rFonts w:ascii="Arial" w:hAnsi="Arial" w:cs="Arial"/>
          <w:lang w:val="es-EC"/>
        </w:rPr>
        <w:t>Método adecuado para organizar los proyectos de acuerdo a la magnitud de creación del valor.</w:t>
      </w:r>
    </w:p>
    <w:p w:rsidR="0000085E" w:rsidRPr="00F374A1" w:rsidRDefault="0000085E" w:rsidP="0000085E">
      <w:pPr>
        <w:numPr>
          <w:ilvl w:val="0"/>
          <w:numId w:val="27"/>
        </w:numPr>
        <w:spacing w:line="480" w:lineRule="auto"/>
        <w:ind w:left="1701"/>
        <w:jc w:val="both"/>
        <w:rPr>
          <w:rFonts w:ascii="Arial" w:hAnsi="Arial" w:cs="Arial"/>
          <w:lang w:val="es-EC"/>
        </w:rPr>
      </w:pPr>
      <w:r w:rsidRPr="00F374A1">
        <w:rPr>
          <w:rFonts w:ascii="Arial" w:hAnsi="Arial" w:cs="Arial"/>
          <w:lang w:val="es-EC"/>
        </w:rPr>
        <w:t>Considera el valor del dinero en el tiempo.</w:t>
      </w:r>
    </w:p>
    <w:p w:rsidR="0000085E" w:rsidRPr="00F374A1" w:rsidRDefault="0000085E" w:rsidP="0000085E">
      <w:pPr>
        <w:numPr>
          <w:ilvl w:val="0"/>
          <w:numId w:val="27"/>
        </w:numPr>
        <w:spacing w:line="480" w:lineRule="auto"/>
        <w:ind w:left="1701"/>
        <w:jc w:val="both"/>
        <w:rPr>
          <w:rFonts w:ascii="Arial" w:hAnsi="Arial" w:cs="Arial"/>
          <w:lang w:val="es-EC"/>
        </w:rPr>
      </w:pPr>
      <w:r w:rsidRPr="00F374A1">
        <w:rPr>
          <w:rFonts w:ascii="Arial" w:hAnsi="Arial" w:cs="Arial"/>
          <w:lang w:val="es-EC"/>
        </w:rPr>
        <w:t>Los resultados son aditivos entre proyectos.</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Las desventajas que presenta el VAN son:</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numPr>
          <w:ilvl w:val="0"/>
          <w:numId w:val="28"/>
        </w:numPr>
        <w:spacing w:line="480" w:lineRule="auto"/>
        <w:ind w:left="1985"/>
        <w:jc w:val="both"/>
        <w:rPr>
          <w:rFonts w:ascii="Arial" w:hAnsi="Arial" w:cs="Arial"/>
          <w:lang w:val="es-EC"/>
        </w:rPr>
      </w:pPr>
      <w:r w:rsidRPr="00F374A1">
        <w:rPr>
          <w:rFonts w:ascii="Arial" w:hAnsi="Arial" w:cs="Arial"/>
          <w:lang w:val="es-EC"/>
        </w:rPr>
        <w:t>No permite evaluar proyectos de diferente vida útil.</w:t>
      </w:r>
    </w:p>
    <w:p w:rsidR="0000085E" w:rsidRPr="00F374A1" w:rsidRDefault="0000085E" w:rsidP="0000085E">
      <w:pPr>
        <w:numPr>
          <w:ilvl w:val="0"/>
          <w:numId w:val="28"/>
        </w:numPr>
        <w:spacing w:line="480" w:lineRule="auto"/>
        <w:ind w:left="1985"/>
        <w:jc w:val="both"/>
        <w:rPr>
          <w:rFonts w:ascii="Arial" w:hAnsi="Arial" w:cs="Arial"/>
          <w:lang w:val="es-EC"/>
        </w:rPr>
      </w:pPr>
      <w:r w:rsidRPr="00F374A1">
        <w:rPr>
          <w:rFonts w:ascii="Arial" w:hAnsi="Arial" w:cs="Arial"/>
          <w:lang w:val="es-EC"/>
        </w:rPr>
        <w:t>No muestra completamente el desempeño de un proyecto o empresa en un período en particular.</w:t>
      </w:r>
    </w:p>
    <w:p w:rsidR="0000085E" w:rsidRPr="00F374A1" w:rsidRDefault="0000085E" w:rsidP="0000085E">
      <w:pPr>
        <w:spacing w:line="480" w:lineRule="auto"/>
        <w:jc w:val="both"/>
        <w:rPr>
          <w:rFonts w:ascii="Arial" w:hAnsi="Arial"/>
          <w:b/>
          <w:lang w:val="pt-BR"/>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La Tasa Interna de Retorno, también conocida como la tasa de descuento que iguala el valor presente de los flujos de efectivo que se esperan tener en un proyecto con el desembolso de la inversión, es decir el costo inicial. La tasa interna de retorno es la tasa de rentabilidad que la empresa espera obtener si decide llevar a cabo un proyecto.</w:t>
      </w:r>
    </w:p>
    <w:p w:rsidR="0000085E" w:rsidRPr="00F374A1" w:rsidRDefault="0000085E" w:rsidP="0000085E">
      <w:pPr>
        <w:spacing w:line="480" w:lineRule="auto"/>
        <w:ind w:left="1418"/>
        <w:jc w:val="both"/>
        <w:rPr>
          <w:rFonts w:ascii="Arial" w:hAnsi="Arial"/>
          <w:b/>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u w:val="single"/>
          <w:lang w:val="es-EC"/>
        </w:rPr>
        <w:t>Significado del TIR</w:t>
      </w:r>
      <w:r w:rsidRPr="00F374A1">
        <w:rPr>
          <w:rFonts w:ascii="Arial" w:hAnsi="Arial" w:cs="Arial"/>
          <w:lang w:val="es-EC"/>
        </w:rPr>
        <w:t>: si el TIR es mayor a la tasa de rendimiento requerida por la empresa entonces el proyecto será viable, es decir el proyecto será rentable.</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Si el valor del TIR es inferior a la tasa de rendimiento esperada, el proyecto no es rentable ya que este impone un costo para los accionistas.</w:t>
      </w:r>
    </w:p>
    <w:p w:rsidR="0000085E" w:rsidRPr="00F374A1" w:rsidRDefault="0000085E" w:rsidP="0000085E">
      <w:pPr>
        <w:spacing w:line="480" w:lineRule="auto"/>
        <w:ind w:left="1418"/>
        <w:jc w:val="both"/>
        <w:rPr>
          <w:rFonts w:ascii="Arial" w:hAnsi="Arial" w:cs="Arial"/>
          <w:u w:val="single"/>
          <w:lang w:val="es-EC"/>
        </w:rPr>
      </w:pPr>
    </w:p>
    <w:p w:rsidR="0000085E" w:rsidRPr="00F374A1" w:rsidRDefault="0000085E" w:rsidP="0000085E">
      <w:pPr>
        <w:spacing w:line="480" w:lineRule="auto"/>
        <w:ind w:left="1418"/>
        <w:jc w:val="both"/>
        <w:rPr>
          <w:rFonts w:ascii="Arial" w:hAnsi="Arial"/>
          <w:b/>
          <w:lang w:val="es-EC"/>
        </w:rPr>
      </w:pPr>
      <w:r w:rsidRPr="00F374A1">
        <w:rPr>
          <w:rFonts w:ascii="Arial" w:hAnsi="Arial" w:cs="Arial"/>
          <w:u w:val="single"/>
          <w:lang w:val="es-EC"/>
        </w:rPr>
        <w:t>Ventajas y desventajas del TIR</w:t>
      </w:r>
      <w:r w:rsidRPr="00F374A1">
        <w:rPr>
          <w:rFonts w:ascii="Arial" w:hAnsi="Arial" w:cs="Arial"/>
          <w:lang w:val="es-EC"/>
        </w:rPr>
        <w:t>: el método no provee información sobre la magnitud de proyecto y un retorno más alto no necesariamente implica que el proyecto crea más valor en términos absolutos.</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Partiendo que las técnicas VAN y TIR permiten dar aceptación o rechazo a un proyecto; entonces se puede calcular el período de recuperación del mismo, únicamente se debe añadir los flujos de efectivo esperados de cada período (año) hasta que se recupere el monto inicial invertido.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El período de recuperación es el número esperado de períodos (años) que se necesitan para recuperar la inversión original.</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De manera general se considera aceptable un proyecto si su tiempo de recuperación es inferior al plazo máximo de recuperación aceptado por la compañía y malo si ocurre lo contrario.</w:t>
      </w:r>
    </w:p>
    <w:p w:rsidR="0000085E" w:rsidRPr="00F374A1" w:rsidRDefault="0000085E" w:rsidP="0000085E">
      <w:pPr>
        <w:spacing w:line="480" w:lineRule="auto"/>
        <w:jc w:val="both"/>
        <w:rPr>
          <w:rFonts w:ascii="Arial" w:hAnsi="Arial" w:cs="Arial"/>
          <w:lang w:val="es-EC"/>
        </w:rPr>
      </w:pPr>
    </w:p>
    <w:p w:rsidR="0000085E" w:rsidRPr="00EA4EB1" w:rsidRDefault="0000085E" w:rsidP="0000085E">
      <w:pPr>
        <w:spacing w:line="480" w:lineRule="auto"/>
        <w:ind w:left="709"/>
        <w:jc w:val="both"/>
        <w:rPr>
          <w:rFonts w:ascii="Arial" w:hAnsi="Arial" w:cs="Arial"/>
          <w:b/>
          <w:lang w:val="es-EC"/>
        </w:rPr>
      </w:pPr>
      <w:r w:rsidRPr="00EA4EB1">
        <w:rPr>
          <w:rFonts w:ascii="Arial" w:hAnsi="Arial" w:cs="Arial"/>
          <w:b/>
          <w:lang w:val="es-EC"/>
        </w:rPr>
        <w:t>4.4.2. Análisis de los Pozos Intervenidos</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Se analizaron las operaciones de completación inicial y re-acondicionamiento usando un formato de flujo de caja utilizado por la empresa. La inversión consiste en el gasto que se realizó en la intervención del pozo, ya sea completación inicial o re-acondicionamiento. Este flujo de caja se lo extiende a un año. El flujo de caja nos permite determinar en cuantos días se paga la inversión. En el caso de no tener los datos de producción del año, entonces se reduce la producción mensualmente en un 3 por ciento. La empresa tiene establecido el valor de 17.45 dolares/barril como la ganancia de la empresa por cada barril producido.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 xml:space="preserve">Para invertir en una operación de completación o re-acondicionamiento la empresa plantea que la recuperación de la inversión sea de 3 meses, con ciertas excepciones. </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Ademas de observar el flujo de caja neto, también se obtienen valores de Valor Presente Neto y  Tasa Interna de Retorno.</w:t>
      </w:r>
    </w:p>
    <w:p w:rsidR="0000085E" w:rsidRPr="00F374A1" w:rsidRDefault="0000085E" w:rsidP="0000085E">
      <w:pPr>
        <w:spacing w:line="480" w:lineRule="auto"/>
        <w:ind w:left="1418"/>
        <w:jc w:val="both"/>
        <w:rPr>
          <w:rFonts w:ascii="Arial" w:hAnsi="Arial" w:cs="Arial"/>
          <w:lang w:val="es-EC"/>
        </w:rPr>
      </w:pPr>
    </w:p>
    <w:p w:rsidR="0000085E" w:rsidRPr="00F374A1" w:rsidRDefault="0000085E" w:rsidP="0000085E">
      <w:pPr>
        <w:spacing w:line="480" w:lineRule="auto"/>
        <w:ind w:left="1418"/>
        <w:jc w:val="both"/>
        <w:rPr>
          <w:rFonts w:ascii="Arial" w:hAnsi="Arial" w:cs="Arial"/>
          <w:lang w:val="es-EC"/>
        </w:rPr>
      </w:pPr>
      <w:r w:rsidRPr="00F374A1">
        <w:rPr>
          <w:rFonts w:ascii="Arial" w:hAnsi="Arial" w:cs="Arial"/>
          <w:lang w:val="es-EC"/>
        </w:rPr>
        <w:t>Los valores de inversión se obtuvieron de los reportes de gastos de las operaciones.</w:t>
      </w:r>
    </w:p>
    <w:p w:rsidR="0000085E" w:rsidRPr="00F374A1" w:rsidRDefault="0000085E" w:rsidP="0000085E">
      <w:pPr>
        <w:spacing w:line="480" w:lineRule="auto"/>
        <w:jc w:val="both"/>
        <w:rPr>
          <w:rFonts w:ascii="Arial" w:hAnsi="Arial" w:cs="Arial"/>
          <w:lang w:val="es-EC"/>
        </w:rPr>
      </w:pPr>
    </w:p>
    <w:p w:rsidR="0000085E" w:rsidRPr="00F374A1" w:rsidRDefault="0000085E" w:rsidP="0000085E">
      <w:pPr>
        <w:jc w:val="both"/>
        <w:rPr>
          <w:rFonts w:ascii="Arial" w:hAnsi="Arial" w:cs="Arial"/>
          <w:b/>
          <w:lang w:val="es-EC"/>
        </w:rPr>
      </w:pPr>
    </w:p>
    <w:p w:rsidR="0000085E" w:rsidRPr="00EA4EB1" w:rsidRDefault="0000085E" w:rsidP="0000085E">
      <w:pPr>
        <w:rPr>
          <w:rFonts w:ascii="Verdana" w:eastAsia="Times New Roman" w:hAnsi="Verdana"/>
          <w:sz w:val="20"/>
          <w:szCs w:val="20"/>
          <w:lang w:val="es-ES_tradnl" w:eastAsia="es-ES_tradnl"/>
        </w:rPr>
        <w:sectPr w:rsidR="0000085E" w:rsidRPr="00EA4EB1" w:rsidSect="0000085E">
          <w:pgSz w:w="11900" w:h="16840"/>
          <w:pgMar w:top="2268" w:right="1361" w:bottom="2268" w:left="2268" w:header="709" w:footer="709" w:gutter="0"/>
          <w:cols w:space="708"/>
        </w:sectPr>
      </w:pPr>
    </w:p>
    <w:tbl>
      <w:tblPr>
        <w:tblpPr w:leftFromText="141" w:rightFromText="141" w:vertAnchor="page" w:horzAnchor="margin" w:tblpX="-290" w:tblpY="1265"/>
        <w:tblW w:w="13950" w:type="dxa"/>
        <w:tblCellMar>
          <w:left w:w="70" w:type="dxa"/>
          <w:right w:w="70" w:type="dxa"/>
        </w:tblCellMar>
        <w:tblLook w:val="0000"/>
      </w:tblPr>
      <w:tblGrid>
        <w:gridCol w:w="1941"/>
        <w:gridCol w:w="1293"/>
        <w:gridCol w:w="211"/>
        <w:gridCol w:w="1922"/>
        <w:gridCol w:w="78"/>
        <w:gridCol w:w="1221"/>
        <w:gridCol w:w="211"/>
        <w:gridCol w:w="1922"/>
        <w:gridCol w:w="68"/>
        <w:gridCol w:w="1175"/>
        <w:gridCol w:w="211"/>
        <w:gridCol w:w="1906"/>
        <w:gridCol w:w="1791"/>
      </w:tblGrid>
      <w:tr w:rsidR="0000085E" w:rsidRPr="00807DB5" w:rsidTr="00807DB5">
        <w:trPr>
          <w:trHeight w:val="285"/>
        </w:trPr>
        <w:tc>
          <w:tcPr>
            <w:tcW w:w="1941" w:type="dxa"/>
            <w:tcBorders>
              <w:top w:val="single" w:sz="4" w:space="0" w:color="auto"/>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single" w:sz="4" w:space="0" w:color="auto"/>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3221"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DORINE 69</w:t>
            </w:r>
          </w:p>
        </w:tc>
        <w:tc>
          <w:tcPr>
            <w:tcW w:w="211" w:type="dxa"/>
            <w:tcBorders>
              <w:top w:val="single" w:sz="4" w:space="0" w:color="auto"/>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3165" w:type="dxa"/>
            <w:gridSpan w:val="3"/>
            <w:tcBorders>
              <w:top w:val="single" w:sz="4" w:space="0" w:color="auto"/>
              <w:left w:val="single" w:sz="8" w:space="0" w:color="000000"/>
              <w:bottom w:val="single" w:sz="8" w:space="0" w:color="auto"/>
              <w:right w:val="single" w:sz="8" w:space="0" w:color="000000"/>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DORINE 61</w:t>
            </w:r>
          </w:p>
        </w:tc>
        <w:tc>
          <w:tcPr>
            <w:tcW w:w="211" w:type="dxa"/>
            <w:tcBorders>
              <w:top w:val="single" w:sz="4" w:space="0" w:color="auto"/>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906" w:type="dxa"/>
            <w:tcBorders>
              <w:top w:val="single" w:sz="4" w:space="0" w:color="auto"/>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791" w:type="dxa"/>
            <w:tcBorders>
              <w:top w:val="single" w:sz="4" w:space="0" w:color="auto"/>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000" w:type="dxa"/>
            <w:gridSpan w:val="2"/>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221" w:type="dxa"/>
            <w:tcBorders>
              <w:top w:val="nil"/>
              <w:left w:val="single" w:sz="4" w:space="0" w:color="auto"/>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$930.384,09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90" w:type="dxa"/>
            <w:gridSpan w:val="2"/>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175" w:type="dxa"/>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$621.097,31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000" w:type="dxa"/>
            <w:gridSpan w:val="2"/>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221" w:type="dxa"/>
            <w:tcBorders>
              <w:top w:val="nil"/>
              <w:left w:val="single" w:sz="4" w:space="0" w:color="auto"/>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283.027,99</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90" w:type="dxa"/>
            <w:gridSpan w:val="2"/>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175" w:type="dxa"/>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63.350,98</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38"/>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000" w:type="dxa"/>
            <w:gridSpan w:val="2"/>
            <w:tcBorders>
              <w:top w:val="nil"/>
              <w:left w:val="single" w:sz="8" w:space="0" w:color="auto"/>
              <w:bottom w:val="nil"/>
              <w:right w:val="nil"/>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221" w:type="dxa"/>
            <w:tcBorders>
              <w:top w:val="nil"/>
              <w:left w:val="single" w:sz="4" w:space="0" w:color="auto"/>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$17,45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90" w:type="dxa"/>
            <w:gridSpan w:val="2"/>
            <w:tcBorders>
              <w:top w:val="nil"/>
              <w:left w:val="single" w:sz="8" w:space="0" w:color="auto"/>
              <w:bottom w:val="nil"/>
              <w:right w:val="single" w:sz="8" w:space="0" w:color="auto"/>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175" w:type="dxa"/>
            <w:tcBorders>
              <w:top w:val="nil"/>
              <w:left w:val="nil"/>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$17,45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000" w:type="dxa"/>
            <w:gridSpan w:val="2"/>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221" w:type="dxa"/>
            <w:tcBorders>
              <w:top w:val="nil"/>
              <w:left w:val="single" w:sz="4" w:space="0" w:color="auto"/>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$4.938.838,49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90" w:type="dxa"/>
            <w:gridSpan w:val="2"/>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175" w:type="dxa"/>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$1.105.474,60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8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000" w:type="dxa"/>
            <w:gridSpan w:val="2"/>
            <w:tcBorders>
              <w:top w:val="nil"/>
              <w:left w:val="single" w:sz="8" w:space="0" w:color="auto"/>
              <w:bottom w:val="single" w:sz="8" w:space="0" w:color="auto"/>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221" w:type="dxa"/>
            <w:tcBorders>
              <w:top w:val="nil"/>
              <w:left w:val="single" w:sz="4" w:space="0" w:color="auto"/>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$3.485.773,77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90" w:type="dxa"/>
            <w:gridSpan w:val="2"/>
            <w:tcBorders>
              <w:top w:val="nil"/>
              <w:left w:val="single" w:sz="8" w:space="0" w:color="auto"/>
              <w:bottom w:val="single" w:sz="8" w:space="0" w:color="auto"/>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175" w:type="dxa"/>
            <w:tcBorders>
              <w:top w:val="nil"/>
              <w:left w:val="nil"/>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$929.887,83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2F6067" w:rsidRPr="00807DB5" w:rsidTr="00807DB5">
        <w:trPr>
          <w:trHeight w:val="285"/>
        </w:trPr>
        <w:tc>
          <w:tcPr>
            <w:tcW w:w="1941" w:type="dxa"/>
            <w:tcBorders>
              <w:top w:val="nil"/>
              <w:left w:val="single" w:sz="4" w:space="0" w:color="auto"/>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293"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000" w:type="dxa"/>
            <w:gridSpan w:val="2"/>
            <w:tcBorders>
              <w:top w:val="nil"/>
              <w:left w:val="single" w:sz="8" w:space="0" w:color="auto"/>
              <w:bottom w:val="single" w:sz="8" w:space="0" w:color="auto"/>
              <w:right w:val="nil"/>
            </w:tcBorders>
            <w:shd w:val="clear" w:color="auto" w:fill="auto"/>
            <w:noWrap/>
            <w:vAlign w:val="bottom"/>
          </w:tcPr>
          <w:p w:rsidR="002F6067"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COSTO FLC</w:t>
            </w:r>
          </w:p>
        </w:tc>
        <w:tc>
          <w:tcPr>
            <w:tcW w:w="1221" w:type="dxa"/>
            <w:tcBorders>
              <w:top w:val="nil"/>
              <w:left w:val="single" w:sz="4" w:space="0" w:color="auto"/>
              <w:bottom w:val="single" w:sz="8" w:space="0" w:color="auto"/>
              <w:right w:val="single" w:sz="8" w:space="0" w:color="auto"/>
            </w:tcBorders>
            <w:shd w:val="clear" w:color="auto" w:fill="auto"/>
            <w:noWrap/>
            <w:vAlign w:val="bottom"/>
          </w:tcPr>
          <w:p w:rsidR="002F6067" w:rsidRPr="00807DB5" w:rsidRDefault="002F6067"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$13.296.30</w:t>
            </w:r>
          </w:p>
        </w:tc>
        <w:tc>
          <w:tcPr>
            <w:tcW w:w="3587" w:type="dxa"/>
            <w:gridSpan w:val="5"/>
            <w:tcBorders>
              <w:top w:val="nil"/>
              <w:left w:val="nil"/>
              <w:bottom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r>
      <w:tr w:rsidR="002F6067"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000" w:type="dxa"/>
            <w:gridSpan w:val="2"/>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22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201" w:type="dxa"/>
            <w:gridSpan w:val="3"/>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175"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8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000" w:type="dxa"/>
            <w:gridSpan w:val="2"/>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22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90" w:type="dxa"/>
            <w:gridSpan w:val="2"/>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175"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85"/>
        </w:trPr>
        <w:tc>
          <w:tcPr>
            <w:tcW w:w="3234" w:type="dxa"/>
            <w:gridSpan w:val="2"/>
            <w:tcBorders>
              <w:top w:val="single" w:sz="8" w:space="0" w:color="auto"/>
              <w:left w:val="single" w:sz="4" w:space="0" w:color="auto"/>
              <w:bottom w:val="single" w:sz="8" w:space="0" w:color="auto"/>
              <w:right w:val="single" w:sz="8" w:space="0" w:color="000000"/>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FANNY 95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b/>
                <w:sz w:val="14"/>
                <w:szCs w:val="20"/>
                <w:lang w:val="es-ES_tradnl" w:eastAsia="es-ES_tradnl"/>
              </w:rPr>
            </w:pPr>
          </w:p>
        </w:tc>
        <w:tc>
          <w:tcPr>
            <w:tcW w:w="3221" w:type="dxa"/>
            <w:gridSpan w:val="3"/>
            <w:tcBorders>
              <w:top w:val="single" w:sz="8" w:space="0" w:color="auto"/>
              <w:left w:val="single" w:sz="8" w:space="0" w:color="000000"/>
              <w:bottom w:val="single" w:sz="8" w:space="0" w:color="auto"/>
              <w:right w:val="single" w:sz="8" w:space="0" w:color="000000"/>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FANNY 45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b/>
                <w:sz w:val="14"/>
                <w:szCs w:val="20"/>
                <w:lang w:val="es-ES_tradnl" w:eastAsia="es-ES_tradnl"/>
              </w:rPr>
            </w:pPr>
          </w:p>
        </w:tc>
        <w:tc>
          <w:tcPr>
            <w:tcW w:w="3165" w:type="dxa"/>
            <w:gridSpan w:val="3"/>
            <w:tcBorders>
              <w:top w:val="single" w:sz="8" w:space="0" w:color="auto"/>
              <w:left w:val="single" w:sz="8" w:space="0" w:color="000000"/>
              <w:bottom w:val="single" w:sz="8" w:space="0" w:color="auto"/>
              <w:right w:val="single" w:sz="8" w:space="0" w:color="000000"/>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FANNY 85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b/>
                <w:sz w:val="14"/>
                <w:szCs w:val="20"/>
                <w:lang w:val="es-ES_tradnl" w:eastAsia="es-ES_tradnl"/>
              </w:rPr>
            </w:pPr>
          </w:p>
        </w:tc>
        <w:tc>
          <w:tcPr>
            <w:tcW w:w="3697" w:type="dxa"/>
            <w:gridSpan w:val="2"/>
            <w:tcBorders>
              <w:top w:val="single" w:sz="8" w:space="0" w:color="auto"/>
              <w:left w:val="single" w:sz="8" w:space="0" w:color="000000"/>
              <w:bottom w:val="single" w:sz="8" w:space="0" w:color="auto"/>
              <w:right w:val="single" w:sz="4" w:space="0" w:color="000000"/>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FANNY 96</w:t>
            </w:r>
          </w:p>
        </w:tc>
      </w:tr>
      <w:tr w:rsidR="0000085E" w:rsidRPr="00807DB5" w:rsidTr="00807DB5">
        <w:trPr>
          <w:trHeight w:val="265"/>
        </w:trPr>
        <w:tc>
          <w:tcPr>
            <w:tcW w:w="1941" w:type="dxa"/>
            <w:tcBorders>
              <w:top w:val="nil"/>
              <w:left w:val="single" w:sz="4"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293" w:type="dxa"/>
            <w:tcBorders>
              <w:top w:val="nil"/>
              <w:left w:val="nil"/>
              <w:bottom w:val="nil"/>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$911.584,70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299" w:type="dxa"/>
            <w:gridSpan w:val="2"/>
            <w:tcBorders>
              <w:top w:val="nil"/>
              <w:left w:val="nil"/>
              <w:bottom w:val="nil"/>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$517.968,59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243" w:type="dxa"/>
            <w:gridSpan w:val="2"/>
            <w:tcBorders>
              <w:top w:val="nil"/>
              <w:left w:val="nil"/>
              <w:bottom w:val="nil"/>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$495.921,98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791" w:type="dxa"/>
            <w:tcBorders>
              <w:top w:val="nil"/>
              <w:left w:val="single" w:sz="8" w:space="0" w:color="auto"/>
              <w:bottom w:val="single" w:sz="4" w:space="0" w:color="auto"/>
              <w:right w:val="single" w:sz="4"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$702.707,33 </w:t>
            </w:r>
          </w:p>
        </w:tc>
      </w:tr>
      <w:tr w:rsidR="0000085E" w:rsidRPr="00807DB5" w:rsidTr="00807DB5">
        <w:trPr>
          <w:trHeight w:val="265"/>
        </w:trPr>
        <w:tc>
          <w:tcPr>
            <w:tcW w:w="1941" w:type="dxa"/>
            <w:tcBorders>
              <w:top w:val="nil"/>
              <w:left w:val="single" w:sz="4"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293" w:type="dxa"/>
            <w:tcBorders>
              <w:top w:val="single" w:sz="4" w:space="0" w:color="auto"/>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89.343,25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299" w:type="dxa"/>
            <w:gridSpan w:val="2"/>
            <w:tcBorders>
              <w:top w:val="single" w:sz="4" w:space="0" w:color="auto"/>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52.476,22</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243" w:type="dxa"/>
            <w:gridSpan w:val="2"/>
            <w:tcBorders>
              <w:top w:val="single" w:sz="4" w:space="0" w:color="auto"/>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398.190,16</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791" w:type="dxa"/>
            <w:tcBorders>
              <w:top w:val="nil"/>
              <w:left w:val="single" w:sz="8" w:space="0" w:color="auto"/>
              <w:bottom w:val="single" w:sz="4" w:space="0" w:color="auto"/>
              <w:right w:val="single" w:sz="4"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168.234,94</w:t>
            </w:r>
          </w:p>
        </w:tc>
      </w:tr>
      <w:tr w:rsidR="0000085E" w:rsidRPr="00807DB5" w:rsidTr="00807DB5">
        <w:trPr>
          <w:trHeight w:val="265"/>
        </w:trPr>
        <w:tc>
          <w:tcPr>
            <w:tcW w:w="1941" w:type="dxa"/>
            <w:tcBorders>
              <w:top w:val="nil"/>
              <w:left w:val="single" w:sz="4" w:space="0" w:color="auto"/>
              <w:bottom w:val="nil"/>
              <w:right w:val="single" w:sz="8" w:space="0" w:color="auto"/>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293" w:type="dxa"/>
            <w:tcBorders>
              <w:top w:val="nil"/>
              <w:left w:val="nil"/>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299" w:type="dxa"/>
            <w:gridSpan w:val="2"/>
            <w:tcBorders>
              <w:top w:val="nil"/>
              <w:left w:val="nil"/>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243" w:type="dxa"/>
            <w:gridSpan w:val="2"/>
            <w:tcBorders>
              <w:top w:val="nil"/>
              <w:left w:val="nil"/>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single" w:sz="8" w:space="0" w:color="auto"/>
              <w:bottom w:val="nil"/>
              <w:right w:val="nil"/>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791" w:type="dxa"/>
            <w:tcBorders>
              <w:top w:val="nil"/>
              <w:left w:val="single" w:sz="8" w:space="0" w:color="auto"/>
              <w:bottom w:val="single" w:sz="4" w:space="0" w:color="auto"/>
              <w:right w:val="single" w:sz="4"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$17,45</w:t>
            </w:r>
          </w:p>
        </w:tc>
      </w:tr>
      <w:tr w:rsidR="0000085E" w:rsidRPr="00807DB5" w:rsidTr="00807DB5">
        <w:trPr>
          <w:trHeight w:val="265"/>
        </w:trPr>
        <w:tc>
          <w:tcPr>
            <w:tcW w:w="1941" w:type="dxa"/>
            <w:tcBorders>
              <w:top w:val="nil"/>
              <w:left w:val="single" w:sz="4"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293" w:type="dxa"/>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$1.559.039,71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299" w:type="dxa"/>
            <w:gridSpan w:val="2"/>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$915.710,04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243" w:type="dxa"/>
            <w:gridSpan w:val="2"/>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$6.948.418,29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791" w:type="dxa"/>
            <w:tcBorders>
              <w:top w:val="nil"/>
              <w:left w:val="single" w:sz="8" w:space="0" w:color="auto"/>
              <w:bottom w:val="single" w:sz="4" w:space="0" w:color="auto"/>
              <w:right w:val="single" w:sz="4"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$2.935.699,72 </w:t>
            </w:r>
          </w:p>
        </w:tc>
      </w:tr>
      <w:tr w:rsidR="0000085E" w:rsidRPr="00807DB5" w:rsidTr="00807DB5">
        <w:trPr>
          <w:trHeight w:val="285"/>
        </w:trPr>
        <w:tc>
          <w:tcPr>
            <w:tcW w:w="1941" w:type="dxa"/>
            <w:tcBorders>
              <w:top w:val="nil"/>
              <w:left w:val="single" w:sz="4" w:space="0" w:color="auto"/>
              <w:bottom w:val="single" w:sz="4" w:space="0" w:color="auto"/>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293" w:type="dxa"/>
            <w:tcBorders>
              <w:top w:val="nil"/>
              <w:left w:val="nil"/>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$1.324.337,27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single" w:sz="8" w:space="0" w:color="auto"/>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299" w:type="dxa"/>
            <w:gridSpan w:val="2"/>
            <w:tcBorders>
              <w:top w:val="nil"/>
              <w:left w:val="nil"/>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$771.528,76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single" w:sz="8" w:space="0" w:color="auto"/>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243" w:type="dxa"/>
            <w:gridSpan w:val="2"/>
            <w:tcBorders>
              <w:top w:val="nil"/>
              <w:left w:val="nil"/>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$4.609.388,38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single" w:sz="8" w:space="0" w:color="auto"/>
              <w:bottom w:val="single" w:sz="8" w:space="0" w:color="auto"/>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791" w:type="dxa"/>
            <w:tcBorders>
              <w:top w:val="nil"/>
              <w:left w:val="single" w:sz="8" w:space="0" w:color="auto"/>
              <w:bottom w:val="single" w:sz="8" w:space="0" w:color="auto"/>
              <w:right w:val="single" w:sz="4"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$2.126.239,98 </w:t>
            </w:r>
          </w:p>
        </w:tc>
      </w:tr>
      <w:tr w:rsidR="0000085E" w:rsidRPr="00807DB5" w:rsidTr="00807DB5">
        <w:trPr>
          <w:trHeight w:val="265"/>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single" w:sz="4" w:space="0" w:color="auto"/>
              <w:bottom w:val="single" w:sz="4" w:space="0" w:color="auto"/>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299" w:type="dxa"/>
            <w:gridSpan w:val="2"/>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243" w:type="dxa"/>
            <w:gridSpan w:val="2"/>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2F6067" w:rsidRPr="00807DB5" w:rsidTr="00807DB5">
        <w:trPr>
          <w:trHeight w:val="285"/>
        </w:trPr>
        <w:tc>
          <w:tcPr>
            <w:tcW w:w="1941" w:type="dxa"/>
            <w:tcBorders>
              <w:top w:val="single" w:sz="4" w:space="0" w:color="auto"/>
              <w:left w:val="single" w:sz="4" w:space="0" w:color="auto"/>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504" w:type="dxa"/>
            <w:gridSpan w:val="2"/>
            <w:tcBorders>
              <w:left w:val="nil"/>
              <w:bottom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3221" w:type="dxa"/>
            <w:gridSpan w:val="3"/>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922"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243" w:type="dxa"/>
            <w:gridSpan w:val="2"/>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2F6067" w:rsidRPr="00807DB5" w:rsidTr="00807DB5">
        <w:trPr>
          <w:trHeight w:val="285"/>
        </w:trPr>
        <w:tc>
          <w:tcPr>
            <w:tcW w:w="1941" w:type="dxa"/>
            <w:tcBorders>
              <w:top w:val="nil"/>
              <w:left w:val="single" w:sz="4" w:space="0" w:color="auto"/>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504" w:type="dxa"/>
            <w:gridSpan w:val="2"/>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322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2F6067" w:rsidRPr="00807DB5" w:rsidRDefault="002F6067"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FANNY 97</w:t>
            </w: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3165" w:type="dxa"/>
            <w:gridSpan w:val="3"/>
            <w:tcBorders>
              <w:top w:val="single" w:sz="8" w:space="0" w:color="auto"/>
              <w:left w:val="single" w:sz="8" w:space="0" w:color="000000"/>
              <w:bottom w:val="single" w:sz="8" w:space="0" w:color="auto"/>
              <w:right w:val="single" w:sz="8" w:space="0" w:color="000000"/>
            </w:tcBorders>
            <w:shd w:val="clear" w:color="auto" w:fill="auto"/>
            <w:noWrap/>
            <w:vAlign w:val="bottom"/>
          </w:tcPr>
          <w:p w:rsidR="002F6067" w:rsidRPr="00807DB5" w:rsidRDefault="002F6067"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FANNY 102</w:t>
            </w:r>
          </w:p>
        </w:tc>
        <w:tc>
          <w:tcPr>
            <w:tcW w:w="211"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2F6067" w:rsidRPr="00807DB5" w:rsidRDefault="002F6067"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299" w:type="dxa"/>
            <w:gridSpan w:val="2"/>
            <w:tcBorders>
              <w:top w:val="nil"/>
              <w:left w:val="single" w:sz="8" w:space="0" w:color="auto"/>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$417.011,44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INVERSION</w:t>
            </w:r>
          </w:p>
        </w:tc>
        <w:tc>
          <w:tcPr>
            <w:tcW w:w="1243" w:type="dxa"/>
            <w:gridSpan w:val="2"/>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color w:val="DD0806"/>
                <w:sz w:val="14"/>
                <w:szCs w:val="20"/>
                <w:lang w:val="es-ES_tradnl" w:eastAsia="es-ES_tradnl"/>
              </w:rPr>
            </w:pPr>
            <w:r w:rsidRPr="00807DB5">
              <w:rPr>
                <w:rFonts w:ascii="Arial" w:eastAsia="Times New Roman" w:hAnsi="Arial"/>
                <w:color w:val="DD0806"/>
                <w:sz w:val="14"/>
                <w:szCs w:val="20"/>
                <w:lang w:val="es-ES_tradnl" w:eastAsia="es-ES_tradnl"/>
              </w:rPr>
              <w:t xml:space="preserve"> $609.453,64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299" w:type="dxa"/>
            <w:gridSpan w:val="2"/>
            <w:tcBorders>
              <w:top w:val="nil"/>
              <w:left w:val="single" w:sz="8" w:space="0" w:color="auto"/>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81.271,91</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PRODUCCION total</w:t>
            </w:r>
          </w:p>
        </w:tc>
        <w:tc>
          <w:tcPr>
            <w:tcW w:w="1243" w:type="dxa"/>
            <w:gridSpan w:val="2"/>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91.355,63</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nil"/>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299" w:type="dxa"/>
            <w:gridSpan w:val="2"/>
            <w:tcBorders>
              <w:top w:val="nil"/>
              <w:left w:val="single" w:sz="8" w:space="0" w:color="auto"/>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2F6067"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INGRESO NETO</w:t>
            </w:r>
            <w:r w:rsidR="0000085E" w:rsidRPr="00807DB5">
              <w:rPr>
                <w:rFonts w:ascii="Arial" w:eastAsia="Times New Roman" w:hAnsi="Arial"/>
                <w:sz w:val="14"/>
                <w:szCs w:val="20"/>
                <w:lang w:val="es-ES_tradnl" w:eastAsia="es-ES_tradnl"/>
              </w:rPr>
              <w:t>(US$/bbl)</w:t>
            </w:r>
          </w:p>
        </w:tc>
        <w:tc>
          <w:tcPr>
            <w:tcW w:w="1243" w:type="dxa"/>
            <w:gridSpan w:val="2"/>
            <w:tcBorders>
              <w:top w:val="nil"/>
              <w:left w:val="nil"/>
              <w:bottom w:val="single" w:sz="4" w:space="0" w:color="auto"/>
              <w:right w:val="single" w:sz="8" w:space="0" w:color="auto"/>
            </w:tcBorders>
            <w:shd w:val="clear" w:color="auto" w:fill="FFFFFF"/>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299" w:type="dxa"/>
            <w:gridSpan w:val="2"/>
            <w:tcBorders>
              <w:top w:val="nil"/>
              <w:left w:val="single" w:sz="8" w:space="0" w:color="auto"/>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$1.418.194,83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nil"/>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VENTAS</w:t>
            </w:r>
          </w:p>
        </w:tc>
        <w:tc>
          <w:tcPr>
            <w:tcW w:w="1243" w:type="dxa"/>
            <w:gridSpan w:val="2"/>
            <w:tcBorders>
              <w:top w:val="nil"/>
              <w:left w:val="nil"/>
              <w:bottom w:val="single" w:sz="4"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$1.594.155,80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85"/>
        </w:trPr>
        <w:tc>
          <w:tcPr>
            <w:tcW w:w="1941" w:type="dxa"/>
            <w:tcBorders>
              <w:top w:val="nil"/>
              <w:left w:val="single" w:sz="4" w:space="0" w:color="auto"/>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single" w:sz="8" w:space="0" w:color="auto"/>
              <w:right w:val="nil"/>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299" w:type="dxa"/>
            <w:gridSpan w:val="2"/>
            <w:tcBorders>
              <w:top w:val="nil"/>
              <w:left w:val="single" w:sz="8" w:space="0" w:color="auto"/>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$1.055.265,85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single" w:sz="8" w:space="0" w:color="auto"/>
              <w:bottom w:val="single" w:sz="8" w:space="0" w:color="auto"/>
              <w:right w:val="single" w:sz="8" w:space="0" w:color="auto"/>
            </w:tcBorders>
            <w:shd w:val="clear" w:color="auto" w:fill="auto"/>
            <w:noWrap/>
            <w:vAlign w:val="bottom"/>
          </w:tcPr>
          <w:p w:rsidR="0000085E" w:rsidRPr="00807DB5" w:rsidRDefault="0000085E" w:rsidP="00807DB5">
            <w:pPr>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CAJA DE FLUJO NETA</w:t>
            </w:r>
          </w:p>
        </w:tc>
        <w:tc>
          <w:tcPr>
            <w:tcW w:w="1243" w:type="dxa"/>
            <w:gridSpan w:val="2"/>
            <w:tcBorders>
              <w:top w:val="nil"/>
              <w:left w:val="nil"/>
              <w:bottom w:val="single" w:sz="8" w:space="0" w:color="auto"/>
              <w:right w:val="single" w:sz="8" w:space="0" w:color="auto"/>
            </w:tcBorders>
            <w:shd w:val="clear" w:color="auto" w:fill="auto"/>
            <w:noWrap/>
            <w:vAlign w:val="bottom"/>
          </w:tcPr>
          <w:p w:rsidR="0000085E" w:rsidRPr="00807DB5" w:rsidRDefault="0000085E" w:rsidP="00807DB5">
            <w:pPr>
              <w:jc w:val="right"/>
              <w:rPr>
                <w:rFonts w:ascii="Arial" w:eastAsia="Times New Roman" w:hAnsi="Arial"/>
                <w:sz w:val="14"/>
                <w:szCs w:val="20"/>
                <w:lang w:val="es-ES_tradnl" w:eastAsia="es-ES_tradnl"/>
              </w:rPr>
            </w:pPr>
            <w:r w:rsidRPr="00807DB5">
              <w:rPr>
                <w:rFonts w:ascii="Arial" w:eastAsia="Times New Roman" w:hAnsi="Arial"/>
                <w:sz w:val="14"/>
                <w:szCs w:val="20"/>
                <w:lang w:val="es-ES_tradnl" w:eastAsia="es-ES_tradnl"/>
              </w:rPr>
              <w:t xml:space="preserve"> $1.237.201,27 </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80"/>
        </w:trPr>
        <w:tc>
          <w:tcPr>
            <w:tcW w:w="1941" w:type="dxa"/>
            <w:tcBorders>
              <w:top w:val="nil"/>
              <w:left w:val="single" w:sz="4" w:space="0" w:color="auto"/>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3" w:type="dxa"/>
            <w:tcBorders>
              <w:top w:val="nil"/>
              <w:left w:val="nil"/>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211" w:type="dxa"/>
            <w:tcBorders>
              <w:top w:val="nil"/>
              <w:left w:val="nil"/>
              <w:bottom w:val="single" w:sz="4" w:space="0" w:color="auto"/>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922" w:type="dxa"/>
            <w:tcBorders>
              <w:top w:val="nil"/>
              <w:left w:val="single" w:sz="4" w:space="0" w:color="auto"/>
              <w:bottom w:val="single" w:sz="4" w:space="0" w:color="auto"/>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211" w:type="dxa"/>
            <w:tcBorders>
              <w:top w:val="nil"/>
              <w:left w:val="single" w:sz="4" w:space="0" w:color="auto"/>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922" w:type="dxa"/>
            <w:tcBorders>
              <w:top w:val="nil"/>
              <w:left w:val="nil"/>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243" w:type="dxa"/>
            <w:gridSpan w:val="2"/>
            <w:tcBorders>
              <w:top w:val="nil"/>
              <w:left w:val="nil"/>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906" w:type="dxa"/>
            <w:tcBorders>
              <w:top w:val="nil"/>
              <w:left w:val="nil"/>
              <w:bottom w:val="single" w:sz="4" w:space="0" w:color="auto"/>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c>
          <w:tcPr>
            <w:tcW w:w="1791" w:type="dxa"/>
            <w:tcBorders>
              <w:top w:val="nil"/>
              <w:left w:val="nil"/>
              <w:bottom w:val="single" w:sz="4" w:space="0" w:color="auto"/>
              <w:right w:val="single" w:sz="4" w:space="0" w:color="auto"/>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r w:rsidRPr="00807DB5">
              <w:rPr>
                <w:rFonts w:ascii="Verdana" w:eastAsia="Times New Roman" w:hAnsi="Verdana"/>
                <w:sz w:val="14"/>
                <w:szCs w:val="20"/>
                <w:lang w:val="es-ES_tradnl" w:eastAsia="es-ES_tradnl"/>
              </w:rPr>
              <w:t> </w:t>
            </w:r>
          </w:p>
        </w:tc>
      </w:tr>
      <w:tr w:rsidR="0000085E" w:rsidRPr="00807DB5" w:rsidTr="00807DB5">
        <w:trPr>
          <w:trHeight w:val="265"/>
        </w:trPr>
        <w:tc>
          <w:tcPr>
            <w:tcW w:w="13950" w:type="dxa"/>
            <w:gridSpan w:val="13"/>
            <w:tcBorders>
              <w:top w:val="nil"/>
              <w:left w:val="nil"/>
              <w:bottom w:val="nil"/>
              <w:right w:val="nil"/>
            </w:tcBorders>
            <w:shd w:val="clear" w:color="auto" w:fill="auto"/>
            <w:noWrap/>
            <w:vAlign w:val="bottom"/>
          </w:tcPr>
          <w:p w:rsidR="0000085E" w:rsidRPr="00807DB5" w:rsidRDefault="0000085E" w:rsidP="00807DB5">
            <w:pPr>
              <w:jc w:val="center"/>
              <w:rPr>
                <w:rFonts w:ascii="Arial" w:eastAsia="Times New Roman" w:hAnsi="Arial"/>
                <w:b/>
                <w:sz w:val="14"/>
                <w:szCs w:val="20"/>
                <w:lang w:val="es-ES_tradnl" w:eastAsia="es-ES_tradnl"/>
              </w:rPr>
            </w:pPr>
            <w:r w:rsidRPr="00807DB5">
              <w:rPr>
                <w:rFonts w:ascii="Arial" w:eastAsia="Times New Roman" w:hAnsi="Arial"/>
                <w:b/>
                <w:sz w:val="14"/>
                <w:szCs w:val="20"/>
                <w:lang w:val="es-ES_tradnl" w:eastAsia="es-ES_tradnl"/>
              </w:rPr>
              <w:t>TABLA.67. Caja de Flujo de los 3 pozos en los que se usaron el Fluido Limpio de Completación durante el trabajo de Comple</w:t>
            </w:r>
            <w:r w:rsidR="00E039E8" w:rsidRPr="00807DB5">
              <w:rPr>
                <w:rFonts w:ascii="Arial" w:eastAsia="Times New Roman" w:hAnsi="Arial"/>
                <w:b/>
                <w:sz w:val="14"/>
                <w:szCs w:val="20"/>
                <w:lang w:val="es-ES_tradnl" w:eastAsia="es-ES_tradnl"/>
              </w:rPr>
              <w:t>tacion Inicial, mas los pozos co</w:t>
            </w:r>
            <w:r w:rsidRPr="00807DB5">
              <w:rPr>
                <w:rFonts w:ascii="Arial" w:eastAsia="Times New Roman" w:hAnsi="Arial"/>
                <w:b/>
                <w:sz w:val="14"/>
                <w:szCs w:val="20"/>
                <w:lang w:val="es-ES_tradnl" w:eastAsia="es-ES_tradnl"/>
              </w:rPr>
              <w:t>mparativos</w:t>
            </w:r>
          </w:p>
        </w:tc>
      </w:tr>
      <w:tr w:rsidR="0000085E" w:rsidRPr="00807DB5" w:rsidTr="00807DB5">
        <w:trPr>
          <w:trHeight w:val="265"/>
        </w:trPr>
        <w:tc>
          <w:tcPr>
            <w:tcW w:w="194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4725" w:type="dxa"/>
            <w:gridSpan w:val="5"/>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b/>
                <w:sz w:val="14"/>
                <w:szCs w:val="20"/>
                <w:lang w:val="es-ES_tradnl" w:eastAsia="es-ES_tradnl"/>
              </w:rPr>
            </w:pPr>
            <w:r w:rsidRPr="00807DB5">
              <w:rPr>
                <w:rFonts w:ascii="Verdana" w:eastAsia="Times New Roman" w:hAnsi="Verdana"/>
                <w:b/>
                <w:sz w:val="14"/>
                <w:szCs w:val="20"/>
                <w:lang w:val="es-ES_tradnl" w:eastAsia="es-ES_tradnl"/>
              </w:rPr>
              <w:t>*</w:t>
            </w:r>
            <w:r w:rsidRPr="00807DB5">
              <w:rPr>
                <w:rFonts w:ascii="Arial" w:eastAsia="Times New Roman" w:hAnsi="Arial"/>
                <w:b/>
                <w:sz w:val="14"/>
                <w:szCs w:val="20"/>
                <w:lang w:val="es-ES_tradnl" w:eastAsia="es-ES_tradnl"/>
              </w:rPr>
              <w:t>Realizado por Gerhard Condit</w:t>
            </w: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22"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243" w:type="dxa"/>
            <w:gridSpan w:val="2"/>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906"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c>
          <w:tcPr>
            <w:tcW w:w="1791" w:type="dxa"/>
            <w:tcBorders>
              <w:top w:val="nil"/>
              <w:left w:val="nil"/>
              <w:bottom w:val="nil"/>
              <w:right w:val="nil"/>
            </w:tcBorders>
            <w:shd w:val="clear" w:color="auto" w:fill="auto"/>
            <w:noWrap/>
            <w:vAlign w:val="bottom"/>
          </w:tcPr>
          <w:p w:rsidR="0000085E" w:rsidRPr="00807DB5" w:rsidRDefault="0000085E" w:rsidP="00807DB5">
            <w:pPr>
              <w:rPr>
                <w:rFonts w:ascii="Verdana" w:eastAsia="Times New Roman" w:hAnsi="Verdana"/>
                <w:sz w:val="14"/>
                <w:szCs w:val="20"/>
                <w:lang w:val="es-ES_tradnl" w:eastAsia="es-ES_tradnl"/>
              </w:rPr>
            </w:pPr>
          </w:p>
        </w:tc>
      </w:tr>
    </w:tbl>
    <w:p w:rsidR="0000085E" w:rsidRPr="00F374A1" w:rsidRDefault="0000085E" w:rsidP="0000085E">
      <w:pPr>
        <w:jc w:val="both"/>
        <w:rPr>
          <w:rFonts w:ascii="Arial" w:hAnsi="Arial" w:cs="Arial"/>
          <w:b/>
          <w:lang w:val="es-EC"/>
        </w:rPr>
        <w:sectPr w:rsidR="0000085E" w:rsidRPr="00F374A1" w:rsidSect="0000085E">
          <w:pgSz w:w="16838" w:h="11899" w:orient="landscape"/>
          <w:pgMar w:top="2268" w:right="1361" w:bottom="2268" w:left="2268" w:header="709" w:footer="709" w:gutter="0"/>
          <w:cols w:space="708"/>
        </w:sectPr>
      </w:pPr>
    </w:p>
    <w:tbl>
      <w:tblPr>
        <w:tblpPr w:leftFromText="141" w:rightFromText="141" w:vertAnchor="page" w:horzAnchor="margin" w:tblpY="2345"/>
        <w:tblW w:w="12790" w:type="dxa"/>
        <w:tblCellMar>
          <w:left w:w="70" w:type="dxa"/>
          <w:right w:w="70" w:type="dxa"/>
        </w:tblCellMar>
        <w:tblLook w:val="0000"/>
      </w:tblPr>
      <w:tblGrid>
        <w:gridCol w:w="2551"/>
        <w:gridCol w:w="363"/>
        <w:gridCol w:w="211"/>
        <w:gridCol w:w="2551"/>
        <w:gridCol w:w="530"/>
        <w:gridCol w:w="211"/>
        <w:gridCol w:w="2551"/>
        <w:gridCol w:w="530"/>
        <w:gridCol w:w="211"/>
        <w:gridCol w:w="2551"/>
        <w:gridCol w:w="530"/>
      </w:tblGrid>
      <w:tr w:rsidR="0000085E" w:rsidRPr="00EA4EB1">
        <w:trPr>
          <w:trHeight w:val="280"/>
        </w:trPr>
        <w:tc>
          <w:tcPr>
            <w:tcW w:w="2551" w:type="dxa"/>
            <w:tcBorders>
              <w:top w:val="single" w:sz="4" w:space="0" w:color="auto"/>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55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30"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55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30"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55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30" w:type="dxa"/>
            <w:tcBorders>
              <w:top w:val="single" w:sz="4" w:space="0" w:color="auto"/>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08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69</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08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61</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48</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171</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single" w:sz="8" w:space="0" w:color="auto"/>
              <w:bottom w:val="single" w:sz="8" w:space="0" w:color="auto"/>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1,6</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5,7</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914" w:type="dxa"/>
            <w:gridSpan w:val="2"/>
            <w:tcBorders>
              <w:top w:val="single" w:sz="8" w:space="0" w:color="auto"/>
              <w:left w:val="single" w:sz="4" w:space="0" w:color="auto"/>
              <w:bottom w:val="nil"/>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95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308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45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308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85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3081"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96</w:t>
            </w:r>
          </w:p>
        </w:tc>
      </w:tr>
      <w:tr w:rsidR="0000085E" w:rsidRPr="00EA4EB1">
        <w:trPr>
          <w:trHeight w:val="260"/>
        </w:trPr>
        <w:tc>
          <w:tcPr>
            <w:tcW w:w="2551" w:type="dxa"/>
            <w:tcBorders>
              <w:top w:val="single" w:sz="8" w:space="0" w:color="auto"/>
              <w:left w:val="single" w:sz="4"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363"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90</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71</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23</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4" w:space="0" w:color="auto"/>
              <w:bottom w:val="single" w:sz="4" w:space="0" w:color="auto"/>
              <w:right w:val="single" w:sz="4"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49</w:t>
            </w:r>
          </w:p>
        </w:tc>
      </w:tr>
      <w:tr w:rsidR="0000085E" w:rsidRPr="00EA4EB1">
        <w:trPr>
          <w:trHeight w:val="280"/>
        </w:trPr>
        <w:tc>
          <w:tcPr>
            <w:tcW w:w="2551" w:type="dxa"/>
            <w:tcBorders>
              <w:top w:val="single" w:sz="4" w:space="0" w:color="auto"/>
              <w:left w:val="single" w:sz="4"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363"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3</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2,37</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0,77</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single" w:sz="4" w:space="0" w:color="auto"/>
              <w:left w:val="single" w:sz="4" w:space="0" w:color="auto"/>
              <w:bottom w:val="single" w:sz="8" w:space="0" w:color="auto"/>
              <w:right w:val="single" w:sz="4"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1,63</w:t>
            </w:r>
          </w:p>
        </w:tc>
      </w:tr>
      <w:tr w:rsidR="0000085E" w:rsidRPr="00EA4EB1">
        <w:trPr>
          <w:trHeight w:val="26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081" w:type="dxa"/>
            <w:gridSpan w:val="2"/>
            <w:tcBorders>
              <w:top w:val="single" w:sz="8" w:space="0" w:color="auto"/>
              <w:left w:val="single" w:sz="8" w:space="0" w:color="auto"/>
              <w:bottom w:val="nil"/>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97</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08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102</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43</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530"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114</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55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1,42</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530"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3,8</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30"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2551" w:type="dxa"/>
            <w:tcBorders>
              <w:top w:val="nil"/>
              <w:left w:val="single" w:sz="4" w:space="0" w:color="auto"/>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363"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55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30"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55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30"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55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30" w:type="dxa"/>
            <w:tcBorders>
              <w:top w:val="nil"/>
              <w:left w:val="nil"/>
              <w:bottom w:val="single" w:sz="4" w:space="0" w:color="auto"/>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12790" w:type="dxa"/>
            <w:gridSpan w:val="11"/>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16"/>
                <w:szCs w:val="20"/>
                <w:lang w:val="es-ES_tradnl" w:eastAsia="es-ES_tradnl"/>
              </w:rPr>
            </w:pPr>
            <w:r w:rsidRPr="00EA4EB1">
              <w:rPr>
                <w:rFonts w:ascii="Arial" w:eastAsia="Times New Roman" w:hAnsi="Arial"/>
                <w:b/>
                <w:sz w:val="16"/>
                <w:szCs w:val="20"/>
                <w:lang w:val="es-ES_tradnl" w:eastAsia="es-ES_tradnl"/>
              </w:rPr>
              <w:t>TABLA.68. Comparación de Dias de Recuperación de Inversión de los 3 pozos intervenidos con el Fluido Limpio de Completación y los pozos Comparativos.</w:t>
            </w:r>
          </w:p>
        </w:tc>
      </w:tr>
      <w:tr w:rsidR="0000085E" w:rsidRPr="00EA4EB1">
        <w:trPr>
          <w:trHeight w:val="260"/>
        </w:trPr>
        <w:tc>
          <w:tcPr>
            <w:tcW w:w="2914" w:type="dxa"/>
            <w:gridSpan w:val="2"/>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16"/>
                <w:szCs w:val="20"/>
                <w:lang w:val="es-ES_tradnl" w:eastAsia="es-ES_tradnl"/>
              </w:rPr>
            </w:pPr>
            <w:r w:rsidRPr="00EA4EB1">
              <w:rPr>
                <w:rFonts w:ascii="Arial" w:eastAsia="Times New Roman" w:hAnsi="Arial"/>
                <w:b/>
                <w:sz w:val="16"/>
                <w:szCs w:val="20"/>
                <w:lang w:val="es-ES_tradnl" w:eastAsia="es-ES_tradnl"/>
              </w:rPr>
              <w:t>*Realizado por Gerhard Condit</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16"/>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16"/>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55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30"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r>
    </w:tbl>
    <w:p w:rsidR="0000085E" w:rsidRPr="00F374A1" w:rsidRDefault="0000085E" w:rsidP="0000085E">
      <w:pPr>
        <w:jc w:val="both"/>
        <w:rPr>
          <w:rFonts w:ascii="Arial" w:hAnsi="Arial" w:cs="Arial"/>
          <w:b/>
          <w:lang w:val="es-EC"/>
        </w:rPr>
        <w:sectPr w:rsidR="0000085E" w:rsidRPr="00F374A1" w:rsidSect="0000085E">
          <w:pgSz w:w="16838" w:h="11899" w:orient="landscape"/>
          <w:pgMar w:top="2268" w:right="1361" w:bottom="2268" w:left="2268" w:header="709" w:footer="709" w:gutter="0"/>
          <w:cols w:space="708"/>
        </w:sectPr>
      </w:pPr>
    </w:p>
    <w:tbl>
      <w:tblPr>
        <w:tblpPr w:leftFromText="141" w:rightFromText="141" w:vertAnchor="page" w:horzAnchor="margin" w:tblpY="2345"/>
        <w:tblW w:w="12820" w:type="dxa"/>
        <w:tblCellMar>
          <w:left w:w="70" w:type="dxa"/>
          <w:right w:w="70" w:type="dxa"/>
        </w:tblCellMar>
        <w:tblLook w:val="0000"/>
      </w:tblPr>
      <w:tblGrid>
        <w:gridCol w:w="541"/>
        <w:gridCol w:w="765"/>
        <w:gridCol w:w="1089"/>
        <w:gridCol w:w="566"/>
        <w:gridCol w:w="211"/>
        <w:gridCol w:w="558"/>
        <w:gridCol w:w="746"/>
        <w:gridCol w:w="1252"/>
        <w:gridCol w:w="558"/>
        <w:gridCol w:w="211"/>
        <w:gridCol w:w="566"/>
        <w:gridCol w:w="754"/>
        <w:gridCol w:w="1246"/>
        <w:gridCol w:w="563"/>
        <w:gridCol w:w="211"/>
        <w:gridCol w:w="555"/>
        <w:gridCol w:w="746"/>
        <w:gridCol w:w="1141"/>
        <w:gridCol w:w="541"/>
      </w:tblGrid>
      <w:tr w:rsidR="0000085E" w:rsidRPr="00EA4EB1">
        <w:trPr>
          <w:trHeight w:val="280"/>
        </w:trPr>
        <w:tc>
          <w:tcPr>
            <w:tcW w:w="541" w:type="dxa"/>
            <w:tcBorders>
              <w:top w:val="single" w:sz="4" w:space="0" w:color="auto"/>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089"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66"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58"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46"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252"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58"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66"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54"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246"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63"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55"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46"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14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41" w:type="dxa"/>
            <w:tcBorders>
              <w:top w:val="single" w:sz="4" w:space="0" w:color="auto"/>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11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69</w:t>
            </w:r>
          </w:p>
        </w:tc>
        <w:tc>
          <w:tcPr>
            <w:tcW w:w="211" w:type="dxa"/>
            <w:tcBorders>
              <w:top w:val="nil"/>
              <w:left w:val="nil"/>
              <w:bottom w:val="nil"/>
              <w:right w:val="nil"/>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p>
        </w:tc>
        <w:tc>
          <w:tcPr>
            <w:tcW w:w="31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61</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6" w:type="dxa"/>
            <w:gridSpan w:val="3"/>
            <w:tcBorders>
              <w:top w:val="single" w:sz="8" w:space="0" w:color="auto"/>
              <w:left w:val="single" w:sz="8" w:space="0" w:color="auto"/>
              <w:bottom w:val="single" w:sz="8" w:space="0" w:color="auto"/>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558"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p>
        </w:tc>
        <w:tc>
          <w:tcPr>
            <w:tcW w:w="566" w:type="dxa"/>
            <w:tcBorders>
              <w:top w:val="single" w:sz="8" w:space="0" w:color="auto"/>
              <w:left w:val="single" w:sz="8" w:space="0" w:color="auto"/>
              <w:bottom w:val="single" w:sz="8" w:space="0" w:color="auto"/>
              <w:right w:val="single" w:sz="4" w:space="0" w:color="auto"/>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754" w:type="dxa"/>
            <w:tcBorders>
              <w:top w:val="single" w:sz="8" w:space="0" w:color="auto"/>
              <w:left w:val="single" w:sz="4" w:space="0" w:color="auto"/>
              <w:bottom w:val="single" w:sz="8" w:space="0" w:color="auto"/>
              <w:right w:val="single" w:sz="4" w:space="0" w:color="auto"/>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 </w:t>
            </w:r>
          </w:p>
        </w:tc>
        <w:tc>
          <w:tcPr>
            <w:tcW w:w="1246" w:type="dxa"/>
            <w:tcBorders>
              <w:top w:val="single" w:sz="8" w:space="0" w:color="auto"/>
              <w:left w:val="single" w:sz="4" w:space="0" w:color="auto"/>
              <w:bottom w:val="single" w:sz="8" w:space="0" w:color="auto"/>
              <w:right w:val="single" w:sz="8" w:space="0" w:color="auto"/>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 </w:t>
            </w:r>
          </w:p>
        </w:tc>
        <w:tc>
          <w:tcPr>
            <w:tcW w:w="5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46" w:type="dxa"/>
            <w:tcBorders>
              <w:top w:val="nil"/>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252" w:type="dxa"/>
            <w:tcBorders>
              <w:top w:val="nil"/>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$2.350.271 </w:t>
            </w:r>
          </w:p>
        </w:tc>
        <w:tc>
          <w:tcPr>
            <w:tcW w:w="558"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20%</w:t>
            </w:r>
          </w:p>
        </w:tc>
        <w:tc>
          <w:tcPr>
            <w:tcW w:w="211" w:type="dxa"/>
            <w:tcBorders>
              <w:top w:val="nil"/>
              <w:left w:val="nil"/>
              <w:bottom w:val="nil"/>
              <w:right w:val="nil"/>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p>
        </w:tc>
        <w:tc>
          <w:tcPr>
            <w:tcW w:w="566" w:type="dxa"/>
            <w:tcBorders>
              <w:top w:val="nil"/>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54" w:type="dxa"/>
            <w:tcBorders>
              <w:top w:val="nil"/>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246" w:type="dxa"/>
            <w:tcBorders>
              <w:top w:val="nil"/>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$261.141 </w:t>
            </w:r>
          </w:p>
        </w:tc>
        <w:tc>
          <w:tcPr>
            <w:tcW w:w="563"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6%</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46"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252"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$2.306.792 </w:t>
            </w:r>
          </w:p>
        </w:tc>
        <w:tc>
          <w:tcPr>
            <w:tcW w:w="558" w:type="dxa"/>
            <w:tcBorders>
              <w:top w:val="single" w:sz="4" w:space="0" w:color="auto"/>
              <w:left w:val="single" w:sz="8"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20%</w:t>
            </w:r>
          </w:p>
        </w:tc>
        <w:tc>
          <w:tcPr>
            <w:tcW w:w="211" w:type="dxa"/>
            <w:tcBorders>
              <w:top w:val="nil"/>
              <w:left w:val="nil"/>
              <w:bottom w:val="nil"/>
              <w:right w:val="nil"/>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p>
        </w:tc>
        <w:tc>
          <w:tcPr>
            <w:tcW w:w="566"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54"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24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$251.001 </w:t>
            </w:r>
          </w:p>
        </w:tc>
        <w:tc>
          <w:tcPr>
            <w:tcW w:w="563" w:type="dxa"/>
            <w:tcBorders>
              <w:top w:val="single" w:sz="4" w:space="0" w:color="auto"/>
              <w:left w:val="single" w:sz="8"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6%</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52"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54"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52"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54"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2961" w:type="dxa"/>
            <w:gridSpan w:val="4"/>
            <w:tcBorders>
              <w:top w:val="single" w:sz="8" w:space="0" w:color="auto"/>
              <w:left w:val="single" w:sz="4"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95</w:t>
            </w:r>
          </w:p>
        </w:tc>
        <w:tc>
          <w:tcPr>
            <w:tcW w:w="211" w:type="dxa"/>
            <w:tcBorders>
              <w:top w:val="nil"/>
              <w:left w:val="nil"/>
              <w:bottom w:val="nil"/>
              <w:right w:val="nil"/>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p>
        </w:tc>
        <w:tc>
          <w:tcPr>
            <w:tcW w:w="311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45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31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85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983" w:type="dxa"/>
            <w:gridSpan w:val="4"/>
            <w:tcBorders>
              <w:top w:val="single" w:sz="8" w:space="0" w:color="auto"/>
              <w:left w:val="single" w:sz="8" w:space="0" w:color="auto"/>
              <w:bottom w:val="single" w:sz="8" w:space="0" w:color="auto"/>
              <w:right w:val="single" w:sz="4"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96</w:t>
            </w:r>
          </w:p>
        </w:tc>
      </w:tr>
      <w:tr w:rsidR="0000085E" w:rsidRPr="00EA4EB1">
        <w:trPr>
          <w:trHeight w:val="280"/>
        </w:trPr>
        <w:tc>
          <w:tcPr>
            <w:tcW w:w="2395" w:type="dxa"/>
            <w:gridSpan w:val="3"/>
            <w:tcBorders>
              <w:top w:val="single" w:sz="8" w:space="0" w:color="auto"/>
              <w:left w:val="single" w:sz="4" w:space="0" w:color="auto"/>
              <w:bottom w:val="single" w:sz="8" w:space="0" w:color="auto"/>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566" w:type="dxa"/>
            <w:tcBorders>
              <w:top w:val="single" w:sz="8" w:space="0" w:color="auto"/>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p>
        </w:tc>
        <w:tc>
          <w:tcPr>
            <w:tcW w:w="2556" w:type="dxa"/>
            <w:gridSpan w:val="3"/>
            <w:tcBorders>
              <w:top w:val="single" w:sz="8" w:space="0" w:color="auto"/>
              <w:left w:val="single" w:sz="8" w:space="0" w:color="auto"/>
              <w:bottom w:val="nil"/>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558" w:type="dxa"/>
            <w:tcBorders>
              <w:top w:val="single" w:sz="8" w:space="0" w:color="auto"/>
              <w:left w:val="single" w:sz="8" w:space="0" w:color="auto"/>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66" w:type="dxa"/>
            <w:gridSpan w:val="3"/>
            <w:tcBorders>
              <w:top w:val="single" w:sz="8" w:space="0" w:color="auto"/>
              <w:left w:val="single" w:sz="8" w:space="0" w:color="auto"/>
              <w:bottom w:val="nil"/>
              <w:right w:val="nil"/>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563" w:type="dxa"/>
            <w:tcBorders>
              <w:top w:val="single" w:sz="8" w:space="0" w:color="auto"/>
              <w:left w:val="single" w:sz="8" w:space="0" w:color="auto"/>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442" w:type="dxa"/>
            <w:gridSpan w:val="3"/>
            <w:tcBorders>
              <w:top w:val="single" w:sz="8" w:space="0" w:color="auto"/>
              <w:left w:val="single" w:sz="8" w:space="0" w:color="auto"/>
              <w:bottom w:val="nil"/>
              <w:right w:val="nil"/>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541" w:type="dxa"/>
            <w:tcBorders>
              <w:top w:val="single" w:sz="8" w:space="0" w:color="auto"/>
              <w:left w:val="single" w:sz="8" w:space="0" w:color="auto"/>
              <w:bottom w:val="nil"/>
              <w:right w:val="single" w:sz="4"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r>
      <w:tr w:rsidR="0000085E" w:rsidRPr="00EA4EB1">
        <w:trPr>
          <w:trHeight w:val="260"/>
        </w:trPr>
        <w:tc>
          <w:tcPr>
            <w:tcW w:w="541"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6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089"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$371.944 </w:t>
            </w:r>
          </w:p>
        </w:tc>
        <w:tc>
          <w:tcPr>
            <w:tcW w:w="566"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10%</w:t>
            </w:r>
          </w:p>
        </w:tc>
        <w:tc>
          <w:tcPr>
            <w:tcW w:w="211" w:type="dxa"/>
            <w:tcBorders>
              <w:top w:val="nil"/>
              <w:left w:val="nil"/>
              <w:bottom w:val="nil"/>
              <w:right w:val="nil"/>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p>
        </w:tc>
        <w:tc>
          <w:tcPr>
            <w:tcW w:w="558"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46"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252"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$206.706 </w:t>
            </w:r>
          </w:p>
        </w:tc>
        <w:tc>
          <w:tcPr>
            <w:tcW w:w="558"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54"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24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$3.894.669 </w:t>
            </w:r>
          </w:p>
        </w:tc>
        <w:tc>
          <w:tcPr>
            <w:tcW w:w="563"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68%</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46"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141"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$1.337.445 </w:t>
            </w:r>
          </w:p>
        </w:tc>
        <w:tc>
          <w:tcPr>
            <w:tcW w:w="541" w:type="dxa"/>
            <w:tcBorders>
              <w:top w:val="single" w:sz="8" w:space="0" w:color="auto"/>
              <w:left w:val="nil"/>
              <w:bottom w:val="single" w:sz="4" w:space="0" w:color="auto"/>
              <w:right w:val="single" w:sz="4"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30%</w:t>
            </w:r>
          </w:p>
        </w:tc>
      </w:tr>
      <w:tr w:rsidR="0000085E" w:rsidRPr="00EA4EB1">
        <w:trPr>
          <w:trHeight w:val="280"/>
        </w:trPr>
        <w:tc>
          <w:tcPr>
            <w:tcW w:w="541"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6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089"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$363.126 </w:t>
            </w:r>
          </w:p>
        </w:tc>
        <w:tc>
          <w:tcPr>
            <w:tcW w:w="566" w:type="dxa"/>
            <w:tcBorders>
              <w:top w:val="single" w:sz="4" w:space="0" w:color="auto"/>
              <w:left w:val="single" w:sz="8"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10%</w:t>
            </w:r>
          </w:p>
        </w:tc>
        <w:tc>
          <w:tcPr>
            <w:tcW w:w="211" w:type="dxa"/>
            <w:tcBorders>
              <w:top w:val="nil"/>
              <w:left w:val="nil"/>
              <w:bottom w:val="nil"/>
              <w:right w:val="nil"/>
            </w:tcBorders>
            <w:shd w:val="clear" w:color="auto" w:fill="auto"/>
            <w:noWrap/>
            <w:vAlign w:val="bottom"/>
          </w:tcPr>
          <w:p w:rsidR="0000085E" w:rsidRPr="00EA4EB1" w:rsidRDefault="0000085E" w:rsidP="0000085E">
            <w:pPr>
              <w:jc w:val="right"/>
              <w:rPr>
                <w:rFonts w:ascii="Arial" w:eastAsia="Times New Roman" w:hAnsi="Arial"/>
                <w:sz w:val="20"/>
                <w:szCs w:val="20"/>
                <w:lang w:val="es-ES_tradnl" w:eastAsia="es-ES_tradnl"/>
              </w:rPr>
            </w:pPr>
          </w:p>
        </w:tc>
        <w:tc>
          <w:tcPr>
            <w:tcW w:w="558"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46"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252"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$196.814 </w:t>
            </w:r>
          </w:p>
        </w:tc>
        <w:tc>
          <w:tcPr>
            <w:tcW w:w="558"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54"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24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$3.848.030 </w:t>
            </w:r>
          </w:p>
        </w:tc>
        <w:tc>
          <w:tcPr>
            <w:tcW w:w="563"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68%</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46"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141"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$1.319.065 </w:t>
            </w:r>
          </w:p>
        </w:tc>
        <w:tc>
          <w:tcPr>
            <w:tcW w:w="541" w:type="dxa"/>
            <w:tcBorders>
              <w:top w:val="single" w:sz="4" w:space="0" w:color="auto"/>
              <w:left w:val="nil"/>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30%</w:t>
            </w:r>
          </w:p>
        </w:tc>
      </w:tr>
      <w:tr w:rsidR="0000085E" w:rsidRPr="00EA4EB1">
        <w:trPr>
          <w:trHeight w:val="26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52"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54"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52"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54"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2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11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97</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31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FANNY 102</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556" w:type="dxa"/>
            <w:gridSpan w:val="3"/>
            <w:tcBorders>
              <w:top w:val="single" w:sz="8" w:space="0" w:color="auto"/>
              <w:left w:val="single" w:sz="8" w:space="0" w:color="auto"/>
              <w:bottom w:val="nil"/>
              <w:right w:val="nil"/>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558" w:type="dxa"/>
            <w:tcBorders>
              <w:top w:val="single" w:sz="8" w:space="0" w:color="auto"/>
              <w:left w:val="single" w:sz="8" w:space="0" w:color="auto"/>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single" w:sz="8" w:space="0" w:color="auto"/>
              <w:left w:val="single" w:sz="8" w:space="0" w:color="auto"/>
              <w:bottom w:val="nil"/>
              <w:right w:val="nil"/>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VPN</w:t>
            </w:r>
          </w:p>
        </w:tc>
        <w:tc>
          <w:tcPr>
            <w:tcW w:w="754" w:type="dxa"/>
            <w:tcBorders>
              <w:top w:val="single" w:sz="8" w:space="0" w:color="auto"/>
              <w:left w:val="nil"/>
              <w:bottom w:val="nil"/>
              <w:right w:val="nil"/>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 </w:t>
            </w:r>
          </w:p>
        </w:tc>
        <w:tc>
          <w:tcPr>
            <w:tcW w:w="1246" w:type="dxa"/>
            <w:tcBorders>
              <w:top w:val="single" w:sz="8" w:space="0" w:color="auto"/>
              <w:left w:val="nil"/>
              <w:bottom w:val="nil"/>
              <w:right w:val="nil"/>
            </w:tcBorders>
            <w:shd w:val="clear" w:color="auto" w:fill="FFFFFF"/>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 </w:t>
            </w:r>
          </w:p>
        </w:tc>
        <w:tc>
          <w:tcPr>
            <w:tcW w:w="563" w:type="dxa"/>
            <w:tcBorders>
              <w:top w:val="single" w:sz="8" w:space="0" w:color="auto"/>
              <w:left w:val="single" w:sz="8" w:space="0" w:color="auto"/>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TIR</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46"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252"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$608.871 </w:t>
            </w:r>
          </w:p>
        </w:tc>
        <w:tc>
          <w:tcPr>
            <w:tcW w:w="558"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31%</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9%</w:t>
            </w:r>
          </w:p>
        </w:tc>
        <w:tc>
          <w:tcPr>
            <w:tcW w:w="754"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0,75%</w:t>
            </w:r>
          </w:p>
        </w:tc>
        <w:tc>
          <w:tcPr>
            <w:tcW w:w="124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$567.328 </w:t>
            </w:r>
          </w:p>
        </w:tc>
        <w:tc>
          <w:tcPr>
            <w:tcW w:w="563"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12%</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80"/>
        </w:trPr>
        <w:tc>
          <w:tcPr>
            <w:tcW w:w="54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089"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8"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46"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252"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$602.502 </w:t>
            </w:r>
          </w:p>
        </w:tc>
        <w:tc>
          <w:tcPr>
            <w:tcW w:w="558" w:type="dxa"/>
            <w:tcBorders>
              <w:top w:val="single" w:sz="4" w:space="0" w:color="auto"/>
              <w:left w:val="single" w:sz="8"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31%</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66"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11%</w:t>
            </w:r>
          </w:p>
        </w:tc>
        <w:tc>
          <w:tcPr>
            <w:tcW w:w="754"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0,92%</w:t>
            </w:r>
          </w:p>
        </w:tc>
        <w:tc>
          <w:tcPr>
            <w:tcW w:w="124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 xml:space="preserve">$554.460 </w:t>
            </w:r>
          </w:p>
        </w:tc>
        <w:tc>
          <w:tcPr>
            <w:tcW w:w="563" w:type="dxa"/>
            <w:tcBorders>
              <w:top w:val="single" w:sz="4" w:space="0" w:color="auto"/>
              <w:left w:val="single" w:sz="8"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20"/>
                <w:szCs w:val="20"/>
                <w:lang w:val="es-ES_tradnl" w:eastAsia="es-ES_tradnl"/>
              </w:rPr>
            </w:pPr>
            <w:r w:rsidRPr="00EA4EB1">
              <w:rPr>
                <w:rFonts w:ascii="Arial" w:eastAsia="Times New Roman" w:hAnsi="Arial"/>
                <w:sz w:val="20"/>
                <w:szCs w:val="20"/>
                <w:lang w:val="es-ES_tradnl" w:eastAsia="es-ES_tradnl"/>
              </w:rPr>
              <w:t>12%</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541" w:type="dxa"/>
            <w:tcBorders>
              <w:top w:val="nil"/>
              <w:left w:val="nil"/>
              <w:bottom w:val="nil"/>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541" w:type="dxa"/>
            <w:tcBorders>
              <w:top w:val="nil"/>
              <w:left w:val="single" w:sz="4" w:space="0" w:color="auto"/>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65"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089"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66"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58"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46"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252"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58"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66"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54"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246"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63"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1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55"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746"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141" w:type="dxa"/>
            <w:tcBorders>
              <w:top w:val="nil"/>
              <w:left w:val="nil"/>
              <w:bottom w:val="single" w:sz="4" w:space="0" w:color="auto"/>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541" w:type="dxa"/>
            <w:tcBorders>
              <w:top w:val="nil"/>
              <w:left w:val="nil"/>
              <w:bottom w:val="single" w:sz="4" w:space="0" w:color="auto"/>
              <w:right w:val="single" w:sz="4" w:space="0" w:color="auto"/>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trPr>
          <w:trHeight w:val="260"/>
        </w:trPr>
        <w:tc>
          <w:tcPr>
            <w:tcW w:w="5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11738" w:type="dxa"/>
            <w:gridSpan w:val="17"/>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16"/>
                <w:szCs w:val="20"/>
                <w:lang w:val="es-ES_tradnl" w:eastAsia="es-ES_tradnl"/>
              </w:rPr>
            </w:pPr>
            <w:r w:rsidRPr="00EA4EB1">
              <w:rPr>
                <w:rFonts w:ascii="Arial" w:eastAsia="Times New Roman" w:hAnsi="Arial"/>
                <w:b/>
                <w:sz w:val="16"/>
                <w:szCs w:val="20"/>
                <w:lang w:val="es-ES_tradnl" w:eastAsia="es-ES_tradnl"/>
              </w:rPr>
              <w:t>TABLA.69. Valor Presente Neto de la Inversion Realizada en intervenidos con el Fluido Limpio de Completacion y los pozos comparativos.</w:t>
            </w:r>
          </w:p>
        </w:tc>
        <w:tc>
          <w:tcPr>
            <w:tcW w:w="5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r>
      <w:tr w:rsidR="0000085E" w:rsidRPr="00EA4EB1">
        <w:trPr>
          <w:trHeight w:val="260"/>
        </w:trPr>
        <w:tc>
          <w:tcPr>
            <w:tcW w:w="3172" w:type="dxa"/>
            <w:gridSpan w:val="5"/>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16"/>
                <w:szCs w:val="20"/>
                <w:lang w:val="es-ES_tradnl" w:eastAsia="es-ES_tradnl"/>
              </w:rPr>
            </w:pPr>
            <w:r w:rsidRPr="00EA4EB1">
              <w:rPr>
                <w:rFonts w:ascii="Arial" w:eastAsia="Times New Roman" w:hAnsi="Arial"/>
                <w:b/>
                <w:sz w:val="16"/>
                <w:szCs w:val="20"/>
                <w:lang w:val="es-ES_tradnl" w:eastAsia="es-ES_tradnl"/>
              </w:rPr>
              <w:t>*Realizado por Gerhard Condit</w:t>
            </w: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1252"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5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6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754"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12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5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74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11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b/>
                <w:sz w:val="20"/>
                <w:szCs w:val="20"/>
                <w:lang w:val="es-ES_tradnl" w:eastAsia="es-ES_tradnl"/>
              </w:rPr>
            </w:pPr>
          </w:p>
        </w:tc>
        <w:tc>
          <w:tcPr>
            <w:tcW w:w="54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r>
    </w:tbl>
    <w:p w:rsidR="0000085E" w:rsidRPr="00F374A1" w:rsidRDefault="0000085E" w:rsidP="0000085E">
      <w:pPr>
        <w:jc w:val="both"/>
        <w:rPr>
          <w:rFonts w:ascii="Arial" w:hAnsi="Arial" w:cs="Arial"/>
          <w:b/>
          <w:lang w:val="es-EC"/>
        </w:rPr>
        <w:sectPr w:rsidR="0000085E" w:rsidRPr="00F374A1" w:rsidSect="0000085E">
          <w:pgSz w:w="16838" w:h="11899" w:orient="landscape"/>
          <w:pgMar w:top="2268" w:right="1361" w:bottom="2268" w:left="2268" w:header="709" w:footer="709" w:gutter="0"/>
          <w:cols w:space="708"/>
        </w:sectPr>
      </w:pPr>
    </w:p>
    <w:p w:rsidR="0000085E" w:rsidRPr="00F374A1" w:rsidRDefault="0000085E" w:rsidP="0000085E">
      <w:pPr>
        <w:spacing w:line="480" w:lineRule="auto"/>
        <w:ind w:left="709"/>
        <w:rPr>
          <w:rFonts w:ascii="Arial" w:hAnsi="Arial"/>
          <w:b/>
        </w:rPr>
      </w:pPr>
      <w:r w:rsidRPr="00F374A1">
        <w:rPr>
          <w:rFonts w:ascii="Arial" w:hAnsi="Arial"/>
          <w:b/>
        </w:rPr>
        <w:t>4.4.3.  PRODUCCIÓN PRIMER MES</w:t>
      </w:r>
    </w:p>
    <w:p w:rsidR="0000085E" w:rsidRPr="00F374A1" w:rsidRDefault="0000085E" w:rsidP="0000085E">
      <w:pPr>
        <w:spacing w:line="480" w:lineRule="auto"/>
        <w:rPr>
          <w:rFonts w:ascii="Arial" w:hAnsi="Arial"/>
          <w:b/>
        </w:rPr>
      </w:pP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 xml:space="preserve">Otra forma de medir el beneficio económico de los pozos fue analizando cuanto ingreso se obtendría durante el primer mes de producción. Simplemente se multiplióo la producción del primer mes de cada pozo por el valor $17.45 / bbl establecido por la empresa. </w:t>
      </w:r>
    </w:p>
    <w:p w:rsidR="0000085E" w:rsidRPr="00173069" w:rsidRDefault="0000085E" w:rsidP="0000085E">
      <w:pPr>
        <w:jc w:val="both"/>
        <w:rPr>
          <w:rFonts w:ascii="Arial" w:hAnsi="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817"/>
        <w:gridCol w:w="1418"/>
        <w:gridCol w:w="2268"/>
        <w:gridCol w:w="1559"/>
      </w:tblGrid>
      <w:tr w:rsidR="0000085E" w:rsidRPr="0000085E" w:rsidTr="0000085E">
        <w:trPr>
          <w:jc w:val="center"/>
        </w:trPr>
        <w:tc>
          <w:tcPr>
            <w:tcW w:w="817" w:type="dxa"/>
          </w:tcPr>
          <w:p w:rsidR="0000085E" w:rsidRPr="0000085E" w:rsidRDefault="0000085E" w:rsidP="0000085E">
            <w:pPr>
              <w:jc w:val="center"/>
              <w:rPr>
                <w:rFonts w:ascii="Arial" w:hAnsi="Arial"/>
                <w:b/>
                <w:sz w:val="18"/>
              </w:rPr>
            </w:pPr>
            <w:r w:rsidRPr="0000085E">
              <w:rPr>
                <w:rFonts w:ascii="Arial" w:hAnsi="Arial"/>
                <w:b/>
                <w:sz w:val="18"/>
              </w:rPr>
              <w:t>Arena</w:t>
            </w:r>
          </w:p>
        </w:tc>
        <w:tc>
          <w:tcPr>
            <w:tcW w:w="1418" w:type="dxa"/>
          </w:tcPr>
          <w:p w:rsidR="0000085E" w:rsidRPr="0000085E" w:rsidRDefault="0000085E" w:rsidP="0000085E">
            <w:pPr>
              <w:jc w:val="center"/>
              <w:rPr>
                <w:rFonts w:ascii="Arial" w:hAnsi="Arial"/>
                <w:b/>
                <w:sz w:val="18"/>
              </w:rPr>
            </w:pPr>
            <w:r w:rsidRPr="0000085E">
              <w:rPr>
                <w:rFonts w:ascii="Arial" w:hAnsi="Arial"/>
                <w:b/>
                <w:sz w:val="18"/>
              </w:rPr>
              <w:t>Pozo</w:t>
            </w:r>
          </w:p>
        </w:tc>
        <w:tc>
          <w:tcPr>
            <w:tcW w:w="2268" w:type="dxa"/>
          </w:tcPr>
          <w:p w:rsidR="0000085E" w:rsidRPr="0000085E" w:rsidRDefault="0000085E" w:rsidP="0000085E">
            <w:pPr>
              <w:jc w:val="center"/>
              <w:rPr>
                <w:rFonts w:ascii="Arial" w:hAnsi="Arial"/>
                <w:b/>
                <w:sz w:val="18"/>
              </w:rPr>
            </w:pPr>
            <w:r w:rsidRPr="0000085E">
              <w:rPr>
                <w:rFonts w:ascii="Arial" w:hAnsi="Arial"/>
                <w:b/>
                <w:sz w:val="18"/>
              </w:rPr>
              <w:t>Producción Primer Mes</w:t>
            </w:r>
          </w:p>
        </w:tc>
        <w:tc>
          <w:tcPr>
            <w:tcW w:w="1559" w:type="dxa"/>
          </w:tcPr>
          <w:p w:rsidR="0000085E" w:rsidRPr="0000085E" w:rsidRDefault="0000085E" w:rsidP="0000085E">
            <w:pPr>
              <w:jc w:val="center"/>
              <w:rPr>
                <w:rFonts w:ascii="Arial" w:hAnsi="Arial"/>
                <w:b/>
                <w:sz w:val="18"/>
              </w:rPr>
            </w:pPr>
            <w:r w:rsidRPr="0000085E">
              <w:rPr>
                <w:rFonts w:ascii="Arial" w:hAnsi="Arial"/>
                <w:b/>
                <w:sz w:val="18"/>
              </w:rPr>
              <w:t>Ingreso</w:t>
            </w:r>
          </w:p>
        </w:tc>
      </w:tr>
      <w:tr w:rsidR="0000085E" w:rsidRPr="0000085E" w:rsidTr="0000085E">
        <w:trPr>
          <w:jc w:val="center"/>
        </w:trPr>
        <w:tc>
          <w:tcPr>
            <w:tcW w:w="817" w:type="dxa"/>
          </w:tcPr>
          <w:p w:rsidR="0000085E" w:rsidRPr="0000085E" w:rsidRDefault="0000085E" w:rsidP="0000085E">
            <w:pPr>
              <w:jc w:val="both"/>
              <w:rPr>
                <w:rFonts w:ascii="Arial" w:hAnsi="Arial"/>
                <w:b/>
                <w:i/>
                <w:sz w:val="16"/>
              </w:rPr>
            </w:pPr>
            <w:r w:rsidRPr="0000085E">
              <w:rPr>
                <w:rFonts w:ascii="Arial" w:hAnsi="Arial"/>
                <w:b/>
                <w:i/>
                <w:sz w:val="16"/>
              </w:rPr>
              <w:t>M1</w:t>
            </w:r>
          </w:p>
        </w:tc>
        <w:tc>
          <w:tcPr>
            <w:tcW w:w="1418" w:type="dxa"/>
          </w:tcPr>
          <w:p w:rsidR="0000085E" w:rsidRPr="0000085E" w:rsidRDefault="0000085E" w:rsidP="0000085E">
            <w:pPr>
              <w:jc w:val="both"/>
              <w:rPr>
                <w:rFonts w:ascii="Arial" w:hAnsi="Arial"/>
                <w:b/>
                <w:i/>
                <w:sz w:val="16"/>
              </w:rPr>
            </w:pPr>
            <w:r w:rsidRPr="0000085E">
              <w:rPr>
                <w:rFonts w:ascii="Arial" w:hAnsi="Arial"/>
                <w:b/>
                <w:i/>
                <w:sz w:val="16"/>
              </w:rPr>
              <w:t>Dorine 69</w:t>
            </w:r>
          </w:p>
        </w:tc>
        <w:tc>
          <w:tcPr>
            <w:tcW w:w="2268" w:type="dxa"/>
          </w:tcPr>
          <w:p w:rsidR="0000085E" w:rsidRPr="0000085E" w:rsidRDefault="0000085E" w:rsidP="0000085E">
            <w:pPr>
              <w:jc w:val="right"/>
              <w:rPr>
                <w:rFonts w:ascii="Arial" w:hAnsi="Arial"/>
                <w:b/>
                <w:i/>
                <w:sz w:val="16"/>
              </w:rPr>
            </w:pPr>
            <w:r w:rsidRPr="0000085E">
              <w:rPr>
                <w:rFonts w:ascii="Arial" w:hAnsi="Arial"/>
                <w:b/>
                <w:i/>
                <w:sz w:val="16"/>
              </w:rPr>
              <w:t>18.724,82</w:t>
            </w:r>
          </w:p>
        </w:tc>
        <w:tc>
          <w:tcPr>
            <w:tcW w:w="1559" w:type="dxa"/>
          </w:tcPr>
          <w:p w:rsidR="0000085E" w:rsidRPr="0000085E" w:rsidRDefault="0000085E" w:rsidP="0000085E">
            <w:pPr>
              <w:jc w:val="right"/>
              <w:rPr>
                <w:rFonts w:ascii="Arial" w:hAnsi="Arial"/>
                <w:b/>
                <w:i/>
                <w:sz w:val="16"/>
              </w:rPr>
            </w:pPr>
            <w:r w:rsidRPr="0000085E">
              <w:rPr>
                <w:rFonts w:ascii="Arial" w:hAnsi="Arial"/>
                <w:b/>
                <w:i/>
                <w:sz w:val="16"/>
              </w:rPr>
              <w:t>$326.748,11</w:t>
            </w:r>
          </w:p>
        </w:tc>
      </w:tr>
      <w:tr w:rsidR="0000085E" w:rsidRPr="0000085E" w:rsidTr="0000085E">
        <w:trPr>
          <w:jc w:val="center"/>
        </w:trPr>
        <w:tc>
          <w:tcPr>
            <w:tcW w:w="817" w:type="dxa"/>
          </w:tcPr>
          <w:p w:rsidR="0000085E" w:rsidRPr="0000085E" w:rsidRDefault="0000085E" w:rsidP="0000085E">
            <w:pPr>
              <w:jc w:val="both"/>
              <w:rPr>
                <w:rFonts w:ascii="Arial" w:hAnsi="Arial"/>
                <w:b/>
                <w:sz w:val="16"/>
              </w:rPr>
            </w:pPr>
            <w:r w:rsidRPr="0000085E">
              <w:rPr>
                <w:rFonts w:ascii="Arial" w:hAnsi="Arial"/>
                <w:b/>
                <w:sz w:val="16"/>
              </w:rPr>
              <w:t>M1</w:t>
            </w:r>
          </w:p>
        </w:tc>
        <w:tc>
          <w:tcPr>
            <w:tcW w:w="1418" w:type="dxa"/>
          </w:tcPr>
          <w:p w:rsidR="0000085E" w:rsidRPr="0000085E" w:rsidRDefault="0000085E" w:rsidP="0000085E">
            <w:pPr>
              <w:jc w:val="both"/>
              <w:rPr>
                <w:rFonts w:ascii="Arial" w:hAnsi="Arial"/>
                <w:b/>
                <w:sz w:val="16"/>
              </w:rPr>
            </w:pPr>
            <w:r w:rsidRPr="0000085E">
              <w:rPr>
                <w:rFonts w:ascii="Arial" w:hAnsi="Arial"/>
                <w:b/>
                <w:sz w:val="16"/>
              </w:rPr>
              <w:t>Dorine 61</w:t>
            </w:r>
          </w:p>
        </w:tc>
        <w:tc>
          <w:tcPr>
            <w:tcW w:w="2268" w:type="dxa"/>
          </w:tcPr>
          <w:p w:rsidR="0000085E" w:rsidRPr="0000085E" w:rsidRDefault="0000085E" w:rsidP="0000085E">
            <w:pPr>
              <w:jc w:val="right"/>
              <w:rPr>
                <w:rFonts w:ascii="Arial" w:hAnsi="Arial"/>
                <w:sz w:val="16"/>
              </w:rPr>
            </w:pPr>
            <w:r w:rsidRPr="0000085E">
              <w:rPr>
                <w:rFonts w:ascii="Arial" w:hAnsi="Arial"/>
                <w:sz w:val="16"/>
              </w:rPr>
              <w:t>6.027,94</w:t>
            </w:r>
          </w:p>
        </w:tc>
        <w:tc>
          <w:tcPr>
            <w:tcW w:w="1559" w:type="dxa"/>
          </w:tcPr>
          <w:p w:rsidR="0000085E" w:rsidRPr="0000085E" w:rsidRDefault="0000085E" w:rsidP="0000085E">
            <w:pPr>
              <w:jc w:val="right"/>
              <w:rPr>
                <w:rFonts w:ascii="Arial" w:hAnsi="Arial"/>
                <w:sz w:val="16"/>
              </w:rPr>
            </w:pPr>
            <w:r w:rsidRPr="0000085E">
              <w:rPr>
                <w:rFonts w:ascii="Arial" w:hAnsi="Arial"/>
                <w:sz w:val="16"/>
              </w:rPr>
              <w:t>$105.187.55</w:t>
            </w:r>
          </w:p>
        </w:tc>
      </w:tr>
      <w:tr w:rsidR="0000085E" w:rsidRPr="0000085E" w:rsidTr="0000085E">
        <w:trPr>
          <w:jc w:val="center"/>
        </w:trPr>
        <w:tc>
          <w:tcPr>
            <w:tcW w:w="817" w:type="dxa"/>
          </w:tcPr>
          <w:p w:rsidR="0000085E" w:rsidRPr="0000085E" w:rsidRDefault="0000085E" w:rsidP="0000085E">
            <w:pPr>
              <w:jc w:val="both"/>
              <w:rPr>
                <w:rFonts w:ascii="Arial" w:hAnsi="Arial"/>
                <w:b/>
                <w:i/>
                <w:sz w:val="16"/>
              </w:rPr>
            </w:pPr>
            <w:r w:rsidRPr="0000085E">
              <w:rPr>
                <w:rFonts w:ascii="Arial" w:hAnsi="Arial"/>
                <w:b/>
                <w:i/>
                <w:sz w:val="16"/>
              </w:rPr>
              <w:t>U inf</w:t>
            </w:r>
          </w:p>
        </w:tc>
        <w:tc>
          <w:tcPr>
            <w:tcW w:w="1418" w:type="dxa"/>
          </w:tcPr>
          <w:p w:rsidR="0000085E" w:rsidRPr="0000085E" w:rsidRDefault="0000085E" w:rsidP="0000085E">
            <w:pPr>
              <w:jc w:val="both"/>
              <w:rPr>
                <w:rFonts w:ascii="Arial" w:hAnsi="Arial"/>
                <w:b/>
                <w:i/>
                <w:sz w:val="16"/>
              </w:rPr>
            </w:pPr>
            <w:r w:rsidRPr="0000085E">
              <w:rPr>
                <w:rFonts w:ascii="Arial" w:hAnsi="Arial"/>
                <w:b/>
                <w:i/>
                <w:sz w:val="16"/>
              </w:rPr>
              <w:t>Fanny 95</w:t>
            </w:r>
          </w:p>
        </w:tc>
        <w:tc>
          <w:tcPr>
            <w:tcW w:w="2268" w:type="dxa"/>
          </w:tcPr>
          <w:p w:rsidR="0000085E" w:rsidRPr="0000085E" w:rsidRDefault="0000085E" w:rsidP="0000085E">
            <w:pPr>
              <w:jc w:val="right"/>
              <w:rPr>
                <w:rFonts w:ascii="Arial" w:hAnsi="Arial"/>
                <w:b/>
                <w:i/>
                <w:sz w:val="16"/>
              </w:rPr>
            </w:pPr>
            <w:r w:rsidRPr="0000085E">
              <w:rPr>
                <w:rFonts w:ascii="Arial" w:hAnsi="Arial"/>
                <w:b/>
                <w:i/>
                <w:sz w:val="16"/>
              </w:rPr>
              <w:t>13.996,32</w:t>
            </w:r>
          </w:p>
        </w:tc>
        <w:tc>
          <w:tcPr>
            <w:tcW w:w="1559" w:type="dxa"/>
          </w:tcPr>
          <w:p w:rsidR="0000085E" w:rsidRPr="0000085E" w:rsidRDefault="0000085E" w:rsidP="0000085E">
            <w:pPr>
              <w:jc w:val="right"/>
              <w:rPr>
                <w:rFonts w:ascii="Arial" w:hAnsi="Arial"/>
                <w:b/>
                <w:i/>
                <w:sz w:val="16"/>
              </w:rPr>
            </w:pPr>
            <w:r w:rsidRPr="0000085E">
              <w:rPr>
                <w:rFonts w:ascii="Arial" w:hAnsi="Arial"/>
                <w:b/>
                <w:i/>
                <w:sz w:val="16"/>
              </w:rPr>
              <w:t>$244.235,78</w:t>
            </w:r>
          </w:p>
        </w:tc>
      </w:tr>
      <w:tr w:rsidR="0000085E" w:rsidRPr="0000085E" w:rsidTr="0000085E">
        <w:trPr>
          <w:jc w:val="center"/>
        </w:trPr>
        <w:tc>
          <w:tcPr>
            <w:tcW w:w="817" w:type="dxa"/>
          </w:tcPr>
          <w:p w:rsidR="0000085E" w:rsidRPr="0000085E" w:rsidRDefault="0000085E" w:rsidP="0000085E">
            <w:pPr>
              <w:jc w:val="both"/>
              <w:rPr>
                <w:rFonts w:ascii="Arial" w:hAnsi="Arial"/>
                <w:b/>
                <w:sz w:val="16"/>
              </w:rPr>
            </w:pPr>
            <w:r w:rsidRPr="0000085E">
              <w:rPr>
                <w:rFonts w:ascii="Arial" w:hAnsi="Arial"/>
                <w:b/>
                <w:sz w:val="16"/>
              </w:rPr>
              <w:t>U inf</w:t>
            </w:r>
          </w:p>
        </w:tc>
        <w:tc>
          <w:tcPr>
            <w:tcW w:w="1418" w:type="dxa"/>
          </w:tcPr>
          <w:p w:rsidR="0000085E" w:rsidRPr="0000085E" w:rsidRDefault="0000085E" w:rsidP="0000085E">
            <w:pPr>
              <w:jc w:val="both"/>
              <w:rPr>
                <w:rFonts w:ascii="Arial" w:hAnsi="Arial"/>
                <w:b/>
                <w:sz w:val="16"/>
              </w:rPr>
            </w:pPr>
            <w:r w:rsidRPr="0000085E">
              <w:rPr>
                <w:rFonts w:ascii="Arial" w:hAnsi="Arial"/>
                <w:b/>
                <w:sz w:val="16"/>
              </w:rPr>
              <w:t>Fanny 45</w:t>
            </w:r>
          </w:p>
        </w:tc>
        <w:tc>
          <w:tcPr>
            <w:tcW w:w="2268" w:type="dxa"/>
          </w:tcPr>
          <w:p w:rsidR="0000085E" w:rsidRPr="0000085E" w:rsidRDefault="0000085E" w:rsidP="0000085E">
            <w:pPr>
              <w:jc w:val="right"/>
              <w:rPr>
                <w:rFonts w:ascii="Arial" w:hAnsi="Arial"/>
                <w:sz w:val="16"/>
              </w:rPr>
            </w:pPr>
            <w:r w:rsidRPr="0000085E">
              <w:rPr>
                <w:rFonts w:ascii="Arial" w:hAnsi="Arial"/>
                <w:sz w:val="16"/>
              </w:rPr>
              <w:t>7.937,25</w:t>
            </w:r>
          </w:p>
        </w:tc>
        <w:tc>
          <w:tcPr>
            <w:tcW w:w="1559" w:type="dxa"/>
          </w:tcPr>
          <w:p w:rsidR="0000085E" w:rsidRPr="0000085E" w:rsidRDefault="0000085E" w:rsidP="0000085E">
            <w:pPr>
              <w:jc w:val="right"/>
              <w:rPr>
                <w:rFonts w:ascii="Arial" w:hAnsi="Arial"/>
                <w:sz w:val="16"/>
              </w:rPr>
            </w:pPr>
            <w:r w:rsidRPr="0000085E">
              <w:rPr>
                <w:rFonts w:ascii="Arial" w:hAnsi="Arial"/>
                <w:sz w:val="16"/>
              </w:rPr>
              <w:t>$138.505,01</w:t>
            </w:r>
          </w:p>
        </w:tc>
      </w:tr>
      <w:tr w:rsidR="0000085E" w:rsidRPr="0000085E" w:rsidTr="0000085E">
        <w:trPr>
          <w:jc w:val="center"/>
        </w:trPr>
        <w:tc>
          <w:tcPr>
            <w:tcW w:w="817" w:type="dxa"/>
          </w:tcPr>
          <w:p w:rsidR="0000085E" w:rsidRPr="0000085E" w:rsidRDefault="0000085E" w:rsidP="0000085E">
            <w:pPr>
              <w:jc w:val="both"/>
              <w:rPr>
                <w:rFonts w:ascii="Arial" w:hAnsi="Arial"/>
                <w:b/>
                <w:sz w:val="16"/>
              </w:rPr>
            </w:pPr>
            <w:r w:rsidRPr="0000085E">
              <w:rPr>
                <w:rFonts w:ascii="Arial" w:hAnsi="Arial"/>
                <w:b/>
                <w:sz w:val="16"/>
              </w:rPr>
              <w:t>U inf</w:t>
            </w:r>
          </w:p>
        </w:tc>
        <w:tc>
          <w:tcPr>
            <w:tcW w:w="1418" w:type="dxa"/>
          </w:tcPr>
          <w:p w:rsidR="0000085E" w:rsidRPr="0000085E" w:rsidRDefault="0000085E" w:rsidP="0000085E">
            <w:pPr>
              <w:jc w:val="both"/>
              <w:rPr>
                <w:rFonts w:ascii="Arial" w:hAnsi="Arial"/>
                <w:b/>
                <w:sz w:val="16"/>
              </w:rPr>
            </w:pPr>
            <w:r w:rsidRPr="0000085E">
              <w:rPr>
                <w:rFonts w:ascii="Arial" w:hAnsi="Arial"/>
                <w:b/>
                <w:sz w:val="16"/>
              </w:rPr>
              <w:t>Fanny 85</w:t>
            </w:r>
          </w:p>
        </w:tc>
        <w:tc>
          <w:tcPr>
            <w:tcW w:w="2268" w:type="dxa"/>
          </w:tcPr>
          <w:p w:rsidR="0000085E" w:rsidRPr="0000085E" w:rsidRDefault="0000085E" w:rsidP="0000085E">
            <w:pPr>
              <w:jc w:val="right"/>
              <w:rPr>
                <w:rFonts w:ascii="Arial" w:hAnsi="Arial"/>
                <w:sz w:val="16"/>
              </w:rPr>
            </w:pPr>
            <w:r w:rsidRPr="0000085E">
              <w:rPr>
                <w:rFonts w:ascii="Arial" w:hAnsi="Arial"/>
                <w:sz w:val="16"/>
              </w:rPr>
              <w:t>26.900,94</w:t>
            </w:r>
          </w:p>
        </w:tc>
        <w:tc>
          <w:tcPr>
            <w:tcW w:w="1559" w:type="dxa"/>
          </w:tcPr>
          <w:p w:rsidR="0000085E" w:rsidRPr="0000085E" w:rsidRDefault="0000085E" w:rsidP="0000085E">
            <w:pPr>
              <w:jc w:val="right"/>
              <w:rPr>
                <w:rFonts w:ascii="Arial" w:hAnsi="Arial"/>
                <w:sz w:val="16"/>
              </w:rPr>
            </w:pPr>
            <w:r w:rsidRPr="0000085E">
              <w:rPr>
                <w:rFonts w:ascii="Arial" w:hAnsi="Arial"/>
                <w:sz w:val="16"/>
              </w:rPr>
              <w:t>$469.421,40</w:t>
            </w:r>
          </w:p>
        </w:tc>
      </w:tr>
      <w:tr w:rsidR="0000085E" w:rsidRPr="0000085E" w:rsidTr="0000085E">
        <w:trPr>
          <w:jc w:val="center"/>
        </w:trPr>
        <w:tc>
          <w:tcPr>
            <w:tcW w:w="817" w:type="dxa"/>
          </w:tcPr>
          <w:p w:rsidR="0000085E" w:rsidRPr="0000085E" w:rsidRDefault="0000085E" w:rsidP="0000085E">
            <w:pPr>
              <w:jc w:val="both"/>
              <w:rPr>
                <w:rFonts w:ascii="Arial" w:hAnsi="Arial"/>
                <w:b/>
                <w:sz w:val="16"/>
              </w:rPr>
            </w:pPr>
            <w:r w:rsidRPr="0000085E">
              <w:rPr>
                <w:rFonts w:ascii="Arial" w:hAnsi="Arial"/>
                <w:b/>
                <w:sz w:val="16"/>
              </w:rPr>
              <w:t>U inf</w:t>
            </w:r>
          </w:p>
        </w:tc>
        <w:tc>
          <w:tcPr>
            <w:tcW w:w="1418" w:type="dxa"/>
          </w:tcPr>
          <w:p w:rsidR="0000085E" w:rsidRPr="0000085E" w:rsidRDefault="0000085E" w:rsidP="0000085E">
            <w:pPr>
              <w:jc w:val="both"/>
              <w:rPr>
                <w:rFonts w:ascii="Arial" w:hAnsi="Arial"/>
                <w:b/>
                <w:sz w:val="16"/>
              </w:rPr>
            </w:pPr>
            <w:r w:rsidRPr="0000085E">
              <w:rPr>
                <w:rFonts w:ascii="Arial" w:hAnsi="Arial"/>
                <w:b/>
                <w:sz w:val="16"/>
              </w:rPr>
              <w:t>Fanny 96</w:t>
            </w:r>
          </w:p>
        </w:tc>
        <w:tc>
          <w:tcPr>
            <w:tcW w:w="2268" w:type="dxa"/>
          </w:tcPr>
          <w:p w:rsidR="0000085E" w:rsidRPr="0000085E" w:rsidRDefault="0000085E" w:rsidP="0000085E">
            <w:pPr>
              <w:jc w:val="right"/>
              <w:rPr>
                <w:rFonts w:ascii="Arial" w:hAnsi="Arial"/>
                <w:sz w:val="16"/>
              </w:rPr>
            </w:pPr>
            <w:r w:rsidRPr="0000085E">
              <w:rPr>
                <w:rFonts w:ascii="Arial" w:hAnsi="Arial"/>
                <w:sz w:val="16"/>
              </w:rPr>
              <w:t>24.694.2</w:t>
            </w:r>
          </w:p>
        </w:tc>
        <w:tc>
          <w:tcPr>
            <w:tcW w:w="1559" w:type="dxa"/>
          </w:tcPr>
          <w:p w:rsidR="0000085E" w:rsidRPr="0000085E" w:rsidRDefault="0000085E" w:rsidP="0000085E">
            <w:pPr>
              <w:jc w:val="right"/>
              <w:rPr>
                <w:rFonts w:ascii="Arial" w:hAnsi="Arial"/>
                <w:sz w:val="16"/>
              </w:rPr>
            </w:pPr>
            <w:r w:rsidRPr="0000085E">
              <w:rPr>
                <w:rFonts w:ascii="Arial" w:hAnsi="Arial"/>
                <w:sz w:val="16"/>
              </w:rPr>
              <w:t>$430.913,79</w:t>
            </w:r>
          </w:p>
        </w:tc>
      </w:tr>
      <w:tr w:rsidR="0000085E" w:rsidRPr="0000085E" w:rsidTr="0000085E">
        <w:trPr>
          <w:jc w:val="center"/>
        </w:trPr>
        <w:tc>
          <w:tcPr>
            <w:tcW w:w="817" w:type="dxa"/>
          </w:tcPr>
          <w:p w:rsidR="0000085E" w:rsidRPr="0000085E" w:rsidRDefault="0000085E" w:rsidP="0000085E">
            <w:pPr>
              <w:jc w:val="both"/>
              <w:rPr>
                <w:rFonts w:ascii="Arial" w:hAnsi="Arial"/>
                <w:b/>
                <w:i/>
                <w:sz w:val="16"/>
              </w:rPr>
            </w:pPr>
            <w:r w:rsidRPr="0000085E">
              <w:rPr>
                <w:rFonts w:ascii="Arial" w:hAnsi="Arial"/>
                <w:b/>
                <w:i/>
                <w:sz w:val="16"/>
              </w:rPr>
              <w:t>U inf</w:t>
            </w:r>
          </w:p>
        </w:tc>
        <w:tc>
          <w:tcPr>
            <w:tcW w:w="1418" w:type="dxa"/>
          </w:tcPr>
          <w:p w:rsidR="0000085E" w:rsidRPr="0000085E" w:rsidRDefault="0000085E" w:rsidP="0000085E">
            <w:pPr>
              <w:jc w:val="both"/>
              <w:rPr>
                <w:rFonts w:ascii="Arial" w:hAnsi="Arial"/>
                <w:b/>
                <w:i/>
                <w:sz w:val="16"/>
              </w:rPr>
            </w:pPr>
            <w:r w:rsidRPr="0000085E">
              <w:rPr>
                <w:rFonts w:ascii="Arial" w:hAnsi="Arial"/>
                <w:b/>
                <w:i/>
                <w:sz w:val="16"/>
              </w:rPr>
              <w:t>Fanny 97</w:t>
            </w:r>
          </w:p>
        </w:tc>
        <w:tc>
          <w:tcPr>
            <w:tcW w:w="2268" w:type="dxa"/>
          </w:tcPr>
          <w:p w:rsidR="0000085E" w:rsidRPr="0000085E" w:rsidRDefault="0000085E" w:rsidP="0000085E">
            <w:pPr>
              <w:jc w:val="right"/>
              <w:rPr>
                <w:rFonts w:ascii="Arial" w:hAnsi="Arial"/>
                <w:b/>
                <w:i/>
                <w:sz w:val="16"/>
              </w:rPr>
            </w:pPr>
            <w:r w:rsidRPr="0000085E">
              <w:rPr>
                <w:rFonts w:ascii="Arial" w:hAnsi="Arial"/>
                <w:b/>
                <w:i/>
                <w:sz w:val="16"/>
              </w:rPr>
              <w:t>7.281,56</w:t>
            </w:r>
          </w:p>
        </w:tc>
        <w:tc>
          <w:tcPr>
            <w:tcW w:w="1559" w:type="dxa"/>
          </w:tcPr>
          <w:p w:rsidR="0000085E" w:rsidRPr="0000085E" w:rsidRDefault="0000085E" w:rsidP="0000085E">
            <w:pPr>
              <w:jc w:val="right"/>
              <w:rPr>
                <w:rFonts w:ascii="Arial" w:hAnsi="Arial"/>
                <w:b/>
                <w:i/>
                <w:sz w:val="16"/>
              </w:rPr>
            </w:pPr>
            <w:r w:rsidRPr="0000085E">
              <w:rPr>
                <w:rFonts w:ascii="Arial" w:hAnsi="Arial"/>
                <w:b/>
                <w:i/>
                <w:sz w:val="16"/>
              </w:rPr>
              <w:t>$127.063,22</w:t>
            </w:r>
          </w:p>
        </w:tc>
      </w:tr>
      <w:tr w:rsidR="0000085E" w:rsidRPr="0000085E" w:rsidTr="0000085E">
        <w:trPr>
          <w:jc w:val="center"/>
        </w:trPr>
        <w:tc>
          <w:tcPr>
            <w:tcW w:w="817" w:type="dxa"/>
          </w:tcPr>
          <w:p w:rsidR="0000085E" w:rsidRPr="0000085E" w:rsidRDefault="0000085E" w:rsidP="0000085E">
            <w:pPr>
              <w:jc w:val="both"/>
              <w:rPr>
                <w:rFonts w:ascii="Arial" w:hAnsi="Arial"/>
                <w:b/>
                <w:sz w:val="16"/>
              </w:rPr>
            </w:pPr>
            <w:r w:rsidRPr="0000085E">
              <w:rPr>
                <w:rFonts w:ascii="Arial" w:hAnsi="Arial"/>
                <w:b/>
                <w:sz w:val="16"/>
              </w:rPr>
              <w:t>U inf</w:t>
            </w:r>
          </w:p>
        </w:tc>
        <w:tc>
          <w:tcPr>
            <w:tcW w:w="1418" w:type="dxa"/>
          </w:tcPr>
          <w:p w:rsidR="0000085E" w:rsidRPr="0000085E" w:rsidRDefault="0000085E" w:rsidP="0000085E">
            <w:pPr>
              <w:jc w:val="both"/>
              <w:rPr>
                <w:rFonts w:ascii="Arial" w:hAnsi="Arial"/>
                <w:b/>
                <w:sz w:val="16"/>
              </w:rPr>
            </w:pPr>
            <w:r w:rsidRPr="0000085E">
              <w:rPr>
                <w:rFonts w:ascii="Arial" w:hAnsi="Arial"/>
                <w:b/>
                <w:sz w:val="16"/>
              </w:rPr>
              <w:t>Fanny 102</w:t>
            </w:r>
          </w:p>
        </w:tc>
        <w:tc>
          <w:tcPr>
            <w:tcW w:w="2268" w:type="dxa"/>
          </w:tcPr>
          <w:p w:rsidR="0000085E" w:rsidRPr="0000085E" w:rsidRDefault="0000085E" w:rsidP="0000085E">
            <w:pPr>
              <w:jc w:val="right"/>
              <w:rPr>
                <w:rFonts w:ascii="Arial" w:hAnsi="Arial"/>
                <w:sz w:val="16"/>
              </w:rPr>
            </w:pPr>
            <w:r w:rsidRPr="0000085E">
              <w:rPr>
                <w:rFonts w:ascii="Arial" w:hAnsi="Arial"/>
                <w:sz w:val="16"/>
              </w:rPr>
              <w:t>7.659,25</w:t>
            </w:r>
          </w:p>
        </w:tc>
        <w:tc>
          <w:tcPr>
            <w:tcW w:w="1559" w:type="dxa"/>
          </w:tcPr>
          <w:p w:rsidR="0000085E" w:rsidRPr="0000085E" w:rsidRDefault="0000085E" w:rsidP="0000085E">
            <w:pPr>
              <w:jc w:val="right"/>
              <w:rPr>
                <w:rFonts w:ascii="Arial" w:hAnsi="Arial"/>
                <w:sz w:val="16"/>
              </w:rPr>
            </w:pPr>
            <w:r w:rsidRPr="0000085E">
              <w:rPr>
                <w:rFonts w:ascii="Arial" w:hAnsi="Arial"/>
                <w:sz w:val="16"/>
              </w:rPr>
              <w:t>$133.653,91</w:t>
            </w:r>
          </w:p>
        </w:tc>
      </w:tr>
    </w:tbl>
    <w:p w:rsidR="0000085E" w:rsidRPr="00173069" w:rsidRDefault="0000085E" w:rsidP="0000085E">
      <w:pPr>
        <w:jc w:val="center"/>
        <w:rPr>
          <w:rFonts w:ascii="Arial" w:hAnsi="Arial"/>
          <w:b/>
          <w:sz w:val="16"/>
          <w:lang w:val="es-ES_tradnl"/>
        </w:rPr>
      </w:pPr>
      <w:r w:rsidRPr="00173069">
        <w:rPr>
          <w:rFonts w:ascii="Arial" w:hAnsi="Arial"/>
          <w:b/>
          <w:sz w:val="16"/>
          <w:lang w:val="es-ES_tradnl"/>
        </w:rPr>
        <w:t xml:space="preserve">TABLA.70. Comparación de producción mensual de Pozos intervenidos para Completacion Inicial </w:t>
      </w:r>
    </w:p>
    <w:p w:rsidR="0000085E" w:rsidRPr="00173069" w:rsidRDefault="0000085E" w:rsidP="0000085E">
      <w:pPr>
        <w:jc w:val="center"/>
        <w:rPr>
          <w:rFonts w:ascii="Arial" w:hAnsi="Arial"/>
          <w:b/>
          <w:sz w:val="16"/>
          <w:lang w:val="es-ES_tradnl"/>
        </w:rPr>
      </w:pPr>
      <w:r w:rsidRPr="00173069">
        <w:rPr>
          <w:rFonts w:ascii="Arial" w:hAnsi="Arial"/>
          <w:b/>
          <w:sz w:val="16"/>
          <w:lang w:val="es-ES_tradnl"/>
        </w:rPr>
        <w:t>Con Fluido Limpio, y pozos comparatives.</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rPr>
          <w:rFonts w:ascii="Arial" w:hAnsi="Arial"/>
          <w:b/>
          <w:sz w:val="16"/>
          <w:lang w:val="es-ES_tradnl"/>
        </w:rPr>
      </w:pP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 xml:space="preserve">No todos los pozos produjeron totalmente durante todo el mes. Es un procedimiento común cerrar el pozo por un cierto tiempo, usualmente para realizar una prueba de restauración de presión, después de haber sido completado y puesto en producción. </w:t>
      </w:r>
    </w:p>
    <w:p w:rsidR="0000085E" w:rsidRPr="00173069" w:rsidRDefault="0000085E" w:rsidP="0000085E">
      <w:pPr>
        <w:spacing w:line="480" w:lineRule="auto"/>
        <w:jc w:val="both"/>
        <w:rPr>
          <w:rFonts w:ascii="Arial" w:hAnsi="Arial"/>
          <w:lang w:val="es-ES_tradnl"/>
        </w:rPr>
      </w:pPr>
    </w:p>
    <w:p w:rsidR="0000085E" w:rsidRPr="00173069" w:rsidRDefault="0000085E" w:rsidP="000D641D">
      <w:pPr>
        <w:spacing w:line="480" w:lineRule="auto"/>
        <w:ind w:left="1418"/>
        <w:jc w:val="both"/>
        <w:rPr>
          <w:rFonts w:ascii="Arial" w:hAnsi="Arial"/>
          <w:lang w:val="es-ES_tradnl"/>
        </w:rPr>
      </w:pPr>
      <w:r w:rsidRPr="00173069">
        <w:rPr>
          <w:rFonts w:ascii="Arial" w:hAnsi="Arial"/>
          <w:lang w:val="es-ES_tradnl"/>
        </w:rPr>
        <w:t xml:space="preserve">En el caso del pozo Dorine 69 se opto por realizar cálculos donde se varía el daño originado por la completación inicial en valores ascendentes, para así verificar cual fue la de producción del mes, comparado con el valor original de daño del pozo. </w:t>
      </w:r>
    </w:p>
    <w:p w:rsidR="0000085E" w:rsidRPr="00173069" w:rsidRDefault="0000085E" w:rsidP="0000085E">
      <w:pPr>
        <w:spacing w:line="480" w:lineRule="auto"/>
        <w:ind w:left="1418"/>
        <w:jc w:val="both"/>
        <w:rPr>
          <w:rFonts w:ascii="Arial" w:hAnsi="Arial"/>
          <w:lang w:val="es-ES_tradnl"/>
        </w:rPr>
      </w:pPr>
      <w:r w:rsidRPr="00173069">
        <w:rPr>
          <w:rFonts w:ascii="Arial" w:hAnsi="Arial"/>
          <w:lang w:val="es-ES_tradnl"/>
        </w:rPr>
        <w:t>Para realizar los cálculos se utilizaron los datos de producción obtenidos de la prueba de restauración realizada posterior a la completación inicial y se utilizo la siguiente formula:</w:t>
      </w:r>
    </w:p>
    <w:p w:rsidR="0000085E" w:rsidRPr="00173069" w:rsidRDefault="0000085E" w:rsidP="0000085E">
      <w:pPr>
        <w:jc w:val="both"/>
        <w:rPr>
          <w:rFonts w:ascii="Arial" w:hAnsi="Arial"/>
          <w:lang w:val="es-ES_tradnl"/>
        </w:rPr>
      </w:pPr>
    </w:p>
    <w:p w:rsidR="0000085E" w:rsidRPr="00F374A1" w:rsidRDefault="0000085E" w:rsidP="0000085E">
      <w:pPr>
        <w:jc w:val="center"/>
        <w:rPr>
          <w:rFonts w:ascii="Arial" w:hAnsi="Arial"/>
        </w:rPr>
      </w:pPr>
      <w:r w:rsidRPr="00F374A1">
        <w:rPr>
          <w:rFonts w:ascii="Arial" w:hAnsi="Arial"/>
          <w:position w:val="-36"/>
        </w:rPr>
        <w:object w:dxaOrig="2200" w:dyaOrig="840">
          <v:shape id="_x0000_i1033" type="#_x0000_t75" style="width:110.25pt;height:42pt" o:ole="">
            <v:imagedata r:id="rId49" r:pict="rId50" o:title=""/>
          </v:shape>
          <o:OLEObject Type="Embed" ProgID="Equation.3" ShapeID="_x0000_i1033" DrawAspect="Content" ObjectID="_1323076964" r:id="rId51"/>
        </w:object>
      </w:r>
    </w:p>
    <w:p w:rsidR="0000085E" w:rsidRPr="00F374A1" w:rsidRDefault="0000085E" w:rsidP="0000085E">
      <w:pPr>
        <w:jc w:val="center"/>
        <w:rPr>
          <w:rFonts w:ascii="Arial" w:hAnsi="Arial"/>
        </w:rPr>
      </w:pPr>
    </w:p>
    <w:p w:rsidR="0000085E" w:rsidRPr="00F374A1" w:rsidRDefault="0000085E" w:rsidP="0000085E">
      <w:pPr>
        <w:jc w:val="center"/>
        <w:rPr>
          <w:rFonts w:ascii="Arial" w:hAnsi="Arial"/>
        </w:rPr>
      </w:pPr>
    </w:p>
    <w:p w:rsidR="0000085E" w:rsidRPr="00F374A1" w:rsidRDefault="0000085E" w:rsidP="0000085E">
      <w:pPr>
        <w:jc w:val="center"/>
        <w:rPr>
          <w:rFonts w:ascii="Arial" w:hAnsi="Arial"/>
        </w:rPr>
      </w:pPr>
    </w:p>
    <w:p w:rsidR="0000085E" w:rsidRPr="00F374A1" w:rsidRDefault="0000085E" w:rsidP="0000085E">
      <w:pPr>
        <w:jc w:val="center"/>
        <w:rPr>
          <w:rFonts w:ascii="Arial" w:hAnsi="Arial"/>
          <w:b/>
          <w:color w:val="000000"/>
          <w:sz w:val="22"/>
          <w:szCs w:val="20"/>
        </w:rPr>
        <w:sectPr w:rsidR="0000085E" w:rsidRPr="00F374A1" w:rsidSect="0000085E">
          <w:type w:val="continuous"/>
          <w:pgSz w:w="11900" w:h="16840"/>
          <w:pgMar w:top="2268" w:right="1361" w:bottom="2268" w:left="2268" w:header="708" w:footer="708" w:gutter="0"/>
          <w:cols w:space="708"/>
        </w:sectPr>
      </w:pPr>
    </w:p>
    <w:tbl>
      <w:tblPr>
        <w:tblW w:w="2278" w:type="dxa"/>
        <w:jc w:val="center"/>
        <w:tblInd w:w="60" w:type="dxa"/>
        <w:tblCellMar>
          <w:left w:w="70" w:type="dxa"/>
          <w:right w:w="70" w:type="dxa"/>
        </w:tblCellMar>
        <w:tblLook w:val="0000"/>
      </w:tblPr>
      <w:tblGrid>
        <w:gridCol w:w="1286"/>
        <w:gridCol w:w="992"/>
      </w:tblGrid>
      <w:tr w:rsidR="0000085E" w:rsidRPr="008539AB" w:rsidTr="0092075A">
        <w:trPr>
          <w:trHeight w:val="320"/>
          <w:jc w:val="center"/>
        </w:trPr>
        <w:tc>
          <w:tcPr>
            <w:tcW w:w="2278" w:type="dxa"/>
            <w:gridSpan w:val="2"/>
            <w:shd w:val="clear" w:color="auto" w:fill="auto"/>
            <w:noWrap/>
            <w:vAlign w:val="bottom"/>
          </w:tcPr>
          <w:p w:rsidR="0000085E" w:rsidRPr="008539AB" w:rsidRDefault="0000085E" w:rsidP="0000085E">
            <w:pPr>
              <w:jc w:val="center"/>
              <w:rPr>
                <w:rFonts w:ascii="Arial" w:hAnsi="Arial"/>
                <w:b/>
                <w:color w:val="000000"/>
                <w:sz w:val="18"/>
                <w:szCs w:val="20"/>
              </w:rPr>
            </w:pPr>
            <w:r w:rsidRPr="008539AB">
              <w:rPr>
                <w:rFonts w:ascii="Arial" w:hAnsi="Arial"/>
                <w:b/>
                <w:color w:val="000000"/>
                <w:sz w:val="18"/>
                <w:szCs w:val="20"/>
              </w:rPr>
              <w:t>Dorine 69</w:t>
            </w:r>
          </w:p>
        </w:tc>
      </w:tr>
      <w:tr w:rsidR="0000085E" w:rsidRPr="008539AB" w:rsidTr="0092075A">
        <w:trPr>
          <w:trHeight w:val="300"/>
          <w:jc w:val="center"/>
        </w:trPr>
        <w:tc>
          <w:tcPr>
            <w:tcW w:w="1286" w:type="dxa"/>
            <w:shd w:val="clear" w:color="auto" w:fill="auto"/>
            <w:noWrap/>
            <w:vAlign w:val="bottom"/>
          </w:tcPr>
          <w:p w:rsidR="0000085E" w:rsidRPr="008539AB" w:rsidRDefault="00754746" w:rsidP="0000085E">
            <w:pPr>
              <w:rPr>
                <w:rFonts w:ascii="Arial" w:hAnsi="Arial"/>
                <w:b/>
                <w:color w:val="000000"/>
                <w:sz w:val="18"/>
                <w:szCs w:val="20"/>
              </w:rPr>
            </w:pPr>
            <w:r w:rsidRPr="008539AB">
              <w:rPr>
                <w:rFonts w:ascii="Arial" w:hAnsi="Arial"/>
                <w:b/>
                <w:color w:val="000000"/>
                <w:sz w:val="18"/>
                <w:szCs w:val="20"/>
              </w:rPr>
              <w:t>Q</w:t>
            </w:r>
            <w:r w:rsidR="0000085E" w:rsidRPr="008539AB">
              <w:rPr>
                <w:rFonts w:ascii="Arial" w:hAnsi="Arial"/>
                <w:b/>
                <w:color w:val="000000"/>
                <w:sz w:val="18"/>
                <w:szCs w:val="20"/>
              </w:rPr>
              <w:t>o</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1243,32</w:t>
            </w:r>
          </w:p>
        </w:tc>
      </w:tr>
      <w:tr w:rsidR="0000085E" w:rsidRPr="008539AB" w:rsidTr="0092075A">
        <w:trPr>
          <w:trHeight w:val="300"/>
          <w:jc w:val="center"/>
        </w:trPr>
        <w:tc>
          <w:tcPr>
            <w:tcW w:w="1286" w:type="dxa"/>
            <w:shd w:val="clear" w:color="auto" w:fill="auto"/>
            <w:noWrap/>
            <w:vAlign w:val="bottom"/>
          </w:tcPr>
          <w:p w:rsidR="0000085E" w:rsidRPr="008539AB" w:rsidRDefault="0000085E" w:rsidP="0000085E">
            <w:pPr>
              <w:rPr>
                <w:rFonts w:ascii="Arial" w:hAnsi="Arial"/>
                <w:b/>
                <w:color w:val="000000"/>
                <w:sz w:val="18"/>
                <w:szCs w:val="20"/>
              </w:rPr>
            </w:pPr>
            <w:r w:rsidRPr="008539AB">
              <w:rPr>
                <w:rFonts w:ascii="Arial" w:hAnsi="Arial"/>
                <w:b/>
                <w:color w:val="000000"/>
                <w:sz w:val="18"/>
                <w:szCs w:val="20"/>
              </w:rPr>
              <w:t>Pwf datum</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2109,84</w:t>
            </w:r>
          </w:p>
        </w:tc>
      </w:tr>
      <w:tr w:rsidR="0000085E" w:rsidRPr="008539AB" w:rsidTr="0092075A">
        <w:trPr>
          <w:trHeight w:val="300"/>
          <w:jc w:val="center"/>
        </w:trPr>
        <w:tc>
          <w:tcPr>
            <w:tcW w:w="1286" w:type="dxa"/>
            <w:shd w:val="clear" w:color="auto" w:fill="auto"/>
            <w:noWrap/>
            <w:vAlign w:val="bottom"/>
          </w:tcPr>
          <w:p w:rsidR="0000085E" w:rsidRPr="008539AB" w:rsidRDefault="0000085E" w:rsidP="0000085E">
            <w:pPr>
              <w:rPr>
                <w:rFonts w:ascii="Arial" w:hAnsi="Arial"/>
                <w:b/>
                <w:color w:val="000000"/>
                <w:sz w:val="18"/>
                <w:szCs w:val="20"/>
              </w:rPr>
            </w:pPr>
            <w:r w:rsidRPr="008539AB">
              <w:rPr>
                <w:rFonts w:ascii="Arial" w:hAnsi="Arial"/>
                <w:b/>
                <w:color w:val="000000"/>
                <w:sz w:val="18"/>
                <w:szCs w:val="20"/>
              </w:rPr>
              <w:t>Pi datum</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2361,47</w:t>
            </w:r>
          </w:p>
        </w:tc>
      </w:tr>
      <w:tr w:rsidR="0000085E" w:rsidRPr="008539AB" w:rsidTr="0092075A">
        <w:trPr>
          <w:trHeight w:val="300"/>
          <w:jc w:val="center"/>
        </w:trPr>
        <w:tc>
          <w:tcPr>
            <w:tcW w:w="1286" w:type="dxa"/>
            <w:shd w:val="clear" w:color="auto" w:fill="auto"/>
            <w:noWrap/>
            <w:vAlign w:val="bottom"/>
          </w:tcPr>
          <w:p w:rsidR="0000085E" w:rsidRPr="008539AB" w:rsidRDefault="00754746" w:rsidP="0000085E">
            <w:pPr>
              <w:rPr>
                <w:rFonts w:ascii="Arial" w:hAnsi="Arial"/>
                <w:b/>
                <w:color w:val="000000"/>
                <w:sz w:val="18"/>
                <w:szCs w:val="20"/>
              </w:rPr>
            </w:pPr>
            <w:r w:rsidRPr="008539AB">
              <w:rPr>
                <w:rFonts w:ascii="Arial" w:hAnsi="Arial"/>
                <w:b/>
                <w:color w:val="000000"/>
                <w:sz w:val="18"/>
                <w:szCs w:val="20"/>
              </w:rPr>
              <w:t>H</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92</w:t>
            </w:r>
          </w:p>
        </w:tc>
      </w:tr>
      <w:tr w:rsidR="0000085E" w:rsidRPr="008539AB" w:rsidTr="0092075A">
        <w:trPr>
          <w:trHeight w:val="300"/>
          <w:jc w:val="center"/>
        </w:trPr>
        <w:tc>
          <w:tcPr>
            <w:tcW w:w="1286" w:type="dxa"/>
            <w:shd w:val="clear" w:color="auto" w:fill="auto"/>
            <w:noWrap/>
            <w:vAlign w:val="bottom"/>
          </w:tcPr>
          <w:p w:rsidR="0000085E" w:rsidRPr="008539AB" w:rsidRDefault="0000085E" w:rsidP="0000085E">
            <w:pPr>
              <w:rPr>
                <w:rFonts w:ascii="Arial" w:hAnsi="Arial"/>
                <w:b/>
                <w:color w:val="000000"/>
                <w:sz w:val="18"/>
                <w:szCs w:val="20"/>
              </w:rPr>
            </w:pPr>
            <w:r w:rsidRPr="008539AB">
              <w:rPr>
                <w:rFonts w:ascii="Arial" w:hAnsi="Arial"/>
                <w:b/>
                <w:color w:val="000000"/>
                <w:sz w:val="18"/>
                <w:szCs w:val="20"/>
              </w:rPr>
              <w:t>k (md)</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3,490</w:t>
            </w:r>
          </w:p>
        </w:tc>
      </w:tr>
      <w:tr w:rsidR="0000085E" w:rsidRPr="008539AB" w:rsidTr="0092075A">
        <w:trPr>
          <w:trHeight w:val="300"/>
          <w:jc w:val="center"/>
        </w:trPr>
        <w:tc>
          <w:tcPr>
            <w:tcW w:w="1286" w:type="dxa"/>
            <w:shd w:val="clear" w:color="auto" w:fill="auto"/>
            <w:noWrap/>
            <w:vAlign w:val="bottom"/>
          </w:tcPr>
          <w:p w:rsidR="0000085E" w:rsidRPr="008539AB" w:rsidRDefault="0000085E" w:rsidP="0000085E">
            <w:pPr>
              <w:rPr>
                <w:rFonts w:ascii="Arial" w:hAnsi="Arial"/>
                <w:b/>
                <w:color w:val="000000"/>
                <w:sz w:val="18"/>
                <w:szCs w:val="20"/>
              </w:rPr>
            </w:pPr>
            <w:r w:rsidRPr="008539AB">
              <w:rPr>
                <w:rFonts w:ascii="Arial" w:hAnsi="Arial"/>
                <w:b/>
                <w:color w:val="000000"/>
                <w:sz w:val="18"/>
                <w:szCs w:val="20"/>
              </w:rPr>
              <w:t>Bo</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1,114</w:t>
            </w:r>
          </w:p>
        </w:tc>
      </w:tr>
      <w:tr w:rsidR="0000085E" w:rsidRPr="008539AB" w:rsidTr="0092075A">
        <w:trPr>
          <w:trHeight w:val="320"/>
          <w:jc w:val="center"/>
        </w:trPr>
        <w:tc>
          <w:tcPr>
            <w:tcW w:w="1286" w:type="dxa"/>
            <w:shd w:val="clear" w:color="auto" w:fill="auto"/>
            <w:noWrap/>
            <w:vAlign w:val="bottom"/>
          </w:tcPr>
          <w:p w:rsidR="0000085E" w:rsidRPr="008539AB" w:rsidRDefault="00754746" w:rsidP="0000085E">
            <w:pPr>
              <w:rPr>
                <w:rFonts w:ascii="Arial" w:hAnsi="Arial"/>
                <w:b/>
                <w:color w:val="000000"/>
                <w:sz w:val="18"/>
                <w:szCs w:val="20"/>
              </w:rPr>
            </w:pPr>
            <w:r w:rsidRPr="008539AB">
              <w:rPr>
                <w:rFonts w:ascii="Arial" w:hAnsi="Arial"/>
                <w:b/>
                <w:color w:val="000000"/>
                <w:sz w:val="18"/>
                <w:szCs w:val="20"/>
              </w:rPr>
              <w:t>U</w:t>
            </w:r>
          </w:p>
        </w:tc>
        <w:tc>
          <w:tcPr>
            <w:tcW w:w="992" w:type="dxa"/>
            <w:shd w:val="clear" w:color="auto" w:fill="auto"/>
            <w:noWrap/>
            <w:vAlign w:val="bottom"/>
          </w:tcPr>
          <w:p w:rsidR="0000085E" w:rsidRPr="008539AB" w:rsidRDefault="0000085E" w:rsidP="0000085E">
            <w:pPr>
              <w:jc w:val="right"/>
              <w:rPr>
                <w:rFonts w:ascii="Arial" w:hAnsi="Arial"/>
                <w:color w:val="000000"/>
                <w:sz w:val="18"/>
                <w:szCs w:val="20"/>
              </w:rPr>
            </w:pPr>
            <w:r w:rsidRPr="008539AB">
              <w:rPr>
                <w:rFonts w:ascii="Arial" w:hAnsi="Arial"/>
                <w:color w:val="000000"/>
                <w:sz w:val="18"/>
                <w:szCs w:val="20"/>
              </w:rPr>
              <w:t>7,8</w:t>
            </w:r>
          </w:p>
        </w:tc>
      </w:tr>
    </w:tbl>
    <w:p w:rsidR="0000085E" w:rsidRPr="00F374A1" w:rsidRDefault="0000085E" w:rsidP="0000085E">
      <w:pPr>
        <w:rPr>
          <w:rFonts w:ascii="Arial" w:hAnsi="Arial"/>
        </w:rPr>
      </w:pPr>
    </w:p>
    <w:p w:rsidR="0000085E" w:rsidRPr="00F374A1" w:rsidRDefault="0000085E" w:rsidP="0000085E">
      <w:pPr>
        <w:jc w:val="both"/>
        <w:rPr>
          <w:rFonts w:ascii="Arial" w:hAnsi="Arial"/>
        </w:rPr>
      </w:pPr>
    </w:p>
    <w:tbl>
      <w:tblPr>
        <w:tblW w:w="3635" w:type="dxa"/>
        <w:jc w:val="center"/>
        <w:tblInd w:w="60" w:type="dxa"/>
        <w:tblCellMar>
          <w:left w:w="70" w:type="dxa"/>
          <w:right w:w="70" w:type="dxa"/>
        </w:tblCellMar>
        <w:tblLook w:val="0000"/>
      </w:tblPr>
      <w:tblGrid>
        <w:gridCol w:w="719"/>
        <w:gridCol w:w="709"/>
        <w:gridCol w:w="948"/>
        <w:gridCol w:w="1259"/>
      </w:tblGrid>
      <w:tr w:rsidR="0000085E" w:rsidRPr="00F374A1" w:rsidTr="0092075A">
        <w:trPr>
          <w:trHeight w:val="320"/>
          <w:jc w:val="center"/>
        </w:trPr>
        <w:tc>
          <w:tcPr>
            <w:tcW w:w="1428" w:type="dxa"/>
            <w:gridSpan w:val="2"/>
            <w:shd w:val="clear" w:color="auto" w:fill="auto"/>
            <w:noWrap/>
            <w:vAlign w:val="bottom"/>
          </w:tcPr>
          <w:p w:rsidR="0000085E" w:rsidRPr="00F374A1" w:rsidRDefault="0000085E" w:rsidP="0000085E">
            <w:pPr>
              <w:jc w:val="center"/>
              <w:rPr>
                <w:rFonts w:ascii="Arial" w:hAnsi="Arial"/>
                <w:b/>
                <w:color w:val="000000"/>
                <w:sz w:val="22"/>
                <w:szCs w:val="20"/>
              </w:rPr>
            </w:pPr>
            <w:r w:rsidRPr="00F374A1">
              <w:rPr>
                <w:rFonts w:ascii="Arial" w:hAnsi="Arial"/>
                <w:b/>
                <w:color w:val="000000"/>
                <w:sz w:val="22"/>
                <w:szCs w:val="20"/>
              </w:rPr>
              <w:t>S</w:t>
            </w:r>
          </w:p>
        </w:tc>
        <w:tc>
          <w:tcPr>
            <w:tcW w:w="948" w:type="dxa"/>
            <w:shd w:val="clear" w:color="auto" w:fill="auto"/>
            <w:noWrap/>
            <w:vAlign w:val="bottom"/>
          </w:tcPr>
          <w:p w:rsidR="0000085E" w:rsidRPr="00F374A1" w:rsidRDefault="0000085E" w:rsidP="0000085E">
            <w:pPr>
              <w:jc w:val="center"/>
              <w:rPr>
                <w:rFonts w:ascii="Arial" w:hAnsi="Arial"/>
                <w:b/>
                <w:color w:val="000000"/>
                <w:sz w:val="22"/>
                <w:szCs w:val="20"/>
              </w:rPr>
            </w:pPr>
            <w:r w:rsidRPr="00F374A1">
              <w:rPr>
                <w:rFonts w:ascii="Arial" w:hAnsi="Arial"/>
                <w:b/>
                <w:color w:val="000000"/>
                <w:sz w:val="22"/>
                <w:szCs w:val="20"/>
              </w:rPr>
              <w:t>q(bbl/d)</w:t>
            </w:r>
          </w:p>
        </w:tc>
        <w:tc>
          <w:tcPr>
            <w:tcW w:w="1259" w:type="dxa"/>
            <w:shd w:val="clear" w:color="auto" w:fill="auto"/>
            <w:noWrap/>
            <w:vAlign w:val="bottom"/>
          </w:tcPr>
          <w:p w:rsidR="0000085E" w:rsidRPr="00F374A1" w:rsidRDefault="0000085E" w:rsidP="0000085E">
            <w:pPr>
              <w:jc w:val="center"/>
              <w:rPr>
                <w:rFonts w:ascii="Arial" w:hAnsi="Arial"/>
                <w:b/>
                <w:color w:val="000000"/>
                <w:sz w:val="22"/>
                <w:szCs w:val="20"/>
              </w:rPr>
            </w:pPr>
            <w:r w:rsidRPr="00F374A1">
              <w:rPr>
                <w:rFonts w:ascii="Arial" w:hAnsi="Arial"/>
                <w:b/>
                <w:color w:val="000000"/>
                <w:sz w:val="22"/>
                <w:szCs w:val="20"/>
              </w:rPr>
              <w:t>q(bbl/mes)</w:t>
            </w:r>
          </w:p>
        </w:tc>
      </w:tr>
      <w:tr w:rsidR="0000085E" w:rsidRPr="00F374A1" w:rsidTr="0092075A">
        <w:trPr>
          <w:trHeight w:val="300"/>
          <w:jc w:val="center"/>
        </w:trPr>
        <w:tc>
          <w:tcPr>
            <w:tcW w:w="719" w:type="dxa"/>
            <w:shd w:val="clear" w:color="auto" w:fill="auto"/>
            <w:noWrap/>
            <w:vAlign w:val="bottom"/>
          </w:tcPr>
          <w:p w:rsidR="0000085E" w:rsidRPr="00F374A1" w:rsidRDefault="0000085E" w:rsidP="0000085E">
            <w:pPr>
              <w:rPr>
                <w:rFonts w:ascii="Arial" w:hAnsi="Arial"/>
                <w:b/>
                <w:color w:val="000000"/>
                <w:sz w:val="22"/>
                <w:szCs w:val="20"/>
              </w:rPr>
            </w:pPr>
            <w:r w:rsidRPr="00F374A1">
              <w:rPr>
                <w:rFonts w:ascii="Arial" w:hAnsi="Arial"/>
                <w:b/>
                <w:color w:val="000000"/>
                <w:sz w:val="22"/>
                <w:szCs w:val="20"/>
              </w:rPr>
              <w:t>S1</w:t>
            </w:r>
          </w:p>
        </w:tc>
        <w:tc>
          <w:tcPr>
            <w:tcW w:w="70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0,053</w:t>
            </w:r>
          </w:p>
        </w:tc>
        <w:tc>
          <w:tcPr>
            <w:tcW w:w="948"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1243,32</w:t>
            </w:r>
          </w:p>
        </w:tc>
        <w:tc>
          <w:tcPr>
            <w:tcW w:w="125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38542,80</w:t>
            </w:r>
          </w:p>
        </w:tc>
      </w:tr>
      <w:tr w:rsidR="0000085E" w:rsidRPr="00F374A1" w:rsidTr="0092075A">
        <w:trPr>
          <w:trHeight w:val="300"/>
          <w:jc w:val="center"/>
        </w:trPr>
        <w:tc>
          <w:tcPr>
            <w:tcW w:w="719" w:type="dxa"/>
            <w:shd w:val="clear" w:color="auto" w:fill="auto"/>
            <w:noWrap/>
            <w:vAlign w:val="bottom"/>
          </w:tcPr>
          <w:p w:rsidR="0000085E" w:rsidRPr="00F374A1" w:rsidRDefault="0000085E" w:rsidP="0000085E">
            <w:pPr>
              <w:rPr>
                <w:rFonts w:ascii="Arial" w:hAnsi="Arial"/>
                <w:b/>
                <w:color w:val="000000"/>
                <w:sz w:val="22"/>
                <w:szCs w:val="20"/>
              </w:rPr>
            </w:pPr>
            <w:r w:rsidRPr="00F374A1">
              <w:rPr>
                <w:rFonts w:ascii="Arial" w:hAnsi="Arial"/>
                <w:b/>
                <w:color w:val="000000"/>
                <w:sz w:val="22"/>
                <w:szCs w:val="20"/>
              </w:rPr>
              <w:t>S2</w:t>
            </w:r>
          </w:p>
        </w:tc>
        <w:tc>
          <w:tcPr>
            <w:tcW w:w="70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0,250</w:t>
            </w:r>
          </w:p>
        </w:tc>
        <w:tc>
          <w:tcPr>
            <w:tcW w:w="948"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263,40</w:t>
            </w:r>
          </w:p>
        </w:tc>
        <w:tc>
          <w:tcPr>
            <w:tcW w:w="125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8165,50</w:t>
            </w:r>
          </w:p>
        </w:tc>
      </w:tr>
      <w:tr w:rsidR="0000085E" w:rsidRPr="00F374A1" w:rsidTr="0092075A">
        <w:trPr>
          <w:trHeight w:val="300"/>
          <w:jc w:val="center"/>
        </w:trPr>
        <w:tc>
          <w:tcPr>
            <w:tcW w:w="719" w:type="dxa"/>
            <w:shd w:val="clear" w:color="auto" w:fill="auto"/>
            <w:noWrap/>
            <w:vAlign w:val="bottom"/>
          </w:tcPr>
          <w:p w:rsidR="0000085E" w:rsidRPr="00F374A1" w:rsidRDefault="0000085E" w:rsidP="0000085E">
            <w:pPr>
              <w:rPr>
                <w:rFonts w:ascii="Arial" w:hAnsi="Arial"/>
                <w:b/>
                <w:color w:val="000000"/>
                <w:sz w:val="22"/>
                <w:szCs w:val="20"/>
              </w:rPr>
            </w:pPr>
            <w:r w:rsidRPr="00F374A1">
              <w:rPr>
                <w:rFonts w:ascii="Arial" w:hAnsi="Arial"/>
                <w:b/>
                <w:color w:val="000000"/>
                <w:sz w:val="22"/>
                <w:szCs w:val="20"/>
              </w:rPr>
              <w:t>S3</w:t>
            </w:r>
          </w:p>
        </w:tc>
        <w:tc>
          <w:tcPr>
            <w:tcW w:w="70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5</w:t>
            </w:r>
          </w:p>
        </w:tc>
        <w:tc>
          <w:tcPr>
            <w:tcW w:w="948"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13,17</w:t>
            </w:r>
          </w:p>
        </w:tc>
        <w:tc>
          <w:tcPr>
            <w:tcW w:w="125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408,28</w:t>
            </w:r>
          </w:p>
        </w:tc>
      </w:tr>
      <w:tr w:rsidR="0000085E" w:rsidRPr="00F374A1" w:rsidTr="0092075A">
        <w:trPr>
          <w:trHeight w:val="300"/>
          <w:jc w:val="center"/>
        </w:trPr>
        <w:tc>
          <w:tcPr>
            <w:tcW w:w="719" w:type="dxa"/>
            <w:shd w:val="clear" w:color="auto" w:fill="auto"/>
            <w:noWrap/>
            <w:vAlign w:val="bottom"/>
          </w:tcPr>
          <w:p w:rsidR="0000085E" w:rsidRPr="00F374A1" w:rsidRDefault="0000085E" w:rsidP="0000085E">
            <w:pPr>
              <w:rPr>
                <w:rFonts w:ascii="Arial" w:hAnsi="Arial"/>
                <w:b/>
                <w:color w:val="000000"/>
                <w:sz w:val="22"/>
                <w:szCs w:val="20"/>
              </w:rPr>
            </w:pPr>
            <w:r w:rsidRPr="00F374A1">
              <w:rPr>
                <w:rFonts w:ascii="Arial" w:hAnsi="Arial"/>
                <w:b/>
                <w:color w:val="000000"/>
                <w:sz w:val="22"/>
                <w:szCs w:val="20"/>
              </w:rPr>
              <w:t>S4</w:t>
            </w:r>
          </w:p>
        </w:tc>
        <w:tc>
          <w:tcPr>
            <w:tcW w:w="70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10</w:t>
            </w:r>
          </w:p>
        </w:tc>
        <w:tc>
          <w:tcPr>
            <w:tcW w:w="948"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6,59</w:t>
            </w:r>
          </w:p>
        </w:tc>
        <w:tc>
          <w:tcPr>
            <w:tcW w:w="125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204,14</w:t>
            </w:r>
          </w:p>
        </w:tc>
      </w:tr>
      <w:tr w:rsidR="0000085E" w:rsidRPr="00F374A1" w:rsidTr="0092075A">
        <w:trPr>
          <w:trHeight w:val="320"/>
          <w:jc w:val="center"/>
        </w:trPr>
        <w:tc>
          <w:tcPr>
            <w:tcW w:w="719" w:type="dxa"/>
            <w:shd w:val="clear" w:color="auto" w:fill="auto"/>
            <w:noWrap/>
            <w:vAlign w:val="bottom"/>
          </w:tcPr>
          <w:p w:rsidR="0000085E" w:rsidRPr="00F374A1" w:rsidRDefault="0000085E" w:rsidP="0000085E">
            <w:pPr>
              <w:rPr>
                <w:rFonts w:ascii="Arial" w:hAnsi="Arial"/>
                <w:b/>
                <w:color w:val="000000"/>
                <w:sz w:val="22"/>
                <w:szCs w:val="20"/>
              </w:rPr>
            </w:pPr>
            <w:r w:rsidRPr="00F374A1">
              <w:rPr>
                <w:rFonts w:ascii="Arial" w:hAnsi="Arial"/>
                <w:b/>
                <w:color w:val="000000"/>
                <w:sz w:val="22"/>
                <w:szCs w:val="20"/>
              </w:rPr>
              <w:t>S5</w:t>
            </w:r>
          </w:p>
        </w:tc>
        <w:tc>
          <w:tcPr>
            <w:tcW w:w="70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15</w:t>
            </w:r>
          </w:p>
        </w:tc>
        <w:tc>
          <w:tcPr>
            <w:tcW w:w="948"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4,39</w:t>
            </w:r>
          </w:p>
        </w:tc>
        <w:tc>
          <w:tcPr>
            <w:tcW w:w="1259" w:type="dxa"/>
            <w:shd w:val="clear" w:color="auto" w:fill="auto"/>
            <w:noWrap/>
            <w:vAlign w:val="bottom"/>
          </w:tcPr>
          <w:p w:rsidR="0000085E" w:rsidRPr="00F374A1" w:rsidRDefault="0000085E" w:rsidP="0000085E">
            <w:pPr>
              <w:jc w:val="right"/>
              <w:rPr>
                <w:rFonts w:ascii="Arial" w:hAnsi="Arial"/>
                <w:color w:val="000000"/>
                <w:sz w:val="22"/>
                <w:szCs w:val="20"/>
              </w:rPr>
            </w:pPr>
            <w:r w:rsidRPr="00F374A1">
              <w:rPr>
                <w:rFonts w:ascii="Arial" w:hAnsi="Arial"/>
                <w:color w:val="000000"/>
                <w:sz w:val="22"/>
                <w:szCs w:val="20"/>
              </w:rPr>
              <w:t>136,09</w:t>
            </w:r>
          </w:p>
        </w:tc>
      </w:tr>
    </w:tbl>
    <w:p w:rsidR="0000085E" w:rsidRPr="00F374A1" w:rsidRDefault="0000085E" w:rsidP="0000085E">
      <w:pPr>
        <w:jc w:val="both"/>
        <w:rPr>
          <w:rFonts w:ascii="Arial" w:hAnsi="Arial"/>
        </w:rPr>
        <w:sectPr w:rsidR="0000085E" w:rsidRPr="00F374A1" w:rsidSect="0000085E">
          <w:type w:val="continuous"/>
          <w:pgSz w:w="11900" w:h="16840"/>
          <w:pgMar w:top="2268" w:right="1361" w:bottom="2268" w:left="2268" w:header="708" w:footer="708" w:gutter="0"/>
          <w:cols w:space="708" w:equalWidth="0">
            <w:col w:w="8271" w:space="708"/>
          </w:cols>
        </w:sectPr>
      </w:pPr>
    </w:p>
    <w:p w:rsidR="0000085E" w:rsidRPr="00F374A1" w:rsidRDefault="002979E5" w:rsidP="0000085E">
      <w:pPr>
        <w:rPr>
          <w:rFonts w:ascii="Arial" w:hAnsi="Arial"/>
        </w:rPr>
      </w:pPr>
      <w:r>
        <w:rPr>
          <w:rFonts w:ascii="Arial" w:hAnsi="Arial"/>
          <w:noProof/>
          <w:lang w:val="es-ES" w:eastAsia="es-ES"/>
        </w:rPr>
        <w:drawing>
          <wp:inline distT="0" distB="0" distL="0" distR="0">
            <wp:extent cx="5010150" cy="2095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5010150" cy="2095500"/>
                    </a:xfrm>
                    <a:prstGeom prst="rect">
                      <a:avLst/>
                    </a:prstGeom>
                    <a:noFill/>
                    <a:ln w="9525">
                      <a:noFill/>
                      <a:miter lim="800000"/>
                      <a:headEnd/>
                      <a:tailEnd/>
                    </a:ln>
                  </pic:spPr>
                </pic:pic>
              </a:graphicData>
            </a:graphic>
          </wp:inline>
        </w:drawing>
      </w:r>
    </w:p>
    <w:p w:rsidR="0000085E" w:rsidRPr="00F374A1" w:rsidRDefault="00E821EE" w:rsidP="0000085E">
      <w:pPr>
        <w:jc w:val="center"/>
        <w:rPr>
          <w:rFonts w:ascii="Arial" w:hAnsi="Arial"/>
          <w:b/>
          <w:sz w:val="16"/>
        </w:rPr>
      </w:pPr>
      <w:r>
        <w:rPr>
          <w:rFonts w:ascii="Arial" w:hAnsi="Arial"/>
          <w:b/>
          <w:sz w:val="16"/>
        </w:rPr>
        <w:t>FIG 4.6</w:t>
      </w:r>
      <w:r w:rsidR="0000085E" w:rsidRPr="00F374A1">
        <w:rPr>
          <w:rFonts w:ascii="Arial" w:hAnsi="Arial"/>
          <w:b/>
          <w:sz w:val="16"/>
        </w:rPr>
        <w:t>. Daño Dorine 69</w:t>
      </w:r>
    </w:p>
    <w:p w:rsidR="0000085E" w:rsidRPr="00EA4EB1" w:rsidRDefault="0000085E" w:rsidP="0000085E">
      <w:pPr>
        <w:rPr>
          <w:rFonts w:ascii="Arial" w:hAnsi="Arial"/>
          <w:b/>
          <w:sz w:val="16"/>
        </w:rPr>
      </w:pPr>
      <w:r w:rsidRPr="00F374A1">
        <w:rPr>
          <w:rFonts w:ascii="Arial" w:hAnsi="Arial"/>
          <w:b/>
          <w:sz w:val="16"/>
        </w:rPr>
        <w:t>*Realizado por Gerhard Condit</w:t>
      </w:r>
    </w:p>
    <w:p w:rsidR="0000085E" w:rsidRPr="00F374A1" w:rsidRDefault="0000085E" w:rsidP="0000085E">
      <w:pPr>
        <w:rPr>
          <w:rFonts w:ascii="Arial" w:hAnsi="Arial"/>
        </w:rPr>
      </w:pPr>
    </w:p>
    <w:p w:rsidR="0000085E" w:rsidRPr="00F374A1" w:rsidRDefault="002979E5" w:rsidP="0000085E">
      <w:pPr>
        <w:rPr>
          <w:rFonts w:ascii="Arial" w:hAnsi="Arial"/>
        </w:rPr>
      </w:pPr>
      <w:r>
        <w:rPr>
          <w:rFonts w:ascii="Arial" w:hAnsi="Arial"/>
          <w:noProof/>
          <w:lang w:val="es-ES" w:eastAsia="es-ES"/>
        </w:rPr>
        <w:drawing>
          <wp:inline distT="0" distB="0" distL="0" distR="0">
            <wp:extent cx="5010150" cy="20288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srcRect/>
                    <a:stretch>
                      <a:fillRect/>
                    </a:stretch>
                  </pic:blipFill>
                  <pic:spPr bwMode="auto">
                    <a:xfrm>
                      <a:off x="0" y="0"/>
                      <a:ext cx="5010150" cy="2028825"/>
                    </a:xfrm>
                    <a:prstGeom prst="rect">
                      <a:avLst/>
                    </a:prstGeom>
                    <a:noFill/>
                    <a:ln w="9525">
                      <a:noFill/>
                      <a:miter lim="800000"/>
                      <a:headEnd/>
                      <a:tailEnd/>
                    </a:ln>
                  </pic:spPr>
                </pic:pic>
              </a:graphicData>
            </a:graphic>
          </wp:inline>
        </w:drawing>
      </w:r>
    </w:p>
    <w:p w:rsidR="0000085E" w:rsidRPr="00173069" w:rsidRDefault="00E821EE" w:rsidP="0000085E">
      <w:pPr>
        <w:jc w:val="center"/>
        <w:rPr>
          <w:rFonts w:ascii="Arial" w:hAnsi="Arial"/>
          <w:b/>
          <w:sz w:val="16"/>
          <w:lang w:val="es-ES_tradnl"/>
        </w:rPr>
      </w:pPr>
      <w:r>
        <w:rPr>
          <w:rFonts w:ascii="Arial" w:hAnsi="Arial"/>
          <w:b/>
          <w:sz w:val="16"/>
          <w:lang w:val="es-ES_tradnl"/>
        </w:rPr>
        <w:t>FIG 4.7</w:t>
      </w:r>
      <w:r w:rsidR="0000085E" w:rsidRPr="00173069">
        <w:rPr>
          <w:rFonts w:ascii="Arial" w:hAnsi="Arial"/>
          <w:b/>
          <w:sz w:val="16"/>
          <w:lang w:val="es-ES_tradnl"/>
        </w:rPr>
        <w:t>. Daño vs. Producción Dorine 69</w:t>
      </w:r>
    </w:p>
    <w:p w:rsidR="0000085E" w:rsidRPr="00EA4EB1" w:rsidRDefault="0000085E" w:rsidP="0000085E">
      <w:pPr>
        <w:rPr>
          <w:rFonts w:ascii="Arial" w:hAnsi="Arial"/>
          <w:b/>
          <w:sz w:val="16"/>
        </w:rPr>
      </w:pPr>
      <w:r w:rsidRPr="00EA4EB1">
        <w:rPr>
          <w:rFonts w:ascii="Arial" w:hAnsi="Arial"/>
          <w:b/>
          <w:sz w:val="16"/>
        </w:rPr>
        <w:t xml:space="preserve">*Realizado por Gerhard Condit </w:t>
      </w:r>
    </w:p>
    <w:p w:rsidR="0000085E" w:rsidRPr="00F374A1" w:rsidRDefault="0000085E" w:rsidP="0000085E">
      <w:pPr>
        <w:jc w:val="both"/>
        <w:rPr>
          <w:rFonts w:ascii="Arial" w:hAnsi="Arial"/>
        </w:rPr>
      </w:pPr>
    </w:p>
    <w:p w:rsidR="0000085E" w:rsidRPr="00F374A1" w:rsidRDefault="002979E5" w:rsidP="0000085E">
      <w:pPr>
        <w:rPr>
          <w:rFonts w:ascii="Arial" w:hAnsi="Arial"/>
        </w:rPr>
      </w:pPr>
      <w:r>
        <w:rPr>
          <w:rFonts w:ascii="Arial" w:hAnsi="Arial"/>
          <w:noProof/>
          <w:lang w:val="es-ES" w:eastAsia="es-ES"/>
        </w:rPr>
        <w:drawing>
          <wp:inline distT="0" distB="0" distL="0" distR="0">
            <wp:extent cx="5010150" cy="23336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5010150" cy="2333625"/>
                    </a:xfrm>
                    <a:prstGeom prst="rect">
                      <a:avLst/>
                    </a:prstGeom>
                    <a:noFill/>
                    <a:ln w="9525">
                      <a:noFill/>
                      <a:miter lim="800000"/>
                      <a:headEnd/>
                      <a:tailEnd/>
                    </a:ln>
                  </pic:spPr>
                </pic:pic>
              </a:graphicData>
            </a:graphic>
          </wp:inline>
        </w:drawing>
      </w:r>
    </w:p>
    <w:p w:rsidR="0000085E" w:rsidRPr="00173069" w:rsidRDefault="00E821EE" w:rsidP="0000085E">
      <w:pPr>
        <w:jc w:val="center"/>
        <w:rPr>
          <w:rFonts w:ascii="Arial" w:hAnsi="Arial"/>
          <w:b/>
          <w:sz w:val="16"/>
          <w:lang w:val="es-ES_tradnl"/>
        </w:rPr>
      </w:pPr>
      <w:r>
        <w:rPr>
          <w:rFonts w:ascii="Arial" w:hAnsi="Arial"/>
          <w:b/>
          <w:sz w:val="16"/>
          <w:lang w:val="es-ES_tradnl"/>
        </w:rPr>
        <w:t>FIG 4.8</w:t>
      </w:r>
      <w:r w:rsidR="0000085E" w:rsidRPr="00173069">
        <w:rPr>
          <w:rFonts w:ascii="Arial" w:hAnsi="Arial"/>
          <w:b/>
          <w:sz w:val="16"/>
          <w:lang w:val="es-ES_tradnl"/>
        </w:rPr>
        <w:t>. Producción Acumulado un Mes por Daño</w:t>
      </w:r>
    </w:p>
    <w:p w:rsidR="0000085E" w:rsidRPr="00173069" w:rsidRDefault="0000085E" w:rsidP="0000085E">
      <w:pPr>
        <w:rPr>
          <w:rFonts w:ascii="Arial" w:hAnsi="Arial"/>
          <w:b/>
          <w:sz w:val="16"/>
          <w:lang w:val="es-ES_tradnl"/>
        </w:rPr>
      </w:pPr>
      <w:r w:rsidRPr="00173069">
        <w:rPr>
          <w:rFonts w:ascii="Arial" w:hAnsi="Arial"/>
          <w:b/>
          <w:sz w:val="16"/>
          <w:lang w:val="es-ES_tradnl"/>
        </w:rPr>
        <w:t>*Realizado por Gerhard Condit</w:t>
      </w:r>
    </w:p>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r w:rsidRPr="00173069">
        <w:rPr>
          <w:rFonts w:ascii="Arial" w:hAnsi="Arial"/>
          <w:b/>
          <w:lang w:val="es-ES_tradnl"/>
        </w:rPr>
        <w:t>RE-ACONDICIONAMIENTO</w:t>
      </w:r>
    </w:p>
    <w:p w:rsidR="0000085E" w:rsidRPr="00173069" w:rsidRDefault="0000085E" w:rsidP="0000085E">
      <w:pPr>
        <w:jc w:val="both"/>
        <w:rPr>
          <w:rFonts w:ascii="Arial" w:hAnsi="Arial"/>
          <w:b/>
          <w:lang w:val="es-ES_tradnl"/>
        </w:rPr>
      </w:pPr>
    </w:p>
    <w:tbl>
      <w:tblPr>
        <w:tblW w:w="8703" w:type="dxa"/>
        <w:tblInd w:w="54" w:type="dxa"/>
        <w:tblCellMar>
          <w:left w:w="70" w:type="dxa"/>
          <w:right w:w="70" w:type="dxa"/>
        </w:tblCellMar>
        <w:tblLook w:val="0000"/>
      </w:tblPr>
      <w:tblGrid>
        <w:gridCol w:w="1597"/>
        <w:gridCol w:w="1164"/>
        <w:gridCol w:w="211"/>
        <w:gridCol w:w="1596"/>
        <w:gridCol w:w="1164"/>
        <w:gridCol w:w="211"/>
        <w:gridCol w:w="1596"/>
        <w:gridCol w:w="1164"/>
      </w:tblGrid>
      <w:tr w:rsidR="0000085E" w:rsidRPr="00EA4EB1" w:rsidTr="00062762">
        <w:trPr>
          <w:trHeight w:val="255"/>
        </w:trPr>
        <w:tc>
          <w:tcPr>
            <w:tcW w:w="276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bookmarkStart w:id="6" w:name="OLE_LINK5"/>
            <w:bookmarkStart w:id="7" w:name="OLE_LINK6"/>
            <w:r w:rsidRPr="00EA4EB1">
              <w:rPr>
                <w:rFonts w:ascii="Arial" w:eastAsia="Times New Roman" w:hAnsi="Arial"/>
                <w:b/>
                <w:sz w:val="20"/>
                <w:szCs w:val="20"/>
                <w:lang w:val="es-ES_tradnl" w:eastAsia="es-ES_tradnl"/>
              </w:rPr>
              <w:t>DORINE 45</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7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42</w:t>
            </w:r>
          </w:p>
        </w:tc>
        <w:tc>
          <w:tcPr>
            <w:tcW w:w="211" w:type="dxa"/>
            <w:tcBorders>
              <w:top w:val="single" w:sz="4" w:space="0" w:color="auto"/>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27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47</w:t>
            </w:r>
          </w:p>
        </w:tc>
      </w:tr>
      <w:tr w:rsidR="0000085E" w:rsidRPr="00EA4EB1" w:rsidTr="00062762">
        <w:trPr>
          <w:trHeight w:val="237"/>
        </w:trPr>
        <w:tc>
          <w:tcPr>
            <w:tcW w:w="1597" w:type="dxa"/>
            <w:tcBorders>
              <w:top w:val="nil"/>
              <w:left w:val="single" w:sz="8" w:space="0" w:color="auto"/>
              <w:bottom w:val="nil"/>
              <w:right w:val="single" w:sz="8"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INVERSION</w:t>
            </w:r>
          </w:p>
        </w:tc>
        <w:tc>
          <w:tcPr>
            <w:tcW w:w="1164" w:type="dxa"/>
            <w:tcBorders>
              <w:top w:val="nil"/>
              <w:left w:val="nil"/>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color w:val="DD0806"/>
                <w:sz w:val="16"/>
                <w:szCs w:val="20"/>
                <w:lang w:val="es-ES_tradnl" w:eastAsia="es-ES_tradnl"/>
              </w:rPr>
            </w:pPr>
            <w:r w:rsidRPr="00EA4EB1">
              <w:rPr>
                <w:rFonts w:ascii="Arial" w:eastAsia="Times New Roman" w:hAnsi="Arial"/>
                <w:color w:val="DD0806"/>
                <w:sz w:val="16"/>
                <w:szCs w:val="20"/>
                <w:lang w:val="es-ES_tradnl" w:eastAsia="es-ES_tradnl"/>
              </w:rPr>
              <w:t xml:space="preserve"> $153.855,06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INVERSION</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color w:val="DD0806"/>
                <w:sz w:val="16"/>
                <w:szCs w:val="20"/>
                <w:lang w:val="es-ES_tradnl" w:eastAsia="es-ES_tradnl"/>
              </w:rPr>
            </w:pPr>
            <w:r w:rsidRPr="00EA4EB1">
              <w:rPr>
                <w:rFonts w:ascii="Arial" w:eastAsia="Times New Roman" w:hAnsi="Arial"/>
                <w:color w:val="DD0806"/>
                <w:sz w:val="16"/>
                <w:szCs w:val="20"/>
                <w:lang w:val="es-ES_tradnl" w:eastAsia="es-ES_tradnl"/>
              </w:rPr>
              <w:t xml:space="preserve"> $175.057,64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INVERSION</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color w:val="DD0806"/>
                <w:sz w:val="16"/>
                <w:szCs w:val="20"/>
                <w:lang w:val="es-ES_tradnl" w:eastAsia="es-ES_tradnl"/>
              </w:rPr>
            </w:pPr>
            <w:r w:rsidRPr="00EA4EB1">
              <w:rPr>
                <w:rFonts w:ascii="Arial" w:eastAsia="Times New Roman" w:hAnsi="Arial"/>
                <w:color w:val="DD0806"/>
                <w:sz w:val="16"/>
                <w:szCs w:val="20"/>
                <w:lang w:val="es-ES_tradnl" w:eastAsia="es-ES_tradnl"/>
              </w:rPr>
              <w:t xml:space="preserve"> $231.690,64 </w:t>
            </w:r>
          </w:p>
        </w:tc>
      </w:tr>
      <w:tr w:rsidR="0000085E" w:rsidRPr="00EA4EB1" w:rsidTr="00062762">
        <w:trPr>
          <w:trHeight w:val="237"/>
        </w:trPr>
        <w:tc>
          <w:tcPr>
            <w:tcW w:w="1597" w:type="dxa"/>
            <w:tcBorders>
              <w:top w:val="nil"/>
              <w:left w:val="single" w:sz="8" w:space="0" w:color="auto"/>
              <w:bottom w:val="nil"/>
              <w:right w:val="single" w:sz="8"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PRODUCCION total</w:t>
            </w:r>
          </w:p>
        </w:tc>
        <w:tc>
          <w:tcPr>
            <w:tcW w:w="1164" w:type="dxa"/>
            <w:tcBorders>
              <w:top w:val="nil"/>
              <w:left w:val="nil"/>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61282,8</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PRODUCCION total</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45694,6</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PRODUCCION total</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82.894,20</w:t>
            </w:r>
          </w:p>
        </w:tc>
      </w:tr>
      <w:tr w:rsidR="0000085E" w:rsidRPr="00EA4EB1" w:rsidTr="00062762">
        <w:trPr>
          <w:trHeight w:val="237"/>
        </w:trPr>
        <w:tc>
          <w:tcPr>
            <w:tcW w:w="1597" w:type="dxa"/>
            <w:tcBorders>
              <w:top w:val="nil"/>
              <w:left w:val="single" w:sz="8" w:space="0" w:color="auto"/>
              <w:bottom w:val="nil"/>
              <w:right w:val="single" w:sz="8" w:space="0" w:color="auto"/>
            </w:tcBorders>
            <w:shd w:val="clear" w:color="auto" w:fill="auto"/>
            <w:noWrap/>
            <w:vAlign w:val="bottom"/>
          </w:tcPr>
          <w:p w:rsidR="0000085E" w:rsidRPr="00EA4EB1" w:rsidRDefault="00062762" w:rsidP="0000085E">
            <w:pPr>
              <w:rPr>
                <w:rFonts w:ascii="Arial" w:eastAsia="Times New Roman" w:hAnsi="Arial"/>
                <w:b/>
                <w:sz w:val="16"/>
                <w:szCs w:val="20"/>
                <w:lang w:val="es-ES_tradnl" w:eastAsia="es-ES_tradnl"/>
              </w:rPr>
            </w:pPr>
            <w:r>
              <w:rPr>
                <w:rFonts w:ascii="Arial" w:eastAsia="Times New Roman" w:hAnsi="Arial"/>
                <w:b/>
                <w:sz w:val="16"/>
                <w:szCs w:val="20"/>
                <w:lang w:val="es-ES_tradnl" w:eastAsia="es-ES_tradnl"/>
              </w:rPr>
              <w:t>INGRESO NETO</w:t>
            </w:r>
            <w:r w:rsidR="0000085E" w:rsidRPr="00EA4EB1">
              <w:rPr>
                <w:rFonts w:ascii="Arial" w:eastAsia="Times New Roman" w:hAnsi="Arial"/>
                <w:b/>
                <w:sz w:val="16"/>
                <w:szCs w:val="20"/>
                <w:lang w:val="es-ES_tradnl" w:eastAsia="es-ES_tradnl"/>
              </w:rPr>
              <w:t>(US$/bbl)</w:t>
            </w:r>
          </w:p>
        </w:tc>
        <w:tc>
          <w:tcPr>
            <w:tcW w:w="1164" w:type="dxa"/>
            <w:tcBorders>
              <w:top w:val="nil"/>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62762" w:rsidP="0000085E">
            <w:pPr>
              <w:rPr>
                <w:rFonts w:ascii="Arial" w:eastAsia="Times New Roman" w:hAnsi="Arial"/>
                <w:b/>
                <w:sz w:val="16"/>
                <w:szCs w:val="20"/>
                <w:lang w:val="es-ES_tradnl" w:eastAsia="es-ES_tradnl"/>
              </w:rPr>
            </w:pPr>
            <w:r>
              <w:rPr>
                <w:rFonts w:ascii="Arial" w:eastAsia="Times New Roman" w:hAnsi="Arial"/>
                <w:b/>
                <w:sz w:val="16"/>
                <w:szCs w:val="20"/>
                <w:lang w:val="es-ES_tradnl" w:eastAsia="es-ES_tradnl"/>
              </w:rPr>
              <w:t>INGRESO NETO</w:t>
            </w:r>
            <w:r w:rsidR="0000085E" w:rsidRPr="00EA4EB1">
              <w:rPr>
                <w:rFonts w:ascii="Arial" w:eastAsia="Times New Roman" w:hAnsi="Arial"/>
                <w:b/>
                <w:sz w:val="16"/>
                <w:szCs w:val="20"/>
                <w:lang w:val="es-ES_tradnl" w:eastAsia="es-ES_tradnl"/>
              </w:rPr>
              <w:t>(US$/bbl)</w:t>
            </w:r>
          </w:p>
        </w:tc>
        <w:tc>
          <w:tcPr>
            <w:tcW w:w="1164"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62762" w:rsidP="0000085E">
            <w:pPr>
              <w:rPr>
                <w:rFonts w:ascii="Arial" w:eastAsia="Times New Roman" w:hAnsi="Arial"/>
                <w:b/>
                <w:sz w:val="16"/>
                <w:szCs w:val="20"/>
                <w:lang w:val="es-ES_tradnl" w:eastAsia="es-ES_tradnl"/>
              </w:rPr>
            </w:pPr>
            <w:r>
              <w:rPr>
                <w:rFonts w:ascii="Arial" w:eastAsia="Times New Roman" w:hAnsi="Arial"/>
                <w:b/>
                <w:sz w:val="16"/>
                <w:szCs w:val="20"/>
                <w:lang w:val="es-ES_tradnl" w:eastAsia="es-ES_tradnl"/>
              </w:rPr>
              <w:t>INGRESO NETO</w:t>
            </w:r>
            <w:r w:rsidR="0000085E" w:rsidRPr="00EA4EB1">
              <w:rPr>
                <w:rFonts w:ascii="Arial" w:eastAsia="Times New Roman" w:hAnsi="Arial"/>
                <w:b/>
                <w:sz w:val="16"/>
                <w:szCs w:val="20"/>
                <w:lang w:val="es-ES_tradnl" w:eastAsia="es-ES_tradnl"/>
              </w:rPr>
              <w:t>(US$/bbl)</w:t>
            </w:r>
          </w:p>
        </w:tc>
        <w:tc>
          <w:tcPr>
            <w:tcW w:w="1164"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$17,45</w:t>
            </w:r>
          </w:p>
        </w:tc>
      </w:tr>
      <w:tr w:rsidR="0000085E" w:rsidRPr="00EA4EB1" w:rsidTr="00AC715C">
        <w:trPr>
          <w:trHeight w:val="90"/>
        </w:trPr>
        <w:tc>
          <w:tcPr>
            <w:tcW w:w="1597" w:type="dxa"/>
            <w:tcBorders>
              <w:top w:val="nil"/>
              <w:left w:val="single" w:sz="8" w:space="0" w:color="auto"/>
              <w:bottom w:val="nil"/>
              <w:right w:val="single" w:sz="8"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VENTAS</w:t>
            </w:r>
          </w:p>
        </w:tc>
        <w:tc>
          <w:tcPr>
            <w:tcW w:w="1164" w:type="dxa"/>
            <w:tcBorders>
              <w:top w:val="nil"/>
              <w:left w:val="nil"/>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$1.069.384,46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VENTAS</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$797.371,11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VENTAS</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$1.446.502,95 </w:t>
            </w:r>
          </w:p>
        </w:tc>
      </w:tr>
      <w:tr w:rsidR="0000085E" w:rsidRPr="00EA4EB1" w:rsidTr="00062762">
        <w:trPr>
          <w:trHeight w:val="255"/>
        </w:trPr>
        <w:tc>
          <w:tcPr>
            <w:tcW w:w="1597"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CAJA DE FLUJO NETA</w:t>
            </w:r>
          </w:p>
        </w:tc>
        <w:tc>
          <w:tcPr>
            <w:tcW w:w="1164" w:type="dxa"/>
            <w:tcBorders>
              <w:top w:val="nil"/>
              <w:left w:val="nil"/>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$737.505,05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single" w:sz="8" w:space="0" w:color="auto"/>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CAJA DE FLUJO NETA</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$571.782,48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single" w:sz="8" w:space="0" w:color="auto"/>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CAJA DE FLUJO NETA</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$1.006.133,49 </w:t>
            </w:r>
          </w:p>
        </w:tc>
      </w:tr>
      <w:tr w:rsidR="0000085E" w:rsidRPr="00EA4EB1" w:rsidTr="00062762">
        <w:trPr>
          <w:trHeight w:val="237"/>
        </w:trPr>
        <w:tc>
          <w:tcPr>
            <w:tcW w:w="1597" w:type="dxa"/>
            <w:tcBorders>
              <w:top w:val="nil"/>
              <w:left w:val="single" w:sz="4" w:space="0" w:color="auto"/>
              <w:bottom w:val="single" w:sz="4" w:space="0" w:color="auto"/>
              <w:right w:val="single" w:sz="4" w:space="0" w:color="auto"/>
            </w:tcBorders>
            <w:shd w:val="clear" w:color="auto" w:fill="auto"/>
            <w:noWrap/>
            <w:vAlign w:val="bottom"/>
          </w:tcPr>
          <w:p w:rsidR="0000085E" w:rsidRPr="00062762" w:rsidRDefault="00062762" w:rsidP="0000085E">
            <w:pPr>
              <w:rPr>
                <w:rFonts w:ascii="Arial" w:eastAsia="Times New Roman" w:hAnsi="Arial" w:cs="Arial"/>
                <w:b/>
                <w:sz w:val="20"/>
                <w:szCs w:val="20"/>
                <w:lang w:val="es-ES_tradnl" w:eastAsia="es-ES_tradnl"/>
              </w:rPr>
            </w:pPr>
            <w:r w:rsidRPr="00062762">
              <w:rPr>
                <w:rFonts w:ascii="Arial" w:eastAsia="Times New Roman" w:hAnsi="Arial" w:cs="Arial"/>
                <w:b/>
                <w:sz w:val="16"/>
                <w:szCs w:val="20"/>
                <w:lang w:val="es-ES_tradnl" w:eastAsia="es-ES_tradnl"/>
              </w:rPr>
              <w:t>COSTO FLC</w:t>
            </w:r>
          </w:p>
        </w:tc>
        <w:tc>
          <w:tcPr>
            <w:tcW w:w="1164" w:type="dxa"/>
            <w:tcBorders>
              <w:top w:val="nil"/>
              <w:left w:val="single" w:sz="4" w:space="0" w:color="auto"/>
              <w:bottom w:val="single" w:sz="4" w:space="0" w:color="auto"/>
              <w:right w:val="single" w:sz="4" w:space="0" w:color="auto"/>
            </w:tcBorders>
            <w:shd w:val="clear" w:color="auto" w:fill="auto"/>
            <w:noWrap/>
            <w:vAlign w:val="bottom"/>
          </w:tcPr>
          <w:p w:rsidR="0000085E" w:rsidRPr="00062762" w:rsidRDefault="00062762" w:rsidP="00062762">
            <w:pPr>
              <w:jc w:val="right"/>
              <w:rPr>
                <w:rFonts w:ascii="Arial" w:eastAsia="Times New Roman" w:hAnsi="Arial" w:cs="Arial"/>
                <w:sz w:val="20"/>
                <w:szCs w:val="20"/>
                <w:lang w:val="es-ES_tradnl" w:eastAsia="es-ES_tradnl"/>
              </w:rPr>
            </w:pPr>
            <w:r w:rsidRPr="00062762">
              <w:rPr>
                <w:rFonts w:ascii="Arial" w:eastAsia="Times New Roman" w:hAnsi="Arial" w:cs="Arial"/>
                <w:sz w:val="16"/>
                <w:szCs w:val="20"/>
                <w:lang w:val="es-ES_tradnl" w:eastAsia="es-ES_tradnl"/>
              </w:rPr>
              <w:t>$7.708,40</w:t>
            </w:r>
          </w:p>
        </w:tc>
        <w:tc>
          <w:tcPr>
            <w:tcW w:w="211" w:type="dxa"/>
            <w:tcBorders>
              <w:top w:val="nil"/>
              <w:left w:val="single" w:sz="4" w:space="0" w:color="auto"/>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64"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164" w:type="dxa"/>
            <w:tcBorders>
              <w:top w:val="nil"/>
              <w:left w:val="nil"/>
              <w:bottom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62762" w:rsidRPr="00EA4EB1" w:rsidTr="00062762">
        <w:trPr>
          <w:trHeight w:val="255"/>
        </w:trPr>
        <w:tc>
          <w:tcPr>
            <w:tcW w:w="1597" w:type="dxa"/>
            <w:tcBorders>
              <w:top w:val="single" w:sz="4" w:space="0" w:color="auto"/>
              <w:bottom w:val="nil"/>
              <w:right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375" w:type="dxa"/>
            <w:gridSpan w:val="2"/>
            <w:tcBorders>
              <w:left w:val="nil"/>
              <w:bottom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p>
        </w:tc>
        <w:tc>
          <w:tcPr>
            <w:tcW w:w="1596" w:type="dxa"/>
            <w:tcBorders>
              <w:top w:val="nil"/>
              <w:left w:val="nil"/>
              <w:bottom w:val="nil"/>
              <w:right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p>
        </w:tc>
        <w:tc>
          <w:tcPr>
            <w:tcW w:w="1164" w:type="dxa"/>
            <w:tcBorders>
              <w:top w:val="nil"/>
              <w:left w:val="nil"/>
              <w:bottom w:val="nil"/>
              <w:right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p>
        </w:tc>
        <w:tc>
          <w:tcPr>
            <w:tcW w:w="211" w:type="dxa"/>
            <w:tcBorders>
              <w:top w:val="nil"/>
              <w:left w:val="nil"/>
              <w:bottom w:val="nil"/>
              <w:right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p>
        </w:tc>
        <w:tc>
          <w:tcPr>
            <w:tcW w:w="1596" w:type="dxa"/>
            <w:tcBorders>
              <w:top w:val="nil"/>
              <w:left w:val="nil"/>
              <w:bottom w:val="nil"/>
              <w:right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p>
        </w:tc>
        <w:tc>
          <w:tcPr>
            <w:tcW w:w="1164" w:type="dxa"/>
            <w:tcBorders>
              <w:top w:val="nil"/>
              <w:left w:val="nil"/>
              <w:bottom w:val="nil"/>
            </w:tcBorders>
            <w:shd w:val="clear" w:color="auto" w:fill="auto"/>
            <w:noWrap/>
            <w:vAlign w:val="bottom"/>
          </w:tcPr>
          <w:p w:rsidR="00062762" w:rsidRPr="00EA4EB1" w:rsidRDefault="00062762"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r>
      <w:tr w:rsidR="0000085E" w:rsidRPr="00EA4EB1" w:rsidTr="00062762">
        <w:trPr>
          <w:trHeight w:val="255"/>
        </w:trPr>
        <w:tc>
          <w:tcPr>
            <w:tcW w:w="276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53</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7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32</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760"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44</w:t>
            </w:r>
          </w:p>
        </w:tc>
      </w:tr>
      <w:tr w:rsidR="0000085E" w:rsidRPr="00EA4EB1" w:rsidTr="00062762">
        <w:trPr>
          <w:trHeight w:val="237"/>
        </w:trPr>
        <w:tc>
          <w:tcPr>
            <w:tcW w:w="1597" w:type="dxa"/>
            <w:tcBorders>
              <w:top w:val="nil"/>
              <w:left w:val="single" w:sz="8" w:space="0" w:color="auto"/>
              <w:bottom w:val="nil"/>
              <w:right w:val="nil"/>
            </w:tcBorders>
            <w:shd w:val="clear" w:color="auto" w:fill="auto"/>
            <w:noWrap/>
            <w:vAlign w:val="bottom"/>
          </w:tcPr>
          <w:p w:rsidR="0000085E" w:rsidRPr="00062762" w:rsidRDefault="0000085E" w:rsidP="0000085E">
            <w:pPr>
              <w:rPr>
                <w:rFonts w:ascii="Arial" w:eastAsia="Times New Roman" w:hAnsi="Arial"/>
                <w:b/>
                <w:sz w:val="16"/>
                <w:szCs w:val="20"/>
                <w:lang w:val="es-ES_tradnl" w:eastAsia="es-ES_tradnl"/>
              </w:rPr>
            </w:pPr>
            <w:r w:rsidRPr="00062762">
              <w:rPr>
                <w:rFonts w:ascii="Arial" w:eastAsia="Times New Roman" w:hAnsi="Arial"/>
                <w:b/>
                <w:sz w:val="16"/>
                <w:szCs w:val="20"/>
                <w:lang w:val="es-ES_tradnl" w:eastAsia="es-ES_tradnl"/>
              </w:rPr>
              <w:t>INVERSION</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color w:val="DD0806"/>
                <w:sz w:val="16"/>
                <w:szCs w:val="20"/>
                <w:lang w:val="es-ES_tradnl" w:eastAsia="es-ES_tradnl"/>
              </w:rPr>
            </w:pPr>
            <w:r w:rsidRPr="00EA4EB1">
              <w:rPr>
                <w:rFonts w:ascii="Arial" w:eastAsia="Times New Roman" w:hAnsi="Arial"/>
                <w:color w:val="DD0806"/>
                <w:sz w:val="16"/>
                <w:szCs w:val="20"/>
                <w:lang w:val="es-ES_tradnl" w:eastAsia="es-ES_tradnl"/>
              </w:rPr>
              <w:t xml:space="preserve"> $147.604,24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INVERSION</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color w:val="DD0806"/>
                <w:sz w:val="16"/>
                <w:szCs w:val="20"/>
                <w:lang w:val="es-ES_tradnl" w:eastAsia="es-ES_tradnl"/>
              </w:rPr>
            </w:pPr>
            <w:r w:rsidRPr="00EA4EB1">
              <w:rPr>
                <w:rFonts w:ascii="Arial" w:eastAsia="Times New Roman" w:hAnsi="Arial"/>
                <w:color w:val="DD0806"/>
                <w:sz w:val="16"/>
                <w:szCs w:val="20"/>
                <w:lang w:val="es-ES_tradnl" w:eastAsia="es-ES_tradnl"/>
              </w:rPr>
              <w:t xml:space="preserve"> $387.469,09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INVERSION</w:t>
            </w:r>
          </w:p>
        </w:tc>
        <w:tc>
          <w:tcPr>
            <w:tcW w:w="1164" w:type="dxa"/>
            <w:tcBorders>
              <w:top w:val="nil"/>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jc w:val="right"/>
              <w:rPr>
                <w:rFonts w:ascii="Arial" w:eastAsia="Times New Roman" w:hAnsi="Arial"/>
                <w:color w:val="DD0806"/>
                <w:sz w:val="16"/>
                <w:szCs w:val="20"/>
                <w:lang w:val="es-ES_tradnl" w:eastAsia="es-ES_tradnl"/>
              </w:rPr>
            </w:pPr>
            <w:r w:rsidRPr="00EA4EB1">
              <w:rPr>
                <w:rFonts w:ascii="Arial" w:eastAsia="Times New Roman" w:hAnsi="Arial"/>
                <w:color w:val="DD0806"/>
                <w:sz w:val="16"/>
                <w:szCs w:val="20"/>
                <w:lang w:val="es-ES_tradnl" w:eastAsia="es-ES_tradnl"/>
              </w:rPr>
              <w:t xml:space="preserve"> $241.445,75 </w:t>
            </w:r>
          </w:p>
        </w:tc>
      </w:tr>
      <w:tr w:rsidR="0000085E" w:rsidRPr="00EA4EB1" w:rsidTr="00062762">
        <w:trPr>
          <w:trHeight w:val="237"/>
        </w:trPr>
        <w:tc>
          <w:tcPr>
            <w:tcW w:w="1597" w:type="dxa"/>
            <w:tcBorders>
              <w:top w:val="nil"/>
              <w:left w:val="single" w:sz="8" w:space="0" w:color="auto"/>
              <w:bottom w:val="nil"/>
              <w:right w:val="nil"/>
            </w:tcBorders>
            <w:shd w:val="clear" w:color="auto" w:fill="auto"/>
            <w:noWrap/>
            <w:vAlign w:val="bottom"/>
          </w:tcPr>
          <w:p w:rsidR="0000085E" w:rsidRPr="00062762" w:rsidRDefault="0000085E" w:rsidP="0000085E">
            <w:pPr>
              <w:rPr>
                <w:rFonts w:ascii="Arial" w:eastAsia="Times New Roman" w:hAnsi="Arial"/>
                <w:b/>
                <w:sz w:val="16"/>
                <w:szCs w:val="20"/>
                <w:lang w:val="es-ES_tradnl" w:eastAsia="es-ES_tradnl"/>
              </w:rPr>
            </w:pPr>
            <w:r w:rsidRPr="00062762">
              <w:rPr>
                <w:rFonts w:ascii="Arial" w:eastAsia="Times New Roman" w:hAnsi="Arial"/>
                <w:b/>
                <w:sz w:val="16"/>
                <w:szCs w:val="20"/>
                <w:lang w:val="es-ES_tradnl" w:eastAsia="es-ES_tradnl"/>
              </w:rPr>
              <w:t>PRODUCCION total</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340.509</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PRODUCCION total</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148.811,30</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PRODUCCION total</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45.257,25</w:t>
            </w:r>
          </w:p>
        </w:tc>
      </w:tr>
      <w:tr w:rsidR="0000085E" w:rsidRPr="00EA4EB1" w:rsidTr="00062762">
        <w:trPr>
          <w:trHeight w:val="237"/>
        </w:trPr>
        <w:tc>
          <w:tcPr>
            <w:tcW w:w="1597" w:type="dxa"/>
            <w:tcBorders>
              <w:top w:val="nil"/>
              <w:left w:val="single" w:sz="8" w:space="0" w:color="auto"/>
              <w:bottom w:val="nil"/>
              <w:right w:val="nil"/>
            </w:tcBorders>
            <w:shd w:val="clear" w:color="auto" w:fill="auto"/>
            <w:noWrap/>
            <w:vAlign w:val="bottom"/>
          </w:tcPr>
          <w:p w:rsidR="0000085E" w:rsidRPr="00062762" w:rsidRDefault="00062762" w:rsidP="0000085E">
            <w:pPr>
              <w:rPr>
                <w:rFonts w:ascii="Arial" w:eastAsia="Times New Roman" w:hAnsi="Arial"/>
                <w:b/>
                <w:sz w:val="16"/>
                <w:szCs w:val="20"/>
                <w:lang w:val="es-ES_tradnl" w:eastAsia="es-ES_tradnl"/>
              </w:rPr>
            </w:pPr>
            <w:r>
              <w:rPr>
                <w:rFonts w:ascii="Arial" w:eastAsia="Times New Roman" w:hAnsi="Arial"/>
                <w:b/>
                <w:sz w:val="16"/>
                <w:szCs w:val="20"/>
                <w:lang w:val="es-ES_tradnl" w:eastAsia="es-ES_tradnl"/>
              </w:rPr>
              <w:t>INGRESO NETO</w:t>
            </w:r>
            <w:r w:rsidR="0000085E" w:rsidRPr="00062762">
              <w:rPr>
                <w:rFonts w:ascii="Arial" w:eastAsia="Times New Roman" w:hAnsi="Arial"/>
                <w:b/>
                <w:sz w:val="16"/>
                <w:szCs w:val="20"/>
                <w:lang w:val="es-ES_tradnl" w:eastAsia="es-ES_tradnl"/>
              </w:rPr>
              <w:t>(US$/bbl)</w:t>
            </w:r>
          </w:p>
        </w:tc>
        <w:tc>
          <w:tcPr>
            <w:tcW w:w="1164"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62762" w:rsidP="0000085E">
            <w:pPr>
              <w:rPr>
                <w:rFonts w:ascii="Arial" w:eastAsia="Times New Roman" w:hAnsi="Arial"/>
                <w:b/>
                <w:sz w:val="16"/>
                <w:szCs w:val="20"/>
                <w:lang w:val="es-ES_tradnl" w:eastAsia="es-ES_tradnl"/>
              </w:rPr>
            </w:pPr>
            <w:r>
              <w:rPr>
                <w:rFonts w:ascii="Arial" w:eastAsia="Times New Roman" w:hAnsi="Arial"/>
                <w:b/>
                <w:sz w:val="16"/>
                <w:szCs w:val="20"/>
                <w:lang w:val="es-ES_tradnl" w:eastAsia="es-ES_tradnl"/>
              </w:rPr>
              <w:t>INGRESO NETO</w:t>
            </w:r>
            <w:r w:rsidR="0000085E" w:rsidRPr="00EA4EB1">
              <w:rPr>
                <w:rFonts w:ascii="Arial" w:eastAsia="Times New Roman" w:hAnsi="Arial"/>
                <w:b/>
                <w:sz w:val="16"/>
                <w:szCs w:val="20"/>
                <w:lang w:val="es-ES_tradnl" w:eastAsia="es-ES_tradnl"/>
              </w:rPr>
              <w:t>(US$/bbl)</w:t>
            </w:r>
          </w:p>
        </w:tc>
        <w:tc>
          <w:tcPr>
            <w:tcW w:w="1164"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$17,45</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62762" w:rsidP="0000085E">
            <w:pPr>
              <w:rPr>
                <w:rFonts w:ascii="Arial" w:eastAsia="Times New Roman" w:hAnsi="Arial"/>
                <w:sz w:val="16"/>
                <w:szCs w:val="20"/>
                <w:lang w:val="es-ES_tradnl" w:eastAsia="es-ES_tradnl"/>
              </w:rPr>
            </w:pPr>
            <w:r>
              <w:rPr>
                <w:rFonts w:ascii="Arial" w:eastAsia="Times New Roman" w:hAnsi="Arial"/>
                <w:sz w:val="16"/>
                <w:szCs w:val="20"/>
                <w:lang w:val="es-ES_tradnl" w:eastAsia="es-ES_tradnl"/>
              </w:rPr>
              <w:t>INGRESO NETO</w:t>
            </w:r>
            <w:r w:rsidR="0000085E" w:rsidRPr="00EA4EB1">
              <w:rPr>
                <w:rFonts w:ascii="Arial" w:eastAsia="Times New Roman" w:hAnsi="Arial"/>
                <w:sz w:val="16"/>
                <w:szCs w:val="20"/>
                <w:lang w:val="es-ES_tradnl" w:eastAsia="es-ES_tradnl"/>
              </w:rPr>
              <w:t>(US$/bbl)</w:t>
            </w:r>
          </w:p>
        </w:tc>
        <w:tc>
          <w:tcPr>
            <w:tcW w:w="1164" w:type="dxa"/>
            <w:tcBorders>
              <w:top w:val="nil"/>
              <w:left w:val="single" w:sz="8"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$17,45 </w:t>
            </w:r>
          </w:p>
        </w:tc>
      </w:tr>
      <w:tr w:rsidR="0000085E" w:rsidRPr="00EA4EB1" w:rsidTr="00062762">
        <w:trPr>
          <w:trHeight w:val="237"/>
        </w:trPr>
        <w:tc>
          <w:tcPr>
            <w:tcW w:w="1597" w:type="dxa"/>
            <w:tcBorders>
              <w:top w:val="nil"/>
              <w:left w:val="single" w:sz="8" w:space="0" w:color="auto"/>
              <w:bottom w:val="nil"/>
              <w:right w:val="nil"/>
            </w:tcBorders>
            <w:shd w:val="clear" w:color="auto" w:fill="auto"/>
            <w:noWrap/>
            <w:vAlign w:val="bottom"/>
          </w:tcPr>
          <w:p w:rsidR="0000085E" w:rsidRPr="00062762" w:rsidRDefault="0000085E" w:rsidP="0000085E">
            <w:pPr>
              <w:rPr>
                <w:rFonts w:ascii="Arial" w:eastAsia="Times New Roman" w:hAnsi="Arial"/>
                <w:b/>
                <w:sz w:val="16"/>
                <w:szCs w:val="20"/>
                <w:lang w:val="es-ES_tradnl" w:eastAsia="es-ES_tradnl"/>
              </w:rPr>
            </w:pPr>
            <w:r w:rsidRPr="00062762">
              <w:rPr>
                <w:rFonts w:ascii="Arial" w:eastAsia="Times New Roman" w:hAnsi="Arial"/>
                <w:b/>
                <w:sz w:val="16"/>
                <w:szCs w:val="20"/>
                <w:lang w:val="es-ES_tradnl" w:eastAsia="es-ES_tradnl"/>
              </w:rPr>
              <w:t>VENTAS</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$5.941.878,26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VENTAS</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$2.596.756,36 </w:t>
            </w:r>
          </w:p>
        </w:tc>
        <w:tc>
          <w:tcPr>
            <w:tcW w:w="21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596" w:type="dxa"/>
            <w:tcBorders>
              <w:top w:val="nil"/>
              <w:left w:val="single" w:sz="8" w:space="0" w:color="auto"/>
              <w:bottom w:val="nil"/>
              <w:right w:val="nil"/>
            </w:tcBorders>
            <w:shd w:val="clear" w:color="auto" w:fill="auto"/>
            <w:noWrap/>
            <w:vAlign w:val="bottom"/>
          </w:tcPr>
          <w:p w:rsidR="0000085E" w:rsidRPr="00EA4EB1" w:rsidRDefault="0000085E" w:rsidP="0000085E">
            <w:pP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VENTAS</w:t>
            </w:r>
          </w:p>
        </w:tc>
        <w:tc>
          <w:tcPr>
            <w:tcW w:w="1164" w:type="dxa"/>
            <w:tcBorders>
              <w:top w:val="nil"/>
              <w:left w:val="single" w:sz="8"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$789.738,93 </w:t>
            </w:r>
          </w:p>
        </w:tc>
      </w:tr>
      <w:tr w:rsidR="0000085E" w:rsidRPr="00EA4EB1" w:rsidTr="00062762">
        <w:trPr>
          <w:trHeight w:val="255"/>
        </w:trPr>
        <w:tc>
          <w:tcPr>
            <w:tcW w:w="1597" w:type="dxa"/>
            <w:tcBorders>
              <w:top w:val="nil"/>
              <w:left w:val="single" w:sz="8" w:space="0" w:color="auto"/>
              <w:bottom w:val="single" w:sz="8" w:space="0" w:color="auto"/>
              <w:right w:val="nil"/>
            </w:tcBorders>
            <w:shd w:val="clear" w:color="auto" w:fill="auto"/>
            <w:noWrap/>
            <w:vAlign w:val="bottom"/>
          </w:tcPr>
          <w:p w:rsidR="0000085E" w:rsidRPr="00062762" w:rsidRDefault="0000085E" w:rsidP="0000085E">
            <w:pPr>
              <w:rPr>
                <w:rFonts w:ascii="Arial" w:eastAsia="Times New Roman" w:hAnsi="Arial"/>
                <w:b/>
                <w:sz w:val="16"/>
                <w:szCs w:val="20"/>
                <w:lang w:val="es-ES_tradnl" w:eastAsia="es-ES_tradnl"/>
              </w:rPr>
            </w:pPr>
            <w:r w:rsidRPr="00062762">
              <w:rPr>
                <w:rFonts w:ascii="Arial" w:eastAsia="Times New Roman" w:hAnsi="Arial"/>
                <w:b/>
                <w:sz w:val="16"/>
                <w:szCs w:val="20"/>
                <w:lang w:val="es-ES_tradnl" w:eastAsia="es-ES_tradnl"/>
              </w:rPr>
              <w:t>CAJA DE FLUJO NETA</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$3.841.453,93 </w:t>
            </w:r>
          </w:p>
        </w:tc>
        <w:tc>
          <w:tcPr>
            <w:tcW w:w="211" w:type="dxa"/>
            <w:tcBorders>
              <w:top w:val="nil"/>
              <w:left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596" w:type="dxa"/>
            <w:tcBorders>
              <w:top w:val="nil"/>
              <w:left w:val="single" w:sz="8" w:space="0" w:color="auto"/>
              <w:bottom w:val="single" w:sz="8" w:space="0" w:color="auto"/>
              <w:right w:val="nil"/>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CAJA DE FLUJO NETA</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$1.795.889,72 </w:t>
            </w:r>
          </w:p>
        </w:tc>
        <w:tc>
          <w:tcPr>
            <w:tcW w:w="211" w:type="dxa"/>
            <w:tcBorders>
              <w:top w:val="nil"/>
              <w:left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596" w:type="dxa"/>
            <w:tcBorders>
              <w:top w:val="nil"/>
              <w:left w:val="single" w:sz="8" w:space="0" w:color="auto"/>
              <w:bottom w:val="single" w:sz="8" w:space="0" w:color="auto"/>
              <w:right w:val="nil"/>
            </w:tcBorders>
            <w:shd w:val="clear" w:color="auto" w:fill="auto"/>
            <w:noWrap/>
            <w:vAlign w:val="bottom"/>
          </w:tcPr>
          <w:p w:rsidR="0000085E" w:rsidRPr="00EA4EB1" w:rsidRDefault="0000085E" w:rsidP="0000085E">
            <w:pPr>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CAJA DE FLUJO NETA</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 $590.982,65 </w:t>
            </w:r>
          </w:p>
        </w:tc>
      </w:tr>
      <w:tr w:rsidR="00062762" w:rsidRPr="00EA4EB1" w:rsidTr="00062762">
        <w:trPr>
          <w:gridAfter w:val="6"/>
          <w:wAfter w:w="5942" w:type="dxa"/>
          <w:trHeight w:val="255"/>
        </w:trPr>
        <w:tc>
          <w:tcPr>
            <w:tcW w:w="1597" w:type="dxa"/>
            <w:tcBorders>
              <w:top w:val="nil"/>
              <w:left w:val="single" w:sz="8" w:space="0" w:color="auto"/>
              <w:bottom w:val="single" w:sz="8" w:space="0" w:color="auto"/>
              <w:right w:val="nil"/>
            </w:tcBorders>
            <w:shd w:val="clear" w:color="auto" w:fill="auto"/>
            <w:noWrap/>
            <w:vAlign w:val="bottom"/>
          </w:tcPr>
          <w:p w:rsidR="00062762" w:rsidRPr="00062762" w:rsidRDefault="00062762" w:rsidP="0000085E">
            <w:pPr>
              <w:rPr>
                <w:rFonts w:ascii="Arial" w:eastAsia="Times New Roman" w:hAnsi="Arial"/>
                <w:b/>
                <w:sz w:val="16"/>
                <w:szCs w:val="20"/>
                <w:lang w:val="es-ES_tradnl" w:eastAsia="es-ES_tradnl"/>
              </w:rPr>
            </w:pPr>
            <w:r w:rsidRPr="00062762">
              <w:rPr>
                <w:rFonts w:ascii="Arial" w:eastAsia="Times New Roman" w:hAnsi="Arial" w:cs="Arial"/>
                <w:b/>
                <w:sz w:val="16"/>
                <w:szCs w:val="20"/>
                <w:lang w:val="es-ES_tradnl" w:eastAsia="es-ES_tradnl"/>
              </w:rPr>
              <w:t>COSTO FLC</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062762" w:rsidRPr="00EA4EB1" w:rsidRDefault="00062762" w:rsidP="0000085E">
            <w:pPr>
              <w:jc w:val="right"/>
              <w:rPr>
                <w:rFonts w:ascii="Arial" w:eastAsia="Times New Roman" w:hAnsi="Arial"/>
                <w:sz w:val="16"/>
                <w:szCs w:val="20"/>
                <w:lang w:val="es-ES_tradnl" w:eastAsia="es-ES_tradnl"/>
              </w:rPr>
            </w:pPr>
            <w:r>
              <w:rPr>
                <w:rFonts w:ascii="Arial" w:eastAsia="Times New Roman" w:hAnsi="Arial"/>
                <w:sz w:val="16"/>
                <w:szCs w:val="20"/>
                <w:lang w:val="es-ES_tradnl" w:eastAsia="es-ES_tradnl"/>
              </w:rPr>
              <w:t>$9.632,87</w:t>
            </w:r>
          </w:p>
        </w:tc>
      </w:tr>
      <w:tr w:rsidR="0000085E" w:rsidRPr="00EA4EB1" w:rsidTr="00062762">
        <w:trPr>
          <w:trHeight w:val="655"/>
        </w:trPr>
        <w:tc>
          <w:tcPr>
            <w:tcW w:w="8703" w:type="dxa"/>
            <w:gridSpan w:val="8"/>
            <w:tcBorders>
              <w:top w:val="nil"/>
              <w:left w:val="nil"/>
              <w:bottom w:val="nil"/>
              <w:right w:val="nil"/>
            </w:tcBorders>
            <w:shd w:val="clear" w:color="auto" w:fill="auto"/>
          </w:tcPr>
          <w:p w:rsidR="0000085E" w:rsidRPr="00EA4EB1" w:rsidRDefault="0000085E" w:rsidP="0000085E">
            <w:pPr>
              <w:rPr>
                <w:rFonts w:ascii="Arial" w:eastAsia="Times New Roman" w:hAnsi="Arial"/>
                <w:sz w:val="12"/>
                <w:szCs w:val="20"/>
                <w:lang w:val="es-ES_tradnl" w:eastAsia="es-ES_tradnl"/>
              </w:rPr>
            </w:pPr>
            <w:r w:rsidRPr="00EA4EB1">
              <w:rPr>
                <w:rFonts w:ascii="Arial" w:eastAsia="Times New Roman" w:hAnsi="Arial"/>
                <w:sz w:val="12"/>
                <w:szCs w:val="20"/>
                <w:lang w:val="es-ES_tradnl" w:eastAsia="es-ES_tradnl"/>
              </w:rPr>
              <w:t xml:space="preserve">TABLA.71. Caja de Flujo de los 2 pozos en los que se usaron el Fluido Limpio de Completación durante el trabajo de Re-acondicionamiento, mas los pozos comparativos         </w:t>
            </w:r>
            <w:r w:rsidRPr="00EA4EB1">
              <w:rPr>
                <w:rFonts w:ascii="Arial" w:eastAsia="Times New Roman" w:hAnsi="Arial"/>
                <w:sz w:val="12"/>
                <w:szCs w:val="20"/>
                <w:lang w:val="es-ES_tradnl" w:eastAsia="es-ES_tradnl"/>
              </w:rPr>
              <w:br/>
              <w:t xml:space="preserve">*Realizado por Gerhard Condit         </w:t>
            </w:r>
          </w:p>
        </w:tc>
      </w:tr>
      <w:bookmarkEnd w:id="6"/>
      <w:bookmarkEnd w:id="7"/>
    </w:tbl>
    <w:p w:rsidR="0000085E" w:rsidRPr="00173069" w:rsidRDefault="0000085E" w:rsidP="0000085E">
      <w:pPr>
        <w:jc w:val="both"/>
        <w:rPr>
          <w:rFonts w:ascii="Arial" w:hAnsi="Arial"/>
          <w:b/>
          <w:lang w:val="es-ES_tradnl"/>
        </w:rPr>
      </w:pPr>
    </w:p>
    <w:p w:rsidR="0000085E" w:rsidRPr="00173069" w:rsidRDefault="0000085E" w:rsidP="0000085E">
      <w:pPr>
        <w:jc w:val="both"/>
        <w:rPr>
          <w:rFonts w:ascii="Arial" w:hAnsi="Arial"/>
          <w:b/>
          <w:lang w:val="es-ES_tradnl"/>
        </w:rPr>
      </w:pPr>
    </w:p>
    <w:tbl>
      <w:tblPr>
        <w:tblW w:w="8265" w:type="dxa"/>
        <w:tblInd w:w="54" w:type="dxa"/>
        <w:tblCellMar>
          <w:left w:w="70" w:type="dxa"/>
          <w:right w:w="70" w:type="dxa"/>
        </w:tblCellMar>
        <w:tblLook w:val="0000"/>
      </w:tblPr>
      <w:tblGrid>
        <w:gridCol w:w="2185"/>
        <w:gridCol w:w="461"/>
        <w:gridCol w:w="163"/>
        <w:gridCol w:w="2185"/>
        <w:gridCol w:w="461"/>
        <w:gridCol w:w="163"/>
        <w:gridCol w:w="2185"/>
        <w:gridCol w:w="462"/>
      </w:tblGrid>
      <w:tr w:rsidR="0000085E" w:rsidRPr="00EA4EB1">
        <w:trPr>
          <w:trHeight w:val="267"/>
        </w:trPr>
        <w:tc>
          <w:tcPr>
            <w:tcW w:w="2185" w:type="dxa"/>
            <w:tcBorders>
              <w:top w:val="single" w:sz="8" w:space="0" w:color="auto"/>
              <w:left w:val="single" w:sz="8" w:space="0" w:color="auto"/>
              <w:bottom w:val="single" w:sz="8" w:space="0" w:color="auto"/>
              <w:right w:val="nil"/>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45</w:t>
            </w:r>
          </w:p>
        </w:tc>
        <w:tc>
          <w:tcPr>
            <w:tcW w:w="461" w:type="dxa"/>
            <w:tcBorders>
              <w:top w:val="single" w:sz="8" w:space="0" w:color="auto"/>
              <w:left w:val="nil"/>
              <w:bottom w:val="single" w:sz="8" w:space="0" w:color="auto"/>
              <w:right w:val="single" w:sz="8" w:space="0" w:color="auto"/>
            </w:tcBorders>
            <w:shd w:val="clear" w:color="auto" w:fill="auto"/>
            <w:noWrap/>
            <w:vAlign w:val="bottom"/>
          </w:tcPr>
          <w:p w:rsidR="0000085E" w:rsidRPr="00EA4EB1" w:rsidRDefault="0000085E" w:rsidP="0000085E">
            <w:pPr>
              <w:jc w:val="center"/>
              <w:rPr>
                <w:rFonts w:ascii="Verdana" w:eastAsia="Times New Roman" w:hAnsi="Verdana"/>
                <w:sz w:val="20"/>
                <w:szCs w:val="20"/>
                <w:lang w:val="es-ES_tradnl" w:eastAsia="es-ES_tradnl"/>
              </w:rPr>
            </w:pPr>
            <w:r w:rsidRPr="00EA4EB1">
              <w:rPr>
                <w:rFonts w:ascii="Verdana" w:eastAsia="Times New Roman" w:hAnsi="Verdana"/>
                <w:sz w:val="20"/>
                <w:szCs w:val="20"/>
                <w:lang w:val="es-ES_tradnl" w:eastAsia="es-ES_tradnl"/>
              </w:rPr>
              <w:t> </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6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42</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6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47</w:t>
            </w:r>
          </w:p>
        </w:tc>
      </w:tr>
      <w:tr w:rsidR="0000085E" w:rsidRPr="00EA4EB1">
        <w:trPr>
          <w:trHeight w:val="248"/>
        </w:trPr>
        <w:tc>
          <w:tcPr>
            <w:tcW w:w="2185" w:type="dxa"/>
            <w:tcBorders>
              <w:top w:val="single" w:sz="8" w:space="0" w:color="auto"/>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461" w:type="dxa"/>
            <w:tcBorders>
              <w:top w:val="single" w:sz="8" w:space="0" w:color="auto"/>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37,6</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461" w:type="dxa"/>
            <w:tcBorders>
              <w:top w:val="nil"/>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43</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461" w:type="dxa"/>
            <w:tcBorders>
              <w:top w:val="nil"/>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66</w:t>
            </w:r>
          </w:p>
        </w:tc>
      </w:tr>
      <w:tr w:rsidR="0000085E" w:rsidRPr="00EA4EB1">
        <w:trPr>
          <w:trHeight w:val="267"/>
        </w:trPr>
        <w:tc>
          <w:tcPr>
            <w:tcW w:w="2185"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461"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1,25</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461"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1,43</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461"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2,19</w:t>
            </w:r>
          </w:p>
        </w:tc>
      </w:tr>
      <w:tr w:rsidR="0000085E" w:rsidRPr="00EA4EB1">
        <w:trPr>
          <w:trHeight w:val="248"/>
        </w:trPr>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r>
      <w:tr w:rsidR="0000085E" w:rsidRPr="00EA4EB1">
        <w:trPr>
          <w:trHeight w:val="267"/>
        </w:trPr>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r>
      <w:tr w:rsidR="0000085E" w:rsidRPr="00EA4EB1">
        <w:trPr>
          <w:trHeight w:val="267"/>
        </w:trPr>
        <w:tc>
          <w:tcPr>
            <w:tcW w:w="26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53</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6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32</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64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20"/>
                <w:szCs w:val="20"/>
                <w:lang w:val="es-ES_tradnl" w:eastAsia="es-ES_tradnl"/>
              </w:rPr>
            </w:pPr>
            <w:r w:rsidRPr="00EA4EB1">
              <w:rPr>
                <w:rFonts w:ascii="Arial" w:eastAsia="Times New Roman" w:hAnsi="Arial"/>
                <w:b/>
                <w:sz w:val="20"/>
                <w:szCs w:val="20"/>
                <w:lang w:val="es-ES_tradnl" w:eastAsia="es-ES_tradnl"/>
              </w:rPr>
              <w:t>DORINE 44</w:t>
            </w:r>
          </w:p>
        </w:tc>
      </w:tr>
      <w:tr w:rsidR="0000085E" w:rsidRPr="00EA4EB1">
        <w:trPr>
          <w:trHeight w:val="248"/>
        </w:trPr>
        <w:tc>
          <w:tcPr>
            <w:tcW w:w="2185" w:type="dxa"/>
            <w:tcBorders>
              <w:top w:val="nil"/>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461" w:type="dxa"/>
            <w:tcBorders>
              <w:top w:val="nil"/>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8</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461" w:type="dxa"/>
            <w:tcBorders>
              <w:top w:val="nil"/>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71</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single" w:sz="8" w:space="0" w:color="auto"/>
              <w:bottom w:val="single" w:sz="4"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(Días)</w:t>
            </w:r>
          </w:p>
        </w:tc>
        <w:tc>
          <w:tcPr>
            <w:tcW w:w="461" w:type="dxa"/>
            <w:tcBorders>
              <w:top w:val="nil"/>
              <w:left w:val="single" w:sz="4" w:space="0" w:color="auto"/>
              <w:bottom w:val="single" w:sz="4"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100</w:t>
            </w:r>
          </w:p>
        </w:tc>
      </w:tr>
      <w:tr w:rsidR="0000085E" w:rsidRPr="00EA4EB1">
        <w:trPr>
          <w:trHeight w:val="267"/>
        </w:trPr>
        <w:tc>
          <w:tcPr>
            <w:tcW w:w="2185"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461"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0,28</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461"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2,36</w:t>
            </w: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single" w:sz="4" w:space="0" w:color="auto"/>
              <w:left w:val="single" w:sz="8" w:space="0" w:color="auto"/>
              <w:bottom w:val="single" w:sz="8" w:space="0" w:color="auto"/>
              <w:right w:val="single" w:sz="4" w:space="0" w:color="auto"/>
            </w:tcBorders>
            <w:shd w:val="clear" w:color="auto" w:fill="auto"/>
            <w:noWrap/>
            <w:vAlign w:val="bottom"/>
          </w:tcPr>
          <w:p w:rsidR="0000085E" w:rsidRPr="00EA4EB1" w:rsidRDefault="0000085E" w:rsidP="0000085E">
            <w:pP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Recuperación de Inversión (Meses)</w:t>
            </w:r>
          </w:p>
        </w:tc>
        <w:tc>
          <w:tcPr>
            <w:tcW w:w="461" w:type="dxa"/>
            <w:tcBorders>
              <w:top w:val="single" w:sz="4" w:space="0" w:color="auto"/>
              <w:left w:val="single" w:sz="4" w:space="0" w:color="auto"/>
              <w:bottom w:val="single" w:sz="8" w:space="0" w:color="auto"/>
              <w:right w:val="single" w:sz="8" w:space="0" w:color="auto"/>
            </w:tcBorders>
            <w:shd w:val="clear" w:color="auto" w:fill="auto"/>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3,34</w:t>
            </w:r>
          </w:p>
        </w:tc>
      </w:tr>
      <w:tr w:rsidR="0000085E" w:rsidRPr="00EA4EB1">
        <w:trPr>
          <w:trHeight w:val="248"/>
        </w:trPr>
        <w:tc>
          <w:tcPr>
            <w:tcW w:w="8265" w:type="dxa"/>
            <w:gridSpan w:val="8"/>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r w:rsidRPr="00EA4EB1">
              <w:rPr>
                <w:rFonts w:ascii="Verdana" w:eastAsia="Times New Roman" w:hAnsi="Verdana"/>
                <w:sz w:val="12"/>
                <w:szCs w:val="20"/>
                <w:lang w:val="es-ES_tradnl" w:eastAsia="es-ES_tradnl"/>
              </w:rPr>
              <w:t>TABLA.72. Comparación de Dias de Recuperación de Inversión de los 2 pozos intervenidos con el Fluido Limpio y los pozos Comparativos.</w:t>
            </w:r>
          </w:p>
        </w:tc>
      </w:tr>
      <w:tr w:rsidR="0000085E" w:rsidRPr="00EA4EB1">
        <w:trPr>
          <w:trHeight w:val="248"/>
        </w:trPr>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r w:rsidRPr="00EA4EB1">
              <w:rPr>
                <w:rFonts w:ascii="Verdana" w:eastAsia="Times New Roman" w:hAnsi="Verdana"/>
                <w:sz w:val="12"/>
                <w:szCs w:val="20"/>
                <w:lang w:val="es-ES_tradnl" w:eastAsia="es-ES_tradnl"/>
              </w:rPr>
              <w:t>*Realizado por Gerhard Condit</w:t>
            </w: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16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218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c>
          <w:tcPr>
            <w:tcW w:w="46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20"/>
                <w:szCs w:val="20"/>
                <w:lang w:val="es-ES_tradnl" w:eastAsia="es-ES_tradnl"/>
              </w:rPr>
            </w:pPr>
          </w:p>
        </w:tc>
      </w:tr>
    </w:tbl>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p w:rsidR="0000085E" w:rsidRPr="00F374A1" w:rsidRDefault="0000085E" w:rsidP="0000085E">
      <w:pPr>
        <w:jc w:val="both"/>
        <w:rPr>
          <w:rFonts w:ascii="Arial" w:hAnsi="Arial"/>
          <w:b/>
        </w:rPr>
      </w:pPr>
    </w:p>
    <w:tbl>
      <w:tblPr>
        <w:tblW w:w="8318" w:type="dxa"/>
        <w:tblCellMar>
          <w:left w:w="70" w:type="dxa"/>
          <w:right w:w="70" w:type="dxa"/>
        </w:tblCellMar>
        <w:tblLook w:val="0000"/>
      </w:tblPr>
      <w:tblGrid>
        <w:gridCol w:w="493"/>
        <w:gridCol w:w="635"/>
        <w:gridCol w:w="1006"/>
        <w:gridCol w:w="588"/>
        <w:gridCol w:w="171"/>
        <w:gridCol w:w="493"/>
        <w:gridCol w:w="635"/>
        <w:gridCol w:w="1006"/>
        <w:gridCol w:w="493"/>
        <w:gridCol w:w="171"/>
        <w:gridCol w:w="493"/>
        <w:gridCol w:w="635"/>
        <w:gridCol w:w="1006"/>
        <w:gridCol w:w="493"/>
      </w:tblGrid>
      <w:tr w:rsidR="0000085E" w:rsidRPr="00EA4EB1" w:rsidTr="00C74325">
        <w:trPr>
          <w:trHeight w:val="265"/>
        </w:trPr>
        <w:tc>
          <w:tcPr>
            <w:tcW w:w="272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DORINE 45</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62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DORINE 42</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62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DORINE 47</w:t>
            </w:r>
          </w:p>
        </w:tc>
      </w:tr>
      <w:tr w:rsidR="0000085E" w:rsidRPr="00EA4EB1">
        <w:trPr>
          <w:trHeight w:val="265"/>
        </w:trPr>
        <w:tc>
          <w:tcPr>
            <w:tcW w:w="2134" w:type="dxa"/>
            <w:gridSpan w:val="3"/>
            <w:tcBorders>
              <w:top w:val="single" w:sz="8" w:space="0" w:color="auto"/>
              <w:left w:val="single" w:sz="8" w:space="0" w:color="auto"/>
              <w:bottom w:val="nil"/>
              <w:right w:val="nil"/>
            </w:tcBorders>
            <w:shd w:val="clear" w:color="auto" w:fill="FFFFFF"/>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VPN</w:t>
            </w:r>
          </w:p>
        </w:tc>
        <w:tc>
          <w:tcPr>
            <w:tcW w:w="588" w:type="dxa"/>
            <w:tcBorders>
              <w:top w:val="single" w:sz="8" w:space="0" w:color="auto"/>
              <w:left w:val="single" w:sz="8" w:space="0" w:color="auto"/>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TIR</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134" w:type="dxa"/>
            <w:gridSpan w:val="3"/>
            <w:tcBorders>
              <w:top w:val="single" w:sz="8" w:space="0" w:color="auto"/>
              <w:left w:val="single" w:sz="8" w:space="0" w:color="auto"/>
              <w:bottom w:val="nil"/>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VPN</w:t>
            </w:r>
          </w:p>
        </w:tc>
        <w:tc>
          <w:tcPr>
            <w:tcW w:w="493" w:type="dxa"/>
            <w:tcBorders>
              <w:top w:val="single" w:sz="8" w:space="0" w:color="auto"/>
              <w:left w:val="nil"/>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TIR</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134" w:type="dxa"/>
            <w:gridSpan w:val="3"/>
            <w:tcBorders>
              <w:top w:val="single" w:sz="8" w:space="0" w:color="auto"/>
              <w:left w:val="single" w:sz="8" w:space="0" w:color="auto"/>
              <w:bottom w:val="nil"/>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VPN</w:t>
            </w:r>
          </w:p>
        </w:tc>
        <w:tc>
          <w:tcPr>
            <w:tcW w:w="493" w:type="dxa"/>
            <w:tcBorders>
              <w:top w:val="single" w:sz="8" w:space="0" w:color="auto"/>
              <w:left w:val="nil"/>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TIR</w:t>
            </w:r>
          </w:p>
        </w:tc>
      </w:tr>
      <w:tr w:rsidR="0000085E" w:rsidRPr="00EA4EB1">
        <w:trPr>
          <w:trHeight w:val="246"/>
        </w:trPr>
        <w:tc>
          <w:tcPr>
            <w:tcW w:w="49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9%</w:t>
            </w:r>
          </w:p>
        </w:tc>
        <w:tc>
          <w:tcPr>
            <w:tcW w:w="63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0,75%</w:t>
            </w:r>
          </w:p>
        </w:tc>
        <w:tc>
          <w:tcPr>
            <w:tcW w:w="100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$549.591 </w:t>
            </w:r>
          </w:p>
        </w:tc>
        <w:tc>
          <w:tcPr>
            <w:tcW w:w="588"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38%</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9%</w:t>
            </w:r>
          </w:p>
        </w:tc>
        <w:tc>
          <w:tcPr>
            <w:tcW w:w="63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0,75%</w:t>
            </w:r>
          </w:p>
        </w:tc>
        <w:tc>
          <w:tcPr>
            <w:tcW w:w="100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$373.001 </w:t>
            </w:r>
          </w:p>
        </w:tc>
        <w:tc>
          <w:tcPr>
            <w:tcW w:w="493"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30%</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9%</w:t>
            </w:r>
          </w:p>
        </w:tc>
        <w:tc>
          <w:tcPr>
            <w:tcW w:w="63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0,75%</w:t>
            </w:r>
          </w:p>
        </w:tc>
        <w:tc>
          <w:tcPr>
            <w:tcW w:w="100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$727.393 </w:t>
            </w:r>
          </w:p>
        </w:tc>
        <w:tc>
          <w:tcPr>
            <w:tcW w:w="493"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34%</w:t>
            </w:r>
          </w:p>
        </w:tc>
      </w:tr>
      <w:tr w:rsidR="0000085E" w:rsidRPr="00EA4EB1">
        <w:trPr>
          <w:trHeight w:val="265"/>
        </w:trPr>
        <w:tc>
          <w:tcPr>
            <w:tcW w:w="493"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11%</w:t>
            </w:r>
          </w:p>
        </w:tc>
        <w:tc>
          <w:tcPr>
            <w:tcW w:w="63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0,92%</w:t>
            </w:r>
          </w:p>
        </w:tc>
        <w:tc>
          <w:tcPr>
            <w:tcW w:w="100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$542.328 </w:t>
            </w:r>
          </w:p>
        </w:tc>
        <w:tc>
          <w:tcPr>
            <w:tcW w:w="588"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38%</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11%</w:t>
            </w:r>
          </w:p>
        </w:tc>
        <w:tc>
          <w:tcPr>
            <w:tcW w:w="63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0,92%</w:t>
            </w:r>
          </w:p>
        </w:tc>
        <w:tc>
          <w:tcPr>
            <w:tcW w:w="100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$367.929 </w:t>
            </w:r>
          </w:p>
        </w:tc>
        <w:tc>
          <w:tcPr>
            <w:tcW w:w="493"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30%</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11%</w:t>
            </w:r>
          </w:p>
        </w:tc>
        <w:tc>
          <w:tcPr>
            <w:tcW w:w="63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0,92%</w:t>
            </w:r>
          </w:p>
        </w:tc>
        <w:tc>
          <w:tcPr>
            <w:tcW w:w="100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$367.929 </w:t>
            </w:r>
          </w:p>
        </w:tc>
        <w:tc>
          <w:tcPr>
            <w:tcW w:w="493"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30%</w:t>
            </w:r>
          </w:p>
        </w:tc>
      </w:tr>
      <w:tr w:rsidR="0000085E" w:rsidRPr="00EA4EB1">
        <w:trPr>
          <w:trHeight w:val="246"/>
        </w:trPr>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58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r>
      <w:tr w:rsidR="0000085E" w:rsidRPr="00EA4EB1" w:rsidTr="00C74325">
        <w:trPr>
          <w:trHeight w:val="265"/>
        </w:trPr>
        <w:tc>
          <w:tcPr>
            <w:tcW w:w="272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DORINE 53</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62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DORINE 32</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62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DORINE 44</w:t>
            </w:r>
          </w:p>
        </w:tc>
      </w:tr>
      <w:tr w:rsidR="0000085E" w:rsidRPr="00EA4EB1">
        <w:trPr>
          <w:trHeight w:val="265"/>
        </w:trPr>
        <w:tc>
          <w:tcPr>
            <w:tcW w:w="2134" w:type="dxa"/>
            <w:gridSpan w:val="3"/>
            <w:tcBorders>
              <w:top w:val="single" w:sz="8" w:space="0" w:color="auto"/>
              <w:left w:val="single" w:sz="8" w:space="0" w:color="auto"/>
              <w:bottom w:val="nil"/>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VPN</w:t>
            </w:r>
          </w:p>
        </w:tc>
        <w:tc>
          <w:tcPr>
            <w:tcW w:w="588" w:type="dxa"/>
            <w:tcBorders>
              <w:top w:val="single" w:sz="8" w:space="0" w:color="auto"/>
              <w:left w:val="nil"/>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TIR</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134" w:type="dxa"/>
            <w:gridSpan w:val="3"/>
            <w:tcBorders>
              <w:top w:val="single" w:sz="8" w:space="0" w:color="auto"/>
              <w:left w:val="single" w:sz="8" w:space="0" w:color="auto"/>
              <w:bottom w:val="nil"/>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VPN</w:t>
            </w:r>
          </w:p>
        </w:tc>
        <w:tc>
          <w:tcPr>
            <w:tcW w:w="493" w:type="dxa"/>
            <w:tcBorders>
              <w:top w:val="single" w:sz="8" w:space="0" w:color="auto"/>
              <w:left w:val="nil"/>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TIR</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2134" w:type="dxa"/>
            <w:gridSpan w:val="3"/>
            <w:tcBorders>
              <w:top w:val="single" w:sz="8" w:space="0" w:color="auto"/>
              <w:left w:val="single" w:sz="8" w:space="0" w:color="auto"/>
              <w:bottom w:val="nil"/>
              <w:right w:val="single" w:sz="8" w:space="0" w:color="000000"/>
            </w:tcBorders>
            <w:shd w:val="clear" w:color="auto" w:fill="FFFFFF"/>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VPN</w:t>
            </w:r>
          </w:p>
        </w:tc>
        <w:tc>
          <w:tcPr>
            <w:tcW w:w="493" w:type="dxa"/>
            <w:tcBorders>
              <w:top w:val="single" w:sz="8" w:space="0" w:color="auto"/>
              <w:left w:val="nil"/>
              <w:bottom w:val="nil"/>
              <w:right w:val="single" w:sz="8" w:space="0" w:color="auto"/>
            </w:tcBorders>
            <w:shd w:val="clear" w:color="auto" w:fill="auto"/>
            <w:noWrap/>
            <w:vAlign w:val="bottom"/>
          </w:tcPr>
          <w:p w:rsidR="0000085E" w:rsidRPr="00EA4EB1" w:rsidRDefault="0000085E" w:rsidP="0000085E">
            <w:pPr>
              <w:jc w:val="center"/>
              <w:rPr>
                <w:rFonts w:ascii="Arial" w:eastAsia="Times New Roman" w:hAnsi="Arial"/>
                <w:b/>
                <w:sz w:val="16"/>
                <w:szCs w:val="20"/>
                <w:lang w:val="es-ES_tradnl" w:eastAsia="es-ES_tradnl"/>
              </w:rPr>
            </w:pPr>
            <w:r w:rsidRPr="00EA4EB1">
              <w:rPr>
                <w:rFonts w:ascii="Arial" w:eastAsia="Times New Roman" w:hAnsi="Arial"/>
                <w:b/>
                <w:sz w:val="16"/>
                <w:szCs w:val="20"/>
                <w:lang w:val="es-ES_tradnl" w:eastAsia="es-ES_tradnl"/>
              </w:rPr>
              <w:t>TIR</w:t>
            </w:r>
          </w:p>
        </w:tc>
      </w:tr>
      <w:tr w:rsidR="0000085E" w:rsidRPr="00EA4EB1">
        <w:trPr>
          <w:trHeight w:val="246"/>
        </w:trPr>
        <w:tc>
          <w:tcPr>
            <w:tcW w:w="49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9%</w:t>
            </w:r>
          </w:p>
        </w:tc>
        <w:tc>
          <w:tcPr>
            <w:tcW w:w="63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0,75%</w:t>
            </w:r>
          </w:p>
        </w:tc>
        <w:tc>
          <w:tcPr>
            <w:tcW w:w="100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$3.512.958 </w:t>
            </w:r>
          </w:p>
        </w:tc>
        <w:tc>
          <w:tcPr>
            <w:tcW w:w="588"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207%</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9%</w:t>
            </w:r>
          </w:p>
        </w:tc>
        <w:tc>
          <w:tcPr>
            <w:tcW w:w="63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0,75%</w:t>
            </w:r>
          </w:p>
        </w:tc>
        <w:tc>
          <w:tcPr>
            <w:tcW w:w="100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$1.325.547 </w:t>
            </w:r>
          </w:p>
        </w:tc>
        <w:tc>
          <w:tcPr>
            <w:tcW w:w="493"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38%</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9%</w:t>
            </w:r>
          </w:p>
        </w:tc>
        <w:tc>
          <w:tcPr>
            <w:tcW w:w="635" w:type="dxa"/>
            <w:tcBorders>
              <w:top w:val="single" w:sz="8" w:space="0" w:color="auto"/>
              <w:left w:val="single" w:sz="4" w:space="0" w:color="auto"/>
              <w:bottom w:val="single" w:sz="4" w:space="0" w:color="auto"/>
              <w:right w:val="single" w:sz="4" w:space="0" w:color="auto"/>
            </w:tcBorders>
            <w:shd w:val="clear" w:color="auto" w:fill="CC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0,75%</w:t>
            </w:r>
          </w:p>
        </w:tc>
        <w:tc>
          <w:tcPr>
            <w:tcW w:w="1006" w:type="dxa"/>
            <w:tcBorders>
              <w:top w:val="single" w:sz="8" w:space="0" w:color="auto"/>
              <w:left w:val="single" w:sz="4" w:space="0" w:color="auto"/>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$1.325.547 </w:t>
            </w:r>
          </w:p>
        </w:tc>
        <w:tc>
          <w:tcPr>
            <w:tcW w:w="493" w:type="dxa"/>
            <w:tcBorders>
              <w:top w:val="single" w:sz="8" w:space="0" w:color="auto"/>
              <w:left w:val="nil"/>
              <w:bottom w:val="single" w:sz="4" w:space="0" w:color="auto"/>
              <w:right w:val="single" w:sz="8" w:space="0" w:color="auto"/>
            </w:tcBorders>
            <w:shd w:val="clear" w:color="auto" w:fill="FFFFFF"/>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38%</w:t>
            </w:r>
          </w:p>
        </w:tc>
      </w:tr>
      <w:tr w:rsidR="0000085E" w:rsidRPr="00EA4EB1">
        <w:trPr>
          <w:trHeight w:val="265"/>
        </w:trPr>
        <w:tc>
          <w:tcPr>
            <w:tcW w:w="493"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11%</w:t>
            </w:r>
          </w:p>
        </w:tc>
        <w:tc>
          <w:tcPr>
            <w:tcW w:w="63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0,92%</w:t>
            </w:r>
          </w:p>
        </w:tc>
        <w:tc>
          <w:tcPr>
            <w:tcW w:w="100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$3.474.424 </w:t>
            </w:r>
          </w:p>
        </w:tc>
        <w:tc>
          <w:tcPr>
            <w:tcW w:w="588"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207%</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11%</w:t>
            </w:r>
          </w:p>
        </w:tc>
        <w:tc>
          <w:tcPr>
            <w:tcW w:w="63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0,92%</w:t>
            </w:r>
          </w:p>
        </w:tc>
        <w:tc>
          <w:tcPr>
            <w:tcW w:w="100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$1.307.880 </w:t>
            </w:r>
          </w:p>
        </w:tc>
        <w:tc>
          <w:tcPr>
            <w:tcW w:w="493"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38%</w:t>
            </w: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6"/>
                <w:szCs w:val="20"/>
                <w:lang w:val="es-ES_tradnl" w:eastAsia="es-ES_tradnl"/>
              </w:rPr>
            </w:pPr>
          </w:p>
        </w:tc>
        <w:tc>
          <w:tcPr>
            <w:tcW w:w="493" w:type="dxa"/>
            <w:tcBorders>
              <w:top w:val="single" w:sz="4" w:space="0" w:color="auto"/>
              <w:left w:val="single" w:sz="8"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11%</w:t>
            </w:r>
          </w:p>
        </w:tc>
        <w:tc>
          <w:tcPr>
            <w:tcW w:w="635" w:type="dxa"/>
            <w:tcBorders>
              <w:top w:val="single" w:sz="4" w:space="0" w:color="auto"/>
              <w:left w:val="single" w:sz="4" w:space="0" w:color="auto"/>
              <w:bottom w:val="single" w:sz="8" w:space="0" w:color="auto"/>
              <w:right w:val="single" w:sz="4"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0,92%</w:t>
            </w:r>
          </w:p>
        </w:tc>
        <w:tc>
          <w:tcPr>
            <w:tcW w:w="1006" w:type="dxa"/>
            <w:tcBorders>
              <w:top w:val="single" w:sz="4" w:space="0" w:color="auto"/>
              <w:left w:val="single" w:sz="4" w:space="0" w:color="auto"/>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 xml:space="preserve">$1.307.880 </w:t>
            </w:r>
          </w:p>
        </w:tc>
        <w:tc>
          <w:tcPr>
            <w:tcW w:w="493" w:type="dxa"/>
            <w:tcBorders>
              <w:top w:val="single" w:sz="4" w:space="0" w:color="auto"/>
              <w:left w:val="nil"/>
              <w:bottom w:val="single" w:sz="8" w:space="0" w:color="auto"/>
              <w:right w:val="single" w:sz="8" w:space="0" w:color="auto"/>
            </w:tcBorders>
            <w:shd w:val="clear" w:color="auto" w:fill="FCF305"/>
            <w:noWrap/>
            <w:vAlign w:val="bottom"/>
          </w:tcPr>
          <w:p w:rsidR="0000085E" w:rsidRPr="00EA4EB1" w:rsidRDefault="0000085E" w:rsidP="0000085E">
            <w:pPr>
              <w:jc w:val="right"/>
              <w:rPr>
                <w:rFonts w:ascii="Arial" w:eastAsia="Times New Roman" w:hAnsi="Arial"/>
                <w:sz w:val="16"/>
                <w:szCs w:val="20"/>
                <w:lang w:val="es-ES_tradnl" w:eastAsia="es-ES_tradnl"/>
              </w:rPr>
            </w:pPr>
            <w:r w:rsidRPr="00EA4EB1">
              <w:rPr>
                <w:rFonts w:ascii="Arial" w:eastAsia="Times New Roman" w:hAnsi="Arial"/>
                <w:sz w:val="16"/>
                <w:szCs w:val="20"/>
                <w:lang w:val="es-ES_tradnl" w:eastAsia="es-ES_tradnl"/>
              </w:rPr>
              <w:t>38%</w:t>
            </w:r>
          </w:p>
        </w:tc>
      </w:tr>
      <w:tr w:rsidR="0000085E" w:rsidRPr="00EA4EB1" w:rsidTr="00C74325">
        <w:trPr>
          <w:trHeight w:val="246"/>
        </w:trPr>
        <w:tc>
          <w:tcPr>
            <w:tcW w:w="8318" w:type="dxa"/>
            <w:gridSpan w:val="14"/>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r w:rsidRPr="00EA4EB1">
              <w:rPr>
                <w:rFonts w:ascii="Verdana" w:eastAsia="Times New Roman" w:hAnsi="Verdana"/>
                <w:sz w:val="12"/>
                <w:szCs w:val="20"/>
                <w:lang w:val="es-ES_tradnl" w:eastAsia="es-ES_tradnl"/>
              </w:rPr>
              <w:t>TABLA.73. Valor Presente Neto de la Inversión realizada en los pozos intervenidos con el Fluido Limpio en Trabajos de Re-acondicionmiento</w:t>
            </w:r>
          </w:p>
        </w:tc>
      </w:tr>
      <w:tr w:rsidR="0000085E" w:rsidRPr="00EA4EB1">
        <w:trPr>
          <w:trHeight w:val="246"/>
        </w:trPr>
        <w:tc>
          <w:tcPr>
            <w:tcW w:w="2134" w:type="dxa"/>
            <w:gridSpan w:val="3"/>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r w:rsidRPr="00EA4EB1">
              <w:rPr>
                <w:rFonts w:ascii="Verdana" w:eastAsia="Times New Roman" w:hAnsi="Verdana"/>
                <w:sz w:val="12"/>
                <w:szCs w:val="20"/>
                <w:lang w:val="es-ES_tradnl" w:eastAsia="es-ES_tradnl"/>
              </w:rPr>
              <w:t>y pozos comparativos</w:t>
            </w:r>
          </w:p>
        </w:tc>
        <w:tc>
          <w:tcPr>
            <w:tcW w:w="58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r>
      <w:tr w:rsidR="0000085E" w:rsidRPr="00EA4EB1">
        <w:trPr>
          <w:trHeight w:val="246"/>
        </w:trPr>
        <w:tc>
          <w:tcPr>
            <w:tcW w:w="2134" w:type="dxa"/>
            <w:gridSpan w:val="3"/>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r w:rsidRPr="00EA4EB1">
              <w:rPr>
                <w:rFonts w:ascii="Verdana" w:eastAsia="Times New Roman" w:hAnsi="Verdana"/>
                <w:sz w:val="12"/>
                <w:szCs w:val="20"/>
                <w:lang w:val="es-ES_tradnl" w:eastAsia="es-ES_tradnl"/>
              </w:rPr>
              <w:t>*Realizado por Gerhard Condit</w:t>
            </w:r>
          </w:p>
        </w:tc>
        <w:tc>
          <w:tcPr>
            <w:tcW w:w="588"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71"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635"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1006"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c>
          <w:tcPr>
            <w:tcW w:w="493" w:type="dxa"/>
            <w:tcBorders>
              <w:top w:val="nil"/>
              <w:left w:val="nil"/>
              <w:bottom w:val="nil"/>
              <w:right w:val="nil"/>
            </w:tcBorders>
            <w:shd w:val="clear" w:color="auto" w:fill="auto"/>
            <w:noWrap/>
            <w:vAlign w:val="bottom"/>
          </w:tcPr>
          <w:p w:rsidR="0000085E" w:rsidRPr="00EA4EB1" w:rsidRDefault="0000085E" w:rsidP="0000085E">
            <w:pPr>
              <w:rPr>
                <w:rFonts w:ascii="Verdana" w:eastAsia="Times New Roman" w:hAnsi="Verdana"/>
                <w:sz w:val="12"/>
                <w:szCs w:val="20"/>
                <w:lang w:val="es-ES_tradnl" w:eastAsia="es-ES_tradnl"/>
              </w:rPr>
            </w:pPr>
          </w:p>
        </w:tc>
      </w:tr>
    </w:tbl>
    <w:p w:rsidR="0000085E" w:rsidRPr="00F374A1" w:rsidRDefault="0000085E" w:rsidP="0000085E">
      <w:pPr>
        <w:jc w:val="both"/>
        <w:rPr>
          <w:rFonts w:ascii="Arial" w:hAnsi="Arial"/>
          <w:b/>
        </w:rPr>
      </w:pPr>
    </w:p>
    <w:p w:rsidR="0000085E" w:rsidRPr="00173069" w:rsidRDefault="0000085E" w:rsidP="0000085E">
      <w:pPr>
        <w:spacing w:line="480" w:lineRule="auto"/>
        <w:ind w:left="1418"/>
        <w:jc w:val="both"/>
        <w:rPr>
          <w:rFonts w:ascii="Arial" w:hAnsi="Arial"/>
          <w:b/>
          <w:lang w:val="es-ES_tradnl"/>
        </w:rPr>
      </w:pPr>
      <w:r w:rsidRPr="00173069">
        <w:rPr>
          <w:rFonts w:ascii="Arial" w:hAnsi="Arial"/>
          <w:b/>
          <w:lang w:val="es-ES_tradnl"/>
        </w:rPr>
        <w:t>4.4.4. Comparación de Ganancía Real y Teórica después de Re-acondicionamiento</w:t>
      </w: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Otro método que se utilizó para poder analizar los beneficios económicos en el uso del fluido limpio de completación en las operaciones de re-acondicionamiento fue hacer una comparación entre los ingresos que se hubieran generado si el pozo mantenía la producción anterior a la intervención y los ingresos reales que se generaron de la producción, posterior a la operación, durante un mes. </w:t>
      </w:r>
    </w:p>
    <w:p w:rsidR="0000085E" w:rsidRPr="00173069" w:rsidRDefault="0000085E" w:rsidP="0000085E">
      <w:pPr>
        <w:jc w:val="both"/>
        <w:rPr>
          <w:rFonts w:ascii="Arial" w:hAnsi="Arial"/>
          <w:lang w:val="es-ES_tradnl"/>
        </w:rPr>
      </w:pPr>
    </w:p>
    <w:p w:rsidR="0000085E" w:rsidRPr="00173069" w:rsidRDefault="0000085E" w:rsidP="0000085E">
      <w:pPr>
        <w:spacing w:line="480" w:lineRule="auto"/>
        <w:ind w:left="2127"/>
        <w:jc w:val="both"/>
        <w:rPr>
          <w:rFonts w:ascii="Arial" w:hAnsi="Arial"/>
          <w:b/>
          <w:lang w:val="es-ES_tradnl"/>
        </w:rPr>
      </w:pPr>
      <w:r w:rsidRPr="00173069">
        <w:rPr>
          <w:rFonts w:ascii="Arial" w:hAnsi="Arial"/>
          <w:b/>
          <w:lang w:val="es-ES_tradnl"/>
        </w:rPr>
        <w:t>DORINE 45</w:t>
      </w:r>
    </w:p>
    <w:p w:rsidR="0000085E" w:rsidRPr="00173069" w:rsidRDefault="0000085E" w:rsidP="0000085E">
      <w:pPr>
        <w:spacing w:line="480" w:lineRule="auto"/>
        <w:ind w:left="2127"/>
        <w:jc w:val="both"/>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El ultimo valor de producción de petróleo antes de entrar a la operación de re-acondicionamiento fue de 149,2 barriles/día. Si se mantenía este valor después de la operación y durante un mes de producción a partir de la intervención entonces el pozo hubiera generadeo un valor total de $78.106,20. </w:t>
      </w:r>
    </w:p>
    <w:p w:rsidR="0000085E" w:rsidRPr="00173069" w:rsidRDefault="0000085E" w:rsidP="0000085E">
      <w:pPr>
        <w:jc w:val="both"/>
        <w:rPr>
          <w:rFonts w:ascii="Arial" w:hAnsi="Arial"/>
          <w:lang w:val="es-ES_tradnl"/>
        </w:rPr>
      </w:pPr>
    </w:p>
    <w:p w:rsidR="0000085E" w:rsidRPr="00173069" w:rsidRDefault="0000085E" w:rsidP="0000085E">
      <w:pPr>
        <w:jc w:val="both"/>
        <w:rPr>
          <w:rFonts w:ascii="Arial" w:hAnsi="Arial"/>
          <w:lang w:val="es-ES_tradnl"/>
        </w:rPr>
      </w:pPr>
    </w:p>
    <w:tbl>
      <w:tblPr>
        <w:tblW w:w="2880" w:type="dxa"/>
        <w:tblInd w:w="70" w:type="dxa"/>
        <w:tblCellMar>
          <w:left w:w="70" w:type="dxa"/>
          <w:right w:w="70" w:type="dxa"/>
        </w:tblCellMar>
        <w:tblLook w:val="0000"/>
      </w:tblPr>
      <w:tblGrid>
        <w:gridCol w:w="1400"/>
        <w:gridCol w:w="1480"/>
      </w:tblGrid>
      <w:tr w:rsidR="0000085E" w:rsidRPr="00F374A1">
        <w:trPr>
          <w:trHeight w:val="240"/>
        </w:trPr>
        <w:tc>
          <w:tcPr>
            <w:tcW w:w="14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TEÓRICO</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$78.106,20 </w:t>
            </w:r>
          </w:p>
        </w:tc>
      </w:tr>
      <w:tr w:rsidR="0000085E" w:rsidRPr="00F374A1">
        <w:trPr>
          <w:trHeight w:val="240"/>
        </w:trPr>
        <w:tc>
          <w:tcPr>
            <w:tcW w:w="14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REAL</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$127.692,12 </w:t>
            </w:r>
          </w:p>
        </w:tc>
      </w:tr>
      <w:tr w:rsidR="0000085E" w:rsidRPr="00F374A1">
        <w:trPr>
          <w:trHeight w:val="240"/>
        </w:trPr>
        <w:tc>
          <w:tcPr>
            <w:tcW w:w="14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GANANCIA</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$49.585,92 </w:t>
            </w:r>
          </w:p>
        </w:tc>
      </w:tr>
    </w:tbl>
    <w:p w:rsidR="0000085E" w:rsidRPr="00173069" w:rsidRDefault="0000085E" w:rsidP="0000085E">
      <w:pPr>
        <w:rPr>
          <w:rFonts w:ascii="Arial" w:hAnsi="Arial"/>
          <w:b/>
          <w:sz w:val="16"/>
          <w:lang w:val="es-ES_tradnl"/>
        </w:rPr>
      </w:pPr>
      <w:r w:rsidRPr="00173069">
        <w:rPr>
          <w:rFonts w:ascii="Arial" w:hAnsi="Arial"/>
          <w:b/>
          <w:sz w:val="16"/>
          <w:lang w:val="es-ES_tradnl"/>
        </w:rPr>
        <w:t>Observar comparación de producc</w:t>
      </w:r>
      <w:r w:rsidR="00E821EE">
        <w:rPr>
          <w:rFonts w:ascii="Arial" w:hAnsi="Arial"/>
          <w:b/>
          <w:sz w:val="16"/>
          <w:lang w:val="es-ES_tradnl"/>
        </w:rPr>
        <w:t>ión en el grafico de la FIG 13 en anexos</w:t>
      </w:r>
      <w:r w:rsidRPr="00173069">
        <w:rPr>
          <w:rFonts w:ascii="Arial" w:hAnsi="Arial"/>
          <w:b/>
          <w:sz w:val="16"/>
          <w:lang w:val="es-ES_tradnl"/>
        </w:rPr>
        <w:t>.</w:t>
      </w:r>
    </w:p>
    <w:p w:rsidR="0000085E" w:rsidRPr="00173069" w:rsidRDefault="0000085E" w:rsidP="0000085E">
      <w:pPr>
        <w:jc w:val="both"/>
        <w:rPr>
          <w:rFonts w:ascii="Arial" w:hAnsi="Arial"/>
          <w:lang w:val="es-ES_tradnl"/>
        </w:rPr>
      </w:pPr>
    </w:p>
    <w:p w:rsidR="0000085E" w:rsidRPr="00173069" w:rsidRDefault="0000085E" w:rsidP="0000085E">
      <w:pPr>
        <w:spacing w:line="480" w:lineRule="auto"/>
        <w:ind w:left="2127"/>
        <w:jc w:val="both"/>
        <w:rPr>
          <w:rFonts w:ascii="Arial" w:hAnsi="Arial"/>
          <w:b/>
          <w:lang w:val="es-ES_tradnl"/>
        </w:rPr>
      </w:pPr>
      <w:r w:rsidRPr="00173069">
        <w:rPr>
          <w:rFonts w:ascii="Arial" w:hAnsi="Arial"/>
          <w:b/>
          <w:lang w:val="es-ES_tradnl"/>
        </w:rPr>
        <w:t>DORINE 42</w:t>
      </w:r>
    </w:p>
    <w:p w:rsidR="0000085E" w:rsidRPr="00173069" w:rsidRDefault="0000085E" w:rsidP="0000085E">
      <w:pPr>
        <w:spacing w:line="480" w:lineRule="auto"/>
        <w:ind w:left="2127"/>
        <w:jc w:val="both"/>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El ultimo valor de producción de petróleo antes de entrar a la operación de re-acondicionamiento fue de 236,1 barriles/día. Si se mantenía este valor después de la operación y durante un mes de producción a partir de la intervención entonces el pozo hubiera generado un valor total de $131.838,44. </w:t>
      </w:r>
    </w:p>
    <w:p w:rsidR="0000085E" w:rsidRPr="00173069" w:rsidRDefault="0000085E" w:rsidP="0000085E">
      <w:pPr>
        <w:jc w:val="both"/>
        <w:rPr>
          <w:rFonts w:ascii="Arial" w:hAnsi="Arial"/>
          <w:lang w:val="es-ES_tradnl"/>
        </w:rPr>
      </w:pPr>
    </w:p>
    <w:tbl>
      <w:tblPr>
        <w:tblW w:w="2580" w:type="dxa"/>
        <w:tblInd w:w="70" w:type="dxa"/>
        <w:tblCellMar>
          <w:left w:w="70" w:type="dxa"/>
          <w:right w:w="70" w:type="dxa"/>
        </w:tblCellMar>
        <w:tblLook w:val="0000"/>
      </w:tblPr>
      <w:tblGrid>
        <w:gridCol w:w="1100"/>
        <w:gridCol w:w="1480"/>
      </w:tblGrid>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TEÓRICO</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$131.838,24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REAL</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$118.738,53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PERDIDA</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$(13.099,72)</w:t>
            </w:r>
          </w:p>
        </w:tc>
      </w:tr>
    </w:tbl>
    <w:p w:rsidR="0000085E" w:rsidRPr="00173069" w:rsidRDefault="0000085E" w:rsidP="0000085E">
      <w:pPr>
        <w:rPr>
          <w:rFonts w:ascii="Arial" w:hAnsi="Arial"/>
          <w:b/>
          <w:sz w:val="16"/>
          <w:lang w:val="es-ES_tradnl"/>
        </w:rPr>
      </w:pPr>
      <w:r w:rsidRPr="00173069">
        <w:rPr>
          <w:rFonts w:ascii="Arial" w:hAnsi="Arial"/>
          <w:b/>
          <w:sz w:val="16"/>
          <w:lang w:val="es-ES_tradnl"/>
        </w:rPr>
        <w:t>Observar comparación de producc</w:t>
      </w:r>
      <w:r w:rsidR="00E821EE">
        <w:rPr>
          <w:rFonts w:ascii="Arial" w:hAnsi="Arial"/>
          <w:b/>
          <w:sz w:val="16"/>
          <w:lang w:val="es-ES_tradnl"/>
        </w:rPr>
        <w:t>ión en el grafico de la FIG 14 en anexos</w:t>
      </w:r>
      <w:r w:rsidRPr="00173069">
        <w:rPr>
          <w:rFonts w:ascii="Arial" w:hAnsi="Arial"/>
          <w:b/>
          <w:sz w:val="16"/>
          <w:lang w:val="es-ES_tradnl"/>
        </w:rPr>
        <w:t>.</w:t>
      </w:r>
    </w:p>
    <w:p w:rsidR="0000085E" w:rsidRPr="00173069" w:rsidRDefault="0000085E" w:rsidP="0000085E">
      <w:pPr>
        <w:jc w:val="center"/>
        <w:rPr>
          <w:rFonts w:ascii="Arial" w:hAnsi="Arial"/>
          <w:lang w:val="es-ES_tradnl"/>
        </w:rPr>
      </w:pPr>
    </w:p>
    <w:p w:rsidR="0000085E" w:rsidRPr="00173069" w:rsidRDefault="0000085E" w:rsidP="0000085E">
      <w:pPr>
        <w:spacing w:line="480" w:lineRule="auto"/>
        <w:ind w:left="2127"/>
        <w:rPr>
          <w:rFonts w:ascii="Arial" w:hAnsi="Arial"/>
          <w:b/>
          <w:lang w:val="es-ES_tradnl"/>
        </w:rPr>
      </w:pPr>
      <w:r w:rsidRPr="00173069">
        <w:rPr>
          <w:rFonts w:ascii="Arial" w:hAnsi="Arial"/>
          <w:b/>
          <w:lang w:val="es-ES_tradnl"/>
        </w:rPr>
        <w:t>DORINE 47</w:t>
      </w:r>
    </w:p>
    <w:p w:rsidR="0000085E" w:rsidRPr="00173069" w:rsidRDefault="0000085E" w:rsidP="0000085E">
      <w:pPr>
        <w:spacing w:line="480" w:lineRule="auto"/>
        <w:ind w:left="2127"/>
        <w:jc w:val="both"/>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El ultimo valor de producción de petróleo antes de entrar a la operación de re-acondicionamiento fue de 219,1 barriles/día. Si se mantenía este valor después de la operación y durante un mes de producción a partir de la intervención entonces el pozo hubiera generado un valor total de $122,345.44. </w:t>
      </w:r>
    </w:p>
    <w:p w:rsidR="0000085E" w:rsidRPr="00173069" w:rsidRDefault="0000085E" w:rsidP="0000085E">
      <w:pPr>
        <w:jc w:val="both"/>
        <w:rPr>
          <w:rFonts w:ascii="Arial" w:hAnsi="Arial"/>
          <w:b/>
          <w:lang w:val="es-ES_tradnl"/>
        </w:rPr>
      </w:pPr>
    </w:p>
    <w:tbl>
      <w:tblPr>
        <w:tblW w:w="2580" w:type="dxa"/>
        <w:tblInd w:w="70" w:type="dxa"/>
        <w:tblCellMar>
          <w:left w:w="70" w:type="dxa"/>
          <w:right w:w="70" w:type="dxa"/>
        </w:tblCellMar>
        <w:tblLook w:val="0000"/>
      </w:tblPr>
      <w:tblGrid>
        <w:gridCol w:w="1100"/>
        <w:gridCol w:w="1480"/>
      </w:tblGrid>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TEÓRICO</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$122.345,44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REAL</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$119.399,01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PERDIDA</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$(2.946,43)</w:t>
            </w:r>
          </w:p>
        </w:tc>
      </w:tr>
    </w:tbl>
    <w:p w:rsidR="0000085E" w:rsidRPr="00173069" w:rsidRDefault="0000085E" w:rsidP="0000085E">
      <w:pPr>
        <w:rPr>
          <w:rFonts w:ascii="Arial" w:hAnsi="Arial"/>
          <w:b/>
          <w:sz w:val="16"/>
          <w:lang w:val="es-ES_tradnl"/>
        </w:rPr>
      </w:pPr>
      <w:r w:rsidRPr="00173069">
        <w:rPr>
          <w:rFonts w:ascii="Arial" w:hAnsi="Arial"/>
          <w:b/>
          <w:sz w:val="16"/>
          <w:lang w:val="es-ES_tradnl"/>
        </w:rPr>
        <w:t>Observar comparación de producc</w:t>
      </w:r>
      <w:r w:rsidR="00E821EE">
        <w:rPr>
          <w:rFonts w:ascii="Arial" w:hAnsi="Arial"/>
          <w:b/>
          <w:sz w:val="16"/>
          <w:lang w:val="es-ES_tradnl"/>
        </w:rPr>
        <w:t>ión en el grafico de la FIG 15 en anexos</w:t>
      </w:r>
      <w:r w:rsidRPr="00173069">
        <w:rPr>
          <w:rFonts w:ascii="Arial" w:hAnsi="Arial"/>
          <w:b/>
          <w:sz w:val="16"/>
          <w:lang w:val="es-ES_tradnl"/>
        </w:rPr>
        <w:t>.</w:t>
      </w:r>
    </w:p>
    <w:p w:rsidR="0000085E" w:rsidRPr="00173069" w:rsidRDefault="0000085E" w:rsidP="0000085E">
      <w:pPr>
        <w:jc w:val="center"/>
        <w:rPr>
          <w:rFonts w:ascii="Arial" w:hAnsi="Arial"/>
          <w:lang w:val="es-ES_tradnl"/>
        </w:rPr>
      </w:pPr>
    </w:p>
    <w:p w:rsidR="0000085E" w:rsidRPr="00173069" w:rsidRDefault="0000085E" w:rsidP="0000085E">
      <w:pPr>
        <w:spacing w:line="480" w:lineRule="auto"/>
        <w:ind w:left="2127"/>
        <w:rPr>
          <w:rFonts w:ascii="Arial" w:hAnsi="Arial"/>
          <w:b/>
          <w:lang w:val="es-ES_tradnl"/>
        </w:rPr>
      </w:pPr>
      <w:r w:rsidRPr="00173069">
        <w:rPr>
          <w:rFonts w:ascii="Arial" w:hAnsi="Arial"/>
          <w:b/>
          <w:lang w:val="es-ES_tradnl"/>
        </w:rPr>
        <w:t>DORINE 53</w:t>
      </w:r>
    </w:p>
    <w:p w:rsidR="0000085E" w:rsidRPr="00173069" w:rsidRDefault="0000085E" w:rsidP="0000085E">
      <w:pPr>
        <w:spacing w:line="480" w:lineRule="auto"/>
        <w:ind w:left="2127"/>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El ultimo valor de producción de petróleo antes de entrar a la operación de re-acondicionamiento fue de 1092,8 barriles/día. Si se mantenía este valor después de la operación y durante un mes de producción a partir de la intervención entonces el pozo hubiera generado un valor total de $610.219,52. </w:t>
      </w:r>
    </w:p>
    <w:p w:rsidR="0000085E" w:rsidRPr="00173069" w:rsidRDefault="0000085E" w:rsidP="0000085E">
      <w:pPr>
        <w:rPr>
          <w:rFonts w:ascii="Arial" w:hAnsi="Arial"/>
          <w:b/>
          <w:lang w:val="es-ES_tradnl"/>
        </w:rPr>
      </w:pPr>
    </w:p>
    <w:tbl>
      <w:tblPr>
        <w:tblW w:w="2580" w:type="dxa"/>
        <w:tblInd w:w="70" w:type="dxa"/>
        <w:tblCellMar>
          <w:left w:w="70" w:type="dxa"/>
          <w:right w:w="70" w:type="dxa"/>
        </w:tblCellMar>
        <w:tblLook w:val="0000"/>
      </w:tblPr>
      <w:tblGrid>
        <w:gridCol w:w="1100"/>
        <w:gridCol w:w="1480"/>
      </w:tblGrid>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TEÓRICO</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$610.219,52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REAL</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$558.833,17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PERDIDA</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$(51.386,35)</w:t>
            </w:r>
          </w:p>
        </w:tc>
      </w:tr>
    </w:tbl>
    <w:p w:rsidR="0000085E" w:rsidRPr="00173069" w:rsidRDefault="0000085E" w:rsidP="0000085E">
      <w:pPr>
        <w:rPr>
          <w:rFonts w:ascii="Arial" w:hAnsi="Arial"/>
          <w:b/>
          <w:sz w:val="16"/>
          <w:lang w:val="es-ES_tradnl"/>
        </w:rPr>
      </w:pPr>
      <w:r w:rsidRPr="00173069">
        <w:rPr>
          <w:rFonts w:ascii="Arial" w:hAnsi="Arial"/>
          <w:b/>
          <w:sz w:val="16"/>
          <w:lang w:val="es-ES_tradnl"/>
        </w:rPr>
        <w:t>Observar comparación de prod</w:t>
      </w:r>
      <w:r w:rsidR="00E821EE">
        <w:rPr>
          <w:rFonts w:ascii="Arial" w:hAnsi="Arial"/>
          <w:b/>
          <w:sz w:val="16"/>
          <w:lang w:val="es-ES_tradnl"/>
        </w:rPr>
        <w:t>ucción en el grafico de la FIG 16 en anexos</w:t>
      </w:r>
      <w:r w:rsidRPr="00173069">
        <w:rPr>
          <w:rFonts w:ascii="Arial" w:hAnsi="Arial"/>
          <w:b/>
          <w:sz w:val="16"/>
          <w:lang w:val="es-ES_tradnl"/>
        </w:rPr>
        <w:t>.</w:t>
      </w:r>
    </w:p>
    <w:p w:rsidR="0000085E" w:rsidRPr="00173069" w:rsidRDefault="0000085E" w:rsidP="0000085E">
      <w:pPr>
        <w:rPr>
          <w:rFonts w:ascii="Arial" w:hAnsi="Arial"/>
          <w:b/>
          <w:lang w:val="es-ES_tradnl"/>
        </w:rPr>
      </w:pPr>
    </w:p>
    <w:p w:rsidR="0000085E" w:rsidRPr="00173069" w:rsidRDefault="0000085E" w:rsidP="0000085E">
      <w:pPr>
        <w:spacing w:line="480" w:lineRule="auto"/>
        <w:ind w:left="2127"/>
        <w:rPr>
          <w:rFonts w:ascii="Arial" w:hAnsi="Arial"/>
          <w:b/>
          <w:lang w:val="es-ES_tradnl"/>
        </w:rPr>
      </w:pPr>
      <w:r w:rsidRPr="00173069">
        <w:rPr>
          <w:rFonts w:ascii="Arial" w:hAnsi="Arial"/>
          <w:b/>
          <w:lang w:val="es-ES_tradnl"/>
        </w:rPr>
        <w:t>DORINE 32</w:t>
      </w:r>
    </w:p>
    <w:p w:rsidR="0000085E" w:rsidRPr="00173069" w:rsidRDefault="0000085E" w:rsidP="0000085E">
      <w:pPr>
        <w:spacing w:line="480" w:lineRule="auto"/>
        <w:ind w:left="2127"/>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El ultimo valor de producción de petróleo antes de entrar a la operación de re-acondicionamiento fue de 211,6 barriles/día. Si se mantenía este valor después de la operación y durante un mes de producción a partir de la intervención entonces el pozo hubiera generado un valor total de $114.465,02. </w:t>
      </w:r>
    </w:p>
    <w:p w:rsidR="0000085E" w:rsidRPr="00173069" w:rsidRDefault="0000085E" w:rsidP="0000085E">
      <w:pPr>
        <w:rPr>
          <w:rFonts w:ascii="Arial" w:hAnsi="Arial"/>
          <w:b/>
          <w:lang w:val="es-ES_tradnl"/>
        </w:rPr>
      </w:pPr>
    </w:p>
    <w:tbl>
      <w:tblPr>
        <w:tblW w:w="3100" w:type="dxa"/>
        <w:tblInd w:w="70" w:type="dxa"/>
        <w:tblCellMar>
          <w:left w:w="70" w:type="dxa"/>
          <w:right w:w="70" w:type="dxa"/>
        </w:tblCellMar>
        <w:tblLook w:val="0000"/>
      </w:tblPr>
      <w:tblGrid>
        <w:gridCol w:w="1620"/>
        <w:gridCol w:w="1480"/>
      </w:tblGrid>
      <w:tr w:rsidR="0000085E" w:rsidRPr="00F374A1">
        <w:trPr>
          <w:trHeight w:val="240"/>
        </w:trPr>
        <w:tc>
          <w:tcPr>
            <w:tcW w:w="162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TEORICO</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$114.465,02 </w:t>
            </w:r>
          </w:p>
        </w:tc>
      </w:tr>
      <w:tr w:rsidR="0000085E" w:rsidRPr="00F374A1">
        <w:trPr>
          <w:trHeight w:val="240"/>
        </w:trPr>
        <w:tc>
          <w:tcPr>
            <w:tcW w:w="162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REAL</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$174.943,23 </w:t>
            </w:r>
          </w:p>
        </w:tc>
      </w:tr>
      <w:tr w:rsidR="0000085E" w:rsidRPr="00F374A1">
        <w:trPr>
          <w:trHeight w:val="240"/>
        </w:trPr>
        <w:tc>
          <w:tcPr>
            <w:tcW w:w="162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GANANCIA</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$60.478,21 </w:t>
            </w:r>
          </w:p>
        </w:tc>
      </w:tr>
    </w:tbl>
    <w:p w:rsidR="0000085E" w:rsidRPr="00173069" w:rsidRDefault="0000085E" w:rsidP="0000085E">
      <w:pPr>
        <w:rPr>
          <w:rFonts w:ascii="Arial" w:hAnsi="Arial"/>
          <w:b/>
          <w:sz w:val="16"/>
          <w:lang w:val="es-ES_tradnl"/>
        </w:rPr>
      </w:pPr>
      <w:r w:rsidRPr="00173069">
        <w:rPr>
          <w:rFonts w:ascii="Arial" w:hAnsi="Arial"/>
          <w:b/>
          <w:sz w:val="16"/>
          <w:lang w:val="es-ES_tradnl"/>
        </w:rPr>
        <w:t>Observar comparación de producc</w:t>
      </w:r>
      <w:r w:rsidR="00E821EE">
        <w:rPr>
          <w:rFonts w:ascii="Arial" w:hAnsi="Arial"/>
          <w:b/>
          <w:sz w:val="16"/>
          <w:lang w:val="es-ES_tradnl"/>
        </w:rPr>
        <w:t>ión en el grafico de la FIG 17 en anexos</w:t>
      </w:r>
      <w:r w:rsidRPr="00173069">
        <w:rPr>
          <w:rFonts w:ascii="Arial" w:hAnsi="Arial"/>
          <w:b/>
          <w:sz w:val="16"/>
          <w:lang w:val="es-ES_tradnl"/>
        </w:rPr>
        <w:t>.</w:t>
      </w:r>
    </w:p>
    <w:p w:rsidR="0000085E" w:rsidRPr="00173069" w:rsidRDefault="0000085E" w:rsidP="0000085E">
      <w:pPr>
        <w:rPr>
          <w:rFonts w:ascii="Arial" w:hAnsi="Arial"/>
          <w:lang w:val="es-ES_tradnl"/>
        </w:rPr>
      </w:pPr>
    </w:p>
    <w:p w:rsidR="0000085E" w:rsidRPr="00173069" w:rsidRDefault="0000085E" w:rsidP="0000085E">
      <w:pPr>
        <w:spacing w:line="480" w:lineRule="auto"/>
        <w:ind w:left="2127"/>
        <w:rPr>
          <w:rFonts w:ascii="Arial" w:hAnsi="Arial"/>
          <w:b/>
          <w:lang w:val="es-ES_tradnl"/>
        </w:rPr>
      </w:pPr>
      <w:r w:rsidRPr="00173069">
        <w:rPr>
          <w:rFonts w:ascii="Arial" w:hAnsi="Arial"/>
          <w:b/>
          <w:lang w:val="es-ES_tradnl"/>
        </w:rPr>
        <w:t>DORINE 44</w:t>
      </w:r>
    </w:p>
    <w:p w:rsidR="0000085E" w:rsidRPr="00173069" w:rsidRDefault="0000085E" w:rsidP="0000085E">
      <w:pPr>
        <w:spacing w:line="480" w:lineRule="auto"/>
        <w:ind w:left="2127"/>
        <w:rPr>
          <w:rFonts w:ascii="Arial" w:hAnsi="Arial"/>
          <w:b/>
          <w:lang w:val="es-ES_tradnl"/>
        </w:rPr>
      </w:pPr>
    </w:p>
    <w:p w:rsidR="0000085E" w:rsidRPr="00173069" w:rsidRDefault="0000085E" w:rsidP="0000085E">
      <w:pPr>
        <w:spacing w:line="480" w:lineRule="auto"/>
        <w:ind w:left="2127"/>
        <w:jc w:val="both"/>
        <w:rPr>
          <w:rFonts w:ascii="Arial" w:hAnsi="Arial"/>
          <w:lang w:val="es-ES_tradnl"/>
        </w:rPr>
      </w:pPr>
      <w:r w:rsidRPr="00173069">
        <w:rPr>
          <w:rFonts w:ascii="Arial" w:hAnsi="Arial"/>
          <w:lang w:val="es-ES_tradnl"/>
        </w:rPr>
        <w:t xml:space="preserve">El ultimo valor de producción de petróleo antes de entrar a la operación de re-acondicionamiento fue de 230,3 barriles/día. Si se mantenía este valor después de la operación y durante un mes de producción a partir de la intervención entonces el pozo hubiera generado un valor total de $124.580,79. </w:t>
      </w:r>
    </w:p>
    <w:p w:rsidR="0000085E" w:rsidRPr="00173069" w:rsidRDefault="0000085E" w:rsidP="0000085E">
      <w:pPr>
        <w:jc w:val="both"/>
        <w:rPr>
          <w:rFonts w:ascii="Arial" w:hAnsi="Arial"/>
          <w:lang w:val="es-ES_tradnl"/>
        </w:rPr>
      </w:pPr>
    </w:p>
    <w:p w:rsidR="0000085E" w:rsidRPr="00173069" w:rsidRDefault="0000085E" w:rsidP="0000085E">
      <w:pPr>
        <w:jc w:val="both"/>
        <w:rPr>
          <w:rFonts w:ascii="Arial" w:hAnsi="Arial"/>
          <w:lang w:val="es-ES_tradnl"/>
        </w:rPr>
      </w:pPr>
    </w:p>
    <w:tbl>
      <w:tblPr>
        <w:tblW w:w="2580" w:type="dxa"/>
        <w:tblInd w:w="70" w:type="dxa"/>
        <w:tblCellMar>
          <w:left w:w="70" w:type="dxa"/>
          <w:right w:w="70" w:type="dxa"/>
        </w:tblCellMar>
        <w:tblLook w:val="0000"/>
      </w:tblPr>
      <w:tblGrid>
        <w:gridCol w:w="1100"/>
        <w:gridCol w:w="1480"/>
      </w:tblGrid>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TEÓRICO</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$124.580,79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REAL</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$82.662,40 </w:t>
            </w:r>
          </w:p>
        </w:tc>
      </w:tr>
      <w:tr w:rsidR="0000085E" w:rsidRPr="00F374A1">
        <w:trPr>
          <w:trHeight w:val="240"/>
        </w:trPr>
        <w:tc>
          <w:tcPr>
            <w:tcW w:w="1100" w:type="dxa"/>
            <w:tcBorders>
              <w:top w:val="nil"/>
              <w:left w:val="nil"/>
              <w:bottom w:val="nil"/>
              <w:right w:val="nil"/>
            </w:tcBorders>
            <w:shd w:val="clear" w:color="auto" w:fill="auto"/>
            <w:noWrap/>
            <w:vAlign w:val="bottom"/>
          </w:tcPr>
          <w:p w:rsidR="0000085E" w:rsidRPr="00F374A1" w:rsidRDefault="0000085E" w:rsidP="0000085E">
            <w:pPr>
              <w:rPr>
                <w:rFonts w:ascii="Arial" w:hAnsi="Arial"/>
                <w:b/>
                <w:sz w:val="20"/>
                <w:szCs w:val="20"/>
              </w:rPr>
            </w:pPr>
            <w:r w:rsidRPr="00F374A1">
              <w:rPr>
                <w:rFonts w:ascii="Arial" w:hAnsi="Arial"/>
                <w:b/>
                <w:sz w:val="20"/>
                <w:szCs w:val="20"/>
              </w:rPr>
              <w:t>PERDIDA</w:t>
            </w:r>
          </w:p>
        </w:tc>
        <w:tc>
          <w:tcPr>
            <w:tcW w:w="1480" w:type="dxa"/>
            <w:tcBorders>
              <w:top w:val="nil"/>
              <w:left w:val="nil"/>
              <w:bottom w:val="nil"/>
              <w:right w:val="nil"/>
            </w:tcBorders>
            <w:shd w:val="clear" w:color="auto" w:fill="auto"/>
            <w:noWrap/>
            <w:vAlign w:val="bottom"/>
          </w:tcPr>
          <w:p w:rsidR="0000085E" w:rsidRPr="00F374A1" w:rsidRDefault="0000085E" w:rsidP="0000085E">
            <w:pPr>
              <w:jc w:val="right"/>
              <w:rPr>
                <w:rFonts w:ascii="Arial" w:hAnsi="Arial"/>
                <w:sz w:val="20"/>
                <w:szCs w:val="20"/>
              </w:rPr>
            </w:pPr>
            <w:r w:rsidRPr="00F374A1">
              <w:rPr>
                <w:rFonts w:ascii="Arial" w:hAnsi="Arial"/>
                <w:sz w:val="20"/>
                <w:szCs w:val="20"/>
              </w:rPr>
              <w:t xml:space="preserve"> $(41.918,39)</w:t>
            </w:r>
          </w:p>
        </w:tc>
      </w:tr>
    </w:tbl>
    <w:p w:rsidR="0000085E" w:rsidRPr="00173069" w:rsidRDefault="0000085E" w:rsidP="0000085E">
      <w:pPr>
        <w:rPr>
          <w:rFonts w:ascii="Arial" w:hAnsi="Arial"/>
          <w:b/>
          <w:sz w:val="16"/>
          <w:lang w:val="es-ES_tradnl"/>
        </w:rPr>
      </w:pPr>
      <w:r w:rsidRPr="00173069">
        <w:rPr>
          <w:rFonts w:ascii="Arial" w:hAnsi="Arial"/>
          <w:b/>
          <w:sz w:val="16"/>
          <w:lang w:val="es-ES_tradnl"/>
        </w:rPr>
        <w:t>Observar comparación de producc</w:t>
      </w:r>
      <w:r w:rsidR="00E821EE">
        <w:rPr>
          <w:rFonts w:ascii="Arial" w:hAnsi="Arial"/>
          <w:b/>
          <w:sz w:val="16"/>
          <w:lang w:val="es-ES_tradnl"/>
        </w:rPr>
        <w:t>ión en el grafico de la FIG 18 en anexos</w:t>
      </w:r>
      <w:r w:rsidRPr="00173069">
        <w:rPr>
          <w:rFonts w:ascii="Arial" w:hAnsi="Arial"/>
          <w:b/>
          <w:sz w:val="16"/>
          <w:lang w:val="es-ES_tradnl"/>
        </w:rPr>
        <w:t>.</w:t>
      </w:r>
    </w:p>
    <w:p w:rsidR="0000085E" w:rsidRPr="00173069" w:rsidRDefault="0000085E" w:rsidP="0000085E">
      <w:pPr>
        <w:jc w:val="both"/>
        <w:rPr>
          <w:rFonts w:ascii="Arial" w:hAnsi="Arial"/>
          <w:lang w:val="es-ES_tradnl"/>
        </w:rPr>
      </w:pP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spacing w:line="480" w:lineRule="auto"/>
        <w:jc w:val="both"/>
        <w:rPr>
          <w:rFonts w:ascii="Arial" w:hAnsi="Arial"/>
          <w:b/>
          <w:lang w:val="es-ES_tradnl"/>
        </w:rPr>
      </w:pPr>
    </w:p>
    <w:p w:rsidR="0000085E" w:rsidRPr="00F374A1" w:rsidRDefault="0000085E" w:rsidP="0000085E">
      <w:pPr>
        <w:spacing w:line="480" w:lineRule="auto"/>
        <w:jc w:val="both"/>
        <w:rPr>
          <w:rFonts w:ascii="Arial" w:hAnsi="Arial"/>
          <w:b/>
        </w:rPr>
      </w:pPr>
      <w:r w:rsidRPr="00F374A1">
        <w:rPr>
          <w:rFonts w:ascii="Arial" w:hAnsi="Arial"/>
          <w:b/>
        </w:rPr>
        <w:t>CONCLUSIONES</w:t>
      </w:r>
    </w:p>
    <w:p w:rsidR="0000085E" w:rsidRPr="00F374A1" w:rsidRDefault="0000085E" w:rsidP="0000085E">
      <w:pPr>
        <w:spacing w:line="480" w:lineRule="auto"/>
        <w:jc w:val="both"/>
        <w:rPr>
          <w:rFonts w:ascii="Arial" w:hAnsi="Arial"/>
          <w:b/>
        </w:rPr>
      </w:pPr>
    </w:p>
    <w:p w:rsidR="0000085E" w:rsidRPr="00F374A1" w:rsidRDefault="0000085E" w:rsidP="0000085E">
      <w:pPr>
        <w:spacing w:line="480" w:lineRule="auto"/>
        <w:jc w:val="both"/>
        <w:rPr>
          <w:rFonts w:ascii="Arial" w:hAnsi="Arial"/>
          <w:b/>
        </w:rPr>
      </w:pPr>
      <w:r w:rsidRPr="00F374A1">
        <w:rPr>
          <w:rFonts w:ascii="Arial" w:hAnsi="Arial"/>
          <w:b/>
        </w:rPr>
        <w:t>CONCLUSIONES GENERALES</w:t>
      </w:r>
    </w:p>
    <w:p w:rsidR="0000085E" w:rsidRPr="00F374A1" w:rsidRDefault="0000085E" w:rsidP="0000085E">
      <w:pPr>
        <w:spacing w:line="480" w:lineRule="auto"/>
        <w:jc w:val="both"/>
        <w:rPr>
          <w:rFonts w:ascii="Arial" w:hAnsi="Arial"/>
          <w:b/>
        </w:rPr>
      </w:pPr>
    </w:p>
    <w:p w:rsidR="0000085E" w:rsidRPr="00173069" w:rsidRDefault="0000085E" w:rsidP="0000085E">
      <w:pPr>
        <w:numPr>
          <w:ilvl w:val="0"/>
          <w:numId w:val="38"/>
        </w:numPr>
        <w:spacing w:line="480" w:lineRule="auto"/>
        <w:jc w:val="both"/>
        <w:rPr>
          <w:rFonts w:ascii="Arial" w:hAnsi="Arial"/>
          <w:lang w:val="es-ES_tradnl"/>
        </w:rPr>
      </w:pPr>
      <w:r w:rsidRPr="00173069">
        <w:rPr>
          <w:rFonts w:ascii="Arial" w:hAnsi="Arial"/>
          <w:lang w:val="es-ES_tradnl"/>
        </w:rPr>
        <w:t>El fluido limpio de completación, mediante los análisis de laboratorio, demuestran una gran compatibilidad con los reservorios y fluidos de las arenas M1 y U inferior de los campos Dorine y Fanny del Bloque Tarapoa.</w:t>
      </w:r>
    </w:p>
    <w:p w:rsidR="0000085E" w:rsidRPr="00173069" w:rsidRDefault="0000085E" w:rsidP="0000085E">
      <w:pPr>
        <w:spacing w:line="480" w:lineRule="auto"/>
        <w:jc w:val="both"/>
        <w:rPr>
          <w:rFonts w:ascii="Arial" w:hAnsi="Arial"/>
          <w:lang w:val="es-ES_tradnl"/>
        </w:rPr>
      </w:pPr>
    </w:p>
    <w:p w:rsidR="0000085E" w:rsidRDefault="0000085E" w:rsidP="0000085E">
      <w:pPr>
        <w:numPr>
          <w:ilvl w:val="0"/>
          <w:numId w:val="38"/>
        </w:numPr>
        <w:spacing w:line="480" w:lineRule="auto"/>
        <w:jc w:val="both"/>
        <w:rPr>
          <w:rFonts w:ascii="Arial" w:hAnsi="Arial"/>
          <w:lang w:val="es-ES_tradnl"/>
        </w:rPr>
      </w:pPr>
      <w:r w:rsidRPr="00DE13EA">
        <w:rPr>
          <w:rFonts w:ascii="Arial" w:hAnsi="Arial"/>
          <w:lang w:val="es-ES_tradnl"/>
        </w:rPr>
        <w:t>El fluido limpio de completación influye de manera positiva en la operaciones normales de completación inicial y re-acondicionamiento</w:t>
      </w:r>
      <w:r w:rsidR="00DE13EA">
        <w:rPr>
          <w:rFonts w:ascii="Arial" w:hAnsi="Arial"/>
          <w:lang w:val="es-ES_tradnl"/>
        </w:rPr>
        <w:t>.</w:t>
      </w:r>
    </w:p>
    <w:p w:rsidR="00DE13EA" w:rsidRPr="00DE13EA" w:rsidRDefault="00DE13EA" w:rsidP="00DE13EA">
      <w:pPr>
        <w:spacing w:line="480" w:lineRule="auto"/>
        <w:jc w:val="both"/>
        <w:rPr>
          <w:rFonts w:ascii="Arial" w:hAnsi="Arial"/>
          <w:lang w:val="es-ES_tradnl"/>
        </w:rPr>
      </w:pPr>
    </w:p>
    <w:p w:rsidR="0000085E" w:rsidRDefault="00DE13EA" w:rsidP="0000085E">
      <w:pPr>
        <w:numPr>
          <w:ilvl w:val="0"/>
          <w:numId w:val="38"/>
        </w:numPr>
        <w:spacing w:line="480" w:lineRule="auto"/>
        <w:jc w:val="both"/>
        <w:rPr>
          <w:rFonts w:ascii="Arial" w:hAnsi="Arial"/>
          <w:lang w:val="es-ES_tradnl"/>
        </w:rPr>
      </w:pPr>
      <w:r>
        <w:rPr>
          <w:rFonts w:ascii="Arial" w:hAnsi="Arial"/>
          <w:lang w:val="es-ES_tradnl"/>
        </w:rPr>
        <w:t>E</w:t>
      </w:r>
      <w:r w:rsidR="0000085E" w:rsidRPr="00DE13EA">
        <w:rPr>
          <w:rFonts w:ascii="Arial" w:hAnsi="Arial"/>
          <w:lang w:val="es-ES_tradnl"/>
        </w:rPr>
        <w:t>l fluido limpio de com</w:t>
      </w:r>
      <w:r w:rsidR="00CD1F55" w:rsidRPr="00DE13EA">
        <w:rPr>
          <w:rFonts w:ascii="Arial" w:hAnsi="Arial"/>
          <w:lang w:val="es-ES_tradnl"/>
        </w:rPr>
        <w:t>pletación tiene mejor</w:t>
      </w:r>
      <w:r w:rsidR="0000085E" w:rsidRPr="00DE13EA">
        <w:rPr>
          <w:rFonts w:ascii="Arial" w:hAnsi="Arial"/>
          <w:lang w:val="es-ES_tradnl"/>
        </w:rPr>
        <w:t xml:space="preserve"> desempeño </w:t>
      </w:r>
      <w:r>
        <w:rPr>
          <w:rFonts w:ascii="Arial" w:hAnsi="Arial"/>
          <w:lang w:val="es-ES_tradnl"/>
        </w:rPr>
        <w:t>en la arena M1 del campo Dorine.</w:t>
      </w:r>
    </w:p>
    <w:p w:rsidR="00DE13EA" w:rsidRPr="00DE13EA" w:rsidRDefault="00DE13EA" w:rsidP="00DE13EA">
      <w:pPr>
        <w:spacing w:line="480" w:lineRule="auto"/>
        <w:jc w:val="both"/>
        <w:rPr>
          <w:rFonts w:ascii="Arial" w:hAnsi="Arial"/>
          <w:lang w:val="es-ES_tradnl"/>
        </w:rPr>
      </w:pPr>
    </w:p>
    <w:p w:rsidR="0000085E" w:rsidRPr="00F374A1" w:rsidRDefault="0000085E" w:rsidP="0000085E">
      <w:pPr>
        <w:spacing w:line="480" w:lineRule="auto"/>
        <w:jc w:val="both"/>
        <w:rPr>
          <w:rFonts w:ascii="Arial" w:hAnsi="Arial"/>
          <w:b/>
        </w:rPr>
      </w:pPr>
      <w:r w:rsidRPr="00F374A1">
        <w:rPr>
          <w:rFonts w:ascii="Arial" w:hAnsi="Arial"/>
          <w:b/>
        </w:rPr>
        <w:t>CONCLUSIONES ESPECÍFICAS</w:t>
      </w:r>
    </w:p>
    <w:p w:rsidR="0000085E" w:rsidRPr="00F374A1" w:rsidRDefault="0000085E" w:rsidP="0000085E">
      <w:pPr>
        <w:spacing w:line="480" w:lineRule="auto"/>
        <w:jc w:val="both"/>
        <w:rPr>
          <w:rFonts w:ascii="Arial" w:hAnsi="Arial"/>
          <w:b/>
        </w:rPr>
      </w:pPr>
    </w:p>
    <w:p w:rsidR="00622B06" w:rsidRPr="00622B06" w:rsidRDefault="00622B06" w:rsidP="0000085E">
      <w:pPr>
        <w:numPr>
          <w:ilvl w:val="0"/>
          <w:numId w:val="39"/>
        </w:numPr>
        <w:spacing w:line="480" w:lineRule="auto"/>
        <w:jc w:val="both"/>
        <w:rPr>
          <w:rFonts w:ascii="Arial" w:hAnsi="Arial"/>
          <w:b/>
          <w:lang w:val="es-ES_tradnl"/>
        </w:rPr>
      </w:pPr>
      <w:r w:rsidRPr="00622B06">
        <w:rPr>
          <w:rFonts w:ascii="Arial" w:hAnsi="Arial"/>
          <w:lang w:val="es-ES"/>
        </w:rPr>
        <w:t xml:space="preserve">No se puede determinar con exactitud el efecto del Fluido Limpio de Completación en las completaciones iniciales por la falta de datos del pozo y producción antes de la operación. </w:t>
      </w:r>
    </w:p>
    <w:p w:rsidR="00622B06" w:rsidRPr="00622B06" w:rsidRDefault="00622B06" w:rsidP="007F7508">
      <w:pPr>
        <w:spacing w:line="480" w:lineRule="auto"/>
        <w:ind w:left="360"/>
        <w:jc w:val="both"/>
        <w:rPr>
          <w:rFonts w:ascii="Arial" w:hAnsi="Arial"/>
          <w:b/>
          <w:lang w:val="es-ES_tradnl"/>
        </w:rPr>
      </w:pPr>
    </w:p>
    <w:p w:rsidR="0000085E" w:rsidRPr="00173069" w:rsidRDefault="0000085E" w:rsidP="0000085E">
      <w:pPr>
        <w:numPr>
          <w:ilvl w:val="0"/>
          <w:numId w:val="39"/>
        </w:numPr>
        <w:spacing w:line="480" w:lineRule="auto"/>
        <w:jc w:val="both"/>
        <w:rPr>
          <w:rFonts w:ascii="Arial" w:hAnsi="Arial"/>
          <w:b/>
          <w:lang w:val="es-ES_tradnl"/>
        </w:rPr>
      </w:pPr>
      <w:r w:rsidRPr="00173069">
        <w:rPr>
          <w:rFonts w:ascii="Arial" w:hAnsi="Arial"/>
          <w:lang w:val="es-ES_tradnl"/>
        </w:rPr>
        <w:t xml:space="preserve">Los pozos intervenidos con el fluido limpio de completación durante la operación de completación inicial mantuvieron su daño de formación por debajo del promedio del resto de los pozos intervenidos para completación inicial. </w:t>
      </w: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numPr>
          <w:ilvl w:val="0"/>
          <w:numId w:val="39"/>
        </w:numPr>
        <w:spacing w:line="480" w:lineRule="auto"/>
        <w:jc w:val="both"/>
        <w:rPr>
          <w:rFonts w:ascii="Arial" w:hAnsi="Arial"/>
          <w:b/>
          <w:lang w:val="es-ES_tradnl"/>
        </w:rPr>
      </w:pPr>
      <w:r w:rsidRPr="00173069">
        <w:rPr>
          <w:rFonts w:ascii="Arial" w:hAnsi="Arial"/>
          <w:lang w:val="es-ES_tradnl"/>
        </w:rPr>
        <w:t xml:space="preserve">Si bien las operaciones en los pozos que producen desde la arena U inferior fueron exitosas, no existe mucha variación con el desempeño de los fluido utilizados regularmente en los otros pozos intervenidos. </w:t>
      </w:r>
    </w:p>
    <w:p w:rsidR="0000085E" w:rsidRPr="00173069" w:rsidRDefault="0000085E" w:rsidP="0000085E">
      <w:pPr>
        <w:spacing w:line="480" w:lineRule="auto"/>
        <w:jc w:val="both"/>
        <w:rPr>
          <w:rFonts w:ascii="Arial" w:hAnsi="Arial"/>
          <w:b/>
          <w:lang w:val="es-ES_tradnl"/>
        </w:rPr>
      </w:pPr>
    </w:p>
    <w:p w:rsidR="0000085E" w:rsidRPr="007F7508" w:rsidRDefault="0000085E" w:rsidP="0000085E">
      <w:pPr>
        <w:numPr>
          <w:ilvl w:val="0"/>
          <w:numId w:val="39"/>
        </w:numPr>
        <w:spacing w:line="480" w:lineRule="auto"/>
        <w:jc w:val="both"/>
        <w:rPr>
          <w:rFonts w:ascii="Arial" w:hAnsi="Arial"/>
          <w:b/>
          <w:lang w:val="es-ES_tradnl"/>
        </w:rPr>
      </w:pPr>
      <w:r w:rsidRPr="00173069">
        <w:rPr>
          <w:rFonts w:ascii="Arial" w:hAnsi="Arial"/>
          <w:lang w:val="es-ES_tradnl"/>
        </w:rPr>
        <w:t>El valor de índice de productividad de los pozos en los que se aplicó el fluido limpio de completación durante su completación inicial no son muy variados con respecto al resto de pozos en los que se les realizó la misma operación, exceptuando el pozo Dorine 69 que excede notablemente el promedio de 0,79, con un valor de 5,75.</w:t>
      </w: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numPr>
          <w:ilvl w:val="0"/>
          <w:numId w:val="40"/>
        </w:numPr>
        <w:spacing w:line="480" w:lineRule="auto"/>
        <w:jc w:val="both"/>
        <w:rPr>
          <w:rFonts w:ascii="Arial" w:hAnsi="Arial"/>
          <w:b/>
          <w:lang w:val="es-ES_tradnl"/>
        </w:rPr>
      </w:pPr>
      <w:r w:rsidRPr="00173069">
        <w:rPr>
          <w:rFonts w:ascii="Arial" w:hAnsi="Arial"/>
          <w:lang w:val="es-ES_tradnl"/>
        </w:rPr>
        <w:t>Después de la operación de re-acondicionamiento con el fluido limpio de completación en el pozo Dorine 45 ST -1 existió un incremento en la producción y una reducción en el daño de formación.</w:t>
      </w:r>
    </w:p>
    <w:p w:rsidR="0000085E" w:rsidRPr="00173069" w:rsidRDefault="0000085E" w:rsidP="0000085E">
      <w:pPr>
        <w:spacing w:line="480" w:lineRule="auto"/>
        <w:jc w:val="both"/>
        <w:rPr>
          <w:rFonts w:ascii="Arial" w:hAnsi="Arial"/>
          <w:lang w:val="es-ES_tradnl"/>
        </w:rPr>
      </w:pPr>
    </w:p>
    <w:p w:rsidR="0000085E" w:rsidRPr="00173069" w:rsidRDefault="0000085E" w:rsidP="0000085E">
      <w:pPr>
        <w:numPr>
          <w:ilvl w:val="0"/>
          <w:numId w:val="40"/>
        </w:numPr>
        <w:spacing w:line="480" w:lineRule="auto"/>
        <w:jc w:val="both"/>
        <w:rPr>
          <w:rFonts w:ascii="Arial" w:hAnsi="Arial"/>
          <w:b/>
          <w:lang w:val="es-ES_tradnl"/>
        </w:rPr>
      </w:pPr>
      <w:r w:rsidRPr="00173069">
        <w:rPr>
          <w:rFonts w:ascii="Arial" w:hAnsi="Arial"/>
          <w:lang w:val="es-ES_tradnl"/>
        </w:rPr>
        <w:t xml:space="preserve">El pozo Dorine 45 ST – 1 aumenta su producción diaría después de la operación de re-acondicionamiento. </w:t>
      </w:r>
    </w:p>
    <w:p w:rsidR="0000085E" w:rsidRPr="00173069" w:rsidRDefault="0000085E" w:rsidP="0000085E">
      <w:pPr>
        <w:spacing w:line="480" w:lineRule="auto"/>
        <w:jc w:val="both"/>
        <w:rPr>
          <w:rFonts w:ascii="Arial" w:hAnsi="Arial"/>
          <w:lang w:val="es-ES_tradnl"/>
        </w:rPr>
      </w:pPr>
    </w:p>
    <w:p w:rsidR="0000085E" w:rsidRPr="00173069" w:rsidRDefault="00622B06" w:rsidP="0000085E">
      <w:pPr>
        <w:numPr>
          <w:ilvl w:val="0"/>
          <w:numId w:val="40"/>
        </w:numPr>
        <w:spacing w:line="480" w:lineRule="auto"/>
        <w:jc w:val="both"/>
        <w:rPr>
          <w:rFonts w:ascii="Arial" w:hAnsi="Arial"/>
          <w:b/>
          <w:lang w:val="es-ES_tradnl"/>
        </w:rPr>
      </w:pPr>
      <w:r>
        <w:rPr>
          <w:rFonts w:ascii="Arial" w:hAnsi="Arial"/>
          <w:lang w:val="es-ES_tradnl"/>
        </w:rPr>
        <w:t>Los resultados</w:t>
      </w:r>
      <w:r w:rsidR="0000085E" w:rsidRPr="00173069">
        <w:rPr>
          <w:rFonts w:ascii="Arial" w:hAnsi="Arial"/>
          <w:lang w:val="es-ES_tradnl"/>
        </w:rPr>
        <w:t xml:space="preserve"> en los pozos Dorine 53 y Dorine 61</w:t>
      </w:r>
      <w:r>
        <w:rPr>
          <w:rFonts w:ascii="Arial" w:hAnsi="Arial"/>
          <w:lang w:val="es-ES_tradnl"/>
        </w:rPr>
        <w:t xml:space="preserve"> no fueron exitosos</w:t>
      </w:r>
      <w:r w:rsidR="0000085E" w:rsidRPr="00173069">
        <w:rPr>
          <w:rFonts w:ascii="Arial" w:hAnsi="Arial"/>
          <w:lang w:val="es-ES_tradnl"/>
        </w:rPr>
        <w:t xml:space="preserve">. Todas las características de producción del pozo Dorine 61 cambiaron por motivo de una reduccion de intervalo. El pozo Dorine 53, experimentó una declinación en su producción como resultado de un incremento en el daño de </w:t>
      </w:r>
      <w:r w:rsidR="00CD1F55">
        <w:rPr>
          <w:rFonts w:ascii="Arial" w:hAnsi="Arial"/>
          <w:lang w:val="es-ES_tradnl"/>
        </w:rPr>
        <w:t>“</w:t>
      </w:r>
      <w:r w:rsidR="0000085E" w:rsidRPr="00173069">
        <w:rPr>
          <w:rFonts w:ascii="Arial" w:hAnsi="Arial"/>
          <w:lang w:val="es-ES_tradnl"/>
        </w:rPr>
        <w:t>formación</w:t>
      </w:r>
      <w:r w:rsidR="00CD1F55">
        <w:rPr>
          <w:rFonts w:ascii="Arial" w:hAnsi="Arial"/>
          <w:lang w:val="es-ES_tradnl"/>
        </w:rPr>
        <w:t>” en la empacadura de grava</w:t>
      </w:r>
    </w:p>
    <w:p w:rsidR="0000085E" w:rsidRPr="00173069" w:rsidRDefault="0000085E" w:rsidP="0000085E">
      <w:pPr>
        <w:spacing w:line="480" w:lineRule="auto"/>
        <w:jc w:val="both"/>
        <w:rPr>
          <w:rFonts w:ascii="Arial" w:hAnsi="Arial"/>
          <w:b/>
          <w:lang w:val="es-ES_tradnl"/>
        </w:rPr>
      </w:pPr>
    </w:p>
    <w:p w:rsidR="0000085E" w:rsidRPr="00173069" w:rsidRDefault="0000085E" w:rsidP="0000085E">
      <w:pPr>
        <w:numPr>
          <w:ilvl w:val="0"/>
          <w:numId w:val="40"/>
        </w:numPr>
        <w:spacing w:line="480" w:lineRule="auto"/>
        <w:jc w:val="both"/>
        <w:rPr>
          <w:rFonts w:ascii="Arial" w:hAnsi="Arial"/>
          <w:b/>
          <w:lang w:val="es-ES_tradnl"/>
        </w:rPr>
      </w:pPr>
      <w:r w:rsidRPr="00173069">
        <w:rPr>
          <w:rFonts w:ascii="Arial" w:hAnsi="Arial"/>
          <w:lang w:val="es-ES_tradnl"/>
        </w:rPr>
        <w:t>El pobre desempeño del fluido limpio de completación en la operación de re-acondicionamiento del pozo Dorine 53 se lo atribuye a que el fluido limpio de completación no alcanzó la formación debido al empaquetamiento con grava que tiene dicho pozo.</w:t>
      </w:r>
    </w:p>
    <w:p w:rsidR="0000085E" w:rsidRPr="00173069" w:rsidRDefault="0000085E" w:rsidP="0000085E">
      <w:pPr>
        <w:spacing w:line="480" w:lineRule="auto"/>
        <w:jc w:val="both"/>
        <w:rPr>
          <w:rFonts w:ascii="Arial" w:hAnsi="Arial"/>
          <w:b/>
          <w:lang w:val="es-ES_tradnl"/>
        </w:rPr>
      </w:pPr>
    </w:p>
    <w:p w:rsidR="0000085E" w:rsidRPr="00F374A1" w:rsidRDefault="0000085E" w:rsidP="0000085E">
      <w:pPr>
        <w:spacing w:line="480" w:lineRule="auto"/>
        <w:jc w:val="both"/>
        <w:rPr>
          <w:rFonts w:ascii="Arial" w:hAnsi="Arial"/>
          <w:b/>
        </w:rPr>
      </w:pPr>
      <w:r w:rsidRPr="00F374A1">
        <w:rPr>
          <w:rFonts w:ascii="Arial" w:hAnsi="Arial"/>
          <w:b/>
        </w:rPr>
        <w:t>RECOMENDACIONES</w:t>
      </w:r>
    </w:p>
    <w:p w:rsidR="0000085E" w:rsidRPr="00F374A1" w:rsidRDefault="0000085E" w:rsidP="0000085E">
      <w:pPr>
        <w:spacing w:line="480" w:lineRule="auto"/>
        <w:jc w:val="both"/>
        <w:rPr>
          <w:rFonts w:ascii="Arial" w:hAnsi="Arial"/>
          <w:b/>
        </w:rPr>
      </w:pPr>
    </w:p>
    <w:p w:rsidR="0000085E" w:rsidRPr="00173069" w:rsidRDefault="0000085E" w:rsidP="0000085E">
      <w:pPr>
        <w:numPr>
          <w:ilvl w:val="0"/>
          <w:numId w:val="41"/>
        </w:numPr>
        <w:spacing w:line="480" w:lineRule="auto"/>
        <w:jc w:val="both"/>
        <w:rPr>
          <w:rFonts w:ascii="Arial" w:hAnsi="Arial"/>
          <w:b/>
          <w:lang w:val="es-ES_tradnl"/>
        </w:rPr>
      </w:pPr>
      <w:r w:rsidRPr="00173069">
        <w:rPr>
          <w:rFonts w:ascii="Arial" w:hAnsi="Arial"/>
          <w:lang w:val="es-ES_tradnl"/>
        </w:rPr>
        <w:t>Continuar utilizando el fluido limpio de completación en otros pozos en operaciones de completación inicial y re-acondicionamiento para obtener mayor cantidad de datos sobre los resultados del uso del fluido.</w:t>
      </w:r>
    </w:p>
    <w:p w:rsidR="0000085E" w:rsidRPr="00173069" w:rsidRDefault="0000085E" w:rsidP="0000085E">
      <w:pPr>
        <w:spacing w:line="480" w:lineRule="auto"/>
        <w:jc w:val="both"/>
        <w:rPr>
          <w:rFonts w:ascii="Arial" w:hAnsi="Arial"/>
          <w:lang w:val="es-ES_tradnl"/>
        </w:rPr>
      </w:pPr>
    </w:p>
    <w:p w:rsidR="0000085E" w:rsidRPr="000D2E4C" w:rsidRDefault="0000085E" w:rsidP="0000085E">
      <w:pPr>
        <w:numPr>
          <w:ilvl w:val="0"/>
          <w:numId w:val="41"/>
        </w:numPr>
        <w:spacing w:line="480" w:lineRule="auto"/>
        <w:jc w:val="both"/>
        <w:rPr>
          <w:rFonts w:ascii="Arial" w:hAnsi="Arial"/>
          <w:b/>
          <w:lang w:val="es-ES_tradnl"/>
        </w:rPr>
      </w:pPr>
      <w:r w:rsidRPr="00173069">
        <w:rPr>
          <w:rFonts w:ascii="Arial" w:hAnsi="Arial"/>
          <w:lang w:val="es-ES_tradnl"/>
        </w:rPr>
        <w:t xml:space="preserve">Realizar una investigación </w:t>
      </w:r>
      <w:r w:rsidR="00DE13EA">
        <w:rPr>
          <w:rFonts w:ascii="Arial" w:hAnsi="Arial"/>
          <w:lang w:val="es-ES_tradnl"/>
        </w:rPr>
        <w:t>determinando los daños de perforación y completación inicial por separado, para  así</w:t>
      </w:r>
      <w:r w:rsidRPr="00173069">
        <w:rPr>
          <w:rFonts w:ascii="Arial" w:hAnsi="Arial"/>
          <w:lang w:val="es-ES_tradnl"/>
        </w:rPr>
        <w:t xml:space="preserve"> poder conocer exactamente la influencia del fluido de completación. </w:t>
      </w:r>
    </w:p>
    <w:p w:rsidR="000D2E4C" w:rsidRDefault="000D2E4C" w:rsidP="000D2E4C">
      <w:pPr>
        <w:pStyle w:val="Prrafodelista"/>
        <w:rPr>
          <w:rFonts w:ascii="Arial" w:hAnsi="Arial"/>
          <w:b/>
          <w:lang w:val="es-ES_tradnl"/>
        </w:rPr>
      </w:pPr>
    </w:p>
    <w:p w:rsidR="000D2E4C" w:rsidRPr="000D2E4C" w:rsidRDefault="000D2E4C" w:rsidP="0000085E">
      <w:pPr>
        <w:numPr>
          <w:ilvl w:val="0"/>
          <w:numId w:val="41"/>
        </w:numPr>
        <w:spacing w:line="480" w:lineRule="auto"/>
        <w:jc w:val="both"/>
        <w:rPr>
          <w:rFonts w:ascii="Arial" w:hAnsi="Arial"/>
          <w:b/>
          <w:lang w:val="es-ES_tradnl"/>
        </w:rPr>
      </w:pPr>
      <w:r>
        <w:rPr>
          <w:rFonts w:ascii="Arial" w:hAnsi="Arial"/>
          <w:lang w:val="es-ES_tradnl"/>
        </w:rPr>
        <w:t>Debido a que existió mejor desempeño en los tratamientos de los pozos de la arena M1, se recomienda el uso del Fluido Limpio de Completacion en trabajos en pozos de esta area.</w:t>
      </w:r>
    </w:p>
    <w:p w:rsidR="000D2E4C" w:rsidRDefault="000D2E4C" w:rsidP="000D2E4C">
      <w:pPr>
        <w:pStyle w:val="Prrafodelista"/>
        <w:rPr>
          <w:rFonts w:ascii="Arial" w:hAnsi="Arial"/>
          <w:b/>
          <w:lang w:val="es-ES_tradnl"/>
        </w:rPr>
      </w:pPr>
    </w:p>
    <w:p w:rsidR="000D2E4C" w:rsidRPr="000D2E4C" w:rsidRDefault="000D2E4C" w:rsidP="0000085E">
      <w:pPr>
        <w:numPr>
          <w:ilvl w:val="0"/>
          <w:numId w:val="41"/>
        </w:numPr>
        <w:spacing w:line="480" w:lineRule="auto"/>
        <w:jc w:val="both"/>
        <w:rPr>
          <w:rFonts w:ascii="Arial" w:hAnsi="Arial"/>
          <w:b/>
          <w:lang w:val="es-ES_tradnl"/>
        </w:rPr>
      </w:pPr>
      <w:r>
        <w:rPr>
          <w:rFonts w:ascii="Arial" w:hAnsi="Arial"/>
          <w:lang w:val="es-ES_tradnl"/>
        </w:rPr>
        <w:t xml:space="preserve">Se debe seguir realizando pruebas con el Fluido Limpio de Completacion en tratamientos en pozos de la arena U inferior para posterior análisis. </w:t>
      </w:r>
    </w:p>
    <w:p w:rsidR="000D2E4C" w:rsidRDefault="000D2E4C" w:rsidP="000D2E4C">
      <w:pPr>
        <w:pStyle w:val="Prrafodelista"/>
        <w:rPr>
          <w:rFonts w:ascii="Arial" w:hAnsi="Arial"/>
          <w:b/>
          <w:lang w:val="es-ES_tradnl"/>
        </w:rPr>
      </w:pPr>
    </w:p>
    <w:p w:rsidR="000D2E4C" w:rsidRPr="00173069" w:rsidRDefault="000D2E4C" w:rsidP="0000085E">
      <w:pPr>
        <w:numPr>
          <w:ilvl w:val="0"/>
          <w:numId w:val="41"/>
        </w:numPr>
        <w:spacing w:line="480" w:lineRule="auto"/>
        <w:jc w:val="both"/>
        <w:rPr>
          <w:rFonts w:ascii="Arial" w:hAnsi="Arial"/>
          <w:b/>
          <w:lang w:val="es-ES_tradnl"/>
        </w:rPr>
      </w:pPr>
      <w:r>
        <w:rPr>
          <w:rFonts w:ascii="Arial" w:hAnsi="Arial"/>
          <w:lang w:val="es-ES_tradnl"/>
        </w:rPr>
        <w:t xml:space="preserve">Para operaciones de Completacion Inicial se recomienda una investigación con un </w:t>
      </w:r>
      <w:r w:rsidR="001C4CE4">
        <w:rPr>
          <w:rFonts w:ascii="Arial" w:hAnsi="Arial"/>
          <w:lang w:val="es-ES_tradnl"/>
        </w:rPr>
        <w:t>sistema</w:t>
      </w:r>
      <w:r>
        <w:rPr>
          <w:rFonts w:ascii="Arial" w:hAnsi="Arial"/>
          <w:lang w:val="es-ES_tradnl"/>
        </w:rPr>
        <w:t xml:space="preserve"> que evite la invasión al reservorio al momento de los disparos. </w:t>
      </w:r>
    </w:p>
    <w:p w:rsidR="0000085E" w:rsidRPr="00173069" w:rsidRDefault="0000085E" w:rsidP="0000085E">
      <w:pPr>
        <w:jc w:val="both"/>
        <w:rPr>
          <w:rFonts w:ascii="Arial" w:hAnsi="Arial"/>
          <w:b/>
          <w:lang w:val="es-ES_tradnl"/>
        </w:rPr>
      </w:pPr>
    </w:p>
    <w:p w:rsidR="0043327C" w:rsidRPr="0043327C" w:rsidRDefault="0043327C" w:rsidP="0043327C"/>
    <w:p w:rsidR="0043327C" w:rsidRPr="0043327C" w:rsidRDefault="0043327C" w:rsidP="0043327C"/>
    <w:p w:rsidR="0043327C" w:rsidRPr="0043327C" w:rsidRDefault="0043327C" w:rsidP="0043327C"/>
    <w:p w:rsidR="0043327C" w:rsidRPr="0043327C" w:rsidRDefault="0043327C" w:rsidP="0043327C"/>
    <w:p w:rsidR="0043327C" w:rsidRPr="0043327C" w:rsidRDefault="0043327C" w:rsidP="0043327C"/>
    <w:p w:rsidR="0043327C" w:rsidRPr="0043327C" w:rsidRDefault="0043327C" w:rsidP="0043327C"/>
    <w:p w:rsidR="0043327C" w:rsidRP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Default="0043327C" w:rsidP="0043327C"/>
    <w:p w:rsidR="0043327C" w:rsidRPr="0043327C" w:rsidRDefault="0043327C" w:rsidP="0043327C"/>
    <w:p w:rsidR="0043327C" w:rsidRPr="0043327C" w:rsidRDefault="0043327C" w:rsidP="0043327C">
      <w:pPr>
        <w:jc w:val="center"/>
        <w:rPr>
          <w:rFonts w:ascii="Arial" w:hAnsi="Arial"/>
          <w:b/>
        </w:rPr>
      </w:pPr>
      <w:r w:rsidRPr="0043327C">
        <w:rPr>
          <w:rFonts w:ascii="Arial" w:hAnsi="Arial"/>
          <w:b/>
        </w:rPr>
        <w:t>BIBLIOGRAFÍA</w:t>
      </w:r>
    </w:p>
    <w:p w:rsidR="0043327C" w:rsidRPr="0043327C" w:rsidRDefault="0043327C" w:rsidP="0043327C">
      <w:pPr>
        <w:jc w:val="center"/>
        <w:rPr>
          <w:rFonts w:ascii="Arial" w:hAnsi="Arial"/>
          <w:b/>
        </w:rPr>
      </w:pPr>
    </w:p>
    <w:p w:rsidR="0043327C" w:rsidRPr="0043327C" w:rsidRDefault="0043327C" w:rsidP="0043327C"/>
    <w:p w:rsidR="0043327C" w:rsidRPr="0043327C" w:rsidRDefault="0043327C" w:rsidP="0043327C">
      <w:pPr>
        <w:numPr>
          <w:ilvl w:val="0"/>
          <w:numId w:val="50"/>
        </w:numPr>
      </w:pPr>
      <w:r w:rsidRPr="0043327C">
        <w:t>KENNETH L. BRIDGES, Completion and Workover fluids, Richardson, Texas 2000 SPE pg.24.</w:t>
      </w:r>
    </w:p>
    <w:p w:rsidR="0043327C" w:rsidRPr="0043327C" w:rsidRDefault="0043327C" w:rsidP="0043327C"/>
    <w:p w:rsidR="0043327C" w:rsidRPr="0043327C" w:rsidRDefault="0043327C" w:rsidP="0043327C">
      <w:pPr>
        <w:numPr>
          <w:ilvl w:val="0"/>
          <w:numId w:val="50"/>
        </w:numPr>
      </w:pPr>
      <w:r w:rsidRPr="0043327C">
        <w:t>THOMAS O. ALLEN Y P. ROBERTS, Production Operations Well Completions, Workover, and Stimulation Volume 1 y 2, 1978, Oil and Gas Consulting International.</w:t>
      </w:r>
    </w:p>
    <w:p w:rsidR="0043327C" w:rsidRPr="0043327C" w:rsidRDefault="0043327C" w:rsidP="0043327C"/>
    <w:p w:rsidR="0043327C" w:rsidRPr="0043327C" w:rsidRDefault="0043327C" w:rsidP="0043327C">
      <w:pPr>
        <w:numPr>
          <w:ilvl w:val="0"/>
          <w:numId w:val="50"/>
        </w:numPr>
      </w:pPr>
      <w:r w:rsidRPr="0043327C">
        <w:t>FRANK CIVAN, Reservoir Formation Damage - Gulf Publishing Comany 2000 pg 145 – 148.</w:t>
      </w:r>
    </w:p>
    <w:p w:rsidR="0043327C" w:rsidRPr="0043327C" w:rsidRDefault="0043327C" w:rsidP="0043327C">
      <w:pPr>
        <w:ind w:left="708"/>
      </w:pPr>
    </w:p>
    <w:p w:rsidR="0043327C" w:rsidRPr="0043327C" w:rsidRDefault="0043327C" w:rsidP="0043327C">
      <w:pPr>
        <w:numPr>
          <w:ilvl w:val="0"/>
          <w:numId w:val="50"/>
        </w:numPr>
      </w:pPr>
      <w:r w:rsidRPr="0043327C">
        <w:t>SPE Reprint Series No. 29 FORMATION DAMAGE, edición 1990 pg. 71-76, 82, 96,171.</w:t>
      </w:r>
    </w:p>
    <w:p w:rsidR="0043327C" w:rsidRPr="0043327C" w:rsidRDefault="0043327C" w:rsidP="0043327C"/>
    <w:p w:rsidR="0043327C" w:rsidRPr="0043327C" w:rsidRDefault="0043327C" w:rsidP="0043327C">
      <w:pPr>
        <w:numPr>
          <w:ilvl w:val="0"/>
          <w:numId w:val="50"/>
        </w:numPr>
      </w:pPr>
      <w:r w:rsidRPr="0043327C">
        <w:t>CNPC International Research Center, Researches on the medium long term programming of exploration and development in contract block Andes Company, Beijing, China August 2007 pg. 4-5, 10</w:t>
      </w:r>
    </w:p>
    <w:p w:rsidR="0043327C" w:rsidRPr="0043327C" w:rsidRDefault="0043327C" w:rsidP="0043327C"/>
    <w:p w:rsidR="0043327C" w:rsidRPr="0043327C" w:rsidRDefault="0043327C" w:rsidP="0043327C">
      <w:pPr>
        <w:numPr>
          <w:ilvl w:val="0"/>
          <w:numId w:val="50"/>
        </w:numPr>
      </w:pPr>
      <w:r w:rsidRPr="0043327C">
        <w:t>CNPC International Research Center, Study on Comprehensive Countermeasures for Water-cut &amp; Oil Production Stabilization in M1 reservoir Tarapoa Block. Beijing, China July 2007 pg. 1, 2, 5, 11, 15, 16, 17</w:t>
      </w:r>
    </w:p>
    <w:p w:rsidR="0043327C" w:rsidRPr="0043327C" w:rsidRDefault="0043327C" w:rsidP="0043327C"/>
    <w:p w:rsidR="0043327C" w:rsidRPr="0043327C" w:rsidRDefault="0043327C" w:rsidP="0043327C">
      <w:pPr>
        <w:numPr>
          <w:ilvl w:val="0"/>
          <w:numId w:val="50"/>
        </w:numPr>
      </w:pPr>
      <w:r w:rsidRPr="0043327C">
        <w:t>CNPC International Research Center, Integrated Petrophysical Evaluation of Andes Operating Blocks. Beijing, China, February, 2007 pg. 4, 6, 8, 9, 22, 23, 39, 40, 43</w:t>
      </w:r>
    </w:p>
    <w:p w:rsidR="0043327C" w:rsidRPr="0043327C" w:rsidRDefault="0043327C" w:rsidP="0043327C"/>
    <w:p w:rsidR="0043327C" w:rsidRPr="0043327C" w:rsidRDefault="0043327C" w:rsidP="0043327C">
      <w:pPr>
        <w:numPr>
          <w:ilvl w:val="0"/>
          <w:numId w:val="50"/>
        </w:numPr>
      </w:pPr>
      <w:r w:rsidRPr="0043327C">
        <w:t>CNPC International Research Center ,Comprehensive Research for Progresive Development of Lower U Reservoir in Tarapoa Block., July 2007 pg. 4, 5, 6, 8, 26, 41.</w:t>
      </w:r>
    </w:p>
    <w:p w:rsidR="0043327C" w:rsidRPr="0043327C" w:rsidRDefault="0043327C" w:rsidP="0043327C"/>
    <w:p w:rsidR="0000085E" w:rsidRPr="0043327C" w:rsidRDefault="0000085E" w:rsidP="0000085E">
      <w:pPr>
        <w:rPr>
          <w:rFonts w:ascii="Arial" w:hAnsi="Arial"/>
        </w:rPr>
      </w:pPr>
    </w:p>
    <w:sectPr w:rsidR="0000085E" w:rsidRPr="0043327C" w:rsidSect="0000085E">
      <w:pgSz w:w="11900" w:h="16840"/>
      <w:pgMar w:top="2268" w:right="1361" w:bottom="2268" w:left="2268"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EC2" w:rsidRDefault="009A0EC2">
      <w:r>
        <w:separator/>
      </w:r>
    </w:p>
  </w:endnote>
  <w:endnote w:type="continuationSeparator" w:id="1">
    <w:p w:rsidR="009A0EC2" w:rsidRDefault="009A0E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宋体">
    <w:altName w:val="Arial Unicode MS"/>
    <w:charset w:val="50"/>
    <w:family w:val="auto"/>
    <w:pitch w:val="variable"/>
    <w:sig w:usb0="00000000" w:usb1="00000000" w:usb2="0E040001" w:usb3="00000000" w:csb0="00040000"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EC2" w:rsidRDefault="009A0EC2">
      <w:r>
        <w:separator/>
      </w:r>
    </w:p>
  </w:footnote>
  <w:footnote w:type="continuationSeparator" w:id="1">
    <w:p w:rsidR="009A0EC2" w:rsidRDefault="009A0E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FF1" w:rsidRDefault="00092FF1" w:rsidP="0000085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92FF1" w:rsidRDefault="00092FF1" w:rsidP="0000085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4DF" w:rsidRDefault="004114DF">
    <w:pPr>
      <w:pStyle w:val="Encabezado"/>
      <w:jc w:val="right"/>
    </w:pPr>
    <w:fldSimple w:instr=" PAGE   \* MERGEFORMAT ">
      <w:r w:rsidR="009A0EC2">
        <w:rPr>
          <w:noProof/>
        </w:rPr>
        <w:t>1</w:t>
      </w:r>
    </w:fldSimple>
  </w:p>
  <w:p w:rsidR="00092FF1" w:rsidRDefault="00092FF1" w:rsidP="00092FF1">
    <w:pPr>
      <w:pStyle w:val="Encabezado"/>
      <w:jc w:val="right"/>
    </w:pPr>
  </w:p>
  <w:p w:rsidR="004114DF" w:rsidRDefault="004114DF" w:rsidP="00092FF1">
    <w:pPr>
      <w:pStyle w:val="Encabezado"/>
      <w:jc w:val="right"/>
    </w:pPr>
  </w:p>
  <w:p w:rsidR="004114DF" w:rsidRDefault="004114D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3860"/>
    <w:multiLevelType w:val="hybridMultilevel"/>
    <w:tmpl w:val="8A927A16"/>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C15404"/>
    <w:multiLevelType w:val="hybridMultilevel"/>
    <w:tmpl w:val="ED22F09E"/>
    <w:lvl w:ilvl="0" w:tplc="64EE7FDC">
      <w:start w:val="1"/>
      <w:numFmt w:val="decimal"/>
      <w:lvlText w:val="%1."/>
      <w:lvlJc w:val="left"/>
      <w:pPr>
        <w:tabs>
          <w:tab w:val="num" w:pos="720"/>
        </w:tabs>
        <w:ind w:left="720" w:hanging="360"/>
      </w:pPr>
    </w:lvl>
    <w:lvl w:ilvl="1" w:tplc="93C46CF6">
      <w:numFmt w:val="none"/>
      <w:lvlText w:val=""/>
      <w:lvlJc w:val="left"/>
      <w:pPr>
        <w:tabs>
          <w:tab w:val="num" w:pos="360"/>
        </w:tabs>
      </w:pPr>
    </w:lvl>
    <w:lvl w:ilvl="2" w:tplc="9E24605A">
      <w:numFmt w:val="none"/>
      <w:lvlText w:val=""/>
      <w:lvlJc w:val="left"/>
      <w:pPr>
        <w:tabs>
          <w:tab w:val="num" w:pos="360"/>
        </w:tabs>
      </w:pPr>
    </w:lvl>
    <w:lvl w:ilvl="3" w:tplc="BED477D2">
      <w:numFmt w:val="none"/>
      <w:lvlText w:val=""/>
      <w:lvlJc w:val="left"/>
      <w:pPr>
        <w:tabs>
          <w:tab w:val="num" w:pos="360"/>
        </w:tabs>
      </w:pPr>
    </w:lvl>
    <w:lvl w:ilvl="4" w:tplc="2B34F51A">
      <w:numFmt w:val="none"/>
      <w:lvlText w:val=""/>
      <w:lvlJc w:val="left"/>
      <w:pPr>
        <w:tabs>
          <w:tab w:val="num" w:pos="360"/>
        </w:tabs>
      </w:pPr>
    </w:lvl>
    <w:lvl w:ilvl="5" w:tplc="7F68339E">
      <w:numFmt w:val="none"/>
      <w:lvlText w:val=""/>
      <w:lvlJc w:val="left"/>
      <w:pPr>
        <w:tabs>
          <w:tab w:val="num" w:pos="360"/>
        </w:tabs>
      </w:pPr>
    </w:lvl>
    <w:lvl w:ilvl="6" w:tplc="8CD20012">
      <w:numFmt w:val="none"/>
      <w:lvlText w:val=""/>
      <w:lvlJc w:val="left"/>
      <w:pPr>
        <w:tabs>
          <w:tab w:val="num" w:pos="360"/>
        </w:tabs>
      </w:pPr>
    </w:lvl>
    <w:lvl w:ilvl="7" w:tplc="FF20FFFA">
      <w:numFmt w:val="none"/>
      <w:lvlText w:val=""/>
      <w:lvlJc w:val="left"/>
      <w:pPr>
        <w:tabs>
          <w:tab w:val="num" w:pos="360"/>
        </w:tabs>
      </w:pPr>
    </w:lvl>
    <w:lvl w:ilvl="8" w:tplc="C492917C">
      <w:numFmt w:val="none"/>
      <w:lvlText w:val=""/>
      <w:lvlJc w:val="left"/>
      <w:pPr>
        <w:tabs>
          <w:tab w:val="num" w:pos="360"/>
        </w:tabs>
      </w:pPr>
    </w:lvl>
  </w:abstractNum>
  <w:abstractNum w:abstractNumId="2">
    <w:nsid w:val="0CA4346E"/>
    <w:multiLevelType w:val="hybridMultilevel"/>
    <w:tmpl w:val="20EC4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F5347"/>
    <w:multiLevelType w:val="hybridMultilevel"/>
    <w:tmpl w:val="3CFCEC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F40E86"/>
    <w:multiLevelType w:val="hybridMultilevel"/>
    <w:tmpl w:val="E6F83B86"/>
    <w:lvl w:ilvl="0" w:tplc="06DC80A8">
      <w:start w:val="1"/>
      <w:numFmt w:val="decimal"/>
      <w:lvlText w:val="%1."/>
      <w:lvlJc w:val="left"/>
      <w:pPr>
        <w:tabs>
          <w:tab w:val="num" w:pos="720"/>
        </w:tabs>
        <w:ind w:left="720" w:hanging="360"/>
      </w:pPr>
    </w:lvl>
    <w:lvl w:ilvl="1" w:tplc="38F80DB8">
      <w:numFmt w:val="none"/>
      <w:lvlText w:val=""/>
      <w:lvlJc w:val="left"/>
      <w:pPr>
        <w:tabs>
          <w:tab w:val="num" w:pos="360"/>
        </w:tabs>
      </w:pPr>
    </w:lvl>
    <w:lvl w:ilvl="2" w:tplc="C92ACC8C">
      <w:numFmt w:val="none"/>
      <w:lvlText w:val=""/>
      <w:lvlJc w:val="left"/>
      <w:pPr>
        <w:tabs>
          <w:tab w:val="num" w:pos="360"/>
        </w:tabs>
      </w:pPr>
    </w:lvl>
    <w:lvl w:ilvl="3" w:tplc="B5562ABC">
      <w:numFmt w:val="none"/>
      <w:lvlText w:val=""/>
      <w:lvlJc w:val="left"/>
      <w:pPr>
        <w:tabs>
          <w:tab w:val="num" w:pos="360"/>
        </w:tabs>
      </w:pPr>
    </w:lvl>
    <w:lvl w:ilvl="4" w:tplc="DE760C9C">
      <w:numFmt w:val="none"/>
      <w:lvlText w:val=""/>
      <w:lvlJc w:val="left"/>
      <w:pPr>
        <w:tabs>
          <w:tab w:val="num" w:pos="360"/>
        </w:tabs>
      </w:pPr>
    </w:lvl>
    <w:lvl w:ilvl="5" w:tplc="FA624988">
      <w:numFmt w:val="none"/>
      <w:lvlText w:val=""/>
      <w:lvlJc w:val="left"/>
      <w:pPr>
        <w:tabs>
          <w:tab w:val="num" w:pos="360"/>
        </w:tabs>
      </w:pPr>
    </w:lvl>
    <w:lvl w:ilvl="6" w:tplc="53322E16">
      <w:numFmt w:val="none"/>
      <w:lvlText w:val=""/>
      <w:lvlJc w:val="left"/>
      <w:pPr>
        <w:tabs>
          <w:tab w:val="num" w:pos="360"/>
        </w:tabs>
      </w:pPr>
    </w:lvl>
    <w:lvl w:ilvl="7" w:tplc="7420549A">
      <w:numFmt w:val="none"/>
      <w:lvlText w:val=""/>
      <w:lvlJc w:val="left"/>
      <w:pPr>
        <w:tabs>
          <w:tab w:val="num" w:pos="360"/>
        </w:tabs>
      </w:pPr>
    </w:lvl>
    <w:lvl w:ilvl="8" w:tplc="0860B6F6">
      <w:numFmt w:val="none"/>
      <w:lvlText w:val=""/>
      <w:lvlJc w:val="left"/>
      <w:pPr>
        <w:tabs>
          <w:tab w:val="num" w:pos="360"/>
        </w:tabs>
      </w:pPr>
    </w:lvl>
  </w:abstractNum>
  <w:abstractNum w:abstractNumId="5">
    <w:nsid w:val="10566D26"/>
    <w:multiLevelType w:val="hybridMultilevel"/>
    <w:tmpl w:val="AD8A226E"/>
    <w:lvl w:ilvl="0" w:tplc="5CFA5A26">
      <w:start w:val="1"/>
      <w:numFmt w:val="decimal"/>
      <w:lvlText w:val="%1."/>
      <w:lvlJc w:val="left"/>
      <w:pPr>
        <w:ind w:left="720" w:hanging="360"/>
      </w:pPr>
    </w:lvl>
    <w:lvl w:ilvl="1" w:tplc="E78A27F4">
      <w:numFmt w:val="none"/>
      <w:lvlText w:val=""/>
      <w:lvlJc w:val="left"/>
      <w:pPr>
        <w:tabs>
          <w:tab w:val="num" w:pos="360"/>
        </w:tabs>
      </w:pPr>
    </w:lvl>
    <w:lvl w:ilvl="2" w:tplc="4A1691F0">
      <w:numFmt w:val="none"/>
      <w:lvlText w:val=""/>
      <w:lvlJc w:val="left"/>
      <w:pPr>
        <w:tabs>
          <w:tab w:val="num" w:pos="360"/>
        </w:tabs>
      </w:pPr>
    </w:lvl>
    <w:lvl w:ilvl="3" w:tplc="4F642F50">
      <w:numFmt w:val="none"/>
      <w:lvlText w:val=""/>
      <w:lvlJc w:val="left"/>
      <w:pPr>
        <w:tabs>
          <w:tab w:val="num" w:pos="360"/>
        </w:tabs>
      </w:pPr>
    </w:lvl>
    <w:lvl w:ilvl="4" w:tplc="59E080B8">
      <w:numFmt w:val="none"/>
      <w:lvlText w:val=""/>
      <w:lvlJc w:val="left"/>
      <w:pPr>
        <w:tabs>
          <w:tab w:val="num" w:pos="360"/>
        </w:tabs>
      </w:pPr>
    </w:lvl>
    <w:lvl w:ilvl="5" w:tplc="7C787D96">
      <w:numFmt w:val="none"/>
      <w:lvlText w:val=""/>
      <w:lvlJc w:val="left"/>
      <w:pPr>
        <w:tabs>
          <w:tab w:val="num" w:pos="360"/>
        </w:tabs>
      </w:pPr>
    </w:lvl>
    <w:lvl w:ilvl="6" w:tplc="65446BDE">
      <w:numFmt w:val="none"/>
      <w:lvlText w:val=""/>
      <w:lvlJc w:val="left"/>
      <w:pPr>
        <w:tabs>
          <w:tab w:val="num" w:pos="360"/>
        </w:tabs>
      </w:pPr>
    </w:lvl>
    <w:lvl w:ilvl="7" w:tplc="B832D194">
      <w:numFmt w:val="none"/>
      <w:lvlText w:val=""/>
      <w:lvlJc w:val="left"/>
      <w:pPr>
        <w:tabs>
          <w:tab w:val="num" w:pos="360"/>
        </w:tabs>
      </w:pPr>
    </w:lvl>
    <w:lvl w:ilvl="8" w:tplc="D6D2DB2A">
      <w:numFmt w:val="none"/>
      <w:lvlText w:val=""/>
      <w:lvlJc w:val="left"/>
      <w:pPr>
        <w:tabs>
          <w:tab w:val="num" w:pos="360"/>
        </w:tabs>
      </w:pPr>
    </w:lvl>
  </w:abstractNum>
  <w:abstractNum w:abstractNumId="6">
    <w:nsid w:val="1095442D"/>
    <w:multiLevelType w:val="hybridMultilevel"/>
    <w:tmpl w:val="68B0AF8E"/>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BE79D7"/>
    <w:multiLevelType w:val="hybridMultilevel"/>
    <w:tmpl w:val="281C1B12"/>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8">
    <w:nsid w:val="12D11378"/>
    <w:multiLevelType w:val="hybridMultilevel"/>
    <w:tmpl w:val="42B0E42E"/>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DE1223"/>
    <w:multiLevelType w:val="hybridMultilevel"/>
    <w:tmpl w:val="B60C7DFE"/>
    <w:lvl w:ilvl="0" w:tplc="000F040A">
      <w:start w:val="1"/>
      <w:numFmt w:val="decimal"/>
      <w:lvlText w:val="%1."/>
      <w:lvlJc w:val="left"/>
      <w:pPr>
        <w:tabs>
          <w:tab w:val="num" w:pos="720"/>
        </w:tabs>
        <w:ind w:left="720" w:hanging="360"/>
      </w:p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0">
    <w:nsid w:val="1A4C0FC0"/>
    <w:multiLevelType w:val="hybridMultilevel"/>
    <w:tmpl w:val="B844A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2C485A"/>
    <w:multiLevelType w:val="hybridMultilevel"/>
    <w:tmpl w:val="64E8A70A"/>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F97111"/>
    <w:multiLevelType w:val="hybridMultilevel"/>
    <w:tmpl w:val="6CD0FF2A"/>
    <w:lvl w:ilvl="0" w:tplc="96C2F5F8">
      <w:start w:val="1"/>
      <w:numFmt w:val="decimal"/>
      <w:lvlText w:val="%1."/>
      <w:lvlJc w:val="left"/>
      <w:pPr>
        <w:ind w:left="720" w:hanging="360"/>
      </w:pPr>
    </w:lvl>
    <w:lvl w:ilvl="1" w:tplc="CE58C3D8">
      <w:numFmt w:val="none"/>
      <w:lvlText w:val=""/>
      <w:lvlJc w:val="left"/>
      <w:pPr>
        <w:tabs>
          <w:tab w:val="num" w:pos="360"/>
        </w:tabs>
      </w:pPr>
    </w:lvl>
    <w:lvl w:ilvl="2" w:tplc="A9360B38">
      <w:numFmt w:val="none"/>
      <w:lvlText w:val=""/>
      <w:lvlJc w:val="left"/>
      <w:pPr>
        <w:tabs>
          <w:tab w:val="num" w:pos="360"/>
        </w:tabs>
      </w:pPr>
    </w:lvl>
    <w:lvl w:ilvl="3" w:tplc="A47CAEE4">
      <w:numFmt w:val="none"/>
      <w:lvlText w:val=""/>
      <w:lvlJc w:val="left"/>
      <w:pPr>
        <w:tabs>
          <w:tab w:val="num" w:pos="360"/>
        </w:tabs>
      </w:pPr>
    </w:lvl>
    <w:lvl w:ilvl="4" w:tplc="FF74B068">
      <w:numFmt w:val="none"/>
      <w:lvlText w:val=""/>
      <w:lvlJc w:val="left"/>
      <w:pPr>
        <w:tabs>
          <w:tab w:val="num" w:pos="360"/>
        </w:tabs>
      </w:pPr>
    </w:lvl>
    <w:lvl w:ilvl="5" w:tplc="096E1336">
      <w:numFmt w:val="none"/>
      <w:lvlText w:val=""/>
      <w:lvlJc w:val="left"/>
      <w:pPr>
        <w:tabs>
          <w:tab w:val="num" w:pos="360"/>
        </w:tabs>
      </w:pPr>
    </w:lvl>
    <w:lvl w:ilvl="6" w:tplc="5B16ACFC">
      <w:numFmt w:val="none"/>
      <w:lvlText w:val=""/>
      <w:lvlJc w:val="left"/>
      <w:pPr>
        <w:tabs>
          <w:tab w:val="num" w:pos="360"/>
        </w:tabs>
      </w:pPr>
    </w:lvl>
    <w:lvl w:ilvl="7" w:tplc="CBC00762">
      <w:numFmt w:val="none"/>
      <w:lvlText w:val=""/>
      <w:lvlJc w:val="left"/>
      <w:pPr>
        <w:tabs>
          <w:tab w:val="num" w:pos="360"/>
        </w:tabs>
      </w:pPr>
    </w:lvl>
    <w:lvl w:ilvl="8" w:tplc="B9569B58">
      <w:numFmt w:val="none"/>
      <w:lvlText w:val=""/>
      <w:lvlJc w:val="left"/>
      <w:pPr>
        <w:tabs>
          <w:tab w:val="num" w:pos="360"/>
        </w:tabs>
      </w:pPr>
    </w:lvl>
  </w:abstractNum>
  <w:abstractNum w:abstractNumId="13">
    <w:nsid w:val="221B22CC"/>
    <w:multiLevelType w:val="hybridMultilevel"/>
    <w:tmpl w:val="24C01C34"/>
    <w:lvl w:ilvl="0" w:tplc="C478BBC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2857C37"/>
    <w:multiLevelType w:val="hybridMultilevel"/>
    <w:tmpl w:val="34306BB4"/>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951E35"/>
    <w:multiLevelType w:val="hybridMultilevel"/>
    <w:tmpl w:val="18F844BE"/>
    <w:lvl w:ilvl="0" w:tplc="B454A66E">
      <w:start w:val="1"/>
      <w:numFmt w:val="decimal"/>
      <w:lvlText w:val="%1."/>
      <w:lvlJc w:val="left"/>
      <w:pPr>
        <w:ind w:left="720" w:hanging="360"/>
      </w:pPr>
    </w:lvl>
    <w:lvl w:ilvl="1" w:tplc="709EEF48">
      <w:numFmt w:val="none"/>
      <w:lvlText w:val=""/>
      <w:lvlJc w:val="left"/>
      <w:pPr>
        <w:tabs>
          <w:tab w:val="num" w:pos="360"/>
        </w:tabs>
      </w:pPr>
    </w:lvl>
    <w:lvl w:ilvl="2" w:tplc="3D66FD16">
      <w:numFmt w:val="none"/>
      <w:lvlText w:val=""/>
      <w:lvlJc w:val="left"/>
      <w:pPr>
        <w:tabs>
          <w:tab w:val="num" w:pos="360"/>
        </w:tabs>
      </w:pPr>
    </w:lvl>
    <w:lvl w:ilvl="3" w:tplc="D122B03C">
      <w:numFmt w:val="none"/>
      <w:lvlText w:val=""/>
      <w:lvlJc w:val="left"/>
      <w:pPr>
        <w:tabs>
          <w:tab w:val="num" w:pos="360"/>
        </w:tabs>
      </w:pPr>
    </w:lvl>
    <w:lvl w:ilvl="4" w:tplc="67E8AACE">
      <w:numFmt w:val="none"/>
      <w:lvlText w:val=""/>
      <w:lvlJc w:val="left"/>
      <w:pPr>
        <w:tabs>
          <w:tab w:val="num" w:pos="360"/>
        </w:tabs>
      </w:pPr>
    </w:lvl>
    <w:lvl w:ilvl="5" w:tplc="1AFA4FDA">
      <w:numFmt w:val="none"/>
      <w:lvlText w:val=""/>
      <w:lvlJc w:val="left"/>
      <w:pPr>
        <w:tabs>
          <w:tab w:val="num" w:pos="360"/>
        </w:tabs>
      </w:pPr>
    </w:lvl>
    <w:lvl w:ilvl="6" w:tplc="EFE23EF4">
      <w:numFmt w:val="none"/>
      <w:lvlText w:val=""/>
      <w:lvlJc w:val="left"/>
      <w:pPr>
        <w:tabs>
          <w:tab w:val="num" w:pos="360"/>
        </w:tabs>
      </w:pPr>
    </w:lvl>
    <w:lvl w:ilvl="7" w:tplc="9360449E">
      <w:numFmt w:val="none"/>
      <w:lvlText w:val=""/>
      <w:lvlJc w:val="left"/>
      <w:pPr>
        <w:tabs>
          <w:tab w:val="num" w:pos="360"/>
        </w:tabs>
      </w:pPr>
    </w:lvl>
    <w:lvl w:ilvl="8" w:tplc="EB8036EE">
      <w:numFmt w:val="none"/>
      <w:lvlText w:val=""/>
      <w:lvlJc w:val="left"/>
      <w:pPr>
        <w:tabs>
          <w:tab w:val="num" w:pos="360"/>
        </w:tabs>
      </w:pPr>
    </w:lvl>
  </w:abstractNum>
  <w:abstractNum w:abstractNumId="16">
    <w:nsid w:val="260C4B88"/>
    <w:multiLevelType w:val="multilevel"/>
    <w:tmpl w:val="FFD41E62"/>
    <w:lvl w:ilvl="0">
      <w:start w:val="1"/>
      <w:numFmt w:val="decimal"/>
      <w:lvlText w:val="%1"/>
      <w:lvlJc w:val="left"/>
      <w:pPr>
        <w:tabs>
          <w:tab w:val="num" w:pos="400"/>
        </w:tabs>
        <w:ind w:left="400" w:hanging="400"/>
      </w:pPr>
      <w:rPr>
        <w:rFonts w:hint="default"/>
      </w:rPr>
    </w:lvl>
    <w:lvl w:ilvl="1">
      <w:start w:val="1"/>
      <w:numFmt w:val="decimal"/>
      <w:lvlText w:val="%1.%2"/>
      <w:lvlJc w:val="left"/>
      <w:pPr>
        <w:tabs>
          <w:tab w:val="num" w:pos="400"/>
        </w:tabs>
        <w:ind w:left="400" w:hanging="4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7C1414E"/>
    <w:multiLevelType w:val="hybridMultilevel"/>
    <w:tmpl w:val="0C2A28FA"/>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637A1B"/>
    <w:multiLevelType w:val="hybridMultilevel"/>
    <w:tmpl w:val="8FBEEA0C"/>
    <w:lvl w:ilvl="0" w:tplc="04090001">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7B072E"/>
    <w:multiLevelType w:val="hybridMultilevel"/>
    <w:tmpl w:val="2444AA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Tahoma"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Tahoma"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Tahoma"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9B4207A"/>
    <w:multiLevelType w:val="hybridMultilevel"/>
    <w:tmpl w:val="585AF9DE"/>
    <w:lvl w:ilvl="0" w:tplc="000F040A">
      <w:start w:val="1"/>
      <w:numFmt w:val="decimal"/>
      <w:lvlText w:val="%1."/>
      <w:lvlJc w:val="left"/>
      <w:pPr>
        <w:tabs>
          <w:tab w:val="num" w:pos="1080"/>
        </w:tabs>
        <w:ind w:left="1080" w:hanging="360"/>
      </w:pPr>
    </w:lvl>
    <w:lvl w:ilvl="1" w:tplc="0019040A" w:tentative="1">
      <w:start w:val="1"/>
      <w:numFmt w:val="lowerLetter"/>
      <w:lvlText w:val="%2."/>
      <w:lvlJc w:val="left"/>
      <w:pPr>
        <w:tabs>
          <w:tab w:val="num" w:pos="1800"/>
        </w:tabs>
        <w:ind w:left="1800" w:hanging="360"/>
      </w:pPr>
    </w:lvl>
    <w:lvl w:ilvl="2" w:tplc="001B040A" w:tentative="1">
      <w:start w:val="1"/>
      <w:numFmt w:val="lowerRoman"/>
      <w:lvlText w:val="%3."/>
      <w:lvlJc w:val="right"/>
      <w:pPr>
        <w:tabs>
          <w:tab w:val="num" w:pos="2520"/>
        </w:tabs>
        <w:ind w:left="2520" w:hanging="180"/>
      </w:pPr>
    </w:lvl>
    <w:lvl w:ilvl="3" w:tplc="000F040A" w:tentative="1">
      <w:start w:val="1"/>
      <w:numFmt w:val="decimal"/>
      <w:lvlText w:val="%4."/>
      <w:lvlJc w:val="left"/>
      <w:pPr>
        <w:tabs>
          <w:tab w:val="num" w:pos="3240"/>
        </w:tabs>
        <w:ind w:left="3240" w:hanging="360"/>
      </w:pPr>
    </w:lvl>
    <w:lvl w:ilvl="4" w:tplc="0019040A" w:tentative="1">
      <w:start w:val="1"/>
      <w:numFmt w:val="lowerLetter"/>
      <w:lvlText w:val="%5."/>
      <w:lvlJc w:val="left"/>
      <w:pPr>
        <w:tabs>
          <w:tab w:val="num" w:pos="3960"/>
        </w:tabs>
        <w:ind w:left="3960" w:hanging="360"/>
      </w:pPr>
    </w:lvl>
    <w:lvl w:ilvl="5" w:tplc="001B040A" w:tentative="1">
      <w:start w:val="1"/>
      <w:numFmt w:val="lowerRoman"/>
      <w:lvlText w:val="%6."/>
      <w:lvlJc w:val="right"/>
      <w:pPr>
        <w:tabs>
          <w:tab w:val="num" w:pos="4680"/>
        </w:tabs>
        <w:ind w:left="4680" w:hanging="180"/>
      </w:pPr>
    </w:lvl>
    <w:lvl w:ilvl="6" w:tplc="000F040A" w:tentative="1">
      <w:start w:val="1"/>
      <w:numFmt w:val="decimal"/>
      <w:lvlText w:val="%7."/>
      <w:lvlJc w:val="left"/>
      <w:pPr>
        <w:tabs>
          <w:tab w:val="num" w:pos="5400"/>
        </w:tabs>
        <w:ind w:left="5400" w:hanging="360"/>
      </w:pPr>
    </w:lvl>
    <w:lvl w:ilvl="7" w:tplc="0019040A" w:tentative="1">
      <w:start w:val="1"/>
      <w:numFmt w:val="lowerLetter"/>
      <w:lvlText w:val="%8."/>
      <w:lvlJc w:val="left"/>
      <w:pPr>
        <w:tabs>
          <w:tab w:val="num" w:pos="6120"/>
        </w:tabs>
        <w:ind w:left="6120" w:hanging="360"/>
      </w:pPr>
    </w:lvl>
    <w:lvl w:ilvl="8" w:tplc="001B040A" w:tentative="1">
      <w:start w:val="1"/>
      <w:numFmt w:val="lowerRoman"/>
      <w:lvlText w:val="%9."/>
      <w:lvlJc w:val="right"/>
      <w:pPr>
        <w:tabs>
          <w:tab w:val="num" w:pos="6840"/>
        </w:tabs>
        <w:ind w:left="6840" w:hanging="180"/>
      </w:pPr>
    </w:lvl>
  </w:abstractNum>
  <w:abstractNum w:abstractNumId="21">
    <w:nsid w:val="2CE04F63"/>
    <w:multiLevelType w:val="hybridMultilevel"/>
    <w:tmpl w:val="ADE015F2"/>
    <w:lvl w:ilvl="0" w:tplc="354E5400">
      <w:start w:val="1"/>
      <w:numFmt w:val="decimal"/>
      <w:lvlText w:val="%1."/>
      <w:lvlJc w:val="left"/>
      <w:pPr>
        <w:tabs>
          <w:tab w:val="num" w:pos="720"/>
        </w:tabs>
        <w:ind w:left="720" w:hanging="360"/>
      </w:pPr>
    </w:lvl>
    <w:lvl w:ilvl="1" w:tplc="D7B84366">
      <w:numFmt w:val="none"/>
      <w:lvlText w:val=""/>
      <w:lvlJc w:val="left"/>
      <w:pPr>
        <w:tabs>
          <w:tab w:val="num" w:pos="360"/>
        </w:tabs>
      </w:pPr>
    </w:lvl>
    <w:lvl w:ilvl="2" w:tplc="0D3036C2">
      <w:numFmt w:val="none"/>
      <w:lvlText w:val=""/>
      <w:lvlJc w:val="left"/>
      <w:pPr>
        <w:tabs>
          <w:tab w:val="num" w:pos="360"/>
        </w:tabs>
      </w:pPr>
    </w:lvl>
    <w:lvl w:ilvl="3" w:tplc="42CA96B0">
      <w:numFmt w:val="none"/>
      <w:lvlText w:val=""/>
      <w:lvlJc w:val="left"/>
      <w:pPr>
        <w:tabs>
          <w:tab w:val="num" w:pos="360"/>
        </w:tabs>
      </w:pPr>
    </w:lvl>
    <w:lvl w:ilvl="4" w:tplc="49383756">
      <w:numFmt w:val="none"/>
      <w:lvlText w:val=""/>
      <w:lvlJc w:val="left"/>
      <w:pPr>
        <w:tabs>
          <w:tab w:val="num" w:pos="360"/>
        </w:tabs>
      </w:pPr>
    </w:lvl>
    <w:lvl w:ilvl="5" w:tplc="4BFC56C2">
      <w:numFmt w:val="none"/>
      <w:lvlText w:val=""/>
      <w:lvlJc w:val="left"/>
      <w:pPr>
        <w:tabs>
          <w:tab w:val="num" w:pos="360"/>
        </w:tabs>
      </w:pPr>
    </w:lvl>
    <w:lvl w:ilvl="6" w:tplc="B832F690">
      <w:numFmt w:val="none"/>
      <w:lvlText w:val=""/>
      <w:lvlJc w:val="left"/>
      <w:pPr>
        <w:tabs>
          <w:tab w:val="num" w:pos="360"/>
        </w:tabs>
      </w:pPr>
    </w:lvl>
    <w:lvl w:ilvl="7" w:tplc="95C2AD88">
      <w:numFmt w:val="none"/>
      <w:lvlText w:val=""/>
      <w:lvlJc w:val="left"/>
      <w:pPr>
        <w:tabs>
          <w:tab w:val="num" w:pos="360"/>
        </w:tabs>
      </w:pPr>
    </w:lvl>
    <w:lvl w:ilvl="8" w:tplc="AE30D874">
      <w:numFmt w:val="none"/>
      <w:lvlText w:val=""/>
      <w:lvlJc w:val="left"/>
      <w:pPr>
        <w:tabs>
          <w:tab w:val="num" w:pos="360"/>
        </w:tabs>
      </w:pPr>
    </w:lvl>
  </w:abstractNum>
  <w:abstractNum w:abstractNumId="22">
    <w:nsid w:val="2DF7068D"/>
    <w:multiLevelType w:val="hybridMultilevel"/>
    <w:tmpl w:val="2236FE34"/>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432296"/>
    <w:multiLevelType w:val="hybridMultilevel"/>
    <w:tmpl w:val="7DE6833C"/>
    <w:lvl w:ilvl="0" w:tplc="0290CF6A">
      <w:start w:val="1"/>
      <w:numFmt w:val="decimal"/>
      <w:lvlText w:val="%1."/>
      <w:lvlJc w:val="left"/>
      <w:pPr>
        <w:tabs>
          <w:tab w:val="num" w:pos="720"/>
        </w:tabs>
        <w:ind w:left="720" w:hanging="360"/>
      </w:pPr>
    </w:lvl>
    <w:lvl w:ilvl="1" w:tplc="B1F2142A">
      <w:numFmt w:val="none"/>
      <w:lvlText w:val=""/>
      <w:lvlJc w:val="left"/>
      <w:pPr>
        <w:tabs>
          <w:tab w:val="num" w:pos="360"/>
        </w:tabs>
      </w:pPr>
    </w:lvl>
    <w:lvl w:ilvl="2" w:tplc="10E21118">
      <w:numFmt w:val="none"/>
      <w:lvlText w:val=""/>
      <w:lvlJc w:val="left"/>
      <w:pPr>
        <w:tabs>
          <w:tab w:val="num" w:pos="360"/>
        </w:tabs>
      </w:pPr>
    </w:lvl>
    <w:lvl w:ilvl="3" w:tplc="1AFCB5E0">
      <w:numFmt w:val="none"/>
      <w:lvlText w:val=""/>
      <w:lvlJc w:val="left"/>
      <w:pPr>
        <w:tabs>
          <w:tab w:val="num" w:pos="360"/>
        </w:tabs>
      </w:pPr>
    </w:lvl>
    <w:lvl w:ilvl="4" w:tplc="0AB887D2">
      <w:numFmt w:val="none"/>
      <w:lvlText w:val=""/>
      <w:lvlJc w:val="left"/>
      <w:pPr>
        <w:tabs>
          <w:tab w:val="num" w:pos="360"/>
        </w:tabs>
      </w:pPr>
    </w:lvl>
    <w:lvl w:ilvl="5" w:tplc="246E16B6">
      <w:numFmt w:val="none"/>
      <w:lvlText w:val=""/>
      <w:lvlJc w:val="left"/>
      <w:pPr>
        <w:tabs>
          <w:tab w:val="num" w:pos="360"/>
        </w:tabs>
      </w:pPr>
    </w:lvl>
    <w:lvl w:ilvl="6" w:tplc="888CCFE0">
      <w:numFmt w:val="none"/>
      <w:lvlText w:val=""/>
      <w:lvlJc w:val="left"/>
      <w:pPr>
        <w:tabs>
          <w:tab w:val="num" w:pos="360"/>
        </w:tabs>
      </w:pPr>
    </w:lvl>
    <w:lvl w:ilvl="7" w:tplc="3FAE5EF0">
      <w:numFmt w:val="none"/>
      <w:lvlText w:val=""/>
      <w:lvlJc w:val="left"/>
      <w:pPr>
        <w:tabs>
          <w:tab w:val="num" w:pos="360"/>
        </w:tabs>
      </w:pPr>
    </w:lvl>
    <w:lvl w:ilvl="8" w:tplc="BB6CB00E">
      <w:numFmt w:val="none"/>
      <w:lvlText w:val=""/>
      <w:lvlJc w:val="left"/>
      <w:pPr>
        <w:tabs>
          <w:tab w:val="num" w:pos="360"/>
        </w:tabs>
      </w:pPr>
    </w:lvl>
  </w:abstractNum>
  <w:abstractNum w:abstractNumId="24">
    <w:nsid w:val="334C3AC9"/>
    <w:multiLevelType w:val="hybridMultilevel"/>
    <w:tmpl w:val="9FB0C30E"/>
    <w:lvl w:ilvl="0" w:tplc="71A8BF6C">
      <w:start w:val="1"/>
      <w:numFmt w:val="decimal"/>
      <w:lvlText w:val="%1."/>
      <w:lvlJc w:val="left"/>
      <w:pPr>
        <w:tabs>
          <w:tab w:val="num" w:pos="1080"/>
        </w:tabs>
        <w:ind w:left="1080" w:hanging="360"/>
      </w:pPr>
    </w:lvl>
    <w:lvl w:ilvl="1" w:tplc="4BDA78BC">
      <w:numFmt w:val="none"/>
      <w:lvlText w:val=""/>
      <w:lvlJc w:val="left"/>
      <w:pPr>
        <w:tabs>
          <w:tab w:val="num" w:pos="360"/>
        </w:tabs>
      </w:pPr>
    </w:lvl>
    <w:lvl w:ilvl="2" w:tplc="44AC0124">
      <w:numFmt w:val="none"/>
      <w:lvlText w:val=""/>
      <w:lvlJc w:val="left"/>
      <w:pPr>
        <w:tabs>
          <w:tab w:val="num" w:pos="360"/>
        </w:tabs>
      </w:pPr>
    </w:lvl>
    <w:lvl w:ilvl="3" w:tplc="0C601EDA">
      <w:numFmt w:val="none"/>
      <w:lvlText w:val=""/>
      <w:lvlJc w:val="left"/>
      <w:pPr>
        <w:tabs>
          <w:tab w:val="num" w:pos="360"/>
        </w:tabs>
      </w:pPr>
    </w:lvl>
    <w:lvl w:ilvl="4" w:tplc="D8643588">
      <w:numFmt w:val="none"/>
      <w:lvlText w:val=""/>
      <w:lvlJc w:val="left"/>
      <w:pPr>
        <w:tabs>
          <w:tab w:val="num" w:pos="360"/>
        </w:tabs>
      </w:pPr>
    </w:lvl>
    <w:lvl w:ilvl="5" w:tplc="2FDEB0DA">
      <w:numFmt w:val="none"/>
      <w:lvlText w:val=""/>
      <w:lvlJc w:val="left"/>
      <w:pPr>
        <w:tabs>
          <w:tab w:val="num" w:pos="360"/>
        </w:tabs>
      </w:pPr>
    </w:lvl>
    <w:lvl w:ilvl="6" w:tplc="43E045DC">
      <w:numFmt w:val="none"/>
      <w:lvlText w:val=""/>
      <w:lvlJc w:val="left"/>
      <w:pPr>
        <w:tabs>
          <w:tab w:val="num" w:pos="360"/>
        </w:tabs>
      </w:pPr>
    </w:lvl>
    <w:lvl w:ilvl="7" w:tplc="7AD47EFC">
      <w:numFmt w:val="none"/>
      <w:lvlText w:val=""/>
      <w:lvlJc w:val="left"/>
      <w:pPr>
        <w:tabs>
          <w:tab w:val="num" w:pos="360"/>
        </w:tabs>
      </w:pPr>
    </w:lvl>
    <w:lvl w:ilvl="8" w:tplc="1F4E410E">
      <w:numFmt w:val="none"/>
      <w:lvlText w:val=""/>
      <w:lvlJc w:val="left"/>
      <w:pPr>
        <w:tabs>
          <w:tab w:val="num" w:pos="360"/>
        </w:tabs>
      </w:pPr>
    </w:lvl>
  </w:abstractNum>
  <w:abstractNum w:abstractNumId="25">
    <w:nsid w:val="33D94326"/>
    <w:multiLevelType w:val="hybridMultilevel"/>
    <w:tmpl w:val="98B4E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E6388"/>
    <w:multiLevelType w:val="multilevel"/>
    <w:tmpl w:val="BC3850E4"/>
    <w:lvl w:ilvl="0">
      <w:start w:val="2"/>
      <w:numFmt w:val="decimal"/>
      <w:lvlText w:val="%1."/>
      <w:lvlJc w:val="left"/>
      <w:pPr>
        <w:tabs>
          <w:tab w:val="num" w:pos="800"/>
        </w:tabs>
        <w:ind w:left="800" w:hanging="800"/>
      </w:pPr>
      <w:rPr>
        <w:rFonts w:hint="default"/>
      </w:rPr>
    </w:lvl>
    <w:lvl w:ilvl="1">
      <w:start w:val="4"/>
      <w:numFmt w:val="decimal"/>
      <w:lvlText w:val="%1.%2."/>
      <w:lvlJc w:val="left"/>
      <w:pPr>
        <w:tabs>
          <w:tab w:val="num" w:pos="1253"/>
        </w:tabs>
        <w:ind w:left="1253" w:hanging="800"/>
      </w:pPr>
      <w:rPr>
        <w:rFonts w:hint="default"/>
      </w:rPr>
    </w:lvl>
    <w:lvl w:ilvl="2">
      <w:start w:val="2"/>
      <w:numFmt w:val="decimal"/>
      <w:lvlText w:val="%1.%2.%3."/>
      <w:lvlJc w:val="left"/>
      <w:pPr>
        <w:tabs>
          <w:tab w:val="num" w:pos="1706"/>
        </w:tabs>
        <w:ind w:left="1706" w:hanging="800"/>
      </w:pPr>
      <w:rPr>
        <w:rFonts w:hint="default"/>
      </w:rPr>
    </w:lvl>
    <w:lvl w:ilvl="3">
      <w:start w:val="1"/>
      <w:numFmt w:val="decimal"/>
      <w:lvlText w:val="%1.%2.%3.%4."/>
      <w:lvlJc w:val="left"/>
      <w:pPr>
        <w:tabs>
          <w:tab w:val="num" w:pos="2439"/>
        </w:tabs>
        <w:ind w:left="2439" w:hanging="108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705"/>
        </w:tabs>
        <w:ind w:left="3705" w:hanging="144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971"/>
        </w:tabs>
        <w:ind w:left="4971" w:hanging="1800"/>
      </w:pPr>
      <w:rPr>
        <w:rFonts w:hint="default"/>
      </w:rPr>
    </w:lvl>
    <w:lvl w:ilvl="8">
      <w:start w:val="1"/>
      <w:numFmt w:val="decimal"/>
      <w:lvlText w:val="%1.%2.%3.%4.%5.%6.%7.%8.%9."/>
      <w:lvlJc w:val="left"/>
      <w:pPr>
        <w:tabs>
          <w:tab w:val="num" w:pos="5784"/>
        </w:tabs>
        <w:ind w:left="5784" w:hanging="2160"/>
      </w:pPr>
      <w:rPr>
        <w:rFonts w:hint="default"/>
      </w:rPr>
    </w:lvl>
  </w:abstractNum>
  <w:abstractNum w:abstractNumId="27">
    <w:nsid w:val="38DC1826"/>
    <w:multiLevelType w:val="hybridMultilevel"/>
    <w:tmpl w:val="4C048E18"/>
    <w:lvl w:ilvl="0" w:tplc="64C68C36">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Tahom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ahom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ahom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3C6062F4"/>
    <w:multiLevelType w:val="hybridMultilevel"/>
    <w:tmpl w:val="1318C7B0"/>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2248C8"/>
    <w:multiLevelType w:val="hybridMultilevel"/>
    <w:tmpl w:val="3882498C"/>
    <w:lvl w:ilvl="0" w:tplc="E95AB008">
      <w:start w:val="1"/>
      <w:numFmt w:val="decimal"/>
      <w:lvlText w:val="%1."/>
      <w:lvlJc w:val="left"/>
      <w:pPr>
        <w:tabs>
          <w:tab w:val="num" w:pos="720"/>
        </w:tabs>
        <w:ind w:left="720" w:hanging="360"/>
      </w:pPr>
      <w:rPr>
        <w:b w:val="0"/>
      </w:rPr>
    </w:lvl>
    <w:lvl w:ilvl="1" w:tplc="CE6E0AEC">
      <w:numFmt w:val="none"/>
      <w:lvlText w:val=""/>
      <w:lvlJc w:val="left"/>
      <w:pPr>
        <w:tabs>
          <w:tab w:val="num" w:pos="360"/>
        </w:tabs>
      </w:pPr>
    </w:lvl>
    <w:lvl w:ilvl="2" w:tplc="7F707AD2">
      <w:numFmt w:val="none"/>
      <w:lvlText w:val=""/>
      <w:lvlJc w:val="left"/>
      <w:pPr>
        <w:tabs>
          <w:tab w:val="num" w:pos="360"/>
        </w:tabs>
      </w:pPr>
    </w:lvl>
    <w:lvl w:ilvl="3" w:tplc="3A8EA1DA">
      <w:numFmt w:val="none"/>
      <w:lvlText w:val=""/>
      <w:lvlJc w:val="left"/>
      <w:pPr>
        <w:tabs>
          <w:tab w:val="num" w:pos="360"/>
        </w:tabs>
      </w:pPr>
    </w:lvl>
    <w:lvl w:ilvl="4" w:tplc="91A00EA2">
      <w:numFmt w:val="none"/>
      <w:lvlText w:val=""/>
      <w:lvlJc w:val="left"/>
      <w:pPr>
        <w:tabs>
          <w:tab w:val="num" w:pos="360"/>
        </w:tabs>
      </w:pPr>
    </w:lvl>
    <w:lvl w:ilvl="5" w:tplc="DCC2B1DC">
      <w:numFmt w:val="none"/>
      <w:lvlText w:val=""/>
      <w:lvlJc w:val="left"/>
      <w:pPr>
        <w:tabs>
          <w:tab w:val="num" w:pos="360"/>
        </w:tabs>
      </w:pPr>
    </w:lvl>
    <w:lvl w:ilvl="6" w:tplc="E00A5B2C">
      <w:numFmt w:val="none"/>
      <w:lvlText w:val=""/>
      <w:lvlJc w:val="left"/>
      <w:pPr>
        <w:tabs>
          <w:tab w:val="num" w:pos="360"/>
        </w:tabs>
      </w:pPr>
    </w:lvl>
    <w:lvl w:ilvl="7" w:tplc="FE2C7B7A">
      <w:numFmt w:val="none"/>
      <w:lvlText w:val=""/>
      <w:lvlJc w:val="left"/>
      <w:pPr>
        <w:tabs>
          <w:tab w:val="num" w:pos="360"/>
        </w:tabs>
      </w:pPr>
    </w:lvl>
    <w:lvl w:ilvl="8" w:tplc="62E0BE9A">
      <w:numFmt w:val="none"/>
      <w:lvlText w:val=""/>
      <w:lvlJc w:val="left"/>
      <w:pPr>
        <w:tabs>
          <w:tab w:val="num" w:pos="360"/>
        </w:tabs>
      </w:pPr>
    </w:lvl>
  </w:abstractNum>
  <w:abstractNum w:abstractNumId="30">
    <w:nsid w:val="4B862195"/>
    <w:multiLevelType w:val="hybridMultilevel"/>
    <w:tmpl w:val="8A3201A8"/>
    <w:lvl w:ilvl="0" w:tplc="D76ABCA0">
      <w:start w:val="1"/>
      <w:numFmt w:val="decimal"/>
      <w:lvlText w:val="%1."/>
      <w:lvlJc w:val="left"/>
      <w:pPr>
        <w:tabs>
          <w:tab w:val="num" w:pos="720"/>
        </w:tabs>
        <w:ind w:left="720" w:hanging="360"/>
      </w:pPr>
    </w:lvl>
    <w:lvl w:ilvl="1" w:tplc="CDE4220A">
      <w:numFmt w:val="none"/>
      <w:lvlText w:val=""/>
      <w:lvlJc w:val="left"/>
      <w:pPr>
        <w:tabs>
          <w:tab w:val="num" w:pos="360"/>
        </w:tabs>
      </w:pPr>
    </w:lvl>
    <w:lvl w:ilvl="2" w:tplc="427E4472">
      <w:numFmt w:val="none"/>
      <w:lvlText w:val=""/>
      <w:lvlJc w:val="left"/>
      <w:pPr>
        <w:tabs>
          <w:tab w:val="num" w:pos="360"/>
        </w:tabs>
      </w:pPr>
    </w:lvl>
    <w:lvl w:ilvl="3" w:tplc="47248D38">
      <w:numFmt w:val="none"/>
      <w:lvlText w:val=""/>
      <w:lvlJc w:val="left"/>
      <w:pPr>
        <w:tabs>
          <w:tab w:val="num" w:pos="360"/>
        </w:tabs>
      </w:pPr>
    </w:lvl>
    <w:lvl w:ilvl="4" w:tplc="118CADE8">
      <w:numFmt w:val="none"/>
      <w:lvlText w:val=""/>
      <w:lvlJc w:val="left"/>
      <w:pPr>
        <w:tabs>
          <w:tab w:val="num" w:pos="360"/>
        </w:tabs>
      </w:pPr>
    </w:lvl>
    <w:lvl w:ilvl="5" w:tplc="503EE2A0">
      <w:numFmt w:val="none"/>
      <w:lvlText w:val=""/>
      <w:lvlJc w:val="left"/>
      <w:pPr>
        <w:tabs>
          <w:tab w:val="num" w:pos="360"/>
        </w:tabs>
      </w:pPr>
    </w:lvl>
    <w:lvl w:ilvl="6" w:tplc="B678B00C">
      <w:numFmt w:val="none"/>
      <w:lvlText w:val=""/>
      <w:lvlJc w:val="left"/>
      <w:pPr>
        <w:tabs>
          <w:tab w:val="num" w:pos="360"/>
        </w:tabs>
      </w:pPr>
    </w:lvl>
    <w:lvl w:ilvl="7" w:tplc="4184DEE2">
      <w:numFmt w:val="none"/>
      <w:lvlText w:val=""/>
      <w:lvlJc w:val="left"/>
      <w:pPr>
        <w:tabs>
          <w:tab w:val="num" w:pos="360"/>
        </w:tabs>
      </w:pPr>
    </w:lvl>
    <w:lvl w:ilvl="8" w:tplc="0FC65C70">
      <w:numFmt w:val="none"/>
      <w:lvlText w:val=""/>
      <w:lvlJc w:val="left"/>
      <w:pPr>
        <w:tabs>
          <w:tab w:val="num" w:pos="360"/>
        </w:tabs>
      </w:pPr>
    </w:lvl>
  </w:abstractNum>
  <w:abstractNum w:abstractNumId="31">
    <w:nsid w:val="4C645856"/>
    <w:multiLevelType w:val="hybridMultilevel"/>
    <w:tmpl w:val="461C1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0227E66"/>
    <w:multiLevelType w:val="hybridMultilevel"/>
    <w:tmpl w:val="68F4F11A"/>
    <w:lvl w:ilvl="0" w:tplc="0001040A">
      <w:start w:val="1"/>
      <w:numFmt w:val="bullet"/>
      <w:lvlText w:val=""/>
      <w:lvlJc w:val="left"/>
      <w:pPr>
        <w:tabs>
          <w:tab w:val="num" w:pos="1069"/>
        </w:tabs>
        <w:ind w:left="1069" w:hanging="360"/>
      </w:pPr>
      <w:rPr>
        <w:rFonts w:ascii="Symbol" w:hAnsi="Symbol" w:hint="default"/>
      </w:rPr>
    </w:lvl>
    <w:lvl w:ilvl="1" w:tplc="0003040A" w:tentative="1">
      <w:start w:val="1"/>
      <w:numFmt w:val="bullet"/>
      <w:lvlText w:val="o"/>
      <w:lvlJc w:val="left"/>
      <w:pPr>
        <w:tabs>
          <w:tab w:val="num" w:pos="1789"/>
        </w:tabs>
        <w:ind w:left="1789" w:hanging="360"/>
      </w:pPr>
      <w:rPr>
        <w:rFonts w:ascii="Courier New" w:hAnsi="Courier New" w:hint="default"/>
      </w:rPr>
    </w:lvl>
    <w:lvl w:ilvl="2" w:tplc="0005040A" w:tentative="1">
      <w:start w:val="1"/>
      <w:numFmt w:val="bullet"/>
      <w:lvlText w:val=""/>
      <w:lvlJc w:val="left"/>
      <w:pPr>
        <w:tabs>
          <w:tab w:val="num" w:pos="2509"/>
        </w:tabs>
        <w:ind w:left="2509" w:hanging="360"/>
      </w:pPr>
      <w:rPr>
        <w:rFonts w:ascii="Wingdings" w:hAnsi="Wingdings" w:hint="default"/>
      </w:rPr>
    </w:lvl>
    <w:lvl w:ilvl="3" w:tplc="0001040A" w:tentative="1">
      <w:start w:val="1"/>
      <w:numFmt w:val="bullet"/>
      <w:lvlText w:val=""/>
      <w:lvlJc w:val="left"/>
      <w:pPr>
        <w:tabs>
          <w:tab w:val="num" w:pos="3229"/>
        </w:tabs>
        <w:ind w:left="3229" w:hanging="360"/>
      </w:pPr>
      <w:rPr>
        <w:rFonts w:ascii="Symbol" w:hAnsi="Symbol" w:hint="default"/>
      </w:rPr>
    </w:lvl>
    <w:lvl w:ilvl="4" w:tplc="0003040A" w:tentative="1">
      <w:start w:val="1"/>
      <w:numFmt w:val="bullet"/>
      <w:lvlText w:val="o"/>
      <w:lvlJc w:val="left"/>
      <w:pPr>
        <w:tabs>
          <w:tab w:val="num" w:pos="3949"/>
        </w:tabs>
        <w:ind w:left="3949" w:hanging="360"/>
      </w:pPr>
      <w:rPr>
        <w:rFonts w:ascii="Courier New" w:hAnsi="Courier New" w:hint="default"/>
      </w:rPr>
    </w:lvl>
    <w:lvl w:ilvl="5" w:tplc="0005040A" w:tentative="1">
      <w:start w:val="1"/>
      <w:numFmt w:val="bullet"/>
      <w:lvlText w:val=""/>
      <w:lvlJc w:val="left"/>
      <w:pPr>
        <w:tabs>
          <w:tab w:val="num" w:pos="4669"/>
        </w:tabs>
        <w:ind w:left="4669" w:hanging="360"/>
      </w:pPr>
      <w:rPr>
        <w:rFonts w:ascii="Wingdings" w:hAnsi="Wingdings" w:hint="default"/>
      </w:rPr>
    </w:lvl>
    <w:lvl w:ilvl="6" w:tplc="0001040A" w:tentative="1">
      <w:start w:val="1"/>
      <w:numFmt w:val="bullet"/>
      <w:lvlText w:val=""/>
      <w:lvlJc w:val="left"/>
      <w:pPr>
        <w:tabs>
          <w:tab w:val="num" w:pos="5389"/>
        </w:tabs>
        <w:ind w:left="5389" w:hanging="360"/>
      </w:pPr>
      <w:rPr>
        <w:rFonts w:ascii="Symbol" w:hAnsi="Symbol" w:hint="default"/>
      </w:rPr>
    </w:lvl>
    <w:lvl w:ilvl="7" w:tplc="0003040A" w:tentative="1">
      <w:start w:val="1"/>
      <w:numFmt w:val="bullet"/>
      <w:lvlText w:val="o"/>
      <w:lvlJc w:val="left"/>
      <w:pPr>
        <w:tabs>
          <w:tab w:val="num" w:pos="6109"/>
        </w:tabs>
        <w:ind w:left="6109" w:hanging="360"/>
      </w:pPr>
      <w:rPr>
        <w:rFonts w:ascii="Courier New" w:hAnsi="Courier New" w:hint="default"/>
      </w:rPr>
    </w:lvl>
    <w:lvl w:ilvl="8" w:tplc="0005040A" w:tentative="1">
      <w:start w:val="1"/>
      <w:numFmt w:val="bullet"/>
      <w:lvlText w:val=""/>
      <w:lvlJc w:val="left"/>
      <w:pPr>
        <w:tabs>
          <w:tab w:val="num" w:pos="6829"/>
        </w:tabs>
        <w:ind w:left="6829" w:hanging="360"/>
      </w:pPr>
      <w:rPr>
        <w:rFonts w:ascii="Wingdings" w:hAnsi="Wingdings" w:hint="default"/>
      </w:rPr>
    </w:lvl>
  </w:abstractNum>
  <w:abstractNum w:abstractNumId="33">
    <w:nsid w:val="5432380F"/>
    <w:multiLevelType w:val="hybridMultilevel"/>
    <w:tmpl w:val="B630D0BC"/>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4">
    <w:nsid w:val="592B0B06"/>
    <w:multiLevelType w:val="hybridMultilevel"/>
    <w:tmpl w:val="4E800ED2"/>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5">
    <w:nsid w:val="5E4719E2"/>
    <w:multiLevelType w:val="hybridMultilevel"/>
    <w:tmpl w:val="73002228"/>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36">
    <w:nsid w:val="5ED90715"/>
    <w:multiLevelType w:val="multilevel"/>
    <w:tmpl w:val="A4BE8DD6"/>
    <w:lvl w:ilvl="0">
      <w:start w:val="3"/>
      <w:numFmt w:val="decimal"/>
      <w:lvlText w:val="%1."/>
      <w:lvlJc w:val="left"/>
      <w:pPr>
        <w:tabs>
          <w:tab w:val="num" w:pos="400"/>
        </w:tabs>
        <w:ind w:left="400" w:hanging="400"/>
      </w:pPr>
      <w:rPr>
        <w:rFonts w:hint="default"/>
      </w:rPr>
    </w:lvl>
    <w:lvl w:ilvl="1">
      <w:start w:val="3"/>
      <w:numFmt w:val="decimal"/>
      <w:lvlText w:val="%1.%2."/>
      <w:lvlJc w:val="left"/>
      <w:pPr>
        <w:tabs>
          <w:tab w:val="num" w:pos="1004"/>
        </w:tabs>
        <w:ind w:left="1004"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64C058F8"/>
    <w:multiLevelType w:val="multilevel"/>
    <w:tmpl w:val="8C60A1F4"/>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65B7BAE"/>
    <w:multiLevelType w:val="hybridMultilevel"/>
    <w:tmpl w:val="1B807784"/>
    <w:lvl w:ilvl="0" w:tplc="64C68C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0094C54"/>
    <w:multiLevelType w:val="hybridMultilevel"/>
    <w:tmpl w:val="A3F20422"/>
    <w:lvl w:ilvl="0" w:tplc="0E1E081C">
      <w:start w:val="1"/>
      <w:numFmt w:val="decimal"/>
      <w:lvlText w:val="%1."/>
      <w:lvlJc w:val="left"/>
      <w:pPr>
        <w:ind w:left="720" w:hanging="360"/>
      </w:pPr>
    </w:lvl>
    <w:lvl w:ilvl="1" w:tplc="6B02A440">
      <w:numFmt w:val="none"/>
      <w:lvlText w:val=""/>
      <w:lvlJc w:val="left"/>
      <w:pPr>
        <w:tabs>
          <w:tab w:val="num" w:pos="360"/>
        </w:tabs>
      </w:pPr>
    </w:lvl>
    <w:lvl w:ilvl="2" w:tplc="B9D23CA8">
      <w:numFmt w:val="none"/>
      <w:lvlText w:val=""/>
      <w:lvlJc w:val="left"/>
      <w:pPr>
        <w:tabs>
          <w:tab w:val="num" w:pos="360"/>
        </w:tabs>
      </w:pPr>
    </w:lvl>
    <w:lvl w:ilvl="3" w:tplc="805A978A">
      <w:numFmt w:val="none"/>
      <w:lvlText w:val=""/>
      <w:lvlJc w:val="left"/>
      <w:pPr>
        <w:tabs>
          <w:tab w:val="num" w:pos="360"/>
        </w:tabs>
      </w:pPr>
    </w:lvl>
    <w:lvl w:ilvl="4" w:tplc="20FEF608">
      <w:numFmt w:val="none"/>
      <w:lvlText w:val=""/>
      <w:lvlJc w:val="left"/>
      <w:pPr>
        <w:tabs>
          <w:tab w:val="num" w:pos="360"/>
        </w:tabs>
      </w:pPr>
    </w:lvl>
    <w:lvl w:ilvl="5" w:tplc="143456C4">
      <w:numFmt w:val="none"/>
      <w:lvlText w:val=""/>
      <w:lvlJc w:val="left"/>
      <w:pPr>
        <w:tabs>
          <w:tab w:val="num" w:pos="360"/>
        </w:tabs>
      </w:pPr>
    </w:lvl>
    <w:lvl w:ilvl="6" w:tplc="FBD47B94">
      <w:numFmt w:val="none"/>
      <w:lvlText w:val=""/>
      <w:lvlJc w:val="left"/>
      <w:pPr>
        <w:tabs>
          <w:tab w:val="num" w:pos="360"/>
        </w:tabs>
      </w:pPr>
    </w:lvl>
    <w:lvl w:ilvl="7" w:tplc="461403DE">
      <w:numFmt w:val="none"/>
      <w:lvlText w:val=""/>
      <w:lvlJc w:val="left"/>
      <w:pPr>
        <w:tabs>
          <w:tab w:val="num" w:pos="360"/>
        </w:tabs>
      </w:pPr>
    </w:lvl>
    <w:lvl w:ilvl="8" w:tplc="CE8ED068">
      <w:numFmt w:val="none"/>
      <w:lvlText w:val=""/>
      <w:lvlJc w:val="left"/>
      <w:pPr>
        <w:tabs>
          <w:tab w:val="num" w:pos="360"/>
        </w:tabs>
      </w:pPr>
    </w:lvl>
  </w:abstractNum>
  <w:abstractNum w:abstractNumId="40">
    <w:nsid w:val="71AA6046"/>
    <w:multiLevelType w:val="hybridMultilevel"/>
    <w:tmpl w:val="ED6A86D4"/>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1">
    <w:nsid w:val="730F4A59"/>
    <w:multiLevelType w:val="hybridMultilevel"/>
    <w:tmpl w:val="0F1E6804"/>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2">
    <w:nsid w:val="732A5CAC"/>
    <w:multiLevelType w:val="hybridMultilevel"/>
    <w:tmpl w:val="F6F6F5FC"/>
    <w:lvl w:ilvl="0" w:tplc="C478BBC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D1147A"/>
    <w:multiLevelType w:val="multilevel"/>
    <w:tmpl w:val="87589BA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5DB21D3"/>
    <w:multiLevelType w:val="multilevel"/>
    <w:tmpl w:val="AE50E79C"/>
    <w:lvl w:ilvl="0">
      <w:start w:val="3"/>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7A0F7375"/>
    <w:multiLevelType w:val="hybridMultilevel"/>
    <w:tmpl w:val="65B2D3D4"/>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46">
    <w:nsid w:val="7BF10E6B"/>
    <w:multiLevelType w:val="hybridMultilevel"/>
    <w:tmpl w:val="F960734E"/>
    <w:lvl w:ilvl="0" w:tplc="C478BBC4">
      <w:start w:val="1"/>
      <w:numFmt w:val="bullet"/>
      <w:lvlText w:val=""/>
      <w:lvlJc w:val="left"/>
      <w:pPr>
        <w:tabs>
          <w:tab w:val="num" w:pos="1080"/>
        </w:tabs>
        <w:ind w:left="1080" w:hanging="360"/>
      </w:pPr>
      <w:rPr>
        <w:rFonts w:ascii="Symbol" w:hAnsi="Symbol" w:hint="default"/>
        <w:color w:val="auto"/>
      </w:rPr>
    </w:lvl>
    <w:lvl w:ilvl="1" w:tplc="0001040A">
      <w:start w:val="1"/>
      <w:numFmt w:val="bullet"/>
      <w:lvlText w:val=""/>
      <w:lvlJc w:val="left"/>
      <w:pPr>
        <w:tabs>
          <w:tab w:val="num" w:pos="1800"/>
        </w:tabs>
        <w:ind w:left="1800"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7CCA1876"/>
    <w:multiLevelType w:val="multilevel"/>
    <w:tmpl w:val="33549E8C"/>
    <w:lvl w:ilvl="0">
      <w:start w:val="3"/>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7E2F2A13"/>
    <w:multiLevelType w:val="hybridMultilevel"/>
    <w:tmpl w:val="969C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B50EB6"/>
    <w:multiLevelType w:val="multilevel"/>
    <w:tmpl w:val="04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3"/>
  </w:num>
  <w:num w:numId="2">
    <w:abstractNumId w:val="40"/>
  </w:num>
  <w:num w:numId="3">
    <w:abstractNumId w:val="34"/>
  </w:num>
  <w:num w:numId="4">
    <w:abstractNumId w:val="28"/>
  </w:num>
  <w:num w:numId="5">
    <w:abstractNumId w:val="13"/>
  </w:num>
  <w:num w:numId="6">
    <w:abstractNumId w:val="6"/>
  </w:num>
  <w:num w:numId="7">
    <w:abstractNumId w:val="22"/>
  </w:num>
  <w:num w:numId="8">
    <w:abstractNumId w:val="8"/>
  </w:num>
  <w:num w:numId="9">
    <w:abstractNumId w:val="14"/>
  </w:num>
  <w:num w:numId="10">
    <w:abstractNumId w:val="11"/>
  </w:num>
  <w:num w:numId="11">
    <w:abstractNumId w:val="0"/>
  </w:num>
  <w:num w:numId="12">
    <w:abstractNumId w:val="30"/>
  </w:num>
  <w:num w:numId="13">
    <w:abstractNumId w:val="31"/>
  </w:num>
  <w:num w:numId="14">
    <w:abstractNumId w:val="3"/>
  </w:num>
  <w:num w:numId="15">
    <w:abstractNumId w:val="21"/>
  </w:num>
  <w:num w:numId="16">
    <w:abstractNumId w:val="23"/>
  </w:num>
  <w:num w:numId="17">
    <w:abstractNumId w:val="17"/>
  </w:num>
  <w:num w:numId="18">
    <w:abstractNumId w:val="49"/>
  </w:num>
  <w:num w:numId="19">
    <w:abstractNumId w:val="4"/>
  </w:num>
  <w:num w:numId="20">
    <w:abstractNumId w:val="46"/>
  </w:num>
  <w:num w:numId="21">
    <w:abstractNumId w:val="24"/>
  </w:num>
  <w:num w:numId="22">
    <w:abstractNumId w:val="42"/>
  </w:num>
  <w:num w:numId="23">
    <w:abstractNumId w:val="27"/>
  </w:num>
  <w:num w:numId="24">
    <w:abstractNumId w:val="1"/>
  </w:num>
  <w:num w:numId="25">
    <w:abstractNumId w:val="38"/>
  </w:num>
  <w:num w:numId="26">
    <w:abstractNumId w:val="29"/>
  </w:num>
  <w:num w:numId="27">
    <w:abstractNumId w:val="18"/>
  </w:num>
  <w:num w:numId="28">
    <w:abstractNumId w:val="25"/>
  </w:num>
  <w:num w:numId="29">
    <w:abstractNumId w:val="32"/>
  </w:num>
  <w:num w:numId="30">
    <w:abstractNumId w:val="5"/>
  </w:num>
  <w:num w:numId="31">
    <w:abstractNumId w:val="39"/>
  </w:num>
  <w:num w:numId="32">
    <w:abstractNumId w:val="12"/>
  </w:num>
  <w:num w:numId="33">
    <w:abstractNumId w:val="15"/>
  </w:num>
  <w:num w:numId="34">
    <w:abstractNumId w:val="48"/>
  </w:num>
  <w:num w:numId="35">
    <w:abstractNumId w:val="10"/>
  </w:num>
  <w:num w:numId="36">
    <w:abstractNumId w:val="2"/>
  </w:num>
  <w:num w:numId="37">
    <w:abstractNumId w:val="19"/>
  </w:num>
  <w:num w:numId="38">
    <w:abstractNumId w:val="7"/>
  </w:num>
  <w:num w:numId="39">
    <w:abstractNumId w:val="41"/>
  </w:num>
  <w:num w:numId="40">
    <w:abstractNumId w:val="45"/>
  </w:num>
  <w:num w:numId="41">
    <w:abstractNumId w:val="35"/>
  </w:num>
  <w:num w:numId="42">
    <w:abstractNumId w:val="16"/>
  </w:num>
  <w:num w:numId="43">
    <w:abstractNumId w:val="43"/>
  </w:num>
  <w:num w:numId="44">
    <w:abstractNumId w:val="20"/>
  </w:num>
  <w:num w:numId="45">
    <w:abstractNumId w:val="26"/>
  </w:num>
  <w:num w:numId="46">
    <w:abstractNumId w:val="36"/>
  </w:num>
  <w:num w:numId="47">
    <w:abstractNumId w:val="44"/>
  </w:num>
  <w:num w:numId="48">
    <w:abstractNumId w:val="47"/>
  </w:num>
  <w:num w:numId="49">
    <w:abstractNumId w:val="37"/>
  </w:num>
  <w:num w:numId="50">
    <w:abstractNumId w:val="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en-US" w:vendorID="6" w:dllVersion="2" w:checkStyle="1"/>
  <w:activeWritingStyle w:appName="MSWord" w:lang="pt-BR" w:vendorID="1" w:dllVersion="513" w:checkStyle="1"/>
  <w:stylePaneFormatFilter w:val="3F01"/>
  <w:defaultTabStop w:val="709"/>
  <w:hyphenationZone w:val="425"/>
  <w:drawingGridHorizontalSpacing w:val="120"/>
  <w:displayHorizontalDrawingGridEvery w:val="0"/>
  <w:displayVerticalDrawingGridEvery w:val="0"/>
  <w:noPunctuationKerning/>
  <w:characterSpacingControl w:val="doNotCompress"/>
  <w:savePreviewPicture/>
  <w:hdrShapeDefaults>
    <o:shapedefaults v:ext="edit" spidmax="3074"/>
  </w:hdrShapeDefaults>
  <w:footnotePr>
    <w:footnote w:id="0"/>
    <w:footnote w:id="1"/>
  </w:footnotePr>
  <w:endnotePr>
    <w:endnote w:id="0"/>
    <w:endnote w:id="1"/>
  </w:endnotePr>
  <w:compat/>
  <w:rsids>
    <w:rsidRoot w:val="00090650"/>
    <w:rsid w:val="0000085E"/>
    <w:rsid w:val="000352E9"/>
    <w:rsid w:val="00045FD2"/>
    <w:rsid w:val="00052023"/>
    <w:rsid w:val="00062762"/>
    <w:rsid w:val="00063FE1"/>
    <w:rsid w:val="00067D9D"/>
    <w:rsid w:val="00092FF1"/>
    <w:rsid w:val="00095284"/>
    <w:rsid w:val="000D2E4C"/>
    <w:rsid w:val="000D641D"/>
    <w:rsid w:val="000E0286"/>
    <w:rsid w:val="00156308"/>
    <w:rsid w:val="00173069"/>
    <w:rsid w:val="001C4CE4"/>
    <w:rsid w:val="002049DC"/>
    <w:rsid w:val="002979E5"/>
    <w:rsid w:val="002F6067"/>
    <w:rsid w:val="00344236"/>
    <w:rsid w:val="003656BB"/>
    <w:rsid w:val="0039501A"/>
    <w:rsid w:val="003A16E0"/>
    <w:rsid w:val="004114DF"/>
    <w:rsid w:val="0043327C"/>
    <w:rsid w:val="00435481"/>
    <w:rsid w:val="00444E25"/>
    <w:rsid w:val="0047791E"/>
    <w:rsid w:val="004E4480"/>
    <w:rsid w:val="00622B06"/>
    <w:rsid w:val="0065703C"/>
    <w:rsid w:val="00676C4F"/>
    <w:rsid w:val="00697C9A"/>
    <w:rsid w:val="00754746"/>
    <w:rsid w:val="007F7508"/>
    <w:rsid w:val="00807DB5"/>
    <w:rsid w:val="00843EBD"/>
    <w:rsid w:val="008807A1"/>
    <w:rsid w:val="008C762A"/>
    <w:rsid w:val="008D3BCC"/>
    <w:rsid w:val="00905940"/>
    <w:rsid w:val="00914D1E"/>
    <w:rsid w:val="0092075A"/>
    <w:rsid w:val="00952629"/>
    <w:rsid w:val="009A0EC2"/>
    <w:rsid w:val="00A030B8"/>
    <w:rsid w:val="00A425E2"/>
    <w:rsid w:val="00AC715C"/>
    <w:rsid w:val="00BB0BFD"/>
    <w:rsid w:val="00C17CC7"/>
    <w:rsid w:val="00C633FC"/>
    <w:rsid w:val="00C67E13"/>
    <w:rsid w:val="00C70B29"/>
    <w:rsid w:val="00C74325"/>
    <w:rsid w:val="00CA02FE"/>
    <w:rsid w:val="00CD1F55"/>
    <w:rsid w:val="00DC7D3D"/>
    <w:rsid w:val="00DE13EA"/>
    <w:rsid w:val="00DE2D25"/>
    <w:rsid w:val="00E039E8"/>
    <w:rsid w:val="00E821EE"/>
    <w:rsid w:val="00ED2009"/>
    <w:rsid w:val="00F32BD4"/>
    <w:rsid w:val="00F77F7B"/>
    <w:rsid w:val="00F813C9"/>
    <w:rsid w:val="00FB7D2F"/>
    <w:rsid w:val="00FD153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093"/>
    <w:rPr>
      <w:rFonts w:eastAsia="宋体"/>
      <w:sz w:val="24"/>
      <w:szCs w:val="24"/>
      <w:lang w:val="en-US" w:eastAsia="zh-CN"/>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Refdecomentario">
    <w:name w:val="annotation reference"/>
    <w:basedOn w:val="Fuentedeprrafopredeter"/>
    <w:semiHidden/>
    <w:rsid w:val="00616093"/>
    <w:rPr>
      <w:sz w:val="16"/>
      <w:szCs w:val="16"/>
    </w:rPr>
  </w:style>
  <w:style w:type="paragraph" w:styleId="Textocomentario">
    <w:name w:val="annotation text"/>
    <w:basedOn w:val="Normal"/>
    <w:semiHidden/>
    <w:rsid w:val="00616093"/>
    <w:rPr>
      <w:sz w:val="20"/>
      <w:szCs w:val="20"/>
    </w:rPr>
  </w:style>
  <w:style w:type="paragraph" w:styleId="Textodeglobo">
    <w:name w:val="Balloon Text"/>
    <w:basedOn w:val="Normal"/>
    <w:semiHidden/>
    <w:rsid w:val="00616093"/>
    <w:rPr>
      <w:rFonts w:ascii="Lucida Grande" w:hAnsi="Lucida Grande"/>
      <w:sz w:val="18"/>
      <w:szCs w:val="18"/>
    </w:rPr>
  </w:style>
  <w:style w:type="paragraph" w:styleId="Textoindependiente">
    <w:name w:val="Body Text"/>
    <w:basedOn w:val="Normal"/>
    <w:rsid w:val="00616093"/>
    <w:pPr>
      <w:spacing w:after="240" w:line="240" w:lineRule="atLeast"/>
      <w:jc w:val="both"/>
    </w:pPr>
    <w:rPr>
      <w:rFonts w:ascii="Arial" w:eastAsia="Times New Roman" w:hAnsi="Arial"/>
      <w:spacing w:val="-5"/>
      <w:szCs w:val="20"/>
      <w:lang w:eastAsia="en-US"/>
    </w:rPr>
  </w:style>
  <w:style w:type="paragraph" w:styleId="Fecha">
    <w:name w:val="Date"/>
    <w:basedOn w:val="Normal"/>
    <w:next w:val="Normal"/>
    <w:rsid w:val="00616093"/>
  </w:style>
  <w:style w:type="paragraph" w:customStyle="1" w:styleId="Figure">
    <w:name w:val="Figure"/>
    <w:basedOn w:val="Textoindependiente"/>
    <w:rsid w:val="00616093"/>
    <w:pPr>
      <w:jc w:val="center"/>
    </w:pPr>
  </w:style>
  <w:style w:type="paragraph" w:styleId="Prrafodelista">
    <w:name w:val="List Paragraph"/>
    <w:basedOn w:val="Normal"/>
    <w:qFormat/>
    <w:rsid w:val="00616093"/>
    <w:pPr>
      <w:spacing w:after="200" w:line="276" w:lineRule="auto"/>
      <w:ind w:left="720"/>
      <w:contextualSpacing/>
    </w:pPr>
    <w:rPr>
      <w:rFonts w:ascii="Calibri" w:eastAsia="Calibri" w:hAnsi="Calibri"/>
      <w:sz w:val="22"/>
      <w:szCs w:val="22"/>
      <w:lang w:eastAsia="en-US"/>
    </w:rPr>
  </w:style>
  <w:style w:type="paragraph" w:styleId="Sangradetextonormal">
    <w:name w:val="Body Text Indent"/>
    <w:basedOn w:val="Normal"/>
    <w:rsid w:val="00616093"/>
    <w:pPr>
      <w:spacing w:after="120"/>
      <w:ind w:left="360"/>
    </w:pPr>
    <w:rPr>
      <w:rFonts w:ascii="Arial" w:eastAsia="Times New Roman" w:hAnsi="Arial" w:cs="Arial"/>
      <w:sz w:val="20"/>
      <w:szCs w:val="20"/>
    </w:rPr>
  </w:style>
  <w:style w:type="character" w:customStyle="1" w:styleId="SangradetextonormalCar">
    <w:name w:val="Sangría de texto normal Car"/>
    <w:basedOn w:val="Fuentedeprrafopredeter"/>
    <w:rsid w:val="00616093"/>
    <w:rPr>
      <w:rFonts w:ascii="Arial" w:eastAsia="Times New Roman" w:hAnsi="Arial" w:cs="Arial"/>
      <w:lang w:eastAsia="zh-CN"/>
    </w:rPr>
  </w:style>
  <w:style w:type="table" w:styleId="Tablaconcuadrcula">
    <w:name w:val="Table Grid"/>
    <w:basedOn w:val="Tablanormal"/>
    <w:rsid w:val="00616093"/>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1">
    <w:name w:val="Sin espaciado1"/>
    <w:qFormat/>
    <w:rsid w:val="00616093"/>
    <w:rPr>
      <w:rFonts w:ascii="Calibri" w:eastAsia="Calibri" w:hAnsi="Calibri"/>
      <w:sz w:val="22"/>
      <w:szCs w:val="22"/>
      <w:lang w:val="en-US" w:eastAsia="en-US"/>
    </w:rPr>
  </w:style>
  <w:style w:type="paragraph" w:styleId="Textoindependiente3">
    <w:name w:val="Body Text 3"/>
    <w:basedOn w:val="Normal"/>
    <w:rsid w:val="00616093"/>
    <w:pPr>
      <w:spacing w:line="360" w:lineRule="auto"/>
      <w:jc w:val="both"/>
    </w:pPr>
    <w:rPr>
      <w:rFonts w:ascii="Arial" w:eastAsia="Times New Roman" w:hAnsi="Arial"/>
      <w:sz w:val="20"/>
      <w:szCs w:val="20"/>
      <w:lang w:eastAsia="en-US"/>
    </w:rPr>
  </w:style>
  <w:style w:type="character" w:styleId="Hipervnculo">
    <w:name w:val="Hyperlink"/>
    <w:basedOn w:val="Fuentedeprrafopredeter"/>
    <w:rsid w:val="00616093"/>
    <w:rPr>
      <w:color w:val="0000D4"/>
      <w:u w:val="single"/>
    </w:rPr>
  </w:style>
  <w:style w:type="character" w:styleId="Hipervnculovisitado">
    <w:name w:val="FollowedHyperlink"/>
    <w:basedOn w:val="Fuentedeprrafopredeter"/>
    <w:rsid w:val="00616093"/>
    <w:rPr>
      <w:color w:val="993366"/>
      <w:u w:val="single"/>
    </w:rPr>
  </w:style>
  <w:style w:type="paragraph" w:customStyle="1" w:styleId="font5">
    <w:name w:val="font5"/>
    <w:basedOn w:val="Normal"/>
    <w:rsid w:val="00616093"/>
    <w:pPr>
      <w:spacing w:before="100" w:beforeAutospacing="1" w:after="100" w:afterAutospacing="1"/>
    </w:pPr>
    <w:rPr>
      <w:rFonts w:ascii="Verdana" w:eastAsia="Times New Roman" w:hAnsi="Verdana"/>
      <w:sz w:val="20"/>
      <w:szCs w:val="20"/>
      <w:lang w:val="es-ES_tradnl" w:eastAsia="es-ES_tradnl"/>
    </w:rPr>
  </w:style>
  <w:style w:type="paragraph" w:customStyle="1" w:styleId="font6">
    <w:name w:val="font6"/>
    <w:basedOn w:val="Normal"/>
    <w:rsid w:val="00616093"/>
    <w:pPr>
      <w:spacing w:before="100" w:beforeAutospacing="1" w:after="100" w:afterAutospacing="1"/>
    </w:pPr>
    <w:rPr>
      <w:rFonts w:ascii="Verdana" w:eastAsia="Times New Roman" w:hAnsi="Verdana"/>
      <w:sz w:val="20"/>
      <w:szCs w:val="20"/>
      <w:lang w:val="es-ES_tradnl" w:eastAsia="es-ES_tradnl"/>
    </w:rPr>
  </w:style>
  <w:style w:type="paragraph" w:customStyle="1" w:styleId="xl24">
    <w:name w:val="xl24"/>
    <w:basedOn w:val="Normal"/>
    <w:rsid w:val="00616093"/>
    <w:pPr>
      <w:pBdr>
        <w:top w:val="single" w:sz="8" w:space="0" w:color="auto"/>
        <w:left w:val="single" w:sz="8" w:space="0" w:color="auto"/>
        <w:right w:val="single" w:sz="8" w:space="0" w:color="auto"/>
      </w:pBdr>
      <w:spacing w:before="100" w:beforeAutospacing="1" w:after="100" w:afterAutospacing="1"/>
    </w:pPr>
    <w:rPr>
      <w:rFonts w:ascii="Times" w:eastAsia="Times New Roman" w:hAnsi="Times"/>
      <w:sz w:val="20"/>
      <w:szCs w:val="20"/>
      <w:lang w:val="es-ES_tradnl" w:eastAsia="es-ES_tradnl"/>
    </w:rPr>
  </w:style>
  <w:style w:type="paragraph" w:customStyle="1" w:styleId="xl25">
    <w:name w:val="xl25"/>
    <w:basedOn w:val="Normal"/>
    <w:rsid w:val="00616093"/>
    <w:pPr>
      <w:pBdr>
        <w:left w:val="single" w:sz="8" w:space="0" w:color="auto"/>
        <w:right w:val="single" w:sz="8" w:space="0" w:color="auto"/>
      </w:pBdr>
      <w:spacing w:before="100" w:beforeAutospacing="1" w:after="100" w:afterAutospacing="1"/>
    </w:pPr>
    <w:rPr>
      <w:rFonts w:ascii="Times" w:eastAsia="Times New Roman" w:hAnsi="Times"/>
      <w:sz w:val="20"/>
      <w:szCs w:val="20"/>
      <w:lang w:val="es-ES_tradnl" w:eastAsia="es-ES_tradnl"/>
    </w:rPr>
  </w:style>
  <w:style w:type="paragraph" w:customStyle="1" w:styleId="xl26">
    <w:name w:val="xl26"/>
    <w:basedOn w:val="Normal"/>
    <w:rsid w:val="00616093"/>
    <w:pPr>
      <w:pBdr>
        <w:left w:val="single" w:sz="8" w:space="0" w:color="auto"/>
        <w:bottom w:val="single" w:sz="8" w:space="0" w:color="auto"/>
        <w:right w:val="single" w:sz="8" w:space="0" w:color="auto"/>
      </w:pBdr>
      <w:spacing w:before="100" w:beforeAutospacing="1" w:after="100" w:afterAutospacing="1"/>
    </w:pPr>
    <w:rPr>
      <w:rFonts w:ascii="Times" w:eastAsia="Times New Roman" w:hAnsi="Times"/>
      <w:sz w:val="20"/>
      <w:szCs w:val="20"/>
      <w:lang w:val="es-ES_tradnl" w:eastAsia="es-ES_tradnl"/>
    </w:rPr>
  </w:style>
  <w:style w:type="paragraph" w:customStyle="1" w:styleId="xl27">
    <w:name w:val="xl27"/>
    <w:basedOn w:val="Normal"/>
    <w:rsid w:val="00616093"/>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w:eastAsia="Times New Roman" w:hAnsi="Times"/>
      <w:sz w:val="20"/>
      <w:szCs w:val="20"/>
      <w:lang w:val="es-ES_tradnl" w:eastAsia="es-ES_tradnl"/>
    </w:rPr>
  </w:style>
  <w:style w:type="paragraph" w:customStyle="1" w:styleId="xl28">
    <w:name w:val="xl28"/>
    <w:basedOn w:val="Normal"/>
    <w:rsid w:val="00616093"/>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w:eastAsia="Times New Roman" w:hAnsi="Times"/>
      <w:sz w:val="20"/>
      <w:szCs w:val="20"/>
      <w:lang w:val="es-ES_tradnl" w:eastAsia="es-ES_tradnl"/>
    </w:rPr>
  </w:style>
  <w:style w:type="paragraph" w:customStyle="1" w:styleId="xl29">
    <w:name w:val="xl29"/>
    <w:basedOn w:val="Normal"/>
    <w:rsid w:val="00616093"/>
    <w:pPr>
      <w:spacing w:before="100" w:beforeAutospacing="1" w:after="100" w:afterAutospacing="1"/>
      <w:jc w:val="right"/>
    </w:pPr>
    <w:rPr>
      <w:rFonts w:ascii="Times" w:eastAsia="Times New Roman" w:hAnsi="Times"/>
      <w:sz w:val="20"/>
      <w:szCs w:val="20"/>
      <w:lang w:val="es-ES_tradnl" w:eastAsia="es-ES_tradnl"/>
    </w:rPr>
  </w:style>
  <w:style w:type="paragraph" w:customStyle="1" w:styleId="xl30">
    <w:name w:val="xl30"/>
    <w:basedOn w:val="Normal"/>
    <w:rsid w:val="00616093"/>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w:eastAsia="Times New Roman" w:hAnsi="Times"/>
      <w:sz w:val="20"/>
      <w:szCs w:val="20"/>
      <w:lang w:val="es-ES_tradnl" w:eastAsia="es-ES_tradnl"/>
    </w:rPr>
  </w:style>
  <w:style w:type="paragraph" w:customStyle="1" w:styleId="xl31">
    <w:name w:val="xl31"/>
    <w:basedOn w:val="Normal"/>
    <w:rsid w:val="0061609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w:eastAsia="Times New Roman" w:hAnsi="Times"/>
      <w:b/>
      <w:sz w:val="20"/>
      <w:szCs w:val="20"/>
      <w:lang w:val="es-ES_tradnl" w:eastAsia="es-ES_tradnl"/>
    </w:rPr>
  </w:style>
  <w:style w:type="paragraph" w:customStyle="1" w:styleId="xl32">
    <w:name w:val="xl32"/>
    <w:basedOn w:val="Normal"/>
    <w:rsid w:val="00616093"/>
    <w:pPr>
      <w:pBdr>
        <w:top w:val="single" w:sz="8" w:space="0" w:color="auto"/>
        <w:left w:val="single" w:sz="8" w:space="0" w:color="auto"/>
        <w:right w:val="single" w:sz="8" w:space="0" w:color="auto"/>
      </w:pBdr>
      <w:spacing w:before="100" w:beforeAutospacing="1" w:after="100" w:afterAutospacing="1"/>
      <w:textAlignment w:val="center"/>
    </w:pPr>
    <w:rPr>
      <w:rFonts w:ascii="Times" w:eastAsia="Times New Roman" w:hAnsi="Times"/>
      <w:b/>
      <w:sz w:val="20"/>
      <w:szCs w:val="20"/>
      <w:lang w:val="es-ES_tradnl" w:eastAsia="es-ES_tradnl"/>
    </w:rPr>
  </w:style>
  <w:style w:type="paragraph" w:customStyle="1" w:styleId="xl33">
    <w:name w:val="xl33"/>
    <w:basedOn w:val="Normal"/>
    <w:rsid w:val="00616093"/>
    <w:pPr>
      <w:pBdr>
        <w:left w:val="single" w:sz="8" w:space="0" w:color="auto"/>
        <w:right w:val="single" w:sz="8" w:space="0" w:color="auto"/>
      </w:pBdr>
      <w:spacing w:before="100" w:beforeAutospacing="1" w:after="100" w:afterAutospacing="1"/>
      <w:textAlignment w:val="center"/>
    </w:pPr>
    <w:rPr>
      <w:rFonts w:ascii="Times" w:eastAsia="Times New Roman" w:hAnsi="Times"/>
      <w:b/>
      <w:sz w:val="20"/>
      <w:szCs w:val="20"/>
      <w:lang w:val="es-ES_tradnl" w:eastAsia="es-ES_tradnl"/>
    </w:rPr>
  </w:style>
  <w:style w:type="paragraph" w:customStyle="1" w:styleId="xl34">
    <w:name w:val="xl34"/>
    <w:basedOn w:val="Normal"/>
    <w:rsid w:val="00616093"/>
    <w:pPr>
      <w:pBdr>
        <w:left w:val="single" w:sz="8" w:space="0" w:color="auto"/>
        <w:bottom w:val="single" w:sz="8" w:space="0" w:color="auto"/>
        <w:right w:val="single" w:sz="8" w:space="0" w:color="auto"/>
      </w:pBdr>
      <w:spacing w:before="100" w:beforeAutospacing="1" w:after="100" w:afterAutospacing="1"/>
      <w:textAlignment w:val="center"/>
    </w:pPr>
    <w:rPr>
      <w:rFonts w:ascii="Times" w:eastAsia="Times New Roman" w:hAnsi="Times"/>
      <w:b/>
      <w:sz w:val="20"/>
      <w:szCs w:val="20"/>
      <w:lang w:val="es-ES_tradnl" w:eastAsia="es-ES_tradnl"/>
    </w:rPr>
  </w:style>
  <w:style w:type="paragraph" w:customStyle="1" w:styleId="xl35">
    <w:name w:val="xl35"/>
    <w:basedOn w:val="Normal"/>
    <w:rsid w:val="00616093"/>
    <w:pPr>
      <w:pBdr>
        <w:top w:val="single" w:sz="8" w:space="0" w:color="auto"/>
        <w:bottom w:val="single" w:sz="4"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36">
    <w:name w:val="xl36"/>
    <w:basedOn w:val="Normal"/>
    <w:rsid w:val="00616093"/>
    <w:pPr>
      <w:pBdr>
        <w:top w:val="single" w:sz="4" w:space="0" w:color="auto"/>
        <w:bottom w:val="single" w:sz="4"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37">
    <w:name w:val="xl37"/>
    <w:basedOn w:val="Normal"/>
    <w:rsid w:val="00616093"/>
    <w:pPr>
      <w:pBdr>
        <w:top w:val="single" w:sz="4" w:space="0" w:color="auto"/>
        <w:bottom w:val="single" w:sz="8"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38">
    <w:name w:val="xl38"/>
    <w:basedOn w:val="Normal"/>
    <w:rsid w:val="00616093"/>
    <w:pPr>
      <w:spacing w:before="100" w:beforeAutospacing="1" w:after="100" w:afterAutospacing="1"/>
    </w:pPr>
    <w:rPr>
      <w:rFonts w:ascii="Times" w:eastAsia="Times New Roman" w:hAnsi="Times"/>
      <w:b/>
      <w:i/>
      <w:sz w:val="20"/>
      <w:szCs w:val="20"/>
      <w:lang w:val="es-ES_tradnl" w:eastAsia="es-ES_tradnl"/>
    </w:rPr>
  </w:style>
  <w:style w:type="paragraph" w:customStyle="1" w:styleId="xl39">
    <w:name w:val="xl39"/>
    <w:basedOn w:val="Normal"/>
    <w:rsid w:val="00616093"/>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40">
    <w:name w:val="xl40"/>
    <w:basedOn w:val="Normal"/>
    <w:rsid w:val="00616093"/>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41">
    <w:name w:val="xl41"/>
    <w:basedOn w:val="Normal"/>
    <w:rsid w:val="00616093"/>
    <w:pPr>
      <w:pBdr>
        <w:top w:val="single" w:sz="4" w:space="0" w:color="auto"/>
        <w:left w:val="single" w:sz="8"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42">
    <w:name w:val="xl42"/>
    <w:basedOn w:val="Normal"/>
    <w:rsid w:val="0061609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w:eastAsia="Times New Roman" w:hAnsi="Times"/>
      <w:b/>
      <w:i/>
      <w:sz w:val="20"/>
      <w:szCs w:val="20"/>
      <w:lang w:val="es-ES_tradnl" w:eastAsia="es-ES_tradnl"/>
    </w:rPr>
  </w:style>
  <w:style w:type="paragraph" w:customStyle="1" w:styleId="xl43">
    <w:name w:val="xl43"/>
    <w:basedOn w:val="Normal"/>
    <w:rsid w:val="00616093"/>
    <w:pPr>
      <w:pBdr>
        <w:top w:val="single" w:sz="8" w:space="0" w:color="auto"/>
      </w:pBdr>
      <w:spacing w:before="100" w:beforeAutospacing="1" w:after="100" w:afterAutospacing="1"/>
      <w:jc w:val="center"/>
    </w:pPr>
    <w:rPr>
      <w:rFonts w:ascii="Times" w:eastAsia="Times New Roman" w:hAnsi="Times"/>
      <w:b/>
      <w:sz w:val="20"/>
      <w:szCs w:val="20"/>
      <w:lang w:val="es-ES_tradnl" w:eastAsia="es-ES_tradnl"/>
    </w:rPr>
  </w:style>
  <w:style w:type="paragraph" w:customStyle="1" w:styleId="xl44">
    <w:name w:val="xl44"/>
    <w:basedOn w:val="Normal"/>
    <w:rsid w:val="00616093"/>
    <w:pPr>
      <w:pBdr>
        <w:top w:val="single" w:sz="8" w:space="0" w:color="auto"/>
        <w:right w:val="single" w:sz="8" w:space="0" w:color="auto"/>
      </w:pBdr>
      <w:spacing w:before="100" w:beforeAutospacing="1" w:after="100" w:afterAutospacing="1"/>
      <w:jc w:val="center"/>
    </w:pPr>
    <w:rPr>
      <w:rFonts w:ascii="Times" w:eastAsia="Times New Roman" w:hAnsi="Times"/>
      <w:b/>
      <w:sz w:val="20"/>
      <w:szCs w:val="20"/>
      <w:lang w:val="es-ES_tradnl" w:eastAsia="es-ES_tradnl"/>
    </w:rPr>
  </w:style>
  <w:style w:type="paragraph" w:customStyle="1" w:styleId="xl45">
    <w:name w:val="xl45"/>
    <w:basedOn w:val="Normal"/>
    <w:rsid w:val="00616093"/>
    <w:pPr>
      <w:pBdr>
        <w:top w:val="single" w:sz="8" w:space="0" w:color="auto"/>
        <w:left w:val="single" w:sz="8" w:space="0" w:color="auto"/>
        <w:right w:val="single" w:sz="8" w:space="0" w:color="auto"/>
      </w:pBdr>
      <w:spacing w:before="100" w:beforeAutospacing="1" w:after="100" w:afterAutospacing="1"/>
      <w:textAlignment w:val="center"/>
    </w:pPr>
    <w:rPr>
      <w:rFonts w:ascii="Times" w:eastAsia="Times New Roman" w:hAnsi="Times"/>
      <w:b/>
      <w:sz w:val="20"/>
      <w:szCs w:val="20"/>
      <w:lang w:val="es-ES_tradnl" w:eastAsia="es-ES_tradnl"/>
    </w:rPr>
  </w:style>
  <w:style w:type="paragraph" w:customStyle="1" w:styleId="xl46">
    <w:name w:val="xl46"/>
    <w:basedOn w:val="Normal"/>
    <w:rsid w:val="00616093"/>
    <w:pPr>
      <w:pBdr>
        <w:left w:val="single" w:sz="8" w:space="0" w:color="auto"/>
        <w:right w:val="single" w:sz="8" w:space="0" w:color="auto"/>
      </w:pBdr>
      <w:spacing w:before="100" w:beforeAutospacing="1" w:after="100" w:afterAutospacing="1"/>
      <w:textAlignment w:val="center"/>
    </w:pPr>
    <w:rPr>
      <w:rFonts w:ascii="Times" w:eastAsia="Times New Roman" w:hAnsi="Times"/>
      <w:b/>
      <w:sz w:val="20"/>
      <w:szCs w:val="20"/>
      <w:lang w:val="es-ES_tradnl" w:eastAsia="es-ES_tradnl"/>
    </w:rPr>
  </w:style>
  <w:style w:type="paragraph" w:customStyle="1" w:styleId="xl47">
    <w:name w:val="xl47"/>
    <w:basedOn w:val="Normal"/>
    <w:rsid w:val="00616093"/>
    <w:pPr>
      <w:pBdr>
        <w:left w:val="single" w:sz="8" w:space="0" w:color="auto"/>
        <w:bottom w:val="single" w:sz="8" w:space="0" w:color="auto"/>
        <w:right w:val="single" w:sz="8" w:space="0" w:color="auto"/>
      </w:pBdr>
      <w:spacing w:before="100" w:beforeAutospacing="1" w:after="100" w:afterAutospacing="1"/>
      <w:textAlignment w:val="center"/>
    </w:pPr>
    <w:rPr>
      <w:rFonts w:ascii="Times" w:eastAsia="Times New Roman" w:hAnsi="Times"/>
      <w:b/>
      <w:sz w:val="20"/>
      <w:szCs w:val="20"/>
      <w:lang w:val="es-ES_tradnl" w:eastAsia="es-ES_tradnl"/>
    </w:rPr>
  </w:style>
  <w:style w:type="paragraph" w:customStyle="1" w:styleId="xl48">
    <w:name w:val="xl48"/>
    <w:basedOn w:val="Normal"/>
    <w:rsid w:val="00616093"/>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w:eastAsia="Times New Roman" w:hAnsi="Times"/>
      <w:sz w:val="20"/>
      <w:szCs w:val="20"/>
      <w:lang w:val="es-ES_tradnl" w:eastAsia="es-ES_tradnl"/>
    </w:rPr>
  </w:style>
  <w:style w:type="paragraph" w:customStyle="1" w:styleId="xl49">
    <w:name w:val="xl49"/>
    <w:basedOn w:val="Normal"/>
    <w:rsid w:val="00616093"/>
    <w:pPr>
      <w:pBdr>
        <w:top w:val="single" w:sz="4" w:space="0" w:color="auto"/>
        <w:left w:val="single" w:sz="4" w:space="0" w:color="auto"/>
        <w:right w:val="single" w:sz="8" w:space="0" w:color="auto"/>
      </w:pBdr>
      <w:spacing w:before="100" w:beforeAutospacing="1" w:after="100" w:afterAutospacing="1"/>
      <w:jc w:val="right"/>
    </w:pPr>
    <w:rPr>
      <w:rFonts w:ascii="Times" w:eastAsia="Times New Roman" w:hAnsi="Times"/>
      <w:sz w:val="20"/>
      <w:szCs w:val="20"/>
      <w:lang w:val="es-ES_tradnl" w:eastAsia="es-ES_tradnl"/>
    </w:rPr>
  </w:style>
  <w:style w:type="paragraph" w:customStyle="1" w:styleId="xl50">
    <w:name w:val="xl50"/>
    <w:basedOn w:val="Normal"/>
    <w:rsid w:val="0061609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w:eastAsia="Times New Roman" w:hAnsi="Times"/>
      <w:sz w:val="20"/>
      <w:szCs w:val="20"/>
      <w:lang w:val="es-ES_tradnl" w:eastAsia="es-ES_tradnl"/>
    </w:rPr>
  </w:style>
  <w:style w:type="paragraph" w:customStyle="1" w:styleId="xl51">
    <w:name w:val="xl51"/>
    <w:basedOn w:val="Normal"/>
    <w:rsid w:val="00616093"/>
    <w:pPr>
      <w:pBdr>
        <w:left w:val="single" w:sz="8" w:space="0" w:color="auto"/>
        <w:right w:val="single" w:sz="8" w:space="0" w:color="auto"/>
      </w:pBdr>
      <w:spacing w:before="100" w:beforeAutospacing="1" w:after="100" w:afterAutospacing="1"/>
      <w:textAlignment w:val="center"/>
    </w:pPr>
    <w:rPr>
      <w:rFonts w:ascii="Times" w:eastAsia="Times New Roman" w:hAnsi="Times"/>
      <w:sz w:val="20"/>
      <w:szCs w:val="20"/>
      <w:lang w:val="es-ES_tradnl" w:eastAsia="es-ES_tradnl"/>
    </w:rPr>
  </w:style>
  <w:style w:type="paragraph" w:customStyle="1" w:styleId="xl52">
    <w:name w:val="xl52"/>
    <w:basedOn w:val="Normal"/>
    <w:rsid w:val="00616093"/>
    <w:pPr>
      <w:pBdr>
        <w:left w:val="single" w:sz="8" w:space="0" w:color="auto"/>
        <w:bottom w:val="single" w:sz="8" w:space="0" w:color="auto"/>
        <w:right w:val="single" w:sz="8" w:space="0" w:color="auto"/>
      </w:pBdr>
      <w:spacing w:before="100" w:beforeAutospacing="1" w:after="100" w:afterAutospacing="1"/>
      <w:textAlignment w:val="center"/>
    </w:pPr>
    <w:rPr>
      <w:rFonts w:ascii="Times" w:eastAsia="Times New Roman" w:hAnsi="Times"/>
      <w:sz w:val="20"/>
      <w:szCs w:val="20"/>
      <w:lang w:val="es-ES_tradnl" w:eastAsia="es-ES_tradnl"/>
    </w:rPr>
  </w:style>
  <w:style w:type="paragraph" w:customStyle="1" w:styleId="xl53">
    <w:name w:val="xl53"/>
    <w:basedOn w:val="Normal"/>
    <w:rsid w:val="00616093"/>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w:eastAsia="Times New Roman" w:hAnsi="Times"/>
      <w:sz w:val="20"/>
      <w:szCs w:val="20"/>
      <w:lang w:val="es-ES_tradnl" w:eastAsia="es-ES_tradnl"/>
    </w:rPr>
  </w:style>
  <w:style w:type="paragraph" w:styleId="Asuntodelcomentario">
    <w:name w:val="annotation subject"/>
    <w:basedOn w:val="Textocomentario"/>
    <w:next w:val="Textocomentario"/>
    <w:semiHidden/>
    <w:rsid w:val="00F374A1"/>
    <w:rPr>
      <w:sz w:val="24"/>
      <w:szCs w:val="24"/>
    </w:rPr>
  </w:style>
  <w:style w:type="paragraph" w:styleId="Piedepgina">
    <w:name w:val="footer"/>
    <w:basedOn w:val="Normal"/>
    <w:semiHidden/>
    <w:rsid w:val="008539AB"/>
    <w:pPr>
      <w:tabs>
        <w:tab w:val="center" w:pos="4252"/>
        <w:tab w:val="right" w:pos="8504"/>
      </w:tabs>
    </w:pPr>
  </w:style>
  <w:style w:type="character" w:styleId="Nmerodepgina">
    <w:name w:val="page number"/>
    <w:basedOn w:val="Fuentedeprrafopredeter"/>
    <w:rsid w:val="008539AB"/>
  </w:style>
  <w:style w:type="paragraph" w:styleId="Encabezado">
    <w:name w:val="header"/>
    <w:basedOn w:val="Normal"/>
    <w:link w:val="EncabezadoCar"/>
    <w:uiPriority w:val="99"/>
    <w:rsid w:val="008539AB"/>
    <w:pPr>
      <w:tabs>
        <w:tab w:val="center" w:pos="4252"/>
        <w:tab w:val="right" w:pos="8504"/>
      </w:tabs>
    </w:pPr>
  </w:style>
  <w:style w:type="character" w:customStyle="1" w:styleId="EncabezadoCar">
    <w:name w:val="Encabezado Car"/>
    <w:basedOn w:val="Fuentedeprrafopredeter"/>
    <w:link w:val="Encabezado"/>
    <w:uiPriority w:val="99"/>
    <w:rsid w:val="00092FF1"/>
    <w:rPr>
      <w:rFonts w:eastAsia="宋体"/>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oleObject" Target="embeddings/oleObject5.bin"/><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oleObject" Target="embeddings/oleObject6.bin"/><Relationship Id="rId47" Type="http://schemas.openxmlformats.org/officeDocument/2006/relationships/image" Target="media/image29.pcz"/><Relationship Id="rId50" Type="http://schemas.openxmlformats.org/officeDocument/2006/relationships/image" Target="media/image31.pcz"/><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oleObject" Target="embeddings/oleObject3.bin"/><Relationship Id="rId38" Type="http://schemas.openxmlformats.org/officeDocument/2006/relationships/image" Target="media/image23.pcz"/><Relationship Id="rId46" Type="http://schemas.openxmlformats.org/officeDocument/2006/relationships/image" Target="media/image28.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3.xml"/><Relationship Id="rId41" Type="http://schemas.openxmlformats.org/officeDocument/2006/relationships/image" Target="media/image25.pcz"/><Relationship Id="rId54"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4.png"/><Relationship Id="rId32" Type="http://schemas.openxmlformats.org/officeDocument/2006/relationships/image" Target="media/image19.pcz"/><Relationship Id="rId37" Type="http://schemas.openxmlformats.org/officeDocument/2006/relationships/image" Target="media/image22.wmf"/><Relationship Id="rId40" Type="http://schemas.openxmlformats.org/officeDocument/2006/relationships/image" Target="media/image24.wmf"/><Relationship Id="rId45" Type="http://schemas.openxmlformats.org/officeDocument/2006/relationships/oleObject" Target="embeddings/oleObject7.bin"/><Relationship Id="rId53" Type="http://schemas.openxmlformats.org/officeDocument/2006/relationships/image" Target="media/image33.w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oleObject" Target="embeddings/oleObject4.bin"/><Relationship Id="rId49" Type="http://schemas.openxmlformats.org/officeDocument/2006/relationships/image" Target="media/image30.wmf"/><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8.wmf"/><Relationship Id="rId44" Type="http://schemas.openxmlformats.org/officeDocument/2006/relationships/image" Target="media/image27.pcz"/><Relationship Id="rId52" Type="http://schemas.openxmlformats.org/officeDocument/2006/relationships/image" Target="media/image32.w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cz"/><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image" Target="media/image21.pcz"/><Relationship Id="rId43" Type="http://schemas.openxmlformats.org/officeDocument/2006/relationships/image" Target="media/image26.wmf"/><Relationship Id="rId48" Type="http://schemas.openxmlformats.org/officeDocument/2006/relationships/oleObject" Target="embeddings/oleObject8.bin"/><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9.bin"/><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Gerhard\Desktop\What%20I%20need\Estadistica%20CI%20IP%20sin%20f103,%20f68,%20f69.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Gerhard\Desktop\What%20I%20need\Estadistica%20CI%20IP%20sin%20f103,%20f68,%20f69.xls"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Documents%20and%20Settings\Gerhard\Desktop\What%20I%20need\ESTADISTICA%20CI%20S%20(PIES)%20SIN%20F103,%20F68,%20F69.xls" TargetMode="External"/><Relationship Id="rId1" Type="http://schemas.openxmlformats.org/officeDocument/2006/relationships/image" Target="../media/image17.jpeg"/></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Gerhard\Desktop\What%20I%20need\ESTADISTICA%20CI%20S%20(PIES)%20SIN%20F103,%20F68,%20F6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Pr>
        <a:bodyPr/>
        <a:lstStyle/>
        <a:p>
          <a:pPr>
            <a:defRPr lang="en-US"/>
          </a:pPr>
          <a:endParaRPr lang="es-ES"/>
        </a:p>
      </c:txPr>
    </c:title>
    <c:view3D>
      <c:depthPercent val="100"/>
      <c:rAngAx val="1"/>
    </c:view3D>
    <c:plotArea>
      <c:layout/>
      <c:bar3DChart>
        <c:barDir val="bar"/>
        <c:grouping val="clustered"/>
        <c:ser>
          <c:idx val="0"/>
          <c:order val="0"/>
          <c:tx>
            <c:v>IP (M1 &amp; U inf)</c:v>
          </c:tx>
          <c:dPt>
            <c:idx val="0"/>
            <c:spPr>
              <a:solidFill>
                <a:schemeClr val="tx1"/>
              </a:solidFill>
            </c:spPr>
          </c:dPt>
          <c:dPt>
            <c:idx val="1"/>
            <c:spPr>
              <a:solidFill>
                <a:schemeClr val="tx1"/>
              </a:solidFill>
            </c:spPr>
          </c:dPt>
          <c:dPt>
            <c:idx val="2"/>
            <c:spPr>
              <a:solidFill>
                <a:srgbClr val="7030A0"/>
              </a:solidFill>
            </c:spPr>
          </c:dPt>
          <c:dPt>
            <c:idx val="3"/>
            <c:spPr>
              <a:solidFill>
                <a:srgbClr val="7030A0"/>
              </a:solidFill>
            </c:spPr>
          </c:dPt>
          <c:dPt>
            <c:idx val="4"/>
            <c:spPr>
              <a:solidFill>
                <a:srgbClr val="7030A0"/>
              </a:solidFill>
            </c:spPr>
          </c:dPt>
          <c:dPt>
            <c:idx val="5"/>
            <c:spPr>
              <a:solidFill>
                <a:schemeClr val="accent4">
                  <a:lumMod val="75000"/>
                </a:schemeClr>
              </a:solidFill>
            </c:spPr>
          </c:dPt>
          <c:dPt>
            <c:idx val="6"/>
            <c:spPr>
              <a:solidFill>
                <a:srgbClr val="FF0000"/>
              </a:solidFill>
            </c:spPr>
          </c:dPt>
          <c:dPt>
            <c:idx val="7"/>
            <c:spPr>
              <a:solidFill>
                <a:srgbClr val="FF0000"/>
              </a:solidFill>
            </c:spPr>
          </c:dPt>
          <c:cat>
            <c:strRef>
              <c:f>Sheet1!$A$8:$A$15</c:f>
              <c:strCache>
                <c:ptCount val="8"/>
                <c:pt idx="0">
                  <c:v>D69 FLC</c:v>
                </c:pt>
                <c:pt idx="1">
                  <c:v>D61</c:v>
                </c:pt>
                <c:pt idx="2">
                  <c:v>F95 FLC</c:v>
                </c:pt>
                <c:pt idx="3">
                  <c:v>F45</c:v>
                </c:pt>
                <c:pt idx="4">
                  <c:v>F85</c:v>
                </c:pt>
                <c:pt idx="5">
                  <c:v>F96 </c:v>
                </c:pt>
                <c:pt idx="6">
                  <c:v>F97 FLC</c:v>
                </c:pt>
                <c:pt idx="7">
                  <c:v>F102</c:v>
                </c:pt>
              </c:strCache>
            </c:strRef>
          </c:cat>
          <c:val>
            <c:numRef>
              <c:f>Sheet1!$B$8:$B$15</c:f>
              <c:numCache>
                <c:formatCode>General</c:formatCode>
                <c:ptCount val="8"/>
                <c:pt idx="0">
                  <c:v>5.75</c:v>
                </c:pt>
                <c:pt idx="1">
                  <c:v>1.2</c:v>
                </c:pt>
                <c:pt idx="2">
                  <c:v>0.56999999999999995</c:v>
                </c:pt>
                <c:pt idx="3">
                  <c:v>0.3000000000000001</c:v>
                </c:pt>
                <c:pt idx="4">
                  <c:v>1</c:v>
                </c:pt>
                <c:pt idx="5">
                  <c:v>1.1399999999999995</c:v>
                </c:pt>
                <c:pt idx="6">
                  <c:v>0.63000000000000023</c:v>
                </c:pt>
                <c:pt idx="7">
                  <c:v>0.3000000000000001</c:v>
                </c:pt>
              </c:numCache>
            </c:numRef>
          </c:val>
        </c:ser>
        <c:shape val="cone"/>
        <c:axId val="194125184"/>
        <c:axId val="194126976"/>
        <c:axId val="0"/>
      </c:bar3DChart>
      <c:catAx>
        <c:axId val="194125184"/>
        <c:scaling>
          <c:orientation val="minMax"/>
        </c:scaling>
        <c:axPos val="l"/>
        <c:numFmt formatCode="General" sourceLinked="1"/>
        <c:tickLblPos val="nextTo"/>
        <c:txPr>
          <a:bodyPr/>
          <a:lstStyle/>
          <a:p>
            <a:pPr>
              <a:defRPr lang="en-US"/>
            </a:pPr>
            <a:endParaRPr lang="es-ES"/>
          </a:p>
        </c:txPr>
        <c:crossAx val="194126976"/>
        <c:crosses val="autoZero"/>
        <c:auto val="1"/>
        <c:lblAlgn val="ctr"/>
        <c:lblOffset val="100"/>
      </c:catAx>
      <c:valAx>
        <c:axId val="194126976"/>
        <c:scaling>
          <c:orientation val="minMax"/>
        </c:scaling>
        <c:axPos val="b"/>
        <c:majorGridlines/>
        <c:numFmt formatCode="General" sourceLinked="1"/>
        <c:tickLblPos val="nextTo"/>
        <c:txPr>
          <a:bodyPr/>
          <a:lstStyle/>
          <a:p>
            <a:pPr>
              <a:defRPr lang="en-US"/>
            </a:pPr>
            <a:endParaRPr lang="es-ES"/>
          </a:p>
        </c:txPr>
        <c:crossAx val="194125184"/>
        <c:crosses val="autoZero"/>
        <c:crossBetween val="between"/>
      </c:valAx>
      <c:spPr>
        <a:noFill/>
        <a:ln w="25400">
          <a:noFill/>
        </a:ln>
      </c:spPr>
    </c:plotArea>
    <c:legend>
      <c:legendPos val="r"/>
      <c:txPr>
        <a:bodyPr/>
        <a:lstStyle/>
        <a:p>
          <a:pPr>
            <a:defRPr lang="en-US"/>
          </a:pPr>
          <a:endParaRPr lang="es-ES"/>
        </a:p>
      </c:txP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a:t>IP (U inf)</a:t>
            </a:r>
          </a:p>
        </c:rich>
      </c:tx>
    </c:title>
    <c:view3D>
      <c:depthPercent val="100"/>
      <c:rAngAx val="1"/>
    </c:view3D>
    <c:plotArea>
      <c:layout/>
      <c:bar3DChart>
        <c:barDir val="bar"/>
        <c:grouping val="clustered"/>
        <c:ser>
          <c:idx val="0"/>
          <c:order val="0"/>
          <c:tx>
            <c:v>IP U inf</c:v>
          </c:tx>
          <c:dPt>
            <c:idx val="0"/>
            <c:spPr>
              <a:solidFill>
                <a:srgbClr val="F79646">
                  <a:lumMod val="75000"/>
                </a:srgbClr>
              </a:solidFill>
            </c:spPr>
          </c:dPt>
          <c:dPt>
            <c:idx val="1"/>
            <c:spPr>
              <a:solidFill>
                <a:srgbClr val="F79646">
                  <a:lumMod val="75000"/>
                </a:srgbClr>
              </a:solidFill>
            </c:spPr>
          </c:dPt>
          <c:dPt>
            <c:idx val="2"/>
            <c:spPr>
              <a:solidFill>
                <a:srgbClr val="F79646">
                  <a:lumMod val="75000"/>
                </a:srgbClr>
              </a:solidFill>
            </c:spPr>
          </c:dPt>
          <c:dPt>
            <c:idx val="3"/>
            <c:spPr>
              <a:solidFill>
                <a:schemeClr val="accent6">
                  <a:lumMod val="75000"/>
                </a:schemeClr>
              </a:solidFill>
            </c:spPr>
          </c:dPt>
          <c:dPt>
            <c:idx val="4"/>
            <c:spPr>
              <a:solidFill>
                <a:schemeClr val="tx2">
                  <a:lumMod val="75000"/>
                </a:schemeClr>
              </a:solidFill>
            </c:spPr>
          </c:dPt>
          <c:dPt>
            <c:idx val="5"/>
            <c:spPr>
              <a:solidFill>
                <a:schemeClr val="tx2">
                  <a:lumMod val="75000"/>
                </a:schemeClr>
              </a:solidFill>
            </c:spPr>
          </c:dPt>
          <c:cat>
            <c:strRef>
              <c:f>Sheet1!$A$24:$A$29</c:f>
              <c:strCache>
                <c:ptCount val="6"/>
                <c:pt idx="0">
                  <c:v>F95 FLC</c:v>
                </c:pt>
                <c:pt idx="1">
                  <c:v>F45</c:v>
                </c:pt>
                <c:pt idx="2">
                  <c:v>F85</c:v>
                </c:pt>
                <c:pt idx="3">
                  <c:v>F96 </c:v>
                </c:pt>
                <c:pt idx="4">
                  <c:v>F97 FLC</c:v>
                </c:pt>
                <c:pt idx="5">
                  <c:v>F102</c:v>
                </c:pt>
              </c:strCache>
            </c:strRef>
          </c:cat>
          <c:val>
            <c:numRef>
              <c:f>Sheet1!$B$24:$B$29</c:f>
              <c:numCache>
                <c:formatCode>General</c:formatCode>
                <c:ptCount val="6"/>
                <c:pt idx="0">
                  <c:v>0.56999999999999995</c:v>
                </c:pt>
                <c:pt idx="1">
                  <c:v>0.3000000000000001</c:v>
                </c:pt>
                <c:pt idx="2">
                  <c:v>1</c:v>
                </c:pt>
                <c:pt idx="3">
                  <c:v>1.1399999999999995</c:v>
                </c:pt>
                <c:pt idx="4">
                  <c:v>0.63000000000000023</c:v>
                </c:pt>
                <c:pt idx="5">
                  <c:v>0.3000000000000001</c:v>
                </c:pt>
              </c:numCache>
            </c:numRef>
          </c:val>
        </c:ser>
        <c:shape val="cone"/>
        <c:axId val="140688768"/>
        <c:axId val="140694656"/>
        <c:axId val="0"/>
      </c:bar3DChart>
      <c:catAx>
        <c:axId val="140688768"/>
        <c:scaling>
          <c:orientation val="minMax"/>
        </c:scaling>
        <c:axPos val="l"/>
        <c:numFmt formatCode="General" sourceLinked="1"/>
        <c:tickLblPos val="nextTo"/>
        <c:txPr>
          <a:bodyPr/>
          <a:lstStyle/>
          <a:p>
            <a:pPr>
              <a:defRPr lang="en-US"/>
            </a:pPr>
            <a:endParaRPr lang="es-ES"/>
          </a:p>
        </c:txPr>
        <c:crossAx val="140694656"/>
        <c:crosses val="autoZero"/>
        <c:auto val="1"/>
        <c:lblAlgn val="ctr"/>
        <c:lblOffset val="100"/>
      </c:catAx>
      <c:valAx>
        <c:axId val="140694656"/>
        <c:scaling>
          <c:orientation val="minMax"/>
        </c:scaling>
        <c:axPos val="b"/>
        <c:majorGridlines/>
        <c:numFmt formatCode="General" sourceLinked="1"/>
        <c:tickLblPos val="nextTo"/>
        <c:txPr>
          <a:bodyPr/>
          <a:lstStyle/>
          <a:p>
            <a:pPr>
              <a:defRPr lang="en-US"/>
            </a:pPr>
            <a:endParaRPr lang="es-ES"/>
          </a:p>
        </c:txPr>
        <c:crossAx val="140688768"/>
        <c:crosses val="autoZero"/>
        <c:crossBetween val="between"/>
      </c:valAx>
      <c:spPr>
        <a:noFill/>
        <a:ln w="25400">
          <a:noFill/>
        </a:ln>
      </c:spPr>
    </c:plotArea>
    <c:legend>
      <c:legendPos val="r"/>
      <c:txPr>
        <a:bodyPr/>
        <a:lstStyle/>
        <a:p>
          <a:pPr>
            <a:defRPr lang="en-US"/>
          </a:pPr>
          <a:endParaRPr lang="es-ES"/>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n-US"/>
            </a:pPr>
            <a:r>
              <a:rPr lang="en-US"/>
              <a:t>Daño </a:t>
            </a:r>
          </a:p>
        </c:rich>
      </c:tx>
      <c:layout>
        <c:manualLayout>
          <c:xMode val="edge"/>
          <c:yMode val="edge"/>
          <c:x val="0.49111111111111116"/>
          <c:y val="1.9639836687080799E-2"/>
        </c:manualLayout>
      </c:layout>
    </c:title>
    <c:view3D>
      <c:depthPercent val="100"/>
      <c:rAngAx val="1"/>
    </c:view3D>
    <c:plotArea>
      <c:layout/>
      <c:bar3DChart>
        <c:barDir val="bar"/>
        <c:grouping val="clustered"/>
        <c:ser>
          <c:idx val="0"/>
          <c:order val="0"/>
          <c:tx>
            <c:v>S </c:v>
          </c:tx>
          <c:spPr>
            <a:blipFill>
              <a:blip xmlns:r="http://schemas.openxmlformats.org/officeDocument/2006/relationships" r:embed="rId1"/>
              <a:tile tx="0" ty="0" sx="100000" sy="100000" flip="none" algn="tl"/>
            </a:blipFill>
            <a:ln>
              <a:solidFill>
                <a:schemeClr val="accent1"/>
              </a:solidFill>
            </a:ln>
          </c:spPr>
          <c:dPt>
            <c:idx val="0"/>
            <c:spPr>
              <a:solidFill>
                <a:schemeClr val="tx1"/>
              </a:solidFill>
              <a:ln>
                <a:solidFill>
                  <a:schemeClr val="accent1"/>
                </a:solidFill>
              </a:ln>
            </c:spPr>
          </c:dPt>
          <c:dPt>
            <c:idx val="1"/>
            <c:spPr>
              <a:solidFill>
                <a:schemeClr val="tx1"/>
              </a:solidFill>
              <a:ln>
                <a:solidFill>
                  <a:schemeClr val="accent1"/>
                </a:solidFill>
              </a:ln>
            </c:spPr>
          </c:dPt>
          <c:dPt>
            <c:idx val="2"/>
            <c:spPr>
              <a:solidFill>
                <a:srgbClr val="FF0000"/>
              </a:solidFill>
              <a:ln>
                <a:solidFill>
                  <a:schemeClr val="accent1"/>
                </a:solidFill>
              </a:ln>
            </c:spPr>
          </c:dPt>
          <c:dPt>
            <c:idx val="3"/>
            <c:spPr>
              <a:solidFill>
                <a:srgbClr val="FF0000"/>
              </a:solidFill>
              <a:ln>
                <a:solidFill>
                  <a:schemeClr val="accent1"/>
                </a:solidFill>
              </a:ln>
            </c:spPr>
          </c:dPt>
          <c:dPt>
            <c:idx val="4"/>
            <c:spPr>
              <a:solidFill>
                <a:srgbClr val="FF0000"/>
              </a:solidFill>
              <a:ln>
                <a:solidFill>
                  <a:schemeClr val="accent1"/>
                </a:solidFill>
              </a:ln>
            </c:spPr>
          </c:dPt>
          <c:dPt>
            <c:idx val="5"/>
            <c:spPr>
              <a:solidFill>
                <a:srgbClr val="FF0000"/>
              </a:solidFill>
              <a:ln>
                <a:solidFill>
                  <a:schemeClr val="accent1"/>
                </a:solidFill>
              </a:ln>
            </c:spPr>
          </c:dPt>
          <c:dPt>
            <c:idx val="6"/>
            <c:spPr>
              <a:solidFill>
                <a:schemeClr val="tx2">
                  <a:lumMod val="60000"/>
                  <a:lumOff val="40000"/>
                </a:schemeClr>
              </a:solidFill>
              <a:ln>
                <a:solidFill>
                  <a:schemeClr val="accent1"/>
                </a:solidFill>
              </a:ln>
            </c:spPr>
          </c:dPt>
          <c:dPt>
            <c:idx val="7"/>
            <c:spPr>
              <a:solidFill>
                <a:schemeClr val="tx2">
                  <a:lumMod val="60000"/>
                  <a:lumOff val="40000"/>
                </a:schemeClr>
              </a:solidFill>
              <a:ln>
                <a:solidFill>
                  <a:schemeClr val="accent1"/>
                </a:solidFill>
              </a:ln>
            </c:spPr>
          </c:dPt>
          <c:cat>
            <c:strRef>
              <c:f>Sheet1!$A$48:$A$55</c:f>
              <c:strCache>
                <c:ptCount val="8"/>
                <c:pt idx="0">
                  <c:v>D69 FLC</c:v>
                </c:pt>
                <c:pt idx="1">
                  <c:v>D61</c:v>
                </c:pt>
                <c:pt idx="2">
                  <c:v>F95 FLC</c:v>
                </c:pt>
                <c:pt idx="3">
                  <c:v>F45</c:v>
                </c:pt>
                <c:pt idx="4">
                  <c:v>F85</c:v>
                </c:pt>
                <c:pt idx="5">
                  <c:v>F96 CP</c:v>
                </c:pt>
                <c:pt idx="6">
                  <c:v>F97 FLC</c:v>
                </c:pt>
                <c:pt idx="7">
                  <c:v>F102</c:v>
                </c:pt>
              </c:strCache>
            </c:strRef>
          </c:cat>
          <c:val>
            <c:numRef>
              <c:f>Sheet1!$B$48:$B$55</c:f>
              <c:numCache>
                <c:formatCode>General</c:formatCode>
                <c:ptCount val="8"/>
                <c:pt idx="0">
                  <c:v>0.25</c:v>
                </c:pt>
                <c:pt idx="1">
                  <c:v>15</c:v>
                </c:pt>
                <c:pt idx="2">
                  <c:v>7.67</c:v>
                </c:pt>
                <c:pt idx="3">
                  <c:v>11</c:v>
                </c:pt>
                <c:pt idx="4">
                  <c:v>3.9499999999999997</c:v>
                </c:pt>
                <c:pt idx="5">
                  <c:v>7.9</c:v>
                </c:pt>
                <c:pt idx="6">
                  <c:v>6.02</c:v>
                </c:pt>
                <c:pt idx="7">
                  <c:v>10</c:v>
                </c:pt>
              </c:numCache>
            </c:numRef>
          </c:val>
        </c:ser>
        <c:shape val="cone"/>
        <c:axId val="194163072"/>
        <c:axId val="194164608"/>
        <c:axId val="0"/>
      </c:bar3DChart>
      <c:catAx>
        <c:axId val="194163072"/>
        <c:scaling>
          <c:orientation val="minMax"/>
        </c:scaling>
        <c:axPos val="l"/>
        <c:numFmt formatCode="General" sourceLinked="1"/>
        <c:tickLblPos val="nextTo"/>
        <c:txPr>
          <a:bodyPr/>
          <a:lstStyle/>
          <a:p>
            <a:pPr>
              <a:defRPr lang="en-US"/>
            </a:pPr>
            <a:endParaRPr lang="es-ES"/>
          </a:p>
        </c:txPr>
        <c:crossAx val="194164608"/>
        <c:crosses val="autoZero"/>
        <c:auto val="1"/>
        <c:lblAlgn val="ctr"/>
        <c:lblOffset val="100"/>
      </c:catAx>
      <c:valAx>
        <c:axId val="194164608"/>
        <c:scaling>
          <c:orientation val="minMax"/>
        </c:scaling>
        <c:axPos val="b"/>
        <c:majorGridlines/>
        <c:numFmt formatCode="General" sourceLinked="1"/>
        <c:tickLblPos val="nextTo"/>
        <c:txPr>
          <a:bodyPr/>
          <a:lstStyle/>
          <a:p>
            <a:pPr>
              <a:defRPr lang="en-US"/>
            </a:pPr>
            <a:endParaRPr lang="es-ES"/>
          </a:p>
        </c:txPr>
        <c:crossAx val="194163072"/>
        <c:crosses val="autoZero"/>
        <c:crossBetween val="between"/>
      </c:valAx>
      <c:spPr>
        <a:noFill/>
        <a:ln w="25400">
          <a:noFill/>
        </a:ln>
      </c:spPr>
    </c:plotArea>
    <c:legend>
      <c:legendPos val="r"/>
      <c:txPr>
        <a:bodyPr/>
        <a:lstStyle/>
        <a:p>
          <a:pPr>
            <a:defRPr lang="en-US"/>
          </a:pPr>
          <a:endParaRPr lang="es-ES"/>
        </a:p>
      </c:txPr>
    </c:legend>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a:t>Daño</a:t>
            </a:r>
          </a:p>
        </c:rich>
      </c:tx>
      <c:overlay val="1"/>
    </c:title>
    <c:view3D>
      <c:depthPercent val="100"/>
      <c:rAngAx val="1"/>
    </c:view3D>
    <c:plotArea>
      <c:layout>
        <c:manualLayout>
          <c:layoutTarget val="inner"/>
          <c:xMode val="edge"/>
          <c:yMode val="edge"/>
          <c:x val="0.14277996500437445"/>
          <c:y val="0.12037037037037036"/>
          <c:w val="0.66228390201224852"/>
          <c:h val="0.72925524934383268"/>
        </c:manualLayout>
      </c:layout>
      <c:bar3DChart>
        <c:barDir val="bar"/>
        <c:grouping val="clustered"/>
        <c:ser>
          <c:idx val="0"/>
          <c:order val="0"/>
          <c:tx>
            <c:strRef>
              <c:f>Sheet1!$A$64</c:f>
              <c:strCache>
                <c:ptCount val="1"/>
                <c:pt idx="0">
                  <c:v>F95 FLC</c:v>
                </c:pt>
              </c:strCache>
            </c:strRef>
          </c:tx>
          <c:dPt>
            <c:idx val="0"/>
            <c:spPr>
              <a:solidFill>
                <a:srgbClr val="FF0000"/>
              </a:solidFill>
            </c:spPr>
          </c:dPt>
          <c:dPt>
            <c:idx val="1"/>
            <c:spPr>
              <a:solidFill>
                <a:srgbClr val="FF0000"/>
              </a:solidFill>
            </c:spPr>
          </c:dPt>
          <c:dPt>
            <c:idx val="2"/>
            <c:spPr>
              <a:solidFill>
                <a:srgbClr val="FF0000"/>
              </a:solidFill>
            </c:spPr>
          </c:dPt>
          <c:dPt>
            <c:idx val="3"/>
            <c:spPr>
              <a:solidFill>
                <a:srgbClr val="FF0000"/>
              </a:solidFill>
            </c:spPr>
          </c:dPt>
          <c:dPt>
            <c:idx val="5"/>
            <c:spPr>
              <a:solidFill>
                <a:schemeClr val="tx2">
                  <a:lumMod val="60000"/>
                  <a:lumOff val="40000"/>
                </a:schemeClr>
              </a:solidFill>
            </c:spPr>
          </c:dPt>
          <c:cat>
            <c:strRef>
              <c:f>Sheet1!$A$64:$A$69</c:f>
              <c:strCache>
                <c:ptCount val="6"/>
                <c:pt idx="0">
                  <c:v>F95 FLC</c:v>
                </c:pt>
                <c:pt idx="1">
                  <c:v>F45</c:v>
                </c:pt>
                <c:pt idx="2">
                  <c:v>F85</c:v>
                </c:pt>
                <c:pt idx="3">
                  <c:v>F96 </c:v>
                </c:pt>
                <c:pt idx="4">
                  <c:v>F97 FLC</c:v>
                </c:pt>
                <c:pt idx="5">
                  <c:v>F102</c:v>
                </c:pt>
              </c:strCache>
            </c:strRef>
          </c:cat>
          <c:val>
            <c:numRef>
              <c:f>Sheet1!$B$64:$B$69</c:f>
              <c:numCache>
                <c:formatCode>General</c:formatCode>
                <c:ptCount val="6"/>
                <c:pt idx="0">
                  <c:v>7.67</c:v>
                </c:pt>
                <c:pt idx="1">
                  <c:v>11</c:v>
                </c:pt>
                <c:pt idx="2">
                  <c:v>3.9499999999999997</c:v>
                </c:pt>
                <c:pt idx="3">
                  <c:v>7.9</c:v>
                </c:pt>
                <c:pt idx="4">
                  <c:v>6.02</c:v>
                </c:pt>
                <c:pt idx="5">
                  <c:v>10</c:v>
                </c:pt>
              </c:numCache>
            </c:numRef>
          </c:val>
        </c:ser>
        <c:shape val="cone"/>
        <c:axId val="195047424"/>
        <c:axId val="195048960"/>
        <c:axId val="0"/>
      </c:bar3DChart>
      <c:catAx>
        <c:axId val="195047424"/>
        <c:scaling>
          <c:orientation val="minMax"/>
        </c:scaling>
        <c:axPos val="l"/>
        <c:numFmt formatCode="General" sourceLinked="1"/>
        <c:tickLblPos val="nextTo"/>
        <c:txPr>
          <a:bodyPr/>
          <a:lstStyle/>
          <a:p>
            <a:pPr>
              <a:defRPr lang="en-US"/>
            </a:pPr>
            <a:endParaRPr lang="es-ES"/>
          </a:p>
        </c:txPr>
        <c:crossAx val="195048960"/>
        <c:crosses val="autoZero"/>
        <c:auto val="1"/>
        <c:lblAlgn val="ctr"/>
        <c:lblOffset val="100"/>
      </c:catAx>
      <c:valAx>
        <c:axId val="195048960"/>
        <c:scaling>
          <c:orientation val="minMax"/>
        </c:scaling>
        <c:axPos val="b"/>
        <c:majorGridlines/>
        <c:numFmt formatCode="General" sourceLinked="1"/>
        <c:tickLblPos val="nextTo"/>
        <c:txPr>
          <a:bodyPr/>
          <a:lstStyle/>
          <a:p>
            <a:pPr>
              <a:defRPr lang="en-US"/>
            </a:pPr>
            <a:endParaRPr lang="es-ES"/>
          </a:p>
        </c:txPr>
        <c:crossAx val="195047424"/>
        <c:crosses val="autoZero"/>
        <c:crossBetween val="between"/>
      </c:valAx>
      <c:spPr>
        <a:noFill/>
        <a:ln w="25400">
          <a:noFill/>
        </a:ln>
      </c:spPr>
    </c:plotArea>
    <c:legend>
      <c:legendPos val="r"/>
      <c:txPr>
        <a:bodyPr/>
        <a:lstStyle/>
        <a:p>
          <a:pPr>
            <a:defRPr lang="en-US"/>
          </a:pPr>
          <a:endParaRPr lang="es-E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0.24149</cdr:x>
      <cdr:y>0.20862</cdr:y>
    </cdr:from>
    <cdr:to>
      <cdr:x>0.24184</cdr:x>
      <cdr:y>0.80584</cdr:y>
    </cdr:to>
    <cdr:sp macro="" textlink="">
      <cdr:nvSpPr>
        <cdr:cNvPr id="7" name="6 Conector recto"/>
        <cdr:cNvSpPr/>
      </cdr:nvSpPr>
      <cdr:spPr>
        <a:xfrm xmlns:a="http://schemas.openxmlformats.org/drawingml/2006/main" rot="5400000" flipH="1" flipV="1">
          <a:off x="1104106" y="572294"/>
          <a:ext cx="1588" cy="1638300"/>
        </a:xfrm>
        <a:prstGeom xmlns:a="http://schemas.openxmlformats.org/drawingml/2006/main" prst="line">
          <a:avLst/>
        </a:prstGeom>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0.1875</cdr:x>
      <cdr:y>0.12847</cdr:y>
    </cdr:from>
    <cdr:to>
      <cdr:x>0.21667</cdr:x>
      <cdr:y>0.22222</cdr:y>
    </cdr:to>
    <cdr:sp macro="" textlink="">
      <cdr:nvSpPr>
        <cdr:cNvPr id="8" name="7 CuadroTexto"/>
        <cdr:cNvSpPr txBox="1"/>
      </cdr:nvSpPr>
      <cdr:spPr>
        <a:xfrm xmlns:a="http://schemas.openxmlformats.org/drawingml/2006/main">
          <a:off x="857250" y="352425"/>
          <a:ext cx="13335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0.18542</cdr:x>
      <cdr:y>0.13194</cdr:y>
    </cdr:from>
    <cdr:to>
      <cdr:x>0.31458</cdr:x>
      <cdr:y>0.1875</cdr:y>
    </cdr:to>
    <cdr:sp macro="" textlink="">
      <cdr:nvSpPr>
        <cdr:cNvPr id="9" name="8 CuadroTexto"/>
        <cdr:cNvSpPr txBox="1"/>
      </cdr:nvSpPr>
      <cdr:spPr>
        <a:xfrm xmlns:a="http://schemas.openxmlformats.org/drawingml/2006/main">
          <a:off x="847725" y="361950"/>
          <a:ext cx="590550"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solidFill>
                <a:schemeClr val="accent3">
                  <a:lumMod val="75000"/>
                </a:schemeClr>
              </a:solidFill>
            </a:rPr>
            <a:t>0.79</a:t>
          </a:r>
        </a:p>
      </cdr:txBody>
    </cdr:sp>
  </cdr:relSizeAnchor>
</c:userShapes>
</file>

<file path=word/drawings/drawing2.xml><?xml version="1.0" encoding="utf-8"?>
<c:userShapes xmlns:c="http://schemas.openxmlformats.org/drawingml/2006/chart">
  <cdr:relSizeAnchor xmlns:cdr="http://schemas.openxmlformats.org/drawingml/2006/chartDrawing">
    <cdr:from>
      <cdr:x>0.51233</cdr:x>
      <cdr:y>0.20515</cdr:y>
    </cdr:from>
    <cdr:to>
      <cdr:x>0.51267</cdr:x>
      <cdr:y>0.81279</cdr:y>
    </cdr:to>
    <cdr:sp macro="" textlink="">
      <cdr:nvSpPr>
        <cdr:cNvPr id="9" name="8 Conector recto"/>
        <cdr:cNvSpPr/>
      </cdr:nvSpPr>
      <cdr:spPr>
        <a:xfrm xmlns:a="http://schemas.openxmlformats.org/drawingml/2006/main" rot="5400000" flipH="1" flipV="1">
          <a:off x="2342356" y="562769"/>
          <a:ext cx="1589" cy="1666876"/>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0.4625</cdr:x>
      <cdr:y>0.13542</cdr:y>
    </cdr:from>
    <cdr:to>
      <cdr:x>0.5875</cdr:x>
      <cdr:y>0.21181</cdr:y>
    </cdr:to>
    <cdr:sp macro="" textlink="">
      <cdr:nvSpPr>
        <cdr:cNvPr id="10" name="9 CuadroTexto"/>
        <cdr:cNvSpPr txBox="1"/>
      </cdr:nvSpPr>
      <cdr:spPr>
        <a:xfrm xmlns:a="http://schemas.openxmlformats.org/drawingml/2006/main">
          <a:off x="2114550" y="371475"/>
          <a:ext cx="571500"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0.69</a:t>
          </a:r>
        </a:p>
      </cdr:txBody>
    </cdr:sp>
  </cdr:relSizeAnchor>
</c:userShapes>
</file>

<file path=word/drawings/drawing3.xml><?xml version="1.0" encoding="utf-8"?>
<c:userShapes xmlns:c="http://schemas.openxmlformats.org/drawingml/2006/chart">
  <cdr:relSizeAnchor xmlns:cdr="http://schemas.openxmlformats.org/drawingml/2006/chartDrawing">
    <cdr:from>
      <cdr:x>0.54358</cdr:x>
      <cdr:y>0.21209</cdr:y>
    </cdr:from>
    <cdr:to>
      <cdr:x>0.54392</cdr:x>
      <cdr:y>0.80932</cdr:y>
    </cdr:to>
    <cdr:sp macro="" textlink="">
      <cdr:nvSpPr>
        <cdr:cNvPr id="9" name="8 Conector recto"/>
        <cdr:cNvSpPr/>
      </cdr:nvSpPr>
      <cdr:spPr>
        <a:xfrm xmlns:a="http://schemas.openxmlformats.org/drawingml/2006/main" rot="5400000">
          <a:off x="2485231" y="581819"/>
          <a:ext cx="1589" cy="1638300"/>
        </a:xfrm>
        <a:prstGeom xmlns:a="http://schemas.openxmlformats.org/drawingml/2006/main" prst="line">
          <a:avLst/>
        </a:prstGeom>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0.49583</cdr:x>
      <cdr:y>0.12153</cdr:y>
    </cdr:from>
    <cdr:to>
      <cdr:x>0.66042</cdr:x>
      <cdr:y>0.20486</cdr:y>
    </cdr:to>
    <cdr:sp macro="" textlink="">
      <cdr:nvSpPr>
        <cdr:cNvPr id="10" name="9 CuadroTexto"/>
        <cdr:cNvSpPr txBox="1"/>
      </cdr:nvSpPr>
      <cdr:spPr>
        <a:xfrm xmlns:a="http://schemas.openxmlformats.org/drawingml/2006/main">
          <a:off x="2266950" y="333375"/>
          <a:ext cx="752475"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solidFill>
                <a:schemeClr val="accent3">
                  <a:lumMod val="75000"/>
                </a:schemeClr>
              </a:solidFill>
            </a:rPr>
            <a:t>9.57</a:t>
          </a:r>
        </a:p>
      </cdr:txBody>
    </cdr:sp>
  </cdr:relSizeAnchor>
</c:userShapes>
</file>

<file path=word/drawings/drawing4.xml><?xml version="1.0" encoding="utf-8"?>
<c:userShapes xmlns:c="http://schemas.openxmlformats.org/drawingml/2006/chart">
  <cdr:relSizeAnchor xmlns:cdr="http://schemas.openxmlformats.org/drawingml/2006/chartDrawing">
    <cdr:from>
      <cdr:x>0.47066</cdr:x>
      <cdr:y>0.19821</cdr:y>
    </cdr:from>
    <cdr:to>
      <cdr:x>0.47101</cdr:x>
      <cdr:y>0.80238</cdr:y>
    </cdr:to>
    <cdr:sp macro="" textlink="">
      <cdr:nvSpPr>
        <cdr:cNvPr id="5" name="4 Conector recto"/>
        <cdr:cNvSpPr/>
      </cdr:nvSpPr>
      <cdr:spPr>
        <a:xfrm xmlns:a="http://schemas.openxmlformats.org/drawingml/2006/main" rot="5400000" flipH="1" flipV="1">
          <a:off x="1323978" y="1371597"/>
          <a:ext cx="1657360" cy="1600"/>
        </a:xfrm>
        <a:prstGeom xmlns:a="http://schemas.openxmlformats.org/drawingml/2006/main" prst="line">
          <a:avLst/>
        </a:prstGeom>
      </cdr:spPr>
      <cdr:style>
        <a:lnRef xmlns:a="http://schemas.openxmlformats.org/drawingml/2006/main" idx="3">
          <a:schemeClr val="accent3"/>
        </a:lnRef>
        <a:fillRef xmlns:a="http://schemas.openxmlformats.org/drawingml/2006/main" idx="0">
          <a:schemeClr val="accent3"/>
        </a:fillRef>
        <a:effectRef xmlns:a="http://schemas.openxmlformats.org/drawingml/2006/main" idx="2">
          <a:schemeClr val="accent3"/>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0.43333</cdr:x>
      <cdr:y>0.11459</cdr:y>
    </cdr:from>
    <cdr:to>
      <cdr:x>0.56875</cdr:x>
      <cdr:y>0.19445</cdr:y>
    </cdr:to>
    <cdr:sp macro="" textlink="">
      <cdr:nvSpPr>
        <cdr:cNvPr id="6" name="5 CuadroTexto"/>
        <cdr:cNvSpPr txBox="1"/>
      </cdr:nvSpPr>
      <cdr:spPr>
        <a:xfrm xmlns:a="http://schemas.openxmlformats.org/drawingml/2006/main">
          <a:off x="1981185" y="314337"/>
          <a:ext cx="619140" cy="2190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solidFill>
                <a:schemeClr val="accent3">
                  <a:lumMod val="75000"/>
                </a:schemeClr>
              </a:solidFill>
            </a:rPr>
            <a:t>8.21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23208</Words>
  <Characters>127646</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INTRODUCCIÓN</vt:lpstr>
    </vt:vector>
  </TitlesOfParts>
  <Company>Personal</Company>
  <LinksUpToDate>false</LinksUpToDate>
  <CharactersWithSpaces>150553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 .....</dc:creator>
  <cp:keywords/>
  <cp:lastModifiedBy>Administrador</cp:lastModifiedBy>
  <cp:revision>3</cp:revision>
  <dcterms:created xsi:type="dcterms:W3CDTF">2009-12-23T17:36:00Z</dcterms:created>
  <dcterms:modified xsi:type="dcterms:W3CDTF">2009-12-23T17:36:00Z</dcterms:modified>
</cp:coreProperties>
</file>