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Default="00D1607B" w:rsidP="00D1607B">
            <w:pPr>
              <w:pStyle w:val="Ttul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CÓDIGO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082CD9" w:rsidRDefault="008140EA" w:rsidP="00082CD9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>
              <w:rPr>
                <w:rFonts w:ascii="Tahoma" w:hAnsi="Tahoma" w:cs="Tahoma"/>
                <w:b/>
                <w:lang w:val="es-EC"/>
              </w:rPr>
              <w:t>PROCESOS ESTUARINOS</w:t>
            </w:r>
          </w:p>
        </w:tc>
        <w:tc>
          <w:tcPr>
            <w:tcW w:w="1598" w:type="dxa"/>
            <w:shd w:val="clear" w:color="auto" w:fill="auto"/>
          </w:tcPr>
          <w:p w:rsidR="00D1607B" w:rsidRPr="00B81268" w:rsidRDefault="008140EA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lang w:val="es-EC"/>
              </w:rPr>
              <w:t>(FMAR- 02634</w:t>
            </w:r>
            <w:r w:rsidR="00B81268" w:rsidRPr="00B81268">
              <w:rPr>
                <w:rFonts w:ascii="Tahoma" w:hAnsi="Tahoma" w:cs="Tahoma"/>
                <w:b/>
                <w:lang w:val="es-EC"/>
              </w:rPr>
              <w:t>)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Default="00D1607B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082CD9" w:rsidRDefault="00B81268" w:rsidP="00082CD9">
            <w:pPr>
              <w:spacing w:before="120" w:after="120"/>
              <w:rPr>
                <w:rFonts w:ascii="Tahoma" w:hAnsi="Tahoma" w:cs="Tahoma"/>
                <w:b/>
                <w:lang w:val="es-EC"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>P</w:t>
            </w:r>
            <w:r w:rsidR="008140EA">
              <w:rPr>
                <w:rFonts w:ascii="Tahoma" w:hAnsi="Tahoma" w:cs="Tahoma"/>
                <w:b/>
                <w:lang w:val="es-EC"/>
              </w:rPr>
              <w:t>RACTICA</w:t>
            </w:r>
            <w:r w:rsidR="001971F4">
              <w:rPr>
                <w:rFonts w:ascii="Tahoma" w:hAnsi="Tahoma" w:cs="Tahoma"/>
                <w:b/>
                <w:lang w:val="es-EC"/>
              </w:rPr>
              <w:t xml:space="preserve"> 4</w:t>
            </w:r>
            <w:r w:rsidRPr="00B81268">
              <w:rPr>
                <w:rFonts w:ascii="Tahoma" w:hAnsi="Tahoma" w:cs="Tahoma"/>
                <w:b/>
                <w:lang w:val="es-EC"/>
              </w:rPr>
              <w:t xml:space="preserve">: </w:t>
            </w:r>
            <w:r w:rsidR="005A184A">
              <w:rPr>
                <w:rFonts w:ascii="Tahoma" w:hAnsi="Tahoma" w:cs="Tahoma"/>
                <w:b/>
                <w:lang w:val="es-EC"/>
              </w:rPr>
              <w:t xml:space="preserve">EJERCICIOS SOBRE SIGNOS Y TIPOS DE CIRCULACIÓN </w:t>
            </w:r>
          </w:p>
        </w:tc>
      </w:tr>
    </w:tbl>
    <w:p w:rsidR="00D1607B" w:rsidRPr="008140EA" w:rsidRDefault="00D1607B" w:rsidP="00954CAB">
      <w:pPr>
        <w:pStyle w:val="Ttulo"/>
        <w:jc w:val="both"/>
        <w:rPr>
          <w:rFonts w:ascii="Tahoma" w:hAnsi="Tahoma" w:cs="Tahoma"/>
          <w:sz w:val="24"/>
          <w:lang w:val="es-ES"/>
        </w:rPr>
      </w:pPr>
    </w:p>
    <w:p w:rsidR="00954CAB" w:rsidRPr="008C3A6F" w:rsidRDefault="00D1607B" w:rsidP="00954CAB">
      <w:pPr>
        <w:pStyle w:val="Ttulo"/>
        <w:jc w:val="both"/>
        <w:rPr>
          <w:rFonts w:ascii="Tahoma" w:hAnsi="Tahoma" w:cs="Tahoma"/>
          <w:sz w:val="24"/>
        </w:rPr>
      </w:pPr>
      <w:r w:rsidRPr="008C3A6F">
        <w:rPr>
          <w:rFonts w:ascii="Tahoma" w:hAnsi="Tahoma" w:cs="Tahoma"/>
          <w:sz w:val="24"/>
        </w:rPr>
        <w:t>OBJETIVOS GENERALES:</w:t>
      </w:r>
    </w:p>
    <w:p w:rsidR="008C3A6F" w:rsidRDefault="008C3A6F" w:rsidP="008A4CA3">
      <w:pPr>
        <w:pStyle w:val="Ttulo"/>
        <w:jc w:val="both"/>
        <w:rPr>
          <w:rFonts w:ascii="Tahoma" w:hAnsi="Tahoma" w:cs="Tahoma"/>
          <w:sz w:val="24"/>
        </w:rPr>
      </w:pPr>
    </w:p>
    <w:p w:rsidR="005A184A" w:rsidRPr="005A184A" w:rsidRDefault="005A184A" w:rsidP="005A184A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5A184A">
        <w:rPr>
          <w:rFonts w:ascii="Tahoma" w:hAnsi="Tahoma" w:cs="Tahoma"/>
          <w:b w:val="0"/>
          <w:sz w:val="24"/>
        </w:rPr>
        <w:t>1.</w:t>
      </w:r>
      <w:r w:rsidRPr="005A184A">
        <w:rPr>
          <w:rFonts w:ascii="Tahoma" w:hAnsi="Tahoma" w:cs="Tahoma"/>
          <w:b w:val="0"/>
          <w:sz w:val="24"/>
        </w:rPr>
        <w:tab/>
        <w:t xml:space="preserve">Aprender a reconocer el signo de dirección y circulación de un estuario típico, de </w:t>
      </w:r>
      <w:r>
        <w:rPr>
          <w:rFonts w:ascii="Tahoma" w:hAnsi="Tahoma" w:cs="Tahoma"/>
          <w:b w:val="0"/>
          <w:sz w:val="24"/>
        </w:rPr>
        <w:tab/>
      </w:r>
      <w:r>
        <w:rPr>
          <w:rFonts w:ascii="Tahoma" w:hAnsi="Tahoma" w:cs="Tahoma"/>
          <w:b w:val="0"/>
          <w:sz w:val="24"/>
        </w:rPr>
        <w:tab/>
      </w:r>
      <w:r>
        <w:rPr>
          <w:rFonts w:ascii="Tahoma" w:hAnsi="Tahoma" w:cs="Tahoma"/>
          <w:b w:val="0"/>
          <w:sz w:val="24"/>
        </w:rPr>
        <w:tab/>
      </w:r>
      <w:r>
        <w:rPr>
          <w:rFonts w:ascii="Tahoma" w:hAnsi="Tahoma" w:cs="Tahoma"/>
          <w:b w:val="0"/>
          <w:sz w:val="24"/>
        </w:rPr>
        <w:tab/>
      </w:r>
      <w:r w:rsidRPr="005A184A">
        <w:rPr>
          <w:rFonts w:ascii="Tahoma" w:hAnsi="Tahoma" w:cs="Tahoma"/>
          <w:b w:val="0"/>
          <w:sz w:val="24"/>
        </w:rPr>
        <w:t xml:space="preserve">acuerdo a la simbología propuesta en clase. </w:t>
      </w:r>
    </w:p>
    <w:p w:rsidR="005A184A" w:rsidRPr="005A184A" w:rsidRDefault="005A184A" w:rsidP="005A184A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5A184A">
        <w:rPr>
          <w:rFonts w:ascii="Tahoma" w:hAnsi="Tahoma" w:cs="Tahoma"/>
          <w:b w:val="0"/>
          <w:sz w:val="24"/>
        </w:rPr>
        <w:t>2.</w:t>
      </w:r>
      <w:r w:rsidRPr="005A184A">
        <w:rPr>
          <w:rFonts w:ascii="Tahoma" w:hAnsi="Tahoma" w:cs="Tahoma"/>
          <w:b w:val="0"/>
          <w:sz w:val="24"/>
        </w:rPr>
        <w:tab/>
        <w:t>Establecer el tipo de definición de estuario que se aplica a diferentes casos.</w:t>
      </w:r>
    </w:p>
    <w:p w:rsidR="008140EA" w:rsidRPr="005A184A" w:rsidRDefault="005A184A" w:rsidP="005A184A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5A184A">
        <w:rPr>
          <w:rFonts w:ascii="Tahoma" w:hAnsi="Tahoma" w:cs="Tahoma"/>
          <w:b w:val="0"/>
          <w:sz w:val="24"/>
        </w:rPr>
        <w:t>3.</w:t>
      </w:r>
      <w:r w:rsidRPr="005A184A">
        <w:rPr>
          <w:rFonts w:ascii="Tahoma" w:hAnsi="Tahoma" w:cs="Tahoma"/>
          <w:b w:val="0"/>
          <w:sz w:val="24"/>
        </w:rPr>
        <w:tab/>
        <w:t xml:space="preserve">Determinar los parámetros asociados con la cantidad de energía (en una onda de la </w:t>
      </w:r>
      <w:r>
        <w:rPr>
          <w:rFonts w:ascii="Tahoma" w:hAnsi="Tahoma" w:cs="Tahoma"/>
          <w:b w:val="0"/>
          <w:sz w:val="24"/>
        </w:rPr>
        <w:tab/>
      </w:r>
      <w:r>
        <w:rPr>
          <w:rFonts w:ascii="Tahoma" w:hAnsi="Tahoma" w:cs="Tahoma"/>
          <w:b w:val="0"/>
          <w:sz w:val="24"/>
        </w:rPr>
        <w:tab/>
      </w:r>
      <w:r>
        <w:rPr>
          <w:rFonts w:ascii="Tahoma" w:hAnsi="Tahoma" w:cs="Tahoma"/>
          <w:b w:val="0"/>
          <w:sz w:val="24"/>
        </w:rPr>
        <w:tab/>
      </w:r>
      <w:r w:rsidRPr="005A184A">
        <w:rPr>
          <w:rFonts w:ascii="Tahoma" w:hAnsi="Tahoma" w:cs="Tahoma"/>
          <w:b w:val="0"/>
          <w:sz w:val="24"/>
        </w:rPr>
        <w:t>marea) disponible para mezclar el agua.</w:t>
      </w:r>
    </w:p>
    <w:p w:rsidR="003B3F98" w:rsidRDefault="003B3F98" w:rsidP="00602FBC">
      <w:pPr>
        <w:spacing w:before="120"/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EQUIPOS Y MATERIALES:</w:t>
      </w:r>
    </w:p>
    <w:p w:rsidR="00602FBC" w:rsidRPr="00602FBC" w:rsidRDefault="00602FBC" w:rsidP="00602FBC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602FBC">
        <w:rPr>
          <w:rFonts w:ascii="Tahoma" w:eastAsia="Batang" w:hAnsi="Tahoma" w:cs="Tahoma"/>
          <w:lang w:val="es-EC"/>
        </w:rPr>
        <w:t></w:t>
      </w:r>
      <w:r w:rsidRPr="00602FBC">
        <w:rPr>
          <w:rFonts w:ascii="Tahoma" w:eastAsia="Batang" w:hAnsi="Tahoma" w:cs="Tahoma" w:hint="eastAsia"/>
          <w:lang w:val="es-EC"/>
        </w:rPr>
        <w:tab/>
      </w:r>
      <w:r w:rsidRPr="00602FBC">
        <w:rPr>
          <w:rFonts w:ascii="Tahoma" w:eastAsia="Batang" w:hAnsi="Tahoma" w:cs="Tahoma"/>
          <w:lang w:val="es-EC"/>
        </w:rPr>
        <w:t xml:space="preserve">Computadora con lenguaje Excel </w:t>
      </w:r>
      <w:r w:rsidR="00F97AD6">
        <w:rPr>
          <w:rFonts w:ascii="Tahoma" w:eastAsia="Batang" w:hAnsi="Tahoma" w:cs="Tahoma"/>
          <w:lang w:val="es-EC"/>
        </w:rPr>
        <w:t xml:space="preserve">y Word </w:t>
      </w:r>
      <w:r w:rsidRPr="00602FBC">
        <w:rPr>
          <w:rFonts w:ascii="Tahoma" w:eastAsia="Batang" w:hAnsi="Tahoma" w:cs="Tahoma"/>
          <w:lang w:val="es-EC"/>
        </w:rPr>
        <w:t>o similar</w:t>
      </w:r>
    </w:p>
    <w:p w:rsidR="00F97AD6" w:rsidRPr="00F97AD6" w:rsidRDefault="00F97AD6" w:rsidP="00F97AD6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F97AD6">
        <w:rPr>
          <w:rFonts w:ascii="Tahoma" w:eastAsia="Batang" w:hAnsi="Tahoma" w:cs="Tahoma"/>
          <w:lang w:val="es-EC"/>
        </w:rPr>
        <w:t></w:t>
      </w:r>
      <w:r w:rsidRPr="00F97AD6">
        <w:rPr>
          <w:rFonts w:ascii="Tahoma" w:eastAsia="Batang" w:hAnsi="Tahoma" w:cs="Tahoma" w:hint="eastAsia"/>
          <w:lang w:val="es-EC"/>
        </w:rPr>
        <w:tab/>
      </w:r>
      <w:r w:rsidRPr="00F97AD6">
        <w:rPr>
          <w:rFonts w:ascii="Tahoma" w:eastAsia="Batang" w:hAnsi="Tahoma" w:cs="Tahoma"/>
          <w:lang w:val="es-EC"/>
        </w:rPr>
        <w:t>Atlas mundial</w:t>
      </w:r>
    </w:p>
    <w:p w:rsidR="00F97AD6" w:rsidRPr="00F97AD6" w:rsidRDefault="00F97AD6" w:rsidP="00F97AD6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 w:hint="eastAsia"/>
          <w:lang w:val="es-EC"/>
        </w:rPr>
      </w:pPr>
      <w:r w:rsidRPr="00F97AD6">
        <w:rPr>
          <w:rFonts w:ascii="Tahoma" w:eastAsia="Batang" w:hAnsi="Tahoma" w:cs="Tahoma"/>
          <w:lang w:val="es-EC"/>
        </w:rPr>
        <w:t></w:t>
      </w:r>
      <w:r w:rsidRPr="00F97AD6">
        <w:rPr>
          <w:rFonts w:ascii="Tahoma" w:eastAsia="Batang" w:hAnsi="Tahoma" w:cs="Tahoma" w:hint="eastAsia"/>
          <w:lang w:val="es-EC"/>
        </w:rPr>
        <w:tab/>
      </w:r>
      <w:r w:rsidRPr="00F97AD6">
        <w:rPr>
          <w:rFonts w:ascii="Tahoma" w:eastAsia="Batang" w:hAnsi="Tahoma" w:cs="Tahoma"/>
          <w:lang w:val="es-EC"/>
        </w:rPr>
        <w:t>Notas de clase</w:t>
      </w:r>
    </w:p>
    <w:p w:rsidR="008140EA" w:rsidRPr="00F97AD6" w:rsidRDefault="00F97AD6" w:rsidP="00F97AD6">
      <w:p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ind w:left="360"/>
        <w:jc w:val="both"/>
        <w:rPr>
          <w:rFonts w:ascii="Tahoma" w:eastAsia="Batang" w:hAnsi="Tahoma" w:cs="Tahoma"/>
          <w:lang w:val="es-EC"/>
        </w:rPr>
      </w:pPr>
      <w:r w:rsidRPr="00F97AD6">
        <w:rPr>
          <w:rFonts w:ascii="Tahoma" w:eastAsia="Batang" w:hAnsi="Tahoma" w:cs="Tahoma"/>
          <w:lang w:val="es-EC"/>
        </w:rPr>
        <w:t></w:t>
      </w:r>
      <w:r w:rsidRPr="00F97AD6">
        <w:rPr>
          <w:rFonts w:ascii="Tahoma" w:eastAsia="Batang" w:hAnsi="Tahoma" w:cs="Tahoma" w:hint="eastAsia"/>
          <w:lang w:val="es-EC"/>
        </w:rPr>
        <w:tab/>
      </w:r>
      <w:r w:rsidRPr="00F97AD6">
        <w:rPr>
          <w:rFonts w:ascii="Tahoma" w:eastAsia="Batang" w:hAnsi="Tahoma" w:cs="Tahoma"/>
          <w:lang w:val="es-EC"/>
        </w:rPr>
        <w:t>Acceso al servicio de internet</w:t>
      </w:r>
    </w:p>
    <w:p w:rsidR="003B3F98" w:rsidRPr="008140EA" w:rsidRDefault="003B3F98" w:rsidP="00A2786F">
      <w:pPr>
        <w:jc w:val="both"/>
        <w:rPr>
          <w:rFonts w:ascii="Tahoma" w:hAnsi="Tahoma" w:cs="Tahoma"/>
          <w:b/>
          <w:lang w:val="es-EC"/>
        </w:rPr>
      </w:pPr>
    </w:p>
    <w:p w:rsidR="00D1607B" w:rsidRDefault="00D1607B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PROCEDIMIENTO</w:t>
      </w:r>
      <w:r w:rsidRPr="008C3A6F">
        <w:rPr>
          <w:rFonts w:ascii="Tahoma" w:hAnsi="Tahoma" w:cs="Tahoma"/>
          <w:b/>
          <w:lang w:val="pt-BR"/>
        </w:rPr>
        <w:t>: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Concentración de Sales: La concentración de sales, C w, i es la medida de la cantidad (en gramos) de sal, i en un litro de agua tipo W. Para una descripción completa de los componentes menores, necesitamos usar todas las concentraciones de todas las sales, o sea, la salinidad, S. en este caso solamente S M (C M, S) y S D (C D, S) son mayores de cero.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Tasa de flujo de agua: La tasa de flujo K, es la medida instantánea de la cantidad de agua (volumen o masa) de agua (y las sales que las contiene) por unidad tiempo. (m3 / s)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Tasa de materia sin flujo de agua: La tasa de materia sin flujo de agua, G w,i es la tasa en que los componentes entran al estuario en condiciones de límite o de acción bioquímica o radioactiva. Las unidades de esta tasa son gramos dividido por tiempo y son iguales a estas que resultan de K w, C w,i la tasa de flujo de agua de tipo W por la concentración del componente (gr. /s.)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K R  = Tasa de flujo del río. C R, i X; SR = 0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K M = Tasa de flujo de agua del mar, generalmente en la capa inferior. C M, i; S M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K D  = Tasa de flujo de agua del mar, generalmente en la capa superficial.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lastRenderedPageBreak/>
        <w:t>K E  = Tasa de evaporación del estuario. C E, i; S E =0, generalmente K E está dada por (K´E A) donde K´ E es igual a la tasa de evaporación en cm./año (cm3 /cm2 año) y A es el área del estuario (cm2). K E = E.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K P = Tasa de precipitación del estuario. C P, i ; SP = 0 también, generalmente está dada como (K´P  A) donde A es el área y K´P es un cm./año (cm3/cm2 año). KP = P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 xml:space="preserve">K T  = Tasa de disminución del volumen del estuario por acción de la marea. KT = 0 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G G  = Tasa del gas que entra al estuario</w:t>
      </w:r>
    </w:p>
    <w:p w:rsidR="00F97AD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G F   = Tasa de componentes del fondo que entra al estuario</w:t>
      </w:r>
    </w:p>
    <w:p w:rsidR="00B804C6" w:rsidRPr="00F97AD6" w:rsidRDefault="00F97AD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F97AD6">
        <w:rPr>
          <w:rFonts w:ascii="Tahoma" w:hAnsi="Tahoma" w:cs="Tahoma"/>
          <w:lang w:val="es-EC"/>
        </w:rPr>
        <w:t>G N  = Tasa de los componentes que se forman por acción bioquímica o radioactiva. Esta tasa es cero para los componentes conservativos</w:t>
      </w:r>
    </w:p>
    <w:p w:rsidR="00F97AD6" w:rsidRPr="005A184A" w:rsidRDefault="00F95E74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125730</wp:posOffset>
            </wp:positionV>
            <wp:extent cx="5608320" cy="1371600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04C6" w:rsidRPr="005A184A" w:rsidRDefault="00B804C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</w:p>
    <w:p w:rsidR="00B804C6" w:rsidRDefault="00B804C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</w:p>
    <w:p w:rsidR="00B804C6" w:rsidRDefault="00B804C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</w:p>
    <w:p w:rsidR="00B804C6" w:rsidRDefault="00B804C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</w:p>
    <w:p w:rsidR="00B804C6" w:rsidRDefault="00B804C6" w:rsidP="00F97AD6">
      <w:pPr>
        <w:pBdr>
          <w:top w:val="double" w:sz="4" w:space="1" w:color="auto"/>
          <w:left w:val="double" w:sz="4" w:space="4" w:color="auto"/>
          <w:bottom w:val="double" w:sz="4" w:space="7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</w:p>
    <w:p w:rsidR="005A184A" w:rsidRDefault="005A184A" w:rsidP="005A184A">
      <w:pPr>
        <w:pStyle w:val="NormalWeb"/>
        <w:spacing w:before="120" w:beforeAutospacing="0" w:after="120" w:afterAutospacing="0"/>
        <w:rPr>
          <w:rFonts w:ascii="Tahoma" w:eastAsia="Times New Roman" w:hAnsi="Tahoma" w:cs="Tahoma"/>
          <w:color w:val="auto"/>
          <w:lang w:val="es-EC"/>
        </w:rPr>
      </w:pPr>
    </w:p>
    <w:p w:rsidR="005A184A" w:rsidRPr="00F97AD6" w:rsidRDefault="005A184A" w:rsidP="005A184A">
      <w:pPr>
        <w:pStyle w:val="NormalWeb"/>
        <w:spacing w:before="120" w:beforeAutospacing="0" w:after="120" w:afterAutospacing="0"/>
        <w:rPr>
          <w:rFonts w:ascii="Tahoma" w:hAnsi="Tahoma" w:cs="Tahoma"/>
          <w:b/>
        </w:rPr>
      </w:pPr>
      <w:r w:rsidRPr="00F97AD6">
        <w:rPr>
          <w:rFonts w:ascii="Tahoma" w:hAnsi="Tahoma" w:cs="Tahoma"/>
          <w:b/>
        </w:rPr>
        <w:t>Procedimiento</w:t>
      </w:r>
    </w:p>
    <w:p w:rsidR="005A184A" w:rsidRPr="00F97AD6" w:rsidRDefault="005A184A" w:rsidP="005A184A">
      <w:pPr>
        <w:pStyle w:val="NormalWeb"/>
        <w:spacing w:before="0" w:beforeAutospacing="0" w:after="0" w:afterAutospacing="0"/>
        <w:rPr>
          <w:rFonts w:ascii="Tahoma" w:hAnsi="Tahoma" w:cs="Tahoma"/>
        </w:rPr>
      </w:pPr>
      <w:r w:rsidRPr="00F97AD6">
        <w:rPr>
          <w:rFonts w:ascii="Tahoma" w:hAnsi="Tahoma" w:cs="Tahoma"/>
        </w:rPr>
        <w:t xml:space="preserve">Tomado como base los fundamentos teóricos, aplicar la nomenclatura discutida en clase y resolver los siguientes ejercicios: </w:t>
      </w:r>
    </w:p>
    <w:p w:rsidR="005A184A" w:rsidRPr="00F97AD6" w:rsidRDefault="005A184A" w:rsidP="005A184A">
      <w:pPr>
        <w:pStyle w:val="NormalWeb"/>
        <w:numPr>
          <w:ilvl w:val="0"/>
          <w:numId w:val="6"/>
        </w:numPr>
        <w:tabs>
          <w:tab w:val="clear" w:pos="720"/>
          <w:tab w:val="num" w:pos="360"/>
        </w:tabs>
        <w:spacing w:before="120" w:beforeAutospacing="0" w:after="0" w:afterAutospacing="0"/>
        <w:ind w:left="0" w:firstLine="0"/>
        <w:rPr>
          <w:rFonts w:ascii="Tahoma" w:hAnsi="Tahoma" w:cs="Tahoma"/>
        </w:rPr>
      </w:pPr>
      <w:r w:rsidRPr="00F97AD6">
        <w:rPr>
          <w:rFonts w:ascii="Tahoma" w:hAnsi="Tahoma" w:cs="Tahoma"/>
        </w:rPr>
        <w:t>Llene la tabla de abajo con los siguientes símbolos:</w:t>
      </w:r>
    </w:p>
    <w:p w:rsidR="005A184A" w:rsidRPr="00F97AD6" w:rsidRDefault="005A184A" w:rsidP="005A184A">
      <w:pPr>
        <w:rPr>
          <w:rFonts w:ascii="Tahoma" w:hAnsi="Tahoma" w:cs="Tahom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/>
      </w:tblPr>
      <w:tblGrid>
        <w:gridCol w:w="1795"/>
        <w:gridCol w:w="1795"/>
        <w:gridCol w:w="1796"/>
        <w:gridCol w:w="2246"/>
      </w:tblGrid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95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+ = positiva</w:t>
            </w:r>
          </w:p>
        </w:tc>
        <w:tc>
          <w:tcPr>
            <w:tcW w:w="1795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- = negativa</w:t>
            </w:r>
          </w:p>
        </w:tc>
        <w:tc>
          <w:tcPr>
            <w:tcW w:w="1796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0 = ni positiva ni negativa</w:t>
            </w:r>
          </w:p>
        </w:tc>
        <w:tc>
          <w:tcPr>
            <w:tcW w:w="2246" w:type="dxa"/>
          </w:tcPr>
          <w:p w:rsidR="005A184A" w:rsidRPr="00F97AD6" w:rsidRDefault="005A184A" w:rsidP="005A184A">
            <w:pPr>
              <w:pStyle w:val="NormalWeb"/>
              <w:spacing w:before="0" w:beforeAutospacing="0" w:after="0" w:afterAutospacing="0"/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± = positiva, negativa o ninguna</w:t>
            </w:r>
          </w:p>
        </w:tc>
      </w:tr>
    </w:tbl>
    <w:p w:rsidR="005A184A" w:rsidRPr="00F97AD6" w:rsidRDefault="005A184A" w:rsidP="005A184A">
      <w:pPr>
        <w:rPr>
          <w:rFonts w:ascii="Tahoma" w:hAnsi="Tahoma" w:cs="Tahoma"/>
        </w:rPr>
      </w:pPr>
      <w:r w:rsidRPr="00F97AD6">
        <w:rPr>
          <w:rFonts w:ascii="Tahoma" w:hAnsi="Tahoma" w:cs="Tahoma"/>
        </w:rPr>
        <w:t>CASO 1. La temperatura TD es mayor que  TM – Normal.</w:t>
      </w:r>
    </w:p>
    <w:p w:rsidR="005A184A" w:rsidRPr="00F97AD6" w:rsidRDefault="005A184A" w:rsidP="005A184A">
      <w:pPr>
        <w:rPr>
          <w:rFonts w:ascii="Tahoma" w:hAnsi="Tahoma"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440"/>
        <w:gridCol w:w="1652"/>
        <w:gridCol w:w="1440"/>
      </w:tblGrid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CIRCULACIÓN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DIRECCIÓN</w:t>
            </w: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a.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&gt;=&lt;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b.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=S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&lt;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c.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&lt;S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&lt;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5A184A" w:rsidRPr="00F97AD6" w:rsidRDefault="005A184A" w:rsidP="00F97AD6">
      <w:pPr>
        <w:spacing w:before="120" w:after="120"/>
        <w:rPr>
          <w:rFonts w:ascii="Tahoma" w:hAnsi="Tahoma" w:cs="Tahoma"/>
        </w:rPr>
      </w:pPr>
      <w:r w:rsidRPr="00F97AD6">
        <w:rPr>
          <w:rFonts w:ascii="Tahoma" w:hAnsi="Tahoma" w:cs="Tahoma"/>
        </w:rPr>
        <w:t>CASO 2. La temperatura TD es igual a TM – temperatura normal.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440"/>
        <w:gridCol w:w="1652"/>
        <w:gridCol w:w="1440"/>
      </w:tblGrid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CIRCULACIÓN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DIRECCIÓN</w:t>
            </w: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a.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652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b.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=S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&lt;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652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c.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&lt;S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&lt;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652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5A184A" w:rsidRPr="00F97AD6" w:rsidRDefault="005A184A" w:rsidP="005A184A">
      <w:pPr>
        <w:rPr>
          <w:rFonts w:ascii="Tahoma" w:hAnsi="Tahoma" w:cs="Tahoma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lastRenderedPageBreak/>
        <w:t>CASO 3. La temperatura TD es menor que TM (a veces si el aire es más frío que el agua).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1440"/>
        <w:gridCol w:w="1440"/>
        <w:gridCol w:w="1652"/>
        <w:gridCol w:w="1440"/>
      </w:tblGrid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</w:p>
        </w:tc>
        <w:tc>
          <w:tcPr>
            <w:tcW w:w="1652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CIRCULACIÓN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DIRECCIÓN</w:t>
            </w: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</w:rPr>
            </w:pPr>
            <w:r w:rsidRPr="00F97AD6">
              <w:rPr>
                <w:rFonts w:ascii="Tahoma" w:hAnsi="Tahoma" w:cs="Tahoma"/>
              </w:rPr>
              <w:t>a.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652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b.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=S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652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A184A" w:rsidRPr="00F97A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c.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  <w:lang w:val="en-US"/>
              </w:rPr>
              <w:t>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&lt;S</w:t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D</w:t>
            </w:r>
            <w:r w:rsidRPr="00F97AD6">
              <w:rPr>
                <w:rFonts w:ascii="Tahoma" w:hAnsi="Tahoma" w:cs="Tahoma"/>
                <w:lang w:val="en-US"/>
              </w:rPr>
              <w:t>&gt;=&lt;</w:t>
            </w:r>
            <w:r w:rsidRPr="00F97AD6">
              <w:rPr>
                <w:rFonts w:ascii="Tahoma" w:hAnsi="Tahoma" w:cs="Tahoma"/>
              </w:rPr>
              <w:sym w:font="Symbol" w:char="F072"/>
            </w:r>
            <w:r w:rsidRPr="00F97AD6">
              <w:rPr>
                <w:rFonts w:ascii="Tahoma" w:hAnsi="Tahoma" w:cs="Tahoma"/>
                <w:vertAlign w:val="subscript"/>
                <w:lang w:val="en-US"/>
              </w:rPr>
              <w:t>M</w:t>
            </w:r>
          </w:p>
        </w:tc>
        <w:tc>
          <w:tcPr>
            <w:tcW w:w="1652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1440" w:type="dxa"/>
          </w:tcPr>
          <w:p w:rsidR="005A184A" w:rsidRPr="00F97AD6" w:rsidRDefault="005A184A" w:rsidP="005A184A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>¿Son las siguientes extensiones de agua, estuarios por la definición general (G), por la usual (U), o por las dos (D)?</w: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>Casos reales: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El Mar Negro 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El Mar Mediterráneo 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El Océano Pacífico 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El Océano Atlántico 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El Océano Índio Norte 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El Golfo de Guayaquil 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El Estero del Muerto en Junio 1976 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Región de tres capas (parte de Cheasapake Bay EE.UU.) </w: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>Casos hipotéticos:</w:t>
      </w: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5" type="#_x0000_t75" style="position:absolute;left:0;text-align:left;margin-left:250pt;margin-top:2.85pt;width:50.15pt;height:75.25pt;z-index:251655680">
            <v:imagedata r:id="rId8" o:title=""/>
            <w10:wrap type="square"/>
          </v:shape>
          <o:OLEObject Type="Embed" ProgID="FLW3Drawing" ShapeID="_x0000_s2065" DrawAspect="Content" ObjectID="_1310552430" r:id="rId9"/>
        </w:pict>
      </w:r>
      <w:r w:rsidRPr="00F97AD6">
        <w:rPr>
          <w:rFonts w:ascii="Tahoma" w:hAnsi="Tahoma" w:cs="Tahoma"/>
          <w:sz w:val="24"/>
        </w:rPr>
        <w:t>Estero Muerto en noviembre</w: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ind w:left="360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spacing w:after="0"/>
        <w:ind w:left="360"/>
        <w:jc w:val="both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numPr>
          <w:ilvl w:val="0"/>
          <w:numId w:val="7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noProof/>
          <w:sz w:val="24"/>
        </w:rPr>
        <w:pict>
          <v:shape id="_x0000_s2066" type="#_x0000_t75" style="position:absolute;left:0;text-align:left;margin-left:245pt;margin-top:6.8pt;width:51pt;height:76pt;z-index:251656704">
            <v:imagedata r:id="rId10" o:title=""/>
            <w10:wrap type="square"/>
          </v:shape>
          <o:OLEObject Type="Embed" ProgID="FLW3Drawing" ShapeID="_x0000_s2066" DrawAspect="Content" ObjectID="_1310552429" r:id="rId11"/>
        </w:pict>
      </w:r>
      <w:r w:rsidRPr="00F97AD6">
        <w:rPr>
          <w:rFonts w:ascii="Tahoma" w:hAnsi="Tahoma" w:cs="Tahoma"/>
          <w:sz w:val="24"/>
        </w:rPr>
        <w:t>Estero Salado en noviembre</w: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ind w:left="360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ind w:left="360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>¿Las siguientes cuencas son estuarios por la definición usual, por la general o por las dos? ¿Es la circulación positiva, negativa o puede ser uno u otro, pero no hay suficiente información para saber? ¿Cuáles son las direcciones de flujo en las cuencas C y D?</w: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noProof/>
          <w:sz w:val="24"/>
        </w:rPr>
        <w:pict>
          <v:shape id="_x0000_s2068" type="#_x0000_t75" style="position:absolute;margin-left:260pt;margin-top:17pt;width:177pt;height:88.5pt;z-index:251658752">
            <v:imagedata r:id="rId12" o:title=""/>
            <w10:wrap type="square"/>
          </v:shape>
          <o:OLEObject Type="Embed" ProgID="FLW3Drawing" ShapeID="_x0000_s2068" DrawAspect="Content" ObjectID="_1310552428" r:id="rId13"/>
        </w:pic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noProof/>
          <w:sz w:val="24"/>
        </w:rPr>
        <w:pict>
          <v:shape id="_x0000_s2067" type="#_x0000_t75" style="position:absolute;margin-left:0;margin-top:8pt;width:184pt;height:79pt;z-index:251657728">
            <v:imagedata r:id="rId14" o:title=""/>
            <w10:wrap type="square"/>
          </v:shape>
          <o:OLEObject Type="Embed" ProgID="FLW3Drawing" ShapeID="_x0000_s2067" DrawAspect="Content" ObjectID="_1310552427" r:id="rId15"/>
        </w:pic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noProof/>
          <w:sz w:val="24"/>
        </w:rPr>
        <w:pict>
          <v:shape id="_x0000_s2070" type="#_x0000_t75" style="position:absolute;margin-left:240pt;margin-top:.8pt;width:193.5pt;height:92.25pt;z-index:251660800">
            <v:imagedata r:id="rId16" o:title=""/>
            <w10:wrap type="square"/>
          </v:shape>
          <o:OLEObject Type="Embed" ProgID="FLW3Drawing" ShapeID="_x0000_s2070" DrawAspect="Content" ObjectID="_1310552426" r:id="rId17"/>
        </w:pict>
      </w:r>
      <w:r w:rsidRPr="00F97AD6">
        <w:rPr>
          <w:rFonts w:ascii="Tahoma" w:hAnsi="Tahoma" w:cs="Tahoma"/>
          <w:noProof/>
          <w:sz w:val="24"/>
        </w:rPr>
        <w:pict>
          <v:shape id="_x0000_s2069" type="#_x0000_t75" style="position:absolute;margin-left:-10pt;margin-top:.8pt;width:207pt;height:90.75pt;z-index:251659776">
            <v:imagedata r:id="rId18" o:title=""/>
            <w10:wrap type="square"/>
          </v:shape>
          <o:OLEObject Type="Embed" ProgID="FLW3Drawing" ShapeID="_x0000_s2069" DrawAspect="Content" ObjectID="_1310552425" r:id="rId19"/>
        </w:pict>
      </w: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rPr>
          <w:rFonts w:ascii="Tahoma" w:hAnsi="Tahoma" w:cs="Tahoma"/>
          <w:sz w:val="24"/>
        </w:rPr>
      </w:pPr>
    </w:p>
    <w:p w:rsidR="005A184A" w:rsidRPr="00F97AD6" w:rsidRDefault="005A184A" w:rsidP="005A184A">
      <w:pPr>
        <w:pStyle w:val="Textoindependiente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>La cantidad de energía (en una onda de la marea) disponible para mezclar el agua depende de:</w:t>
      </w:r>
    </w:p>
    <w:p w:rsidR="005A184A" w:rsidRPr="00F97AD6" w:rsidRDefault="005A184A" w:rsidP="005A184A">
      <w:pPr>
        <w:pStyle w:val="Textoindependiente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>Anchura de la desembocadura</w:t>
      </w:r>
    </w:p>
    <w:p w:rsidR="005A184A" w:rsidRPr="00F97AD6" w:rsidRDefault="005A184A" w:rsidP="005A184A">
      <w:pPr>
        <w:pStyle w:val="Textoindependiente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Profundidad de la desembocadura </w:t>
      </w:r>
    </w:p>
    <w:p w:rsidR="005A184A" w:rsidRPr="00F97AD6" w:rsidRDefault="005A184A" w:rsidP="005A184A">
      <w:pPr>
        <w:pStyle w:val="Textoindependiente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>Anchura de la cabecera</w:t>
      </w:r>
    </w:p>
    <w:p w:rsidR="005A184A" w:rsidRPr="00F97AD6" w:rsidRDefault="005A184A" w:rsidP="005A184A">
      <w:pPr>
        <w:pStyle w:val="Textoindependiente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Profundidad de la cabecera </w:t>
      </w:r>
    </w:p>
    <w:p w:rsidR="005A184A" w:rsidRDefault="005A184A" w:rsidP="005A184A">
      <w:pPr>
        <w:pStyle w:val="Textoindependiente3"/>
        <w:numPr>
          <w:ilvl w:val="0"/>
          <w:numId w:val="8"/>
        </w:numPr>
        <w:spacing w:after="0"/>
        <w:jc w:val="both"/>
        <w:rPr>
          <w:rFonts w:ascii="Tahoma" w:hAnsi="Tahoma" w:cs="Tahoma"/>
          <w:sz w:val="24"/>
        </w:rPr>
      </w:pPr>
      <w:r w:rsidRPr="00F97AD6">
        <w:rPr>
          <w:rFonts w:ascii="Tahoma" w:hAnsi="Tahoma" w:cs="Tahoma"/>
          <w:sz w:val="24"/>
        </w:rPr>
        <w:t xml:space="preserve">Altura de la marea </w:t>
      </w:r>
    </w:p>
    <w:p w:rsidR="00F97AD6" w:rsidRPr="00F97AD6" w:rsidRDefault="00F97AD6" w:rsidP="00F97AD6">
      <w:pPr>
        <w:pStyle w:val="Textoindependiente3"/>
        <w:spacing w:after="0"/>
        <w:ind w:left="360"/>
        <w:jc w:val="both"/>
        <w:rPr>
          <w:rFonts w:ascii="Tahoma" w:hAnsi="Tahoma" w:cs="Tahoma"/>
          <w:sz w:val="24"/>
        </w:rPr>
      </w:pPr>
    </w:p>
    <w:p w:rsidR="008140EA" w:rsidRPr="00B804C6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b/>
          <w:lang w:val="es-EC"/>
        </w:rPr>
      </w:pPr>
      <w:r w:rsidRPr="00B804C6">
        <w:rPr>
          <w:rFonts w:ascii="Tahoma" w:hAnsi="Tahoma" w:cs="Tahoma"/>
          <w:b/>
          <w:lang w:val="es-EC"/>
        </w:rPr>
        <w:t>Bibliografía</w:t>
      </w:r>
    </w:p>
    <w:p w:rsidR="00602FBC" w:rsidRPr="00602FBC" w:rsidRDefault="008140EA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-</w:t>
      </w:r>
      <w:r w:rsidRPr="008140EA">
        <w:rPr>
          <w:rFonts w:ascii="Tahoma" w:hAnsi="Tahoma" w:cs="Tahoma"/>
          <w:lang w:val="es-EC"/>
        </w:rPr>
        <w:tab/>
      </w:r>
      <w:r w:rsidR="00602FBC" w:rsidRPr="00602FBC">
        <w:rPr>
          <w:rFonts w:ascii="Tahoma" w:hAnsi="Tahoma" w:cs="Tahoma"/>
          <w:lang w:val="es-EC"/>
        </w:rPr>
        <w:t xml:space="preserve">Chang, J.V., 2003, Notas de Clase del Curso Procesos Estuarinos, FIMCM-ESPOL. </w:t>
      </w:r>
    </w:p>
    <w:p w:rsidR="00602FBC" w:rsidRPr="00F97AD6" w:rsidRDefault="00F97AD6" w:rsidP="00602FB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-</w:t>
      </w:r>
      <w:r>
        <w:rPr>
          <w:rFonts w:ascii="Tahoma" w:hAnsi="Tahoma" w:cs="Tahoma"/>
          <w:lang w:val="es-EC"/>
        </w:rPr>
        <w:tab/>
      </w:r>
      <w:r w:rsidRPr="00F97AD6">
        <w:rPr>
          <w:rFonts w:ascii="Tahoma" w:hAnsi="Tahoma" w:cs="Tahoma"/>
          <w:lang w:val="es-EC"/>
        </w:rPr>
        <w:t>Holden, R., 1978, “Procesos Estuarinos”, ESPOL.</w:t>
      </w:r>
    </w:p>
    <w:p w:rsidR="008C3A6F" w:rsidRPr="008140EA" w:rsidRDefault="008C3A6F" w:rsidP="003B3F98">
      <w:pPr>
        <w:jc w:val="both"/>
        <w:rPr>
          <w:rFonts w:ascii="Tahoma" w:hAnsi="Tahoma" w:cs="Tahoma"/>
          <w:lang w:val="es-EC"/>
        </w:rPr>
      </w:pPr>
    </w:p>
    <w:p w:rsidR="00D1607B" w:rsidRPr="008140EA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8140EA">
        <w:rPr>
          <w:rFonts w:ascii="Tahoma" w:hAnsi="Tahoma" w:cs="Tahoma"/>
          <w:b/>
          <w:lang w:val="es-EC"/>
        </w:rPr>
        <w:t>RESULTADOS:</w:t>
      </w:r>
    </w:p>
    <w:p w:rsidR="00954CAB" w:rsidRPr="00B804C6" w:rsidRDefault="00B804C6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B804C6">
        <w:rPr>
          <w:rFonts w:ascii="Tahoma" w:hAnsi="Tahoma" w:cs="Tahoma"/>
          <w:lang w:val="es-EC"/>
        </w:rPr>
        <w:t>Los resultados serán presentados en un reporte de manera impresa y en formato digital, describiendo las características solicitadas. Se deberá diseñar un formato para estandarizar la información recolectada, con tablas, figuras, mapas. Se deberán incluir conclusiones y recomendaciones.</w:t>
      </w:r>
    </w:p>
    <w:p w:rsidR="008C3A6F" w:rsidRPr="008140EA" w:rsidRDefault="008C3A6F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</w:p>
    <w:sectPr w:rsidR="008C3A6F" w:rsidRPr="008140EA" w:rsidSect="00D57819">
      <w:headerReference w:type="default" r:id="rId20"/>
      <w:footerReference w:type="even" r:id="rId21"/>
      <w:footerReference w:type="default" r:id="rId22"/>
      <w:pgSz w:w="11906" w:h="16838" w:code="9"/>
      <w:pgMar w:top="1134" w:right="1134" w:bottom="1134" w:left="1134" w:header="851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EA4" w:rsidRDefault="007C1EA4">
      <w:r>
        <w:separator/>
      </w:r>
    </w:p>
  </w:endnote>
  <w:endnote w:type="continuationSeparator" w:id="1">
    <w:p w:rsidR="007C1EA4" w:rsidRDefault="007C1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F6" w:rsidRDefault="000879F6" w:rsidP="00D578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879F6" w:rsidRDefault="000879F6" w:rsidP="00D578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9F6" w:rsidRDefault="000879F6" w:rsidP="001D5E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95E7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79F6" w:rsidRPr="00D57819" w:rsidRDefault="000879F6" w:rsidP="00D57819">
    <w:pPr>
      <w:pStyle w:val="Piedepgina"/>
      <w:ind w:right="360"/>
      <w:jc w:val="both"/>
      <w:rPr>
        <w:rFonts w:ascii="Tahoma" w:hAnsi="Tahoma" w:cs="Tahoma"/>
        <w:sz w:val="20"/>
        <w:lang w:val="es-EC"/>
      </w:rPr>
    </w:pPr>
    <w:r>
      <w:rPr>
        <w:rFonts w:ascii="Tahoma" w:hAnsi="Tahoma" w:cs="Tahoma"/>
        <w:sz w:val="20"/>
        <w:lang w:val="es-EC"/>
      </w:rPr>
      <w:t>Elaborado por: José V. Chang, Ing. M.Sc., Profesor FIMCM-ESPOL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EA4" w:rsidRDefault="007C1EA4">
      <w:r>
        <w:separator/>
      </w:r>
    </w:p>
  </w:footnote>
  <w:footnote w:type="continuationSeparator" w:id="1">
    <w:p w:rsidR="007C1EA4" w:rsidRDefault="007C1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0879F6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0879F6" w:rsidRDefault="000879F6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F95E74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0879F6" w:rsidRPr="00D1607B" w:rsidRDefault="000879F6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0879F6" w:rsidRPr="00D1607B" w:rsidRDefault="000879F6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0879F6" w:rsidRPr="008C3A6F" w:rsidRDefault="000879F6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0879F6" w:rsidRDefault="00F95E74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0879F6" w:rsidRDefault="000879F6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F4"/>
    <w:multiLevelType w:val="hybridMultilevel"/>
    <w:tmpl w:val="5CF0DC30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D2283"/>
    <w:multiLevelType w:val="hybridMultilevel"/>
    <w:tmpl w:val="5E88121A"/>
    <w:lvl w:ilvl="0" w:tplc="C93C87F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F2EE0"/>
    <w:multiLevelType w:val="hybridMultilevel"/>
    <w:tmpl w:val="1398FE6A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FA2A672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498BA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141C84"/>
    <w:multiLevelType w:val="hybridMultilevel"/>
    <w:tmpl w:val="473E7C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87405F"/>
    <w:multiLevelType w:val="hybridMultilevel"/>
    <w:tmpl w:val="B65EDC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76FF9"/>
    <w:multiLevelType w:val="hybridMultilevel"/>
    <w:tmpl w:val="7D2C6FDC"/>
    <w:lvl w:ilvl="0" w:tplc="A836A9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44668"/>
    <w:multiLevelType w:val="hybridMultilevel"/>
    <w:tmpl w:val="B0AC32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A35FC4"/>
    <w:multiLevelType w:val="hybridMultilevel"/>
    <w:tmpl w:val="4102625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82CD9"/>
    <w:rsid w:val="000879F6"/>
    <w:rsid w:val="00136B81"/>
    <w:rsid w:val="001971F4"/>
    <w:rsid w:val="001D5E38"/>
    <w:rsid w:val="002D08C2"/>
    <w:rsid w:val="003B3F98"/>
    <w:rsid w:val="00441F25"/>
    <w:rsid w:val="0044620A"/>
    <w:rsid w:val="00461409"/>
    <w:rsid w:val="00487869"/>
    <w:rsid w:val="004A7347"/>
    <w:rsid w:val="00540577"/>
    <w:rsid w:val="005468ED"/>
    <w:rsid w:val="00586E2A"/>
    <w:rsid w:val="005A184A"/>
    <w:rsid w:val="005C0956"/>
    <w:rsid w:val="005F1A16"/>
    <w:rsid w:val="00602FBC"/>
    <w:rsid w:val="00662704"/>
    <w:rsid w:val="00663108"/>
    <w:rsid w:val="00663F51"/>
    <w:rsid w:val="0067676B"/>
    <w:rsid w:val="00692058"/>
    <w:rsid w:val="007022FE"/>
    <w:rsid w:val="00732FFA"/>
    <w:rsid w:val="007A79FC"/>
    <w:rsid w:val="007B79AF"/>
    <w:rsid w:val="007C1EA4"/>
    <w:rsid w:val="008140EA"/>
    <w:rsid w:val="008A4CA3"/>
    <w:rsid w:val="008C3A6F"/>
    <w:rsid w:val="00954CAB"/>
    <w:rsid w:val="0095697A"/>
    <w:rsid w:val="009753D5"/>
    <w:rsid w:val="009943EC"/>
    <w:rsid w:val="009A7738"/>
    <w:rsid w:val="009C2551"/>
    <w:rsid w:val="00A2786F"/>
    <w:rsid w:val="00AB5F9B"/>
    <w:rsid w:val="00AD77FD"/>
    <w:rsid w:val="00B00A82"/>
    <w:rsid w:val="00B804C6"/>
    <w:rsid w:val="00B81268"/>
    <w:rsid w:val="00BD2D47"/>
    <w:rsid w:val="00C916CF"/>
    <w:rsid w:val="00D1607B"/>
    <w:rsid w:val="00D35BFC"/>
    <w:rsid w:val="00D55F80"/>
    <w:rsid w:val="00D57819"/>
    <w:rsid w:val="00DC4635"/>
    <w:rsid w:val="00DD18A0"/>
    <w:rsid w:val="00E832F1"/>
    <w:rsid w:val="00E9073A"/>
    <w:rsid w:val="00EC2D75"/>
    <w:rsid w:val="00F0784F"/>
    <w:rsid w:val="00F248AF"/>
    <w:rsid w:val="00F6157F"/>
    <w:rsid w:val="00F95E74"/>
    <w:rsid w:val="00F9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rsid w:val="005A184A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5A184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1 Lab Calidad Agua</vt:lpstr>
    </vt:vector>
  </TitlesOfParts>
  <Company>Trabajo</Company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4 Procesos Estuarinos</dc:title>
  <dc:subject>Signos y tipos de circulacion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2009-07-31T18:34:00Z</dcterms:created>
  <dcterms:modified xsi:type="dcterms:W3CDTF">2009-07-31T18:34:00Z</dcterms:modified>
</cp:coreProperties>
</file>