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A6" w:rsidRDefault="00895FA6" w:rsidP="00C64EA7">
      <w:pPr>
        <w:rPr>
          <w:szCs w:val="28"/>
        </w:rPr>
      </w:pPr>
    </w:p>
    <w:p w:rsidR="00895FA6" w:rsidRDefault="00895FA6" w:rsidP="00C64EA7">
      <w:pPr>
        <w:rPr>
          <w:szCs w:val="28"/>
        </w:rPr>
      </w:pPr>
    </w:p>
    <w:p w:rsidR="00895FA6" w:rsidRDefault="00895FA6" w:rsidP="00C64EA7">
      <w:pPr>
        <w:rPr>
          <w:szCs w:val="28"/>
        </w:rPr>
      </w:pPr>
    </w:p>
    <w:p w:rsidR="00955CE3" w:rsidRDefault="00955CE3" w:rsidP="00955CE3">
      <w:pPr>
        <w:jc w:val="right"/>
        <w:rPr>
          <w:rFonts w:ascii="AGaramond Bold" w:hAnsi="AGaramond Bold" w:cs="Courier New"/>
          <w:b/>
          <w:bCs/>
          <w:sz w:val="36"/>
          <w:szCs w:val="36"/>
          <w:lang w:val="es-EC"/>
        </w:rPr>
      </w:pPr>
    </w:p>
    <w:p w:rsidR="00955CE3" w:rsidRPr="00015A0F" w:rsidRDefault="00955CE3" w:rsidP="00955CE3">
      <w:pPr>
        <w:jc w:val="right"/>
        <w:rPr>
          <w:rFonts w:ascii="Arial Rounded MT Bold" w:hAnsi="Arial Rounded MT Bold" w:cs="Courier New"/>
          <w:b/>
          <w:bCs/>
          <w:sz w:val="36"/>
          <w:szCs w:val="36"/>
          <w:lang w:val="es-EC"/>
        </w:rPr>
      </w:pPr>
      <w:r w:rsidRPr="00015A0F">
        <w:rPr>
          <w:rFonts w:ascii="Arial Rounded MT Bold" w:hAnsi="Arial Rounded MT Bold" w:cs="Courier New"/>
          <w:b/>
          <w:bCs/>
          <w:sz w:val="36"/>
          <w:szCs w:val="36"/>
          <w:lang w:val="es-EC"/>
        </w:rPr>
        <w:t>MÉTODOS DE OPTIMIZACIÓN</w:t>
      </w:r>
    </w:p>
    <w:p w:rsidR="00955CE3" w:rsidRPr="00015A0F" w:rsidRDefault="00955CE3" w:rsidP="00955CE3">
      <w:pPr>
        <w:jc w:val="right"/>
        <w:rPr>
          <w:rFonts w:ascii="Arial Rounded MT Bold" w:hAnsi="Arial Rounded MT Bold" w:cs="Courier New"/>
          <w:b/>
          <w:bCs/>
          <w:sz w:val="36"/>
          <w:szCs w:val="36"/>
          <w:lang w:val="es-EC"/>
        </w:rPr>
      </w:pPr>
    </w:p>
    <w:p w:rsidR="00955CE3" w:rsidRPr="00015A0F" w:rsidRDefault="00955CE3" w:rsidP="00955CE3">
      <w:pPr>
        <w:jc w:val="right"/>
        <w:rPr>
          <w:rFonts w:ascii="Arial Rounded MT Bold" w:hAnsi="Arial Rounded MT Bold" w:cs="Courier New"/>
          <w:b/>
          <w:bCs/>
          <w:sz w:val="36"/>
          <w:szCs w:val="36"/>
          <w:lang w:val="es-EC"/>
        </w:rPr>
      </w:pPr>
      <w:r w:rsidRPr="00015A0F">
        <w:rPr>
          <w:rFonts w:ascii="Arial Rounded MT Bold" w:hAnsi="Arial Rounded MT Bold" w:cs="Courier New"/>
          <w:b/>
          <w:bCs/>
          <w:sz w:val="36"/>
          <w:szCs w:val="36"/>
          <w:lang w:val="es-EC"/>
        </w:rPr>
        <w:t>DE SISTEMAS</w:t>
      </w:r>
    </w:p>
    <w:p w:rsidR="00955CE3" w:rsidRPr="00015A0F" w:rsidRDefault="00955CE3" w:rsidP="00955CE3">
      <w:pPr>
        <w:jc w:val="right"/>
        <w:rPr>
          <w:rFonts w:ascii="Arial Rounded MT Bold" w:hAnsi="Arial Rounded MT Bold" w:cs="Courier New"/>
          <w:b/>
          <w:bCs/>
          <w:sz w:val="36"/>
          <w:szCs w:val="36"/>
          <w:lang w:val="es-EC"/>
        </w:rPr>
      </w:pPr>
      <w:r w:rsidRPr="00015A0F">
        <w:rPr>
          <w:rFonts w:ascii="Arial Rounded MT Bold" w:hAnsi="Arial Rounded MT Bold" w:cs="Courier New"/>
          <w:b/>
          <w:bCs/>
          <w:sz w:val="36"/>
          <w:szCs w:val="36"/>
          <w:lang w:val="es-EC"/>
        </w:rPr>
        <w:t xml:space="preserve"> </w:t>
      </w:r>
    </w:p>
    <w:p w:rsidR="00955CE3" w:rsidRDefault="00955CE3" w:rsidP="00955CE3">
      <w:pPr>
        <w:jc w:val="right"/>
        <w:rPr>
          <w:rFonts w:ascii="Lucida Console" w:hAnsi="Lucida Console" w:cs="Courier New"/>
          <w:b/>
          <w:bCs/>
          <w:sz w:val="36"/>
          <w:szCs w:val="36"/>
          <w:lang w:val="es-EC"/>
        </w:rPr>
      </w:pPr>
      <w:r w:rsidRPr="00015A0F">
        <w:rPr>
          <w:rFonts w:ascii="Arial Rounded MT Bold" w:hAnsi="Arial Rounded MT Bold" w:cs="Courier New"/>
          <w:b/>
          <w:bCs/>
          <w:sz w:val="36"/>
          <w:szCs w:val="36"/>
          <w:lang w:val="es-EC"/>
        </w:rPr>
        <w:t>DE INGENIERÍA</w:t>
      </w:r>
    </w:p>
    <w:p w:rsidR="00955CE3" w:rsidRDefault="00955CE3" w:rsidP="00955CE3">
      <w:pPr>
        <w:jc w:val="right"/>
        <w:rPr>
          <w:rFonts w:ascii="Lucida Console" w:hAnsi="Lucida Console" w:cs="Courier New"/>
          <w:b/>
          <w:bCs/>
          <w:sz w:val="36"/>
          <w:szCs w:val="36"/>
          <w:lang w:val="es-EC"/>
        </w:rPr>
      </w:pPr>
    </w:p>
    <w:p w:rsidR="00955CE3" w:rsidRDefault="00955CE3" w:rsidP="00955CE3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955CE3" w:rsidRDefault="00955CE3" w:rsidP="00955CE3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955CE3" w:rsidRDefault="00955CE3" w:rsidP="00955CE3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955CE3" w:rsidRDefault="00955CE3" w:rsidP="00955CE3">
      <w:pPr>
        <w:jc w:val="center"/>
        <w:rPr>
          <w:rFonts w:ascii="Franklin Gothic No.2" w:hAnsi="Franklin Gothic No.2" w:cs="Courier New"/>
          <w:b/>
          <w:bCs/>
          <w:lang w:val="es-EC"/>
        </w:rPr>
      </w:pPr>
    </w:p>
    <w:p w:rsidR="00955CE3" w:rsidRDefault="00955CE3" w:rsidP="00955CE3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955CE3" w:rsidRDefault="00955CE3" w:rsidP="00955CE3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955CE3" w:rsidRDefault="00955CE3" w:rsidP="00955CE3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955CE3" w:rsidRDefault="00955CE3" w:rsidP="00955CE3">
      <w:pPr>
        <w:rPr>
          <w:rFonts w:ascii="Franklin Gothic No.2" w:hAnsi="Franklin Gothic No.2" w:cs="Courier New"/>
          <w:bCs/>
          <w:sz w:val="28"/>
          <w:szCs w:val="20"/>
          <w:lang w:val="es-EC"/>
        </w:rPr>
      </w:pPr>
    </w:p>
    <w:p w:rsidR="00955CE3" w:rsidRPr="002D79CE" w:rsidRDefault="00955CE3" w:rsidP="00955CE3">
      <w:pPr>
        <w:jc w:val="right"/>
        <w:rPr>
          <w:rFonts w:ascii="AGaramond Bold" w:hAnsi="AGaramond Bold"/>
          <w:bCs/>
          <w:sz w:val="28"/>
          <w:szCs w:val="28"/>
          <w:lang w:val="es-EC"/>
        </w:rPr>
      </w:pPr>
      <w:r>
        <w:rPr>
          <w:rFonts w:ascii="Franklin Gothic No.2" w:hAnsi="Franklin Gothic No.2"/>
          <w:bCs/>
        </w:rPr>
        <w:t xml:space="preserve"> </w:t>
      </w:r>
      <w:r w:rsidRPr="002D79CE">
        <w:rPr>
          <w:rFonts w:ascii="Franklin Gothic No.2" w:hAnsi="Franklin Gothic No.2"/>
          <w:bCs/>
          <w:sz w:val="28"/>
          <w:szCs w:val="28"/>
        </w:rPr>
        <w:t>Hugo Tobar Vega</w:t>
      </w:r>
    </w:p>
    <w:p w:rsidR="00955CE3" w:rsidRDefault="00955CE3" w:rsidP="00955CE3">
      <w:pPr>
        <w:jc w:val="right"/>
        <w:rPr>
          <w:rFonts w:ascii="AGaramond Bold" w:hAnsi="AGaramond Bold"/>
          <w:bCs/>
          <w:lang w:val="es-EC"/>
        </w:rPr>
      </w:pPr>
      <w:r>
        <w:rPr>
          <w:rFonts w:ascii="AGaramond Bold" w:hAnsi="AGaramond Bold"/>
          <w:bCs/>
        </w:rPr>
        <w:t xml:space="preserve">      Capitán de Fragata (sp)</w:t>
      </w:r>
    </w:p>
    <w:p w:rsidR="00955CE3" w:rsidRDefault="00955CE3" w:rsidP="00955CE3">
      <w:pPr>
        <w:jc w:val="right"/>
        <w:rPr>
          <w:rFonts w:ascii="AGaramond Bold" w:hAnsi="AGaramond Bold"/>
          <w:bCs/>
          <w:lang w:val="es-EC"/>
        </w:rPr>
      </w:pPr>
      <w:r>
        <w:rPr>
          <w:rFonts w:ascii="AGaramond Bold" w:hAnsi="AGaramond Bold"/>
          <w:bCs/>
        </w:rPr>
        <w:t xml:space="preserve">      Doctor en Ingeniería  MIT</w:t>
      </w:r>
    </w:p>
    <w:p w:rsidR="00955CE3" w:rsidRDefault="00955CE3" w:rsidP="00955CE3">
      <w:pPr>
        <w:jc w:val="right"/>
        <w:rPr>
          <w:rFonts w:ascii="AGaramond Bold" w:hAnsi="AGaramond Bold" w:cs="Courier New"/>
          <w:sz w:val="28"/>
        </w:rPr>
      </w:pPr>
      <w:r>
        <w:rPr>
          <w:rFonts w:ascii="AGaramond Bold" w:hAnsi="AGaramond Bold"/>
        </w:rPr>
        <w:t>Profesor Principal ESPOL</w:t>
      </w:r>
    </w:p>
    <w:p w:rsidR="002D79CE" w:rsidRPr="002D79CE" w:rsidRDefault="002D79CE" w:rsidP="002D79CE">
      <w:pPr>
        <w:pStyle w:val="Ttulo3"/>
        <w:jc w:val="right"/>
        <w:rPr>
          <w:rFonts w:ascii="AGaramond Bold" w:hAnsi="AGaramond Bold"/>
          <w:b w:val="0"/>
        </w:rPr>
      </w:pPr>
      <w:r w:rsidRPr="002D79CE">
        <w:rPr>
          <w:rFonts w:ascii="AGaramond Bold" w:hAnsi="AGaramond Bold"/>
          <w:b w:val="0"/>
        </w:rPr>
        <w:t xml:space="preserve">Facultad de Ingeniería Marítima </w:t>
      </w:r>
    </w:p>
    <w:p w:rsidR="00955CE3" w:rsidRPr="002D79CE" w:rsidRDefault="002D79CE" w:rsidP="002D79CE">
      <w:pPr>
        <w:pStyle w:val="Ttulo3"/>
        <w:jc w:val="right"/>
        <w:rPr>
          <w:rFonts w:ascii="AGaramond Bold" w:hAnsi="AGaramond Bold"/>
          <w:b w:val="0"/>
        </w:rPr>
      </w:pPr>
      <w:r w:rsidRPr="002D79CE">
        <w:rPr>
          <w:rFonts w:ascii="AGaramond Bold" w:hAnsi="AGaramond Bold"/>
          <w:b w:val="0"/>
        </w:rPr>
        <w:t>y Ciencias del Mar</w:t>
      </w:r>
    </w:p>
    <w:p w:rsidR="00955CE3" w:rsidRDefault="00955CE3" w:rsidP="00955CE3"/>
    <w:p w:rsidR="00015A0F" w:rsidRDefault="00015A0F" w:rsidP="00955CE3"/>
    <w:p w:rsidR="00015A0F" w:rsidRPr="00165855" w:rsidRDefault="00015A0F" w:rsidP="00955CE3"/>
    <w:p w:rsidR="00955CE3" w:rsidRPr="002D79CE" w:rsidRDefault="00015A0F" w:rsidP="002D79CE">
      <w:pPr>
        <w:pStyle w:val="Ttulo3"/>
        <w:jc w:val="center"/>
        <w:rPr>
          <w:rFonts w:ascii="AGaramond Bold" w:hAnsi="AGaramond Bold"/>
          <w:b w:val="0"/>
          <w:sz w:val="36"/>
          <w:szCs w:val="36"/>
        </w:rPr>
      </w:pPr>
      <w:r>
        <w:t>Guayaquil,  jul</w:t>
      </w:r>
      <w:r w:rsidR="00955CE3" w:rsidRPr="002D79CE">
        <w:t>io 2007</w:t>
      </w:r>
    </w:p>
    <w:p w:rsidR="00015A0F" w:rsidRDefault="00015A0F" w:rsidP="00955CE3">
      <w:pPr>
        <w:jc w:val="center"/>
        <w:rPr>
          <w:rFonts w:ascii="AGaramond Bold" w:hAnsi="AGaramond Bold"/>
          <w:sz w:val="32"/>
          <w:szCs w:val="32"/>
        </w:rPr>
      </w:pPr>
    </w:p>
    <w:p w:rsidR="00D84BE2" w:rsidRPr="00AE53F0" w:rsidRDefault="00015A0F" w:rsidP="00AE53F0">
      <w:pPr>
        <w:jc w:val="center"/>
        <w:rPr>
          <w:rFonts w:ascii="AGaramond Bold" w:hAnsi="AGaramond Bold"/>
          <w:sz w:val="32"/>
          <w:szCs w:val="32"/>
        </w:rPr>
      </w:pPr>
      <w:r w:rsidRPr="00165855">
        <w:rPr>
          <w:rFonts w:ascii="AGaramond Bold" w:hAnsi="AGaramond Bold"/>
          <w:sz w:val="32"/>
          <w:szCs w:val="32"/>
        </w:rPr>
        <w:t>SEGUNDA EDICIÓN</w:t>
      </w:r>
    </w:p>
    <w:p w:rsidR="00D84BE2" w:rsidRDefault="00D84BE2" w:rsidP="00955CE3">
      <w:pPr>
        <w:rPr>
          <w:rFonts w:ascii="AGaramond Bold" w:hAnsi="AGaramond Bold"/>
          <w:b/>
        </w:rPr>
      </w:pPr>
    </w:p>
    <w:p w:rsidR="00955CE3" w:rsidRDefault="00955CE3" w:rsidP="00955CE3">
      <w:pPr>
        <w:rPr>
          <w:rFonts w:ascii="AGaramond Bold" w:hAnsi="AGaramond Bold"/>
          <w:b/>
        </w:rPr>
      </w:pPr>
      <w:r w:rsidRPr="00955CE3">
        <w:rPr>
          <w:rFonts w:ascii="AGaramond Bold" w:hAnsi="AGaramond Bold"/>
          <w:b/>
        </w:rPr>
        <w:lastRenderedPageBreak/>
        <w:t xml:space="preserve">Métodos de Optimización de Sistemas de Ingeniería </w:t>
      </w:r>
    </w:p>
    <w:p w:rsidR="00955CE3" w:rsidRDefault="00955CE3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Ing. Hugo Tobar Vega</w:t>
      </w:r>
    </w:p>
    <w:p w:rsidR="00955CE3" w:rsidRDefault="00955CE3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 xml:space="preserve">Profesor 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Garamond Bold" w:hAnsi="AGaramond Bold"/>
          </w:rPr>
          <w:t>la Facultad</w:t>
        </w:r>
      </w:smartTag>
      <w:r>
        <w:rPr>
          <w:rFonts w:ascii="AGaramond Bold" w:hAnsi="AGaramond Bold"/>
        </w:rPr>
        <w:t xml:space="preserve"> de Ingeniería Marítima y Ciencias del Mar</w:t>
      </w:r>
    </w:p>
    <w:p w:rsidR="00955CE3" w:rsidRDefault="00955CE3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 xml:space="preserve">E-mail: </w:t>
      </w:r>
      <w:hyperlink r:id="rId7" w:history="1">
        <w:r w:rsidRPr="007E2E0D">
          <w:rPr>
            <w:rStyle w:val="Hipervnculo"/>
            <w:rFonts w:ascii="AGaramond Bold" w:hAnsi="AGaramond Bold"/>
          </w:rPr>
          <w:t>jeugo@espoltel.net</w:t>
        </w:r>
      </w:hyperlink>
    </w:p>
    <w:p w:rsidR="00955CE3" w:rsidRDefault="00955CE3" w:rsidP="00955CE3">
      <w:pPr>
        <w:rPr>
          <w:rFonts w:ascii="AGaramond Bold" w:hAnsi="AGaramond Bold"/>
          <w:b/>
        </w:rPr>
      </w:pPr>
    </w:p>
    <w:p w:rsidR="00955CE3" w:rsidRDefault="008E3FCF" w:rsidP="00955CE3">
      <w:pPr>
        <w:rPr>
          <w:rFonts w:ascii="AGaramond Bold" w:hAnsi="AGaramond Bold"/>
          <w:b/>
        </w:rPr>
      </w:pPr>
      <w:r>
        <w:rPr>
          <w:rFonts w:ascii="AGaramond Bold" w:hAnsi="AGaramond Bold"/>
          <w:b/>
        </w:rPr>
        <w:t>Primera Edición</w:t>
      </w:r>
      <w:r w:rsidR="00A45FFC">
        <w:rPr>
          <w:rFonts w:ascii="AGaramond Bold" w:hAnsi="AGaramond Bold"/>
          <w:b/>
        </w:rPr>
        <w:t xml:space="preserve"> 1970</w:t>
      </w:r>
      <w:r>
        <w:rPr>
          <w:rFonts w:ascii="AGaramond Bold" w:hAnsi="AGaramond Bold"/>
          <w:b/>
        </w:rPr>
        <w:t>:</w:t>
      </w:r>
    </w:p>
    <w:p w:rsidR="00AE53F0" w:rsidRDefault="00AE53F0" w:rsidP="00AE53F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Ediciones Politécnicas</w:t>
      </w:r>
    </w:p>
    <w:p w:rsidR="00AE53F0" w:rsidRDefault="00AE53F0" w:rsidP="00AE53F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I.M.C. Departamento Ingeniería Mecánica</w:t>
      </w:r>
    </w:p>
    <w:p w:rsidR="00AE53F0" w:rsidRDefault="00AE53F0" w:rsidP="00AE53F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A.E.I.M. Asociación de Estudiantes de Ingeniería Mecánica    Biblioteca Politécnica  Campus Prosperina</w:t>
      </w:r>
    </w:p>
    <w:p w:rsidR="00AE53F0" w:rsidRDefault="00043175" w:rsidP="00AE53F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  d</w:t>
      </w:r>
      <w:r w:rsidR="00AE53F0">
        <w:rPr>
          <w:rFonts w:ascii="Arial Rounded MT Bold" w:hAnsi="Arial Rounded MT Bold"/>
        </w:rPr>
        <w:t>e Inventario: D- 34577</w:t>
      </w:r>
    </w:p>
    <w:p w:rsidR="00AE53F0" w:rsidRDefault="00AE53F0" w:rsidP="00AE53F0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Clasificación: 620.7-TOB</w:t>
      </w:r>
    </w:p>
    <w:p w:rsidR="00AE53F0" w:rsidRDefault="00AE53F0" w:rsidP="00AE53F0">
      <w:pPr>
        <w:rPr>
          <w:rFonts w:ascii="Arial Rounded MT Bold" w:hAnsi="Arial Rounded MT Bold"/>
        </w:rPr>
      </w:pPr>
    </w:p>
    <w:p w:rsidR="00AE53F0" w:rsidRDefault="00AE53F0" w:rsidP="00AE53F0">
      <w:pPr>
        <w:rPr>
          <w:rFonts w:ascii="Arial Rounded MT Bold" w:hAnsi="Arial Rounded MT Bold"/>
        </w:rPr>
      </w:pPr>
    </w:p>
    <w:p w:rsidR="00AE53F0" w:rsidRDefault="00AE53F0" w:rsidP="00AE53F0">
      <w:pPr>
        <w:rPr>
          <w:rFonts w:ascii="AGaramond Bold" w:hAnsi="AGaramond Bold"/>
          <w:b/>
        </w:rPr>
      </w:pPr>
      <w:r>
        <w:rPr>
          <w:rFonts w:ascii="AGaramond Bold" w:hAnsi="AGaramond Bold"/>
          <w:b/>
        </w:rPr>
        <w:t>Segunda Edición</w:t>
      </w:r>
      <w:r w:rsidR="00A45FFC">
        <w:rPr>
          <w:rFonts w:ascii="AGaramond Bold" w:hAnsi="AGaramond Bold"/>
          <w:b/>
        </w:rPr>
        <w:t xml:space="preserve"> 2007</w:t>
      </w:r>
      <w:r>
        <w:rPr>
          <w:rFonts w:ascii="AGaramond Bold" w:hAnsi="AGaramond Bold"/>
          <w:b/>
        </w:rPr>
        <w:t>:</w:t>
      </w:r>
    </w:p>
    <w:p w:rsidR="00AE53F0" w:rsidRDefault="00AE53F0" w:rsidP="00AE53F0">
      <w:pPr>
        <w:rPr>
          <w:rFonts w:ascii="AGaramond Bold" w:hAnsi="AGaramond Bold"/>
          <w:b/>
        </w:rPr>
      </w:pPr>
      <w:r>
        <w:rPr>
          <w:rFonts w:ascii="AGaramond Bold" w:hAnsi="AGaramond Bold"/>
          <w:b/>
        </w:rPr>
        <w:t xml:space="preserve">ISBN </w:t>
      </w:r>
    </w:p>
    <w:p w:rsidR="00955CE3" w:rsidRDefault="00955CE3" w:rsidP="00955CE3">
      <w:pPr>
        <w:rPr>
          <w:rFonts w:ascii="AGaramond Bold" w:hAnsi="AGaramond Bold"/>
          <w:b/>
        </w:rPr>
      </w:pPr>
    </w:p>
    <w:p w:rsidR="00955CE3" w:rsidRDefault="00955CE3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Ediciones  ESPOL – FIMCM 2007</w:t>
      </w:r>
    </w:p>
    <w:p w:rsidR="00955CE3" w:rsidRDefault="00955CE3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 xml:space="preserve">Escuela Superior Politécnica del Litoral  </w:t>
      </w:r>
    </w:p>
    <w:p w:rsidR="0091248D" w:rsidRDefault="0091248D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Facultad de Ingeniería Marítima y Ciencias del Mar</w:t>
      </w:r>
    </w:p>
    <w:p w:rsidR="0091248D" w:rsidRDefault="0091248D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Campus “Gustavo Galindo  Velasco”, Km. 30.5 vía Perimetral</w:t>
      </w:r>
    </w:p>
    <w:p w:rsidR="0091248D" w:rsidRDefault="0091248D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Teléfonos: 2269450</w:t>
      </w:r>
      <w:r w:rsidR="008E3FCF">
        <w:rPr>
          <w:rFonts w:ascii="AGaramond Bold" w:hAnsi="AGaramond Bold"/>
        </w:rPr>
        <w:t xml:space="preserve"> / 2269451 / 2269452</w:t>
      </w:r>
    </w:p>
    <w:p w:rsidR="008E3FCF" w:rsidRDefault="008E3FCF" w:rsidP="00955CE3">
      <w:pPr>
        <w:rPr>
          <w:rFonts w:ascii="AGaramond Bold" w:hAnsi="AGaramond Bold"/>
        </w:rPr>
      </w:pPr>
      <w:hyperlink r:id="rId8" w:history="1">
        <w:r w:rsidRPr="007E2E0D">
          <w:rPr>
            <w:rStyle w:val="Hipervnculo"/>
            <w:rFonts w:ascii="AGaramond Bold" w:hAnsi="AGaramond Bold"/>
          </w:rPr>
          <w:t>www.fimcm.espol.edu.ec</w:t>
        </w:r>
      </w:hyperlink>
    </w:p>
    <w:p w:rsidR="008E3FCF" w:rsidRDefault="008E3FCF" w:rsidP="00955CE3">
      <w:pPr>
        <w:rPr>
          <w:rFonts w:ascii="AGaramond Bold" w:hAnsi="AGaramond Bold"/>
        </w:rPr>
      </w:pP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Edición Electrónica: Hugo Tobar Vega</w:t>
      </w:r>
    </w:p>
    <w:p w:rsidR="008E3FCF" w:rsidRDefault="008E3FCF" w:rsidP="00955CE3">
      <w:pPr>
        <w:rPr>
          <w:rFonts w:ascii="AGaramond Bold" w:hAnsi="AGaramond Bold"/>
        </w:rPr>
      </w:pPr>
    </w:p>
    <w:p w:rsidR="008E3FCF" w:rsidRDefault="008E3FCF" w:rsidP="00955CE3">
      <w:pPr>
        <w:rPr>
          <w:rFonts w:ascii="AGaramond Bold" w:hAnsi="AGaramond Bold"/>
          <w:b/>
        </w:rPr>
      </w:pPr>
      <w:r>
        <w:rPr>
          <w:rFonts w:ascii="AGaramond Bold" w:hAnsi="AGaramond Bold"/>
          <w:b/>
        </w:rPr>
        <w:t>Impresión:</w:t>
      </w: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Centro de Difusión y Publicaciones – ESPOL</w:t>
      </w: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 xml:space="preserve">E-mail: </w:t>
      </w:r>
      <w:hyperlink r:id="rId9" w:history="1">
        <w:r w:rsidRPr="007E2E0D">
          <w:rPr>
            <w:rStyle w:val="Hipervnculo"/>
            <w:rFonts w:ascii="AGaramond Bold" w:hAnsi="AGaramond Bold"/>
          </w:rPr>
          <w:t>cdp@espol.edu.ec</w:t>
        </w:r>
      </w:hyperlink>
    </w:p>
    <w:p w:rsidR="008E3FCF" w:rsidRDefault="008E3FCF" w:rsidP="00955CE3">
      <w:pPr>
        <w:rPr>
          <w:rFonts w:ascii="AGaramond Bold" w:hAnsi="AGaramond Bold"/>
        </w:rPr>
      </w:pP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Las opiniones vertidas en este libro</w:t>
      </w: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Son de exclusiva responsabilidad del</w:t>
      </w: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Autor y no necesariamente expresan el</w:t>
      </w:r>
    </w:p>
    <w:p w:rsid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Criterio institucional</w:t>
      </w:r>
    </w:p>
    <w:p w:rsidR="008E3FCF" w:rsidRDefault="008E3FCF" w:rsidP="00955CE3">
      <w:pPr>
        <w:rPr>
          <w:rFonts w:ascii="AGaramond Bold" w:hAnsi="AGaramond Bold"/>
        </w:rPr>
      </w:pPr>
    </w:p>
    <w:p w:rsidR="008E3FCF" w:rsidRPr="008E3FCF" w:rsidRDefault="008E3FCF" w:rsidP="00955CE3">
      <w:pPr>
        <w:rPr>
          <w:rFonts w:ascii="AGaramond Bold" w:hAnsi="AGaramond Bold"/>
        </w:rPr>
      </w:pPr>
      <w:r>
        <w:rPr>
          <w:rFonts w:ascii="AGaramond Bold" w:hAnsi="AGaramond Bold"/>
        </w:rPr>
        <w:t>Guayaquil - Ecuador</w:t>
      </w:r>
    </w:p>
    <w:sectPr w:rsidR="008E3FCF" w:rsidRPr="008E3FCF" w:rsidSect="00015A0F">
      <w:headerReference w:type="even" r:id="rId10"/>
      <w:headerReference w:type="default" r:id="rId11"/>
      <w:footerReference w:type="default" r:id="rId12"/>
      <w:pgSz w:w="10080" w:h="13680" w:code="1"/>
      <w:pgMar w:top="1728" w:right="1440" w:bottom="1440" w:left="172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D2" w:rsidRDefault="00E438D2">
      <w:r>
        <w:separator/>
      </w:r>
    </w:p>
  </w:endnote>
  <w:endnote w:type="continuationSeparator" w:id="1">
    <w:p w:rsidR="00E438D2" w:rsidRDefault="00E43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0A" w:rsidRPr="00895FA6" w:rsidRDefault="00F2340A" w:rsidP="00F41001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D2" w:rsidRDefault="00E438D2">
      <w:r>
        <w:separator/>
      </w:r>
    </w:p>
  </w:footnote>
  <w:footnote w:type="continuationSeparator" w:id="1">
    <w:p w:rsidR="00E438D2" w:rsidRDefault="00E43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0A" w:rsidRDefault="00F2340A" w:rsidP="00895FA6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40A" w:rsidRDefault="00F2340A" w:rsidP="00C64EA7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0A" w:rsidRPr="00895FA6" w:rsidRDefault="00F2340A" w:rsidP="00895FA6">
    <w:pPr>
      <w:pStyle w:val="Encabezado"/>
      <w:ind w:right="360" w:firstLine="360"/>
      <w:jc w:val="center"/>
      <w:rPr>
        <w:rFonts w:ascii="Monotype Corsiva" w:hAnsi="Monotype Corsiv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F4B"/>
    <w:multiLevelType w:val="hybridMultilevel"/>
    <w:tmpl w:val="9558BD7C"/>
    <w:lvl w:ilvl="0" w:tplc="B9428A92">
      <w:start w:val="3"/>
      <w:numFmt w:val="decimal"/>
      <w:lvlText w:val="%1"/>
      <w:lvlJc w:val="left"/>
      <w:pPr>
        <w:tabs>
          <w:tab w:val="num" w:pos="2820"/>
        </w:tabs>
        <w:ind w:left="2820" w:hanging="9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B4F6C"/>
    <w:multiLevelType w:val="hybridMultilevel"/>
    <w:tmpl w:val="5A58621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847EB"/>
    <w:multiLevelType w:val="hybridMultilevel"/>
    <w:tmpl w:val="B3E028D2"/>
    <w:lvl w:ilvl="0" w:tplc="53DEFB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C44F6"/>
    <w:multiLevelType w:val="hybridMultilevel"/>
    <w:tmpl w:val="CB7E53F4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1613F"/>
    <w:multiLevelType w:val="hybridMultilevel"/>
    <w:tmpl w:val="42DAFB68"/>
    <w:lvl w:ilvl="0" w:tplc="E67CC6FC">
      <w:numFmt w:val="decimal"/>
      <w:lvlText w:val="%1"/>
      <w:lvlJc w:val="left"/>
      <w:pPr>
        <w:tabs>
          <w:tab w:val="num" w:pos="1830"/>
        </w:tabs>
        <w:ind w:left="183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566"/>
    <w:rsid w:val="00015A0F"/>
    <w:rsid w:val="00022B55"/>
    <w:rsid w:val="00043175"/>
    <w:rsid w:val="000524E3"/>
    <w:rsid w:val="00084B05"/>
    <w:rsid w:val="000932CF"/>
    <w:rsid w:val="00103E48"/>
    <w:rsid w:val="001051BF"/>
    <w:rsid w:val="00123A28"/>
    <w:rsid w:val="00133363"/>
    <w:rsid w:val="00156F34"/>
    <w:rsid w:val="00165855"/>
    <w:rsid w:val="001D1042"/>
    <w:rsid w:val="001E78FC"/>
    <w:rsid w:val="001F03B2"/>
    <w:rsid w:val="001F5C9A"/>
    <w:rsid w:val="00236E28"/>
    <w:rsid w:val="0024360F"/>
    <w:rsid w:val="00270C62"/>
    <w:rsid w:val="002B02E6"/>
    <w:rsid w:val="002D79CE"/>
    <w:rsid w:val="002E2320"/>
    <w:rsid w:val="002F4759"/>
    <w:rsid w:val="00303D53"/>
    <w:rsid w:val="003160EE"/>
    <w:rsid w:val="00330AB2"/>
    <w:rsid w:val="00334668"/>
    <w:rsid w:val="00356338"/>
    <w:rsid w:val="003C6FEC"/>
    <w:rsid w:val="00421566"/>
    <w:rsid w:val="00442495"/>
    <w:rsid w:val="004A53F9"/>
    <w:rsid w:val="004D694C"/>
    <w:rsid w:val="004E37A2"/>
    <w:rsid w:val="00501438"/>
    <w:rsid w:val="00545F96"/>
    <w:rsid w:val="00546937"/>
    <w:rsid w:val="00552DAF"/>
    <w:rsid w:val="00585B79"/>
    <w:rsid w:val="005E1A74"/>
    <w:rsid w:val="00605AD2"/>
    <w:rsid w:val="00605B7B"/>
    <w:rsid w:val="00633C29"/>
    <w:rsid w:val="0064035C"/>
    <w:rsid w:val="00674614"/>
    <w:rsid w:val="00701E51"/>
    <w:rsid w:val="00725BD6"/>
    <w:rsid w:val="007304DF"/>
    <w:rsid w:val="007321F7"/>
    <w:rsid w:val="00744F70"/>
    <w:rsid w:val="007E3727"/>
    <w:rsid w:val="00827C02"/>
    <w:rsid w:val="008464BF"/>
    <w:rsid w:val="00854084"/>
    <w:rsid w:val="0086107F"/>
    <w:rsid w:val="00863DD8"/>
    <w:rsid w:val="00876543"/>
    <w:rsid w:val="00895FA6"/>
    <w:rsid w:val="00896568"/>
    <w:rsid w:val="008B2C9C"/>
    <w:rsid w:val="008E3FCF"/>
    <w:rsid w:val="008F3E1F"/>
    <w:rsid w:val="0091248D"/>
    <w:rsid w:val="0092247C"/>
    <w:rsid w:val="009250F1"/>
    <w:rsid w:val="00955CE3"/>
    <w:rsid w:val="009603A8"/>
    <w:rsid w:val="00970F08"/>
    <w:rsid w:val="009831AC"/>
    <w:rsid w:val="009C397A"/>
    <w:rsid w:val="009F23F4"/>
    <w:rsid w:val="00A45FFC"/>
    <w:rsid w:val="00A719E6"/>
    <w:rsid w:val="00A80E10"/>
    <w:rsid w:val="00A87AB8"/>
    <w:rsid w:val="00AD6A31"/>
    <w:rsid w:val="00AE2397"/>
    <w:rsid w:val="00AE53F0"/>
    <w:rsid w:val="00B13F1B"/>
    <w:rsid w:val="00B30217"/>
    <w:rsid w:val="00B30F3E"/>
    <w:rsid w:val="00B705AC"/>
    <w:rsid w:val="00BB4796"/>
    <w:rsid w:val="00BC551D"/>
    <w:rsid w:val="00C20E35"/>
    <w:rsid w:val="00C327DC"/>
    <w:rsid w:val="00C3610F"/>
    <w:rsid w:val="00C64EA7"/>
    <w:rsid w:val="00C7739B"/>
    <w:rsid w:val="00CF094F"/>
    <w:rsid w:val="00CF0D3D"/>
    <w:rsid w:val="00D0016F"/>
    <w:rsid w:val="00D3157D"/>
    <w:rsid w:val="00D42AE1"/>
    <w:rsid w:val="00D42FF9"/>
    <w:rsid w:val="00D56471"/>
    <w:rsid w:val="00D84BE2"/>
    <w:rsid w:val="00D90007"/>
    <w:rsid w:val="00DA60E7"/>
    <w:rsid w:val="00DD12CF"/>
    <w:rsid w:val="00DE61B7"/>
    <w:rsid w:val="00E438D2"/>
    <w:rsid w:val="00E4587A"/>
    <w:rsid w:val="00E46294"/>
    <w:rsid w:val="00E5247A"/>
    <w:rsid w:val="00E732DF"/>
    <w:rsid w:val="00EE587F"/>
    <w:rsid w:val="00EE7423"/>
    <w:rsid w:val="00F220FB"/>
    <w:rsid w:val="00F2340A"/>
    <w:rsid w:val="00F37409"/>
    <w:rsid w:val="00F406C4"/>
    <w:rsid w:val="00F41001"/>
    <w:rsid w:val="00F94961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A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basedOn w:val="Fuentedeprrafopredeter"/>
    <w:rsid w:val="00955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mcm.espol.edu.e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ugo@espoltel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dp@espol.edu.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INTRODUCCIÓN</vt:lpstr>
    </vt:vector>
  </TitlesOfParts>
  <Company>Guayaquil</Company>
  <LinksUpToDate>false</LinksUpToDate>
  <CharactersWithSpaces>1354</CharactersWithSpaces>
  <SharedDoc>false</SharedDoc>
  <HLinks>
    <vt:vector size="18" baseType="variant">
      <vt:variant>
        <vt:i4>8192022</vt:i4>
      </vt:variant>
      <vt:variant>
        <vt:i4>6</vt:i4>
      </vt:variant>
      <vt:variant>
        <vt:i4>0</vt:i4>
      </vt:variant>
      <vt:variant>
        <vt:i4>5</vt:i4>
      </vt:variant>
      <vt:variant>
        <vt:lpwstr>mailto:cdp@espol.edu.ec</vt:lpwstr>
      </vt:variant>
      <vt:variant>
        <vt:lpwstr/>
      </vt:variant>
      <vt:variant>
        <vt:i4>7209071</vt:i4>
      </vt:variant>
      <vt:variant>
        <vt:i4>3</vt:i4>
      </vt:variant>
      <vt:variant>
        <vt:i4>0</vt:i4>
      </vt:variant>
      <vt:variant>
        <vt:i4>5</vt:i4>
      </vt:variant>
      <vt:variant>
        <vt:lpwstr>http://www.fimcm.espol.edu.ec/</vt:lpwstr>
      </vt:variant>
      <vt:variant>
        <vt:lpwstr/>
      </vt:variant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mailto:jeugo@espoltel.net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Pavilion</dc:creator>
  <cp:keywords/>
  <cp:lastModifiedBy>Administrador</cp:lastModifiedBy>
  <cp:revision>2</cp:revision>
  <cp:lastPrinted>2007-06-18T11:42:00Z</cp:lastPrinted>
  <dcterms:created xsi:type="dcterms:W3CDTF">2009-08-13T19:08:00Z</dcterms:created>
  <dcterms:modified xsi:type="dcterms:W3CDTF">2009-08-13T19:08:00Z</dcterms:modified>
</cp:coreProperties>
</file>