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F6" w:rsidRPr="00A115D5" w:rsidRDefault="00F978F6" w:rsidP="00A115D5">
      <w:pPr>
        <w:pStyle w:val="Ttulo"/>
        <w:rPr>
          <w:rFonts w:ascii="Times New Roman" w:hAnsi="Times New Roman"/>
          <w:szCs w:val="24"/>
        </w:rPr>
      </w:pPr>
    </w:p>
    <w:p w:rsidR="00F978F6" w:rsidRPr="00A115D5" w:rsidRDefault="00F978F6" w:rsidP="00A115D5">
      <w:pPr>
        <w:pStyle w:val="Ttulo"/>
        <w:rPr>
          <w:rFonts w:ascii="Times New Roman" w:hAnsi="Times New Roman"/>
          <w:szCs w:val="24"/>
        </w:rPr>
      </w:pPr>
      <w:r w:rsidRPr="00A115D5">
        <w:rPr>
          <w:rFonts w:ascii="Times New Roman" w:hAnsi="Times New Roman"/>
          <w:szCs w:val="24"/>
        </w:rPr>
        <w:t>Crisis... Administrar la Empresa Ecuador A LA LEÓN</w:t>
      </w:r>
    </w:p>
    <w:p w:rsidR="00F978F6" w:rsidRPr="00A115D5" w:rsidRDefault="00F978F6" w:rsidP="00A115D5">
      <w:pPr>
        <w:jc w:val="both"/>
        <w:rPr>
          <w:rFonts w:ascii="Times New Roman" w:hAnsi="Times New Roman"/>
          <w:szCs w:val="24"/>
        </w:rPr>
      </w:pPr>
    </w:p>
    <w:p w:rsidR="00F978F6" w:rsidRPr="00181C2F" w:rsidRDefault="00181C2F" w:rsidP="00181C2F">
      <w:pPr>
        <w:rPr>
          <w:rFonts w:ascii="Times New Roman" w:hAnsi="Times New Roman"/>
          <w:b/>
          <w:szCs w:val="24"/>
        </w:rPr>
      </w:pPr>
      <w:r w:rsidRPr="00A115D5">
        <w:rPr>
          <w:rFonts w:ascii="Times New Roman" w:hAnsi="Times New Roman"/>
          <w:b/>
          <w:szCs w:val="24"/>
        </w:rPr>
        <w:t>EL TELÉGRAFO</w:t>
      </w:r>
      <w:r>
        <w:rPr>
          <w:rFonts w:ascii="Times New Roman" w:hAnsi="Times New Roman"/>
          <w:b/>
          <w:szCs w:val="24"/>
        </w:rPr>
        <w:t xml:space="preserve"> </w:t>
      </w:r>
      <w:r w:rsidRPr="00A115D5">
        <w:rPr>
          <w:rFonts w:ascii="Times New Roman" w:hAnsi="Times New Roman"/>
          <w:b/>
          <w:szCs w:val="24"/>
        </w:rPr>
        <w:t>Guayaquil, marzo 15 de 1999</w:t>
      </w:r>
      <w:r>
        <w:rPr>
          <w:rFonts w:ascii="Times New Roman" w:hAnsi="Times New Roman"/>
          <w:b/>
          <w:szCs w:val="24"/>
        </w:rPr>
        <w:t xml:space="preserve">                           </w:t>
      </w:r>
      <w:r w:rsidR="00F978F6" w:rsidRPr="00A115D5">
        <w:rPr>
          <w:rFonts w:ascii="Times New Roman" w:hAnsi="Times New Roman"/>
          <w:szCs w:val="24"/>
        </w:rPr>
        <w:t>Por: Hugo Tobar Vega</w:t>
      </w:r>
    </w:p>
    <w:p w:rsidR="00F978F6" w:rsidRPr="00A115D5" w:rsidRDefault="00F978F6" w:rsidP="00A115D5">
      <w:pPr>
        <w:jc w:val="both"/>
        <w:rPr>
          <w:rFonts w:ascii="Times New Roman" w:hAnsi="Times New Roman"/>
          <w:szCs w:val="24"/>
        </w:rPr>
      </w:pPr>
    </w:p>
    <w:p w:rsidR="00F978F6" w:rsidRPr="00A115D5" w:rsidRDefault="00F978F6" w:rsidP="00A115D5">
      <w:pPr>
        <w:pStyle w:val="Textoindependiente"/>
        <w:rPr>
          <w:rFonts w:ascii="Times New Roman" w:hAnsi="Times New Roman"/>
          <w:szCs w:val="24"/>
        </w:rPr>
      </w:pPr>
      <w:r w:rsidRPr="00A115D5">
        <w:rPr>
          <w:rFonts w:ascii="Times New Roman" w:hAnsi="Times New Roman"/>
          <w:szCs w:val="24"/>
        </w:rPr>
        <w:t>En marzo de 1997, el poeta nicaragüense Pablo Antonio Cuadra en ese entonces de 84 años; en el V Congreso de Literatura en Costa Rica, expresó: “a los políticos lo que les ha interesado es el joder, más que el poder; en vez de hacer cosas en América Latina han desecho”.  A continuación aseveró: “existe en América Latina una enorme brecha entre el desarrollo cultural y el político; los políticos en Latinoamérica no han dado la medida para realizar la obra a la que están obligados, no han tenido cultura, se han preocupado por sus intereses; en vez de fomentar la creación”.</w:t>
      </w:r>
    </w:p>
    <w:p w:rsidR="00F978F6" w:rsidRPr="00A115D5" w:rsidRDefault="00F978F6" w:rsidP="00A115D5">
      <w:pPr>
        <w:jc w:val="both"/>
        <w:rPr>
          <w:rFonts w:ascii="Times New Roman" w:hAnsi="Times New Roman"/>
          <w:szCs w:val="24"/>
        </w:rPr>
      </w:pPr>
    </w:p>
    <w:p w:rsidR="00F978F6" w:rsidRPr="00A115D5" w:rsidRDefault="00F978F6" w:rsidP="00A115D5">
      <w:pPr>
        <w:jc w:val="both"/>
        <w:rPr>
          <w:rFonts w:ascii="Times New Roman" w:hAnsi="Times New Roman"/>
          <w:szCs w:val="24"/>
        </w:rPr>
      </w:pPr>
      <w:r w:rsidRPr="00A115D5">
        <w:rPr>
          <w:rFonts w:ascii="Times New Roman" w:hAnsi="Times New Roman"/>
          <w:szCs w:val="24"/>
        </w:rPr>
        <w:t>Estos pensamientos de Cuadra, los presenté el sábado 8 de marzo de 1997 en este importante Diario  “El Telégrafo”, al  analizar a la clase política en Ecuador; que no ha respondido al llamado de la historia para conducir a su pueblo, no ha sabido utilizar los recursos que el país posee, no hay liderazgo; han permitido la indisciplina sindical y han aupado el monopolio y el abuso.</w:t>
      </w:r>
    </w:p>
    <w:p w:rsidR="00F978F6" w:rsidRPr="00A115D5" w:rsidRDefault="00F978F6" w:rsidP="00A115D5">
      <w:pPr>
        <w:jc w:val="both"/>
        <w:rPr>
          <w:rFonts w:ascii="Times New Roman" w:hAnsi="Times New Roman"/>
          <w:szCs w:val="24"/>
        </w:rPr>
      </w:pPr>
    </w:p>
    <w:p w:rsidR="00F978F6" w:rsidRPr="00A115D5" w:rsidRDefault="00F978F6" w:rsidP="00A115D5">
      <w:pPr>
        <w:jc w:val="both"/>
        <w:rPr>
          <w:rFonts w:ascii="Times New Roman" w:hAnsi="Times New Roman"/>
          <w:szCs w:val="24"/>
        </w:rPr>
      </w:pPr>
      <w:r w:rsidRPr="00A115D5">
        <w:rPr>
          <w:rFonts w:ascii="Times New Roman" w:hAnsi="Times New Roman"/>
          <w:szCs w:val="24"/>
        </w:rPr>
        <w:t>Desde los comienzos de los años 90, el mundo entero entró en un proceso de globalización y modernización; estos ecos llegaron al Ecuador y se creó un inmenso organismo burocrático, el CONAM Consejo Nacional de Modernización. Han pasado casi 10 años, nada se hizo; la crisis económica que vive el país no es de ahora, viene arrastrada de muchos años; por una simple y sencilla razón: se gasta más de lo que se produce en un aparato burocrático inútil; incluso se llamó a una Asamblea para producir una Constitución moderna y ágil; lo que se hizo fue incrementar el tamaño del Estado, duplicar el número de Diputados y mantener organismos inútiles cómo son los Consejos Provinciales; no se trató de controlar el sindicalismo, porque fue una Asamblea de miedosos y compadritos que no querían problemas.</w:t>
      </w:r>
    </w:p>
    <w:p w:rsidR="00F978F6" w:rsidRPr="00A115D5" w:rsidRDefault="00F978F6" w:rsidP="00A115D5">
      <w:pPr>
        <w:jc w:val="both"/>
        <w:rPr>
          <w:rFonts w:ascii="Times New Roman" w:hAnsi="Times New Roman"/>
          <w:szCs w:val="24"/>
        </w:rPr>
      </w:pPr>
    </w:p>
    <w:p w:rsidR="00F978F6" w:rsidRPr="00A115D5" w:rsidRDefault="00F978F6" w:rsidP="00A115D5">
      <w:pPr>
        <w:jc w:val="both"/>
        <w:rPr>
          <w:rFonts w:ascii="Times New Roman" w:hAnsi="Times New Roman"/>
          <w:szCs w:val="24"/>
        </w:rPr>
      </w:pPr>
      <w:r w:rsidRPr="00A115D5">
        <w:rPr>
          <w:rFonts w:ascii="Times New Roman" w:hAnsi="Times New Roman"/>
          <w:szCs w:val="24"/>
        </w:rPr>
        <w:t>Sr. Presidente, Ud. prometió tanto en campaña; la promesa que más le creí fue la que iba a utilizar a los ciudadanos más capaces y morales para que lo acompañe en su solitaria misión de conducir el Estado, digo solitaria, porque todas las decisiones quien las debe tomar es el Sr. Presidente.  Desde los inicios de su mandato la situación estaba difícil, por una simple y sencilla razón, el Presupuesto no se puede financiar; se ha querido resolver creando impuestos... el país está empobrecido, no se puede sacar plata de un miserable; pero si se puede solucionar el problema disminuyendo, la gran cantidad de organismos, ministerios, institutos, consejos, comités.</w:t>
      </w:r>
    </w:p>
    <w:p w:rsidR="00F978F6" w:rsidRPr="00A115D5" w:rsidRDefault="00F978F6" w:rsidP="00A115D5">
      <w:pPr>
        <w:jc w:val="both"/>
        <w:rPr>
          <w:rFonts w:ascii="Times New Roman" w:hAnsi="Times New Roman"/>
          <w:szCs w:val="24"/>
        </w:rPr>
      </w:pPr>
      <w:r w:rsidRPr="00A115D5">
        <w:rPr>
          <w:rFonts w:ascii="Times New Roman" w:hAnsi="Times New Roman"/>
          <w:szCs w:val="24"/>
        </w:rPr>
        <w:t>EEUU. es el país más rico y poderoso del mundo, tiene un  Ministerio HEW: Salud, Educación y Bienestar Social; en el Ecuador estos son tres Ministerios diferentes, en tres edificios diferentes con tres equipos de trabajo; y que tratan de los mismo LO SOCIAL.</w:t>
      </w:r>
    </w:p>
    <w:p w:rsidR="00F978F6" w:rsidRPr="00A115D5" w:rsidRDefault="00F978F6" w:rsidP="00A115D5">
      <w:pPr>
        <w:jc w:val="both"/>
        <w:rPr>
          <w:rFonts w:ascii="Times New Roman" w:hAnsi="Times New Roman"/>
          <w:szCs w:val="24"/>
        </w:rPr>
      </w:pPr>
    </w:p>
    <w:p w:rsidR="00F978F6" w:rsidRPr="00A115D5" w:rsidRDefault="00F978F6" w:rsidP="00A115D5">
      <w:pPr>
        <w:jc w:val="both"/>
        <w:rPr>
          <w:rFonts w:ascii="Times New Roman" w:hAnsi="Times New Roman"/>
          <w:szCs w:val="24"/>
        </w:rPr>
      </w:pPr>
      <w:r w:rsidRPr="00A115D5">
        <w:rPr>
          <w:rFonts w:ascii="Times New Roman" w:hAnsi="Times New Roman"/>
          <w:szCs w:val="24"/>
        </w:rPr>
        <w:t xml:space="preserve">Ahora que estamos en este asunto, vamos a ver los diferentes organismos inútiles que tiene el Estado, con el criterio de un Empresario, un Ejecutivo o de un Presidente que organizaría su empresa, sabiendo que el dinero para cada gasto o el pago de cada sueldo sale de su bolsillo: </w:t>
      </w:r>
    </w:p>
    <w:p w:rsidR="00F978F6" w:rsidRPr="00A115D5" w:rsidRDefault="00F978F6" w:rsidP="00A115D5">
      <w:pPr>
        <w:jc w:val="both"/>
        <w:rPr>
          <w:rFonts w:ascii="Times New Roman" w:hAnsi="Times New Roman"/>
          <w:szCs w:val="24"/>
        </w:rPr>
      </w:pPr>
    </w:p>
    <w:p w:rsidR="00F978F6" w:rsidRPr="00A115D5" w:rsidRDefault="00F978F6" w:rsidP="00A115D5">
      <w:pPr>
        <w:jc w:val="both"/>
        <w:rPr>
          <w:rFonts w:ascii="Times New Roman" w:hAnsi="Times New Roman"/>
          <w:b/>
          <w:szCs w:val="24"/>
        </w:rPr>
      </w:pPr>
      <w:r w:rsidRPr="00A115D5">
        <w:rPr>
          <w:rFonts w:ascii="Times New Roman" w:hAnsi="Times New Roman"/>
          <w:szCs w:val="24"/>
        </w:rPr>
        <w:t xml:space="preserve">01 Legislativo.-  La Asamblea duplicó a 121 diputados, </w:t>
      </w:r>
      <w:r w:rsidRPr="00A115D5">
        <w:rPr>
          <w:rFonts w:ascii="Times New Roman" w:hAnsi="Times New Roman"/>
          <w:b/>
          <w:szCs w:val="24"/>
        </w:rPr>
        <w:t xml:space="preserve"> no debe ser más de 50.</w:t>
      </w:r>
    </w:p>
    <w:p w:rsidR="00F978F6" w:rsidRPr="00A115D5" w:rsidRDefault="00F978F6" w:rsidP="00A115D5">
      <w:pPr>
        <w:jc w:val="both"/>
        <w:rPr>
          <w:rFonts w:ascii="Times New Roman" w:hAnsi="Times New Roman"/>
          <w:szCs w:val="24"/>
        </w:rPr>
      </w:pPr>
      <w:r w:rsidRPr="00A115D5">
        <w:rPr>
          <w:rFonts w:ascii="Times New Roman" w:hAnsi="Times New Roman"/>
          <w:szCs w:val="24"/>
        </w:rPr>
        <w:t xml:space="preserve">02 Jurisdiccional.-  Corte de Justicia Militar y Corte de Justicia Policial; </w:t>
      </w:r>
      <w:r w:rsidRPr="00A115D5">
        <w:rPr>
          <w:rFonts w:ascii="Times New Roman" w:hAnsi="Times New Roman"/>
          <w:b/>
          <w:szCs w:val="24"/>
        </w:rPr>
        <w:t>una sola Corte</w:t>
      </w:r>
      <w:r w:rsidRPr="00A115D5">
        <w:rPr>
          <w:rFonts w:ascii="Times New Roman" w:hAnsi="Times New Roman"/>
          <w:szCs w:val="24"/>
        </w:rPr>
        <w:t>. La Asamblea se acobardó cuando las FFAA pidieron que la Policía sea la 4ta Fuerza.</w:t>
      </w:r>
    </w:p>
    <w:p w:rsidR="00F978F6" w:rsidRPr="00A115D5" w:rsidRDefault="00F978F6" w:rsidP="00A115D5">
      <w:pPr>
        <w:jc w:val="both"/>
        <w:rPr>
          <w:rFonts w:ascii="Times New Roman" w:hAnsi="Times New Roman"/>
          <w:szCs w:val="24"/>
        </w:rPr>
      </w:pPr>
      <w:r w:rsidRPr="00A115D5">
        <w:rPr>
          <w:rFonts w:ascii="Times New Roman" w:hAnsi="Times New Roman"/>
          <w:szCs w:val="24"/>
        </w:rPr>
        <w:t>03 Administrativo</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 xml:space="preserve">SENDA; </w:t>
      </w:r>
      <w:r w:rsidRPr="00A115D5">
        <w:rPr>
          <w:rFonts w:ascii="Times New Roman" w:hAnsi="Times New Roman"/>
          <w:b/>
          <w:szCs w:val="24"/>
        </w:rPr>
        <w:t>un departamento del Ministerio de Trabajo.</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lastRenderedPageBreak/>
        <w:t xml:space="preserve">Consejo de Seguridad Nacional; </w:t>
      </w:r>
      <w:r w:rsidRPr="00A115D5">
        <w:rPr>
          <w:rFonts w:ascii="Times New Roman" w:hAnsi="Times New Roman"/>
          <w:b/>
          <w:szCs w:val="24"/>
        </w:rPr>
        <w:t>unidad del Ministerio de Defensa.</w:t>
      </w:r>
    </w:p>
    <w:p w:rsidR="00F978F6" w:rsidRPr="00A115D5" w:rsidRDefault="00F978F6" w:rsidP="00A115D5">
      <w:pPr>
        <w:numPr>
          <w:ilvl w:val="0"/>
          <w:numId w:val="3"/>
        </w:numPr>
        <w:jc w:val="both"/>
        <w:rPr>
          <w:rFonts w:ascii="Times New Roman" w:hAnsi="Times New Roman"/>
          <w:szCs w:val="24"/>
        </w:rPr>
      </w:pPr>
      <w:r w:rsidRPr="00A115D5">
        <w:rPr>
          <w:rFonts w:ascii="Times New Roman" w:hAnsi="Times New Roman"/>
          <w:szCs w:val="24"/>
        </w:rPr>
        <w:t xml:space="preserve">Comisión de Energía Atómica; </w:t>
      </w:r>
      <w:r w:rsidRPr="00A115D5">
        <w:rPr>
          <w:rFonts w:ascii="Times New Roman" w:hAnsi="Times New Roman"/>
          <w:b/>
          <w:szCs w:val="24"/>
        </w:rPr>
        <w:t>un departamento de Energía</w:t>
      </w:r>
      <w:r w:rsidRPr="00A115D5">
        <w:rPr>
          <w:rFonts w:ascii="Times New Roman" w:hAnsi="Times New Roman"/>
          <w:szCs w:val="24"/>
        </w:rPr>
        <w:t xml:space="preserve">.  </w:t>
      </w:r>
    </w:p>
    <w:p w:rsidR="00F978F6" w:rsidRPr="00A115D5" w:rsidRDefault="00F978F6" w:rsidP="00A115D5">
      <w:pPr>
        <w:numPr>
          <w:ilvl w:val="0"/>
          <w:numId w:val="3"/>
        </w:numPr>
        <w:jc w:val="both"/>
        <w:rPr>
          <w:rFonts w:ascii="Times New Roman" w:hAnsi="Times New Roman"/>
          <w:szCs w:val="24"/>
        </w:rPr>
      </w:pPr>
      <w:r w:rsidRPr="00A115D5">
        <w:rPr>
          <w:rFonts w:ascii="Times New Roman" w:hAnsi="Times New Roman"/>
          <w:szCs w:val="24"/>
        </w:rPr>
        <w:t xml:space="preserve">Consejo de los Pueblos Indígenas y Negros; </w:t>
      </w:r>
      <w:r w:rsidRPr="00A115D5">
        <w:rPr>
          <w:rFonts w:ascii="Times New Roman" w:hAnsi="Times New Roman"/>
          <w:b/>
          <w:szCs w:val="24"/>
        </w:rPr>
        <w:t>un departamento del Ministerio de Educación, Bienestar Social y Salud (MEBSS).</w:t>
      </w:r>
    </w:p>
    <w:p w:rsidR="00F978F6" w:rsidRPr="00A115D5" w:rsidRDefault="00F978F6" w:rsidP="00A115D5">
      <w:pPr>
        <w:numPr>
          <w:ilvl w:val="0"/>
          <w:numId w:val="3"/>
        </w:numPr>
        <w:jc w:val="both"/>
        <w:rPr>
          <w:rFonts w:ascii="Times New Roman" w:hAnsi="Times New Roman"/>
          <w:szCs w:val="24"/>
        </w:rPr>
      </w:pPr>
      <w:r w:rsidRPr="00A115D5">
        <w:rPr>
          <w:rFonts w:ascii="Times New Roman" w:hAnsi="Times New Roman"/>
          <w:szCs w:val="24"/>
        </w:rPr>
        <w:t xml:space="preserve">CONAM; </w:t>
      </w:r>
      <w:r w:rsidRPr="00A115D5">
        <w:rPr>
          <w:rFonts w:ascii="Times New Roman" w:hAnsi="Times New Roman"/>
          <w:b/>
          <w:szCs w:val="24"/>
        </w:rPr>
        <w:t>un departamento del CONADE, con no más de 10 personas</w:t>
      </w:r>
      <w:r w:rsidRPr="00A115D5">
        <w:rPr>
          <w:rFonts w:ascii="Times New Roman" w:hAnsi="Times New Roman"/>
          <w:szCs w:val="24"/>
        </w:rPr>
        <w:t>.</w:t>
      </w:r>
    </w:p>
    <w:p w:rsidR="00F978F6" w:rsidRPr="00A115D5" w:rsidRDefault="00F978F6" w:rsidP="00A115D5">
      <w:pPr>
        <w:numPr>
          <w:ilvl w:val="0"/>
          <w:numId w:val="3"/>
        </w:numPr>
        <w:jc w:val="both"/>
        <w:rPr>
          <w:rFonts w:ascii="Times New Roman" w:hAnsi="Times New Roman"/>
          <w:szCs w:val="24"/>
        </w:rPr>
      </w:pPr>
      <w:r w:rsidRPr="00A115D5">
        <w:rPr>
          <w:rFonts w:ascii="Times New Roman" w:hAnsi="Times New Roman"/>
          <w:szCs w:val="24"/>
        </w:rPr>
        <w:t xml:space="preserve">Consejo Nacional de Discapacidades; </w:t>
      </w:r>
      <w:r w:rsidRPr="00A115D5">
        <w:rPr>
          <w:rFonts w:ascii="Times New Roman" w:hAnsi="Times New Roman"/>
          <w:b/>
          <w:szCs w:val="24"/>
        </w:rPr>
        <w:t>parte del MEBSS.</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Secretaría de Asuntos Indígenas; s</w:t>
      </w:r>
      <w:r w:rsidRPr="00A115D5">
        <w:rPr>
          <w:rFonts w:ascii="Times New Roman" w:hAnsi="Times New Roman"/>
          <w:b/>
          <w:szCs w:val="24"/>
        </w:rPr>
        <w:t>e repite con el Consejo.</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 xml:space="preserve">Comisión Asesora Ambiental; </w:t>
      </w:r>
      <w:r w:rsidRPr="00A115D5">
        <w:rPr>
          <w:rFonts w:ascii="Times New Roman" w:hAnsi="Times New Roman"/>
          <w:b/>
          <w:szCs w:val="24"/>
        </w:rPr>
        <w:t>parte del Ministerio de Energía.</w:t>
      </w:r>
    </w:p>
    <w:p w:rsidR="00F978F6" w:rsidRPr="00A115D5" w:rsidRDefault="00F978F6" w:rsidP="00A115D5">
      <w:pPr>
        <w:jc w:val="both"/>
        <w:rPr>
          <w:rFonts w:ascii="Times New Roman" w:hAnsi="Times New Roman"/>
          <w:szCs w:val="24"/>
        </w:rPr>
      </w:pPr>
      <w:r w:rsidRPr="00A115D5">
        <w:rPr>
          <w:rFonts w:ascii="Times New Roman" w:hAnsi="Times New Roman"/>
          <w:szCs w:val="24"/>
        </w:rPr>
        <w:t>04 Planificación.</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 xml:space="preserve">Secretaría de Ciencias; </w:t>
      </w:r>
      <w:r w:rsidRPr="00A115D5">
        <w:rPr>
          <w:rFonts w:ascii="Times New Roman" w:hAnsi="Times New Roman"/>
          <w:b/>
          <w:szCs w:val="24"/>
        </w:rPr>
        <w:t>parte del Ministerio de Educación.</w:t>
      </w:r>
    </w:p>
    <w:p w:rsidR="00F978F6" w:rsidRPr="00A115D5" w:rsidRDefault="00F978F6" w:rsidP="00A115D5">
      <w:pPr>
        <w:jc w:val="both"/>
        <w:rPr>
          <w:rFonts w:ascii="Times New Roman" w:hAnsi="Times New Roman"/>
          <w:szCs w:val="24"/>
        </w:rPr>
      </w:pPr>
      <w:r w:rsidRPr="00A115D5">
        <w:rPr>
          <w:rFonts w:ascii="Times New Roman" w:hAnsi="Times New Roman"/>
          <w:szCs w:val="24"/>
        </w:rPr>
        <w:t>05 Asuntos Internos</w:t>
      </w:r>
    </w:p>
    <w:p w:rsidR="00F978F6" w:rsidRPr="00A115D5" w:rsidRDefault="00F978F6" w:rsidP="00A115D5">
      <w:pPr>
        <w:numPr>
          <w:ilvl w:val="0"/>
          <w:numId w:val="3"/>
        </w:numPr>
        <w:jc w:val="both"/>
        <w:rPr>
          <w:rFonts w:ascii="Times New Roman" w:hAnsi="Times New Roman"/>
          <w:szCs w:val="24"/>
        </w:rPr>
      </w:pPr>
      <w:r w:rsidRPr="00A115D5">
        <w:rPr>
          <w:rFonts w:ascii="Times New Roman" w:hAnsi="Times New Roman"/>
          <w:szCs w:val="24"/>
        </w:rPr>
        <w:t xml:space="preserve">Policía Nacional; </w:t>
      </w:r>
      <w:r w:rsidRPr="00A115D5">
        <w:rPr>
          <w:rFonts w:ascii="Times New Roman" w:hAnsi="Times New Roman"/>
          <w:b/>
          <w:szCs w:val="24"/>
        </w:rPr>
        <w:t>parte del Ministerio de Defensa de Seguridad</w:t>
      </w:r>
      <w:r w:rsidRPr="00A115D5">
        <w:rPr>
          <w:rFonts w:ascii="Times New Roman" w:hAnsi="Times New Roman"/>
          <w:szCs w:val="24"/>
        </w:rPr>
        <w:t>.</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 xml:space="preserve">Dirección de Seguridad Pública; </w:t>
      </w:r>
      <w:r w:rsidRPr="00A115D5">
        <w:rPr>
          <w:rFonts w:ascii="Times New Roman" w:hAnsi="Times New Roman"/>
          <w:b/>
          <w:szCs w:val="24"/>
        </w:rPr>
        <w:t>parte del Ministerio de Defensa.</w:t>
      </w:r>
    </w:p>
    <w:p w:rsidR="00F978F6" w:rsidRPr="00A115D5" w:rsidRDefault="00F978F6" w:rsidP="00A115D5">
      <w:pPr>
        <w:numPr>
          <w:ilvl w:val="0"/>
          <w:numId w:val="3"/>
        </w:numPr>
        <w:jc w:val="both"/>
        <w:rPr>
          <w:rFonts w:ascii="Times New Roman" w:hAnsi="Times New Roman"/>
          <w:szCs w:val="24"/>
        </w:rPr>
      </w:pPr>
      <w:r w:rsidRPr="00A115D5">
        <w:rPr>
          <w:rFonts w:ascii="Times New Roman" w:hAnsi="Times New Roman"/>
          <w:szCs w:val="24"/>
        </w:rPr>
        <w:t xml:space="preserve">Consejo Nacional de Rehabilitación Social; </w:t>
      </w:r>
      <w:r w:rsidRPr="00A115D5">
        <w:rPr>
          <w:rFonts w:ascii="Times New Roman" w:hAnsi="Times New Roman"/>
          <w:b/>
          <w:szCs w:val="24"/>
        </w:rPr>
        <w:t>parte del MEBSS</w:t>
      </w:r>
      <w:r w:rsidRPr="00A115D5">
        <w:rPr>
          <w:rFonts w:ascii="Times New Roman" w:hAnsi="Times New Roman"/>
          <w:szCs w:val="24"/>
        </w:rPr>
        <w:t>.</w:t>
      </w:r>
    </w:p>
    <w:p w:rsidR="00F978F6" w:rsidRPr="00A115D5" w:rsidRDefault="00F978F6" w:rsidP="00A115D5">
      <w:pPr>
        <w:jc w:val="both"/>
        <w:rPr>
          <w:rFonts w:ascii="Times New Roman" w:hAnsi="Times New Roman"/>
          <w:szCs w:val="24"/>
        </w:rPr>
      </w:pPr>
      <w:r w:rsidRPr="00A115D5">
        <w:rPr>
          <w:rFonts w:ascii="Times New Roman" w:hAnsi="Times New Roman"/>
          <w:szCs w:val="24"/>
        </w:rPr>
        <w:t>06 Ministerio de Defensa y Seguridad Nacional</w:t>
      </w:r>
    </w:p>
    <w:p w:rsidR="00F978F6" w:rsidRPr="00A115D5" w:rsidRDefault="00F978F6" w:rsidP="00A115D5">
      <w:pPr>
        <w:jc w:val="both"/>
        <w:rPr>
          <w:rFonts w:ascii="Times New Roman" w:hAnsi="Times New Roman"/>
          <w:szCs w:val="24"/>
        </w:rPr>
      </w:pPr>
      <w:r w:rsidRPr="00A115D5">
        <w:rPr>
          <w:rFonts w:ascii="Times New Roman" w:hAnsi="Times New Roman"/>
          <w:szCs w:val="24"/>
        </w:rPr>
        <w:t>07 Ministerio de Relaciones Exteriores</w:t>
      </w:r>
    </w:p>
    <w:p w:rsidR="00F978F6" w:rsidRPr="00A115D5" w:rsidRDefault="00F978F6" w:rsidP="00A115D5">
      <w:pPr>
        <w:jc w:val="both"/>
        <w:rPr>
          <w:rFonts w:ascii="Times New Roman" w:hAnsi="Times New Roman"/>
          <w:szCs w:val="24"/>
        </w:rPr>
      </w:pPr>
      <w:r w:rsidRPr="00A115D5">
        <w:rPr>
          <w:rFonts w:ascii="Times New Roman" w:hAnsi="Times New Roman"/>
          <w:szCs w:val="24"/>
        </w:rPr>
        <w:t>08 Ministerio de Finanzas y Crédito Público</w:t>
      </w:r>
    </w:p>
    <w:p w:rsidR="00F978F6" w:rsidRPr="00A115D5" w:rsidRDefault="00F978F6" w:rsidP="00A115D5">
      <w:pPr>
        <w:jc w:val="both"/>
        <w:rPr>
          <w:rFonts w:ascii="Times New Roman" w:hAnsi="Times New Roman"/>
          <w:szCs w:val="24"/>
        </w:rPr>
      </w:pPr>
      <w:r w:rsidRPr="00A115D5">
        <w:rPr>
          <w:rFonts w:ascii="Times New Roman" w:hAnsi="Times New Roman"/>
          <w:szCs w:val="24"/>
        </w:rPr>
        <w:t>09 Ministerio de Educación, Bienestar Social y Salud (MEBSS).</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 xml:space="preserve">Instituto de Patrimonio Cultural; </w:t>
      </w:r>
      <w:r w:rsidRPr="00A115D5">
        <w:rPr>
          <w:rFonts w:ascii="Times New Roman" w:hAnsi="Times New Roman"/>
          <w:b/>
          <w:szCs w:val="24"/>
        </w:rPr>
        <w:t>parte de este Ministerio.</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 xml:space="preserve">Museo de Ciencias Naturales y Conjunto de danza; </w:t>
      </w:r>
      <w:r w:rsidRPr="00A115D5">
        <w:rPr>
          <w:rFonts w:ascii="Times New Roman" w:hAnsi="Times New Roman"/>
          <w:b/>
          <w:szCs w:val="24"/>
        </w:rPr>
        <w:t>organismos con autogestión sin fines de lucro.</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 xml:space="preserve">Sistema Nacional de Archivos y Sistema Nacional de Bibliotecas;  </w:t>
      </w:r>
      <w:r w:rsidRPr="00A115D5">
        <w:rPr>
          <w:rFonts w:ascii="Times New Roman" w:hAnsi="Times New Roman"/>
          <w:b/>
          <w:szCs w:val="24"/>
        </w:rPr>
        <w:t>Parte del Instituto Nacional de Estadísticas y Censos.</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 xml:space="preserve">Consejo Nacional de Cultura; </w:t>
      </w:r>
      <w:r w:rsidRPr="00A115D5">
        <w:rPr>
          <w:rFonts w:ascii="Times New Roman" w:hAnsi="Times New Roman"/>
          <w:b/>
          <w:szCs w:val="24"/>
        </w:rPr>
        <w:t>parte de este Ministerio.</w:t>
      </w:r>
    </w:p>
    <w:p w:rsidR="00F978F6" w:rsidRPr="00A115D5" w:rsidRDefault="00F978F6" w:rsidP="00A115D5">
      <w:pPr>
        <w:numPr>
          <w:ilvl w:val="0"/>
          <w:numId w:val="3"/>
        </w:numPr>
        <w:rPr>
          <w:rFonts w:ascii="Times New Roman" w:hAnsi="Times New Roman"/>
          <w:b/>
          <w:szCs w:val="24"/>
        </w:rPr>
      </w:pPr>
      <w:r w:rsidRPr="00A115D5">
        <w:rPr>
          <w:rFonts w:ascii="Times New Roman" w:hAnsi="Times New Roman"/>
          <w:szCs w:val="24"/>
        </w:rPr>
        <w:t xml:space="preserve">Construcciones Escolares; </w:t>
      </w:r>
      <w:r w:rsidRPr="00A115D5">
        <w:rPr>
          <w:rFonts w:ascii="Times New Roman" w:hAnsi="Times New Roman"/>
          <w:b/>
          <w:szCs w:val="24"/>
        </w:rPr>
        <w:t>parte del MOP (es una obra pública).</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 xml:space="preserve">Dirección de Deportes; </w:t>
      </w:r>
      <w:r w:rsidRPr="00A115D5">
        <w:rPr>
          <w:rFonts w:ascii="Times New Roman" w:hAnsi="Times New Roman"/>
          <w:b/>
          <w:szCs w:val="24"/>
        </w:rPr>
        <w:t>parte del Consejo de Deportes.</w:t>
      </w:r>
    </w:p>
    <w:p w:rsidR="00F978F6" w:rsidRPr="00A115D5" w:rsidRDefault="00F978F6" w:rsidP="00A115D5">
      <w:pPr>
        <w:jc w:val="both"/>
        <w:rPr>
          <w:rFonts w:ascii="Times New Roman" w:hAnsi="Times New Roman"/>
          <w:szCs w:val="24"/>
        </w:rPr>
      </w:pPr>
      <w:r w:rsidRPr="00A115D5">
        <w:rPr>
          <w:rFonts w:ascii="Times New Roman" w:hAnsi="Times New Roman"/>
          <w:szCs w:val="24"/>
        </w:rPr>
        <w:t xml:space="preserve">10 Ministerio de Bienestar Social; </w:t>
      </w:r>
      <w:r w:rsidRPr="00A115D5">
        <w:rPr>
          <w:rFonts w:ascii="Times New Roman" w:hAnsi="Times New Roman"/>
          <w:b/>
          <w:szCs w:val="24"/>
        </w:rPr>
        <w:t>parte del MEBSS</w:t>
      </w:r>
      <w:r w:rsidRPr="00A115D5">
        <w:rPr>
          <w:rFonts w:ascii="Times New Roman" w:hAnsi="Times New Roman"/>
          <w:szCs w:val="24"/>
        </w:rPr>
        <w:t>.</w:t>
      </w:r>
    </w:p>
    <w:p w:rsidR="00F978F6" w:rsidRPr="00A115D5" w:rsidRDefault="00F978F6" w:rsidP="00A115D5">
      <w:pPr>
        <w:pStyle w:val="Textoindependiente"/>
        <w:rPr>
          <w:rFonts w:ascii="Times New Roman" w:hAnsi="Times New Roman"/>
          <w:szCs w:val="24"/>
        </w:rPr>
      </w:pPr>
      <w:r w:rsidRPr="00A115D5">
        <w:rPr>
          <w:rFonts w:ascii="Times New Roman" w:hAnsi="Times New Roman"/>
          <w:szCs w:val="24"/>
        </w:rPr>
        <w:t>11 Ministerio de Trabajo y Recursos Humanos.</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 xml:space="preserve">SECAP, </w:t>
      </w:r>
      <w:r w:rsidRPr="00A115D5">
        <w:rPr>
          <w:rFonts w:ascii="Times New Roman" w:hAnsi="Times New Roman"/>
          <w:b/>
          <w:szCs w:val="24"/>
        </w:rPr>
        <w:t>un organismo con autogestión, sin fines de lucro.</w:t>
      </w:r>
    </w:p>
    <w:p w:rsidR="00F978F6" w:rsidRPr="00A115D5" w:rsidRDefault="00F978F6" w:rsidP="00A115D5">
      <w:pPr>
        <w:numPr>
          <w:ilvl w:val="0"/>
          <w:numId w:val="3"/>
        </w:numPr>
        <w:jc w:val="both"/>
        <w:rPr>
          <w:rFonts w:ascii="Times New Roman" w:hAnsi="Times New Roman"/>
          <w:szCs w:val="24"/>
        </w:rPr>
      </w:pPr>
      <w:r w:rsidRPr="00A115D5">
        <w:rPr>
          <w:rFonts w:ascii="Times New Roman" w:hAnsi="Times New Roman"/>
          <w:szCs w:val="24"/>
        </w:rPr>
        <w:t xml:space="preserve">Instituto de Empleo; </w:t>
      </w:r>
      <w:r w:rsidRPr="00A115D5">
        <w:rPr>
          <w:rFonts w:ascii="Times New Roman" w:hAnsi="Times New Roman"/>
          <w:b/>
          <w:szCs w:val="24"/>
        </w:rPr>
        <w:t>un departamento de este Ministerio</w:t>
      </w:r>
      <w:r w:rsidRPr="00A115D5">
        <w:rPr>
          <w:rFonts w:ascii="Times New Roman" w:hAnsi="Times New Roman"/>
          <w:szCs w:val="24"/>
        </w:rPr>
        <w:t>.</w:t>
      </w:r>
    </w:p>
    <w:p w:rsidR="00F978F6" w:rsidRPr="00A115D5" w:rsidRDefault="00F978F6" w:rsidP="00A115D5">
      <w:pPr>
        <w:jc w:val="both"/>
        <w:rPr>
          <w:rFonts w:ascii="Times New Roman" w:hAnsi="Times New Roman"/>
          <w:szCs w:val="24"/>
        </w:rPr>
      </w:pPr>
      <w:r w:rsidRPr="00A115D5">
        <w:rPr>
          <w:rFonts w:ascii="Times New Roman" w:hAnsi="Times New Roman"/>
          <w:szCs w:val="24"/>
        </w:rPr>
        <w:t xml:space="preserve">12 Ministerio de Salud Pública; </w:t>
      </w:r>
      <w:r w:rsidRPr="00A115D5">
        <w:rPr>
          <w:rFonts w:ascii="Times New Roman" w:hAnsi="Times New Roman"/>
          <w:b/>
          <w:szCs w:val="24"/>
        </w:rPr>
        <w:t>parte del MEBSS</w:t>
      </w:r>
      <w:r w:rsidRPr="00A115D5">
        <w:rPr>
          <w:rFonts w:ascii="Times New Roman" w:hAnsi="Times New Roman"/>
          <w:szCs w:val="24"/>
        </w:rPr>
        <w:t>.</w:t>
      </w:r>
    </w:p>
    <w:p w:rsidR="00F978F6" w:rsidRPr="00A115D5" w:rsidRDefault="00F978F6" w:rsidP="00A115D5">
      <w:pPr>
        <w:pStyle w:val="Textoindependiente"/>
        <w:rPr>
          <w:rFonts w:ascii="Times New Roman" w:hAnsi="Times New Roman"/>
          <w:szCs w:val="24"/>
        </w:rPr>
      </w:pPr>
      <w:r w:rsidRPr="00A115D5">
        <w:rPr>
          <w:rFonts w:ascii="Times New Roman" w:hAnsi="Times New Roman"/>
          <w:szCs w:val="24"/>
        </w:rPr>
        <w:t>13 Ministerio de Agricultura y Ganadería; este Ministerio en cada región del país Sierra, Costa y Oriente debe tener Sub-Secretarías que cumplan las funciones que hace tanto organismo independiente; que consumen mucho pero hacen poco o casi nada de muy poco, como son: el Instituto de Investigaciones Agropecuarias, Instituto de Desarrollo Agrario, Centro de Reconversión del Austro, Centro de Rehabilitación de Manabí, CEDEGE, Programa del Banano, Secretaria del Consejo de Recursos Hídricos, Corporación Regional de Sierra Centro, Norte, el Oro, etc., Servicio de Sanidad Agropecuario. En especial el CEDEGE debe ser un  departamento del MOP.</w:t>
      </w:r>
    </w:p>
    <w:p w:rsidR="00F978F6" w:rsidRPr="00A115D5" w:rsidRDefault="00F978F6" w:rsidP="00A115D5">
      <w:pPr>
        <w:jc w:val="both"/>
        <w:rPr>
          <w:rFonts w:ascii="Times New Roman" w:hAnsi="Times New Roman"/>
          <w:szCs w:val="24"/>
        </w:rPr>
      </w:pPr>
      <w:r w:rsidRPr="00A115D5">
        <w:rPr>
          <w:rFonts w:ascii="Times New Roman" w:hAnsi="Times New Roman"/>
          <w:szCs w:val="24"/>
        </w:rPr>
        <w:t xml:space="preserve">14 Ministerio de Recursos Naturales y Energía </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 xml:space="preserve">Corporación de Desarrollo Geológico; </w:t>
      </w:r>
      <w:r w:rsidRPr="00A115D5">
        <w:rPr>
          <w:rFonts w:ascii="Times New Roman" w:hAnsi="Times New Roman"/>
          <w:b/>
          <w:szCs w:val="24"/>
        </w:rPr>
        <w:t>departamento de este Ministerio.</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Instituto Ecuatoriano de Meteorología e Hidrología; p</w:t>
      </w:r>
      <w:r w:rsidRPr="00A115D5">
        <w:rPr>
          <w:rFonts w:ascii="Times New Roman" w:hAnsi="Times New Roman"/>
          <w:b/>
          <w:szCs w:val="24"/>
        </w:rPr>
        <w:t>arte de un Instituto Nacional del Clima (autónomo, que trate de El Niño).</w:t>
      </w:r>
    </w:p>
    <w:p w:rsidR="00F978F6" w:rsidRPr="00A115D5" w:rsidRDefault="00F978F6" w:rsidP="00A115D5">
      <w:pPr>
        <w:numPr>
          <w:ilvl w:val="0"/>
          <w:numId w:val="3"/>
        </w:numPr>
        <w:jc w:val="both"/>
        <w:rPr>
          <w:rFonts w:ascii="Times New Roman" w:hAnsi="Times New Roman"/>
          <w:b/>
          <w:szCs w:val="24"/>
        </w:rPr>
      </w:pPr>
      <w:r w:rsidRPr="00A115D5">
        <w:rPr>
          <w:rFonts w:ascii="Times New Roman" w:hAnsi="Times New Roman"/>
          <w:szCs w:val="24"/>
        </w:rPr>
        <w:t>Ministerio de Medio Ambiente; p</w:t>
      </w:r>
      <w:r w:rsidRPr="00A115D5">
        <w:rPr>
          <w:rFonts w:ascii="Times New Roman" w:hAnsi="Times New Roman"/>
          <w:b/>
          <w:szCs w:val="24"/>
        </w:rPr>
        <w:t>arte del Ministerio de Energía.</w:t>
      </w:r>
    </w:p>
    <w:p w:rsidR="00F978F6" w:rsidRPr="00A115D5" w:rsidRDefault="00F978F6" w:rsidP="00A115D5">
      <w:pPr>
        <w:jc w:val="both"/>
        <w:rPr>
          <w:rFonts w:ascii="Times New Roman" w:hAnsi="Times New Roman"/>
          <w:szCs w:val="24"/>
        </w:rPr>
      </w:pPr>
      <w:r w:rsidRPr="00A115D5">
        <w:rPr>
          <w:rFonts w:ascii="Times New Roman" w:hAnsi="Times New Roman"/>
          <w:szCs w:val="24"/>
        </w:rPr>
        <w:t>15 Ministerio de Industrias y Comercio</w:t>
      </w:r>
    </w:p>
    <w:p w:rsidR="00F978F6" w:rsidRPr="00A115D5" w:rsidRDefault="00F978F6" w:rsidP="00A115D5">
      <w:pPr>
        <w:numPr>
          <w:ilvl w:val="0"/>
          <w:numId w:val="3"/>
        </w:numPr>
        <w:jc w:val="both"/>
        <w:rPr>
          <w:rFonts w:ascii="Times New Roman" w:hAnsi="Times New Roman"/>
          <w:szCs w:val="24"/>
        </w:rPr>
      </w:pPr>
      <w:r w:rsidRPr="00A115D5">
        <w:rPr>
          <w:rFonts w:ascii="Times New Roman" w:hAnsi="Times New Roman"/>
          <w:szCs w:val="24"/>
        </w:rPr>
        <w:t xml:space="preserve">Instituto Ecuatoriano de Normalización; </w:t>
      </w:r>
      <w:r w:rsidRPr="00A115D5">
        <w:rPr>
          <w:rFonts w:ascii="Times New Roman" w:hAnsi="Times New Roman"/>
          <w:b/>
          <w:szCs w:val="24"/>
        </w:rPr>
        <w:t>parte del Conade</w:t>
      </w:r>
    </w:p>
    <w:p w:rsidR="00F978F6" w:rsidRPr="00A115D5" w:rsidRDefault="00F978F6" w:rsidP="00A115D5">
      <w:pPr>
        <w:numPr>
          <w:ilvl w:val="0"/>
          <w:numId w:val="3"/>
        </w:numPr>
        <w:jc w:val="both"/>
        <w:rPr>
          <w:rFonts w:ascii="Times New Roman" w:hAnsi="Times New Roman"/>
          <w:szCs w:val="24"/>
        </w:rPr>
      </w:pPr>
      <w:r w:rsidRPr="00A115D5">
        <w:rPr>
          <w:rFonts w:ascii="Times New Roman" w:hAnsi="Times New Roman"/>
          <w:szCs w:val="24"/>
        </w:rPr>
        <w:t xml:space="preserve">Instituto Nacional de Pesca; </w:t>
      </w:r>
      <w:r w:rsidRPr="00A115D5">
        <w:rPr>
          <w:rFonts w:ascii="Times New Roman" w:hAnsi="Times New Roman"/>
          <w:b/>
          <w:szCs w:val="24"/>
        </w:rPr>
        <w:t xml:space="preserve">departamento de este Ministerio </w:t>
      </w:r>
    </w:p>
    <w:p w:rsidR="00F978F6" w:rsidRPr="00A115D5" w:rsidRDefault="00F978F6" w:rsidP="00A115D5">
      <w:pPr>
        <w:jc w:val="both"/>
        <w:rPr>
          <w:rFonts w:ascii="Times New Roman" w:hAnsi="Times New Roman"/>
          <w:b/>
          <w:szCs w:val="24"/>
        </w:rPr>
      </w:pPr>
      <w:r w:rsidRPr="00A115D5">
        <w:rPr>
          <w:rFonts w:ascii="Times New Roman" w:hAnsi="Times New Roman"/>
          <w:szCs w:val="24"/>
        </w:rPr>
        <w:t xml:space="preserve">16 Ministerio de Turismo; </w:t>
      </w:r>
      <w:r w:rsidRPr="00A115D5">
        <w:rPr>
          <w:rFonts w:ascii="Times New Roman" w:hAnsi="Times New Roman"/>
          <w:b/>
          <w:szCs w:val="24"/>
        </w:rPr>
        <w:t>departamento del Ministerio de Comercio.</w:t>
      </w:r>
    </w:p>
    <w:p w:rsidR="00F978F6" w:rsidRPr="00A115D5" w:rsidRDefault="00F978F6" w:rsidP="00A115D5">
      <w:pPr>
        <w:jc w:val="both"/>
        <w:rPr>
          <w:rFonts w:ascii="Times New Roman" w:hAnsi="Times New Roman"/>
          <w:b/>
          <w:szCs w:val="24"/>
        </w:rPr>
      </w:pPr>
      <w:r w:rsidRPr="00A115D5">
        <w:rPr>
          <w:rFonts w:ascii="Times New Roman" w:hAnsi="Times New Roman"/>
          <w:szCs w:val="24"/>
        </w:rPr>
        <w:lastRenderedPageBreak/>
        <w:t xml:space="preserve">17 Ministerio de Obras Públicas y Comunicaciones (MOP); </w:t>
      </w:r>
      <w:r w:rsidRPr="00A115D5">
        <w:rPr>
          <w:rFonts w:ascii="Times New Roman" w:hAnsi="Times New Roman"/>
          <w:b/>
          <w:szCs w:val="24"/>
        </w:rPr>
        <w:t>abarcará todo organismo del Estado que haga cualquier tipo de construcción.</w:t>
      </w:r>
    </w:p>
    <w:p w:rsidR="00F978F6" w:rsidRPr="00A115D5" w:rsidRDefault="00F978F6" w:rsidP="00A115D5">
      <w:pPr>
        <w:jc w:val="both"/>
        <w:rPr>
          <w:rFonts w:ascii="Times New Roman" w:hAnsi="Times New Roman"/>
          <w:szCs w:val="24"/>
        </w:rPr>
      </w:pPr>
      <w:r w:rsidRPr="00A115D5">
        <w:rPr>
          <w:rFonts w:ascii="Times New Roman" w:hAnsi="Times New Roman"/>
          <w:szCs w:val="24"/>
        </w:rPr>
        <w:t xml:space="preserve">18 Ministerio de Vivienda; </w:t>
      </w:r>
      <w:r w:rsidRPr="00A115D5">
        <w:rPr>
          <w:rFonts w:ascii="Times New Roman" w:hAnsi="Times New Roman"/>
          <w:b/>
          <w:szCs w:val="24"/>
        </w:rPr>
        <w:t>departamento del MOP</w:t>
      </w:r>
      <w:r w:rsidRPr="00A115D5">
        <w:rPr>
          <w:rFonts w:ascii="Times New Roman" w:hAnsi="Times New Roman"/>
          <w:szCs w:val="24"/>
        </w:rPr>
        <w:t>.</w:t>
      </w:r>
    </w:p>
    <w:p w:rsidR="00F978F6" w:rsidRPr="00A115D5" w:rsidRDefault="00F978F6" w:rsidP="00A115D5">
      <w:pPr>
        <w:jc w:val="both"/>
        <w:rPr>
          <w:rFonts w:ascii="Times New Roman" w:hAnsi="Times New Roman"/>
          <w:b/>
          <w:szCs w:val="24"/>
        </w:rPr>
      </w:pPr>
      <w:r w:rsidRPr="00A115D5">
        <w:rPr>
          <w:rFonts w:ascii="Times New Roman" w:hAnsi="Times New Roman"/>
          <w:szCs w:val="24"/>
        </w:rPr>
        <w:t xml:space="preserve">19 Tribunal de Garantías; </w:t>
      </w:r>
      <w:r w:rsidRPr="00A115D5">
        <w:rPr>
          <w:rFonts w:ascii="Times New Roman" w:hAnsi="Times New Roman"/>
          <w:b/>
          <w:szCs w:val="24"/>
        </w:rPr>
        <w:t>una Sala de la Corte Suprema de Justicia.</w:t>
      </w:r>
    </w:p>
    <w:p w:rsidR="00F978F6" w:rsidRPr="00A115D5" w:rsidRDefault="00F978F6" w:rsidP="00A115D5">
      <w:pPr>
        <w:jc w:val="both"/>
        <w:rPr>
          <w:rFonts w:ascii="Times New Roman" w:hAnsi="Times New Roman"/>
          <w:szCs w:val="24"/>
        </w:rPr>
      </w:pPr>
      <w:r w:rsidRPr="00A115D5">
        <w:rPr>
          <w:rFonts w:ascii="Times New Roman" w:hAnsi="Times New Roman"/>
          <w:szCs w:val="24"/>
        </w:rPr>
        <w:t>21 Desarrollo Seccional; todos los Consejos Provinciales eliminados por pedido de la mayoría del país y por ser innecesarios.</w:t>
      </w:r>
    </w:p>
    <w:p w:rsidR="00F978F6" w:rsidRPr="00A115D5" w:rsidRDefault="00F978F6" w:rsidP="00A115D5">
      <w:pPr>
        <w:jc w:val="both"/>
        <w:rPr>
          <w:rFonts w:ascii="Times New Roman" w:hAnsi="Times New Roman"/>
          <w:szCs w:val="24"/>
        </w:rPr>
      </w:pPr>
      <w:r w:rsidRPr="00A115D5">
        <w:rPr>
          <w:rFonts w:ascii="Times New Roman" w:hAnsi="Times New Roman"/>
          <w:szCs w:val="24"/>
        </w:rPr>
        <w:t xml:space="preserve">22 Petroecuador e Inecel... </w:t>
      </w:r>
      <w:r w:rsidRPr="00A115D5">
        <w:rPr>
          <w:rFonts w:ascii="Times New Roman" w:hAnsi="Times New Roman"/>
          <w:b/>
          <w:szCs w:val="24"/>
        </w:rPr>
        <w:t>PRIVATIZADOS, serán departamentos del ministerio de energía para la regulación y control de estas áreas</w:t>
      </w:r>
      <w:r w:rsidRPr="00A115D5">
        <w:rPr>
          <w:rFonts w:ascii="Times New Roman" w:hAnsi="Times New Roman"/>
          <w:szCs w:val="24"/>
        </w:rPr>
        <w:t>.</w:t>
      </w:r>
    </w:p>
    <w:p w:rsidR="00F978F6" w:rsidRPr="00A115D5" w:rsidRDefault="00F978F6" w:rsidP="00A115D5">
      <w:pPr>
        <w:jc w:val="both"/>
        <w:rPr>
          <w:rFonts w:ascii="Times New Roman" w:hAnsi="Times New Roman"/>
          <w:szCs w:val="24"/>
        </w:rPr>
      </w:pPr>
    </w:p>
    <w:p w:rsidR="00F978F6" w:rsidRPr="00A115D5" w:rsidRDefault="00F978F6" w:rsidP="00A115D5">
      <w:pPr>
        <w:pStyle w:val="Textoindependiente"/>
        <w:rPr>
          <w:rFonts w:ascii="Times New Roman" w:hAnsi="Times New Roman"/>
          <w:szCs w:val="24"/>
        </w:rPr>
      </w:pPr>
      <w:r w:rsidRPr="00A115D5">
        <w:rPr>
          <w:rFonts w:ascii="Times New Roman" w:hAnsi="Times New Roman"/>
          <w:szCs w:val="24"/>
        </w:rPr>
        <w:t>La empresa Ecuador así organizada tendría los Ministerios siguientes: Gobierno; Defensa y Seguridad Nacional; Relaciones Exteriores; Finanzas; Industrias y Comercio; Obras Públicas y Comunicaciones; Recursos  Naturales y Energía; Educación, Bienestar Social y Salud; Trabajo; y Agricultura y Ganadería.</w:t>
      </w:r>
    </w:p>
    <w:p w:rsidR="00F978F6" w:rsidRPr="00A115D5" w:rsidRDefault="00F978F6" w:rsidP="00A115D5">
      <w:pPr>
        <w:jc w:val="both"/>
        <w:rPr>
          <w:rFonts w:ascii="Times New Roman" w:hAnsi="Times New Roman"/>
          <w:szCs w:val="24"/>
        </w:rPr>
      </w:pPr>
    </w:p>
    <w:p w:rsidR="00F978F6" w:rsidRPr="00A115D5" w:rsidRDefault="00F978F6" w:rsidP="00A115D5">
      <w:pPr>
        <w:jc w:val="both"/>
        <w:rPr>
          <w:rFonts w:ascii="Times New Roman" w:hAnsi="Times New Roman"/>
          <w:szCs w:val="24"/>
        </w:rPr>
      </w:pPr>
      <w:r w:rsidRPr="00A115D5">
        <w:rPr>
          <w:rFonts w:ascii="Times New Roman" w:hAnsi="Times New Roman"/>
          <w:szCs w:val="24"/>
        </w:rPr>
        <w:t>Esta solución no es nueva, ya se la aplicó en el país; hasta 1992 el Municipio de Guayaquil fue llevado a un  estado de caos total; tenía una burocracia de más de 10 mil empleados, en Aseo de Calle eran 5000 que no hacían nada, estuvieron becados por el Municipio por más de 20 años en promedio; pero se eligió de Alcalde a León, quien con pulso firme y conocimiento de causa eliminó en primer lugar a los 5000 pipones de Aseo de Calles y organizo la administración de Municipio con solo 150 empleados... INDEMNIZACION; que indemnización si pasaron tanto tiempo becados; hoy el Municipio es modelo de organización y realiza una gran obra pública;</w:t>
      </w:r>
    </w:p>
    <w:p w:rsidR="00F978F6" w:rsidRPr="00A115D5" w:rsidRDefault="00F978F6" w:rsidP="00A115D5">
      <w:pPr>
        <w:jc w:val="both"/>
        <w:rPr>
          <w:rFonts w:ascii="Times New Roman" w:hAnsi="Times New Roman"/>
          <w:szCs w:val="24"/>
        </w:rPr>
      </w:pPr>
    </w:p>
    <w:p w:rsidR="00F978F6" w:rsidRPr="00A115D5" w:rsidRDefault="00F978F6" w:rsidP="00A115D5">
      <w:pPr>
        <w:jc w:val="both"/>
        <w:rPr>
          <w:rFonts w:ascii="Times New Roman" w:hAnsi="Times New Roman"/>
          <w:szCs w:val="24"/>
        </w:rPr>
      </w:pPr>
      <w:r w:rsidRPr="00A115D5">
        <w:rPr>
          <w:rFonts w:ascii="Times New Roman" w:hAnsi="Times New Roman"/>
          <w:szCs w:val="24"/>
        </w:rPr>
        <w:t>Sr. Presidente, recuerde la receta de León; actúe como empresario,  como dueño de la empresa Ecuador, cuyos costos saldrán de su bolsillo.  Un estado eficiente y pequeño como el que se propone, de hecho ocasionará confianza; generará producción y por consiguiente empleo que es lo que el país más necesita.</w:t>
      </w:r>
    </w:p>
    <w:p w:rsidR="00F978F6" w:rsidRPr="00A115D5" w:rsidRDefault="00F978F6" w:rsidP="00A115D5">
      <w:pPr>
        <w:jc w:val="both"/>
        <w:rPr>
          <w:rFonts w:ascii="Times New Roman" w:hAnsi="Times New Roman"/>
          <w:szCs w:val="24"/>
        </w:rPr>
      </w:pPr>
    </w:p>
    <w:p w:rsidR="00F978F6" w:rsidRPr="00A115D5" w:rsidRDefault="00F978F6" w:rsidP="00A115D5">
      <w:pPr>
        <w:jc w:val="both"/>
        <w:rPr>
          <w:rFonts w:ascii="Times New Roman" w:hAnsi="Times New Roman"/>
          <w:szCs w:val="24"/>
        </w:rPr>
      </w:pPr>
    </w:p>
    <w:sectPr w:rsidR="00F978F6" w:rsidRPr="00A115D5">
      <w:headerReference w:type="even" r:id="rId7"/>
      <w:headerReference w:type="default" r:id="rId8"/>
      <w:pgSz w:w="12242" w:h="15819" w:code="1"/>
      <w:pgMar w:top="1418" w:right="1134" w:bottom="1418"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852" w:rsidRDefault="00210852">
      <w:r>
        <w:separator/>
      </w:r>
    </w:p>
  </w:endnote>
  <w:endnote w:type="continuationSeparator" w:id="1">
    <w:p w:rsidR="00210852" w:rsidRDefault="00210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852" w:rsidRDefault="00210852">
      <w:r>
        <w:separator/>
      </w:r>
    </w:p>
  </w:footnote>
  <w:footnote w:type="continuationSeparator" w:id="1">
    <w:p w:rsidR="00210852" w:rsidRDefault="00210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F6" w:rsidRDefault="00F978F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978F6" w:rsidRDefault="00F978F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F6" w:rsidRDefault="00F978F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2D73">
      <w:rPr>
        <w:rStyle w:val="Nmerodepgina"/>
        <w:noProof/>
      </w:rPr>
      <w:t>1</w:t>
    </w:r>
    <w:r>
      <w:rPr>
        <w:rStyle w:val="Nmerodepgina"/>
      </w:rPr>
      <w:fldChar w:fldCharType="end"/>
    </w:r>
  </w:p>
  <w:p w:rsidR="00F978F6" w:rsidRDefault="00F978F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523925D4"/>
    <w:multiLevelType w:val="singleLevel"/>
    <w:tmpl w:val="786093D8"/>
    <w:lvl w:ilvl="0">
      <w:start w:val="1"/>
      <w:numFmt w:val="bullet"/>
      <w:lvlText w:val="-"/>
      <w:lvlJc w:val="left"/>
      <w:pPr>
        <w:tabs>
          <w:tab w:val="num" w:pos="360"/>
        </w:tabs>
        <w:ind w:left="360" w:hanging="360"/>
      </w:pPr>
      <w:rPr>
        <w:rFonts w:ascii="Times New Roman" w:hAnsi="Times New Roman" w:hint="default"/>
      </w:rPr>
    </w:lvl>
  </w:abstractNum>
  <w:abstractNum w:abstractNumId="2">
    <w:nsid w:val="793826A5"/>
    <w:multiLevelType w:val="singleLevel"/>
    <w:tmpl w:val="D4C88F8E"/>
    <w:lvl w:ilvl="0">
      <w:start w:val="1"/>
      <w:numFmt w:val="bullet"/>
      <w:lvlText w:val="–"/>
      <w:lvlJc w:val="left"/>
      <w:pPr>
        <w:tabs>
          <w:tab w:val="num" w:pos="360"/>
        </w:tabs>
        <w:ind w:left="360" w:hanging="360"/>
      </w:pPr>
      <w:rPr>
        <w:rFonts w:ascii="Times New Roman" w:hAnsi="Times New Roman"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115D5"/>
    <w:rsid w:val="00181C2F"/>
    <w:rsid w:val="00210852"/>
    <w:rsid w:val="00602D73"/>
    <w:rsid w:val="00A115D5"/>
    <w:rsid w:val="00F978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rPr>
  </w:style>
  <w:style w:type="paragraph" w:styleId="Textoindependiente">
    <w:name w:val="Body Text"/>
    <w:basedOn w:val="Normal"/>
    <w:pPr>
      <w:jc w:val="both"/>
    </w:p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6814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Administrador</cp:lastModifiedBy>
  <cp:revision>2</cp:revision>
  <cp:lastPrinted>1999-11-30T17:32:00Z</cp:lastPrinted>
  <dcterms:created xsi:type="dcterms:W3CDTF">2009-08-14T17:37:00Z</dcterms:created>
  <dcterms:modified xsi:type="dcterms:W3CDTF">2009-08-14T17:37:00Z</dcterms:modified>
</cp:coreProperties>
</file>