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3674">
      <w:pPr>
        <w:pStyle w:val="Ttulo"/>
        <w:jc w:val="left"/>
        <w:rPr>
          <w:sz w:val="20"/>
        </w:rPr>
      </w:pPr>
    </w:p>
    <w:p w:rsidR="00000000" w:rsidRDefault="004A3674">
      <w:pPr>
        <w:pStyle w:val="Ttulo"/>
        <w:rPr>
          <w:sz w:val="20"/>
        </w:rPr>
      </w:pPr>
      <w:r>
        <w:rPr>
          <w:sz w:val="20"/>
        </w:rPr>
        <w:t>¿PORQUE ESCRIBO EN EL TELÉGRAFO?</w:t>
      </w:r>
    </w:p>
    <w:p w:rsidR="00000000" w:rsidRDefault="004A3674">
      <w:pPr>
        <w:rPr>
          <w:sz w:val="20"/>
        </w:rPr>
      </w:pPr>
      <w:r>
        <w:rPr>
          <w:sz w:val="20"/>
        </w:rPr>
        <w:t>El Telégrafo 6 de Septiembre de 1999          POR: HUGO TOBAR VEGA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La prensa es considerada el cuarto poder del Estado... creo que es el PRIMERO.  El poder de la información, en el actual mundo del Internet, la fibra óptic</w:t>
      </w:r>
      <w:r>
        <w:rPr>
          <w:sz w:val="20"/>
        </w:rPr>
        <w:t>a, los satélites, etc.; tiene un alcance instantáneo a cualquier confín del mundo; en pocos segundos pudimos ver la masacre de los patriotas en Timor Occidental.  Los otros poderes, son vulnerables; tratan de halagarlo para promocionar su gestión o para es</w:t>
      </w:r>
      <w:r>
        <w:rPr>
          <w:sz w:val="20"/>
        </w:rPr>
        <w:t xml:space="preserve">conder sus pecados.  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En el mundo de la información, existen medios buenos, malos y feos; decir la verdad de los pecados a un miembro de la MEDIA (así se conoce a este mundo), es un acto de valentía y de hombría de bien (de todos modos, hay mujeres que tam</w:t>
      </w:r>
      <w:r>
        <w:rPr>
          <w:sz w:val="20"/>
        </w:rPr>
        <w:t>bién tienen este atributo y siguen siendo mujeres); y es por esto que admiro a dos ilustres ciudadanos que defienden y luchan por Guayaquil y por el Ecuador:</w:t>
      </w:r>
    </w:p>
    <w:p w:rsidR="00000000" w:rsidRDefault="004A3674">
      <w:pPr>
        <w:pStyle w:val="Textoindependiente2"/>
        <w:ind w:firstLine="708"/>
        <w:rPr>
          <w:sz w:val="20"/>
        </w:rPr>
      </w:pPr>
      <w:r>
        <w:rPr>
          <w:sz w:val="20"/>
        </w:rPr>
        <w:t>El Dr. Henry Raad en su artículo “El Telégrafo”, el día 29 de agosto pasado; demuestra el cínico a</w:t>
      </w:r>
      <w:r>
        <w:rPr>
          <w:sz w:val="20"/>
        </w:rPr>
        <w:t>cto del Gobierno con el beneplácito de El Universo y Ecuavisa, para suprimir este diario.  Nos explica las intenciones de ese diario, manejado como empresa puramente comercial y de las persecuciones a su persona.  Estoy de acuerdo con el Dr. Raad, que pese</w:t>
      </w:r>
      <w:r>
        <w:rPr>
          <w:sz w:val="20"/>
        </w:rPr>
        <w:t xml:space="preserve"> a las intenciones del Gobierno apoyado por estos medios que: “siempre encontraremos la forma de hacer vivir esa llama que transmite El Telégrafo desde 116 años atrás.  El espíritu de libertad y de amor que este periódico entrega a Guayaquil, sobrevivirá a</w:t>
      </w:r>
      <w:r>
        <w:rPr>
          <w:sz w:val="20"/>
        </w:rPr>
        <w:t>unque nosotros mismos dejemos de existir”.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El Lcdo. Rafael Cuesta por otro lado; actualmente Director del noticiero de TC Televisión, cuando Diputado, denunció ante el país las maniobras y presiones de ese diario al servicio de sus empresas; para adjudicar</w:t>
      </w:r>
      <w:r>
        <w:rPr>
          <w:sz w:val="20"/>
        </w:rPr>
        <w:t>se el contrato de construcción de la Terminal Terrestre; obra mal construida, entregada a medias y que pese a demandas y resoluciones judiciales, no hubo poder en el país que obligue a reparar esas fallas.</w:t>
      </w:r>
    </w:p>
    <w:p w:rsidR="00000000" w:rsidRDefault="004A3674">
      <w:pPr>
        <w:ind w:firstLine="708"/>
        <w:rPr>
          <w:sz w:val="20"/>
        </w:rPr>
      </w:pPr>
      <w:r>
        <w:rPr>
          <w:sz w:val="20"/>
        </w:rPr>
        <w:t xml:space="preserve">Bueno, ahora voy a contar mi historia y como dice </w:t>
      </w:r>
      <w:r>
        <w:rPr>
          <w:sz w:val="20"/>
        </w:rPr>
        <w:t>un poema gaucho:</w:t>
      </w:r>
    </w:p>
    <w:p w:rsidR="00000000" w:rsidRDefault="004A3674">
      <w:pPr>
        <w:ind w:firstLine="708"/>
        <w:rPr>
          <w:sz w:val="20"/>
        </w:rPr>
      </w:pPr>
      <w:r>
        <w:rPr>
          <w:sz w:val="20"/>
        </w:rPr>
        <w:t xml:space="preserve">               </w:t>
      </w:r>
      <w:r>
        <w:rPr>
          <w:b/>
          <w:sz w:val="20"/>
        </w:rPr>
        <w:t>AURA</w:t>
      </w:r>
      <w:r>
        <w:rPr>
          <w:sz w:val="20"/>
        </w:rPr>
        <w:t xml:space="preserve"> que el agua y el viento,</w:t>
      </w:r>
    </w:p>
    <w:p w:rsidR="00000000" w:rsidRDefault="004A3674">
      <w:pPr>
        <w:jc w:val="center"/>
        <w:rPr>
          <w:sz w:val="20"/>
        </w:rPr>
      </w:pPr>
      <w:r>
        <w:rPr>
          <w:sz w:val="20"/>
        </w:rPr>
        <w:t>traen a la memoria mia,</w:t>
      </w:r>
    </w:p>
    <w:p w:rsidR="00000000" w:rsidRDefault="004A3674">
      <w:pPr>
        <w:jc w:val="center"/>
        <w:rPr>
          <w:sz w:val="20"/>
        </w:rPr>
      </w:pPr>
      <w:r>
        <w:rPr>
          <w:sz w:val="20"/>
        </w:rPr>
        <w:t xml:space="preserve">cosas que </w:t>
      </w:r>
      <w:r>
        <w:rPr>
          <w:b/>
          <w:sz w:val="20"/>
        </w:rPr>
        <w:t>naides</w:t>
      </w:r>
      <w:r>
        <w:rPr>
          <w:sz w:val="20"/>
        </w:rPr>
        <w:t xml:space="preserve"> sabía</w:t>
      </w:r>
    </w:p>
    <w:p w:rsidR="00000000" w:rsidRDefault="004A3674">
      <w:pPr>
        <w:jc w:val="center"/>
        <w:rPr>
          <w:sz w:val="20"/>
        </w:rPr>
      </w:pPr>
      <w:r>
        <w:rPr>
          <w:sz w:val="20"/>
        </w:rPr>
        <w:t>y se las diré al momento: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 xml:space="preserve">En 1969 fui nombrado Ingeniero Jefe de Autoridad Portuaria de Guayaquil, encontré la entidad casi en bancarrota, tuvimos </w:t>
      </w:r>
      <w:r>
        <w:rPr>
          <w:sz w:val="20"/>
        </w:rPr>
        <w:t xml:space="preserve">que reorganizar la entidad; luego floreció.  El mundo avanza y había nacido el contenedor; así se aprobó mi punto de vista técnico un Proyecto de Ampliación de una Terminal de Contenedores y de Carga al Granel.  Se iniciaron gestiones con el Banco Mundial </w:t>
      </w:r>
      <w:r>
        <w:rPr>
          <w:sz w:val="20"/>
        </w:rPr>
        <w:t>para un empréstito por 33.5 millones de dólares, que lo suscribí como Gerente General el 24 de mayo de 1976; amplia información salió en “El Telégrafo” el domingo 30.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La obra se había adjudicado a la compañía Raymond, por dos condiciones importantes: fue l</w:t>
      </w:r>
      <w:r>
        <w:rPr>
          <w:sz w:val="20"/>
        </w:rPr>
        <w:t xml:space="preserve">a constructora de la primera fase que se inauguró en 1963; y porque presentó la mejor propuesta de contrato inicial por 61 millones de dólares; también se recibieron muchas otras.  </w:t>
      </w:r>
      <w:r>
        <w:rPr>
          <w:b/>
          <w:sz w:val="20"/>
        </w:rPr>
        <w:t>La siguiente</w:t>
      </w:r>
      <w:r>
        <w:rPr>
          <w:sz w:val="20"/>
        </w:rPr>
        <w:t xml:space="preserve"> era de una compañía holandesa patrocinada por empresas locales</w:t>
      </w:r>
      <w:r>
        <w:rPr>
          <w:sz w:val="20"/>
        </w:rPr>
        <w:t xml:space="preserve"> vinculadas a ese mismo medio de información, como relatan el Dr. Raad y el Sr. Cuesta; había una diferencia de 22 MILLONES MAS 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Las negociaciones para la suscripción del contrato con Raymond, fueron tormentosas por la terquedad de ésta con la responsabil</w:t>
      </w:r>
      <w:r>
        <w:rPr>
          <w:sz w:val="20"/>
        </w:rPr>
        <w:t xml:space="preserve">idad del diseño y la acometida de una GRAN CONFABULACIÓN armada por “la siguiente” para agarrar el contrato; logrando incluso el visto del Gobernante, quien me llamó a Quito para ordenarme </w:t>
      </w:r>
      <w:r>
        <w:rPr>
          <w:b/>
          <w:sz w:val="20"/>
        </w:rPr>
        <w:t>no firmar con Raymond</w:t>
      </w:r>
      <w:r>
        <w:rPr>
          <w:sz w:val="20"/>
        </w:rPr>
        <w:t>... en ese momento me di cuenta del alcance de</w:t>
      </w:r>
      <w:r>
        <w:rPr>
          <w:sz w:val="20"/>
        </w:rPr>
        <w:t xml:space="preserve"> la Confabulación.  Con la colaboración del Banco Mundial, logré trasladar al Directorio a Washington; ante los planteamientos lógicos y racionales del Banco, recibí la autorización para la suscripción del contrato, que se llevó a efecto el 12 de febrero d</w:t>
      </w:r>
      <w:r>
        <w:rPr>
          <w:sz w:val="20"/>
        </w:rPr>
        <w:t>e 1977, en un acto en los patios de Portuaria; en la noche se ofreció una recepción en honor del Gobernante, quien no asistió.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Durante los meses de los ataques que recibí, por la Confabulación, ya por la prensa o por un “locutorsito” de TV; sin ningún inte</w:t>
      </w:r>
      <w:r>
        <w:rPr>
          <w:sz w:val="20"/>
        </w:rPr>
        <w:t xml:space="preserve">rés, en forma </w:t>
      </w:r>
      <w:r>
        <w:rPr>
          <w:sz w:val="20"/>
        </w:rPr>
        <w:lastRenderedPageBreak/>
        <w:t>sana, altiva, mirando por los intereses de Guayaquil, el Diario “El Telégrafo” se había transformado en mi ALIADO natural; su Director Eduardo Arosemena Gómez “Edargo” en su columna “Buenos Días País” en septiembre 13 de 1976, demostró que er</w:t>
      </w:r>
      <w:r>
        <w:rPr>
          <w:sz w:val="20"/>
        </w:rPr>
        <w:t>a correcto contratar con Raymond.  En su edición del 13 de febrero de 1977, dan la mayor cobertura al acto en el que suscribí el contrato; y expresa su satisfacción por que se inicie esta gran obra; que ha hecho a Guayaquil en 1999 el puerto de mayor tráfi</w:t>
      </w:r>
      <w:r>
        <w:rPr>
          <w:sz w:val="20"/>
        </w:rPr>
        <w:t xml:space="preserve">co de CONTENEDORES de la costa occidental de América del Sur. 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En la edición del 26 de abril de ese mismo mes y año, cubrió en forma amplia la iniciación de los trabajos de ampliación del Puerto y en una gráfica se ve la inspección que se hace a la draga d</w:t>
      </w:r>
      <w:r>
        <w:rPr>
          <w:sz w:val="20"/>
        </w:rPr>
        <w:t xml:space="preserve">e Tokura, iniciando el trabajo por MEDIO DE 2000 TUBOS traídos para depositar los desechos en tierra.  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Tanto el Gobierno como los integrantes de esa “confabulación” me juraron venganza, yo no había cedido a las presiones y “amigables intentos” de que camb</w:t>
      </w:r>
      <w:r>
        <w:rPr>
          <w:sz w:val="20"/>
        </w:rPr>
        <w:t>ie mi parecer; yo no me aferraba al cargo, ya había cumplido con mi deber.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Por trámites aduaneros y de entrega de mercadería por portuaria, donde nada tiene que ver el Gerente; los 2000 y más tubos, la draga y otros equipos habían sido introducidos en form</w:t>
      </w:r>
      <w:r>
        <w:rPr>
          <w:sz w:val="20"/>
        </w:rPr>
        <w:t>a provisional; y unos vivos de la Aduana quisieron extorsionar a Tokura; quien puso en conocimiento de las autoridades este ilícito;  se tomaron presos a los extorsionadores y se produjo un escándalo.  En ese momento la “confabulación” vuelve a la carga pa</w:t>
      </w:r>
      <w:r>
        <w:rPr>
          <w:sz w:val="20"/>
        </w:rPr>
        <w:t xml:space="preserve">ra vengarse del Gerente; me acusan de haber permitido el ingreso de 2000 bultos de mercadería de contrabando... los 2000 tubos para el dragado.  Con el beneplácito del Gobierno, me separaron del cargo; porque dizque, abuso de autoridad.  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En sus editoriale</w:t>
      </w:r>
      <w:r>
        <w:rPr>
          <w:sz w:val="20"/>
        </w:rPr>
        <w:t>s del 23, 25, 27 y 29 de abril de 1997, Edargo me defiende y señala que esta confabulación es absurda y vengativa, ensalsa mi gestión.   El 29 publica el artículo editorial: No hay peor enemigo de un guayaquileño que otro guayaquileño; y expresa “el caso q</w:t>
      </w:r>
      <w:r>
        <w:rPr>
          <w:sz w:val="20"/>
        </w:rPr>
        <w:t>ue quiero referirme es al milagro de la ampliación del Puerto Marítimo de Guayaquil, conseguido gracias a la tenacidad del Directorio –excluyendo su Presidente y los consabidos enemigos de la ciudad –y a un no guayaquileño, que luchó más porque esta obra s</w:t>
      </w:r>
      <w:r>
        <w:rPr>
          <w:sz w:val="20"/>
        </w:rPr>
        <w:t>e realice en la capital huancavilca que todos sus hijos: el Ing. Hugo Tobar Vega, actual Gerente General”.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Recién cuando fui separado de Portuaria, conocí al Sr. Eduardo Arosemena Gómez y en una entrevista el día 15 de mayo de ese año; expresé: “volvería a</w:t>
      </w:r>
      <w:r>
        <w:rPr>
          <w:sz w:val="20"/>
        </w:rPr>
        <w:t xml:space="preserve"> actuar exactamente de la misma manera si se presentase una situación similar”... tenía, tengo y siempre tendré el orgullo personal de que no cedí: primero a “los halagos” y luego a las presiones, amenazas y persecuciones.  No pasó con la Ampliación, lo qu</w:t>
      </w:r>
      <w:r>
        <w:rPr>
          <w:sz w:val="20"/>
        </w:rPr>
        <w:t>e pasó con la Terminal Terrestre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Durante todo este tiempo que duró ese proceso, pude comprobar la patriótica y desinteresada acción periodística que El Telégrafo, cuyo lema es: TRIBUNA DE LA VERDAD SIN TEMOR NI FAVOR... y por esto es que desde hace algunos</w:t>
      </w:r>
      <w:r>
        <w:rPr>
          <w:sz w:val="20"/>
        </w:rPr>
        <w:t xml:space="preserve"> años escribo en este Diario... bien, estas son las cosas que </w:t>
      </w:r>
      <w:r>
        <w:rPr>
          <w:b/>
          <w:sz w:val="20"/>
        </w:rPr>
        <w:t>naides</w:t>
      </w:r>
      <w:r>
        <w:rPr>
          <w:sz w:val="20"/>
        </w:rPr>
        <w:t xml:space="preserve"> sabía.</w:t>
      </w:r>
    </w:p>
    <w:p w:rsidR="00000000" w:rsidRDefault="004A3674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 xml:space="preserve">Los eventos ocasionados por los problemas del Banco del Progreso y su vinculación con El Telégrafo, ponen nubes negras en los 116 años de existencia de este paladín de la verdad y </w:t>
      </w:r>
      <w:r>
        <w:rPr>
          <w:sz w:val="20"/>
        </w:rPr>
        <w:t>de la opinión.  Podría decir que lo más guayaquileño o guayacence que existen son: el Barrio Las Peñas, el Río Guayas, el Estero Salado, el Barcelona (con el perdón de los emelecistas) y “El Telégrafo”.</w:t>
      </w:r>
    </w:p>
    <w:p w:rsidR="00000000" w:rsidRDefault="004A3674">
      <w:pPr>
        <w:ind w:firstLine="708"/>
        <w:jc w:val="both"/>
        <w:rPr>
          <w:sz w:val="20"/>
        </w:rPr>
      </w:pPr>
      <w:r>
        <w:rPr>
          <w:sz w:val="20"/>
        </w:rPr>
        <w:t>Como bien explica el Dr. Raad, esta no es una empresa</w:t>
      </w:r>
      <w:r>
        <w:rPr>
          <w:sz w:val="20"/>
        </w:rPr>
        <w:t xml:space="preserve"> de marketing, no vende exclusivamente propaganda, vende información, verdad y OPINION; infelizmente en el actual mundo materialista y globalizado, esto a veces no es suficiente para subsistir; de tal motivo que, todos los guayaquileños nacidos o no nacido</w:t>
      </w:r>
      <w:r>
        <w:rPr>
          <w:sz w:val="20"/>
        </w:rPr>
        <w:t>s en esta ciudad, debemos  hacer lo imposible para “MANTENER VIVA ESTA LUZ DE VERDAD”.  Hagamos llegar a todos los rincones que ser guayaquileño, ser ecuatoriano, ser patriota; es leer, es anunciar en “El Telégrafo”.  No podemos imaginar ni como remota ide</w:t>
      </w:r>
      <w:r>
        <w:rPr>
          <w:sz w:val="20"/>
        </w:rPr>
        <w:t xml:space="preserve">a, que luego de 116 años, desaparezca esta luz; y si quieren confiscarlo, salgamos todos en la ciudad a </w:t>
      </w:r>
      <w:r>
        <w:rPr>
          <w:sz w:val="20"/>
        </w:rPr>
        <w:lastRenderedPageBreak/>
        <w:t>comprar acciones de mil, diez mil y cien mil sucres, para así transformarlo en el Diario del pueblo guayaquileño y de todo el pueblo ecuatoriano.</w:t>
      </w: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000000" w:rsidRDefault="004A3674">
      <w:pPr>
        <w:jc w:val="both"/>
        <w:rPr>
          <w:sz w:val="20"/>
        </w:rPr>
      </w:pPr>
    </w:p>
    <w:p w:rsidR="004A3674" w:rsidRDefault="004A3674">
      <w:pPr>
        <w:jc w:val="both"/>
        <w:rPr>
          <w:sz w:val="20"/>
        </w:rPr>
      </w:pPr>
    </w:p>
    <w:sectPr w:rsidR="004A3674">
      <w:headerReference w:type="even" r:id="rId6"/>
      <w:headerReference w:type="default" r:id="rId7"/>
      <w:pgSz w:w="11907" w:h="16840" w:code="9"/>
      <w:pgMar w:top="1418" w:right="1134" w:bottom="1134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74" w:rsidRDefault="004A3674">
      <w:r>
        <w:separator/>
      </w:r>
    </w:p>
  </w:endnote>
  <w:endnote w:type="continuationSeparator" w:id="1">
    <w:p w:rsidR="004A3674" w:rsidRDefault="004A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74" w:rsidRDefault="004A3674">
      <w:r>
        <w:separator/>
      </w:r>
    </w:p>
  </w:footnote>
  <w:footnote w:type="continuationSeparator" w:id="1">
    <w:p w:rsidR="004A3674" w:rsidRDefault="004A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367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4A367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367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23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4A3674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350"/>
    <w:rsid w:val="004A3674"/>
    <w:rsid w:val="0081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semiHidden/>
    <w:pPr>
      <w:spacing w:line="480" w:lineRule="auto"/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Atentamente, abril 20 del 2002</vt:lpstr>
    </vt:vector>
  </TitlesOfParts>
  <Company> 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Atentamente, abril 20 del 2002</dc:title>
  <dc:subject/>
  <dc:creator>Ing. Hugo Tobar</dc:creator>
  <cp:keywords/>
  <cp:lastModifiedBy>Administrador</cp:lastModifiedBy>
  <cp:revision>2</cp:revision>
  <cp:lastPrinted>2000-01-14T18:00:00Z</cp:lastPrinted>
  <dcterms:created xsi:type="dcterms:W3CDTF">2009-08-14T17:44:00Z</dcterms:created>
  <dcterms:modified xsi:type="dcterms:W3CDTF">2009-08-14T17:44:00Z</dcterms:modified>
</cp:coreProperties>
</file>