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51ED">
      <w:pPr>
        <w:pStyle w:val="Textoindependiente"/>
        <w:rPr>
          <w:b/>
          <w:sz w:val="20"/>
        </w:rPr>
      </w:pPr>
      <w:r>
        <w:rPr>
          <w:b/>
          <w:sz w:val="20"/>
        </w:rPr>
        <w:t>Diario El Telégrafo</w:t>
      </w:r>
    </w:p>
    <w:p w:rsidR="00000000" w:rsidRDefault="005251ED">
      <w:pPr>
        <w:pStyle w:val="Textoindependiente"/>
        <w:rPr>
          <w:b/>
          <w:sz w:val="20"/>
        </w:rPr>
      </w:pPr>
      <w:r>
        <w:rPr>
          <w:b/>
          <w:sz w:val="20"/>
        </w:rPr>
        <w:t>Lunes 23 de agosto de 1999</w:t>
      </w:r>
    </w:p>
    <w:p w:rsidR="00000000" w:rsidRDefault="005251ED">
      <w:pPr>
        <w:pStyle w:val="Textoindependiente"/>
        <w:jc w:val="center"/>
        <w:rPr>
          <w:b/>
          <w:sz w:val="20"/>
        </w:rPr>
      </w:pPr>
    </w:p>
    <w:p w:rsidR="00000000" w:rsidRDefault="005251ED">
      <w:pPr>
        <w:pStyle w:val="Textoindependiente"/>
        <w:jc w:val="center"/>
        <w:rPr>
          <w:b/>
          <w:sz w:val="20"/>
        </w:rPr>
      </w:pPr>
      <w:r>
        <w:rPr>
          <w:b/>
          <w:sz w:val="20"/>
        </w:rPr>
        <w:t>PORTUARIA Y EL ACTUAL CONTRATO DE DRAGADO</w:t>
      </w:r>
    </w:p>
    <w:p w:rsidR="00000000" w:rsidRDefault="005251ED">
      <w:pPr>
        <w:pStyle w:val="Textoindependiente"/>
        <w:rPr>
          <w:sz w:val="20"/>
        </w:rPr>
      </w:pPr>
    </w:p>
    <w:p w:rsidR="00000000" w:rsidRDefault="005251ED">
      <w:pPr>
        <w:jc w:val="right"/>
        <w:rPr>
          <w:sz w:val="20"/>
        </w:rPr>
      </w:pPr>
      <w:r>
        <w:rPr>
          <w:sz w:val="20"/>
        </w:rPr>
        <w:t>Por: Hugo Tobar Vega</w:t>
      </w:r>
    </w:p>
    <w:p w:rsidR="00000000" w:rsidRDefault="005251ED">
      <w:pPr>
        <w:pStyle w:val="Textoindependiente"/>
        <w:rPr>
          <w:sz w:val="20"/>
        </w:rPr>
      </w:pPr>
    </w:p>
    <w:p w:rsidR="00000000" w:rsidRDefault="005251ED">
      <w:pPr>
        <w:pStyle w:val="Textoindependiente"/>
        <w:rPr>
          <w:sz w:val="20"/>
        </w:rPr>
      </w:pPr>
      <w:r>
        <w:rPr>
          <w:sz w:val="20"/>
        </w:rPr>
        <w:t>El 23 de abril del presente año desde Quito, hacen la convocatoria a la Licitación No. 001-99 para el dragado del canal de acceso al Terminal M</w:t>
      </w:r>
      <w:r>
        <w:rPr>
          <w:sz w:val="20"/>
        </w:rPr>
        <w:t>arítimo de Guayaquil, con un precio referencial de US. 8’160.000 dólares, con un volumen aproximado de 3’800.000 m³, dando un plazo máximo para presentar la oferta hasta el 13 de mayo; es decir “DIECINUEVE DIAS”.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jc w:val="both"/>
        <w:rPr>
          <w:sz w:val="20"/>
        </w:rPr>
      </w:pPr>
      <w:r>
        <w:rPr>
          <w:sz w:val="20"/>
        </w:rPr>
        <w:t>Autoridad Portuaria hace esta convocatoria</w:t>
      </w:r>
      <w:r>
        <w:rPr>
          <w:sz w:val="20"/>
        </w:rPr>
        <w:t xml:space="preserve"> con tan poco plazo y para tanta plata, para un trabajo innecesario, absurdo y oneroso, considerando la actual crisis económica que vive el país.  Ante este hecho el Lcdo. Jorge Vivanco en un artículo editorial en el Diario “Expreso” el día 30 de abril, da</w:t>
      </w:r>
      <w:r>
        <w:rPr>
          <w:sz w:val="20"/>
        </w:rPr>
        <w:t xml:space="preserve"> a conocer la verdad de esta situación en su artículo “Echando Millones de Dólares al Mar”, por cuanto el canal se sedimenta en muy poco tiempo; y hace referencia cuando fue funcionario de Autoridad Portuaria, que se tomó la decisión adecuada de hacer un d</w:t>
      </w:r>
      <w:r>
        <w:rPr>
          <w:sz w:val="20"/>
        </w:rPr>
        <w:t>ragado continuo de mantenimiento con una draga que adquirió Autoridad Portuaria.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jc w:val="both"/>
        <w:rPr>
          <w:sz w:val="20"/>
        </w:rPr>
      </w:pPr>
      <w:r>
        <w:rPr>
          <w:sz w:val="20"/>
        </w:rPr>
        <w:t>En este mismo contexto en mi artículo del 5 de mayo, en este prestigioso Diario “El Telégrafo”, hice referencia a mi experiencia como Ingeniero Jefe y luego Gerente General d</w:t>
      </w:r>
      <w:r>
        <w:rPr>
          <w:sz w:val="20"/>
        </w:rPr>
        <w:t>e Autoridad Portuaria de Guayaquil desde 1969 hasta 1977, que tuve la responsabilidad de resolver este problema con la experiencia de dos dragados anteriores; uno en 1962 por la compañía Costain de Holanda y luego en 1968 por la compañía Bauer de USA.  Ind</w:t>
      </w:r>
      <w:r>
        <w:rPr>
          <w:sz w:val="20"/>
        </w:rPr>
        <w:t>icaba también, que en 1971 se quiso hacer otro “CONTRATITO” con otra compañía europea, rechacé esta opción y luego de mi informe Portuaria adquirió la draga Tiputini en 1973; que hasta 1982 mantuvo expeditos el canal y los atracaderos del Puerto, sin afect</w:t>
      </w:r>
      <w:r>
        <w:rPr>
          <w:sz w:val="20"/>
        </w:rPr>
        <w:t>ar a la ecología; porque era un dragado hecho por ecuatorianos, continuo, lento y sin cambios bruscos.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jc w:val="both"/>
        <w:rPr>
          <w:sz w:val="20"/>
        </w:rPr>
      </w:pPr>
      <w:r>
        <w:rPr>
          <w:sz w:val="20"/>
        </w:rPr>
        <w:t xml:space="preserve">Este dragado de mantenimiento, debe ser permanente, no solo en este canal, sino en todos los accesos a los puertos del país; recomendaba que lo ejecute </w:t>
      </w:r>
      <w:r>
        <w:rPr>
          <w:sz w:val="20"/>
        </w:rPr>
        <w:t>el Departamento de Dragas de la Armada, con una parte de las tasas de las naves que entran a todos los puertos del país; este problema no solo es de Guayaquil, sino que está presente en Manta, Puerto Bolívar, Esmeraldas y Bahía.  Además el gran beneficio d</w:t>
      </w:r>
      <w:r>
        <w:rPr>
          <w:sz w:val="20"/>
        </w:rPr>
        <w:t>e este sistema es que también se dragarían todos los ríos del litoral ecuatoriano, que no se han dragado desde 1970 y son una de las causas fundamentales para las grandes inundaciones, cuando se presenta el Fenómeno de El Niño.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jc w:val="both"/>
        <w:rPr>
          <w:sz w:val="20"/>
        </w:rPr>
      </w:pPr>
      <w:r>
        <w:rPr>
          <w:sz w:val="20"/>
        </w:rPr>
        <w:t>La Cámara de Acuicultura pr</w:t>
      </w:r>
      <w:r>
        <w:rPr>
          <w:sz w:val="20"/>
        </w:rPr>
        <w:t>eocupada por sus intereses y por el impacto que este dragado brusco que Portuaria quiere contratar, ha presentado sus puntos de vista, ha pedido otra alternativa;  y tiene razón.  Hasta 1981 que estaba operando la Tiputini, manteniendo la profundidad de 33</w:t>
      </w:r>
      <w:r>
        <w:rPr>
          <w:sz w:val="20"/>
        </w:rPr>
        <w:t xml:space="preserve"> pies, con su trabajo continuo, lento y sin acciones súbitas, el sistema ecológico del Estero Salado no sufrió ningún cambio; las Camaroneras a lo largo del Estero Salado ni se percataron.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jc w:val="both"/>
        <w:rPr>
          <w:sz w:val="20"/>
        </w:rPr>
      </w:pPr>
      <w:r>
        <w:rPr>
          <w:sz w:val="20"/>
        </w:rPr>
        <w:t>En 1989 Portuaria olvidó toda esa experiencia acumulada; últimamen</w:t>
      </w:r>
      <w:r>
        <w:rPr>
          <w:sz w:val="20"/>
        </w:rPr>
        <w:t xml:space="preserve">te llegan funcionarios sin experiencia, ni conocimiento de Administración, Ingeniería o Tecnología Portuaria, materias de especialización a alto nivel; contrataron con otra internacional a un costo de varios millones de dólares, para comprobar que </w:t>
      </w:r>
      <w:r>
        <w:rPr>
          <w:sz w:val="20"/>
        </w:rPr>
        <w:lastRenderedPageBreak/>
        <w:t>a los SI</w:t>
      </w:r>
      <w:r>
        <w:rPr>
          <w:sz w:val="20"/>
        </w:rPr>
        <w:t>ETE... ¡si siete meses! de entregado el trabajo, el canal nuevamente estaba SEDIMENTADO A LAS CONDICIONES ANTERIORES.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jc w:val="both"/>
        <w:rPr>
          <w:sz w:val="20"/>
        </w:rPr>
      </w:pPr>
      <w:r>
        <w:rPr>
          <w:sz w:val="20"/>
        </w:rPr>
        <w:t>En el artículo del 5 de mayo hacía referencia a mi libro “¿Para que las 200 Millas?”, lanzado el 3 de octubre de 1998; el Capítulo 5, tra</w:t>
      </w:r>
      <w:r>
        <w:rPr>
          <w:sz w:val="20"/>
        </w:rPr>
        <w:t xml:space="preserve">ta en forma amplia y documentada de las Vías Navegables y el Dragado en todo el territorio ecuatoriano; en la página 121 en el acápite c, numeral 3): Plegaria, dice: 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jc w:val="both"/>
        <w:rPr>
          <w:sz w:val="20"/>
        </w:rPr>
      </w:pPr>
      <w:r>
        <w:rPr>
          <w:sz w:val="20"/>
        </w:rPr>
        <w:t>“Por favor... no contratar nunca más por varios millones de dólares el dragado con una c</w:t>
      </w:r>
      <w:r>
        <w:rPr>
          <w:sz w:val="20"/>
        </w:rPr>
        <w:t>ompañía internacional, por cuanto a los pocos meses la situación vuelve a lo mismo.  Es necesario regresar 27 años a 1971, cuando Portuaria decidió terminar con las continuas contrataciones y mantener expedito el canal con equipo propio, la draga Tiputini”</w:t>
      </w:r>
      <w:r>
        <w:rPr>
          <w:sz w:val="20"/>
        </w:rPr>
        <w:t>.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jc w:val="both"/>
        <w:rPr>
          <w:sz w:val="20"/>
        </w:rPr>
      </w:pPr>
      <w:r>
        <w:rPr>
          <w:sz w:val="20"/>
        </w:rPr>
        <w:t xml:space="preserve">Del mismo modo, el Lcdo. Vivanco en su artículo “Echando Millones de Dólares al Mar” trata de este asunto; y juntos clamamos a los Directivos de Portuaria y del Gobierno, que no desperdicien esta gran cantidad de millones de dólares, porque es echarlos </w:t>
      </w:r>
      <w:r>
        <w:rPr>
          <w:sz w:val="20"/>
        </w:rPr>
        <w:t xml:space="preserve">al mar; pero la Gerencia y el Directorio de Autoridad Portuaria, haciendo caso omiso de estas recomendaciones, justamente van a contratar con otra compañía holandesa el dragado actual y el futuro mantenimiento del canal de acceso... ¿qué no existe sentido </w:t>
      </w:r>
      <w:r>
        <w:rPr>
          <w:sz w:val="20"/>
        </w:rPr>
        <w:t>común?... ¿a Portuaria le sobran los dólares... y por millones?.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jc w:val="both"/>
        <w:rPr>
          <w:sz w:val="20"/>
        </w:rPr>
      </w:pPr>
      <w:r>
        <w:rPr>
          <w:sz w:val="20"/>
        </w:rPr>
        <w:t>El problema fundamental es que a pesar de que la Ley de Puertos, indica que los gerentes y presidentes de Autoridad Portuaria son nombrados por la Dirección de Marina Mercante y el Consejo N</w:t>
      </w:r>
      <w:r>
        <w:rPr>
          <w:sz w:val="20"/>
        </w:rPr>
        <w:t>acional de Puertos (Ley que en gran parte la redacte); Portuaria se ha convertido en uno más de los botines políticos de los gobierno de turno; a Portuaria han ido gerentes sin ningún conocimiento y experiencia en esta materia; hasta un extranjero comentar</w:t>
      </w:r>
      <w:r>
        <w:rPr>
          <w:sz w:val="20"/>
        </w:rPr>
        <w:t>ista de fútbol fue Presidente.</w:t>
      </w:r>
    </w:p>
    <w:p w:rsidR="00000000" w:rsidRDefault="005251ED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000000" w:rsidRDefault="005251ED">
      <w:pPr>
        <w:jc w:val="both"/>
        <w:rPr>
          <w:sz w:val="20"/>
        </w:rPr>
      </w:pPr>
      <w:r>
        <w:rPr>
          <w:sz w:val="20"/>
        </w:rPr>
        <w:t>Este es un contrato como indiqué, muy costoso para este pobre país y en mi artículo anterior recomendaba que se usen esos recursos para adquirir equipos, para efectuar el dragado continuo de mantenimiento como ya se hizo co</w:t>
      </w:r>
      <w:r>
        <w:rPr>
          <w:sz w:val="20"/>
        </w:rPr>
        <w:t xml:space="preserve">n la draga Tiputini; pero Portuaria con su Gerente y Directorio insisten y están contratando con esa compañía holandesa este mal trabajo.  La Contraloría y la Procuraduría deben presentar informes aprobatorios a este derroche de millones de dólares; y por </w:t>
      </w:r>
      <w:r>
        <w:rPr>
          <w:sz w:val="20"/>
        </w:rPr>
        <w:t>lo tanto, serán responsables ante el país y la historia de este desperdicio.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jc w:val="both"/>
        <w:rPr>
          <w:sz w:val="20"/>
        </w:rPr>
      </w:pPr>
      <w:r>
        <w:rPr>
          <w:sz w:val="20"/>
        </w:rPr>
        <w:t>En esta fecha y en esta oportunidad señalo ante todo el país que en un periodo aproximado de siete meses de terminado el dragado, el canal volverá a las condiciones anteriores; P</w:t>
      </w:r>
      <w:r>
        <w:rPr>
          <w:sz w:val="20"/>
        </w:rPr>
        <w:t>OR LO TANTO HAGO RESPONSABLES a los titulares de Contraloría, Procuraduría, al Directorio y Gerente de Portuaria por este gasto inútil que ya fue comprobado en varias oportunidades: 1962, 1968 y 1989.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pStyle w:val="Textoindependiente"/>
        <w:rPr>
          <w:sz w:val="20"/>
        </w:rPr>
      </w:pPr>
      <w:r>
        <w:rPr>
          <w:sz w:val="20"/>
        </w:rPr>
        <w:t>Sr. Presidente del Congreso, Sr. Presidente de la Cort</w:t>
      </w:r>
      <w:r>
        <w:rPr>
          <w:sz w:val="20"/>
        </w:rPr>
        <w:t>e Suprema de Justicia tomen nota de esta nota, para que ejecuten las acciones legales correspondientes, cuando este derroche se compruebe especialmente es esta época de crisis.</w:t>
      </w:r>
    </w:p>
    <w:p w:rsidR="00000000" w:rsidRDefault="005251ED">
      <w:pPr>
        <w:jc w:val="both"/>
        <w:rPr>
          <w:sz w:val="20"/>
        </w:rPr>
      </w:pPr>
    </w:p>
    <w:p w:rsidR="00000000" w:rsidRDefault="005251ED">
      <w:pPr>
        <w:pStyle w:val="Textoindependiente"/>
        <w:rPr>
          <w:sz w:val="20"/>
        </w:rPr>
      </w:pPr>
      <w:r>
        <w:rPr>
          <w:sz w:val="20"/>
        </w:rPr>
        <w:t>El tráfico de las naves al puerto no tiene una mayor dificultad, ya que con la</w:t>
      </w:r>
      <w:r>
        <w:rPr>
          <w:sz w:val="20"/>
        </w:rPr>
        <w:t xml:space="preserve"> variación de la marea de más de 4 metros; las naves de mayor calado, solo tienen un escaso lapso durante el día de dificultad en entrar y no son muchas.  Como ecuatoriano es mi deber decir la verdad, especialmente de lo que conozco por experiencia y forma</w:t>
      </w:r>
      <w:r>
        <w:rPr>
          <w:sz w:val="20"/>
        </w:rPr>
        <w:t xml:space="preserve">ción (soy un zapatero en mis zapatos).  Estoy dispuesto a debatir en cualquier foro; ya que me duele profundamente que en esta actual </w:t>
      </w:r>
      <w:r>
        <w:rPr>
          <w:sz w:val="20"/>
        </w:rPr>
        <w:lastRenderedPageBreak/>
        <w:t>situación de hambre que vive el país; se gasten o mejor dicho, se echen al mar los pocos DOLARITOS que todavía nos quedan.</w:t>
      </w:r>
    </w:p>
    <w:p w:rsidR="005251ED" w:rsidRDefault="005251ED">
      <w:pPr>
        <w:jc w:val="both"/>
        <w:rPr>
          <w:sz w:val="20"/>
        </w:rPr>
      </w:pPr>
    </w:p>
    <w:sectPr w:rsidR="005251ED">
      <w:headerReference w:type="even" r:id="rId6"/>
      <w:headerReference w:type="default" r:id="rId7"/>
      <w:pgSz w:w="12242" w:h="15842" w:code="1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ED" w:rsidRDefault="005251ED">
      <w:r>
        <w:separator/>
      </w:r>
    </w:p>
  </w:endnote>
  <w:endnote w:type="continuationSeparator" w:id="1">
    <w:p w:rsidR="005251ED" w:rsidRDefault="0052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ED" w:rsidRDefault="005251ED">
      <w:r>
        <w:separator/>
      </w:r>
    </w:p>
  </w:footnote>
  <w:footnote w:type="continuationSeparator" w:id="1">
    <w:p w:rsidR="005251ED" w:rsidRDefault="00525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1E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5251E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1E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0A6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5251ED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A65"/>
    <w:rsid w:val="00450A65"/>
    <w:rsid w:val="0052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Administrador</cp:lastModifiedBy>
  <cp:revision>2</cp:revision>
  <cp:lastPrinted>1999-08-20T18:12:00Z</cp:lastPrinted>
  <dcterms:created xsi:type="dcterms:W3CDTF">2009-08-14T17:43:00Z</dcterms:created>
  <dcterms:modified xsi:type="dcterms:W3CDTF">2009-08-14T17:43:00Z</dcterms:modified>
</cp:coreProperties>
</file>