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58AF">
      <w:pPr>
        <w:pStyle w:val="Ttulo1"/>
        <w:rPr>
          <w:sz w:val="20"/>
        </w:rPr>
      </w:pPr>
      <w:r>
        <w:rPr>
          <w:sz w:val="20"/>
        </w:rPr>
        <w:t>El Tel</w:t>
      </w:r>
      <w:r>
        <w:rPr>
          <w:sz w:val="20"/>
        </w:rPr>
        <w:t>é</w:t>
      </w:r>
      <w:r>
        <w:rPr>
          <w:sz w:val="20"/>
        </w:rPr>
        <w:t>grafo</w:t>
      </w:r>
      <w:r>
        <w:rPr>
          <w:sz w:val="20"/>
        </w:rPr>
        <w:t>.</w:t>
      </w:r>
      <w:r>
        <w:rPr>
          <w:sz w:val="20"/>
        </w:rPr>
        <w:t xml:space="preserve"> </w:t>
      </w:r>
      <w:r>
        <w:rPr>
          <w:sz w:val="20"/>
        </w:rPr>
        <w:t>viernes 25 de junio de 1999</w:t>
      </w:r>
    </w:p>
    <w:p w:rsidR="00000000" w:rsidRDefault="007758AF">
      <w:pPr>
        <w:tabs>
          <w:tab w:val="left" w:pos="-720"/>
        </w:tabs>
        <w:suppressAutoHyphens/>
        <w:jc w:val="center"/>
        <w:rPr>
          <w:b/>
          <w:spacing w:val="-3"/>
          <w:sz w:val="20"/>
        </w:rPr>
      </w:pPr>
    </w:p>
    <w:p w:rsidR="00000000" w:rsidRDefault="007758AF">
      <w:pPr>
        <w:tabs>
          <w:tab w:val="left" w:pos="-720"/>
        </w:tabs>
        <w:suppressAutoHyphens/>
        <w:jc w:val="center"/>
        <w:rPr>
          <w:b/>
          <w:spacing w:val="-3"/>
          <w:sz w:val="20"/>
        </w:rPr>
      </w:pPr>
      <w:r>
        <w:rPr>
          <w:b/>
          <w:spacing w:val="-3"/>
          <w:sz w:val="20"/>
        </w:rPr>
        <w:t xml:space="preserve">QUITO </w:t>
      </w:r>
      <w:r>
        <w:rPr>
          <w:b/>
          <w:spacing w:val="-3"/>
          <w:sz w:val="20"/>
        </w:rPr>
        <w:t xml:space="preserve">SIEMPRE </w:t>
      </w:r>
      <w:r>
        <w:rPr>
          <w:b/>
          <w:spacing w:val="-3"/>
          <w:sz w:val="20"/>
        </w:rPr>
        <w:t xml:space="preserve">HA </w:t>
      </w:r>
      <w:r>
        <w:rPr>
          <w:b/>
          <w:spacing w:val="-3"/>
          <w:sz w:val="20"/>
        </w:rPr>
        <w:t>T</w:t>
      </w:r>
      <w:r>
        <w:rPr>
          <w:b/>
          <w:spacing w:val="-3"/>
          <w:sz w:val="20"/>
        </w:rPr>
        <w:t>ENIDO</w:t>
      </w:r>
      <w:r>
        <w:rPr>
          <w:b/>
          <w:spacing w:val="-3"/>
          <w:sz w:val="20"/>
        </w:rPr>
        <w:t xml:space="preserve"> SU AEROPUERTO INTERNACIONAL ... LATACUNGA</w:t>
      </w:r>
    </w:p>
    <w:p w:rsidR="00000000" w:rsidRDefault="007758AF">
      <w:pPr>
        <w:tabs>
          <w:tab w:val="left" w:pos="-720"/>
        </w:tabs>
        <w:suppressAutoHyphens/>
        <w:jc w:val="center"/>
        <w:rPr>
          <w:b/>
          <w:spacing w:val="-3"/>
          <w:sz w:val="20"/>
        </w:rPr>
      </w:pPr>
    </w:p>
    <w:p w:rsidR="00000000" w:rsidRDefault="007758AF">
      <w:pPr>
        <w:tabs>
          <w:tab w:val="left" w:pos="-720"/>
        </w:tabs>
        <w:suppressAutoHyphens/>
        <w:jc w:val="right"/>
        <w:rPr>
          <w:spacing w:val="-3"/>
          <w:sz w:val="20"/>
        </w:rPr>
      </w:pPr>
      <w:r>
        <w:rPr>
          <w:spacing w:val="-3"/>
          <w:sz w:val="20"/>
        </w:rPr>
        <w:t>Por: Hugo Tobar Vega</w:t>
      </w:r>
    </w:p>
    <w:p w:rsidR="00000000" w:rsidRDefault="007758AF">
      <w:pPr>
        <w:jc w:val="both"/>
        <w:rPr>
          <w:sz w:val="16"/>
        </w:rPr>
      </w:pPr>
    </w:p>
    <w:p w:rsidR="00000000" w:rsidRDefault="007758AF">
      <w:pPr>
        <w:jc w:val="both"/>
        <w:rPr>
          <w:sz w:val="20"/>
        </w:rPr>
      </w:pPr>
      <w:r>
        <w:rPr>
          <w:sz w:val="20"/>
        </w:rPr>
        <w:t xml:space="preserve">Desde hace más de 25 años Guayaquil y Quito están hablando de construir NUEVOS </w:t>
      </w:r>
      <w:r>
        <w:rPr>
          <w:sz w:val="20"/>
        </w:rPr>
        <w:t>AEROPUERTOS INTERCONTINENTALES, para recibir a las naves del ayer, del presente y del futur</w:t>
      </w:r>
      <w:r>
        <w:rPr>
          <w:sz w:val="20"/>
        </w:rPr>
        <w:t>o; por el gran incremento de tráfico aéreo que se va a desarrollar conforme el país avanza...  (si se puede decir que avanza</w:t>
      </w:r>
      <w:r>
        <w:rPr>
          <w:sz w:val="20"/>
        </w:rPr>
        <w:t>r</w:t>
      </w:r>
      <w:r>
        <w:rPr>
          <w:sz w:val="20"/>
        </w:rPr>
        <w:t>á</w:t>
      </w:r>
      <w:r>
        <w:rPr>
          <w:sz w:val="20"/>
        </w:rPr>
        <w:t>).  El problema radica fundamentalmente en que cada uno de estos aeropuertos costará más de 2.000 millones de dólares, que para un p</w:t>
      </w:r>
      <w:r>
        <w:rPr>
          <w:sz w:val="20"/>
        </w:rPr>
        <w:t>aís paupérrimo, desorganizado</w:t>
      </w:r>
      <w:r>
        <w:rPr>
          <w:sz w:val="20"/>
        </w:rPr>
        <w:t>,</w:t>
      </w:r>
      <w:r>
        <w:rPr>
          <w:sz w:val="20"/>
        </w:rPr>
        <w:t xml:space="preserve"> </w:t>
      </w:r>
      <w:r>
        <w:rPr>
          <w:sz w:val="20"/>
        </w:rPr>
        <w:t xml:space="preserve">en profunda crisis </w:t>
      </w:r>
      <w:r>
        <w:rPr>
          <w:sz w:val="20"/>
        </w:rPr>
        <w:t xml:space="preserve">y </w:t>
      </w:r>
      <w:r>
        <w:rPr>
          <w:sz w:val="20"/>
        </w:rPr>
        <w:t>con dinero congelado</w:t>
      </w:r>
      <w:r>
        <w:rPr>
          <w:sz w:val="20"/>
        </w:rPr>
        <w:t>;</w:t>
      </w:r>
      <w:r>
        <w:rPr>
          <w:sz w:val="20"/>
        </w:rPr>
        <w:t xml:space="preserve"> </w:t>
      </w:r>
      <w:r>
        <w:rPr>
          <w:sz w:val="20"/>
        </w:rPr>
        <w:t xml:space="preserve">es casi imposible.  Estas </w:t>
      </w:r>
      <w:r>
        <w:rPr>
          <w:sz w:val="20"/>
        </w:rPr>
        <w:t xml:space="preserve">costosas </w:t>
      </w:r>
      <w:r>
        <w:rPr>
          <w:sz w:val="20"/>
        </w:rPr>
        <w:t>obras</w:t>
      </w:r>
      <w:r>
        <w:rPr>
          <w:sz w:val="20"/>
        </w:rPr>
        <w:t>,</w:t>
      </w:r>
      <w:r>
        <w:rPr>
          <w:sz w:val="20"/>
        </w:rPr>
        <w:t xml:space="preserve"> </w:t>
      </w:r>
      <w:r>
        <w:rPr>
          <w:sz w:val="20"/>
        </w:rPr>
        <w:t>pueden ser reemplazadas por obras más sensatas, acorde con nuestra realidad, mirando lo que ya tenemos y lo que podemos. En realid</w:t>
      </w:r>
      <w:r>
        <w:rPr>
          <w:sz w:val="20"/>
        </w:rPr>
        <w:t>ad  lo que se requiere son  mejores pistas de aterrizaje, pero por otro lado es imprescindible mejorar los sistemas de salida, llegada de pasajeros y de manejo de carga que cada vez son más significativos.  En este contexto, hacen falta nuevas ESTACIONES T</w:t>
      </w:r>
      <w:r>
        <w:rPr>
          <w:sz w:val="20"/>
        </w:rPr>
        <w:t>ERMINALES; repito, ya se tiene más de 25 años de discusión sobre este asunto; estudios van estudios vienen; comisiones van, comisiones vienen y así están las cosas; tanto las terminales de Quito y Guayaquil son una serie de amarraditos, añadiduras, pedacit</w:t>
      </w:r>
      <w:r>
        <w:rPr>
          <w:sz w:val="20"/>
        </w:rPr>
        <w:t>os que se van haciendo conforme la necesidad se presenta, sin ninguna consideración técnica.</w:t>
      </w:r>
    </w:p>
    <w:p w:rsidR="00000000" w:rsidRDefault="007758AF">
      <w:pPr>
        <w:jc w:val="both"/>
        <w:rPr>
          <w:sz w:val="16"/>
        </w:rPr>
      </w:pPr>
    </w:p>
    <w:p w:rsidR="00000000" w:rsidRDefault="007758AF">
      <w:pPr>
        <w:jc w:val="both"/>
        <w:rPr>
          <w:sz w:val="20"/>
        </w:rPr>
      </w:pPr>
      <w:r>
        <w:rPr>
          <w:sz w:val="20"/>
        </w:rPr>
        <w:t>En Guayaquil</w:t>
      </w:r>
      <w:r>
        <w:rPr>
          <w:sz w:val="20"/>
        </w:rPr>
        <w:t>,</w:t>
      </w:r>
      <w:r>
        <w:rPr>
          <w:sz w:val="20"/>
        </w:rPr>
        <w:t xml:space="preserve"> </w:t>
      </w:r>
      <w:r>
        <w:rPr>
          <w:sz w:val="20"/>
        </w:rPr>
        <w:t>e</w:t>
      </w:r>
      <w:r>
        <w:rPr>
          <w:sz w:val="20"/>
        </w:rPr>
        <w:t xml:space="preserve">lementos pensantes de la ciudad en foros y discusiones presentaron la idea de construir el aeropuerto de Guayaquil en la zona Chongón-Daular, recomendación que se basó en las </w:t>
      </w:r>
      <w:r>
        <w:rPr>
          <w:sz w:val="20"/>
        </w:rPr>
        <w:t>condiciones del lugar</w:t>
      </w:r>
      <w:r>
        <w:rPr>
          <w:sz w:val="20"/>
        </w:rPr>
        <w:t>.</w:t>
      </w:r>
    </w:p>
    <w:p w:rsidR="00000000" w:rsidRDefault="007758AF">
      <w:pPr>
        <w:jc w:val="both"/>
        <w:rPr>
          <w:sz w:val="16"/>
        </w:rPr>
      </w:pPr>
    </w:p>
    <w:p w:rsidR="00000000" w:rsidRDefault="007758AF">
      <w:pPr>
        <w:jc w:val="both"/>
        <w:rPr>
          <w:sz w:val="20"/>
        </w:rPr>
      </w:pPr>
      <w:r>
        <w:rPr>
          <w:sz w:val="20"/>
        </w:rPr>
        <w:t>En Quito el asunto tiene el mismo tiempo de discusión; se trata de ubicarlo al norte de la ciudad, a una distancia de 30 Km.</w:t>
      </w:r>
      <w:r>
        <w:rPr>
          <w:sz w:val="20"/>
        </w:rPr>
        <w:t>;</w:t>
      </w:r>
      <w:r>
        <w:rPr>
          <w:sz w:val="20"/>
        </w:rPr>
        <w:t xml:space="preserve"> pero como no hay mal que por bien no venga; </w:t>
      </w:r>
      <w:r>
        <w:rPr>
          <w:sz w:val="20"/>
        </w:rPr>
        <w:t xml:space="preserve">esta nueva </w:t>
      </w:r>
      <w:r>
        <w:rPr>
          <w:sz w:val="20"/>
        </w:rPr>
        <w:t xml:space="preserve">paralización del aeropuerto por </w:t>
      </w:r>
      <w:r>
        <w:rPr>
          <w:sz w:val="20"/>
        </w:rPr>
        <w:t>una</w:t>
      </w:r>
      <w:r>
        <w:rPr>
          <w:sz w:val="20"/>
        </w:rPr>
        <w:t xml:space="preserve"> semana</w:t>
      </w:r>
      <w:r>
        <w:rPr>
          <w:sz w:val="20"/>
        </w:rPr>
        <w:t>, ya que en 1977 fueron dos...</w:t>
      </w:r>
      <w:r>
        <w:rPr>
          <w:sz w:val="20"/>
        </w:rPr>
        <w:t xml:space="preserve"> </w:t>
      </w:r>
      <w:r>
        <w:rPr>
          <w:sz w:val="20"/>
        </w:rPr>
        <w:t>(</w:t>
      </w:r>
      <w:r>
        <w:rPr>
          <w:sz w:val="20"/>
        </w:rPr>
        <w:t>esto</w:t>
      </w:r>
      <w:r>
        <w:rPr>
          <w:sz w:val="20"/>
        </w:rPr>
        <w:t xml:space="preserve"> es </w:t>
      </w:r>
      <w:r>
        <w:rPr>
          <w:sz w:val="20"/>
        </w:rPr>
        <w:t>l</w:t>
      </w:r>
      <w:r>
        <w:rPr>
          <w:sz w:val="20"/>
        </w:rPr>
        <w:t>o</w:t>
      </w:r>
      <w:r>
        <w:rPr>
          <w:sz w:val="20"/>
        </w:rPr>
        <w:t xml:space="preserve"> mal</w:t>
      </w:r>
      <w:r>
        <w:rPr>
          <w:sz w:val="20"/>
        </w:rPr>
        <w:t>o</w:t>
      </w:r>
      <w:r>
        <w:rPr>
          <w:sz w:val="20"/>
        </w:rPr>
        <w:t xml:space="preserve">) puso en evidencia las grandes condiciones como aeropuerto internacional </w:t>
      </w:r>
      <w:r>
        <w:rPr>
          <w:sz w:val="20"/>
        </w:rPr>
        <w:t>tiene</w:t>
      </w:r>
      <w:r>
        <w:rPr>
          <w:sz w:val="20"/>
        </w:rPr>
        <w:t xml:space="preserve"> Latacunga... (</w:t>
      </w:r>
      <w:r>
        <w:rPr>
          <w:sz w:val="20"/>
        </w:rPr>
        <w:t xml:space="preserve">esto es </w:t>
      </w:r>
      <w:r>
        <w:rPr>
          <w:sz w:val="20"/>
        </w:rPr>
        <w:t>lo</w:t>
      </w:r>
      <w:r>
        <w:rPr>
          <w:sz w:val="20"/>
        </w:rPr>
        <w:t xml:space="preserve"> b</w:t>
      </w:r>
      <w:r>
        <w:rPr>
          <w:sz w:val="20"/>
        </w:rPr>
        <w:t>ueno</w:t>
      </w:r>
      <w:r>
        <w:rPr>
          <w:sz w:val="20"/>
        </w:rPr>
        <w:t xml:space="preserve">); por lo tanto </w:t>
      </w:r>
      <w:r>
        <w:rPr>
          <w:sz w:val="20"/>
        </w:rPr>
        <w:t xml:space="preserve">Quito </w:t>
      </w:r>
      <w:r>
        <w:rPr>
          <w:sz w:val="20"/>
        </w:rPr>
        <w:t xml:space="preserve">HACE RATON </w:t>
      </w:r>
      <w:r>
        <w:rPr>
          <w:sz w:val="20"/>
        </w:rPr>
        <w:t>ENCONTRÓ SU AEROPUERTO INTERNACIONAL</w:t>
      </w:r>
      <w:r>
        <w:rPr>
          <w:sz w:val="20"/>
        </w:rPr>
        <w:t>, que tiene condiciones insuperables, tanto técnicas, naturales y económicas</w:t>
      </w:r>
      <w:r>
        <w:rPr>
          <w:sz w:val="20"/>
        </w:rPr>
        <w:t xml:space="preserve">; salvo los intereses </w:t>
      </w:r>
      <w:r>
        <w:rPr>
          <w:sz w:val="20"/>
        </w:rPr>
        <w:t>del C</w:t>
      </w:r>
      <w:r>
        <w:rPr>
          <w:sz w:val="20"/>
        </w:rPr>
        <w:t>entralismo y la Burocracia</w:t>
      </w:r>
      <w:r>
        <w:rPr>
          <w:sz w:val="20"/>
        </w:rPr>
        <w:t xml:space="preserve"> </w:t>
      </w:r>
      <w:r>
        <w:rPr>
          <w:sz w:val="20"/>
        </w:rPr>
        <w:t>que ya están en juego por la plusvalía para los vecinos del sitio seleccionado; a costa de la m</w:t>
      </w:r>
      <w:r>
        <w:rPr>
          <w:sz w:val="20"/>
        </w:rPr>
        <w:t>i</w:t>
      </w:r>
      <w:r>
        <w:rPr>
          <w:sz w:val="20"/>
        </w:rPr>
        <w:t>n</w:t>
      </w:r>
      <w:r>
        <w:rPr>
          <w:sz w:val="20"/>
        </w:rPr>
        <w:t>u</w:t>
      </w:r>
      <w:r>
        <w:rPr>
          <w:sz w:val="20"/>
        </w:rPr>
        <w:t>svalía por el gasto</w:t>
      </w:r>
      <w:r>
        <w:rPr>
          <w:sz w:val="20"/>
        </w:rPr>
        <w:t xml:space="preserve"> de la economía </w:t>
      </w:r>
      <w:r>
        <w:rPr>
          <w:sz w:val="20"/>
        </w:rPr>
        <w:t>hoy en</w:t>
      </w:r>
      <w:r>
        <w:rPr>
          <w:sz w:val="20"/>
        </w:rPr>
        <w:t xml:space="preserve"> </w:t>
      </w:r>
      <w:r>
        <w:rPr>
          <w:sz w:val="20"/>
        </w:rPr>
        <w:t>crisis</w:t>
      </w:r>
      <w:r>
        <w:rPr>
          <w:sz w:val="20"/>
        </w:rPr>
        <w:t>.</w:t>
      </w:r>
    </w:p>
    <w:p w:rsidR="00000000" w:rsidRDefault="007758AF">
      <w:pPr>
        <w:jc w:val="both"/>
        <w:rPr>
          <w:sz w:val="16"/>
        </w:rPr>
      </w:pPr>
    </w:p>
    <w:p w:rsidR="00000000" w:rsidRDefault="007758AF">
      <w:pPr>
        <w:pStyle w:val="Textoindependiente"/>
        <w:rPr>
          <w:sz w:val="20"/>
        </w:rPr>
      </w:pPr>
      <w:r>
        <w:rPr>
          <w:sz w:val="20"/>
        </w:rPr>
        <w:t>Para que esto no sea puro bla</w:t>
      </w:r>
      <w:r>
        <w:rPr>
          <w:sz w:val="20"/>
        </w:rPr>
        <w:t xml:space="preserve"> bla</w:t>
      </w:r>
      <w:r>
        <w:rPr>
          <w:sz w:val="20"/>
        </w:rPr>
        <w:t xml:space="preserve"> bla, vamos a dar datos, razones y comentarios que se emitieron o salieron a luz a raíz de la operación del aeropuerto de Latacunga; ya que salieron noticias al respecto, al principio quejos</w:t>
      </w:r>
      <w:r>
        <w:rPr>
          <w:sz w:val="20"/>
        </w:rPr>
        <w:t>as y después conformistas:</w:t>
      </w:r>
    </w:p>
    <w:p w:rsidR="00000000" w:rsidRDefault="007758AF">
      <w:pPr>
        <w:jc w:val="both"/>
        <w:rPr>
          <w:sz w:val="20"/>
        </w:rPr>
      </w:pPr>
    </w:p>
    <w:p w:rsidR="00000000" w:rsidRDefault="007758AF">
      <w:pPr>
        <w:numPr>
          <w:ilvl w:val="0"/>
          <w:numId w:val="1"/>
        </w:numPr>
        <w:jc w:val="both"/>
        <w:rPr>
          <w:sz w:val="20"/>
        </w:rPr>
      </w:pPr>
      <w:r>
        <w:rPr>
          <w:sz w:val="20"/>
        </w:rPr>
        <w:t>E</w:t>
      </w:r>
      <w:r>
        <w:rPr>
          <w:sz w:val="20"/>
        </w:rPr>
        <w:t>l aeropuerto de Quito gra</w:t>
      </w:r>
      <w:r>
        <w:rPr>
          <w:sz w:val="20"/>
        </w:rPr>
        <w:t>n</w:t>
      </w:r>
      <w:r>
        <w:rPr>
          <w:sz w:val="20"/>
        </w:rPr>
        <w:t xml:space="preserve"> parte de las 24 hor</w:t>
      </w:r>
      <w:r>
        <w:rPr>
          <w:sz w:val="20"/>
        </w:rPr>
        <w:t xml:space="preserve">as del </w:t>
      </w:r>
      <w:r>
        <w:rPr>
          <w:sz w:val="20"/>
        </w:rPr>
        <w:t>día</w:t>
      </w:r>
      <w:r>
        <w:rPr>
          <w:sz w:val="20"/>
        </w:rPr>
        <w:t xml:space="preserve"> no tien</w:t>
      </w:r>
      <w:r>
        <w:rPr>
          <w:sz w:val="20"/>
        </w:rPr>
        <w:t>e</w:t>
      </w:r>
      <w:r>
        <w:rPr>
          <w:sz w:val="20"/>
        </w:rPr>
        <w:t xml:space="preserve"> condiciones </w:t>
      </w:r>
      <w:r>
        <w:rPr>
          <w:sz w:val="20"/>
        </w:rPr>
        <w:t>climáticas</w:t>
      </w:r>
      <w:r>
        <w:rPr>
          <w:sz w:val="20"/>
        </w:rPr>
        <w:t xml:space="preserve"> par</w:t>
      </w:r>
      <w:r>
        <w:rPr>
          <w:sz w:val="20"/>
        </w:rPr>
        <w:t>a su operaci</w:t>
      </w:r>
      <w:r>
        <w:rPr>
          <w:sz w:val="20"/>
        </w:rPr>
        <w:t>ón</w:t>
      </w:r>
      <w:r>
        <w:rPr>
          <w:sz w:val="20"/>
        </w:rPr>
        <w:t xml:space="preserve">. </w:t>
      </w:r>
      <w:r>
        <w:rPr>
          <w:sz w:val="20"/>
        </w:rPr>
        <w:t xml:space="preserve"> </w:t>
      </w:r>
      <w:r>
        <w:rPr>
          <w:sz w:val="20"/>
        </w:rPr>
        <w:t>E</w:t>
      </w:r>
      <w:r>
        <w:rPr>
          <w:sz w:val="20"/>
        </w:rPr>
        <w:t xml:space="preserve">n Latacunga nunca existe esta condición, el aeropuerto está abierto </w:t>
      </w:r>
      <w:r>
        <w:rPr>
          <w:sz w:val="20"/>
        </w:rPr>
        <w:t>las 24 horas del día, los 365 días del año; con excelente visibilidad, con una área de aproximación amplia, libre de obstáculos, sin hacer maniobritas y requiebres que ponen los pelos de punta.</w:t>
      </w:r>
    </w:p>
    <w:p w:rsidR="00000000" w:rsidRDefault="007758AF">
      <w:pPr>
        <w:numPr>
          <w:ilvl w:val="0"/>
          <w:numId w:val="2"/>
        </w:numPr>
        <w:jc w:val="both"/>
        <w:rPr>
          <w:sz w:val="20"/>
        </w:rPr>
      </w:pPr>
      <w:r>
        <w:rPr>
          <w:sz w:val="20"/>
        </w:rPr>
        <w:t xml:space="preserve">Las operaciones en el </w:t>
      </w:r>
      <w:r>
        <w:rPr>
          <w:sz w:val="20"/>
        </w:rPr>
        <w:t>aeropuerto</w:t>
      </w:r>
      <w:r>
        <w:rPr>
          <w:sz w:val="20"/>
        </w:rPr>
        <w:t xml:space="preserve"> de Latacung</w:t>
      </w:r>
      <w:r>
        <w:rPr>
          <w:sz w:val="20"/>
        </w:rPr>
        <w:t>a en la primera y esta segunda oportunidad</w:t>
      </w:r>
      <w:r>
        <w:rPr>
          <w:sz w:val="20"/>
        </w:rPr>
        <w:t>,</w:t>
      </w:r>
      <w:r>
        <w:rPr>
          <w:sz w:val="20"/>
        </w:rPr>
        <w:t xml:space="preserve"> </w:t>
      </w:r>
      <w:r>
        <w:rPr>
          <w:sz w:val="20"/>
        </w:rPr>
        <w:t xml:space="preserve">han </w:t>
      </w:r>
      <w:r>
        <w:rPr>
          <w:sz w:val="20"/>
        </w:rPr>
        <w:t>sido fluidas sin mayores contratiempos</w:t>
      </w:r>
      <w:r>
        <w:rPr>
          <w:sz w:val="20"/>
        </w:rPr>
        <w:t xml:space="preserve">; </w:t>
      </w:r>
      <w:r>
        <w:rPr>
          <w:sz w:val="20"/>
        </w:rPr>
        <w:t xml:space="preserve">se movilizaron </w:t>
      </w:r>
      <w:r>
        <w:rPr>
          <w:sz w:val="20"/>
        </w:rPr>
        <w:t>decenas</w:t>
      </w:r>
      <w:r>
        <w:rPr>
          <w:sz w:val="20"/>
        </w:rPr>
        <w:t xml:space="preserve"> de</w:t>
      </w:r>
      <w:r>
        <w:rPr>
          <w:sz w:val="20"/>
        </w:rPr>
        <w:t xml:space="preserve"> miles de </w:t>
      </w:r>
      <w:r>
        <w:rPr>
          <w:sz w:val="20"/>
        </w:rPr>
        <w:t>personas, que en su mayoría estuvieron contentos con visitar Latacunga y disfrutar de la calidez de su linda gente; luego</w:t>
      </w:r>
      <w:r>
        <w:rPr>
          <w:sz w:val="20"/>
        </w:rPr>
        <w:t xml:space="preserve"> servirse las chugchucaras, allullas, queso de hoja, yaguarlocro, tamales; y más platos típicos de esa zona, que es una de las más bellas, ricas y progresistas del Ecuador.  </w:t>
      </w:r>
    </w:p>
    <w:p w:rsidR="00000000" w:rsidRDefault="007758AF">
      <w:pPr>
        <w:numPr>
          <w:ilvl w:val="0"/>
          <w:numId w:val="3"/>
        </w:numPr>
        <w:jc w:val="both"/>
        <w:rPr>
          <w:sz w:val="20"/>
        </w:rPr>
      </w:pPr>
      <w:r>
        <w:rPr>
          <w:sz w:val="20"/>
        </w:rPr>
        <w:t>L</w:t>
      </w:r>
      <w:r>
        <w:rPr>
          <w:sz w:val="20"/>
        </w:rPr>
        <w:t>as noticias informan de las bondades de las exportación de flores</w:t>
      </w:r>
      <w:r>
        <w:rPr>
          <w:sz w:val="20"/>
        </w:rPr>
        <w:t>, una industria que está generando un gran ingreso al país; industria que desde 1990 ha tenido un inc</w:t>
      </w:r>
      <w:r>
        <w:rPr>
          <w:sz w:val="20"/>
        </w:rPr>
        <w:t>remento del 500% y que para 1998</w:t>
      </w:r>
      <w:r>
        <w:rPr>
          <w:sz w:val="20"/>
        </w:rPr>
        <w:t xml:space="preserve"> lleg</w:t>
      </w:r>
      <w:r>
        <w:rPr>
          <w:sz w:val="20"/>
        </w:rPr>
        <w:t>ó</w:t>
      </w:r>
      <w:r>
        <w:rPr>
          <w:sz w:val="20"/>
        </w:rPr>
        <w:t xml:space="preserve"> a </w:t>
      </w:r>
      <w:r>
        <w:rPr>
          <w:sz w:val="20"/>
        </w:rPr>
        <w:t>m</w:t>
      </w:r>
      <w:r>
        <w:rPr>
          <w:sz w:val="20"/>
        </w:rPr>
        <w:t xml:space="preserve">ás de </w:t>
      </w:r>
      <w:r>
        <w:rPr>
          <w:sz w:val="20"/>
        </w:rPr>
        <w:t>150 millones de dólares</w:t>
      </w:r>
      <w:r>
        <w:rPr>
          <w:sz w:val="20"/>
        </w:rPr>
        <w:t xml:space="preserve">.  Las flores ecuatorianas son enviadas principalmente a EE.UU., Europa, Japón y algunos países sudamericanos.  La floricultura se ha desarrollado en las provincias de Pichincha, Cotopaxi, Tungurahua y </w:t>
      </w:r>
      <w:r>
        <w:rPr>
          <w:sz w:val="20"/>
        </w:rPr>
        <w:lastRenderedPageBreak/>
        <w:t>Chimborazo o sea en las provincias centrales del país</w:t>
      </w:r>
      <w:r>
        <w:rPr>
          <w:sz w:val="20"/>
        </w:rPr>
        <w:t>, que podrían utilizar el aeropuerto de Latacunga para la exportación a los mercados del mundo.</w:t>
      </w:r>
    </w:p>
    <w:p w:rsidR="00000000" w:rsidRDefault="007758AF">
      <w:pPr>
        <w:numPr>
          <w:ilvl w:val="0"/>
          <w:numId w:val="4"/>
        </w:numPr>
        <w:jc w:val="both"/>
        <w:rPr>
          <w:sz w:val="20"/>
        </w:rPr>
      </w:pPr>
      <w:r>
        <w:rPr>
          <w:sz w:val="20"/>
        </w:rPr>
        <w:t>La operación de este aeropuerto como en ningún otro lugar del país al igual que en Chongón Daular en Guayaquil, tendría una operabilidad del 100%, es decir los</w:t>
      </w:r>
      <w:r>
        <w:rPr>
          <w:sz w:val="20"/>
        </w:rPr>
        <w:t xml:space="preserve"> 365 días del año, las 24 horas del día; nunca puede cerrar por mal tiempo ya que las condiciones meteorológicas de esta zona lo permiten.</w:t>
      </w:r>
    </w:p>
    <w:p w:rsidR="00000000" w:rsidRDefault="007758AF">
      <w:pPr>
        <w:jc w:val="both"/>
        <w:rPr>
          <w:sz w:val="20"/>
        </w:rPr>
      </w:pPr>
    </w:p>
    <w:p w:rsidR="00000000" w:rsidRDefault="007758AF">
      <w:pPr>
        <w:jc w:val="both"/>
        <w:rPr>
          <w:sz w:val="20"/>
        </w:rPr>
      </w:pPr>
      <w:r>
        <w:rPr>
          <w:sz w:val="20"/>
        </w:rPr>
        <w:t>Bueno</w:t>
      </w:r>
      <w:r>
        <w:rPr>
          <w:sz w:val="20"/>
        </w:rPr>
        <w:t>,</w:t>
      </w:r>
      <w:r>
        <w:rPr>
          <w:sz w:val="20"/>
        </w:rPr>
        <w:t xml:space="preserve"> hay un inconveniente;</w:t>
      </w:r>
      <w:r>
        <w:rPr>
          <w:sz w:val="20"/>
        </w:rPr>
        <w:t xml:space="preserve"> la distancia.  Lo que se requiere en el aeropuerto de Latacunga es construir una mo</w:t>
      </w:r>
      <w:r>
        <w:rPr>
          <w:sz w:val="20"/>
        </w:rPr>
        <w:t>derna terminal con mangas, escaleras mecánicas y más adelantos de la aviación moderna, que puede estar muy bien situada en la parte norte del aeropuerto, de esta forma la distancia real al centro de Quito no sería más de 50 ó 60 Km. Se construiría una verd</w:t>
      </w:r>
      <w:r>
        <w:rPr>
          <w:sz w:val="20"/>
        </w:rPr>
        <w:t>adera autopista de cuatro carriles a cada lado, rectificando la actual y conectándola a la del Valle de los Chillos.  Esta acción produciría un beneficio mayúsculo a las zonas más productivas que tiene la serranía ecuatoriana que son: Machachi, norte de La</w:t>
      </w:r>
      <w:r>
        <w:rPr>
          <w:sz w:val="20"/>
        </w:rPr>
        <w:t>tacunga, Lazo, la Avelina, etc.; donde la industria de las flores es la más productiva y que decir de las industrias láctea, de cereales, granos, etc.  Se cruzaría por los hermosos paisajes que ofr</w:t>
      </w:r>
      <w:r>
        <w:rPr>
          <w:sz w:val="20"/>
        </w:rPr>
        <w:t>ece el Parque Nacional Cotopaxi,</w:t>
      </w:r>
      <w:r>
        <w:rPr>
          <w:sz w:val="20"/>
        </w:rPr>
        <w:t xml:space="preserve"> </w:t>
      </w:r>
      <w:r>
        <w:rPr>
          <w:sz w:val="20"/>
        </w:rPr>
        <w:t>uno de</w:t>
      </w:r>
      <w:r>
        <w:rPr>
          <w:sz w:val="20"/>
        </w:rPr>
        <w:t xml:space="preserve"> los lugares más bellos que tiene el país</w:t>
      </w:r>
      <w:r>
        <w:rPr>
          <w:sz w:val="20"/>
        </w:rPr>
        <w:t xml:space="preserve">. </w:t>
      </w:r>
      <w:r>
        <w:rPr>
          <w:sz w:val="20"/>
        </w:rPr>
        <w:t xml:space="preserve"> </w:t>
      </w:r>
      <w:r>
        <w:rPr>
          <w:sz w:val="20"/>
        </w:rPr>
        <w:t>A</w:t>
      </w:r>
      <w:r>
        <w:rPr>
          <w:sz w:val="20"/>
        </w:rPr>
        <w:t xml:space="preserve"> propósito</w:t>
      </w:r>
      <w:r>
        <w:rPr>
          <w:sz w:val="20"/>
        </w:rPr>
        <w:t>.</w:t>
      </w:r>
      <w:r>
        <w:rPr>
          <w:sz w:val="20"/>
        </w:rPr>
        <w:t>.</w:t>
      </w:r>
      <w:r>
        <w:rPr>
          <w:sz w:val="20"/>
        </w:rPr>
        <w:t>. ¿INEFAN, cuando mejora su manejo?</w:t>
      </w:r>
    </w:p>
    <w:p w:rsidR="00000000" w:rsidRDefault="007758AF">
      <w:pPr>
        <w:jc w:val="both"/>
        <w:rPr>
          <w:sz w:val="20"/>
        </w:rPr>
      </w:pPr>
    </w:p>
    <w:p w:rsidR="00000000" w:rsidRDefault="007758AF">
      <w:pPr>
        <w:jc w:val="both"/>
        <w:rPr>
          <w:sz w:val="20"/>
        </w:rPr>
      </w:pPr>
      <w:r>
        <w:rPr>
          <w:sz w:val="20"/>
        </w:rPr>
        <w:t>Esta distancia que se cubriría en alrededor de unos 40 minutos, no es de asombrarse ya que en varias ciudades importantes del mundo ha</w:t>
      </w:r>
      <w:r>
        <w:rPr>
          <w:sz w:val="20"/>
        </w:rPr>
        <w:t>y distancias parecidas y hasta mayores; veamos:</w:t>
      </w:r>
    </w:p>
    <w:tbl>
      <w:tblPr>
        <w:tblW w:w="0" w:type="auto"/>
        <w:tblLayout w:type="fixed"/>
        <w:tblCellMar>
          <w:left w:w="70" w:type="dxa"/>
          <w:right w:w="70" w:type="dxa"/>
        </w:tblCellMar>
        <w:tblLook w:val="0000"/>
      </w:tblPr>
      <w:tblGrid>
        <w:gridCol w:w="3165"/>
        <w:gridCol w:w="3165"/>
        <w:gridCol w:w="3165"/>
      </w:tblGrid>
      <w:tr w:rsidR="00000000">
        <w:tblPrEx>
          <w:tblCellMar>
            <w:top w:w="0" w:type="dxa"/>
            <w:bottom w:w="0" w:type="dxa"/>
          </w:tblCellMar>
        </w:tblPrEx>
        <w:tc>
          <w:tcPr>
            <w:tcW w:w="3165" w:type="dxa"/>
          </w:tcPr>
          <w:p w:rsidR="00000000" w:rsidRDefault="007758AF">
            <w:pPr>
              <w:jc w:val="center"/>
              <w:rPr>
                <w:b/>
                <w:sz w:val="20"/>
              </w:rPr>
            </w:pPr>
            <w:r>
              <w:rPr>
                <w:b/>
                <w:sz w:val="20"/>
              </w:rPr>
              <w:t>CIUDAD</w:t>
            </w:r>
          </w:p>
        </w:tc>
        <w:tc>
          <w:tcPr>
            <w:tcW w:w="3165" w:type="dxa"/>
          </w:tcPr>
          <w:p w:rsidR="00000000" w:rsidRDefault="007758AF">
            <w:pPr>
              <w:jc w:val="center"/>
              <w:rPr>
                <w:b/>
                <w:sz w:val="20"/>
              </w:rPr>
            </w:pPr>
            <w:r>
              <w:rPr>
                <w:b/>
                <w:sz w:val="20"/>
              </w:rPr>
              <w:t>AEROPUERTO</w:t>
            </w:r>
          </w:p>
        </w:tc>
        <w:tc>
          <w:tcPr>
            <w:tcW w:w="3165" w:type="dxa"/>
          </w:tcPr>
          <w:p w:rsidR="00000000" w:rsidRDefault="007758AF">
            <w:pPr>
              <w:jc w:val="center"/>
              <w:rPr>
                <w:b/>
                <w:sz w:val="20"/>
              </w:rPr>
            </w:pPr>
            <w:r>
              <w:rPr>
                <w:b/>
                <w:sz w:val="20"/>
              </w:rPr>
              <w:t>DISTANCIA (KM.)</w:t>
            </w:r>
          </w:p>
        </w:tc>
      </w:tr>
      <w:tr w:rsidR="00000000">
        <w:tblPrEx>
          <w:tblCellMar>
            <w:top w:w="0" w:type="dxa"/>
            <w:bottom w:w="0" w:type="dxa"/>
          </w:tblCellMar>
        </w:tblPrEx>
        <w:tc>
          <w:tcPr>
            <w:tcW w:w="3165" w:type="dxa"/>
          </w:tcPr>
          <w:p w:rsidR="00000000" w:rsidRDefault="007758AF">
            <w:pPr>
              <w:jc w:val="center"/>
              <w:rPr>
                <w:sz w:val="20"/>
              </w:rPr>
            </w:pPr>
            <w:r>
              <w:rPr>
                <w:sz w:val="20"/>
              </w:rPr>
              <w:t>Buenos Aires</w:t>
            </w:r>
          </w:p>
        </w:tc>
        <w:tc>
          <w:tcPr>
            <w:tcW w:w="3165" w:type="dxa"/>
          </w:tcPr>
          <w:p w:rsidR="00000000" w:rsidRDefault="007758AF">
            <w:pPr>
              <w:jc w:val="center"/>
              <w:rPr>
                <w:sz w:val="20"/>
              </w:rPr>
            </w:pPr>
            <w:r>
              <w:rPr>
                <w:sz w:val="20"/>
              </w:rPr>
              <w:t>Ezeiza</w:t>
            </w:r>
          </w:p>
        </w:tc>
        <w:tc>
          <w:tcPr>
            <w:tcW w:w="3165" w:type="dxa"/>
          </w:tcPr>
          <w:p w:rsidR="00000000" w:rsidRDefault="007758AF">
            <w:pPr>
              <w:jc w:val="center"/>
              <w:rPr>
                <w:sz w:val="20"/>
              </w:rPr>
            </w:pPr>
            <w:r>
              <w:rPr>
                <w:sz w:val="20"/>
              </w:rPr>
              <w:t>45</w:t>
            </w:r>
          </w:p>
        </w:tc>
      </w:tr>
      <w:tr w:rsidR="00000000">
        <w:tblPrEx>
          <w:tblCellMar>
            <w:top w:w="0" w:type="dxa"/>
            <w:bottom w:w="0" w:type="dxa"/>
          </w:tblCellMar>
        </w:tblPrEx>
        <w:tc>
          <w:tcPr>
            <w:tcW w:w="3165" w:type="dxa"/>
          </w:tcPr>
          <w:p w:rsidR="00000000" w:rsidRDefault="007758AF">
            <w:pPr>
              <w:jc w:val="center"/>
              <w:rPr>
                <w:sz w:val="20"/>
              </w:rPr>
            </w:pPr>
            <w:r>
              <w:rPr>
                <w:sz w:val="20"/>
              </w:rPr>
              <w:t>Detroit</w:t>
            </w:r>
          </w:p>
        </w:tc>
        <w:tc>
          <w:tcPr>
            <w:tcW w:w="3165" w:type="dxa"/>
          </w:tcPr>
          <w:p w:rsidR="00000000" w:rsidRDefault="007758AF">
            <w:pPr>
              <w:jc w:val="center"/>
              <w:rPr>
                <w:sz w:val="20"/>
              </w:rPr>
            </w:pPr>
            <w:r>
              <w:rPr>
                <w:sz w:val="20"/>
              </w:rPr>
              <w:t>Willow</w:t>
            </w:r>
          </w:p>
        </w:tc>
        <w:tc>
          <w:tcPr>
            <w:tcW w:w="3165" w:type="dxa"/>
          </w:tcPr>
          <w:p w:rsidR="00000000" w:rsidRDefault="007758AF">
            <w:pPr>
              <w:jc w:val="center"/>
              <w:rPr>
                <w:sz w:val="20"/>
              </w:rPr>
            </w:pPr>
            <w:r>
              <w:rPr>
                <w:sz w:val="20"/>
              </w:rPr>
              <w:t>73</w:t>
            </w:r>
          </w:p>
        </w:tc>
      </w:tr>
      <w:tr w:rsidR="00000000">
        <w:tblPrEx>
          <w:tblCellMar>
            <w:top w:w="0" w:type="dxa"/>
            <w:bottom w:w="0" w:type="dxa"/>
          </w:tblCellMar>
        </w:tblPrEx>
        <w:tc>
          <w:tcPr>
            <w:tcW w:w="3165" w:type="dxa"/>
          </w:tcPr>
          <w:p w:rsidR="00000000" w:rsidRDefault="007758AF">
            <w:pPr>
              <w:jc w:val="center"/>
              <w:rPr>
                <w:sz w:val="20"/>
              </w:rPr>
            </w:pPr>
            <w:r>
              <w:rPr>
                <w:sz w:val="20"/>
              </w:rPr>
              <w:t>Londres</w:t>
            </w:r>
          </w:p>
        </w:tc>
        <w:tc>
          <w:tcPr>
            <w:tcW w:w="3165" w:type="dxa"/>
          </w:tcPr>
          <w:p w:rsidR="00000000" w:rsidRDefault="007758AF">
            <w:pPr>
              <w:jc w:val="center"/>
              <w:rPr>
                <w:sz w:val="20"/>
              </w:rPr>
            </w:pPr>
            <w:r>
              <w:rPr>
                <w:sz w:val="20"/>
              </w:rPr>
              <w:t>Gatwick</w:t>
            </w:r>
          </w:p>
        </w:tc>
        <w:tc>
          <w:tcPr>
            <w:tcW w:w="3165" w:type="dxa"/>
          </w:tcPr>
          <w:p w:rsidR="00000000" w:rsidRDefault="007758AF">
            <w:pPr>
              <w:jc w:val="center"/>
              <w:rPr>
                <w:sz w:val="20"/>
              </w:rPr>
            </w:pPr>
            <w:r>
              <w:rPr>
                <w:sz w:val="20"/>
              </w:rPr>
              <w:t>44</w:t>
            </w:r>
          </w:p>
        </w:tc>
      </w:tr>
      <w:tr w:rsidR="00000000">
        <w:tblPrEx>
          <w:tblCellMar>
            <w:top w:w="0" w:type="dxa"/>
            <w:bottom w:w="0" w:type="dxa"/>
          </w:tblCellMar>
        </w:tblPrEx>
        <w:tc>
          <w:tcPr>
            <w:tcW w:w="3165" w:type="dxa"/>
          </w:tcPr>
          <w:p w:rsidR="00000000" w:rsidRDefault="007758AF">
            <w:pPr>
              <w:jc w:val="center"/>
              <w:rPr>
                <w:sz w:val="20"/>
              </w:rPr>
            </w:pPr>
            <w:r>
              <w:rPr>
                <w:sz w:val="20"/>
              </w:rPr>
              <w:t>Milán</w:t>
            </w:r>
          </w:p>
        </w:tc>
        <w:tc>
          <w:tcPr>
            <w:tcW w:w="3165" w:type="dxa"/>
          </w:tcPr>
          <w:p w:rsidR="00000000" w:rsidRDefault="007758AF">
            <w:pPr>
              <w:jc w:val="center"/>
              <w:rPr>
                <w:sz w:val="20"/>
              </w:rPr>
            </w:pPr>
            <w:r>
              <w:rPr>
                <w:sz w:val="20"/>
              </w:rPr>
              <w:t>Malpensa</w:t>
            </w:r>
          </w:p>
        </w:tc>
        <w:tc>
          <w:tcPr>
            <w:tcW w:w="3165" w:type="dxa"/>
          </w:tcPr>
          <w:p w:rsidR="00000000" w:rsidRDefault="007758AF">
            <w:pPr>
              <w:jc w:val="center"/>
              <w:rPr>
                <w:sz w:val="20"/>
              </w:rPr>
            </w:pPr>
            <w:r>
              <w:rPr>
                <w:sz w:val="20"/>
              </w:rPr>
              <w:t>49</w:t>
            </w:r>
          </w:p>
        </w:tc>
      </w:tr>
      <w:tr w:rsidR="00000000">
        <w:tblPrEx>
          <w:tblCellMar>
            <w:top w:w="0" w:type="dxa"/>
            <w:bottom w:w="0" w:type="dxa"/>
          </w:tblCellMar>
        </w:tblPrEx>
        <w:tc>
          <w:tcPr>
            <w:tcW w:w="3165" w:type="dxa"/>
          </w:tcPr>
          <w:p w:rsidR="00000000" w:rsidRDefault="007758AF">
            <w:pPr>
              <w:jc w:val="center"/>
              <w:rPr>
                <w:sz w:val="20"/>
              </w:rPr>
            </w:pPr>
            <w:r>
              <w:rPr>
                <w:sz w:val="20"/>
              </w:rPr>
              <w:t>Montreal</w:t>
            </w:r>
          </w:p>
        </w:tc>
        <w:tc>
          <w:tcPr>
            <w:tcW w:w="3165" w:type="dxa"/>
          </w:tcPr>
          <w:p w:rsidR="00000000" w:rsidRDefault="007758AF">
            <w:pPr>
              <w:jc w:val="center"/>
              <w:rPr>
                <w:sz w:val="20"/>
              </w:rPr>
            </w:pPr>
            <w:r>
              <w:rPr>
                <w:sz w:val="20"/>
              </w:rPr>
              <w:t>Mirabel</w:t>
            </w:r>
          </w:p>
        </w:tc>
        <w:tc>
          <w:tcPr>
            <w:tcW w:w="3165" w:type="dxa"/>
          </w:tcPr>
          <w:p w:rsidR="00000000" w:rsidRDefault="007758AF">
            <w:pPr>
              <w:jc w:val="center"/>
              <w:rPr>
                <w:sz w:val="20"/>
              </w:rPr>
            </w:pPr>
            <w:r>
              <w:rPr>
                <w:sz w:val="20"/>
              </w:rPr>
              <w:t>55</w:t>
            </w:r>
          </w:p>
        </w:tc>
      </w:tr>
      <w:tr w:rsidR="00000000">
        <w:tblPrEx>
          <w:tblCellMar>
            <w:top w:w="0" w:type="dxa"/>
            <w:bottom w:w="0" w:type="dxa"/>
          </w:tblCellMar>
        </w:tblPrEx>
        <w:tc>
          <w:tcPr>
            <w:tcW w:w="3165" w:type="dxa"/>
          </w:tcPr>
          <w:p w:rsidR="00000000" w:rsidRDefault="007758AF">
            <w:pPr>
              <w:jc w:val="center"/>
              <w:rPr>
                <w:sz w:val="20"/>
              </w:rPr>
            </w:pPr>
            <w:r>
              <w:rPr>
                <w:sz w:val="20"/>
              </w:rPr>
              <w:t>Murcia</w:t>
            </w:r>
          </w:p>
        </w:tc>
        <w:tc>
          <w:tcPr>
            <w:tcW w:w="3165" w:type="dxa"/>
          </w:tcPr>
          <w:p w:rsidR="00000000" w:rsidRDefault="007758AF">
            <w:pPr>
              <w:jc w:val="center"/>
              <w:rPr>
                <w:sz w:val="20"/>
              </w:rPr>
            </w:pPr>
            <w:r>
              <w:rPr>
                <w:sz w:val="20"/>
              </w:rPr>
              <w:t>San Javier</w:t>
            </w:r>
          </w:p>
        </w:tc>
        <w:tc>
          <w:tcPr>
            <w:tcW w:w="3165" w:type="dxa"/>
          </w:tcPr>
          <w:p w:rsidR="00000000" w:rsidRDefault="007758AF">
            <w:pPr>
              <w:jc w:val="center"/>
              <w:rPr>
                <w:sz w:val="20"/>
              </w:rPr>
            </w:pPr>
            <w:r>
              <w:rPr>
                <w:sz w:val="20"/>
              </w:rPr>
              <w:t>50</w:t>
            </w:r>
          </w:p>
        </w:tc>
      </w:tr>
      <w:tr w:rsidR="00000000">
        <w:tblPrEx>
          <w:tblCellMar>
            <w:top w:w="0" w:type="dxa"/>
            <w:bottom w:w="0" w:type="dxa"/>
          </w:tblCellMar>
        </w:tblPrEx>
        <w:tc>
          <w:tcPr>
            <w:tcW w:w="3165" w:type="dxa"/>
          </w:tcPr>
          <w:p w:rsidR="00000000" w:rsidRDefault="007758AF">
            <w:pPr>
              <w:jc w:val="center"/>
              <w:rPr>
                <w:sz w:val="20"/>
              </w:rPr>
            </w:pPr>
            <w:r>
              <w:rPr>
                <w:sz w:val="20"/>
              </w:rPr>
              <w:t>Sao Paulo</w:t>
            </w:r>
          </w:p>
        </w:tc>
        <w:tc>
          <w:tcPr>
            <w:tcW w:w="3165" w:type="dxa"/>
          </w:tcPr>
          <w:p w:rsidR="00000000" w:rsidRDefault="007758AF">
            <w:pPr>
              <w:jc w:val="center"/>
              <w:rPr>
                <w:sz w:val="20"/>
              </w:rPr>
            </w:pPr>
            <w:r>
              <w:rPr>
                <w:sz w:val="20"/>
              </w:rPr>
              <w:t>Viracopos</w:t>
            </w:r>
          </w:p>
        </w:tc>
        <w:tc>
          <w:tcPr>
            <w:tcW w:w="3165" w:type="dxa"/>
          </w:tcPr>
          <w:p w:rsidR="00000000" w:rsidRDefault="007758AF">
            <w:pPr>
              <w:jc w:val="center"/>
              <w:rPr>
                <w:sz w:val="20"/>
              </w:rPr>
            </w:pPr>
            <w:r>
              <w:rPr>
                <w:sz w:val="20"/>
              </w:rPr>
              <w:t>104</w:t>
            </w:r>
          </w:p>
        </w:tc>
      </w:tr>
      <w:tr w:rsidR="00000000">
        <w:tblPrEx>
          <w:tblCellMar>
            <w:top w:w="0" w:type="dxa"/>
            <w:bottom w:w="0" w:type="dxa"/>
          </w:tblCellMar>
        </w:tblPrEx>
        <w:tc>
          <w:tcPr>
            <w:tcW w:w="3165" w:type="dxa"/>
          </w:tcPr>
          <w:p w:rsidR="00000000" w:rsidRDefault="007758AF">
            <w:pPr>
              <w:jc w:val="center"/>
              <w:rPr>
                <w:sz w:val="20"/>
              </w:rPr>
            </w:pPr>
            <w:r>
              <w:rPr>
                <w:sz w:val="20"/>
              </w:rPr>
              <w:t>Tokio</w:t>
            </w:r>
          </w:p>
        </w:tc>
        <w:tc>
          <w:tcPr>
            <w:tcW w:w="3165" w:type="dxa"/>
          </w:tcPr>
          <w:p w:rsidR="00000000" w:rsidRDefault="007758AF">
            <w:pPr>
              <w:jc w:val="center"/>
              <w:rPr>
                <w:sz w:val="20"/>
              </w:rPr>
            </w:pPr>
            <w:r>
              <w:rPr>
                <w:sz w:val="20"/>
              </w:rPr>
              <w:t>Narita</w:t>
            </w:r>
          </w:p>
        </w:tc>
        <w:tc>
          <w:tcPr>
            <w:tcW w:w="3165" w:type="dxa"/>
          </w:tcPr>
          <w:p w:rsidR="00000000" w:rsidRDefault="007758AF">
            <w:pPr>
              <w:jc w:val="center"/>
              <w:rPr>
                <w:sz w:val="20"/>
              </w:rPr>
            </w:pPr>
            <w:r>
              <w:rPr>
                <w:sz w:val="20"/>
              </w:rPr>
              <w:t>66</w:t>
            </w:r>
          </w:p>
        </w:tc>
      </w:tr>
      <w:tr w:rsidR="00000000">
        <w:tblPrEx>
          <w:tblCellMar>
            <w:top w:w="0" w:type="dxa"/>
            <w:bottom w:w="0" w:type="dxa"/>
          </w:tblCellMar>
        </w:tblPrEx>
        <w:tc>
          <w:tcPr>
            <w:tcW w:w="3165" w:type="dxa"/>
          </w:tcPr>
          <w:p w:rsidR="00000000" w:rsidRDefault="007758AF">
            <w:pPr>
              <w:jc w:val="center"/>
              <w:rPr>
                <w:sz w:val="20"/>
              </w:rPr>
            </w:pPr>
          </w:p>
        </w:tc>
        <w:tc>
          <w:tcPr>
            <w:tcW w:w="3165" w:type="dxa"/>
          </w:tcPr>
          <w:p w:rsidR="00000000" w:rsidRDefault="007758AF">
            <w:pPr>
              <w:jc w:val="center"/>
              <w:rPr>
                <w:sz w:val="20"/>
              </w:rPr>
            </w:pPr>
          </w:p>
        </w:tc>
        <w:tc>
          <w:tcPr>
            <w:tcW w:w="3165" w:type="dxa"/>
          </w:tcPr>
          <w:p w:rsidR="00000000" w:rsidRDefault="007758AF">
            <w:pPr>
              <w:jc w:val="center"/>
              <w:rPr>
                <w:sz w:val="20"/>
              </w:rPr>
            </w:pPr>
          </w:p>
        </w:tc>
      </w:tr>
    </w:tbl>
    <w:p w:rsidR="00000000" w:rsidRDefault="007758AF">
      <w:pPr>
        <w:jc w:val="both"/>
        <w:rPr>
          <w:sz w:val="20"/>
        </w:rPr>
      </w:pPr>
      <w:r>
        <w:rPr>
          <w:sz w:val="20"/>
        </w:rPr>
        <w:t>Esta condici</w:t>
      </w:r>
      <w:r>
        <w:rPr>
          <w:sz w:val="20"/>
        </w:rPr>
        <w:t>ó</w:t>
      </w:r>
      <w:r>
        <w:rPr>
          <w:sz w:val="20"/>
        </w:rPr>
        <w:t>n de Latacunga resuelve el gran dilema que tienen la Comisi</w:t>
      </w:r>
      <w:r>
        <w:rPr>
          <w:sz w:val="20"/>
        </w:rPr>
        <w:t>ón de Aeropuertos, que solo desea construi</w:t>
      </w:r>
      <w:r>
        <w:rPr>
          <w:sz w:val="20"/>
        </w:rPr>
        <w:t>r u</w:t>
      </w:r>
      <w:r>
        <w:rPr>
          <w:sz w:val="20"/>
        </w:rPr>
        <w:t>n aer</w:t>
      </w:r>
      <w:r>
        <w:rPr>
          <w:sz w:val="20"/>
        </w:rPr>
        <w:t>o</w:t>
      </w:r>
      <w:r>
        <w:rPr>
          <w:sz w:val="20"/>
        </w:rPr>
        <w:t>puerto,</w:t>
      </w:r>
      <w:r>
        <w:rPr>
          <w:sz w:val="20"/>
        </w:rPr>
        <w:t xml:space="preserve"> </w:t>
      </w:r>
      <w:r>
        <w:rPr>
          <w:sz w:val="20"/>
        </w:rPr>
        <w:t>que</w:t>
      </w:r>
      <w:r>
        <w:rPr>
          <w:sz w:val="20"/>
        </w:rPr>
        <w:t xml:space="preserve"> con el centralismo abusiv</w:t>
      </w:r>
      <w:r>
        <w:rPr>
          <w:sz w:val="20"/>
        </w:rPr>
        <w:t>o que nos agobia ya tiene la soluci</w:t>
      </w:r>
      <w:r>
        <w:rPr>
          <w:sz w:val="20"/>
        </w:rPr>
        <w:t>ón de construirlo en Quito; pero siendo el ae</w:t>
      </w:r>
      <w:r>
        <w:rPr>
          <w:sz w:val="20"/>
        </w:rPr>
        <w:t>ropuerto de Latacunga, el que necesita Quito</w:t>
      </w:r>
      <w:r>
        <w:rPr>
          <w:sz w:val="20"/>
        </w:rPr>
        <w:t xml:space="preserve"> </w:t>
      </w:r>
      <w:r>
        <w:rPr>
          <w:sz w:val="20"/>
        </w:rPr>
        <w:t>que</w:t>
      </w:r>
      <w:r>
        <w:rPr>
          <w:sz w:val="20"/>
        </w:rPr>
        <w:t xml:space="preserve"> ya est</w:t>
      </w:r>
      <w:r>
        <w:rPr>
          <w:sz w:val="20"/>
        </w:rPr>
        <w:t>á construido</w:t>
      </w:r>
      <w:r>
        <w:rPr>
          <w:sz w:val="20"/>
        </w:rPr>
        <w:t xml:space="preserve"> </w:t>
      </w:r>
      <w:r>
        <w:rPr>
          <w:sz w:val="20"/>
        </w:rPr>
        <w:t>y</w:t>
      </w:r>
      <w:r>
        <w:rPr>
          <w:sz w:val="20"/>
        </w:rPr>
        <w:t xml:space="preserve"> </w:t>
      </w:r>
      <w:r>
        <w:rPr>
          <w:sz w:val="20"/>
        </w:rPr>
        <w:t>solo falta la Terminal...</w:t>
      </w:r>
      <w:r>
        <w:rPr>
          <w:sz w:val="20"/>
        </w:rPr>
        <w:t xml:space="preserve"> el que debe construirse ser</w:t>
      </w:r>
      <w:r>
        <w:rPr>
          <w:sz w:val="20"/>
        </w:rPr>
        <w:t>á el de</w:t>
      </w:r>
      <w:r>
        <w:rPr>
          <w:sz w:val="20"/>
        </w:rPr>
        <w:t xml:space="preserve"> Guayaquil en Chong</w:t>
      </w:r>
      <w:r>
        <w:rPr>
          <w:sz w:val="20"/>
        </w:rPr>
        <w:t>ón Daular;</w:t>
      </w:r>
      <w:r>
        <w:rPr>
          <w:sz w:val="20"/>
        </w:rPr>
        <w:t xml:space="preserve"> </w:t>
      </w:r>
      <w:r>
        <w:rPr>
          <w:sz w:val="20"/>
        </w:rPr>
        <w:t xml:space="preserve">y </w:t>
      </w:r>
      <w:r>
        <w:rPr>
          <w:sz w:val="20"/>
        </w:rPr>
        <w:t xml:space="preserve">por </w:t>
      </w:r>
      <w:r>
        <w:rPr>
          <w:sz w:val="20"/>
        </w:rPr>
        <w:t>tre</w:t>
      </w:r>
      <w:r>
        <w:rPr>
          <w:sz w:val="20"/>
        </w:rPr>
        <w:t>s razones importantes</w:t>
      </w:r>
      <w:r>
        <w:rPr>
          <w:sz w:val="20"/>
        </w:rPr>
        <w:t xml:space="preserve">: </w:t>
      </w:r>
    </w:p>
    <w:p w:rsidR="00000000" w:rsidRDefault="007758AF">
      <w:pPr>
        <w:numPr>
          <w:ilvl w:val="0"/>
          <w:numId w:val="5"/>
        </w:numPr>
        <w:jc w:val="both"/>
        <w:rPr>
          <w:sz w:val="20"/>
        </w:rPr>
      </w:pPr>
      <w:r>
        <w:rPr>
          <w:sz w:val="20"/>
        </w:rPr>
        <w:t xml:space="preserve">Quito ya tiene </w:t>
      </w:r>
      <w:r>
        <w:rPr>
          <w:sz w:val="20"/>
        </w:rPr>
        <w:t>su aeropuerto internacional... Latacunga.</w:t>
      </w:r>
    </w:p>
    <w:p w:rsidR="00000000" w:rsidRDefault="007758AF">
      <w:pPr>
        <w:numPr>
          <w:ilvl w:val="0"/>
          <w:numId w:val="5"/>
        </w:numPr>
        <w:jc w:val="both"/>
        <w:rPr>
          <w:sz w:val="20"/>
        </w:rPr>
      </w:pPr>
      <w:r>
        <w:rPr>
          <w:sz w:val="20"/>
        </w:rPr>
        <w:t>La demanda y volumen de operaci</w:t>
      </w:r>
      <w:r>
        <w:rPr>
          <w:sz w:val="20"/>
        </w:rPr>
        <w:t>ón selecciona a Guayaquil; y</w:t>
      </w:r>
    </w:p>
    <w:p w:rsidR="00000000" w:rsidRDefault="007758AF">
      <w:pPr>
        <w:numPr>
          <w:ilvl w:val="0"/>
          <w:numId w:val="5"/>
        </w:numPr>
        <w:jc w:val="both"/>
        <w:rPr>
          <w:sz w:val="20"/>
        </w:rPr>
      </w:pPr>
      <w:r>
        <w:rPr>
          <w:sz w:val="20"/>
        </w:rPr>
        <w:t>As</w:t>
      </w:r>
      <w:r>
        <w:rPr>
          <w:sz w:val="20"/>
        </w:rPr>
        <w:t>í se tendr</w:t>
      </w:r>
      <w:r>
        <w:rPr>
          <w:sz w:val="20"/>
        </w:rPr>
        <w:t>ían dos aeropuertos internacionales operativo</w:t>
      </w:r>
      <w:r>
        <w:rPr>
          <w:sz w:val="20"/>
        </w:rPr>
        <w:t>s las 24 horas de</w:t>
      </w:r>
      <w:r>
        <w:rPr>
          <w:sz w:val="20"/>
        </w:rPr>
        <w:t>l</w:t>
      </w:r>
      <w:r>
        <w:rPr>
          <w:sz w:val="20"/>
        </w:rPr>
        <w:t xml:space="preserve"> </w:t>
      </w:r>
      <w:r>
        <w:rPr>
          <w:sz w:val="20"/>
        </w:rPr>
        <w:t>d</w:t>
      </w:r>
      <w:r>
        <w:rPr>
          <w:sz w:val="20"/>
        </w:rPr>
        <w:t>ía</w:t>
      </w:r>
      <w:r>
        <w:rPr>
          <w:sz w:val="20"/>
        </w:rPr>
        <w:t xml:space="preserve"> y los 365 d</w:t>
      </w:r>
      <w:r>
        <w:rPr>
          <w:sz w:val="20"/>
        </w:rPr>
        <w:t>ías del a</w:t>
      </w:r>
      <w:r>
        <w:rPr>
          <w:sz w:val="20"/>
        </w:rPr>
        <w:t>ño.</w:t>
      </w:r>
    </w:p>
    <w:p w:rsidR="00000000" w:rsidRDefault="007758AF">
      <w:pPr>
        <w:jc w:val="both"/>
        <w:rPr>
          <w:sz w:val="20"/>
        </w:rPr>
      </w:pPr>
    </w:p>
    <w:p w:rsidR="00000000" w:rsidRDefault="007758AF">
      <w:pPr>
        <w:jc w:val="both"/>
        <w:rPr>
          <w:sz w:val="20"/>
        </w:rPr>
      </w:pPr>
      <w:r>
        <w:rPr>
          <w:sz w:val="20"/>
        </w:rPr>
        <w:t>En esta forma se resuelve</w:t>
      </w:r>
      <w:r>
        <w:rPr>
          <w:sz w:val="20"/>
        </w:rPr>
        <w:t xml:space="preserve"> inteligentemente</w:t>
      </w:r>
      <w:r>
        <w:rPr>
          <w:sz w:val="20"/>
        </w:rPr>
        <w:t xml:space="preserve"> el grave problema d</w:t>
      </w:r>
      <w:r>
        <w:rPr>
          <w:sz w:val="20"/>
        </w:rPr>
        <w:t>e prepar</w:t>
      </w:r>
      <w:r>
        <w:rPr>
          <w:sz w:val="20"/>
        </w:rPr>
        <w:t>ar</w:t>
      </w:r>
      <w:r>
        <w:rPr>
          <w:sz w:val="20"/>
        </w:rPr>
        <w:t>nos para los retos que demandará la aviaci</w:t>
      </w:r>
      <w:r>
        <w:rPr>
          <w:sz w:val="20"/>
        </w:rPr>
        <w:t>ón comercial m</w:t>
      </w:r>
      <w:r>
        <w:rPr>
          <w:sz w:val="20"/>
        </w:rPr>
        <w:t>ás all</w:t>
      </w:r>
      <w:r>
        <w:rPr>
          <w:sz w:val="20"/>
        </w:rPr>
        <w:t>á del a</w:t>
      </w:r>
      <w:r>
        <w:rPr>
          <w:sz w:val="20"/>
        </w:rPr>
        <w:t>ño 2000 y se hace una gran econom</w:t>
      </w:r>
      <w:r>
        <w:rPr>
          <w:sz w:val="20"/>
        </w:rPr>
        <w:t>ía al construir un solo aeropuerto adicional,</w:t>
      </w:r>
      <w:r>
        <w:rPr>
          <w:sz w:val="20"/>
        </w:rPr>
        <w:t xml:space="preserve"> solu</w:t>
      </w:r>
      <w:r>
        <w:rPr>
          <w:sz w:val="20"/>
        </w:rPr>
        <w:t>ci</w:t>
      </w:r>
      <w:r>
        <w:rPr>
          <w:sz w:val="20"/>
        </w:rPr>
        <w:t>ón</w:t>
      </w:r>
      <w:r>
        <w:rPr>
          <w:sz w:val="20"/>
        </w:rPr>
        <w:t xml:space="preserve"> lo</w:t>
      </w:r>
      <w:r>
        <w:rPr>
          <w:sz w:val="20"/>
        </w:rPr>
        <w:t xml:space="preserve"> m</w:t>
      </w:r>
      <w:r>
        <w:rPr>
          <w:sz w:val="20"/>
        </w:rPr>
        <w:t xml:space="preserve">ás </w:t>
      </w:r>
      <w:r>
        <w:rPr>
          <w:sz w:val="20"/>
        </w:rPr>
        <w:t>lógica</w:t>
      </w:r>
      <w:r>
        <w:rPr>
          <w:sz w:val="20"/>
        </w:rPr>
        <w:t xml:space="preserve"> y racional; pero </w:t>
      </w:r>
      <w:r>
        <w:rPr>
          <w:sz w:val="20"/>
        </w:rPr>
        <w:t>l</w:t>
      </w:r>
      <w:r>
        <w:rPr>
          <w:sz w:val="20"/>
        </w:rPr>
        <w:t xml:space="preserve">o que pasa es que, los ecuatorianos somos lentos y perezosos en reconocer lo que la naturaleza ha hecho por nosotros; pero </w:t>
      </w:r>
      <w:r>
        <w:rPr>
          <w:sz w:val="20"/>
        </w:rPr>
        <w:t xml:space="preserve">si somos </w:t>
      </w:r>
      <w:r>
        <w:rPr>
          <w:sz w:val="20"/>
        </w:rPr>
        <w:t>avivatos y  amigos de los proyectos, los informes</w:t>
      </w:r>
      <w:r>
        <w:rPr>
          <w:sz w:val="20"/>
        </w:rPr>
        <w:t>,</w:t>
      </w:r>
      <w:r>
        <w:rPr>
          <w:sz w:val="20"/>
        </w:rPr>
        <w:t xml:space="preserve"> </w:t>
      </w:r>
      <w:r>
        <w:rPr>
          <w:sz w:val="20"/>
        </w:rPr>
        <w:t>comisiones</w:t>
      </w:r>
      <w:r>
        <w:rPr>
          <w:sz w:val="20"/>
        </w:rPr>
        <w:t xml:space="preserve">, </w:t>
      </w:r>
      <w:r>
        <w:rPr>
          <w:sz w:val="20"/>
        </w:rPr>
        <w:t>etc</w:t>
      </w:r>
      <w:r>
        <w:rPr>
          <w:sz w:val="20"/>
        </w:rPr>
        <w:t>.</w:t>
      </w:r>
      <w:r>
        <w:rPr>
          <w:sz w:val="20"/>
        </w:rPr>
        <w:t>,</w:t>
      </w:r>
      <w:r>
        <w:rPr>
          <w:sz w:val="20"/>
        </w:rPr>
        <w:t xml:space="preserve"> </w:t>
      </w:r>
      <w:r>
        <w:rPr>
          <w:sz w:val="20"/>
        </w:rPr>
        <w:t>para</w:t>
      </w:r>
      <w:r>
        <w:rPr>
          <w:sz w:val="20"/>
        </w:rPr>
        <w:t>...</w:t>
      </w:r>
      <w:r>
        <w:rPr>
          <w:sz w:val="20"/>
        </w:rPr>
        <w:t xml:space="preserve"> </w:t>
      </w:r>
      <w:r>
        <w:rPr>
          <w:sz w:val="20"/>
        </w:rPr>
        <w:t>¡</w:t>
      </w:r>
      <w:r>
        <w:rPr>
          <w:b/>
          <w:sz w:val="20"/>
        </w:rPr>
        <w:t>ver la mordida que nos toca</w:t>
      </w:r>
      <w:r>
        <w:rPr>
          <w:b/>
          <w:sz w:val="20"/>
        </w:rPr>
        <w:t>!</w:t>
      </w:r>
      <w:r>
        <w:rPr>
          <w:sz w:val="20"/>
        </w:rPr>
        <w:t>.</w:t>
      </w:r>
    </w:p>
    <w:p w:rsidR="00000000" w:rsidRDefault="007758AF">
      <w:pPr>
        <w:jc w:val="both"/>
        <w:rPr>
          <w:sz w:val="20"/>
        </w:rPr>
      </w:pPr>
    </w:p>
    <w:p w:rsidR="00000000" w:rsidRDefault="007758AF">
      <w:pPr>
        <w:jc w:val="both"/>
        <w:rPr>
          <w:sz w:val="20"/>
        </w:rPr>
      </w:pPr>
    </w:p>
    <w:p w:rsidR="007758AF" w:rsidRDefault="007758AF">
      <w:pPr>
        <w:jc w:val="both"/>
        <w:rPr>
          <w:sz w:val="20"/>
        </w:rPr>
      </w:pPr>
    </w:p>
    <w:sectPr w:rsidR="007758AF">
      <w:headerReference w:type="even" r:id="rId7"/>
      <w:headerReference w:type="default" r:id="rId8"/>
      <w:footerReference w:type="even" r:id="rId9"/>
      <w:footerReference w:type="default" r:id="rId10"/>
      <w:pgSz w:w="12242" w:h="15842" w:code="1"/>
      <w:pgMar w:top="1418" w:right="1134" w:bottom="1134" w:left="1418" w:header="709" w:footer="709"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8AF" w:rsidRDefault="007758AF">
      <w:r>
        <w:separator/>
      </w:r>
    </w:p>
  </w:endnote>
  <w:endnote w:type="continuationSeparator" w:id="1">
    <w:p w:rsidR="007758AF" w:rsidRDefault="0077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AF">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7758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AF">
    <w:pPr>
      <w:pStyle w:val="Piedepgina"/>
      <w:framePr w:wrap="around" w:vAnchor="text" w:hAnchor="margin" w:xAlign="center" w:y="1"/>
      <w:rPr>
        <w:rStyle w:val="Nmerodepgina"/>
      </w:rPr>
    </w:pPr>
  </w:p>
  <w:p w:rsidR="00000000" w:rsidRDefault="007758A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8AF" w:rsidRDefault="007758AF">
      <w:r>
        <w:separator/>
      </w:r>
    </w:p>
  </w:footnote>
  <w:footnote w:type="continuationSeparator" w:id="1">
    <w:p w:rsidR="007758AF" w:rsidRDefault="00775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AF">
    <w:pPr>
      <w:pStyle w:val="Encabezado"/>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7758A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AF">
    <w:pPr>
      <w:pStyle w:val="Encabezado"/>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2226E3">
      <w:rPr>
        <w:rStyle w:val="Nmerodepgina"/>
        <w:noProof/>
      </w:rPr>
      <w:t>1</w:t>
    </w:r>
    <w:r>
      <w:rPr>
        <w:rStyle w:val="Nmerodepgina"/>
      </w:rPr>
      <w:fldChar w:fldCharType="end"/>
    </w:r>
  </w:p>
  <w:p w:rsidR="00000000" w:rsidRDefault="007758A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46B"/>
    <w:multiLevelType w:val="singleLevel"/>
    <w:tmpl w:val="FDF4FD48"/>
    <w:lvl w:ilvl="0">
      <w:start w:val="1"/>
      <w:numFmt w:val="decimal"/>
      <w:lvlText w:val="%1."/>
      <w:lvlJc w:val="left"/>
      <w:pPr>
        <w:tabs>
          <w:tab w:val="num" w:pos="435"/>
        </w:tabs>
        <w:ind w:left="435" w:hanging="435"/>
      </w:pPr>
      <w:rPr>
        <w:rFonts w:hint="default"/>
      </w:rPr>
    </w:lvl>
  </w:abstractNum>
  <w:abstractNum w:abstractNumId="1">
    <w:nsid w:val="5AB10597"/>
    <w:multiLevelType w:val="singleLevel"/>
    <w:tmpl w:val="0C0A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226E3"/>
    <w:rsid w:val="002226E3"/>
    <w:rsid w:val="007758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paragraph" w:styleId="Ttulo1">
    <w:name w:val="heading 1"/>
    <w:basedOn w:val="Normal"/>
    <w:next w:val="Normal"/>
    <w:qFormat/>
    <w:pPr>
      <w:keepNext/>
      <w:tabs>
        <w:tab w:val="left" w:pos="-720"/>
      </w:tabs>
      <w:suppressAutoHyphens/>
      <w:outlineLvl w:val="0"/>
    </w:pPr>
    <w:rPr>
      <w:b/>
      <w:spacing w:val="-3"/>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paragraph" w:styleId="Textoindependiente">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2000-01-12T15:34:00Z</cp:lastPrinted>
  <dcterms:created xsi:type="dcterms:W3CDTF">2009-08-14T17:41:00Z</dcterms:created>
  <dcterms:modified xsi:type="dcterms:W3CDTF">2009-08-14T17:41:00Z</dcterms:modified>
</cp:coreProperties>
</file>