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2968">
      <w:pPr>
        <w:pStyle w:val="Ttulo"/>
        <w:jc w:val="left"/>
        <w:rPr>
          <w:sz w:val="20"/>
        </w:rPr>
      </w:pPr>
      <w:r>
        <w:rPr>
          <w:sz w:val="20"/>
        </w:rPr>
        <w:t>EL TELEGRAFO, Lunes 9 de Octubre de 2000</w:t>
      </w:r>
    </w:p>
    <w:p w:rsidR="00000000" w:rsidRDefault="009B2968">
      <w:pPr>
        <w:pStyle w:val="Ttulo"/>
        <w:jc w:val="left"/>
        <w:rPr>
          <w:sz w:val="20"/>
        </w:rPr>
      </w:pPr>
      <w:r>
        <w:rPr>
          <w:sz w:val="20"/>
        </w:rPr>
        <w:t xml:space="preserve"> </w:t>
      </w:r>
    </w:p>
    <w:p w:rsidR="00000000" w:rsidRDefault="009B2968">
      <w:pPr>
        <w:pStyle w:val="Ttulo"/>
        <w:rPr>
          <w:sz w:val="20"/>
        </w:rPr>
      </w:pPr>
      <w:r>
        <w:rPr>
          <w:sz w:val="20"/>
        </w:rPr>
        <w:t>LAS AUTORIDADES AEROPORTUARIAS</w:t>
      </w:r>
    </w:p>
    <w:p w:rsidR="00000000" w:rsidRDefault="009B2968">
      <w:pPr>
        <w:jc w:val="center"/>
        <w:rPr>
          <w:b/>
          <w:sz w:val="20"/>
        </w:rPr>
      </w:pPr>
    </w:p>
    <w:p w:rsidR="00000000" w:rsidRDefault="009B2968">
      <w:pPr>
        <w:pStyle w:val="Subttulo"/>
        <w:rPr>
          <w:sz w:val="20"/>
        </w:rPr>
      </w:pPr>
      <w:r>
        <w:rPr>
          <w:sz w:val="20"/>
        </w:rPr>
        <w:t xml:space="preserve">            POR: Hugo Tobar Vega    </w:t>
      </w:r>
    </w:p>
    <w:p w:rsidR="00000000" w:rsidRDefault="009B2968">
      <w:pPr>
        <w:jc w:val="right"/>
        <w:rPr>
          <w:b/>
          <w:sz w:val="20"/>
        </w:rPr>
      </w:pPr>
    </w:p>
    <w:p w:rsidR="00000000" w:rsidRDefault="009B2968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Hace algún tiempo en este prestigioso Diario El Telégrafo, los días 4 y 7 de octubre de 1991; traté sobre las Autoridades Aeroportuarias. Hoy  </w:t>
      </w:r>
      <w:r>
        <w:rPr>
          <w:sz w:val="20"/>
        </w:rPr>
        <w:t>de moda por los nuevos aeropuertos y con la categoría que la Agencia Federal de Aviación de Estados Unidos (FAA), dio a nuestros aeropuertos.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Voy a refrescar ciertos conceptos sobre este importante tema. Un puerto se establece para servir y su “Hinterland”</w:t>
      </w:r>
      <w:r>
        <w:rPr>
          <w:sz w:val="20"/>
        </w:rPr>
        <w:t xml:space="preserve"> o Zona de Influencia. Esto pasa también con los aeropuertos. Los marítimos tienen un impacto fundamental en la economía de un país, ya que manejan más del 90% de su comercio. Esto hizo que se establezcan entidades autónomas para la administración, planeac</w:t>
      </w:r>
      <w:r>
        <w:rPr>
          <w:sz w:val="20"/>
        </w:rPr>
        <w:t>ión y operación de los puertos; entidades del sector público, a cargo de un directorio y con representación de los usuarios.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En este contexto en 1921, se estableció la Autoridad Portuaria de Nueva York y Nueva Jersey (la primera en el mundo); para: manejar</w:t>
      </w:r>
      <w:r>
        <w:rPr>
          <w:sz w:val="20"/>
        </w:rPr>
        <w:t xml:space="preserve"> los puertos de Brooklin, Manhatan y Nueva Jersey; los aeropuertos la Guardia, Kennedy y Newark; la terminal de buses en  Manhatan; el transporte náutico de pasajeros a lo largo del Río Hudson; y todos los puentes y túneles que unen estas ciudades.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Aquí en</w:t>
      </w:r>
      <w:r>
        <w:rPr>
          <w:sz w:val="20"/>
        </w:rPr>
        <w:t xml:space="preserve"> el Ecuador; con Decreto Presidencial del 15 de abril de 1958, se creó la Autoridad Portuaria de Guayaquil. Sus fines: la operación y administración del Puerto de Guayaquil y la construcción de Puerto Nuevo en el Salado. Más tarde se crearon las Autoridade</w:t>
      </w:r>
      <w:r>
        <w:rPr>
          <w:sz w:val="20"/>
        </w:rPr>
        <w:t xml:space="preserve">s Portuarias de Manta, Puerto Bolívar y Esmeraldas. 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Actualmente existe desorientación, ambigüedad, y oportunismo; respecto al tema de los nuevos aeropuertos y la categoría internacional de los actuales. Como recomendaba en 1991; debieron haberse creado es</w:t>
      </w:r>
      <w:r>
        <w:rPr>
          <w:sz w:val="20"/>
        </w:rPr>
        <w:t>pecialmente en Guayaquil y Quito, las autoridades aeroportuarias con el objeto de: planear, administrar, operar y construir las terminales que su hinterland lo demandaba.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Las Autoridades Portuarias Marítimas, se han desarrollado en forma normal desde su cr</w:t>
      </w:r>
      <w:r>
        <w:rPr>
          <w:sz w:val="20"/>
        </w:rPr>
        <w:t>eación. Desde 1970, tienen un funcionamiento regular desde que se emitieron las Leyes Portuarias. Las autoridades portuarias sean estas marítimas o aéreas, son entes autónomos; con el control y  regulación oficial, como la Dirección General de la Marina Me</w:t>
      </w:r>
      <w:r>
        <w:rPr>
          <w:sz w:val="20"/>
        </w:rPr>
        <w:t>rcante para lo marítimo. Igual sucede en los Estados Unidos; para lo marítimo, esta la Administración Marítima (MARAD) y la Agencia de Aviación Federal (FAA) para el transporte aéreo. Así es en casi todo el mundo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La Aviación Civil como se conoce en el Ecua</w:t>
      </w:r>
      <w:r>
        <w:rPr>
          <w:sz w:val="20"/>
        </w:rPr>
        <w:t xml:space="preserve">dor debe llamarse Aviación Comercial, porque está palabra “civil”, es la causa de problemas. Tiene su origen en la forma como se desarrolló el transporte aéreo en el Ecuador:  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En 1920 se creó la FAE; y en todo el país se establecieron las bases aéreas con</w:t>
      </w:r>
      <w:r>
        <w:rPr>
          <w:sz w:val="20"/>
        </w:rPr>
        <w:t xml:space="preserve"> sus “campos de aviación” como así se llamaban los campos, donde aterrizaban los aviones. Éstas fueron; la Base Aérea Mariscal Sucre en Quito, la Simón Bolívar en Guayaquil; también en Latacunga, Cuenca, etc.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El avance de la aviación, llegó a la transporta</w:t>
      </w:r>
      <w:r>
        <w:rPr>
          <w:sz w:val="20"/>
        </w:rPr>
        <w:t>ción de pasajeros y empezaron a llegar aviones a los “campos de aviación” de las Bases Aéreas; que luego se los llamó AEROPUERTOS: Mariscal Sucre, Simón Bolívar, etc.  Así que; por  ORIGEN, PROPIEDAD y NATURALEZA, la Dirección de la Aviación Civil  (Comerc</w:t>
      </w:r>
      <w:r>
        <w:rPr>
          <w:sz w:val="20"/>
        </w:rPr>
        <w:t>ial); está en el seno de su origen y raíz, la Fuerza Aérea Ecuatoriana.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Nuestras Fuerzas  Armadas; son las únicas entidades que tienen credibilidad en el pueblo. Encuestas indican que, más del 80% de la población en lo único que cree es en las Fuerzas Arma</w:t>
      </w:r>
      <w:r>
        <w:rPr>
          <w:sz w:val="20"/>
        </w:rPr>
        <w:t>das; como es de humanos, pueden haber casos aislados que no se ajusten a esta regla.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lastRenderedPageBreak/>
        <w:t>En toda actividad de producción, en este caso el transporte aéreo; el Estado debe establecer las reglas de juego (leyes y regulaciones); y supervisar  y controlar que se c</w:t>
      </w:r>
      <w:r>
        <w:rPr>
          <w:sz w:val="20"/>
        </w:rPr>
        <w:t xml:space="preserve">umplan, para que la iniciativa privada cree riqueza. En lo marítimo y aéreo; esta actividad de regulación y control, es la mejor contribución que las FF.AA. hacen al país; repitamos REGULACIÓN Y CONTROL. 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Por la similitud del funcionamiento y desarrollo de</w:t>
      </w:r>
      <w:r>
        <w:rPr>
          <w:sz w:val="20"/>
        </w:rPr>
        <w:t xml:space="preserve"> los puertos y aeropuertos; es por tanto prioritario, crear las Autoridades Aeroportuarias de Guayaquil y Quito y en otras ciudades; que como las marítimas lo hicieron, se administrarán, operaran sus terminales; y construirán nuevos aeropuertos, cuando la </w:t>
      </w:r>
      <w:r>
        <w:rPr>
          <w:sz w:val="20"/>
        </w:rPr>
        <w:t>demanda lo exija; y por su cuenta, con su plata y por su propia decisión (miren que Guayaquil ya necesita su tercera construcción ; el Puerto de Aguas Profundas). De esta forma, el aeropuerto que dé el mejor servicio, que tenga  un tráfico significativo, q</w:t>
      </w:r>
      <w:r>
        <w:rPr>
          <w:sz w:val="20"/>
        </w:rPr>
        <w:t xml:space="preserve">ue ofrezca las mejores condiciones; atraerá a las líneas aéreas que les convenga; no habrá reclamos de desvío por presiones oficiales. 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También quiero referirme; a la forma folklórica, provinciana y hasta cierto desconocimiento de causa; por tratar de crea</w:t>
      </w:r>
      <w:r>
        <w:rPr>
          <w:sz w:val="20"/>
        </w:rPr>
        <w:t>r, comisiones, FUNDACIONES, Comités, o entes raros; para encargarse de los aeropuertos internacionales; y también tratar de arrebatar a la FAE el control y regulación de la aviación comercial.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Transparencia Internacional; nos acaba de entregar la medalla d</w:t>
      </w:r>
      <w:r>
        <w:rPr>
          <w:sz w:val="20"/>
        </w:rPr>
        <w:t>e oro a nivel panamericano, “a la sapada y mordida”; y posiblemente la de plata a nivel mundial. Nuestra desgracia es que; toda entidad del sector público, pronto se transformada en botín político del gobierno y los politiqueros de turno. Como pasó con los</w:t>
      </w:r>
      <w:r>
        <w:rPr>
          <w:sz w:val="20"/>
        </w:rPr>
        <w:t xml:space="preserve"> ORGANISMOS DE CONTROL DEL ESTADO que no controlaron nada; y permitieron desvíos de sus amigos; ésta es la causa  de la actual crisis.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Es necesario también aclarar que; la FAE se durmió en su gestión, hoy se siente agobiada por las aves de rapiña que quier</w:t>
      </w:r>
      <w:r>
        <w:rPr>
          <w:sz w:val="20"/>
        </w:rPr>
        <w:t>en llevarse la aviación comercial. En particular, el descuido de la FAE fue; no seguir el ejemplo de la Armada en el  transporte marítimo. Se transformo en juez y parte en muchas actividades que controlada y regulaba. Era usuario en la operación de los aer</w:t>
      </w:r>
      <w:r>
        <w:rPr>
          <w:sz w:val="20"/>
        </w:rPr>
        <w:t>opuertos, la línea TAME; y los servicios aeroportuarios y de combustible.</w:t>
      </w:r>
    </w:p>
    <w:p w:rsidR="00000000" w:rsidRDefault="009B2968">
      <w:pPr>
        <w:jc w:val="both"/>
        <w:rPr>
          <w:sz w:val="20"/>
        </w:rPr>
      </w:pPr>
      <w:r>
        <w:rPr>
          <w:sz w:val="20"/>
        </w:rPr>
        <w:t>Para concretar; la ley que cree las autoridad aeroportuarias debe tener los conceptos y preceptos siguientes:</w:t>
      </w:r>
    </w:p>
    <w:p w:rsidR="00000000" w:rsidRDefault="009B2968">
      <w:pPr>
        <w:jc w:val="both"/>
        <w:rPr>
          <w:sz w:val="20"/>
        </w:rPr>
      </w:pPr>
      <w:r>
        <w:rPr>
          <w:sz w:val="20"/>
        </w:rPr>
        <w:t>- El Concejo de Aviación Comercial; debe tener representación de los usu</w:t>
      </w:r>
      <w:r>
        <w:rPr>
          <w:sz w:val="20"/>
        </w:rPr>
        <w:t xml:space="preserve">arios.. </w:t>
      </w:r>
    </w:p>
    <w:p w:rsidR="00000000" w:rsidRDefault="009B2968">
      <w:pPr>
        <w:jc w:val="both"/>
        <w:rPr>
          <w:sz w:val="20"/>
        </w:rPr>
      </w:pPr>
      <w:r>
        <w:rPr>
          <w:sz w:val="20"/>
        </w:rPr>
        <w:t xml:space="preserve">- Sus funciones específicas; determinar la política aeroportuaria nacional  aprobar las tarifas de las entidades aeroportuarias; decidir sobre el establecimiento de nuevos aeropuertos; determinar la jurisdicción y nombrar a los presidentes de los </w:t>
      </w:r>
      <w:r>
        <w:rPr>
          <w:sz w:val="20"/>
        </w:rPr>
        <w:t xml:space="preserve">directorios de las entidades aeroportuarias. </w:t>
      </w:r>
    </w:p>
    <w:p w:rsidR="00000000" w:rsidRDefault="009B2968">
      <w:pPr>
        <w:jc w:val="both"/>
        <w:rPr>
          <w:sz w:val="20"/>
        </w:rPr>
      </w:pPr>
      <w:r>
        <w:rPr>
          <w:sz w:val="20"/>
        </w:rPr>
        <w:t>- La Dirección de Aviación Comercial, tendría como funciones; aprobar reglamentos de operación, orgánicos de personal y fiscalizar las entidades aeroportuarias.</w:t>
      </w:r>
    </w:p>
    <w:p w:rsidR="00000000" w:rsidRDefault="009B2968">
      <w:pPr>
        <w:jc w:val="both"/>
        <w:rPr>
          <w:sz w:val="20"/>
        </w:rPr>
      </w:pPr>
      <w:r>
        <w:rPr>
          <w:sz w:val="20"/>
        </w:rPr>
        <w:t>- Las entidades aeroportuarias; tendrán como func</w:t>
      </w:r>
      <w:r>
        <w:rPr>
          <w:sz w:val="20"/>
        </w:rPr>
        <w:t>ión específica administrar las operaciones en sus terminales, ya en forma directa y por concesión. La planificación y desarrollo de las actividades aeroportuarias, incluyendo la construcción de nuevas terminales en la zona de su jurisdicción. Para el cumpl</w:t>
      </w:r>
      <w:r>
        <w:rPr>
          <w:sz w:val="20"/>
        </w:rPr>
        <w:t>imiento de sus funciones, estarían a cargo de un directorio con representación  de los usuarios.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t>Ecuatorianos en 1991, hice este planteamiento; hoy estamos agobiados por dos problemas graves: la baja categoría de nuestros aeropuertos en el sistema internac</w:t>
      </w:r>
      <w:r>
        <w:rPr>
          <w:sz w:val="20"/>
        </w:rPr>
        <w:t xml:space="preserve">ional de transporte aéreo; y segundo, en Guayaquil, la construcción del Aeropuerto de Chongón Daular; que es parte de sistema integral del Desarrollo Marítimo del Golfo de Guayaquil; que se interconectará con el Puerto de Aguas Profundas en Posorja por el </w:t>
      </w:r>
      <w:r>
        <w:rPr>
          <w:sz w:val="20"/>
        </w:rPr>
        <w:t>intermodalísmo. En Quito, su aeropuerto internacional desde hace rato es Latacunga; solo necesitan una verdadera autopista desde Quito. La zona de Puembo en la que se pretende construir el aeropuerto, tiene la misma amenaza con las cenizas del Guagua Pichi</w:t>
      </w:r>
      <w:r>
        <w:rPr>
          <w:sz w:val="20"/>
        </w:rPr>
        <w:t>ncha</w:t>
      </w:r>
    </w:p>
    <w:p w:rsidR="00000000" w:rsidRDefault="009B2968">
      <w:pPr>
        <w:ind w:firstLine="708"/>
        <w:jc w:val="both"/>
        <w:rPr>
          <w:sz w:val="20"/>
        </w:rPr>
      </w:pPr>
      <w:r>
        <w:rPr>
          <w:sz w:val="20"/>
        </w:rPr>
        <w:lastRenderedPageBreak/>
        <w:t xml:space="preserve">Es hora de hacer las cosas en forma inteligente, sin inventar la pólvora ni el agua tibia; ya que especial en Estados Unidos, ésta es la forma como manejan sus aeropuertos. El transporte marítimo y aéreo, son materias técnicas que se estudian a nivel </w:t>
      </w:r>
      <w:r>
        <w:rPr>
          <w:sz w:val="20"/>
        </w:rPr>
        <w:t xml:space="preserve">de magister y doctor en las universidades del mundo.  </w:t>
      </w:r>
    </w:p>
    <w:p w:rsidR="009B2968" w:rsidRDefault="009B2968">
      <w:pPr>
        <w:jc w:val="both"/>
        <w:rPr>
          <w:sz w:val="20"/>
        </w:rPr>
      </w:pPr>
      <w:r>
        <w:rPr>
          <w:sz w:val="20"/>
        </w:rPr>
        <w:t>Para terminar; la aviación comercial no puede, ni debe ser botín político de las campañas electoreras. Si se para un barco, se queda al garete; si se para un carro, se lo remolca a una mecánica; PERO S</w:t>
      </w:r>
      <w:r>
        <w:rPr>
          <w:sz w:val="20"/>
        </w:rPr>
        <w:t xml:space="preserve">I SE PARA  UN AVIÓN... ¡ayayay!.                      </w:t>
      </w:r>
    </w:p>
    <w:sectPr w:rsidR="009B2968">
      <w:headerReference w:type="even" r:id="rId7"/>
      <w:headerReference w:type="default" r:id="rId8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68" w:rsidRDefault="009B2968">
      <w:r>
        <w:separator/>
      </w:r>
    </w:p>
  </w:endnote>
  <w:endnote w:type="continuationSeparator" w:id="1">
    <w:p w:rsidR="009B2968" w:rsidRDefault="009B2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68" w:rsidRDefault="009B2968">
      <w:r>
        <w:separator/>
      </w:r>
    </w:p>
  </w:footnote>
  <w:footnote w:type="continuationSeparator" w:id="1">
    <w:p w:rsidR="009B2968" w:rsidRDefault="009B2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296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9B296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296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03C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9B296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3E4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02A3502"/>
    <w:multiLevelType w:val="singleLevel"/>
    <w:tmpl w:val="809A05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CFE0C96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C8"/>
    <w:rsid w:val="000503C8"/>
    <w:rsid w:val="009B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ubttulo">
    <w:name w:val="Subtitle"/>
    <w:basedOn w:val="Normal"/>
    <w:qFormat/>
    <w:pPr>
      <w:jc w:val="right"/>
    </w:pPr>
    <w:rPr>
      <w:b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1268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Hugo Tobar</dc:creator>
  <cp:keywords/>
  <cp:lastModifiedBy>Administrador</cp:lastModifiedBy>
  <cp:revision>2</cp:revision>
  <dcterms:created xsi:type="dcterms:W3CDTF">2009-08-17T14:04:00Z</dcterms:created>
  <dcterms:modified xsi:type="dcterms:W3CDTF">2009-08-17T14:04:00Z</dcterms:modified>
</cp:coreProperties>
</file>